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67F98" w14:textId="77777777" w:rsidR="00831544" w:rsidRPr="00E5511E" w:rsidRDefault="00831544" w:rsidP="00831544">
      <w:pPr>
        <w:tabs>
          <w:tab w:val="left" w:pos="3544"/>
          <w:tab w:val="right" w:leader="dot" w:pos="10080"/>
        </w:tabs>
        <w:jc w:val="left"/>
        <w:rPr>
          <w:rFonts w:cs="Arial"/>
          <w:szCs w:val="20"/>
        </w:rPr>
      </w:pPr>
      <w:r w:rsidRPr="00E5511E">
        <w:rPr>
          <w:rFonts w:cs="Arial"/>
          <w:b/>
          <w:smallCaps/>
          <w:szCs w:val="20"/>
        </w:rPr>
        <w:t>VEREJNÝ OBSTARÁVATEĽ</w:t>
      </w:r>
      <w:r w:rsidRPr="00E5511E">
        <w:rPr>
          <w:rFonts w:cs="Arial"/>
          <w:b/>
          <w:szCs w:val="20"/>
        </w:rPr>
        <w:t>:</w:t>
      </w:r>
      <w:r w:rsidRPr="00E5511E">
        <w:rPr>
          <w:rFonts w:cs="Arial"/>
          <w:b/>
          <w:szCs w:val="20"/>
        </w:rPr>
        <w:tab/>
      </w:r>
      <w:r w:rsidRPr="00E5511E">
        <w:rPr>
          <w:rFonts w:cs="Arial"/>
          <w:szCs w:val="20"/>
        </w:rPr>
        <w:t>MINISTERSTVO  ZDRAVOTNÍCTVA  SR</w:t>
      </w:r>
    </w:p>
    <w:p w14:paraId="78E9A230" w14:textId="77777777" w:rsidR="00831544" w:rsidRPr="00E5511E" w:rsidRDefault="00831544" w:rsidP="00831544">
      <w:pPr>
        <w:tabs>
          <w:tab w:val="left" w:pos="3544"/>
          <w:tab w:val="right" w:leader="dot" w:pos="10080"/>
        </w:tabs>
        <w:jc w:val="left"/>
        <w:rPr>
          <w:rFonts w:cs="Arial"/>
          <w:szCs w:val="20"/>
        </w:rPr>
      </w:pPr>
      <w:r w:rsidRPr="00E5511E">
        <w:rPr>
          <w:rFonts w:cs="Arial"/>
          <w:szCs w:val="20"/>
        </w:rPr>
        <w:tab/>
        <w:t>Limbová 2, 837 52 Bratislava</w:t>
      </w:r>
    </w:p>
    <w:p w14:paraId="35FFFF94" w14:textId="77777777" w:rsidR="00831544" w:rsidRPr="00E5511E" w:rsidRDefault="00831544" w:rsidP="00831544">
      <w:pPr>
        <w:rPr>
          <w:rFonts w:cs="Arial"/>
          <w:sz w:val="24"/>
        </w:rPr>
      </w:pPr>
    </w:p>
    <w:p w14:paraId="38FC9939" w14:textId="77777777" w:rsidR="00831544" w:rsidRPr="00E5511E" w:rsidRDefault="00831544" w:rsidP="00831544">
      <w:pPr>
        <w:tabs>
          <w:tab w:val="right" w:leader="dot" w:pos="10080"/>
        </w:tabs>
        <w:jc w:val="left"/>
        <w:rPr>
          <w:rFonts w:cs="Arial"/>
          <w:sz w:val="24"/>
        </w:rPr>
      </w:pPr>
    </w:p>
    <w:p w14:paraId="4D8EEBFC" w14:textId="77777777" w:rsidR="00831544" w:rsidRPr="00E5511E" w:rsidRDefault="00831544" w:rsidP="00831544">
      <w:pPr>
        <w:tabs>
          <w:tab w:val="left" w:pos="7371"/>
          <w:tab w:val="right" w:leader="dot" w:pos="10080"/>
        </w:tabs>
        <w:jc w:val="left"/>
        <w:rPr>
          <w:rFonts w:cs="Arial"/>
          <w:szCs w:val="20"/>
        </w:rPr>
      </w:pPr>
      <w:r w:rsidRPr="00E5511E">
        <w:rPr>
          <w:rFonts w:cs="Arial"/>
          <w:sz w:val="24"/>
        </w:rPr>
        <w:tab/>
      </w:r>
      <w:r w:rsidRPr="00E5511E">
        <w:rPr>
          <w:rFonts w:cs="Arial"/>
          <w:szCs w:val="20"/>
        </w:rPr>
        <w:t>Výtlačok jediný</w:t>
      </w:r>
    </w:p>
    <w:p w14:paraId="7EFFF8F0" w14:textId="5AA267B3" w:rsidR="00831544" w:rsidRPr="00E5511E" w:rsidRDefault="00831544" w:rsidP="00831544">
      <w:pPr>
        <w:tabs>
          <w:tab w:val="left" w:pos="7371"/>
        </w:tabs>
        <w:jc w:val="left"/>
        <w:rPr>
          <w:rFonts w:cs="Arial"/>
          <w:szCs w:val="20"/>
        </w:rPr>
      </w:pPr>
      <w:r w:rsidRPr="00E5511E">
        <w:rPr>
          <w:rFonts w:cs="Arial"/>
          <w:szCs w:val="20"/>
        </w:rPr>
        <w:tab/>
        <w:t xml:space="preserve">Počet listov:  </w:t>
      </w:r>
      <w:r w:rsidR="00E950F2" w:rsidRPr="00677E4A">
        <w:rPr>
          <w:rFonts w:cs="Arial"/>
          <w:color w:val="FF0000"/>
          <w:szCs w:val="20"/>
        </w:rPr>
        <w:t>10</w:t>
      </w:r>
      <w:r w:rsidR="00150C79">
        <w:rPr>
          <w:rFonts w:cs="Arial"/>
          <w:color w:val="FF0000"/>
          <w:szCs w:val="20"/>
        </w:rPr>
        <w:t>6</w:t>
      </w:r>
      <w:bookmarkStart w:id="0" w:name="_GoBack"/>
      <w:bookmarkEnd w:id="0"/>
    </w:p>
    <w:p w14:paraId="3CFDF996" w14:textId="77777777" w:rsidR="00831544" w:rsidRPr="00E5511E" w:rsidRDefault="00831544" w:rsidP="00831544">
      <w:pPr>
        <w:tabs>
          <w:tab w:val="right" w:leader="dot" w:pos="10080"/>
        </w:tabs>
        <w:jc w:val="left"/>
        <w:rPr>
          <w:rFonts w:cs="Arial"/>
          <w:sz w:val="24"/>
        </w:rPr>
      </w:pPr>
    </w:p>
    <w:p w14:paraId="765CC6A1" w14:textId="77777777" w:rsidR="00831544" w:rsidRPr="00E5511E" w:rsidRDefault="00831544" w:rsidP="00831544">
      <w:pPr>
        <w:jc w:val="center"/>
        <w:rPr>
          <w:rFonts w:cs="Arial"/>
          <w:sz w:val="18"/>
          <w:szCs w:val="18"/>
        </w:rPr>
      </w:pPr>
      <w:r w:rsidRPr="00E5511E">
        <w:rPr>
          <w:rFonts w:cs="Arial"/>
          <w:noProof/>
          <w:sz w:val="18"/>
          <w:szCs w:val="18"/>
        </w:rPr>
        <w:drawing>
          <wp:inline distT="0" distB="0" distL="0" distR="0" wp14:anchorId="6407A9C9" wp14:editId="1509814D">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603D1834" w14:textId="77777777" w:rsidR="00831544" w:rsidRPr="00E5511E" w:rsidRDefault="00831544" w:rsidP="00831544">
      <w:pPr>
        <w:jc w:val="center"/>
        <w:rPr>
          <w:rFonts w:cs="Arial"/>
          <w:sz w:val="18"/>
          <w:szCs w:val="18"/>
        </w:rPr>
      </w:pPr>
    </w:p>
    <w:p w14:paraId="22D67DB3" w14:textId="77777777" w:rsidR="00831544" w:rsidRPr="00E5511E" w:rsidRDefault="00831544" w:rsidP="00831544">
      <w:pPr>
        <w:jc w:val="center"/>
        <w:rPr>
          <w:rFonts w:cs="Arial"/>
          <w:sz w:val="22"/>
          <w:szCs w:val="22"/>
        </w:rPr>
      </w:pPr>
    </w:p>
    <w:p w14:paraId="19A10AB4" w14:textId="77777777" w:rsidR="00831544" w:rsidRPr="00E5511E" w:rsidRDefault="00831544" w:rsidP="00831544">
      <w:pPr>
        <w:jc w:val="center"/>
        <w:rPr>
          <w:rFonts w:cs="Arial"/>
          <w:sz w:val="22"/>
          <w:szCs w:val="22"/>
        </w:rPr>
      </w:pPr>
    </w:p>
    <w:p w14:paraId="52246A97" w14:textId="2F05CED9" w:rsidR="00831544" w:rsidRPr="00E5511E" w:rsidRDefault="00831544" w:rsidP="00831544">
      <w:pPr>
        <w:jc w:val="center"/>
        <w:rPr>
          <w:rFonts w:cs="Arial"/>
          <w:b/>
          <w:sz w:val="22"/>
          <w:szCs w:val="22"/>
        </w:rPr>
      </w:pPr>
      <w:r w:rsidRPr="00E5511E">
        <w:rPr>
          <w:rFonts w:cs="Arial"/>
          <w:b/>
          <w:sz w:val="22"/>
          <w:szCs w:val="22"/>
        </w:rPr>
        <w:t xml:space="preserve">NADLIMITNÁ </w:t>
      </w:r>
      <w:r w:rsidR="00701E7F">
        <w:rPr>
          <w:rFonts w:cs="Arial"/>
          <w:b/>
          <w:sz w:val="22"/>
          <w:szCs w:val="22"/>
        </w:rPr>
        <w:t xml:space="preserve">REVERZNÁ JEDNOOBÁLKOVÁ </w:t>
      </w:r>
      <w:r w:rsidRPr="00E5511E">
        <w:rPr>
          <w:rFonts w:cs="Arial"/>
          <w:b/>
          <w:sz w:val="22"/>
          <w:szCs w:val="22"/>
        </w:rPr>
        <w:t>VEREJNÁ SÚŤAŽ podľa § 66 ods.7 zákona č. 343/2015 Z. z. o verejnom obstarávaní a o zmene a doplnení niektorých zákonov v znení neskorších predpisov</w:t>
      </w:r>
    </w:p>
    <w:p w14:paraId="5A19FC78" w14:textId="77777777" w:rsidR="00831544" w:rsidRPr="00E5511E" w:rsidRDefault="00831544" w:rsidP="00831544">
      <w:pPr>
        <w:jc w:val="center"/>
        <w:rPr>
          <w:rFonts w:cs="Arial"/>
          <w:bCs/>
          <w:sz w:val="22"/>
          <w:szCs w:val="22"/>
        </w:rPr>
      </w:pPr>
      <w:r w:rsidRPr="00E5511E">
        <w:rPr>
          <w:rFonts w:cs="Arial"/>
          <w:bCs/>
          <w:sz w:val="22"/>
          <w:szCs w:val="22"/>
        </w:rPr>
        <w:t>(TOVARY)</w:t>
      </w:r>
    </w:p>
    <w:p w14:paraId="31F76ABA" w14:textId="77777777" w:rsidR="00831544" w:rsidRPr="00E5511E" w:rsidRDefault="00831544" w:rsidP="00831544">
      <w:pPr>
        <w:jc w:val="center"/>
        <w:rPr>
          <w:rFonts w:cs="Arial"/>
          <w:sz w:val="22"/>
          <w:szCs w:val="22"/>
        </w:rPr>
      </w:pPr>
    </w:p>
    <w:p w14:paraId="7BC620F5" w14:textId="77777777" w:rsidR="001E041D" w:rsidRPr="00E5511E" w:rsidRDefault="001E041D" w:rsidP="00831544">
      <w:pPr>
        <w:jc w:val="center"/>
        <w:rPr>
          <w:rFonts w:cs="Arial"/>
          <w:b/>
          <w:sz w:val="22"/>
          <w:szCs w:val="22"/>
        </w:rPr>
      </w:pPr>
    </w:p>
    <w:p w14:paraId="7AEB4A77" w14:textId="77777777" w:rsidR="001E041D" w:rsidRPr="00E5511E" w:rsidRDefault="001E041D" w:rsidP="00831544">
      <w:pPr>
        <w:jc w:val="center"/>
        <w:rPr>
          <w:rFonts w:cs="Arial"/>
          <w:b/>
          <w:sz w:val="22"/>
          <w:szCs w:val="22"/>
        </w:rPr>
      </w:pPr>
    </w:p>
    <w:p w14:paraId="2F94B3FD" w14:textId="77777777" w:rsidR="00831544" w:rsidRPr="00E5511E" w:rsidRDefault="00831544" w:rsidP="00831544">
      <w:pPr>
        <w:jc w:val="center"/>
        <w:rPr>
          <w:rFonts w:cs="Arial"/>
          <w:b/>
          <w:sz w:val="22"/>
          <w:szCs w:val="22"/>
        </w:rPr>
      </w:pPr>
      <w:r w:rsidRPr="00E5511E">
        <w:rPr>
          <w:rFonts w:cs="Arial"/>
          <w:b/>
          <w:sz w:val="22"/>
          <w:szCs w:val="22"/>
        </w:rPr>
        <w:t>SÚŤAŽNÉ  PODKLADY</w:t>
      </w:r>
    </w:p>
    <w:p w14:paraId="76C9B504" w14:textId="77777777" w:rsidR="00831544" w:rsidRPr="00E5511E" w:rsidRDefault="00831544" w:rsidP="00831544">
      <w:pPr>
        <w:jc w:val="center"/>
        <w:rPr>
          <w:rFonts w:cs="Arial"/>
          <w:b/>
          <w:sz w:val="22"/>
          <w:szCs w:val="22"/>
        </w:rPr>
      </w:pPr>
    </w:p>
    <w:p w14:paraId="33325EED" w14:textId="77777777" w:rsidR="001E041D" w:rsidRPr="00E5511E" w:rsidRDefault="001E041D" w:rsidP="00831544">
      <w:pPr>
        <w:tabs>
          <w:tab w:val="left" w:pos="3000"/>
        </w:tabs>
        <w:jc w:val="left"/>
        <w:rPr>
          <w:rFonts w:cs="Arial"/>
          <w:b/>
          <w:sz w:val="22"/>
          <w:szCs w:val="22"/>
        </w:rPr>
      </w:pPr>
    </w:p>
    <w:p w14:paraId="2E708955" w14:textId="77777777" w:rsidR="001E041D" w:rsidRPr="00E5511E" w:rsidRDefault="001E041D" w:rsidP="00831544">
      <w:pPr>
        <w:tabs>
          <w:tab w:val="left" w:pos="3000"/>
        </w:tabs>
        <w:jc w:val="left"/>
        <w:rPr>
          <w:rFonts w:cs="Arial"/>
          <w:b/>
          <w:sz w:val="22"/>
          <w:szCs w:val="22"/>
        </w:rPr>
      </w:pPr>
    </w:p>
    <w:p w14:paraId="2E51568D" w14:textId="77777777" w:rsidR="001E041D" w:rsidRPr="00E5511E" w:rsidRDefault="001E041D" w:rsidP="00831544">
      <w:pPr>
        <w:tabs>
          <w:tab w:val="left" w:pos="3000"/>
        </w:tabs>
        <w:jc w:val="left"/>
        <w:rPr>
          <w:rFonts w:cs="Arial"/>
          <w:b/>
          <w:sz w:val="22"/>
          <w:szCs w:val="22"/>
        </w:rPr>
      </w:pPr>
    </w:p>
    <w:p w14:paraId="01721C71" w14:textId="18956D57" w:rsidR="00831544" w:rsidRPr="00E5511E" w:rsidRDefault="00831544" w:rsidP="00831544">
      <w:pPr>
        <w:tabs>
          <w:tab w:val="left" w:pos="3000"/>
        </w:tabs>
        <w:jc w:val="left"/>
        <w:rPr>
          <w:rFonts w:cs="Arial"/>
          <w:sz w:val="22"/>
          <w:szCs w:val="22"/>
        </w:rPr>
      </w:pPr>
      <w:r w:rsidRPr="00E5511E">
        <w:rPr>
          <w:rFonts w:cs="Arial"/>
          <w:b/>
          <w:sz w:val="22"/>
          <w:szCs w:val="22"/>
        </w:rPr>
        <w:t xml:space="preserve">Predmet zákazky: </w:t>
      </w:r>
      <w:r w:rsidR="00A446F3" w:rsidRPr="00E5511E">
        <w:rPr>
          <w:rFonts w:cs="Arial"/>
          <w:b/>
          <w:bCs/>
        </w:rPr>
        <w:t>CT prístroje pre potreby nemocníc v zriaďovateľskej pôsobnosti verejného sektora</w:t>
      </w:r>
    </w:p>
    <w:p w14:paraId="11B9DDE4" w14:textId="77777777" w:rsidR="00831544" w:rsidRPr="00E5511E" w:rsidRDefault="00831544" w:rsidP="00831544">
      <w:pPr>
        <w:tabs>
          <w:tab w:val="left" w:pos="2715"/>
        </w:tabs>
        <w:jc w:val="left"/>
        <w:rPr>
          <w:rFonts w:cs="Arial"/>
          <w:sz w:val="24"/>
        </w:rPr>
      </w:pPr>
    </w:p>
    <w:p w14:paraId="22822835" w14:textId="77777777" w:rsidR="00831544" w:rsidRPr="00E5511E" w:rsidRDefault="00831544" w:rsidP="00831544">
      <w:pPr>
        <w:rPr>
          <w:rFonts w:cs="Arial"/>
          <w:szCs w:val="20"/>
        </w:rPr>
      </w:pPr>
    </w:p>
    <w:p w14:paraId="764D36F4" w14:textId="77777777" w:rsidR="00831544" w:rsidRPr="00E5511E" w:rsidRDefault="00831544" w:rsidP="00831544">
      <w:pPr>
        <w:rPr>
          <w:rFonts w:cs="Arial"/>
          <w:szCs w:val="20"/>
        </w:rPr>
      </w:pPr>
    </w:p>
    <w:p w14:paraId="0B4231F5" w14:textId="77777777" w:rsidR="001E041D" w:rsidRPr="00E5511E" w:rsidRDefault="001E041D" w:rsidP="00831544">
      <w:pPr>
        <w:rPr>
          <w:rFonts w:cs="Arial"/>
          <w:szCs w:val="20"/>
        </w:rPr>
      </w:pPr>
    </w:p>
    <w:p w14:paraId="058330E4" w14:textId="77777777" w:rsidR="001E041D" w:rsidRPr="00E5511E" w:rsidRDefault="001E041D" w:rsidP="00831544">
      <w:pPr>
        <w:rPr>
          <w:rFonts w:cs="Arial"/>
          <w:szCs w:val="20"/>
        </w:rPr>
      </w:pPr>
    </w:p>
    <w:p w14:paraId="14F746BD" w14:textId="77777777" w:rsidR="00831544" w:rsidRPr="00E5511E" w:rsidRDefault="00831544" w:rsidP="00831544">
      <w:pPr>
        <w:rPr>
          <w:rFonts w:cs="Arial"/>
          <w:szCs w:val="20"/>
        </w:rPr>
      </w:pPr>
    </w:p>
    <w:p w14:paraId="6D618511" w14:textId="77777777" w:rsidR="00831544" w:rsidRPr="00E5511E" w:rsidRDefault="00831544" w:rsidP="00831544">
      <w:pPr>
        <w:rPr>
          <w:rFonts w:cs="Arial"/>
          <w:szCs w:val="20"/>
        </w:rPr>
      </w:pPr>
      <w:r w:rsidRPr="00E5511E">
        <w:rPr>
          <w:rFonts w:cs="Arial"/>
          <w:szCs w:val="20"/>
        </w:rPr>
        <w:t>Súlad súťažných podkladov so zákonom č. 343/2015 Z. z. o verejnom obstarávaní a o zmene a doplnení niektorých zákonov v znení neskorších predpisov (ďalej len „zákon o verejnom obstarávaní“) potvrdzuje:</w:t>
      </w:r>
    </w:p>
    <w:p w14:paraId="513AD729" w14:textId="77777777" w:rsidR="00831544" w:rsidRPr="00E5511E" w:rsidRDefault="00831544" w:rsidP="00831544">
      <w:pPr>
        <w:jc w:val="left"/>
        <w:rPr>
          <w:rFonts w:cs="Arial"/>
          <w:szCs w:val="20"/>
        </w:rPr>
      </w:pPr>
    </w:p>
    <w:p w14:paraId="595D0EA5" w14:textId="77777777" w:rsidR="00831544" w:rsidRPr="00E5511E" w:rsidRDefault="00831544" w:rsidP="00831544">
      <w:pPr>
        <w:rPr>
          <w:rFonts w:cs="Arial"/>
          <w:szCs w:val="20"/>
        </w:rPr>
      </w:pPr>
      <w:r w:rsidRPr="00E5511E">
        <w:rPr>
          <w:rFonts w:cs="Arial"/>
          <w:szCs w:val="20"/>
        </w:rPr>
        <w:t xml:space="preserve">V Bratislave, </w:t>
      </w:r>
      <w:r w:rsidR="00461421" w:rsidRPr="00E5511E">
        <w:rPr>
          <w:rFonts w:cs="Arial"/>
          <w:szCs w:val="20"/>
        </w:rPr>
        <w:t>august</w:t>
      </w:r>
      <w:r w:rsidRPr="00E5511E">
        <w:rPr>
          <w:rFonts w:cs="Arial"/>
          <w:szCs w:val="20"/>
        </w:rPr>
        <w:t xml:space="preserve"> 2016</w:t>
      </w:r>
    </w:p>
    <w:p w14:paraId="6207A61B" w14:textId="77777777" w:rsidR="00831544" w:rsidRPr="00E5511E" w:rsidRDefault="00831544" w:rsidP="00831544">
      <w:pPr>
        <w:jc w:val="center"/>
        <w:rPr>
          <w:rFonts w:cs="Arial"/>
          <w:szCs w:val="20"/>
        </w:rPr>
      </w:pPr>
      <w:r w:rsidRPr="00E5511E">
        <w:rPr>
          <w:rFonts w:cs="Arial"/>
          <w:szCs w:val="20"/>
        </w:rPr>
        <w:t xml:space="preserve">                                                                                                                                                 </w:t>
      </w:r>
    </w:p>
    <w:p w14:paraId="5A7C55AA" w14:textId="77777777" w:rsidR="00831544" w:rsidRPr="00E5511E" w:rsidRDefault="00831544" w:rsidP="00831544">
      <w:pPr>
        <w:jc w:val="right"/>
        <w:rPr>
          <w:rFonts w:cs="Arial"/>
          <w:szCs w:val="20"/>
        </w:rPr>
      </w:pPr>
      <w:r w:rsidRPr="00E5511E">
        <w:rPr>
          <w:rFonts w:cs="Arial"/>
          <w:szCs w:val="20"/>
        </w:rPr>
        <w:t xml:space="preserve">                                                                                                              Ing. Ondrej Kuruc, PhD., </w:t>
      </w:r>
    </w:p>
    <w:p w14:paraId="6EEF3E43" w14:textId="77777777" w:rsidR="00831544" w:rsidRPr="00E5511E" w:rsidRDefault="00831544" w:rsidP="00831544">
      <w:pPr>
        <w:jc w:val="left"/>
        <w:rPr>
          <w:rFonts w:cs="Arial"/>
          <w:szCs w:val="20"/>
        </w:rPr>
      </w:pPr>
    </w:p>
    <w:p w14:paraId="6B347292" w14:textId="77777777" w:rsidR="00831544" w:rsidRPr="00E5511E" w:rsidRDefault="00831544" w:rsidP="00831544">
      <w:pPr>
        <w:jc w:val="left"/>
        <w:rPr>
          <w:rFonts w:cs="Arial"/>
          <w:szCs w:val="20"/>
        </w:rPr>
      </w:pPr>
    </w:p>
    <w:p w14:paraId="561C29F9" w14:textId="77777777" w:rsidR="00831544" w:rsidRPr="00E5511E" w:rsidRDefault="00831544" w:rsidP="00831544">
      <w:pPr>
        <w:jc w:val="left"/>
        <w:rPr>
          <w:rFonts w:cs="Arial"/>
          <w:szCs w:val="20"/>
        </w:rPr>
      </w:pPr>
    </w:p>
    <w:p w14:paraId="118314B2" w14:textId="77777777" w:rsidR="00831544" w:rsidRPr="00E5511E" w:rsidRDefault="00831544" w:rsidP="00831544">
      <w:pPr>
        <w:jc w:val="left"/>
        <w:rPr>
          <w:rFonts w:cs="Arial"/>
          <w:szCs w:val="20"/>
          <w:lang w:eastAsia="cs-CZ"/>
        </w:rPr>
      </w:pPr>
    </w:p>
    <w:p w14:paraId="6CBD9EF8" w14:textId="77777777" w:rsidR="00831544" w:rsidRPr="00E5511E" w:rsidRDefault="00831544" w:rsidP="00831544">
      <w:pPr>
        <w:rPr>
          <w:rFonts w:cs="Arial"/>
          <w:szCs w:val="20"/>
          <w:lang w:eastAsia="cs-CZ"/>
        </w:rPr>
      </w:pPr>
    </w:p>
    <w:p w14:paraId="418873AC" w14:textId="77777777" w:rsidR="00100F41" w:rsidRPr="00E5511E" w:rsidRDefault="00831544" w:rsidP="00831544">
      <w:pPr>
        <w:rPr>
          <w:rFonts w:cs="Arial"/>
          <w:szCs w:val="20"/>
        </w:rPr>
      </w:pPr>
      <w:r w:rsidRPr="00E5511E">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2ACA76C3" w14:textId="77777777" w:rsidR="00100F41" w:rsidRPr="00E5511E" w:rsidRDefault="00100F41" w:rsidP="00241FD2">
      <w:pPr>
        <w:ind w:left="2832" w:firstLine="708"/>
        <w:rPr>
          <w:rFonts w:cs="Arial"/>
          <w:sz w:val="22"/>
          <w:szCs w:val="22"/>
        </w:rPr>
      </w:pPr>
    </w:p>
    <w:p w14:paraId="343AD22F" w14:textId="77777777" w:rsidR="00100F41" w:rsidRPr="00E5511E" w:rsidRDefault="00100F41" w:rsidP="00241FD2">
      <w:pPr>
        <w:ind w:left="2832" w:firstLine="708"/>
        <w:rPr>
          <w:rFonts w:cs="Arial"/>
          <w:sz w:val="22"/>
          <w:szCs w:val="22"/>
        </w:rPr>
      </w:pPr>
      <w:r w:rsidRPr="00E5511E">
        <w:rPr>
          <w:rFonts w:cs="Arial"/>
          <w:sz w:val="22"/>
          <w:szCs w:val="22"/>
        </w:rPr>
        <w:br w:type="page"/>
      </w:r>
    </w:p>
    <w:p w14:paraId="4F9E2985" w14:textId="77777777" w:rsidR="00100F41" w:rsidRPr="00E5511E" w:rsidRDefault="00100F41">
      <w:pPr>
        <w:rPr>
          <w:rFonts w:cs="Arial"/>
          <w:b/>
          <w:sz w:val="24"/>
        </w:rPr>
      </w:pPr>
      <w:r w:rsidRPr="00E5511E">
        <w:rPr>
          <w:rFonts w:cs="Arial"/>
          <w:b/>
          <w:sz w:val="24"/>
        </w:rPr>
        <w:lastRenderedPageBreak/>
        <w:t>Obsah</w:t>
      </w:r>
    </w:p>
    <w:p w14:paraId="44BEEE87" w14:textId="3FDC3213" w:rsidR="00FB4BEE" w:rsidRDefault="00100F41">
      <w:pPr>
        <w:pStyle w:val="Obsah1"/>
        <w:rPr>
          <w:rFonts w:asciiTheme="minorHAnsi" w:eastAsiaTheme="minorEastAsia" w:hAnsiTheme="minorHAnsi" w:cstheme="minorBidi"/>
          <w:b w:val="0"/>
          <w:sz w:val="22"/>
          <w:szCs w:val="22"/>
        </w:rPr>
      </w:pPr>
      <w:r w:rsidRPr="00E5511E">
        <w:rPr>
          <w:rFonts w:cs="Arial"/>
          <w:noProof w:val="0"/>
        </w:rPr>
        <w:fldChar w:fldCharType="begin"/>
      </w:r>
      <w:r w:rsidRPr="00E5511E">
        <w:rPr>
          <w:rFonts w:cs="Arial"/>
          <w:noProof w:val="0"/>
        </w:rPr>
        <w:instrText xml:space="preserve"> TOC \o "1-3" \h \z \u </w:instrText>
      </w:r>
      <w:r w:rsidRPr="00E5511E">
        <w:rPr>
          <w:rFonts w:cs="Arial"/>
          <w:noProof w:val="0"/>
        </w:rPr>
        <w:fldChar w:fldCharType="separate"/>
      </w:r>
    </w:p>
    <w:p w14:paraId="6BD18F60" w14:textId="47D79715" w:rsidR="00FB4BEE" w:rsidRDefault="004414EA">
      <w:pPr>
        <w:pStyle w:val="Obsah2"/>
        <w:rPr>
          <w:rFonts w:asciiTheme="minorHAnsi" w:eastAsiaTheme="minorEastAsia" w:hAnsiTheme="minorHAnsi" w:cstheme="minorBidi"/>
          <w:b w:val="0"/>
          <w:sz w:val="22"/>
          <w:szCs w:val="22"/>
        </w:rPr>
      </w:pPr>
      <w:hyperlink w:anchor="_Toc459104745" w:history="1">
        <w:r w:rsidR="00FB4BEE" w:rsidRPr="00DB4D0E">
          <w:rPr>
            <w:rStyle w:val="Hypertextovprepojenie"/>
            <w:rFonts w:cs="Arial"/>
          </w:rPr>
          <w:t>A.1 Pokyny pre záujemcov a uchádzačov</w:t>
        </w:r>
        <w:r w:rsidR="00FB4BEE">
          <w:rPr>
            <w:webHidden/>
          </w:rPr>
          <w:tab/>
        </w:r>
        <w:r w:rsidR="00FB4BEE">
          <w:rPr>
            <w:webHidden/>
          </w:rPr>
          <w:fldChar w:fldCharType="begin"/>
        </w:r>
        <w:r w:rsidR="00FB4BEE">
          <w:rPr>
            <w:webHidden/>
          </w:rPr>
          <w:instrText xml:space="preserve"> PAGEREF _Toc459104745 \h </w:instrText>
        </w:r>
        <w:r w:rsidR="00FB4BEE">
          <w:rPr>
            <w:webHidden/>
          </w:rPr>
        </w:r>
        <w:r w:rsidR="00FB4BEE">
          <w:rPr>
            <w:webHidden/>
          </w:rPr>
          <w:fldChar w:fldCharType="separate"/>
        </w:r>
        <w:r w:rsidR="00BD39DE">
          <w:rPr>
            <w:webHidden/>
          </w:rPr>
          <w:t>3</w:t>
        </w:r>
        <w:r w:rsidR="00FB4BEE">
          <w:rPr>
            <w:webHidden/>
          </w:rPr>
          <w:fldChar w:fldCharType="end"/>
        </w:r>
      </w:hyperlink>
    </w:p>
    <w:p w14:paraId="120243E9" w14:textId="30C35B54" w:rsidR="00FB4BEE" w:rsidRDefault="004414EA">
      <w:pPr>
        <w:pStyle w:val="Obsah2"/>
        <w:rPr>
          <w:rFonts w:asciiTheme="minorHAnsi" w:eastAsiaTheme="minorEastAsia" w:hAnsiTheme="minorHAnsi" w:cstheme="minorBidi"/>
          <w:b w:val="0"/>
          <w:sz w:val="22"/>
          <w:szCs w:val="22"/>
        </w:rPr>
      </w:pPr>
      <w:hyperlink w:anchor="_Toc459104747" w:history="1">
        <w:r w:rsidR="00FB4BEE" w:rsidRPr="00DB4D0E">
          <w:rPr>
            <w:rStyle w:val="Hypertextovprepojenie"/>
            <w:rFonts w:cs="Arial"/>
          </w:rPr>
          <w:t>Všeobecné informácie</w:t>
        </w:r>
        <w:r w:rsidR="00FB4BEE">
          <w:rPr>
            <w:webHidden/>
          </w:rPr>
          <w:tab/>
        </w:r>
        <w:r w:rsidR="00FB4BEE">
          <w:rPr>
            <w:webHidden/>
          </w:rPr>
          <w:fldChar w:fldCharType="begin"/>
        </w:r>
        <w:r w:rsidR="00FB4BEE">
          <w:rPr>
            <w:webHidden/>
          </w:rPr>
          <w:instrText xml:space="preserve"> PAGEREF _Toc459104747 \h </w:instrText>
        </w:r>
        <w:r w:rsidR="00FB4BEE">
          <w:rPr>
            <w:webHidden/>
          </w:rPr>
        </w:r>
        <w:r w:rsidR="00FB4BEE">
          <w:rPr>
            <w:webHidden/>
          </w:rPr>
          <w:fldChar w:fldCharType="separate"/>
        </w:r>
        <w:r w:rsidR="00BD39DE">
          <w:rPr>
            <w:webHidden/>
          </w:rPr>
          <w:t>4</w:t>
        </w:r>
        <w:r w:rsidR="00FB4BEE">
          <w:rPr>
            <w:webHidden/>
          </w:rPr>
          <w:fldChar w:fldCharType="end"/>
        </w:r>
      </w:hyperlink>
    </w:p>
    <w:p w14:paraId="7BF40DEB" w14:textId="22AC162E" w:rsidR="00FB4BEE" w:rsidRDefault="004414EA">
      <w:pPr>
        <w:pStyle w:val="Obsah3"/>
        <w:rPr>
          <w:rFonts w:asciiTheme="minorHAnsi" w:eastAsiaTheme="minorEastAsia" w:hAnsiTheme="minorHAnsi" w:cstheme="minorBidi"/>
          <w:noProof/>
          <w:sz w:val="22"/>
          <w:szCs w:val="22"/>
        </w:rPr>
      </w:pPr>
      <w:hyperlink w:anchor="_Toc459104748" w:history="1">
        <w:r w:rsidR="00FB4BEE" w:rsidRPr="00DB4D0E">
          <w:rPr>
            <w:rStyle w:val="Hypertextovprepojenie"/>
            <w:noProof/>
          </w:rPr>
          <w:t>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Identifikácia verejného obstarávateľa</w:t>
        </w:r>
        <w:r w:rsidR="00FB4BEE">
          <w:rPr>
            <w:noProof/>
            <w:webHidden/>
          </w:rPr>
          <w:tab/>
        </w:r>
        <w:r w:rsidR="00FB4BEE">
          <w:rPr>
            <w:noProof/>
            <w:webHidden/>
          </w:rPr>
          <w:fldChar w:fldCharType="begin"/>
        </w:r>
        <w:r w:rsidR="00FB4BEE">
          <w:rPr>
            <w:noProof/>
            <w:webHidden/>
          </w:rPr>
          <w:instrText xml:space="preserve"> PAGEREF _Toc459104748 \h </w:instrText>
        </w:r>
        <w:r w:rsidR="00FB4BEE">
          <w:rPr>
            <w:noProof/>
            <w:webHidden/>
          </w:rPr>
        </w:r>
        <w:r w:rsidR="00FB4BEE">
          <w:rPr>
            <w:noProof/>
            <w:webHidden/>
          </w:rPr>
          <w:fldChar w:fldCharType="separate"/>
        </w:r>
        <w:r w:rsidR="00BD39DE">
          <w:rPr>
            <w:noProof/>
            <w:webHidden/>
          </w:rPr>
          <w:t>4</w:t>
        </w:r>
        <w:r w:rsidR="00FB4BEE">
          <w:rPr>
            <w:noProof/>
            <w:webHidden/>
          </w:rPr>
          <w:fldChar w:fldCharType="end"/>
        </w:r>
      </w:hyperlink>
    </w:p>
    <w:p w14:paraId="5CC6ED20" w14:textId="0D2292D0" w:rsidR="00FB4BEE" w:rsidRDefault="004414EA">
      <w:pPr>
        <w:pStyle w:val="Obsah3"/>
        <w:rPr>
          <w:rFonts w:asciiTheme="minorHAnsi" w:eastAsiaTheme="minorEastAsia" w:hAnsiTheme="minorHAnsi" w:cstheme="minorBidi"/>
          <w:noProof/>
          <w:sz w:val="22"/>
          <w:szCs w:val="22"/>
        </w:rPr>
      </w:pPr>
      <w:hyperlink w:anchor="_Toc459104749" w:history="1">
        <w:r w:rsidR="00FB4BEE" w:rsidRPr="00DB4D0E">
          <w:rPr>
            <w:rStyle w:val="Hypertextovprepojenie"/>
            <w:noProof/>
          </w:rPr>
          <w:t>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Predmet zákazky</w:t>
        </w:r>
        <w:r w:rsidR="00FB4BEE">
          <w:rPr>
            <w:noProof/>
            <w:webHidden/>
          </w:rPr>
          <w:tab/>
        </w:r>
        <w:r w:rsidR="00FB4BEE">
          <w:rPr>
            <w:noProof/>
            <w:webHidden/>
          </w:rPr>
          <w:fldChar w:fldCharType="begin"/>
        </w:r>
        <w:r w:rsidR="00FB4BEE">
          <w:rPr>
            <w:noProof/>
            <w:webHidden/>
          </w:rPr>
          <w:instrText xml:space="preserve"> PAGEREF _Toc459104749 \h </w:instrText>
        </w:r>
        <w:r w:rsidR="00FB4BEE">
          <w:rPr>
            <w:noProof/>
            <w:webHidden/>
          </w:rPr>
        </w:r>
        <w:r w:rsidR="00FB4BEE">
          <w:rPr>
            <w:noProof/>
            <w:webHidden/>
          </w:rPr>
          <w:fldChar w:fldCharType="separate"/>
        </w:r>
        <w:r w:rsidR="00BD39DE">
          <w:rPr>
            <w:noProof/>
            <w:webHidden/>
          </w:rPr>
          <w:t>4</w:t>
        </w:r>
        <w:r w:rsidR="00FB4BEE">
          <w:rPr>
            <w:noProof/>
            <w:webHidden/>
          </w:rPr>
          <w:fldChar w:fldCharType="end"/>
        </w:r>
      </w:hyperlink>
    </w:p>
    <w:p w14:paraId="5683CF19" w14:textId="4414D321" w:rsidR="00FB4BEE" w:rsidRDefault="004414EA">
      <w:pPr>
        <w:pStyle w:val="Obsah3"/>
        <w:rPr>
          <w:rFonts w:asciiTheme="minorHAnsi" w:eastAsiaTheme="minorEastAsia" w:hAnsiTheme="minorHAnsi" w:cstheme="minorBidi"/>
          <w:noProof/>
          <w:sz w:val="22"/>
          <w:szCs w:val="22"/>
        </w:rPr>
      </w:pPr>
      <w:hyperlink w:anchor="_Toc459104750" w:history="1">
        <w:r w:rsidR="00FB4BEE" w:rsidRPr="00DB4D0E">
          <w:rPr>
            <w:rStyle w:val="Hypertextovprepojenie"/>
            <w:noProof/>
          </w:rPr>
          <w:t>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Rozdelenie predmetu zákazky</w:t>
        </w:r>
        <w:r w:rsidR="00FB4BEE">
          <w:rPr>
            <w:noProof/>
            <w:webHidden/>
          </w:rPr>
          <w:tab/>
        </w:r>
        <w:r w:rsidR="00FB4BEE">
          <w:rPr>
            <w:noProof/>
            <w:webHidden/>
          </w:rPr>
          <w:fldChar w:fldCharType="begin"/>
        </w:r>
        <w:r w:rsidR="00FB4BEE">
          <w:rPr>
            <w:noProof/>
            <w:webHidden/>
          </w:rPr>
          <w:instrText xml:space="preserve"> PAGEREF _Toc459104750 \h </w:instrText>
        </w:r>
        <w:r w:rsidR="00FB4BEE">
          <w:rPr>
            <w:noProof/>
            <w:webHidden/>
          </w:rPr>
        </w:r>
        <w:r w:rsidR="00FB4BEE">
          <w:rPr>
            <w:noProof/>
            <w:webHidden/>
          </w:rPr>
          <w:fldChar w:fldCharType="separate"/>
        </w:r>
        <w:r w:rsidR="00BD39DE">
          <w:rPr>
            <w:noProof/>
            <w:webHidden/>
          </w:rPr>
          <w:t>5</w:t>
        </w:r>
        <w:r w:rsidR="00FB4BEE">
          <w:rPr>
            <w:noProof/>
            <w:webHidden/>
          </w:rPr>
          <w:fldChar w:fldCharType="end"/>
        </w:r>
      </w:hyperlink>
    </w:p>
    <w:p w14:paraId="19ACD032" w14:textId="5492E6F3" w:rsidR="00FB4BEE" w:rsidRDefault="004414EA">
      <w:pPr>
        <w:pStyle w:val="Obsah3"/>
        <w:rPr>
          <w:rFonts w:asciiTheme="minorHAnsi" w:eastAsiaTheme="minorEastAsia" w:hAnsiTheme="minorHAnsi" w:cstheme="minorBidi"/>
          <w:noProof/>
          <w:sz w:val="22"/>
          <w:szCs w:val="22"/>
        </w:rPr>
      </w:pPr>
      <w:hyperlink w:anchor="_Toc459104751" w:history="1">
        <w:r w:rsidR="00FB4BEE" w:rsidRPr="00DB4D0E">
          <w:rPr>
            <w:rStyle w:val="Hypertextovprepojenie"/>
            <w:noProof/>
          </w:rPr>
          <w:t>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Variantné riešenie</w:t>
        </w:r>
        <w:r w:rsidR="00FB4BEE">
          <w:rPr>
            <w:noProof/>
            <w:webHidden/>
          </w:rPr>
          <w:tab/>
        </w:r>
        <w:r w:rsidR="00FB4BEE">
          <w:rPr>
            <w:noProof/>
            <w:webHidden/>
          </w:rPr>
          <w:fldChar w:fldCharType="begin"/>
        </w:r>
        <w:r w:rsidR="00FB4BEE">
          <w:rPr>
            <w:noProof/>
            <w:webHidden/>
          </w:rPr>
          <w:instrText xml:space="preserve"> PAGEREF _Toc459104751 \h </w:instrText>
        </w:r>
        <w:r w:rsidR="00FB4BEE">
          <w:rPr>
            <w:noProof/>
            <w:webHidden/>
          </w:rPr>
        </w:r>
        <w:r w:rsidR="00FB4BEE">
          <w:rPr>
            <w:noProof/>
            <w:webHidden/>
          </w:rPr>
          <w:fldChar w:fldCharType="separate"/>
        </w:r>
        <w:r w:rsidR="00BD39DE">
          <w:rPr>
            <w:noProof/>
            <w:webHidden/>
          </w:rPr>
          <w:t>5</w:t>
        </w:r>
        <w:r w:rsidR="00FB4BEE">
          <w:rPr>
            <w:noProof/>
            <w:webHidden/>
          </w:rPr>
          <w:fldChar w:fldCharType="end"/>
        </w:r>
      </w:hyperlink>
    </w:p>
    <w:p w14:paraId="15BBC70A" w14:textId="43ABFE1E" w:rsidR="00FB4BEE" w:rsidRDefault="004414EA">
      <w:pPr>
        <w:pStyle w:val="Obsah3"/>
        <w:rPr>
          <w:rFonts w:asciiTheme="minorHAnsi" w:eastAsiaTheme="minorEastAsia" w:hAnsiTheme="minorHAnsi" w:cstheme="minorBidi"/>
          <w:noProof/>
          <w:sz w:val="22"/>
          <w:szCs w:val="22"/>
        </w:rPr>
      </w:pPr>
      <w:hyperlink w:anchor="_Toc459104752" w:history="1">
        <w:r w:rsidR="00FB4BEE" w:rsidRPr="00DB4D0E">
          <w:rPr>
            <w:rStyle w:val="Hypertextovprepojenie"/>
            <w:noProof/>
          </w:rPr>
          <w:t>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termín dodania predmetu zákazky</w:t>
        </w:r>
        <w:r w:rsidR="00FB4BEE">
          <w:rPr>
            <w:noProof/>
            <w:webHidden/>
          </w:rPr>
          <w:tab/>
        </w:r>
        <w:r w:rsidR="00FB4BEE">
          <w:rPr>
            <w:noProof/>
            <w:webHidden/>
          </w:rPr>
          <w:fldChar w:fldCharType="begin"/>
        </w:r>
        <w:r w:rsidR="00FB4BEE">
          <w:rPr>
            <w:noProof/>
            <w:webHidden/>
          </w:rPr>
          <w:instrText xml:space="preserve"> PAGEREF _Toc459104752 \h </w:instrText>
        </w:r>
        <w:r w:rsidR="00FB4BEE">
          <w:rPr>
            <w:noProof/>
            <w:webHidden/>
          </w:rPr>
        </w:r>
        <w:r w:rsidR="00FB4BEE">
          <w:rPr>
            <w:noProof/>
            <w:webHidden/>
          </w:rPr>
          <w:fldChar w:fldCharType="separate"/>
        </w:r>
        <w:r w:rsidR="00BD39DE">
          <w:rPr>
            <w:noProof/>
            <w:webHidden/>
          </w:rPr>
          <w:t>5</w:t>
        </w:r>
        <w:r w:rsidR="00FB4BEE">
          <w:rPr>
            <w:noProof/>
            <w:webHidden/>
          </w:rPr>
          <w:fldChar w:fldCharType="end"/>
        </w:r>
      </w:hyperlink>
    </w:p>
    <w:p w14:paraId="5FCF78F0" w14:textId="2421B2CC" w:rsidR="00FB4BEE" w:rsidRDefault="004414EA">
      <w:pPr>
        <w:pStyle w:val="Obsah3"/>
        <w:rPr>
          <w:rFonts w:asciiTheme="minorHAnsi" w:eastAsiaTheme="minorEastAsia" w:hAnsiTheme="minorHAnsi" w:cstheme="minorBidi"/>
          <w:noProof/>
          <w:sz w:val="22"/>
          <w:szCs w:val="22"/>
        </w:rPr>
      </w:pPr>
      <w:hyperlink w:anchor="_Toc459104753" w:history="1">
        <w:r w:rsidR="00FB4BEE" w:rsidRPr="00DB4D0E">
          <w:rPr>
            <w:rStyle w:val="Hypertextovprepojenie"/>
            <w:noProof/>
          </w:rPr>
          <w:t>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Zdroj finančných prostriedkov</w:t>
        </w:r>
        <w:r w:rsidR="00FB4BEE">
          <w:rPr>
            <w:noProof/>
            <w:webHidden/>
          </w:rPr>
          <w:tab/>
        </w:r>
        <w:r w:rsidR="00FB4BEE">
          <w:rPr>
            <w:noProof/>
            <w:webHidden/>
          </w:rPr>
          <w:fldChar w:fldCharType="begin"/>
        </w:r>
        <w:r w:rsidR="00FB4BEE">
          <w:rPr>
            <w:noProof/>
            <w:webHidden/>
          </w:rPr>
          <w:instrText xml:space="preserve"> PAGEREF _Toc459104753 \h </w:instrText>
        </w:r>
        <w:r w:rsidR="00FB4BEE">
          <w:rPr>
            <w:noProof/>
            <w:webHidden/>
          </w:rPr>
        </w:r>
        <w:r w:rsidR="00FB4BEE">
          <w:rPr>
            <w:noProof/>
            <w:webHidden/>
          </w:rPr>
          <w:fldChar w:fldCharType="separate"/>
        </w:r>
        <w:r w:rsidR="00BD39DE">
          <w:rPr>
            <w:noProof/>
            <w:webHidden/>
          </w:rPr>
          <w:t>5</w:t>
        </w:r>
        <w:r w:rsidR="00FB4BEE">
          <w:rPr>
            <w:noProof/>
            <w:webHidden/>
          </w:rPr>
          <w:fldChar w:fldCharType="end"/>
        </w:r>
      </w:hyperlink>
    </w:p>
    <w:p w14:paraId="355F72C5" w14:textId="757C0231" w:rsidR="00FB4BEE" w:rsidRDefault="004414EA">
      <w:pPr>
        <w:pStyle w:val="Obsah3"/>
        <w:rPr>
          <w:rFonts w:asciiTheme="minorHAnsi" w:eastAsiaTheme="minorEastAsia" w:hAnsiTheme="minorHAnsi" w:cstheme="minorBidi"/>
          <w:noProof/>
          <w:sz w:val="22"/>
          <w:szCs w:val="22"/>
        </w:rPr>
      </w:pPr>
      <w:hyperlink w:anchor="_Toc459104754" w:history="1">
        <w:r w:rsidR="00FB4BEE" w:rsidRPr="00DB4D0E">
          <w:rPr>
            <w:rStyle w:val="Hypertextovprepojenie"/>
            <w:noProof/>
          </w:rPr>
          <w:t>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Typ zmluvného vzťahu</w:t>
        </w:r>
        <w:r w:rsidR="00FB4BEE">
          <w:rPr>
            <w:noProof/>
            <w:webHidden/>
          </w:rPr>
          <w:tab/>
        </w:r>
        <w:r w:rsidR="00FB4BEE">
          <w:rPr>
            <w:noProof/>
            <w:webHidden/>
          </w:rPr>
          <w:fldChar w:fldCharType="begin"/>
        </w:r>
        <w:r w:rsidR="00FB4BEE">
          <w:rPr>
            <w:noProof/>
            <w:webHidden/>
          </w:rPr>
          <w:instrText xml:space="preserve"> PAGEREF _Toc459104754 \h </w:instrText>
        </w:r>
        <w:r w:rsidR="00FB4BEE">
          <w:rPr>
            <w:noProof/>
            <w:webHidden/>
          </w:rPr>
        </w:r>
        <w:r w:rsidR="00FB4BEE">
          <w:rPr>
            <w:noProof/>
            <w:webHidden/>
          </w:rPr>
          <w:fldChar w:fldCharType="separate"/>
        </w:r>
        <w:r w:rsidR="00BD39DE">
          <w:rPr>
            <w:noProof/>
            <w:webHidden/>
          </w:rPr>
          <w:t>5</w:t>
        </w:r>
        <w:r w:rsidR="00FB4BEE">
          <w:rPr>
            <w:noProof/>
            <w:webHidden/>
          </w:rPr>
          <w:fldChar w:fldCharType="end"/>
        </w:r>
      </w:hyperlink>
    </w:p>
    <w:p w14:paraId="29C2B267" w14:textId="3FEB4706" w:rsidR="00FB4BEE" w:rsidRDefault="004414EA">
      <w:pPr>
        <w:pStyle w:val="Obsah3"/>
        <w:rPr>
          <w:rFonts w:asciiTheme="minorHAnsi" w:eastAsiaTheme="minorEastAsia" w:hAnsiTheme="minorHAnsi" w:cstheme="minorBidi"/>
          <w:noProof/>
          <w:sz w:val="22"/>
          <w:szCs w:val="22"/>
        </w:rPr>
      </w:pPr>
      <w:hyperlink w:anchor="_Toc459104755" w:history="1">
        <w:r w:rsidR="00FB4BEE" w:rsidRPr="00DB4D0E">
          <w:rPr>
            <w:rStyle w:val="Hypertextovprepojenie"/>
            <w:noProof/>
          </w:rPr>
          <w:t>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Lehota viazanosti ponuky</w:t>
        </w:r>
        <w:r w:rsidR="00FB4BEE">
          <w:rPr>
            <w:noProof/>
            <w:webHidden/>
          </w:rPr>
          <w:tab/>
        </w:r>
        <w:r w:rsidR="00FB4BEE">
          <w:rPr>
            <w:noProof/>
            <w:webHidden/>
          </w:rPr>
          <w:fldChar w:fldCharType="begin"/>
        </w:r>
        <w:r w:rsidR="00FB4BEE">
          <w:rPr>
            <w:noProof/>
            <w:webHidden/>
          </w:rPr>
          <w:instrText xml:space="preserve"> PAGEREF _Toc459104755 \h </w:instrText>
        </w:r>
        <w:r w:rsidR="00FB4BEE">
          <w:rPr>
            <w:noProof/>
            <w:webHidden/>
          </w:rPr>
        </w:r>
        <w:r w:rsidR="00FB4BEE">
          <w:rPr>
            <w:noProof/>
            <w:webHidden/>
          </w:rPr>
          <w:fldChar w:fldCharType="separate"/>
        </w:r>
        <w:r w:rsidR="00BD39DE">
          <w:rPr>
            <w:noProof/>
            <w:webHidden/>
          </w:rPr>
          <w:t>8</w:t>
        </w:r>
        <w:r w:rsidR="00FB4BEE">
          <w:rPr>
            <w:noProof/>
            <w:webHidden/>
          </w:rPr>
          <w:fldChar w:fldCharType="end"/>
        </w:r>
      </w:hyperlink>
    </w:p>
    <w:p w14:paraId="7C9D7B18" w14:textId="5724DFCE" w:rsidR="00FB4BEE" w:rsidRDefault="004414EA">
      <w:pPr>
        <w:pStyle w:val="Obsah2"/>
        <w:rPr>
          <w:rFonts w:asciiTheme="minorHAnsi" w:eastAsiaTheme="minorEastAsia" w:hAnsiTheme="minorHAnsi" w:cstheme="minorBidi"/>
          <w:b w:val="0"/>
          <w:sz w:val="22"/>
          <w:szCs w:val="22"/>
        </w:rPr>
      </w:pPr>
      <w:hyperlink w:anchor="_Toc459104757" w:history="1">
        <w:r w:rsidR="00FB4BEE" w:rsidRPr="00DB4D0E">
          <w:rPr>
            <w:rStyle w:val="Hypertextovprepojenie"/>
            <w:rFonts w:cs="Arial"/>
          </w:rPr>
          <w:t>Komunikácia a vysvetlenie</w:t>
        </w:r>
        <w:r w:rsidR="00FB4BEE">
          <w:rPr>
            <w:webHidden/>
          </w:rPr>
          <w:tab/>
        </w:r>
        <w:r w:rsidR="00FB4BEE">
          <w:rPr>
            <w:webHidden/>
          </w:rPr>
          <w:fldChar w:fldCharType="begin"/>
        </w:r>
        <w:r w:rsidR="00FB4BEE">
          <w:rPr>
            <w:webHidden/>
          </w:rPr>
          <w:instrText xml:space="preserve"> PAGEREF _Toc459104757 \h </w:instrText>
        </w:r>
        <w:r w:rsidR="00FB4BEE">
          <w:rPr>
            <w:webHidden/>
          </w:rPr>
        </w:r>
        <w:r w:rsidR="00FB4BEE">
          <w:rPr>
            <w:webHidden/>
          </w:rPr>
          <w:fldChar w:fldCharType="separate"/>
        </w:r>
        <w:r w:rsidR="00BD39DE">
          <w:rPr>
            <w:webHidden/>
          </w:rPr>
          <w:t>8</w:t>
        </w:r>
        <w:r w:rsidR="00FB4BEE">
          <w:rPr>
            <w:webHidden/>
          </w:rPr>
          <w:fldChar w:fldCharType="end"/>
        </w:r>
      </w:hyperlink>
    </w:p>
    <w:p w14:paraId="40883C62" w14:textId="7DAF44DA" w:rsidR="00FB4BEE" w:rsidRDefault="004414EA">
      <w:pPr>
        <w:pStyle w:val="Obsah3"/>
        <w:rPr>
          <w:rFonts w:asciiTheme="minorHAnsi" w:eastAsiaTheme="minorEastAsia" w:hAnsiTheme="minorHAnsi" w:cstheme="minorBidi"/>
          <w:noProof/>
          <w:sz w:val="22"/>
          <w:szCs w:val="22"/>
        </w:rPr>
      </w:pPr>
      <w:hyperlink w:anchor="_Toc459104758" w:history="1">
        <w:r w:rsidR="00FB4BEE" w:rsidRPr="00DB4D0E">
          <w:rPr>
            <w:rStyle w:val="Hypertextovprepojenie"/>
            <w:noProof/>
          </w:rPr>
          <w:t>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Komunikácia medzi verejným obstarávateľom, záujemcami alebo uchádzačmi</w:t>
        </w:r>
        <w:r w:rsidR="00FB4BEE">
          <w:rPr>
            <w:noProof/>
            <w:webHidden/>
          </w:rPr>
          <w:tab/>
        </w:r>
        <w:r w:rsidR="00FB4BEE">
          <w:rPr>
            <w:noProof/>
            <w:webHidden/>
          </w:rPr>
          <w:fldChar w:fldCharType="begin"/>
        </w:r>
        <w:r w:rsidR="00FB4BEE">
          <w:rPr>
            <w:noProof/>
            <w:webHidden/>
          </w:rPr>
          <w:instrText xml:space="preserve"> PAGEREF _Toc459104758 \h </w:instrText>
        </w:r>
        <w:r w:rsidR="00FB4BEE">
          <w:rPr>
            <w:noProof/>
            <w:webHidden/>
          </w:rPr>
        </w:r>
        <w:r w:rsidR="00FB4BEE">
          <w:rPr>
            <w:noProof/>
            <w:webHidden/>
          </w:rPr>
          <w:fldChar w:fldCharType="separate"/>
        </w:r>
        <w:r w:rsidR="00BD39DE">
          <w:rPr>
            <w:noProof/>
            <w:webHidden/>
          </w:rPr>
          <w:t>8</w:t>
        </w:r>
        <w:r w:rsidR="00FB4BEE">
          <w:rPr>
            <w:noProof/>
            <w:webHidden/>
          </w:rPr>
          <w:fldChar w:fldCharType="end"/>
        </w:r>
      </w:hyperlink>
    </w:p>
    <w:p w14:paraId="45814E66" w14:textId="10B20B91" w:rsidR="00FB4BEE" w:rsidRDefault="004414EA">
      <w:pPr>
        <w:pStyle w:val="Obsah3"/>
        <w:rPr>
          <w:rFonts w:asciiTheme="minorHAnsi" w:eastAsiaTheme="minorEastAsia" w:hAnsiTheme="minorHAnsi" w:cstheme="minorBidi"/>
          <w:noProof/>
          <w:sz w:val="22"/>
          <w:szCs w:val="22"/>
        </w:rPr>
      </w:pPr>
      <w:hyperlink w:anchor="_Toc459104759" w:history="1">
        <w:r w:rsidR="00FB4BEE" w:rsidRPr="00DB4D0E">
          <w:rPr>
            <w:rStyle w:val="Hypertextovprepojenie"/>
            <w:noProof/>
          </w:rPr>
          <w:t>10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Vysvetlenie a doplnenie súťažných podkladov</w:t>
        </w:r>
        <w:r w:rsidR="00FB4BEE">
          <w:rPr>
            <w:noProof/>
            <w:webHidden/>
          </w:rPr>
          <w:tab/>
        </w:r>
        <w:r w:rsidR="00FB4BEE">
          <w:rPr>
            <w:noProof/>
            <w:webHidden/>
          </w:rPr>
          <w:fldChar w:fldCharType="begin"/>
        </w:r>
        <w:r w:rsidR="00FB4BEE">
          <w:rPr>
            <w:noProof/>
            <w:webHidden/>
          </w:rPr>
          <w:instrText xml:space="preserve"> PAGEREF _Toc459104759 \h </w:instrText>
        </w:r>
        <w:r w:rsidR="00FB4BEE">
          <w:rPr>
            <w:noProof/>
            <w:webHidden/>
          </w:rPr>
        </w:r>
        <w:r w:rsidR="00FB4BEE">
          <w:rPr>
            <w:noProof/>
            <w:webHidden/>
          </w:rPr>
          <w:fldChar w:fldCharType="separate"/>
        </w:r>
        <w:r w:rsidR="00BD39DE">
          <w:rPr>
            <w:noProof/>
            <w:webHidden/>
          </w:rPr>
          <w:t>9</w:t>
        </w:r>
        <w:r w:rsidR="00FB4BEE">
          <w:rPr>
            <w:noProof/>
            <w:webHidden/>
          </w:rPr>
          <w:fldChar w:fldCharType="end"/>
        </w:r>
      </w:hyperlink>
    </w:p>
    <w:p w14:paraId="0CA96DE2" w14:textId="589842E5" w:rsidR="00FB4BEE" w:rsidRDefault="004414EA">
      <w:pPr>
        <w:pStyle w:val="Obsah3"/>
        <w:rPr>
          <w:rFonts w:asciiTheme="minorHAnsi" w:eastAsiaTheme="minorEastAsia" w:hAnsiTheme="minorHAnsi" w:cstheme="minorBidi"/>
          <w:noProof/>
          <w:sz w:val="22"/>
          <w:szCs w:val="22"/>
        </w:rPr>
      </w:pPr>
      <w:hyperlink w:anchor="_Toc459104760" w:history="1">
        <w:r w:rsidR="00FB4BEE" w:rsidRPr="00DB4D0E">
          <w:rPr>
            <w:rStyle w:val="Hypertextovprepojenie"/>
            <w:noProof/>
          </w:rPr>
          <w:t>11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Obhliadka miesta realizácie predmetu zákazky</w:t>
        </w:r>
        <w:r w:rsidR="00FB4BEE">
          <w:rPr>
            <w:noProof/>
            <w:webHidden/>
          </w:rPr>
          <w:tab/>
        </w:r>
        <w:r w:rsidR="00FB4BEE">
          <w:rPr>
            <w:noProof/>
            <w:webHidden/>
          </w:rPr>
          <w:fldChar w:fldCharType="begin"/>
        </w:r>
        <w:r w:rsidR="00FB4BEE">
          <w:rPr>
            <w:noProof/>
            <w:webHidden/>
          </w:rPr>
          <w:instrText xml:space="preserve"> PAGEREF _Toc459104760 \h </w:instrText>
        </w:r>
        <w:r w:rsidR="00FB4BEE">
          <w:rPr>
            <w:noProof/>
            <w:webHidden/>
          </w:rPr>
        </w:r>
        <w:r w:rsidR="00FB4BEE">
          <w:rPr>
            <w:noProof/>
            <w:webHidden/>
          </w:rPr>
          <w:fldChar w:fldCharType="separate"/>
        </w:r>
        <w:r w:rsidR="00BD39DE">
          <w:rPr>
            <w:noProof/>
            <w:webHidden/>
          </w:rPr>
          <w:t>9</w:t>
        </w:r>
        <w:r w:rsidR="00FB4BEE">
          <w:rPr>
            <w:noProof/>
            <w:webHidden/>
          </w:rPr>
          <w:fldChar w:fldCharType="end"/>
        </w:r>
      </w:hyperlink>
    </w:p>
    <w:p w14:paraId="3E91BBBF" w14:textId="34763772" w:rsidR="00FB4BEE" w:rsidRDefault="004414EA">
      <w:pPr>
        <w:pStyle w:val="Obsah2"/>
        <w:rPr>
          <w:rFonts w:asciiTheme="minorHAnsi" w:eastAsiaTheme="minorEastAsia" w:hAnsiTheme="minorHAnsi" w:cstheme="minorBidi"/>
          <w:b w:val="0"/>
          <w:sz w:val="22"/>
          <w:szCs w:val="22"/>
        </w:rPr>
      </w:pPr>
      <w:hyperlink w:anchor="_Toc459104762" w:history="1">
        <w:r w:rsidR="00FB4BEE" w:rsidRPr="00DB4D0E">
          <w:rPr>
            <w:rStyle w:val="Hypertextovprepojenie"/>
            <w:rFonts w:cs="Arial"/>
          </w:rPr>
          <w:t>Príprava ponuky</w:t>
        </w:r>
        <w:r w:rsidR="00FB4BEE">
          <w:rPr>
            <w:webHidden/>
          </w:rPr>
          <w:tab/>
        </w:r>
        <w:r w:rsidR="00FB4BEE">
          <w:rPr>
            <w:webHidden/>
          </w:rPr>
          <w:fldChar w:fldCharType="begin"/>
        </w:r>
        <w:r w:rsidR="00FB4BEE">
          <w:rPr>
            <w:webHidden/>
          </w:rPr>
          <w:instrText xml:space="preserve"> PAGEREF _Toc459104762 \h </w:instrText>
        </w:r>
        <w:r w:rsidR="00FB4BEE">
          <w:rPr>
            <w:webHidden/>
          </w:rPr>
        </w:r>
        <w:r w:rsidR="00FB4BEE">
          <w:rPr>
            <w:webHidden/>
          </w:rPr>
          <w:fldChar w:fldCharType="separate"/>
        </w:r>
        <w:r w:rsidR="00BD39DE">
          <w:rPr>
            <w:webHidden/>
          </w:rPr>
          <w:t>9</w:t>
        </w:r>
        <w:r w:rsidR="00FB4BEE">
          <w:rPr>
            <w:webHidden/>
          </w:rPr>
          <w:fldChar w:fldCharType="end"/>
        </w:r>
      </w:hyperlink>
    </w:p>
    <w:p w14:paraId="77DC7243" w14:textId="66A03400" w:rsidR="00FB4BEE" w:rsidRDefault="004414EA">
      <w:pPr>
        <w:pStyle w:val="Obsah3"/>
        <w:rPr>
          <w:rFonts w:asciiTheme="minorHAnsi" w:eastAsiaTheme="minorEastAsia" w:hAnsiTheme="minorHAnsi" w:cstheme="minorBidi"/>
          <w:noProof/>
          <w:sz w:val="22"/>
          <w:szCs w:val="22"/>
        </w:rPr>
      </w:pPr>
      <w:hyperlink w:anchor="_Toc459104763" w:history="1">
        <w:r w:rsidR="00FB4BEE" w:rsidRPr="00DB4D0E">
          <w:rPr>
            <w:rStyle w:val="Hypertextovprepojenie"/>
            <w:noProof/>
          </w:rPr>
          <w:t>12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Vyhotovenie ponuky</w:t>
        </w:r>
        <w:r w:rsidR="00FB4BEE">
          <w:rPr>
            <w:noProof/>
            <w:webHidden/>
          </w:rPr>
          <w:tab/>
        </w:r>
        <w:r w:rsidR="00FB4BEE">
          <w:rPr>
            <w:noProof/>
            <w:webHidden/>
          </w:rPr>
          <w:fldChar w:fldCharType="begin"/>
        </w:r>
        <w:r w:rsidR="00FB4BEE">
          <w:rPr>
            <w:noProof/>
            <w:webHidden/>
          </w:rPr>
          <w:instrText xml:space="preserve"> PAGEREF _Toc459104763 \h </w:instrText>
        </w:r>
        <w:r w:rsidR="00FB4BEE">
          <w:rPr>
            <w:noProof/>
            <w:webHidden/>
          </w:rPr>
        </w:r>
        <w:r w:rsidR="00FB4BEE">
          <w:rPr>
            <w:noProof/>
            <w:webHidden/>
          </w:rPr>
          <w:fldChar w:fldCharType="separate"/>
        </w:r>
        <w:r w:rsidR="00BD39DE">
          <w:rPr>
            <w:noProof/>
            <w:webHidden/>
          </w:rPr>
          <w:t>9</w:t>
        </w:r>
        <w:r w:rsidR="00FB4BEE">
          <w:rPr>
            <w:noProof/>
            <w:webHidden/>
          </w:rPr>
          <w:fldChar w:fldCharType="end"/>
        </w:r>
      </w:hyperlink>
    </w:p>
    <w:p w14:paraId="5F187969" w14:textId="7EA2029C" w:rsidR="00FB4BEE" w:rsidRDefault="004414EA">
      <w:pPr>
        <w:pStyle w:val="Obsah3"/>
        <w:rPr>
          <w:rFonts w:asciiTheme="minorHAnsi" w:eastAsiaTheme="minorEastAsia" w:hAnsiTheme="minorHAnsi" w:cstheme="minorBidi"/>
          <w:noProof/>
          <w:sz w:val="22"/>
          <w:szCs w:val="22"/>
        </w:rPr>
      </w:pPr>
      <w:hyperlink w:anchor="_Toc459104764" w:history="1">
        <w:r w:rsidR="00FB4BEE" w:rsidRPr="00DB4D0E">
          <w:rPr>
            <w:rStyle w:val="Hypertextovprepojenie"/>
            <w:noProof/>
          </w:rPr>
          <w:t>13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Jazyk ponuky</w:t>
        </w:r>
        <w:r w:rsidR="00FB4BEE">
          <w:rPr>
            <w:noProof/>
            <w:webHidden/>
          </w:rPr>
          <w:tab/>
        </w:r>
        <w:r w:rsidR="00FB4BEE">
          <w:rPr>
            <w:noProof/>
            <w:webHidden/>
          </w:rPr>
          <w:fldChar w:fldCharType="begin"/>
        </w:r>
        <w:r w:rsidR="00FB4BEE">
          <w:rPr>
            <w:noProof/>
            <w:webHidden/>
          </w:rPr>
          <w:instrText xml:space="preserve"> PAGEREF _Toc459104764 \h </w:instrText>
        </w:r>
        <w:r w:rsidR="00FB4BEE">
          <w:rPr>
            <w:noProof/>
            <w:webHidden/>
          </w:rPr>
        </w:r>
        <w:r w:rsidR="00FB4BEE">
          <w:rPr>
            <w:noProof/>
            <w:webHidden/>
          </w:rPr>
          <w:fldChar w:fldCharType="separate"/>
        </w:r>
        <w:r w:rsidR="00BD39DE">
          <w:rPr>
            <w:noProof/>
            <w:webHidden/>
          </w:rPr>
          <w:t>9</w:t>
        </w:r>
        <w:r w:rsidR="00FB4BEE">
          <w:rPr>
            <w:noProof/>
            <w:webHidden/>
          </w:rPr>
          <w:fldChar w:fldCharType="end"/>
        </w:r>
      </w:hyperlink>
    </w:p>
    <w:p w14:paraId="48F6A1C3" w14:textId="61CC124B" w:rsidR="00FB4BEE" w:rsidRDefault="004414EA">
      <w:pPr>
        <w:pStyle w:val="Obsah3"/>
        <w:rPr>
          <w:rFonts w:asciiTheme="minorHAnsi" w:eastAsiaTheme="minorEastAsia" w:hAnsiTheme="minorHAnsi" w:cstheme="minorBidi"/>
          <w:noProof/>
          <w:sz w:val="22"/>
          <w:szCs w:val="22"/>
        </w:rPr>
      </w:pPr>
      <w:hyperlink w:anchor="_Toc459104765" w:history="1">
        <w:r w:rsidR="00FB4BEE" w:rsidRPr="00DB4D0E">
          <w:rPr>
            <w:rStyle w:val="Hypertextovprepojenie"/>
            <w:noProof/>
          </w:rPr>
          <w:t>14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Mena a ceny uvádzané v ponuke</w:t>
        </w:r>
        <w:r w:rsidR="00FB4BEE">
          <w:rPr>
            <w:noProof/>
            <w:webHidden/>
          </w:rPr>
          <w:tab/>
        </w:r>
        <w:r w:rsidR="00FB4BEE">
          <w:rPr>
            <w:noProof/>
            <w:webHidden/>
          </w:rPr>
          <w:fldChar w:fldCharType="begin"/>
        </w:r>
        <w:r w:rsidR="00FB4BEE">
          <w:rPr>
            <w:noProof/>
            <w:webHidden/>
          </w:rPr>
          <w:instrText xml:space="preserve"> PAGEREF _Toc459104765 \h </w:instrText>
        </w:r>
        <w:r w:rsidR="00FB4BEE">
          <w:rPr>
            <w:noProof/>
            <w:webHidden/>
          </w:rPr>
        </w:r>
        <w:r w:rsidR="00FB4BEE">
          <w:rPr>
            <w:noProof/>
            <w:webHidden/>
          </w:rPr>
          <w:fldChar w:fldCharType="separate"/>
        </w:r>
        <w:r w:rsidR="00BD39DE">
          <w:rPr>
            <w:noProof/>
            <w:webHidden/>
          </w:rPr>
          <w:t>9</w:t>
        </w:r>
        <w:r w:rsidR="00FB4BEE">
          <w:rPr>
            <w:noProof/>
            <w:webHidden/>
          </w:rPr>
          <w:fldChar w:fldCharType="end"/>
        </w:r>
      </w:hyperlink>
    </w:p>
    <w:p w14:paraId="38A88FE8" w14:textId="69BE1822" w:rsidR="00FB4BEE" w:rsidRDefault="004414EA">
      <w:pPr>
        <w:pStyle w:val="Obsah3"/>
        <w:rPr>
          <w:rFonts w:asciiTheme="minorHAnsi" w:eastAsiaTheme="minorEastAsia" w:hAnsiTheme="minorHAnsi" w:cstheme="minorBidi"/>
          <w:noProof/>
          <w:sz w:val="22"/>
          <w:szCs w:val="22"/>
        </w:rPr>
      </w:pPr>
      <w:hyperlink w:anchor="_Toc459104766" w:history="1">
        <w:r w:rsidR="00FB4BEE" w:rsidRPr="00DB4D0E">
          <w:rPr>
            <w:rStyle w:val="Hypertextovprepojenie"/>
            <w:noProof/>
          </w:rPr>
          <w:t>15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Zábezpeka ponuky</w:t>
        </w:r>
        <w:r w:rsidR="00FB4BEE">
          <w:rPr>
            <w:noProof/>
            <w:webHidden/>
          </w:rPr>
          <w:tab/>
        </w:r>
        <w:r w:rsidR="00FB4BEE">
          <w:rPr>
            <w:noProof/>
            <w:webHidden/>
          </w:rPr>
          <w:fldChar w:fldCharType="begin"/>
        </w:r>
        <w:r w:rsidR="00FB4BEE">
          <w:rPr>
            <w:noProof/>
            <w:webHidden/>
          </w:rPr>
          <w:instrText xml:space="preserve"> PAGEREF _Toc459104766 \h </w:instrText>
        </w:r>
        <w:r w:rsidR="00FB4BEE">
          <w:rPr>
            <w:noProof/>
            <w:webHidden/>
          </w:rPr>
        </w:r>
        <w:r w:rsidR="00FB4BEE">
          <w:rPr>
            <w:noProof/>
            <w:webHidden/>
          </w:rPr>
          <w:fldChar w:fldCharType="separate"/>
        </w:r>
        <w:r w:rsidR="00BD39DE">
          <w:rPr>
            <w:noProof/>
            <w:webHidden/>
          </w:rPr>
          <w:t>10</w:t>
        </w:r>
        <w:r w:rsidR="00FB4BEE">
          <w:rPr>
            <w:noProof/>
            <w:webHidden/>
          </w:rPr>
          <w:fldChar w:fldCharType="end"/>
        </w:r>
      </w:hyperlink>
    </w:p>
    <w:p w14:paraId="35A5777F" w14:textId="6244170A" w:rsidR="00FB4BEE" w:rsidRDefault="004414EA">
      <w:pPr>
        <w:pStyle w:val="Obsah3"/>
        <w:rPr>
          <w:rFonts w:asciiTheme="minorHAnsi" w:eastAsiaTheme="minorEastAsia" w:hAnsiTheme="minorHAnsi" w:cstheme="minorBidi"/>
          <w:noProof/>
          <w:sz w:val="22"/>
          <w:szCs w:val="22"/>
        </w:rPr>
      </w:pPr>
      <w:hyperlink w:anchor="_Toc459104767" w:history="1">
        <w:r w:rsidR="00FB4BEE" w:rsidRPr="00DB4D0E">
          <w:rPr>
            <w:rStyle w:val="Hypertextovprepojenie"/>
            <w:noProof/>
          </w:rPr>
          <w:t>16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Obsah ponuky</w:t>
        </w:r>
        <w:r w:rsidR="00FB4BEE">
          <w:rPr>
            <w:noProof/>
            <w:webHidden/>
          </w:rPr>
          <w:tab/>
        </w:r>
        <w:r w:rsidR="00FB4BEE">
          <w:rPr>
            <w:noProof/>
            <w:webHidden/>
          </w:rPr>
          <w:fldChar w:fldCharType="begin"/>
        </w:r>
        <w:r w:rsidR="00FB4BEE">
          <w:rPr>
            <w:noProof/>
            <w:webHidden/>
          </w:rPr>
          <w:instrText xml:space="preserve"> PAGEREF _Toc459104767 \h </w:instrText>
        </w:r>
        <w:r w:rsidR="00FB4BEE">
          <w:rPr>
            <w:noProof/>
            <w:webHidden/>
          </w:rPr>
        </w:r>
        <w:r w:rsidR="00FB4BEE">
          <w:rPr>
            <w:noProof/>
            <w:webHidden/>
          </w:rPr>
          <w:fldChar w:fldCharType="separate"/>
        </w:r>
        <w:r w:rsidR="00BD39DE">
          <w:rPr>
            <w:noProof/>
            <w:webHidden/>
          </w:rPr>
          <w:t>12</w:t>
        </w:r>
        <w:r w:rsidR="00FB4BEE">
          <w:rPr>
            <w:noProof/>
            <w:webHidden/>
          </w:rPr>
          <w:fldChar w:fldCharType="end"/>
        </w:r>
      </w:hyperlink>
    </w:p>
    <w:p w14:paraId="27E6102A" w14:textId="26135699" w:rsidR="00FB4BEE" w:rsidRDefault="004414EA">
      <w:pPr>
        <w:pStyle w:val="Obsah3"/>
        <w:rPr>
          <w:rFonts w:asciiTheme="minorHAnsi" w:eastAsiaTheme="minorEastAsia" w:hAnsiTheme="minorHAnsi" w:cstheme="minorBidi"/>
          <w:noProof/>
          <w:sz w:val="22"/>
          <w:szCs w:val="22"/>
        </w:rPr>
      </w:pPr>
      <w:hyperlink w:anchor="_Toc459104768" w:history="1">
        <w:r w:rsidR="00FB4BEE" w:rsidRPr="00DB4D0E">
          <w:rPr>
            <w:rStyle w:val="Hypertextovprepojenie"/>
            <w:noProof/>
          </w:rPr>
          <w:t>17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Náklady na ponuku</w:t>
        </w:r>
        <w:r w:rsidR="00FB4BEE">
          <w:rPr>
            <w:noProof/>
            <w:webHidden/>
          </w:rPr>
          <w:tab/>
        </w:r>
        <w:r w:rsidR="00FB4BEE">
          <w:rPr>
            <w:noProof/>
            <w:webHidden/>
          </w:rPr>
          <w:fldChar w:fldCharType="begin"/>
        </w:r>
        <w:r w:rsidR="00FB4BEE">
          <w:rPr>
            <w:noProof/>
            <w:webHidden/>
          </w:rPr>
          <w:instrText xml:space="preserve"> PAGEREF _Toc459104768 \h </w:instrText>
        </w:r>
        <w:r w:rsidR="00FB4BEE">
          <w:rPr>
            <w:noProof/>
            <w:webHidden/>
          </w:rPr>
        </w:r>
        <w:r w:rsidR="00FB4BEE">
          <w:rPr>
            <w:noProof/>
            <w:webHidden/>
          </w:rPr>
          <w:fldChar w:fldCharType="separate"/>
        </w:r>
        <w:r w:rsidR="00BD39DE">
          <w:rPr>
            <w:noProof/>
            <w:webHidden/>
          </w:rPr>
          <w:t>13</w:t>
        </w:r>
        <w:r w:rsidR="00FB4BEE">
          <w:rPr>
            <w:noProof/>
            <w:webHidden/>
          </w:rPr>
          <w:fldChar w:fldCharType="end"/>
        </w:r>
      </w:hyperlink>
    </w:p>
    <w:p w14:paraId="646323DC" w14:textId="1750CB97" w:rsidR="00FB4BEE" w:rsidRDefault="004414EA">
      <w:pPr>
        <w:pStyle w:val="Obsah2"/>
        <w:rPr>
          <w:rFonts w:asciiTheme="minorHAnsi" w:eastAsiaTheme="minorEastAsia" w:hAnsiTheme="minorHAnsi" w:cstheme="minorBidi"/>
          <w:b w:val="0"/>
          <w:sz w:val="22"/>
          <w:szCs w:val="22"/>
        </w:rPr>
      </w:pPr>
      <w:hyperlink w:anchor="_Toc459104770" w:history="1">
        <w:r w:rsidR="00FB4BEE" w:rsidRPr="00DB4D0E">
          <w:rPr>
            <w:rStyle w:val="Hypertextovprepojenie"/>
            <w:rFonts w:cs="Arial"/>
          </w:rPr>
          <w:t>Predkladanie ponuky</w:t>
        </w:r>
        <w:r w:rsidR="00FB4BEE">
          <w:rPr>
            <w:webHidden/>
          </w:rPr>
          <w:tab/>
        </w:r>
        <w:r w:rsidR="00FB4BEE">
          <w:rPr>
            <w:webHidden/>
          </w:rPr>
          <w:fldChar w:fldCharType="begin"/>
        </w:r>
        <w:r w:rsidR="00FB4BEE">
          <w:rPr>
            <w:webHidden/>
          </w:rPr>
          <w:instrText xml:space="preserve"> PAGEREF _Toc459104770 \h </w:instrText>
        </w:r>
        <w:r w:rsidR="00FB4BEE">
          <w:rPr>
            <w:webHidden/>
          </w:rPr>
        </w:r>
        <w:r w:rsidR="00FB4BEE">
          <w:rPr>
            <w:webHidden/>
          </w:rPr>
          <w:fldChar w:fldCharType="separate"/>
        </w:r>
        <w:r w:rsidR="00BD39DE">
          <w:rPr>
            <w:webHidden/>
          </w:rPr>
          <w:t>13</w:t>
        </w:r>
        <w:r w:rsidR="00FB4BEE">
          <w:rPr>
            <w:webHidden/>
          </w:rPr>
          <w:fldChar w:fldCharType="end"/>
        </w:r>
      </w:hyperlink>
    </w:p>
    <w:p w14:paraId="4A6389CF" w14:textId="1E1FFC47" w:rsidR="00FB4BEE" w:rsidRDefault="004414EA">
      <w:pPr>
        <w:pStyle w:val="Obsah3"/>
        <w:rPr>
          <w:rFonts w:asciiTheme="minorHAnsi" w:eastAsiaTheme="minorEastAsia" w:hAnsiTheme="minorHAnsi" w:cstheme="minorBidi"/>
          <w:noProof/>
          <w:sz w:val="22"/>
          <w:szCs w:val="22"/>
        </w:rPr>
      </w:pPr>
      <w:hyperlink w:anchor="_Toc459104771" w:history="1">
        <w:r w:rsidR="00FB4BEE" w:rsidRPr="00DB4D0E">
          <w:rPr>
            <w:rStyle w:val="Hypertextovprepojenie"/>
            <w:noProof/>
          </w:rPr>
          <w:t>18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Záujemca/ uchádzač oprávnený predložiť ponuku</w:t>
        </w:r>
        <w:r w:rsidR="00FB4BEE">
          <w:rPr>
            <w:noProof/>
            <w:webHidden/>
          </w:rPr>
          <w:tab/>
        </w:r>
        <w:r w:rsidR="00FB4BEE">
          <w:rPr>
            <w:noProof/>
            <w:webHidden/>
          </w:rPr>
          <w:fldChar w:fldCharType="begin"/>
        </w:r>
        <w:r w:rsidR="00FB4BEE">
          <w:rPr>
            <w:noProof/>
            <w:webHidden/>
          </w:rPr>
          <w:instrText xml:space="preserve"> PAGEREF _Toc459104771 \h </w:instrText>
        </w:r>
        <w:r w:rsidR="00FB4BEE">
          <w:rPr>
            <w:noProof/>
            <w:webHidden/>
          </w:rPr>
        </w:r>
        <w:r w:rsidR="00FB4BEE">
          <w:rPr>
            <w:noProof/>
            <w:webHidden/>
          </w:rPr>
          <w:fldChar w:fldCharType="separate"/>
        </w:r>
        <w:r w:rsidR="00BD39DE">
          <w:rPr>
            <w:noProof/>
            <w:webHidden/>
          </w:rPr>
          <w:t>13</w:t>
        </w:r>
        <w:r w:rsidR="00FB4BEE">
          <w:rPr>
            <w:noProof/>
            <w:webHidden/>
          </w:rPr>
          <w:fldChar w:fldCharType="end"/>
        </w:r>
      </w:hyperlink>
    </w:p>
    <w:p w14:paraId="67AAB0B3" w14:textId="34F1B9B8" w:rsidR="00FB4BEE" w:rsidRDefault="004414EA">
      <w:pPr>
        <w:pStyle w:val="Obsah3"/>
        <w:rPr>
          <w:rFonts w:asciiTheme="minorHAnsi" w:eastAsiaTheme="minorEastAsia" w:hAnsiTheme="minorHAnsi" w:cstheme="minorBidi"/>
          <w:noProof/>
          <w:sz w:val="22"/>
          <w:szCs w:val="22"/>
        </w:rPr>
      </w:pPr>
      <w:hyperlink w:anchor="_Toc459104772" w:history="1">
        <w:r w:rsidR="00FB4BEE" w:rsidRPr="00DB4D0E">
          <w:rPr>
            <w:rStyle w:val="Hypertextovprepojenie"/>
            <w:noProof/>
          </w:rPr>
          <w:t>19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Predloženie ponuky</w:t>
        </w:r>
        <w:r w:rsidR="00FB4BEE">
          <w:rPr>
            <w:noProof/>
            <w:webHidden/>
          </w:rPr>
          <w:tab/>
        </w:r>
        <w:r w:rsidR="00FB4BEE">
          <w:rPr>
            <w:noProof/>
            <w:webHidden/>
          </w:rPr>
          <w:fldChar w:fldCharType="begin"/>
        </w:r>
        <w:r w:rsidR="00FB4BEE">
          <w:rPr>
            <w:noProof/>
            <w:webHidden/>
          </w:rPr>
          <w:instrText xml:space="preserve"> PAGEREF _Toc459104772 \h </w:instrText>
        </w:r>
        <w:r w:rsidR="00FB4BEE">
          <w:rPr>
            <w:noProof/>
            <w:webHidden/>
          </w:rPr>
        </w:r>
        <w:r w:rsidR="00FB4BEE">
          <w:rPr>
            <w:noProof/>
            <w:webHidden/>
          </w:rPr>
          <w:fldChar w:fldCharType="separate"/>
        </w:r>
        <w:r w:rsidR="00BD39DE">
          <w:rPr>
            <w:noProof/>
            <w:webHidden/>
          </w:rPr>
          <w:t>14</w:t>
        </w:r>
        <w:r w:rsidR="00FB4BEE">
          <w:rPr>
            <w:noProof/>
            <w:webHidden/>
          </w:rPr>
          <w:fldChar w:fldCharType="end"/>
        </w:r>
      </w:hyperlink>
    </w:p>
    <w:p w14:paraId="1A49AF74" w14:textId="03D3AF91" w:rsidR="00FB4BEE" w:rsidRDefault="004414EA">
      <w:pPr>
        <w:pStyle w:val="Obsah3"/>
        <w:rPr>
          <w:rFonts w:asciiTheme="minorHAnsi" w:eastAsiaTheme="minorEastAsia" w:hAnsiTheme="minorHAnsi" w:cstheme="minorBidi"/>
          <w:noProof/>
          <w:sz w:val="22"/>
          <w:szCs w:val="22"/>
        </w:rPr>
      </w:pPr>
      <w:hyperlink w:anchor="_Toc459104773" w:history="1">
        <w:r w:rsidR="00FB4BEE" w:rsidRPr="00DB4D0E">
          <w:rPr>
            <w:rStyle w:val="Hypertextovprepojenie"/>
            <w:noProof/>
          </w:rPr>
          <w:t>20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lehota na predkladanie ponuky</w:t>
        </w:r>
        <w:r w:rsidR="00FB4BEE">
          <w:rPr>
            <w:noProof/>
            <w:webHidden/>
          </w:rPr>
          <w:tab/>
        </w:r>
        <w:r w:rsidR="00FB4BEE">
          <w:rPr>
            <w:noProof/>
            <w:webHidden/>
          </w:rPr>
          <w:fldChar w:fldCharType="begin"/>
        </w:r>
        <w:r w:rsidR="00FB4BEE">
          <w:rPr>
            <w:noProof/>
            <w:webHidden/>
          </w:rPr>
          <w:instrText xml:space="preserve"> PAGEREF _Toc459104773 \h </w:instrText>
        </w:r>
        <w:r w:rsidR="00FB4BEE">
          <w:rPr>
            <w:noProof/>
            <w:webHidden/>
          </w:rPr>
        </w:r>
        <w:r w:rsidR="00FB4BEE">
          <w:rPr>
            <w:noProof/>
            <w:webHidden/>
          </w:rPr>
          <w:fldChar w:fldCharType="separate"/>
        </w:r>
        <w:r w:rsidR="00BD39DE">
          <w:rPr>
            <w:noProof/>
            <w:webHidden/>
          </w:rPr>
          <w:t>14</w:t>
        </w:r>
        <w:r w:rsidR="00FB4BEE">
          <w:rPr>
            <w:noProof/>
            <w:webHidden/>
          </w:rPr>
          <w:fldChar w:fldCharType="end"/>
        </w:r>
      </w:hyperlink>
    </w:p>
    <w:p w14:paraId="17DCA240" w14:textId="6B44DE60" w:rsidR="00FB4BEE" w:rsidRDefault="004414EA">
      <w:pPr>
        <w:pStyle w:val="Obsah3"/>
        <w:rPr>
          <w:rFonts w:asciiTheme="minorHAnsi" w:eastAsiaTheme="minorEastAsia" w:hAnsiTheme="minorHAnsi" w:cstheme="minorBidi"/>
          <w:noProof/>
          <w:sz w:val="22"/>
          <w:szCs w:val="22"/>
        </w:rPr>
      </w:pPr>
      <w:hyperlink w:anchor="_Toc459104774" w:history="1">
        <w:r w:rsidR="00FB4BEE" w:rsidRPr="00DB4D0E">
          <w:rPr>
            <w:rStyle w:val="Hypertextovprepojenie"/>
            <w:noProof/>
          </w:rPr>
          <w:t>21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Doplnenie, zmena a odvolanie ponuky</w:t>
        </w:r>
        <w:r w:rsidR="00FB4BEE">
          <w:rPr>
            <w:noProof/>
            <w:webHidden/>
          </w:rPr>
          <w:tab/>
        </w:r>
        <w:r w:rsidR="00FB4BEE">
          <w:rPr>
            <w:noProof/>
            <w:webHidden/>
          </w:rPr>
          <w:fldChar w:fldCharType="begin"/>
        </w:r>
        <w:r w:rsidR="00FB4BEE">
          <w:rPr>
            <w:noProof/>
            <w:webHidden/>
          </w:rPr>
          <w:instrText xml:space="preserve"> PAGEREF _Toc459104774 \h </w:instrText>
        </w:r>
        <w:r w:rsidR="00FB4BEE">
          <w:rPr>
            <w:noProof/>
            <w:webHidden/>
          </w:rPr>
        </w:r>
        <w:r w:rsidR="00FB4BEE">
          <w:rPr>
            <w:noProof/>
            <w:webHidden/>
          </w:rPr>
          <w:fldChar w:fldCharType="separate"/>
        </w:r>
        <w:r w:rsidR="00BD39DE">
          <w:rPr>
            <w:noProof/>
            <w:webHidden/>
          </w:rPr>
          <w:t>14</w:t>
        </w:r>
        <w:r w:rsidR="00FB4BEE">
          <w:rPr>
            <w:noProof/>
            <w:webHidden/>
          </w:rPr>
          <w:fldChar w:fldCharType="end"/>
        </w:r>
      </w:hyperlink>
    </w:p>
    <w:p w14:paraId="41126E39" w14:textId="3506B489" w:rsidR="00FB4BEE" w:rsidRDefault="004414EA">
      <w:pPr>
        <w:pStyle w:val="Obsah2"/>
        <w:rPr>
          <w:rFonts w:asciiTheme="minorHAnsi" w:eastAsiaTheme="minorEastAsia" w:hAnsiTheme="minorHAnsi" w:cstheme="minorBidi"/>
          <w:b w:val="0"/>
          <w:sz w:val="22"/>
          <w:szCs w:val="22"/>
        </w:rPr>
      </w:pPr>
      <w:hyperlink w:anchor="_Toc459104776" w:history="1">
        <w:r w:rsidR="00FB4BEE" w:rsidRPr="00DB4D0E">
          <w:rPr>
            <w:rStyle w:val="Hypertextovprepojenie"/>
            <w:rFonts w:cs="Arial"/>
          </w:rPr>
          <w:t>Otváranie a vyhodnotenie ponúk</w:t>
        </w:r>
        <w:r w:rsidR="00FB4BEE">
          <w:rPr>
            <w:webHidden/>
          </w:rPr>
          <w:tab/>
        </w:r>
        <w:r w:rsidR="00FB4BEE">
          <w:rPr>
            <w:webHidden/>
          </w:rPr>
          <w:fldChar w:fldCharType="begin"/>
        </w:r>
        <w:r w:rsidR="00FB4BEE">
          <w:rPr>
            <w:webHidden/>
          </w:rPr>
          <w:instrText xml:space="preserve"> PAGEREF _Toc459104776 \h </w:instrText>
        </w:r>
        <w:r w:rsidR="00FB4BEE">
          <w:rPr>
            <w:webHidden/>
          </w:rPr>
        </w:r>
        <w:r w:rsidR="00FB4BEE">
          <w:rPr>
            <w:webHidden/>
          </w:rPr>
          <w:fldChar w:fldCharType="separate"/>
        </w:r>
        <w:r w:rsidR="00BD39DE">
          <w:rPr>
            <w:webHidden/>
          </w:rPr>
          <w:t>15</w:t>
        </w:r>
        <w:r w:rsidR="00FB4BEE">
          <w:rPr>
            <w:webHidden/>
          </w:rPr>
          <w:fldChar w:fldCharType="end"/>
        </w:r>
      </w:hyperlink>
    </w:p>
    <w:p w14:paraId="7B1B5573" w14:textId="49118307" w:rsidR="00FB4BEE" w:rsidRDefault="004414EA">
      <w:pPr>
        <w:pStyle w:val="Obsah3"/>
        <w:rPr>
          <w:rFonts w:asciiTheme="minorHAnsi" w:eastAsiaTheme="minorEastAsia" w:hAnsiTheme="minorHAnsi" w:cstheme="minorBidi"/>
          <w:noProof/>
          <w:sz w:val="22"/>
          <w:szCs w:val="22"/>
        </w:rPr>
      </w:pPr>
      <w:hyperlink w:anchor="_Toc459104777" w:history="1">
        <w:r w:rsidR="00FB4BEE" w:rsidRPr="00DB4D0E">
          <w:rPr>
            <w:rStyle w:val="Hypertextovprepojenie"/>
            <w:noProof/>
          </w:rPr>
          <w:t>22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Otváranie ponúk</w:t>
        </w:r>
        <w:r w:rsidR="00FB4BEE">
          <w:rPr>
            <w:noProof/>
            <w:webHidden/>
          </w:rPr>
          <w:tab/>
        </w:r>
        <w:r w:rsidR="00FB4BEE">
          <w:rPr>
            <w:noProof/>
            <w:webHidden/>
          </w:rPr>
          <w:fldChar w:fldCharType="begin"/>
        </w:r>
        <w:r w:rsidR="00FB4BEE">
          <w:rPr>
            <w:noProof/>
            <w:webHidden/>
          </w:rPr>
          <w:instrText xml:space="preserve"> PAGEREF _Toc459104777 \h </w:instrText>
        </w:r>
        <w:r w:rsidR="00FB4BEE">
          <w:rPr>
            <w:noProof/>
            <w:webHidden/>
          </w:rPr>
        </w:r>
        <w:r w:rsidR="00FB4BEE">
          <w:rPr>
            <w:noProof/>
            <w:webHidden/>
          </w:rPr>
          <w:fldChar w:fldCharType="separate"/>
        </w:r>
        <w:r w:rsidR="00BD39DE">
          <w:rPr>
            <w:noProof/>
            <w:webHidden/>
          </w:rPr>
          <w:t>15</w:t>
        </w:r>
        <w:r w:rsidR="00FB4BEE">
          <w:rPr>
            <w:noProof/>
            <w:webHidden/>
          </w:rPr>
          <w:fldChar w:fldCharType="end"/>
        </w:r>
      </w:hyperlink>
    </w:p>
    <w:p w14:paraId="62AA0753" w14:textId="0A8635F9" w:rsidR="00FB4BEE" w:rsidRDefault="004414EA">
      <w:pPr>
        <w:pStyle w:val="Obsah3"/>
        <w:rPr>
          <w:rFonts w:asciiTheme="minorHAnsi" w:eastAsiaTheme="minorEastAsia" w:hAnsiTheme="minorHAnsi" w:cstheme="minorBidi"/>
          <w:noProof/>
          <w:sz w:val="22"/>
          <w:szCs w:val="22"/>
        </w:rPr>
      </w:pPr>
      <w:hyperlink w:anchor="_Toc459104778" w:history="1">
        <w:r w:rsidR="00FB4BEE" w:rsidRPr="00DB4D0E">
          <w:rPr>
            <w:rStyle w:val="Hypertextovprepojenie"/>
            <w:noProof/>
          </w:rPr>
          <w:t>23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ponúk</w:t>
        </w:r>
        <w:r w:rsidR="00FB4BEE">
          <w:rPr>
            <w:noProof/>
            <w:webHidden/>
          </w:rPr>
          <w:tab/>
        </w:r>
        <w:r w:rsidR="00FB4BEE">
          <w:rPr>
            <w:noProof/>
            <w:webHidden/>
          </w:rPr>
          <w:fldChar w:fldCharType="begin"/>
        </w:r>
        <w:r w:rsidR="00FB4BEE">
          <w:rPr>
            <w:noProof/>
            <w:webHidden/>
          </w:rPr>
          <w:instrText xml:space="preserve"> PAGEREF _Toc459104778 \h </w:instrText>
        </w:r>
        <w:r w:rsidR="00FB4BEE">
          <w:rPr>
            <w:noProof/>
            <w:webHidden/>
          </w:rPr>
        </w:r>
        <w:r w:rsidR="00FB4BEE">
          <w:rPr>
            <w:noProof/>
            <w:webHidden/>
          </w:rPr>
          <w:fldChar w:fldCharType="separate"/>
        </w:r>
        <w:r w:rsidR="00BD39DE">
          <w:rPr>
            <w:noProof/>
            <w:webHidden/>
          </w:rPr>
          <w:t>15</w:t>
        </w:r>
        <w:r w:rsidR="00FB4BEE">
          <w:rPr>
            <w:noProof/>
            <w:webHidden/>
          </w:rPr>
          <w:fldChar w:fldCharType="end"/>
        </w:r>
      </w:hyperlink>
    </w:p>
    <w:p w14:paraId="2FE7E062" w14:textId="4D036E59" w:rsidR="00FB4BEE" w:rsidRDefault="004414EA">
      <w:pPr>
        <w:pStyle w:val="Obsah3"/>
        <w:rPr>
          <w:rFonts w:asciiTheme="minorHAnsi" w:eastAsiaTheme="minorEastAsia" w:hAnsiTheme="minorHAnsi" w:cstheme="minorBidi"/>
          <w:noProof/>
          <w:sz w:val="22"/>
          <w:szCs w:val="22"/>
        </w:rPr>
      </w:pPr>
      <w:hyperlink w:anchor="_Toc459104779" w:history="1">
        <w:r w:rsidR="00FB4BEE" w:rsidRPr="00DB4D0E">
          <w:rPr>
            <w:rStyle w:val="Hypertextovprepojenie"/>
            <w:noProof/>
          </w:rPr>
          <w:t>24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splnenia podmienok účasti uchádzačov</w:t>
        </w:r>
        <w:r w:rsidR="00FB4BEE">
          <w:rPr>
            <w:noProof/>
            <w:webHidden/>
          </w:rPr>
          <w:tab/>
        </w:r>
        <w:r w:rsidR="00FB4BEE">
          <w:rPr>
            <w:noProof/>
            <w:webHidden/>
          </w:rPr>
          <w:fldChar w:fldCharType="begin"/>
        </w:r>
        <w:r w:rsidR="00FB4BEE">
          <w:rPr>
            <w:noProof/>
            <w:webHidden/>
          </w:rPr>
          <w:instrText xml:space="preserve"> PAGEREF _Toc459104779 \h </w:instrText>
        </w:r>
        <w:r w:rsidR="00FB4BEE">
          <w:rPr>
            <w:noProof/>
            <w:webHidden/>
          </w:rPr>
        </w:r>
        <w:r w:rsidR="00FB4BEE">
          <w:rPr>
            <w:noProof/>
            <w:webHidden/>
          </w:rPr>
          <w:fldChar w:fldCharType="separate"/>
        </w:r>
        <w:r w:rsidR="00BD39DE">
          <w:rPr>
            <w:noProof/>
            <w:webHidden/>
          </w:rPr>
          <w:t>17</w:t>
        </w:r>
        <w:r w:rsidR="00FB4BEE">
          <w:rPr>
            <w:noProof/>
            <w:webHidden/>
          </w:rPr>
          <w:fldChar w:fldCharType="end"/>
        </w:r>
      </w:hyperlink>
    </w:p>
    <w:p w14:paraId="746B2DAE" w14:textId="69E3090A" w:rsidR="00FB4BEE" w:rsidRDefault="004414EA">
      <w:pPr>
        <w:pStyle w:val="Obsah2"/>
        <w:rPr>
          <w:rFonts w:asciiTheme="minorHAnsi" w:eastAsiaTheme="minorEastAsia" w:hAnsiTheme="minorHAnsi" w:cstheme="minorBidi"/>
          <w:b w:val="0"/>
          <w:sz w:val="22"/>
          <w:szCs w:val="22"/>
        </w:rPr>
      </w:pPr>
      <w:hyperlink w:anchor="_Toc459104781" w:history="1">
        <w:r w:rsidR="00FB4BEE" w:rsidRPr="00DB4D0E">
          <w:rPr>
            <w:rStyle w:val="Hypertextovprepojenie"/>
            <w:rFonts w:cs="Arial"/>
          </w:rPr>
          <w:t>Dôvernosť a etika vo verejnom obstarávaní</w:t>
        </w:r>
        <w:r w:rsidR="00FB4BEE">
          <w:rPr>
            <w:webHidden/>
          </w:rPr>
          <w:tab/>
        </w:r>
        <w:r w:rsidR="00FB4BEE">
          <w:rPr>
            <w:webHidden/>
          </w:rPr>
          <w:fldChar w:fldCharType="begin"/>
        </w:r>
        <w:r w:rsidR="00FB4BEE">
          <w:rPr>
            <w:webHidden/>
          </w:rPr>
          <w:instrText xml:space="preserve"> PAGEREF _Toc459104781 \h </w:instrText>
        </w:r>
        <w:r w:rsidR="00FB4BEE">
          <w:rPr>
            <w:webHidden/>
          </w:rPr>
        </w:r>
        <w:r w:rsidR="00FB4BEE">
          <w:rPr>
            <w:webHidden/>
          </w:rPr>
          <w:fldChar w:fldCharType="separate"/>
        </w:r>
        <w:r w:rsidR="00BD39DE">
          <w:rPr>
            <w:webHidden/>
          </w:rPr>
          <w:t>19</w:t>
        </w:r>
        <w:r w:rsidR="00FB4BEE">
          <w:rPr>
            <w:webHidden/>
          </w:rPr>
          <w:fldChar w:fldCharType="end"/>
        </w:r>
      </w:hyperlink>
    </w:p>
    <w:p w14:paraId="4EC47375" w14:textId="0D54C160" w:rsidR="00FB4BEE" w:rsidRDefault="004414EA">
      <w:pPr>
        <w:pStyle w:val="Obsah3"/>
        <w:rPr>
          <w:rFonts w:asciiTheme="minorHAnsi" w:eastAsiaTheme="minorEastAsia" w:hAnsiTheme="minorHAnsi" w:cstheme="minorBidi"/>
          <w:noProof/>
          <w:sz w:val="22"/>
          <w:szCs w:val="22"/>
        </w:rPr>
      </w:pPr>
      <w:hyperlink w:anchor="_Toc459104782" w:history="1">
        <w:r w:rsidR="00FB4BEE" w:rsidRPr="00DB4D0E">
          <w:rPr>
            <w:rStyle w:val="Hypertextovprepojenie"/>
            <w:noProof/>
          </w:rPr>
          <w:t>25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Dôvernosť procesu verejného obstarávania</w:t>
        </w:r>
        <w:r w:rsidR="00FB4BEE">
          <w:rPr>
            <w:noProof/>
            <w:webHidden/>
          </w:rPr>
          <w:tab/>
        </w:r>
        <w:r w:rsidR="00FB4BEE">
          <w:rPr>
            <w:noProof/>
            <w:webHidden/>
          </w:rPr>
          <w:fldChar w:fldCharType="begin"/>
        </w:r>
        <w:r w:rsidR="00FB4BEE">
          <w:rPr>
            <w:noProof/>
            <w:webHidden/>
          </w:rPr>
          <w:instrText xml:space="preserve"> PAGEREF _Toc459104782 \h </w:instrText>
        </w:r>
        <w:r w:rsidR="00FB4BEE">
          <w:rPr>
            <w:noProof/>
            <w:webHidden/>
          </w:rPr>
        </w:r>
        <w:r w:rsidR="00FB4BEE">
          <w:rPr>
            <w:noProof/>
            <w:webHidden/>
          </w:rPr>
          <w:fldChar w:fldCharType="separate"/>
        </w:r>
        <w:r w:rsidR="00BD39DE">
          <w:rPr>
            <w:noProof/>
            <w:webHidden/>
          </w:rPr>
          <w:t>19</w:t>
        </w:r>
        <w:r w:rsidR="00FB4BEE">
          <w:rPr>
            <w:noProof/>
            <w:webHidden/>
          </w:rPr>
          <w:fldChar w:fldCharType="end"/>
        </w:r>
      </w:hyperlink>
    </w:p>
    <w:p w14:paraId="250BAFB2" w14:textId="03BC242C" w:rsidR="00FB4BEE" w:rsidRDefault="004414EA">
      <w:pPr>
        <w:pStyle w:val="Obsah2"/>
        <w:rPr>
          <w:rFonts w:asciiTheme="minorHAnsi" w:eastAsiaTheme="minorEastAsia" w:hAnsiTheme="minorHAnsi" w:cstheme="minorBidi"/>
          <w:b w:val="0"/>
          <w:sz w:val="22"/>
          <w:szCs w:val="22"/>
        </w:rPr>
      </w:pPr>
      <w:hyperlink w:anchor="_Toc459104784" w:history="1">
        <w:r w:rsidR="00FB4BEE" w:rsidRPr="00DB4D0E">
          <w:rPr>
            <w:rStyle w:val="Hypertextovprepojenie"/>
          </w:rPr>
          <w:t>Prijatie ponuky</w:t>
        </w:r>
        <w:r w:rsidR="00FB4BEE">
          <w:rPr>
            <w:webHidden/>
          </w:rPr>
          <w:tab/>
        </w:r>
        <w:r w:rsidR="00FB4BEE">
          <w:rPr>
            <w:webHidden/>
          </w:rPr>
          <w:fldChar w:fldCharType="begin"/>
        </w:r>
        <w:r w:rsidR="00FB4BEE">
          <w:rPr>
            <w:webHidden/>
          </w:rPr>
          <w:instrText xml:space="preserve"> PAGEREF _Toc459104784 \h </w:instrText>
        </w:r>
        <w:r w:rsidR="00FB4BEE">
          <w:rPr>
            <w:webHidden/>
          </w:rPr>
        </w:r>
        <w:r w:rsidR="00FB4BEE">
          <w:rPr>
            <w:webHidden/>
          </w:rPr>
          <w:fldChar w:fldCharType="separate"/>
        </w:r>
        <w:r w:rsidR="00BD39DE">
          <w:rPr>
            <w:webHidden/>
          </w:rPr>
          <w:t>19</w:t>
        </w:r>
        <w:r w:rsidR="00FB4BEE">
          <w:rPr>
            <w:webHidden/>
          </w:rPr>
          <w:fldChar w:fldCharType="end"/>
        </w:r>
      </w:hyperlink>
    </w:p>
    <w:p w14:paraId="4C60069F" w14:textId="7DD73753" w:rsidR="00FB4BEE" w:rsidRDefault="004414EA">
      <w:pPr>
        <w:pStyle w:val="Obsah3"/>
        <w:rPr>
          <w:rFonts w:asciiTheme="minorHAnsi" w:eastAsiaTheme="minorEastAsia" w:hAnsiTheme="minorHAnsi" w:cstheme="minorBidi"/>
          <w:noProof/>
          <w:sz w:val="22"/>
          <w:szCs w:val="22"/>
        </w:rPr>
      </w:pPr>
      <w:hyperlink w:anchor="_Toc459104785" w:history="1">
        <w:r w:rsidR="00FB4BEE" w:rsidRPr="00DB4D0E">
          <w:rPr>
            <w:rStyle w:val="Hypertextovprepojenie"/>
            <w:noProof/>
          </w:rPr>
          <w:t>26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Informácie o výsledku vyhodnotenia ponúk</w:t>
        </w:r>
        <w:r w:rsidR="00FB4BEE">
          <w:rPr>
            <w:noProof/>
            <w:webHidden/>
          </w:rPr>
          <w:tab/>
        </w:r>
        <w:r w:rsidR="00FB4BEE">
          <w:rPr>
            <w:noProof/>
            <w:webHidden/>
          </w:rPr>
          <w:fldChar w:fldCharType="begin"/>
        </w:r>
        <w:r w:rsidR="00FB4BEE">
          <w:rPr>
            <w:noProof/>
            <w:webHidden/>
          </w:rPr>
          <w:instrText xml:space="preserve"> PAGEREF _Toc459104785 \h </w:instrText>
        </w:r>
        <w:r w:rsidR="00FB4BEE">
          <w:rPr>
            <w:noProof/>
            <w:webHidden/>
          </w:rPr>
        </w:r>
        <w:r w:rsidR="00FB4BEE">
          <w:rPr>
            <w:noProof/>
            <w:webHidden/>
          </w:rPr>
          <w:fldChar w:fldCharType="separate"/>
        </w:r>
        <w:r w:rsidR="00BD39DE">
          <w:rPr>
            <w:noProof/>
            <w:webHidden/>
          </w:rPr>
          <w:t>19</w:t>
        </w:r>
        <w:r w:rsidR="00FB4BEE">
          <w:rPr>
            <w:noProof/>
            <w:webHidden/>
          </w:rPr>
          <w:fldChar w:fldCharType="end"/>
        </w:r>
      </w:hyperlink>
    </w:p>
    <w:p w14:paraId="1AEADC21" w14:textId="713D59E1" w:rsidR="00FB4BEE" w:rsidRDefault="004414EA">
      <w:pPr>
        <w:pStyle w:val="Obsah3"/>
        <w:rPr>
          <w:rFonts w:asciiTheme="minorHAnsi" w:eastAsiaTheme="minorEastAsia" w:hAnsiTheme="minorHAnsi" w:cstheme="minorBidi"/>
          <w:noProof/>
          <w:sz w:val="22"/>
          <w:szCs w:val="22"/>
        </w:rPr>
      </w:pPr>
      <w:hyperlink w:anchor="_Toc459104786" w:history="1">
        <w:r w:rsidR="00FB4BEE" w:rsidRPr="00DB4D0E">
          <w:rPr>
            <w:rStyle w:val="Hypertextovprepojenie"/>
            <w:noProof/>
          </w:rPr>
          <w:t>27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Uzavretie rámcovej dohody</w:t>
        </w:r>
        <w:r w:rsidR="00FB4BEE">
          <w:rPr>
            <w:noProof/>
            <w:webHidden/>
          </w:rPr>
          <w:tab/>
        </w:r>
        <w:r w:rsidR="00FB4BEE">
          <w:rPr>
            <w:noProof/>
            <w:webHidden/>
          </w:rPr>
          <w:fldChar w:fldCharType="begin"/>
        </w:r>
        <w:r w:rsidR="00FB4BEE">
          <w:rPr>
            <w:noProof/>
            <w:webHidden/>
          </w:rPr>
          <w:instrText xml:space="preserve"> PAGEREF _Toc459104786 \h </w:instrText>
        </w:r>
        <w:r w:rsidR="00FB4BEE">
          <w:rPr>
            <w:noProof/>
            <w:webHidden/>
          </w:rPr>
        </w:r>
        <w:r w:rsidR="00FB4BEE">
          <w:rPr>
            <w:noProof/>
            <w:webHidden/>
          </w:rPr>
          <w:fldChar w:fldCharType="separate"/>
        </w:r>
        <w:r w:rsidR="00BD39DE">
          <w:rPr>
            <w:noProof/>
            <w:webHidden/>
          </w:rPr>
          <w:t>20</w:t>
        </w:r>
        <w:r w:rsidR="00FB4BEE">
          <w:rPr>
            <w:noProof/>
            <w:webHidden/>
          </w:rPr>
          <w:fldChar w:fldCharType="end"/>
        </w:r>
      </w:hyperlink>
    </w:p>
    <w:p w14:paraId="3A2E9006" w14:textId="035900B7" w:rsidR="00FB4BEE" w:rsidRDefault="004414EA">
      <w:pPr>
        <w:pStyle w:val="Obsah2"/>
        <w:rPr>
          <w:rFonts w:asciiTheme="minorHAnsi" w:eastAsiaTheme="minorEastAsia" w:hAnsiTheme="minorHAnsi" w:cstheme="minorBidi"/>
          <w:b w:val="0"/>
          <w:sz w:val="22"/>
          <w:szCs w:val="22"/>
        </w:rPr>
      </w:pPr>
      <w:hyperlink w:anchor="_Toc459104788" w:history="1">
        <w:r w:rsidR="00FB4BEE" w:rsidRPr="00DB4D0E">
          <w:rPr>
            <w:rStyle w:val="Hypertextovprepojenie"/>
          </w:rPr>
          <w:t>Elektronická aukcia</w:t>
        </w:r>
        <w:r w:rsidR="00FB4BEE">
          <w:rPr>
            <w:webHidden/>
          </w:rPr>
          <w:tab/>
        </w:r>
        <w:r w:rsidR="00FB4BEE">
          <w:rPr>
            <w:webHidden/>
          </w:rPr>
          <w:fldChar w:fldCharType="begin"/>
        </w:r>
        <w:r w:rsidR="00FB4BEE">
          <w:rPr>
            <w:webHidden/>
          </w:rPr>
          <w:instrText xml:space="preserve"> PAGEREF _Toc459104788 \h </w:instrText>
        </w:r>
        <w:r w:rsidR="00FB4BEE">
          <w:rPr>
            <w:webHidden/>
          </w:rPr>
        </w:r>
        <w:r w:rsidR="00FB4BEE">
          <w:rPr>
            <w:webHidden/>
          </w:rPr>
          <w:fldChar w:fldCharType="separate"/>
        </w:r>
        <w:r w:rsidR="00BD39DE">
          <w:rPr>
            <w:webHidden/>
          </w:rPr>
          <w:t>21</w:t>
        </w:r>
        <w:r w:rsidR="00FB4BEE">
          <w:rPr>
            <w:webHidden/>
          </w:rPr>
          <w:fldChar w:fldCharType="end"/>
        </w:r>
      </w:hyperlink>
    </w:p>
    <w:p w14:paraId="27580707" w14:textId="43AFE6A2" w:rsidR="00FB4BEE" w:rsidRDefault="004414EA">
      <w:pPr>
        <w:pStyle w:val="Obsah3"/>
        <w:rPr>
          <w:rFonts w:asciiTheme="minorHAnsi" w:eastAsiaTheme="minorEastAsia" w:hAnsiTheme="minorHAnsi" w:cstheme="minorBidi"/>
          <w:noProof/>
          <w:sz w:val="22"/>
          <w:szCs w:val="22"/>
        </w:rPr>
      </w:pPr>
      <w:hyperlink w:anchor="_Toc459104789" w:history="1">
        <w:r w:rsidR="00FB4BEE" w:rsidRPr="00DB4D0E">
          <w:rPr>
            <w:rStyle w:val="Hypertextovprepojenie"/>
            <w:noProof/>
          </w:rPr>
          <w:t>28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Všeobecné informácie (primárna elektronická aukcia)</w:t>
        </w:r>
        <w:r w:rsidR="00FB4BEE">
          <w:rPr>
            <w:noProof/>
            <w:webHidden/>
          </w:rPr>
          <w:tab/>
        </w:r>
        <w:r w:rsidR="00FB4BEE">
          <w:rPr>
            <w:noProof/>
            <w:webHidden/>
          </w:rPr>
          <w:fldChar w:fldCharType="begin"/>
        </w:r>
        <w:r w:rsidR="00FB4BEE">
          <w:rPr>
            <w:noProof/>
            <w:webHidden/>
          </w:rPr>
          <w:instrText xml:space="preserve"> PAGEREF _Toc459104789 \h </w:instrText>
        </w:r>
        <w:r w:rsidR="00FB4BEE">
          <w:rPr>
            <w:noProof/>
            <w:webHidden/>
          </w:rPr>
        </w:r>
        <w:r w:rsidR="00FB4BEE">
          <w:rPr>
            <w:noProof/>
            <w:webHidden/>
          </w:rPr>
          <w:fldChar w:fldCharType="separate"/>
        </w:r>
        <w:r w:rsidR="00BD39DE">
          <w:rPr>
            <w:noProof/>
            <w:webHidden/>
          </w:rPr>
          <w:t>21</w:t>
        </w:r>
        <w:r w:rsidR="00FB4BEE">
          <w:rPr>
            <w:noProof/>
            <w:webHidden/>
          </w:rPr>
          <w:fldChar w:fldCharType="end"/>
        </w:r>
      </w:hyperlink>
    </w:p>
    <w:p w14:paraId="77127101" w14:textId="15257B4C" w:rsidR="00FB4BEE" w:rsidRDefault="004414EA">
      <w:pPr>
        <w:pStyle w:val="Obsah3"/>
        <w:rPr>
          <w:rFonts w:asciiTheme="minorHAnsi" w:eastAsiaTheme="minorEastAsia" w:hAnsiTheme="minorHAnsi" w:cstheme="minorBidi"/>
          <w:noProof/>
          <w:sz w:val="22"/>
          <w:szCs w:val="22"/>
        </w:rPr>
      </w:pPr>
      <w:hyperlink w:anchor="_Toc459104790" w:history="1">
        <w:r w:rsidR="00FB4BEE" w:rsidRPr="00DB4D0E">
          <w:rPr>
            <w:rStyle w:val="Hypertextovprepojenie"/>
            <w:noProof/>
          </w:rPr>
          <w:t>29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Priebeh aukcie (primárna elektronická aukcia)</w:t>
        </w:r>
        <w:r w:rsidR="00FB4BEE">
          <w:rPr>
            <w:noProof/>
            <w:webHidden/>
          </w:rPr>
          <w:tab/>
        </w:r>
        <w:r w:rsidR="00FB4BEE">
          <w:rPr>
            <w:noProof/>
            <w:webHidden/>
          </w:rPr>
          <w:fldChar w:fldCharType="begin"/>
        </w:r>
        <w:r w:rsidR="00FB4BEE">
          <w:rPr>
            <w:noProof/>
            <w:webHidden/>
          </w:rPr>
          <w:instrText xml:space="preserve"> PAGEREF _Toc459104790 \h </w:instrText>
        </w:r>
        <w:r w:rsidR="00FB4BEE">
          <w:rPr>
            <w:noProof/>
            <w:webHidden/>
          </w:rPr>
        </w:r>
        <w:r w:rsidR="00FB4BEE">
          <w:rPr>
            <w:noProof/>
            <w:webHidden/>
          </w:rPr>
          <w:fldChar w:fldCharType="separate"/>
        </w:r>
        <w:r w:rsidR="00BD39DE">
          <w:rPr>
            <w:noProof/>
            <w:webHidden/>
          </w:rPr>
          <w:t>22</w:t>
        </w:r>
        <w:r w:rsidR="00FB4BEE">
          <w:rPr>
            <w:noProof/>
            <w:webHidden/>
          </w:rPr>
          <w:fldChar w:fldCharType="end"/>
        </w:r>
      </w:hyperlink>
    </w:p>
    <w:p w14:paraId="19862EEC" w14:textId="11C4A82D" w:rsidR="00FB4BEE" w:rsidRDefault="004414EA">
      <w:pPr>
        <w:pStyle w:val="Obsah3"/>
        <w:rPr>
          <w:rFonts w:asciiTheme="minorHAnsi" w:eastAsiaTheme="minorEastAsia" w:hAnsiTheme="minorHAnsi" w:cstheme="minorBidi"/>
          <w:noProof/>
          <w:sz w:val="22"/>
          <w:szCs w:val="22"/>
        </w:rPr>
      </w:pPr>
      <w:hyperlink w:anchor="_Toc459104791" w:history="1">
        <w:r w:rsidR="00FB4BEE" w:rsidRPr="00DB4D0E">
          <w:rPr>
            <w:rStyle w:val="Hypertextovprepojenie"/>
            <w:noProof/>
          </w:rPr>
          <w:t>30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Pravidla elektronickej aukcie pri opätovnom otvorení súťaže medzi všetkými účastníkmi rámcovej dohody</w:t>
        </w:r>
        <w:r w:rsidR="00FB4BEE">
          <w:rPr>
            <w:noProof/>
            <w:webHidden/>
          </w:rPr>
          <w:tab/>
        </w:r>
        <w:r w:rsidR="00FB4BEE">
          <w:rPr>
            <w:noProof/>
            <w:webHidden/>
          </w:rPr>
          <w:fldChar w:fldCharType="begin"/>
        </w:r>
        <w:r w:rsidR="00FB4BEE">
          <w:rPr>
            <w:noProof/>
            <w:webHidden/>
          </w:rPr>
          <w:instrText xml:space="preserve"> PAGEREF _Toc459104791 \h </w:instrText>
        </w:r>
        <w:r w:rsidR="00FB4BEE">
          <w:rPr>
            <w:noProof/>
            <w:webHidden/>
          </w:rPr>
        </w:r>
        <w:r w:rsidR="00FB4BEE">
          <w:rPr>
            <w:noProof/>
            <w:webHidden/>
          </w:rPr>
          <w:fldChar w:fldCharType="separate"/>
        </w:r>
        <w:r w:rsidR="00BD39DE">
          <w:rPr>
            <w:noProof/>
            <w:webHidden/>
          </w:rPr>
          <w:t>24</w:t>
        </w:r>
        <w:r w:rsidR="00FB4BEE">
          <w:rPr>
            <w:noProof/>
            <w:webHidden/>
          </w:rPr>
          <w:fldChar w:fldCharType="end"/>
        </w:r>
      </w:hyperlink>
    </w:p>
    <w:p w14:paraId="4BC2DB71" w14:textId="4FF3BF81" w:rsidR="00FB4BEE" w:rsidRDefault="004414EA">
      <w:pPr>
        <w:pStyle w:val="Obsah3"/>
        <w:rPr>
          <w:rFonts w:asciiTheme="minorHAnsi" w:eastAsiaTheme="minorEastAsia" w:hAnsiTheme="minorHAnsi" w:cstheme="minorBidi"/>
          <w:noProof/>
          <w:sz w:val="22"/>
          <w:szCs w:val="22"/>
        </w:rPr>
      </w:pPr>
      <w:hyperlink w:anchor="_Toc459104792" w:history="1">
        <w:r w:rsidR="00FB4BEE" w:rsidRPr="00DB4D0E">
          <w:rPr>
            <w:rStyle w:val="Hypertextovprepojenie"/>
            <w:noProof/>
          </w:rPr>
          <w:t>31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Doplňujúce informácie</w:t>
        </w:r>
        <w:r w:rsidR="00FB4BEE">
          <w:rPr>
            <w:noProof/>
            <w:webHidden/>
          </w:rPr>
          <w:tab/>
        </w:r>
        <w:r w:rsidR="00FB4BEE">
          <w:rPr>
            <w:noProof/>
            <w:webHidden/>
          </w:rPr>
          <w:fldChar w:fldCharType="begin"/>
        </w:r>
        <w:r w:rsidR="00FB4BEE">
          <w:rPr>
            <w:noProof/>
            <w:webHidden/>
          </w:rPr>
          <w:instrText xml:space="preserve"> PAGEREF _Toc459104792 \h </w:instrText>
        </w:r>
        <w:r w:rsidR="00FB4BEE">
          <w:rPr>
            <w:noProof/>
            <w:webHidden/>
          </w:rPr>
        </w:r>
        <w:r w:rsidR="00FB4BEE">
          <w:rPr>
            <w:noProof/>
            <w:webHidden/>
          </w:rPr>
          <w:fldChar w:fldCharType="separate"/>
        </w:r>
        <w:r w:rsidR="00BD39DE">
          <w:rPr>
            <w:noProof/>
            <w:webHidden/>
          </w:rPr>
          <w:t>24</w:t>
        </w:r>
        <w:r w:rsidR="00FB4BEE">
          <w:rPr>
            <w:noProof/>
            <w:webHidden/>
          </w:rPr>
          <w:fldChar w:fldCharType="end"/>
        </w:r>
      </w:hyperlink>
    </w:p>
    <w:p w14:paraId="1C6382C1" w14:textId="78F38DD8" w:rsidR="00FB4BEE" w:rsidRDefault="004414EA">
      <w:pPr>
        <w:pStyle w:val="Obsah2"/>
        <w:rPr>
          <w:rFonts w:asciiTheme="minorHAnsi" w:eastAsiaTheme="minorEastAsia" w:hAnsiTheme="minorHAnsi" w:cstheme="minorBidi"/>
          <w:b w:val="0"/>
          <w:sz w:val="22"/>
          <w:szCs w:val="22"/>
        </w:rPr>
      </w:pPr>
      <w:hyperlink w:anchor="_Toc459104794" w:history="1">
        <w:r w:rsidR="00FB4BEE" w:rsidRPr="00DB4D0E">
          <w:rPr>
            <w:rStyle w:val="Hypertextovprepojenie"/>
            <w:rFonts w:cs="Arial"/>
          </w:rPr>
          <w:t>A.2 Preukazovanie plnenia podmienok účasti uchádzačmi</w:t>
        </w:r>
        <w:r w:rsidR="00FB4BEE">
          <w:rPr>
            <w:webHidden/>
          </w:rPr>
          <w:tab/>
        </w:r>
        <w:r w:rsidR="00FB4BEE">
          <w:rPr>
            <w:webHidden/>
          </w:rPr>
          <w:fldChar w:fldCharType="begin"/>
        </w:r>
        <w:r w:rsidR="00FB4BEE">
          <w:rPr>
            <w:webHidden/>
          </w:rPr>
          <w:instrText xml:space="preserve"> PAGEREF _Toc459104794 \h </w:instrText>
        </w:r>
        <w:r w:rsidR="00FB4BEE">
          <w:rPr>
            <w:webHidden/>
          </w:rPr>
        </w:r>
        <w:r w:rsidR="00FB4BEE">
          <w:rPr>
            <w:webHidden/>
          </w:rPr>
          <w:fldChar w:fldCharType="separate"/>
        </w:r>
        <w:r w:rsidR="00BD39DE">
          <w:rPr>
            <w:webHidden/>
          </w:rPr>
          <w:t>25</w:t>
        </w:r>
        <w:r w:rsidR="00FB4BEE">
          <w:rPr>
            <w:webHidden/>
          </w:rPr>
          <w:fldChar w:fldCharType="end"/>
        </w:r>
      </w:hyperlink>
    </w:p>
    <w:p w14:paraId="309BE667" w14:textId="2D0B7423" w:rsidR="00FB4BEE" w:rsidRDefault="004414EA">
      <w:pPr>
        <w:pStyle w:val="Obsah2"/>
        <w:rPr>
          <w:rFonts w:asciiTheme="minorHAnsi" w:eastAsiaTheme="minorEastAsia" w:hAnsiTheme="minorHAnsi" w:cstheme="minorBidi"/>
          <w:b w:val="0"/>
          <w:sz w:val="22"/>
          <w:szCs w:val="22"/>
        </w:rPr>
      </w:pPr>
      <w:hyperlink w:anchor="_Toc459104795" w:history="1">
        <w:r w:rsidR="00FB4BEE" w:rsidRPr="00DB4D0E">
          <w:rPr>
            <w:rStyle w:val="Hypertextovprepojenie"/>
            <w:rFonts w:cs="Arial"/>
          </w:rPr>
          <w:t>A.3 Kritériá na vyhodnotenie ponúk a pravidlá ich uplatnenia</w:t>
        </w:r>
        <w:r w:rsidR="00FB4BEE">
          <w:rPr>
            <w:webHidden/>
          </w:rPr>
          <w:tab/>
        </w:r>
        <w:r w:rsidR="00FB4BEE">
          <w:rPr>
            <w:webHidden/>
          </w:rPr>
          <w:fldChar w:fldCharType="begin"/>
        </w:r>
        <w:r w:rsidR="00FB4BEE">
          <w:rPr>
            <w:webHidden/>
          </w:rPr>
          <w:instrText xml:space="preserve"> PAGEREF _Toc459104795 \h </w:instrText>
        </w:r>
        <w:r w:rsidR="00FB4BEE">
          <w:rPr>
            <w:webHidden/>
          </w:rPr>
        </w:r>
        <w:r w:rsidR="00FB4BEE">
          <w:rPr>
            <w:webHidden/>
          </w:rPr>
          <w:fldChar w:fldCharType="separate"/>
        </w:r>
        <w:r w:rsidR="00BD39DE">
          <w:rPr>
            <w:webHidden/>
          </w:rPr>
          <w:t>29</w:t>
        </w:r>
        <w:r w:rsidR="00FB4BEE">
          <w:rPr>
            <w:webHidden/>
          </w:rPr>
          <w:fldChar w:fldCharType="end"/>
        </w:r>
      </w:hyperlink>
    </w:p>
    <w:p w14:paraId="03889ABD" w14:textId="7B57AE40" w:rsidR="00FB4BEE" w:rsidRDefault="004414EA">
      <w:pPr>
        <w:pStyle w:val="Obsah2"/>
        <w:rPr>
          <w:rFonts w:asciiTheme="minorHAnsi" w:eastAsiaTheme="minorEastAsia" w:hAnsiTheme="minorHAnsi" w:cstheme="minorBidi"/>
          <w:b w:val="0"/>
          <w:sz w:val="22"/>
          <w:szCs w:val="22"/>
        </w:rPr>
      </w:pPr>
      <w:hyperlink w:anchor="_Toc459104797" w:history="1">
        <w:r w:rsidR="00FB4BEE" w:rsidRPr="00DB4D0E">
          <w:rPr>
            <w:rStyle w:val="Hypertextovprepojenie"/>
            <w:rFonts w:cs="Arial"/>
          </w:rPr>
          <w:t>B.1 Opis predmetu zákazky</w:t>
        </w:r>
        <w:r w:rsidR="00FB4BEE">
          <w:rPr>
            <w:webHidden/>
          </w:rPr>
          <w:tab/>
        </w:r>
        <w:r w:rsidR="00FB4BEE">
          <w:rPr>
            <w:webHidden/>
          </w:rPr>
          <w:fldChar w:fldCharType="begin"/>
        </w:r>
        <w:r w:rsidR="00FB4BEE">
          <w:rPr>
            <w:webHidden/>
          </w:rPr>
          <w:instrText xml:space="preserve"> PAGEREF _Toc459104797 \h </w:instrText>
        </w:r>
        <w:r w:rsidR="00FB4BEE">
          <w:rPr>
            <w:webHidden/>
          </w:rPr>
        </w:r>
        <w:r w:rsidR="00FB4BEE">
          <w:rPr>
            <w:webHidden/>
          </w:rPr>
          <w:fldChar w:fldCharType="separate"/>
        </w:r>
        <w:r w:rsidR="00BD39DE">
          <w:rPr>
            <w:webHidden/>
          </w:rPr>
          <w:t>38</w:t>
        </w:r>
        <w:r w:rsidR="00FB4BEE">
          <w:rPr>
            <w:webHidden/>
          </w:rPr>
          <w:fldChar w:fldCharType="end"/>
        </w:r>
      </w:hyperlink>
    </w:p>
    <w:p w14:paraId="17EC9014" w14:textId="32470A19" w:rsidR="00FB4BEE" w:rsidRDefault="004414EA">
      <w:pPr>
        <w:pStyle w:val="Obsah2"/>
        <w:rPr>
          <w:rFonts w:asciiTheme="minorHAnsi" w:eastAsiaTheme="minorEastAsia" w:hAnsiTheme="minorHAnsi" w:cstheme="minorBidi"/>
          <w:b w:val="0"/>
          <w:sz w:val="22"/>
          <w:szCs w:val="22"/>
        </w:rPr>
      </w:pPr>
      <w:hyperlink w:anchor="_Toc459104799" w:history="1">
        <w:r w:rsidR="00FB4BEE" w:rsidRPr="00DB4D0E">
          <w:rPr>
            <w:rStyle w:val="Hypertextovprepojenie"/>
            <w:rFonts w:cs="Arial"/>
          </w:rPr>
          <w:t>B.2 Obchodné podmienky dodania predmetu zákazky</w:t>
        </w:r>
        <w:r w:rsidR="00FB4BEE">
          <w:rPr>
            <w:webHidden/>
          </w:rPr>
          <w:tab/>
        </w:r>
        <w:r w:rsidR="00FB4BEE">
          <w:rPr>
            <w:webHidden/>
          </w:rPr>
          <w:fldChar w:fldCharType="begin"/>
        </w:r>
        <w:r w:rsidR="00FB4BEE">
          <w:rPr>
            <w:webHidden/>
          </w:rPr>
          <w:instrText xml:space="preserve"> PAGEREF _Toc459104799 \h </w:instrText>
        </w:r>
        <w:r w:rsidR="00FB4BEE">
          <w:rPr>
            <w:webHidden/>
          </w:rPr>
        </w:r>
        <w:r w:rsidR="00FB4BEE">
          <w:rPr>
            <w:webHidden/>
          </w:rPr>
          <w:fldChar w:fldCharType="separate"/>
        </w:r>
        <w:r w:rsidR="00BD39DE">
          <w:rPr>
            <w:webHidden/>
          </w:rPr>
          <w:t>72</w:t>
        </w:r>
        <w:r w:rsidR="00FB4BEE">
          <w:rPr>
            <w:webHidden/>
          </w:rPr>
          <w:fldChar w:fldCharType="end"/>
        </w:r>
      </w:hyperlink>
    </w:p>
    <w:p w14:paraId="695FFACC" w14:textId="476952FF" w:rsidR="00FB4BEE" w:rsidRDefault="004414EA">
      <w:pPr>
        <w:pStyle w:val="Obsah2"/>
        <w:rPr>
          <w:rFonts w:asciiTheme="minorHAnsi" w:eastAsiaTheme="minorEastAsia" w:hAnsiTheme="minorHAnsi" w:cstheme="minorBidi"/>
          <w:b w:val="0"/>
          <w:sz w:val="22"/>
          <w:szCs w:val="22"/>
        </w:rPr>
      </w:pPr>
      <w:hyperlink w:anchor="_Toc459104800" w:history="1">
        <w:r w:rsidR="00FB4BEE" w:rsidRPr="00DB4D0E">
          <w:rPr>
            <w:rStyle w:val="Hypertextovprepojenie"/>
            <w:rFonts w:cs="Arial"/>
            <w:w w:val="105"/>
          </w:rPr>
          <w:t>Rámcová dohoda</w:t>
        </w:r>
        <w:r w:rsidR="00FB4BEE">
          <w:rPr>
            <w:webHidden/>
          </w:rPr>
          <w:tab/>
        </w:r>
        <w:r w:rsidR="00FB4BEE">
          <w:rPr>
            <w:webHidden/>
          </w:rPr>
          <w:fldChar w:fldCharType="begin"/>
        </w:r>
        <w:r w:rsidR="00FB4BEE">
          <w:rPr>
            <w:webHidden/>
          </w:rPr>
          <w:instrText xml:space="preserve"> PAGEREF _Toc459104800 \h </w:instrText>
        </w:r>
        <w:r w:rsidR="00FB4BEE">
          <w:rPr>
            <w:webHidden/>
          </w:rPr>
        </w:r>
        <w:r w:rsidR="00FB4BEE">
          <w:rPr>
            <w:webHidden/>
          </w:rPr>
          <w:fldChar w:fldCharType="separate"/>
        </w:r>
        <w:r w:rsidR="00BD39DE">
          <w:rPr>
            <w:webHidden/>
          </w:rPr>
          <w:t>73</w:t>
        </w:r>
        <w:r w:rsidR="00FB4BEE">
          <w:rPr>
            <w:webHidden/>
          </w:rPr>
          <w:fldChar w:fldCharType="end"/>
        </w:r>
      </w:hyperlink>
    </w:p>
    <w:p w14:paraId="47CE67C5" w14:textId="757FD944" w:rsidR="00100F41" w:rsidRPr="00E5511E" w:rsidRDefault="00100F41" w:rsidP="00753D2B">
      <w:pPr>
        <w:spacing w:after="60"/>
        <w:rPr>
          <w:rFonts w:cs="Arial"/>
        </w:rPr>
      </w:pPr>
      <w:r w:rsidRPr="00E5511E">
        <w:rPr>
          <w:rFonts w:cs="Arial"/>
        </w:rPr>
        <w:lastRenderedPageBreak/>
        <w:fldChar w:fldCharType="end"/>
      </w:r>
    </w:p>
    <w:p w14:paraId="546FDAD0" w14:textId="77777777" w:rsidR="00100F41" w:rsidRPr="00E5511E" w:rsidRDefault="00100F41" w:rsidP="00616591">
      <w:pPr>
        <w:pStyle w:val="Nadpis1"/>
        <w:rPr>
          <w:rFonts w:ascii="Arial" w:hAnsi="Arial" w:cs="Arial"/>
          <w:caps/>
          <w:szCs w:val="32"/>
        </w:rPr>
      </w:pPr>
      <w:bookmarkStart w:id="1" w:name="_Toc354993015"/>
      <w:bookmarkStart w:id="2" w:name="_Toc355611533"/>
      <w:bookmarkStart w:id="3" w:name="_Toc357758492"/>
      <w:bookmarkStart w:id="4" w:name="_Toc359919518"/>
      <w:bookmarkStart w:id="5" w:name="_Toc458627828"/>
      <w:bookmarkStart w:id="6" w:name="_Toc459104744"/>
      <w:r w:rsidRPr="00E5511E">
        <w:rPr>
          <w:rFonts w:ascii="Arial" w:hAnsi="Arial" w:cs="Arial"/>
          <w:caps/>
          <w:szCs w:val="32"/>
        </w:rPr>
        <w:t>Verejná súťaž</w:t>
      </w:r>
      <w:bookmarkEnd w:id="1"/>
      <w:bookmarkEnd w:id="2"/>
      <w:bookmarkEnd w:id="3"/>
      <w:bookmarkEnd w:id="4"/>
      <w:bookmarkEnd w:id="5"/>
      <w:bookmarkEnd w:id="6"/>
    </w:p>
    <w:p w14:paraId="622A4D21" w14:textId="77777777" w:rsidR="00100F41" w:rsidRPr="00E5511E" w:rsidRDefault="00100F41" w:rsidP="00616591">
      <w:pPr>
        <w:pStyle w:val="Zkladntext3"/>
        <w:rPr>
          <w:rFonts w:ascii="Arial" w:hAnsi="Arial" w:cs="Arial"/>
          <w:noProof w:val="0"/>
          <w:color w:val="auto"/>
        </w:rPr>
      </w:pPr>
      <w:r w:rsidRPr="00E5511E">
        <w:rPr>
          <w:rFonts w:ascii="Arial" w:hAnsi="Arial" w:cs="Arial"/>
          <w:noProof w:val="0"/>
          <w:color w:val="auto"/>
        </w:rPr>
        <w:t xml:space="preserve">podľa zákona č. </w:t>
      </w:r>
      <w:r w:rsidR="001E041D" w:rsidRPr="00E5511E">
        <w:rPr>
          <w:rFonts w:ascii="Arial" w:hAnsi="Arial" w:cs="Arial"/>
          <w:noProof w:val="0"/>
          <w:color w:val="auto"/>
        </w:rPr>
        <w:t>343</w:t>
      </w:r>
      <w:r w:rsidRPr="00E5511E">
        <w:rPr>
          <w:rFonts w:ascii="Arial" w:hAnsi="Arial" w:cs="Arial"/>
          <w:noProof w:val="0"/>
          <w:color w:val="auto"/>
        </w:rPr>
        <w:t>/20</w:t>
      </w:r>
      <w:r w:rsidR="001E041D" w:rsidRPr="00E5511E">
        <w:rPr>
          <w:rFonts w:ascii="Arial" w:hAnsi="Arial" w:cs="Arial"/>
          <w:noProof w:val="0"/>
          <w:color w:val="auto"/>
        </w:rPr>
        <w:t>15</w:t>
      </w:r>
      <w:r w:rsidRPr="00E5511E">
        <w:rPr>
          <w:rFonts w:ascii="Arial" w:hAnsi="Arial" w:cs="Arial"/>
          <w:noProof w:val="0"/>
          <w:color w:val="auto"/>
        </w:rPr>
        <w:t xml:space="preserve"> Z. z. o verejnom obstarávaní a o zmene a doplnení niektorých zákonov v znení neskorších predpisov (ďalej len „zákon o verejnom obstarávaní“).</w:t>
      </w:r>
    </w:p>
    <w:p w14:paraId="0BDDD697" w14:textId="77777777" w:rsidR="00100F41" w:rsidRPr="00E5511E" w:rsidRDefault="00100F41" w:rsidP="00616591">
      <w:pPr>
        <w:spacing w:after="120" w:line="216" w:lineRule="auto"/>
        <w:jc w:val="center"/>
        <w:rPr>
          <w:rFonts w:cs="Arial"/>
          <w:szCs w:val="20"/>
        </w:rPr>
      </w:pPr>
    </w:p>
    <w:p w14:paraId="587E0C09" w14:textId="77777777" w:rsidR="00100F41" w:rsidRPr="00E5511E" w:rsidRDefault="00100F41" w:rsidP="00616591">
      <w:pPr>
        <w:spacing w:after="120" w:line="216" w:lineRule="auto"/>
        <w:jc w:val="center"/>
        <w:rPr>
          <w:rFonts w:cs="Arial"/>
          <w:szCs w:val="20"/>
        </w:rPr>
      </w:pPr>
    </w:p>
    <w:p w14:paraId="76A0A369" w14:textId="77777777" w:rsidR="00100F41" w:rsidRPr="00E5511E" w:rsidRDefault="00100F41" w:rsidP="00616591">
      <w:pPr>
        <w:spacing w:after="120" w:line="216" w:lineRule="auto"/>
        <w:jc w:val="center"/>
        <w:rPr>
          <w:rFonts w:cs="Arial"/>
          <w:szCs w:val="20"/>
        </w:rPr>
      </w:pPr>
    </w:p>
    <w:p w14:paraId="0BA9F3CD" w14:textId="77777777" w:rsidR="00100F41" w:rsidRPr="00E5511E" w:rsidRDefault="00100F41" w:rsidP="00616591">
      <w:pPr>
        <w:spacing w:after="120" w:line="216" w:lineRule="auto"/>
        <w:jc w:val="center"/>
        <w:rPr>
          <w:rFonts w:cs="Arial"/>
          <w:szCs w:val="20"/>
        </w:rPr>
      </w:pPr>
    </w:p>
    <w:p w14:paraId="11FAAE4E" w14:textId="77777777" w:rsidR="00100F41" w:rsidRPr="00E5511E" w:rsidRDefault="00100F41" w:rsidP="00616591">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58FDADF7" w14:textId="77777777" w:rsidR="00100F41" w:rsidRPr="00E5511E" w:rsidRDefault="00100F41" w:rsidP="00616591">
      <w:pPr>
        <w:pStyle w:val="Zkladntext3"/>
        <w:rPr>
          <w:rFonts w:ascii="Arial" w:hAnsi="Arial" w:cs="Arial"/>
          <w:noProof w:val="0"/>
          <w:color w:val="auto"/>
        </w:rPr>
      </w:pPr>
    </w:p>
    <w:p w14:paraId="1707CF73" w14:textId="77777777" w:rsidR="00100F41" w:rsidRPr="00E5511E" w:rsidRDefault="00100F41" w:rsidP="00616591">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1AE25C7" w14:textId="77777777" w:rsidR="00100F41" w:rsidRPr="00E5511E" w:rsidRDefault="00100F41" w:rsidP="00616591">
      <w:pPr>
        <w:pStyle w:val="Zkladntext3"/>
        <w:rPr>
          <w:rFonts w:ascii="Arial" w:hAnsi="Arial" w:cs="Arial"/>
          <w:noProof w:val="0"/>
          <w:color w:val="auto"/>
          <w:sz w:val="24"/>
          <w:szCs w:val="24"/>
        </w:rPr>
      </w:pPr>
    </w:p>
    <w:p w14:paraId="30EC0335" w14:textId="77777777" w:rsidR="00100F41" w:rsidRPr="00E5511E" w:rsidRDefault="00100F41" w:rsidP="0083366B">
      <w:pPr>
        <w:spacing w:before="20"/>
        <w:rPr>
          <w:rFonts w:cs="Arial"/>
          <w:b/>
          <w:smallCaps/>
        </w:rPr>
      </w:pPr>
    </w:p>
    <w:p w14:paraId="6943DFC5" w14:textId="77777777" w:rsidR="00100F41" w:rsidRPr="00E5511E" w:rsidRDefault="00100F41" w:rsidP="00616591">
      <w:pPr>
        <w:spacing w:before="20"/>
        <w:rPr>
          <w:rFonts w:cs="Arial"/>
          <w:sz w:val="24"/>
        </w:rPr>
      </w:pPr>
      <w:r w:rsidRPr="00E5511E">
        <w:rPr>
          <w:rFonts w:cs="Arial"/>
          <w:b/>
          <w:smallCaps/>
          <w:sz w:val="24"/>
        </w:rPr>
        <w:t>Predmet zákazky</w:t>
      </w:r>
      <w:r w:rsidRPr="00E5511E">
        <w:rPr>
          <w:rFonts w:cs="Arial"/>
          <w:b/>
          <w:sz w:val="24"/>
        </w:rPr>
        <w:t>:</w:t>
      </w:r>
    </w:p>
    <w:p w14:paraId="6BEC6866" w14:textId="77777777" w:rsidR="00100F41" w:rsidRPr="00E5511E" w:rsidRDefault="00100F41" w:rsidP="00616591">
      <w:pPr>
        <w:rPr>
          <w:rFonts w:cs="Arial"/>
          <w:b/>
          <w:sz w:val="24"/>
        </w:rPr>
      </w:pPr>
    </w:p>
    <w:p w14:paraId="676DF71B" w14:textId="6A3097D1" w:rsidR="00100F41" w:rsidRPr="00E5511E" w:rsidRDefault="00A446F3" w:rsidP="00FF0F60">
      <w:pPr>
        <w:jc w:val="center"/>
        <w:rPr>
          <w:rFonts w:cs="Arial"/>
          <w:b/>
          <w:caps/>
          <w:sz w:val="24"/>
        </w:rPr>
      </w:pPr>
      <w:r w:rsidRPr="00E5511E">
        <w:rPr>
          <w:rFonts w:cs="Arial"/>
          <w:b/>
          <w:bCs/>
          <w:caps/>
          <w:sz w:val="24"/>
        </w:rPr>
        <w:t>CT prístroje pre potreby nemocníc v zriaďovateľskej pôsobnosti verejného sektora</w:t>
      </w:r>
    </w:p>
    <w:p w14:paraId="00ADAFF0" w14:textId="77777777" w:rsidR="00100F41" w:rsidRPr="00E5511E" w:rsidRDefault="00100F41">
      <w:pPr>
        <w:rPr>
          <w:rFonts w:cs="Arial"/>
          <w:szCs w:val="20"/>
        </w:rPr>
      </w:pPr>
    </w:p>
    <w:p w14:paraId="22433799" w14:textId="77777777" w:rsidR="00100F41" w:rsidRPr="00E5511E" w:rsidRDefault="00100F41" w:rsidP="004D617F">
      <w:pPr>
        <w:pStyle w:val="Nadpis2"/>
        <w:jc w:val="left"/>
        <w:rPr>
          <w:rFonts w:cs="Arial"/>
        </w:rPr>
      </w:pPr>
      <w:bookmarkStart w:id="7" w:name="_Toc355611534"/>
      <w:bookmarkStart w:id="8" w:name="_Toc459104745"/>
      <w:r w:rsidRPr="00E5511E">
        <w:rPr>
          <w:rFonts w:cs="Arial"/>
        </w:rPr>
        <w:t>A.1 Pokyny pre záujemcov a uchádzačov</w:t>
      </w:r>
      <w:bookmarkEnd w:id="7"/>
      <w:bookmarkEnd w:id="8"/>
    </w:p>
    <w:p w14:paraId="07B89EE9" w14:textId="77777777" w:rsidR="00100F41" w:rsidRPr="00E5511E" w:rsidRDefault="00100F41">
      <w:pPr>
        <w:rPr>
          <w:rFonts w:cs="Arial"/>
          <w:szCs w:val="20"/>
        </w:rPr>
      </w:pPr>
    </w:p>
    <w:p w14:paraId="50B503B5" w14:textId="77777777" w:rsidR="00100F41" w:rsidRPr="00E5511E" w:rsidRDefault="00100F41">
      <w:pPr>
        <w:rPr>
          <w:rFonts w:cs="Arial"/>
          <w:szCs w:val="20"/>
        </w:rPr>
      </w:pPr>
    </w:p>
    <w:p w14:paraId="4B5C1BA5" w14:textId="77777777" w:rsidR="00100F41" w:rsidRPr="00E5511E" w:rsidRDefault="00100F41">
      <w:pPr>
        <w:rPr>
          <w:rFonts w:cs="Arial"/>
          <w:szCs w:val="20"/>
        </w:rPr>
      </w:pPr>
    </w:p>
    <w:p w14:paraId="279D65DB" w14:textId="77777777" w:rsidR="00100F41" w:rsidRPr="00E5511E" w:rsidRDefault="00100F41">
      <w:pPr>
        <w:rPr>
          <w:rFonts w:cs="Arial"/>
          <w:szCs w:val="20"/>
        </w:rPr>
      </w:pPr>
    </w:p>
    <w:p w14:paraId="5C593F06" w14:textId="77777777" w:rsidR="00100F41" w:rsidRPr="00E5511E" w:rsidRDefault="00100F41">
      <w:pPr>
        <w:rPr>
          <w:rFonts w:cs="Arial"/>
          <w:szCs w:val="20"/>
        </w:rPr>
      </w:pPr>
    </w:p>
    <w:p w14:paraId="66D3B96C" w14:textId="77777777" w:rsidR="00100F41" w:rsidRPr="00E5511E" w:rsidRDefault="00100F41">
      <w:pPr>
        <w:rPr>
          <w:rFonts w:cs="Arial"/>
          <w:szCs w:val="20"/>
        </w:rPr>
      </w:pPr>
    </w:p>
    <w:p w14:paraId="637D41D1" w14:textId="77777777" w:rsidR="00100F41" w:rsidRPr="00E5511E" w:rsidRDefault="00100F41">
      <w:pPr>
        <w:rPr>
          <w:rFonts w:cs="Arial"/>
          <w:szCs w:val="20"/>
        </w:rPr>
      </w:pPr>
    </w:p>
    <w:p w14:paraId="5752EA1B" w14:textId="77777777" w:rsidR="00100F41" w:rsidRPr="00E5511E" w:rsidRDefault="00100F41">
      <w:pPr>
        <w:rPr>
          <w:rFonts w:cs="Arial"/>
          <w:szCs w:val="20"/>
        </w:rPr>
      </w:pPr>
    </w:p>
    <w:p w14:paraId="22EBFF54" w14:textId="77777777" w:rsidR="00100F41" w:rsidRPr="00E5511E" w:rsidRDefault="00100F41">
      <w:pPr>
        <w:rPr>
          <w:rFonts w:cs="Arial"/>
          <w:szCs w:val="20"/>
        </w:rPr>
      </w:pPr>
    </w:p>
    <w:p w14:paraId="52AEF41C" w14:textId="77777777" w:rsidR="00100F41" w:rsidRPr="00E5511E" w:rsidRDefault="00100F41">
      <w:pPr>
        <w:rPr>
          <w:rFonts w:cs="Arial"/>
          <w:szCs w:val="20"/>
        </w:rPr>
      </w:pPr>
    </w:p>
    <w:p w14:paraId="1CD7B1A9" w14:textId="77777777" w:rsidR="00100F41" w:rsidRPr="00E5511E" w:rsidRDefault="00100F41">
      <w:pPr>
        <w:rPr>
          <w:rFonts w:cs="Arial"/>
          <w:szCs w:val="20"/>
        </w:rPr>
      </w:pPr>
    </w:p>
    <w:p w14:paraId="19C771EB" w14:textId="77777777" w:rsidR="00100F41" w:rsidRPr="00E5511E" w:rsidRDefault="00100F41">
      <w:pPr>
        <w:rPr>
          <w:rFonts w:cs="Arial"/>
          <w:szCs w:val="20"/>
        </w:rPr>
      </w:pPr>
    </w:p>
    <w:p w14:paraId="136A0FD4" w14:textId="77777777" w:rsidR="00100F41" w:rsidRPr="00E5511E" w:rsidRDefault="00100F41">
      <w:pPr>
        <w:rPr>
          <w:rFonts w:cs="Arial"/>
          <w:szCs w:val="20"/>
        </w:rPr>
      </w:pPr>
    </w:p>
    <w:p w14:paraId="66EDE81E" w14:textId="77777777" w:rsidR="00100F41" w:rsidRPr="00E5511E" w:rsidRDefault="00100F41">
      <w:pPr>
        <w:rPr>
          <w:rFonts w:cs="Arial"/>
          <w:szCs w:val="20"/>
        </w:rPr>
      </w:pPr>
    </w:p>
    <w:p w14:paraId="4FEEB844" w14:textId="77777777" w:rsidR="00100F41" w:rsidRPr="00E5511E" w:rsidRDefault="00100F41">
      <w:pPr>
        <w:rPr>
          <w:rFonts w:cs="Arial"/>
          <w:szCs w:val="20"/>
        </w:rPr>
      </w:pPr>
    </w:p>
    <w:p w14:paraId="141FDBBA" w14:textId="77777777" w:rsidR="00100F41" w:rsidRPr="00E5511E" w:rsidRDefault="00100F41">
      <w:pPr>
        <w:rPr>
          <w:rFonts w:cs="Arial"/>
          <w:szCs w:val="20"/>
        </w:rPr>
      </w:pPr>
    </w:p>
    <w:p w14:paraId="253D2BF0" w14:textId="77777777" w:rsidR="00100F41" w:rsidRPr="00E5511E" w:rsidRDefault="00100F41">
      <w:pPr>
        <w:rPr>
          <w:rFonts w:cs="Arial"/>
          <w:szCs w:val="20"/>
        </w:rPr>
      </w:pPr>
    </w:p>
    <w:p w14:paraId="36CB66F6" w14:textId="77777777" w:rsidR="00100F41" w:rsidRPr="00E5511E" w:rsidRDefault="00100F41">
      <w:pPr>
        <w:rPr>
          <w:rFonts w:cs="Arial"/>
          <w:szCs w:val="20"/>
        </w:rPr>
      </w:pPr>
    </w:p>
    <w:p w14:paraId="3439BDDD" w14:textId="77777777" w:rsidR="00100F41" w:rsidRPr="00E5511E" w:rsidRDefault="00100F41">
      <w:pPr>
        <w:rPr>
          <w:rFonts w:cs="Arial"/>
          <w:szCs w:val="20"/>
        </w:rPr>
      </w:pPr>
    </w:p>
    <w:p w14:paraId="2635A09A" w14:textId="77777777" w:rsidR="00100F41" w:rsidRPr="00E5511E" w:rsidRDefault="00100F41">
      <w:pPr>
        <w:rPr>
          <w:rFonts w:cs="Arial"/>
          <w:szCs w:val="20"/>
        </w:rPr>
      </w:pPr>
    </w:p>
    <w:p w14:paraId="725EFB33" w14:textId="77777777" w:rsidR="00100F41" w:rsidRPr="00E5511E" w:rsidRDefault="00100F41">
      <w:pPr>
        <w:rPr>
          <w:rFonts w:cs="Arial"/>
          <w:szCs w:val="20"/>
        </w:rPr>
      </w:pPr>
    </w:p>
    <w:p w14:paraId="40D7C9C4" w14:textId="77777777" w:rsidR="00100F41" w:rsidRPr="00E5511E" w:rsidRDefault="00100F41">
      <w:pPr>
        <w:rPr>
          <w:rFonts w:cs="Arial"/>
          <w:szCs w:val="20"/>
        </w:rPr>
      </w:pPr>
    </w:p>
    <w:p w14:paraId="31642FF5" w14:textId="77777777" w:rsidR="00100F41" w:rsidRPr="00E5511E" w:rsidRDefault="00100F41">
      <w:pPr>
        <w:rPr>
          <w:rFonts w:cs="Arial"/>
          <w:szCs w:val="20"/>
        </w:rPr>
      </w:pPr>
    </w:p>
    <w:p w14:paraId="6B9095FB" w14:textId="77777777" w:rsidR="00100F41" w:rsidRPr="00E5511E" w:rsidRDefault="00100F41">
      <w:pPr>
        <w:rPr>
          <w:rFonts w:cs="Arial"/>
          <w:szCs w:val="20"/>
        </w:rPr>
      </w:pPr>
    </w:p>
    <w:p w14:paraId="24D69F11" w14:textId="77777777" w:rsidR="00100F41" w:rsidRPr="00E5511E" w:rsidRDefault="00100F41">
      <w:pPr>
        <w:rPr>
          <w:rFonts w:cs="Arial"/>
          <w:szCs w:val="20"/>
        </w:rPr>
      </w:pPr>
    </w:p>
    <w:p w14:paraId="58A123C5" w14:textId="77777777" w:rsidR="00100F41" w:rsidRPr="00E5511E" w:rsidRDefault="00100F41">
      <w:pPr>
        <w:rPr>
          <w:rFonts w:cs="Arial"/>
          <w:szCs w:val="20"/>
        </w:rPr>
      </w:pPr>
    </w:p>
    <w:p w14:paraId="38E6192E" w14:textId="77777777" w:rsidR="00100F41" w:rsidRPr="00E5511E" w:rsidRDefault="00100F41">
      <w:pPr>
        <w:rPr>
          <w:rFonts w:cs="Arial"/>
          <w:szCs w:val="20"/>
        </w:rPr>
      </w:pPr>
    </w:p>
    <w:p w14:paraId="6E60C0AA" w14:textId="77777777" w:rsidR="00100F41" w:rsidRPr="00E5511E" w:rsidRDefault="00100F41">
      <w:pPr>
        <w:rPr>
          <w:rFonts w:cs="Arial"/>
          <w:szCs w:val="20"/>
        </w:rPr>
      </w:pPr>
    </w:p>
    <w:p w14:paraId="10CC3A7D" w14:textId="77777777" w:rsidR="00100F41" w:rsidRPr="00E5511E" w:rsidRDefault="00100F41">
      <w:pPr>
        <w:rPr>
          <w:rFonts w:cs="Arial"/>
          <w:szCs w:val="20"/>
        </w:rPr>
      </w:pPr>
    </w:p>
    <w:p w14:paraId="05EC834A" w14:textId="77777777" w:rsidR="00100F41" w:rsidRPr="00E5511E" w:rsidRDefault="00100F41">
      <w:pPr>
        <w:rPr>
          <w:rFonts w:cs="Arial"/>
          <w:szCs w:val="20"/>
        </w:rPr>
      </w:pPr>
    </w:p>
    <w:p w14:paraId="5D7551FF" w14:textId="77777777" w:rsidR="00100F41" w:rsidRPr="00E5511E" w:rsidRDefault="001E041D" w:rsidP="003D6EC0">
      <w:pPr>
        <w:jc w:val="center"/>
        <w:rPr>
          <w:rFonts w:cs="Arial"/>
          <w:szCs w:val="20"/>
        </w:rPr>
      </w:pPr>
      <w:r w:rsidRPr="00E5511E">
        <w:rPr>
          <w:rFonts w:cs="Arial"/>
          <w:szCs w:val="20"/>
        </w:rPr>
        <w:t>Bratislava</w:t>
      </w:r>
      <w:r w:rsidR="00100F41" w:rsidRPr="00E5511E">
        <w:rPr>
          <w:rFonts w:cs="Arial"/>
          <w:szCs w:val="20"/>
        </w:rPr>
        <w:t xml:space="preserve">, </w:t>
      </w:r>
      <w:r w:rsidR="00461421" w:rsidRPr="00E5511E">
        <w:rPr>
          <w:rFonts w:cs="Arial"/>
          <w:szCs w:val="20"/>
        </w:rPr>
        <w:t>august</w:t>
      </w:r>
      <w:r w:rsidR="00100F41" w:rsidRPr="00E5511E">
        <w:rPr>
          <w:rFonts w:cs="Arial"/>
          <w:szCs w:val="20"/>
        </w:rPr>
        <w:t xml:space="preserve"> </w:t>
      </w:r>
      <w:r w:rsidRPr="00E5511E">
        <w:rPr>
          <w:rFonts w:cs="Arial"/>
          <w:szCs w:val="20"/>
        </w:rPr>
        <w:t>2016</w:t>
      </w:r>
      <w:r w:rsidR="00100F41" w:rsidRPr="00E5511E">
        <w:rPr>
          <w:rFonts w:cs="Arial"/>
          <w:szCs w:val="20"/>
        </w:rPr>
        <w:br w:type="page"/>
      </w:r>
    </w:p>
    <w:p w14:paraId="78D7929A" w14:textId="77777777" w:rsidR="00100F41" w:rsidRPr="00E5511E" w:rsidRDefault="00100F41" w:rsidP="00663E42">
      <w:pPr>
        <w:jc w:val="right"/>
        <w:rPr>
          <w:rFonts w:cs="Arial"/>
          <w:b/>
          <w:szCs w:val="20"/>
        </w:rPr>
      </w:pPr>
      <w:r w:rsidRPr="00E5511E">
        <w:rPr>
          <w:rFonts w:cs="Arial"/>
          <w:b/>
          <w:szCs w:val="20"/>
        </w:rPr>
        <w:lastRenderedPageBreak/>
        <w:t>A.1  Pokyny pre záujemcov a uchádzačov</w:t>
      </w:r>
    </w:p>
    <w:p w14:paraId="01201E87" w14:textId="77777777" w:rsidR="00100F41" w:rsidRPr="00E5511E" w:rsidRDefault="00100F41" w:rsidP="00663E42">
      <w:pPr>
        <w:rPr>
          <w:rFonts w:cs="Arial"/>
          <w:szCs w:val="20"/>
        </w:rPr>
      </w:pPr>
    </w:p>
    <w:p w14:paraId="483FC8D4" w14:textId="77777777" w:rsidR="00100F41" w:rsidRPr="00E5511E" w:rsidRDefault="00100F41" w:rsidP="00663E42">
      <w:pPr>
        <w:pStyle w:val="Nadpis2"/>
        <w:rPr>
          <w:rFonts w:cs="Arial"/>
        </w:rPr>
      </w:pPr>
      <w:bookmarkStart w:id="9" w:name="_Toc355611535"/>
      <w:bookmarkStart w:id="10" w:name="_Toc457376804"/>
      <w:bookmarkStart w:id="11" w:name="_Toc458627830"/>
      <w:bookmarkStart w:id="12" w:name="_Toc459104746"/>
      <w:r w:rsidRPr="00E5511E">
        <w:rPr>
          <w:rFonts w:cs="Arial"/>
        </w:rPr>
        <w:t>Časť I.</w:t>
      </w:r>
      <w:bookmarkEnd w:id="9"/>
      <w:bookmarkEnd w:id="10"/>
      <w:bookmarkEnd w:id="11"/>
      <w:bookmarkEnd w:id="12"/>
    </w:p>
    <w:p w14:paraId="5208582A" w14:textId="77777777" w:rsidR="00100F41" w:rsidRPr="00E5511E" w:rsidRDefault="00100F41" w:rsidP="00663E42">
      <w:pPr>
        <w:pStyle w:val="Nadpis2"/>
        <w:rPr>
          <w:rFonts w:cs="Arial"/>
        </w:rPr>
      </w:pPr>
      <w:bookmarkStart w:id="13" w:name="_Toc354993018"/>
      <w:bookmarkStart w:id="14" w:name="_Toc355611536"/>
      <w:bookmarkStart w:id="15" w:name="_Toc357758495"/>
      <w:bookmarkStart w:id="16" w:name="_Toc359919521"/>
      <w:bookmarkStart w:id="17" w:name="_Toc459104747"/>
      <w:r w:rsidRPr="00E5511E">
        <w:rPr>
          <w:rFonts w:cs="Arial"/>
        </w:rPr>
        <w:t>Všeobecné informácie</w:t>
      </w:r>
      <w:bookmarkEnd w:id="13"/>
      <w:bookmarkEnd w:id="14"/>
      <w:bookmarkEnd w:id="15"/>
      <w:bookmarkEnd w:id="16"/>
      <w:bookmarkEnd w:id="17"/>
    </w:p>
    <w:p w14:paraId="252B1ED2" w14:textId="77777777" w:rsidR="00100F41" w:rsidRPr="00E5511E" w:rsidRDefault="00100F41" w:rsidP="00663E42">
      <w:pPr>
        <w:rPr>
          <w:rFonts w:cs="Arial"/>
          <w:szCs w:val="20"/>
        </w:rPr>
      </w:pPr>
    </w:p>
    <w:p w14:paraId="024A36C9" w14:textId="77777777" w:rsidR="00100F41" w:rsidRPr="00E5511E" w:rsidRDefault="00100F41" w:rsidP="00663E42">
      <w:pPr>
        <w:pStyle w:val="Nadpis3"/>
        <w:rPr>
          <w:rFonts w:cs="Arial"/>
        </w:rPr>
      </w:pPr>
      <w:bookmarkStart w:id="18" w:name="_Toc355611537"/>
      <w:bookmarkStart w:id="19" w:name="_Toc459104748"/>
      <w:r w:rsidRPr="00E5511E">
        <w:rPr>
          <w:rFonts w:cs="Arial"/>
        </w:rPr>
        <w:t xml:space="preserve">Identifikácia </w:t>
      </w:r>
      <w:r w:rsidR="001E041D" w:rsidRPr="00E5511E">
        <w:rPr>
          <w:rFonts w:cs="Arial"/>
        </w:rPr>
        <w:t xml:space="preserve">verejného </w:t>
      </w:r>
      <w:r w:rsidRPr="00E5511E">
        <w:rPr>
          <w:rFonts w:cs="Arial"/>
        </w:rPr>
        <w:t>obstarávateľa</w:t>
      </w:r>
      <w:bookmarkEnd w:id="18"/>
      <w:bookmarkEnd w:id="19"/>
    </w:p>
    <w:p w14:paraId="74245DFC"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Názov organizácie:</w:t>
      </w:r>
      <w:r w:rsidRPr="00E5511E">
        <w:rPr>
          <w:rFonts w:ascii="Arial" w:hAnsi="Arial" w:cs="Arial"/>
          <w:b w:val="0"/>
          <w:sz w:val="20"/>
        </w:rPr>
        <w:tab/>
      </w:r>
      <w:r w:rsidRPr="00E5511E">
        <w:rPr>
          <w:rFonts w:ascii="Arial" w:hAnsi="Arial" w:cs="Arial"/>
          <w:b w:val="0"/>
          <w:bCs/>
          <w:sz w:val="20"/>
        </w:rPr>
        <w:t>Ministerstvo zdravotníctva Slovenskej republiky</w:t>
      </w:r>
    </w:p>
    <w:p w14:paraId="323689C1"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Zastúpený</w:t>
      </w:r>
      <w:r w:rsidRPr="00E5511E">
        <w:rPr>
          <w:rFonts w:ascii="Arial" w:hAnsi="Arial" w:cs="Arial"/>
          <w:b w:val="0"/>
          <w:sz w:val="20"/>
        </w:rPr>
        <w:tab/>
        <w:t>Odbor verejného obstarávania</w:t>
      </w:r>
      <w:r w:rsidRPr="00E5511E">
        <w:rPr>
          <w:rFonts w:ascii="Arial" w:hAnsi="Arial" w:cs="Arial"/>
          <w:b w:val="0"/>
          <w:bCs/>
          <w:sz w:val="20"/>
        </w:rPr>
        <w:t xml:space="preserve"> </w:t>
      </w:r>
    </w:p>
    <w:p w14:paraId="714F8F98"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Sídlo organizácie:</w:t>
      </w:r>
      <w:r w:rsidRPr="00E5511E">
        <w:rPr>
          <w:rFonts w:ascii="Arial" w:hAnsi="Arial" w:cs="Arial"/>
          <w:b w:val="0"/>
          <w:sz w:val="20"/>
        </w:rPr>
        <w:tab/>
      </w:r>
      <w:r w:rsidRPr="00E5511E">
        <w:rPr>
          <w:rFonts w:ascii="Arial" w:hAnsi="Arial" w:cs="Arial"/>
          <w:b w:val="0"/>
          <w:bCs/>
          <w:sz w:val="20"/>
        </w:rPr>
        <w:t>Limbová 2, 837 52 Bratislava</w:t>
      </w:r>
    </w:p>
    <w:p w14:paraId="1444BC4C"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IČO:</w:t>
      </w:r>
      <w:r w:rsidRPr="00E5511E">
        <w:rPr>
          <w:rFonts w:ascii="Arial" w:hAnsi="Arial" w:cs="Arial"/>
          <w:b w:val="0"/>
          <w:sz w:val="20"/>
        </w:rPr>
        <w:tab/>
        <w:t>165565</w:t>
      </w:r>
    </w:p>
    <w:p w14:paraId="2BF86FAD"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Kontaktná osoba:</w:t>
      </w:r>
      <w:r w:rsidRPr="00E5511E">
        <w:rPr>
          <w:rFonts w:ascii="Arial" w:hAnsi="Arial" w:cs="Arial"/>
          <w:b w:val="0"/>
          <w:sz w:val="20"/>
        </w:rPr>
        <w:tab/>
        <w:t>Ing. Ondrej Kuruc, PhD.</w:t>
      </w:r>
    </w:p>
    <w:p w14:paraId="74E0FEEF"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Telefón:</w:t>
      </w:r>
      <w:r w:rsidRPr="00E5511E">
        <w:rPr>
          <w:rFonts w:ascii="Arial" w:hAnsi="Arial" w:cs="Arial"/>
          <w:b w:val="0"/>
          <w:sz w:val="20"/>
        </w:rPr>
        <w:tab/>
        <w:t>+421/2 59373297</w:t>
      </w:r>
    </w:p>
    <w:p w14:paraId="76A114C7" w14:textId="00C9526E" w:rsidR="003D352C" w:rsidRPr="00E5511E" w:rsidRDefault="006E683B" w:rsidP="003D352C">
      <w:pPr>
        <w:pStyle w:val="Zkladntext"/>
        <w:tabs>
          <w:tab w:val="left" w:pos="2552"/>
        </w:tabs>
        <w:ind w:left="567"/>
        <w:rPr>
          <w:rFonts w:ascii="Arial" w:hAnsi="Arial" w:cs="Arial"/>
          <w:b w:val="0"/>
          <w:sz w:val="20"/>
        </w:rPr>
      </w:pPr>
      <w:r w:rsidRPr="00E5511E">
        <w:rPr>
          <w:rFonts w:ascii="Arial" w:hAnsi="Arial" w:cs="Arial"/>
          <w:b w:val="0"/>
          <w:sz w:val="20"/>
        </w:rPr>
        <w:t>E-</w:t>
      </w:r>
      <w:r w:rsidR="003D352C" w:rsidRPr="00E5511E">
        <w:rPr>
          <w:rFonts w:ascii="Arial" w:hAnsi="Arial" w:cs="Arial"/>
          <w:b w:val="0"/>
          <w:sz w:val="20"/>
        </w:rPr>
        <w:t>mail:</w:t>
      </w:r>
      <w:r w:rsidR="003D352C" w:rsidRPr="00E5511E">
        <w:rPr>
          <w:rFonts w:ascii="Arial" w:hAnsi="Arial" w:cs="Arial"/>
          <w:b w:val="0"/>
          <w:sz w:val="20"/>
        </w:rPr>
        <w:tab/>
      </w:r>
      <w:hyperlink r:id="rId9" w:history="1">
        <w:r w:rsidR="008E2EF9" w:rsidRPr="00C76EEC">
          <w:rPr>
            <w:rStyle w:val="Hypertextovprepojenie"/>
            <w:rFonts w:ascii="Arial" w:hAnsi="Arial" w:cs="Arial"/>
            <w:b w:val="0"/>
            <w:sz w:val="20"/>
          </w:rPr>
          <w:t>ondrej.kuruc@health.gov.sk</w:t>
        </w:r>
      </w:hyperlink>
    </w:p>
    <w:p w14:paraId="1CA6FD2C" w14:textId="1A80326C" w:rsidR="00100F41" w:rsidRPr="00E5511E" w:rsidRDefault="006E683B" w:rsidP="006E683B">
      <w:pPr>
        <w:ind w:left="567"/>
        <w:rPr>
          <w:rFonts w:cs="Arial"/>
          <w:szCs w:val="20"/>
        </w:rPr>
      </w:pPr>
      <w:r w:rsidRPr="00E5511E">
        <w:rPr>
          <w:rFonts w:cs="Arial"/>
          <w:szCs w:val="20"/>
        </w:rPr>
        <w:t>Adresa stránky, kde je možný prístup k dokumentácií VO: https://josephine.proebiz.com/</w:t>
      </w:r>
    </w:p>
    <w:p w14:paraId="4D4B4398" w14:textId="77777777" w:rsidR="00100F41" w:rsidRPr="00E5511E" w:rsidRDefault="00100F41" w:rsidP="006C2FF6">
      <w:pPr>
        <w:pStyle w:val="Nadpis3"/>
        <w:rPr>
          <w:rFonts w:cs="Arial"/>
        </w:rPr>
      </w:pPr>
      <w:bookmarkStart w:id="20" w:name="_Toc355611538"/>
      <w:bookmarkStart w:id="21" w:name="_Toc459104749"/>
      <w:r w:rsidRPr="00E5511E">
        <w:rPr>
          <w:rFonts w:cs="Arial"/>
        </w:rPr>
        <w:t>Predmet zákazky</w:t>
      </w:r>
      <w:bookmarkEnd w:id="20"/>
      <w:bookmarkEnd w:id="21"/>
    </w:p>
    <w:p w14:paraId="5B6D0A6A" w14:textId="77777777" w:rsidR="00100F41" w:rsidRPr="00E5511E" w:rsidRDefault="00100F41" w:rsidP="00022ED0">
      <w:pPr>
        <w:numPr>
          <w:ilvl w:val="1"/>
          <w:numId w:val="1"/>
        </w:numPr>
        <w:spacing w:after="120"/>
        <w:ind w:left="1021" w:hanging="567"/>
        <w:rPr>
          <w:rFonts w:cs="Arial"/>
        </w:rPr>
      </w:pPr>
      <w:r w:rsidRPr="00E5511E">
        <w:rPr>
          <w:rFonts w:cs="Arial"/>
        </w:rPr>
        <w:t>Názov predmetu zákazky:</w:t>
      </w:r>
    </w:p>
    <w:p w14:paraId="01356971" w14:textId="2D272CC7" w:rsidR="00100F41" w:rsidRPr="00E5511E" w:rsidRDefault="00100F41" w:rsidP="00B90332">
      <w:pPr>
        <w:ind w:left="993"/>
        <w:rPr>
          <w:rFonts w:cs="Arial"/>
          <w:b/>
        </w:rPr>
      </w:pPr>
      <w:r w:rsidRPr="00E5511E">
        <w:rPr>
          <w:rFonts w:cs="Arial"/>
          <w:b/>
        </w:rPr>
        <w:t>„</w:t>
      </w:r>
      <w:r w:rsidR="003D352C" w:rsidRPr="00E5511E">
        <w:rPr>
          <w:rFonts w:cs="Arial"/>
          <w:b/>
          <w:bCs/>
        </w:rPr>
        <w:t xml:space="preserve">CT prístroje pre potreby </w:t>
      </w:r>
      <w:r w:rsidR="00DA658D" w:rsidRPr="00E5511E">
        <w:rPr>
          <w:rFonts w:cs="Arial"/>
          <w:b/>
          <w:bCs/>
        </w:rPr>
        <w:t>nemocníc v zriaďovateľskej pôsobnosti verejného sektora</w:t>
      </w:r>
      <w:r w:rsidRPr="00E5511E">
        <w:rPr>
          <w:rFonts w:cs="Arial"/>
          <w:b/>
        </w:rPr>
        <w:t>“</w:t>
      </w:r>
    </w:p>
    <w:p w14:paraId="791ABADC" w14:textId="77777777" w:rsidR="00100F41" w:rsidRPr="00E5511E" w:rsidRDefault="00100F41" w:rsidP="00B90332">
      <w:pPr>
        <w:ind w:left="993"/>
        <w:rPr>
          <w:rFonts w:cs="Arial"/>
        </w:rPr>
      </w:pPr>
    </w:p>
    <w:p w14:paraId="117F8D93" w14:textId="3DA84C97" w:rsidR="003D352C" w:rsidRPr="00E5511E" w:rsidRDefault="003D352C" w:rsidP="003D352C">
      <w:pPr>
        <w:pStyle w:val="Zkladntext"/>
        <w:autoSpaceDE w:val="0"/>
        <w:autoSpaceDN w:val="0"/>
        <w:ind w:left="775"/>
        <w:rPr>
          <w:bCs/>
          <w:iCs/>
          <w:sz w:val="22"/>
          <w:szCs w:val="22"/>
        </w:rPr>
      </w:pPr>
      <w:bookmarkStart w:id="22" w:name="_Toc355611539"/>
      <w:r w:rsidRPr="00E5511E">
        <w:rPr>
          <w:bCs/>
          <w:iCs/>
          <w:sz w:val="22"/>
          <w:szCs w:val="22"/>
        </w:rPr>
        <w:t xml:space="preserve">Názov predmetu zákazky časť   1: </w:t>
      </w:r>
      <w:r w:rsidR="00DA658D" w:rsidRPr="00E5511E">
        <w:rPr>
          <w:bCs/>
          <w:iCs/>
          <w:sz w:val="22"/>
          <w:szCs w:val="22"/>
        </w:rPr>
        <w:t>CT prístroje 1. kategórie</w:t>
      </w:r>
    </w:p>
    <w:p w14:paraId="656704F6" w14:textId="7CD626EF" w:rsidR="003D352C" w:rsidRPr="00E5511E" w:rsidRDefault="003D352C" w:rsidP="003D352C">
      <w:pPr>
        <w:pStyle w:val="Zkladntext"/>
        <w:autoSpaceDE w:val="0"/>
        <w:autoSpaceDN w:val="0"/>
        <w:ind w:left="775"/>
        <w:rPr>
          <w:bCs/>
          <w:iCs/>
          <w:sz w:val="22"/>
          <w:szCs w:val="22"/>
        </w:rPr>
      </w:pPr>
      <w:r w:rsidRPr="00E5511E">
        <w:rPr>
          <w:bCs/>
          <w:iCs/>
          <w:sz w:val="22"/>
          <w:szCs w:val="22"/>
        </w:rPr>
        <w:t>Názov predmetu zákazky časť   2:</w:t>
      </w:r>
      <w:r w:rsidR="00F43EFE" w:rsidRPr="00E5511E">
        <w:rPr>
          <w:bCs/>
          <w:iCs/>
          <w:sz w:val="22"/>
          <w:szCs w:val="22"/>
        </w:rPr>
        <w:t xml:space="preserve"> </w:t>
      </w:r>
      <w:r w:rsidR="00DA658D" w:rsidRPr="00E5511E">
        <w:rPr>
          <w:bCs/>
          <w:iCs/>
          <w:sz w:val="22"/>
          <w:szCs w:val="22"/>
        </w:rPr>
        <w:t>CT prístroje 2. kategórie</w:t>
      </w:r>
    </w:p>
    <w:p w14:paraId="3C3632ED" w14:textId="72382899" w:rsidR="00BA7ECE" w:rsidRPr="00E5511E" w:rsidRDefault="00BA7ECE" w:rsidP="003D352C">
      <w:pPr>
        <w:pStyle w:val="Zkladntext"/>
        <w:autoSpaceDE w:val="0"/>
        <w:autoSpaceDN w:val="0"/>
        <w:ind w:left="775"/>
        <w:rPr>
          <w:bCs/>
          <w:iCs/>
          <w:sz w:val="22"/>
          <w:szCs w:val="22"/>
        </w:rPr>
      </w:pPr>
      <w:r w:rsidRPr="00E5511E">
        <w:rPr>
          <w:bCs/>
          <w:iCs/>
          <w:sz w:val="22"/>
          <w:szCs w:val="22"/>
        </w:rPr>
        <w:t xml:space="preserve">Názov predmetu zákazky časť   3: </w:t>
      </w:r>
      <w:r w:rsidR="00DA658D" w:rsidRPr="00E5511E">
        <w:rPr>
          <w:bCs/>
          <w:iCs/>
          <w:sz w:val="22"/>
          <w:szCs w:val="22"/>
        </w:rPr>
        <w:t>CT prístroje 3. kategórie</w:t>
      </w:r>
    </w:p>
    <w:p w14:paraId="064C749C" w14:textId="2E0F4488" w:rsidR="00BA7ECE" w:rsidRPr="00E5511E" w:rsidRDefault="00BA7ECE" w:rsidP="003D352C">
      <w:pPr>
        <w:pStyle w:val="Zkladntext"/>
        <w:autoSpaceDE w:val="0"/>
        <w:autoSpaceDN w:val="0"/>
        <w:ind w:left="775"/>
        <w:rPr>
          <w:bCs/>
          <w:iCs/>
          <w:sz w:val="22"/>
          <w:szCs w:val="22"/>
        </w:rPr>
      </w:pPr>
      <w:r w:rsidRPr="00E5511E">
        <w:rPr>
          <w:bCs/>
          <w:iCs/>
          <w:sz w:val="22"/>
          <w:szCs w:val="22"/>
        </w:rPr>
        <w:t xml:space="preserve">Názov predmetu zákazky časť   4: </w:t>
      </w:r>
      <w:r w:rsidR="00DA658D" w:rsidRPr="00E5511E">
        <w:rPr>
          <w:bCs/>
          <w:iCs/>
          <w:sz w:val="22"/>
          <w:szCs w:val="22"/>
        </w:rPr>
        <w:t>CT prístroje 4. kategórie</w:t>
      </w:r>
    </w:p>
    <w:p w14:paraId="3E22353A" w14:textId="7212C449" w:rsidR="00BA7ECE" w:rsidRPr="00E5511E" w:rsidRDefault="00BA7ECE" w:rsidP="003D352C">
      <w:pPr>
        <w:pStyle w:val="Zkladntext"/>
        <w:autoSpaceDE w:val="0"/>
        <w:autoSpaceDN w:val="0"/>
        <w:ind w:left="775"/>
        <w:rPr>
          <w:bCs/>
          <w:iCs/>
          <w:sz w:val="22"/>
          <w:szCs w:val="22"/>
        </w:rPr>
      </w:pPr>
      <w:r w:rsidRPr="00E5511E">
        <w:rPr>
          <w:bCs/>
          <w:iCs/>
          <w:sz w:val="22"/>
          <w:szCs w:val="22"/>
        </w:rPr>
        <w:t xml:space="preserve">Názov predmetu zákazky časť   5: </w:t>
      </w:r>
      <w:r w:rsidR="00DA658D" w:rsidRPr="00E5511E">
        <w:rPr>
          <w:bCs/>
          <w:iCs/>
          <w:sz w:val="22"/>
          <w:szCs w:val="22"/>
        </w:rPr>
        <w:t>CT prístroje 5. kategórie</w:t>
      </w:r>
    </w:p>
    <w:p w14:paraId="4160C085" w14:textId="77777777" w:rsidR="003D352C" w:rsidRPr="00E5511E" w:rsidRDefault="003D352C" w:rsidP="003D352C">
      <w:pPr>
        <w:pStyle w:val="Zkladntext"/>
        <w:autoSpaceDE w:val="0"/>
        <w:autoSpaceDN w:val="0"/>
        <w:ind w:left="775"/>
        <w:rPr>
          <w:bCs/>
          <w:iCs/>
          <w:sz w:val="22"/>
          <w:szCs w:val="22"/>
        </w:rPr>
      </w:pPr>
    </w:p>
    <w:p w14:paraId="37C68EFA" w14:textId="77777777" w:rsidR="003D352C" w:rsidRPr="00E5511E" w:rsidRDefault="003D352C" w:rsidP="003D352C">
      <w:pPr>
        <w:pStyle w:val="Zkladntext"/>
        <w:numPr>
          <w:ilvl w:val="1"/>
          <w:numId w:val="1"/>
        </w:numPr>
        <w:autoSpaceDE w:val="0"/>
        <w:autoSpaceDN w:val="0"/>
        <w:rPr>
          <w:rFonts w:ascii="Arial" w:hAnsi="Arial" w:cs="Arial"/>
          <w:b w:val="0"/>
          <w:bCs/>
          <w:iCs/>
          <w:sz w:val="20"/>
        </w:rPr>
      </w:pPr>
      <w:r w:rsidRPr="00E5511E">
        <w:rPr>
          <w:rFonts w:ascii="Arial" w:hAnsi="Arial" w:cs="Arial"/>
          <w:b w:val="0"/>
          <w:sz w:val="20"/>
        </w:rPr>
        <w:t>Stručný opis predmetu zákazky:</w:t>
      </w:r>
      <w:r w:rsidRPr="00E5511E">
        <w:rPr>
          <w:rFonts w:ascii="Arial" w:hAnsi="Arial" w:cs="Arial"/>
          <w:b w:val="0"/>
          <w:bCs/>
          <w:iCs/>
          <w:sz w:val="20"/>
        </w:rPr>
        <w:t xml:space="preserve"> </w:t>
      </w:r>
    </w:p>
    <w:p w14:paraId="5767CC6F" w14:textId="3C96D765" w:rsidR="003D352C" w:rsidRPr="00E5511E" w:rsidRDefault="00C4036B" w:rsidP="003D352C">
      <w:pPr>
        <w:pStyle w:val="Zkladntext"/>
        <w:tabs>
          <w:tab w:val="num" w:pos="851"/>
          <w:tab w:val="num" w:pos="1276"/>
        </w:tabs>
        <w:autoSpaceDE w:val="0"/>
        <w:autoSpaceDN w:val="0"/>
        <w:ind w:left="709"/>
        <w:rPr>
          <w:rFonts w:ascii="Arial" w:hAnsi="Arial" w:cs="Arial"/>
          <w:b w:val="0"/>
          <w:sz w:val="20"/>
        </w:rPr>
      </w:pPr>
      <w:r w:rsidRPr="00E5511E">
        <w:rPr>
          <w:rFonts w:ascii="Arial" w:hAnsi="Arial" w:cs="Arial"/>
          <w:b w:val="0"/>
          <w:sz w:val="20"/>
        </w:rPr>
        <w:t>Počítačové tomografy (CT) rozdelené do 5 výkonnostných kategórií pre potreby nemocníc v zriaďovateľskej pôsobnosti verejného sektora.</w:t>
      </w:r>
    </w:p>
    <w:p w14:paraId="441AA055" w14:textId="77777777" w:rsidR="003D352C" w:rsidRPr="00E5511E" w:rsidRDefault="003D352C" w:rsidP="003D352C">
      <w:pPr>
        <w:pStyle w:val="Zkladntext"/>
        <w:tabs>
          <w:tab w:val="num" w:pos="851"/>
          <w:tab w:val="num" w:pos="1276"/>
        </w:tabs>
        <w:autoSpaceDE w:val="0"/>
        <w:autoSpaceDN w:val="0"/>
        <w:ind w:left="709"/>
        <w:rPr>
          <w:rFonts w:ascii="Arial" w:hAnsi="Arial" w:cs="Arial"/>
          <w:b w:val="0"/>
          <w:sz w:val="20"/>
        </w:rPr>
      </w:pPr>
    </w:p>
    <w:p w14:paraId="4C85A6D5" w14:textId="2D256C5B" w:rsidR="003D352C" w:rsidRPr="00E5511E" w:rsidRDefault="003D352C" w:rsidP="003D352C">
      <w:pPr>
        <w:pStyle w:val="Zkladntext"/>
        <w:numPr>
          <w:ilvl w:val="1"/>
          <w:numId w:val="1"/>
        </w:numPr>
        <w:tabs>
          <w:tab w:val="num" w:pos="1342"/>
        </w:tabs>
        <w:autoSpaceDE w:val="0"/>
        <w:autoSpaceDN w:val="0"/>
        <w:jc w:val="left"/>
        <w:rPr>
          <w:rFonts w:ascii="Arial" w:hAnsi="Arial" w:cs="Arial"/>
          <w:b w:val="0"/>
          <w:sz w:val="20"/>
        </w:rPr>
      </w:pPr>
      <w:r w:rsidRPr="00E5511E">
        <w:rPr>
          <w:rFonts w:ascii="Arial" w:hAnsi="Arial" w:cs="Arial"/>
          <w:b w:val="0"/>
          <w:sz w:val="20"/>
        </w:rPr>
        <w:t>Číselné kódy predmetu zákazky pre hlavný predmet a doplňujúce predmety z Hlavného slovníka  obstarávania prípadne z Doplnkového slovníka Spoločného slovníka obstarávania ( CPV</w:t>
      </w:r>
      <w:r w:rsidR="00564A52" w:rsidRPr="00E5511E">
        <w:rPr>
          <w:rFonts w:ascii="Arial" w:hAnsi="Arial" w:cs="Arial"/>
          <w:b w:val="0"/>
          <w:sz w:val="20"/>
        </w:rPr>
        <w:t>) 33110000-4</w:t>
      </w:r>
    </w:p>
    <w:p w14:paraId="3E5E1DEF" w14:textId="60A40129" w:rsidR="003D352C" w:rsidRPr="00E5511E" w:rsidRDefault="003D352C" w:rsidP="00564A52">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1: </w:t>
      </w:r>
      <w:r w:rsidR="00564A52" w:rsidRPr="00E5511E">
        <w:rPr>
          <w:rFonts w:ascii="Arial" w:hAnsi="Arial" w:cs="Arial"/>
          <w:b w:val="0"/>
          <w:sz w:val="20"/>
        </w:rPr>
        <w:t>33110000-4</w:t>
      </w:r>
    </w:p>
    <w:p w14:paraId="3BAF2A86" w14:textId="5F6E322E" w:rsidR="003D352C" w:rsidRPr="00E5511E" w:rsidRDefault="003D352C" w:rsidP="00564A52">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2: </w:t>
      </w:r>
      <w:r w:rsidR="00564A52" w:rsidRPr="00E5511E">
        <w:rPr>
          <w:rFonts w:ascii="Arial" w:hAnsi="Arial" w:cs="Arial"/>
          <w:b w:val="0"/>
          <w:sz w:val="20"/>
        </w:rPr>
        <w:t>33110000-4</w:t>
      </w:r>
    </w:p>
    <w:p w14:paraId="49FF2235" w14:textId="3C57514A" w:rsidR="00BA7ECE" w:rsidRPr="00E5511E" w:rsidRDefault="00BA7ECE" w:rsidP="00564A52">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3: </w:t>
      </w:r>
      <w:r w:rsidR="00564A52" w:rsidRPr="00E5511E">
        <w:rPr>
          <w:rFonts w:ascii="Arial" w:hAnsi="Arial" w:cs="Arial"/>
          <w:b w:val="0"/>
          <w:sz w:val="20"/>
        </w:rPr>
        <w:t>33110000-4</w:t>
      </w:r>
    </w:p>
    <w:p w14:paraId="5BD028B0" w14:textId="72DD8B9D" w:rsidR="00BA7ECE" w:rsidRPr="00E5511E" w:rsidRDefault="00BA7ECE" w:rsidP="00564A52">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4: </w:t>
      </w:r>
      <w:r w:rsidR="00564A52" w:rsidRPr="00E5511E">
        <w:rPr>
          <w:rFonts w:ascii="Arial" w:hAnsi="Arial" w:cs="Arial"/>
          <w:b w:val="0"/>
          <w:sz w:val="20"/>
        </w:rPr>
        <w:t>33110000-4</w:t>
      </w:r>
    </w:p>
    <w:p w14:paraId="5BB5D52E" w14:textId="4701D976" w:rsidR="00BA7ECE" w:rsidRPr="00E5511E" w:rsidRDefault="00BA7ECE" w:rsidP="00564A52">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5: </w:t>
      </w:r>
      <w:r w:rsidR="00564A52" w:rsidRPr="00E5511E">
        <w:rPr>
          <w:rFonts w:ascii="Arial" w:hAnsi="Arial" w:cs="Arial"/>
          <w:b w:val="0"/>
          <w:sz w:val="20"/>
        </w:rPr>
        <w:t>33110000-4</w:t>
      </w:r>
    </w:p>
    <w:p w14:paraId="2BBAAAED" w14:textId="77777777" w:rsidR="00BA7ECE" w:rsidRPr="00E5511E" w:rsidRDefault="00BA7ECE" w:rsidP="003D352C">
      <w:pPr>
        <w:pStyle w:val="Zkladntext"/>
        <w:tabs>
          <w:tab w:val="num" w:pos="1588"/>
        </w:tabs>
        <w:autoSpaceDE w:val="0"/>
        <w:autoSpaceDN w:val="0"/>
        <w:ind w:left="2177" w:hanging="759"/>
        <w:jc w:val="left"/>
        <w:rPr>
          <w:rFonts w:ascii="Arial" w:hAnsi="Arial" w:cs="Arial"/>
          <w:b w:val="0"/>
          <w:sz w:val="20"/>
        </w:rPr>
      </w:pPr>
    </w:p>
    <w:p w14:paraId="333C167F" w14:textId="77777777" w:rsidR="00BA7ECE" w:rsidRPr="00E5511E" w:rsidRDefault="00BA7ECE" w:rsidP="003D352C">
      <w:pPr>
        <w:pStyle w:val="Zkladntext"/>
        <w:tabs>
          <w:tab w:val="num" w:pos="1588"/>
        </w:tabs>
        <w:autoSpaceDE w:val="0"/>
        <w:autoSpaceDN w:val="0"/>
        <w:ind w:left="2177" w:hanging="759"/>
        <w:jc w:val="left"/>
        <w:rPr>
          <w:rFonts w:ascii="Arial" w:hAnsi="Arial" w:cs="Arial"/>
          <w:b w:val="0"/>
          <w:sz w:val="20"/>
        </w:rPr>
      </w:pPr>
    </w:p>
    <w:p w14:paraId="2337DC28" w14:textId="77777777" w:rsidR="003D352C" w:rsidRPr="00E5511E" w:rsidRDefault="003D352C" w:rsidP="003D352C">
      <w:pPr>
        <w:pStyle w:val="Zkladntext"/>
        <w:tabs>
          <w:tab w:val="num" w:pos="1588"/>
        </w:tabs>
        <w:autoSpaceDE w:val="0"/>
        <w:autoSpaceDN w:val="0"/>
        <w:rPr>
          <w:rFonts w:ascii="Arial" w:hAnsi="Arial" w:cs="Arial"/>
          <w:b w:val="0"/>
          <w:sz w:val="20"/>
        </w:rPr>
      </w:pPr>
    </w:p>
    <w:p w14:paraId="3105B217" w14:textId="77777777" w:rsidR="003D352C" w:rsidRPr="00E5511E" w:rsidRDefault="003D352C" w:rsidP="003D352C">
      <w:pPr>
        <w:pStyle w:val="Zkladntext"/>
        <w:numPr>
          <w:ilvl w:val="1"/>
          <w:numId w:val="1"/>
        </w:numPr>
        <w:autoSpaceDE w:val="0"/>
        <w:autoSpaceDN w:val="0"/>
        <w:rPr>
          <w:rFonts w:ascii="Arial" w:hAnsi="Arial" w:cs="Arial"/>
          <w:b w:val="0"/>
          <w:sz w:val="20"/>
        </w:rPr>
      </w:pPr>
      <w:r w:rsidRPr="00E5511E">
        <w:rPr>
          <w:rFonts w:ascii="Arial" w:hAnsi="Arial" w:cs="Arial"/>
          <w:b w:val="0"/>
          <w:sz w:val="20"/>
        </w:rPr>
        <w:t xml:space="preserve">Predpokladané množstvo a rozsah predmetu zákazky: </w:t>
      </w:r>
    </w:p>
    <w:p w14:paraId="428DE1BD" w14:textId="5D1FF48C" w:rsidR="003D352C" w:rsidRPr="00966A92" w:rsidRDefault="003D352C" w:rsidP="003D352C">
      <w:pPr>
        <w:pStyle w:val="Zkladntext"/>
        <w:numPr>
          <w:ilvl w:val="2"/>
          <w:numId w:val="1"/>
        </w:numPr>
        <w:autoSpaceDE w:val="0"/>
        <w:autoSpaceDN w:val="0"/>
        <w:ind w:right="282"/>
        <w:rPr>
          <w:rFonts w:ascii="Arial" w:hAnsi="Arial" w:cs="Arial"/>
          <w:b w:val="0"/>
          <w:sz w:val="20"/>
        </w:rPr>
      </w:pPr>
      <w:r w:rsidRPr="00966A92">
        <w:rPr>
          <w:rFonts w:ascii="Arial" w:hAnsi="Arial" w:cs="Arial"/>
          <w:b w:val="0"/>
          <w:sz w:val="20"/>
        </w:rPr>
        <w:t xml:space="preserve">Celková predpokladaná hodnota predmetu zákazky počas trvania rámcovej dohody je stanovená vo výške: </w:t>
      </w:r>
      <w:r w:rsidR="00F413A9" w:rsidRPr="00966A92">
        <w:rPr>
          <w:rFonts w:ascii="Arial" w:hAnsi="Arial" w:cs="Arial"/>
          <w:b w:val="0"/>
          <w:sz w:val="20"/>
        </w:rPr>
        <w:t>40 594 899,00</w:t>
      </w:r>
      <w:r w:rsidRPr="00966A92" w:rsidDel="0013099D">
        <w:rPr>
          <w:rFonts w:ascii="Arial" w:hAnsi="Arial" w:cs="Arial"/>
          <w:b w:val="0"/>
          <w:sz w:val="20"/>
        </w:rPr>
        <w:t xml:space="preserve"> </w:t>
      </w:r>
      <w:r w:rsidRPr="00966A92">
        <w:rPr>
          <w:rFonts w:ascii="Arial" w:hAnsi="Arial" w:cs="Arial"/>
          <w:b w:val="0"/>
          <w:sz w:val="20"/>
        </w:rPr>
        <w:t xml:space="preserve">€ bez DPH. </w:t>
      </w:r>
    </w:p>
    <w:p w14:paraId="5819F124" w14:textId="18373A88" w:rsidR="003D352C" w:rsidRPr="00966A92" w:rsidRDefault="003D352C" w:rsidP="003D352C">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č.1: </w:t>
      </w:r>
      <w:r w:rsidR="00F413A9" w:rsidRPr="00966A92">
        <w:rPr>
          <w:rFonts w:ascii="Arial" w:hAnsi="Arial" w:cs="Arial"/>
          <w:b w:val="0"/>
          <w:sz w:val="20"/>
        </w:rPr>
        <w:t>3 259 840,00</w:t>
      </w:r>
      <w:r w:rsidRPr="00966A92">
        <w:rPr>
          <w:rFonts w:ascii="Arial" w:hAnsi="Arial" w:cs="Arial"/>
          <w:b w:val="0"/>
          <w:sz w:val="20"/>
        </w:rPr>
        <w:t xml:space="preserve">€ bez DPH. </w:t>
      </w:r>
    </w:p>
    <w:p w14:paraId="7644D7FA" w14:textId="4D15844D" w:rsidR="003D352C" w:rsidRPr="00966A92" w:rsidRDefault="003D352C" w:rsidP="003D352C">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č.2: </w:t>
      </w:r>
      <w:r w:rsidR="00F413A9" w:rsidRPr="00966A92">
        <w:rPr>
          <w:rFonts w:ascii="Arial" w:hAnsi="Arial" w:cs="Arial"/>
          <w:b w:val="0"/>
          <w:sz w:val="20"/>
        </w:rPr>
        <w:t xml:space="preserve">8 661 430,00 </w:t>
      </w:r>
      <w:r w:rsidRPr="00966A92">
        <w:rPr>
          <w:rFonts w:ascii="Arial" w:hAnsi="Arial" w:cs="Arial"/>
          <w:b w:val="0"/>
          <w:sz w:val="20"/>
        </w:rPr>
        <w:t xml:space="preserve">€ bez DPH. </w:t>
      </w:r>
    </w:p>
    <w:p w14:paraId="4A1E9339" w14:textId="74E46C52" w:rsidR="00BA7ECE" w:rsidRPr="00966A92" w:rsidRDefault="00BA7ECE" w:rsidP="00BA7ECE">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č.3: </w:t>
      </w:r>
      <w:r w:rsidR="00F413A9" w:rsidRPr="00966A92">
        <w:rPr>
          <w:rFonts w:ascii="Arial" w:hAnsi="Arial" w:cs="Arial"/>
          <w:b w:val="0"/>
          <w:sz w:val="20"/>
        </w:rPr>
        <w:t>7 222 725,00</w:t>
      </w:r>
      <w:r w:rsidRPr="00966A92">
        <w:rPr>
          <w:rFonts w:ascii="Arial" w:hAnsi="Arial" w:cs="Arial"/>
          <w:b w:val="0"/>
          <w:sz w:val="20"/>
        </w:rPr>
        <w:t xml:space="preserve">€ bez DPH. </w:t>
      </w:r>
    </w:p>
    <w:p w14:paraId="1202BFDC" w14:textId="58C57E7E" w:rsidR="00BA7ECE" w:rsidRPr="00966A92" w:rsidRDefault="00BA7ECE" w:rsidP="00BA7ECE">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č.4: </w:t>
      </w:r>
      <w:r w:rsidR="00F413A9" w:rsidRPr="00966A92">
        <w:rPr>
          <w:rFonts w:ascii="Arial" w:hAnsi="Arial" w:cs="Arial"/>
          <w:b w:val="0"/>
          <w:sz w:val="20"/>
        </w:rPr>
        <w:t>14 490 904,00</w:t>
      </w:r>
      <w:r w:rsidRPr="00966A92">
        <w:rPr>
          <w:rFonts w:ascii="Arial" w:hAnsi="Arial" w:cs="Arial"/>
          <w:b w:val="0"/>
          <w:sz w:val="20"/>
        </w:rPr>
        <w:t xml:space="preserve">€ bez DPH. </w:t>
      </w:r>
    </w:p>
    <w:p w14:paraId="0E871FB6" w14:textId="18B622BC" w:rsidR="00BA7ECE" w:rsidRPr="001359C3" w:rsidRDefault="00BA7ECE" w:rsidP="003D352C">
      <w:pPr>
        <w:pStyle w:val="Zkladntext"/>
        <w:numPr>
          <w:ilvl w:val="2"/>
          <w:numId w:val="1"/>
        </w:numPr>
        <w:autoSpaceDE w:val="0"/>
        <w:autoSpaceDN w:val="0"/>
        <w:rPr>
          <w:rFonts w:ascii="Arial" w:hAnsi="Arial" w:cs="Arial"/>
          <w:b w:val="0"/>
          <w:sz w:val="20"/>
        </w:rPr>
      </w:pPr>
      <w:r w:rsidRPr="00966A92">
        <w:rPr>
          <w:rFonts w:ascii="Arial" w:hAnsi="Arial" w:cs="Arial"/>
          <w:b w:val="0"/>
          <w:sz w:val="20"/>
        </w:rPr>
        <w:lastRenderedPageBreak/>
        <w:t xml:space="preserve">Predpokladaná hodnota predmetu zákazky pre časť č.5: </w:t>
      </w:r>
      <w:r w:rsidR="00966A92" w:rsidRPr="00966A92">
        <w:rPr>
          <w:rFonts w:ascii="Arial" w:hAnsi="Arial" w:cs="Arial"/>
          <w:b w:val="0"/>
          <w:sz w:val="20"/>
        </w:rPr>
        <w:t>6 960 000,00</w:t>
      </w:r>
      <w:r w:rsidRPr="00966A92">
        <w:rPr>
          <w:rFonts w:ascii="Arial" w:hAnsi="Arial" w:cs="Arial"/>
          <w:b w:val="0"/>
          <w:sz w:val="20"/>
        </w:rPr>
        <w:t xml:space="preserve">€ bez </w:t>
      </w:r>
      <w:r w:rsidRPr="001359C3">
        <w:rPr>
          <w:rFonts w:ascii="Arial" w:hAnsi="Arial" w:cs="Arial"/>
          <w:b w:val="0"/>
          <w:sz w:val="20"/>
        </w:rPr>
        <w:t>DPH.</w:t>
      </w:r>
    </w:p>
    <w:p w14:paraId="41FE926E" w14:textId="3B36D94B" w:rsidR="003D352C" w:rsidRPr="001359C3" w:rsidRDefault="003D352C" w:rsidP="001359C3">
      <w:pPr>
        <w:pStyle w:val="Zkladntext"/>
        <w:numPr>
          <w:ilvl w:val="2"/>
          <w:numId w:val="1"/>
        </w:numPr>
        <w:autoSpaceDE w:val="0"/>
        <w:autoSpaceDN w:val="0"/>
        <w:rPr>
          <w:rFonts w:ascii="Arial" w:hAnsi="Arial" w:cs="Arial"/>
          <w:b w:val="0"/>
          <w:sz w:val="20"/>
        </w:rPr>
      </w:pPr>
      <w:r w:rsidRPr="001359C3">
        <w:rPr>
          <w:rFonts w:ascii="Arial" w:hAnsi="Arial" w:cs="Arial"/>
          <w:b w:val="0"/>
          <w:sz w:val="20"/>
        </w:rPr>
        <w:t>Predpokladané množstvá predmetu zákazky: Rozsah dodania tovarov počas trvania rámcovej dohody bude závisieť výlučne od aktuálnych potrieb</w:t>
      </w:r>
      <w:r w:rsidR="00BA7ECE" w:rsidRPr="001359C3">
        <w:rPr>
          <w:rFonts w:ascii="Arial" w:hAnsi="Arial" w:cs="Arial"/>
          <w:b w:val="0"/>
          <w:sz w:val="20"/>
        </w:rPr>
        <w:t xml:space="preserve"> </w:t>
      </w:r>
      <w:r w:rsidRPr="001359C3">
        <w:rPr>
          <w:rFonts w:ascii="Arial" w:hAnsi="Arial" w:cs="Arial"/>
          <w:b w:val="0"/>
          <w:sz w:val="20"/>
        </w:rPr>
        <w:t>a rozpočtových prostriedkov verejného obstarávateľa</w:t>
      </w:r>
      <w:r w:rsidR="001359C3">
        <w:rPr>
          <w:rFonts w:ascii="Arial" w:hAnsi="Arial" w:cs="Arial"/>
          <w:b w:val="0"/>
          <w:sz w:val="20"/>
        </w:rPr>
        <w:t>.</w:t>
      </w:r>
    </w:p>
    <w:p w14:paraId="259A4A86" w14:textId="77777777" w:rsidR="0069255A" w:rsidRPr="00E5511E" w:rsidRDefault="0069255A" w:rsidP="0069255A">
      <w:pPr>
        <w:pStyle w:val="Zkladntext"/>
        <w:autoSpaceDE w:val="0"/>
        <w:autoSpaceDN w:val="0"/>
      </w:pPr>
    </w:p>
    <w:p w14:paraId="2B29AF54" w14:textId="77777777" w:rsidR="003D352C" w:rsidRDefault="0069255A" w:rsidP="0069255A">
      <w:pPr>
        <w:pStyle w:val="Zkladntext"/>
        <w:autoSpaceDE w:val="0"/>
        <w:autoSpaceDN w:val="0"/>
        <w:rPr>
          <w:rFonts w:ascii="Arial" w:hAnsi="Arial" w:cs="Arial"/>
          <w:b w:val="0"/>
          <w:sz w:val="20"/>
        </w:rPr>
      </w:pPr>
      <w:r w:rsidRPr="00E5511E">
        <w:rPr>
          <w:rFonts w:ascii="Arial" w:hAnsi="Arial" w:cs="Arial"/>
          <w:b w:val="0"/>
          <w:sz w:val="20"/>
        </w:rPr>
        <w:t>Podrobné vymedzenie predmetu zákazky tvorí oddiel B.1 Opis predmetu zákazky týchto súťažných podkladov.</w:t>
      </w:r>
    </w:p>
    <w:p w14:paraId="70FD38BC" w14:textId="77777777" w:rsidR="00100F41" w:rsidRPr="00E5511E" w:rsidRDefault="00100F41" w:rsidP="003D352C">
      <w:pPr>
        <w:pStyle w:val="Nadpis3"/>
        <w:rPr>
          <w:rFonts w:cs="Arial"/>
        </w:rPr>
      </w:pPr>
      <w:bookmarkStart w:id="23" w:name="_Toc459104750"/>
      <w:r w:rsidRPr="00E5511E">
        <w:rPr>
          <w:rFonts w:cs="Arial"/>
        </w:rPr>
        <w:t>Rozdelenie predmetu zákazky</w:t>
      </w:r>
      <w:bookmarkEnd w:id="22"/>
      <w:bookmarkEnd w:id="23"/>
    </w:p>
    <w:p w14:paraId="3D766C86" w14:textId="39EB8287" w:rsidR="00100F41" w:rsidRPr="00E5511E" w:rsidRDefault="000903A6" w:rsidP="00022ED0">
      <w:pPr>
        <w:numPr>
          <w:ilvl w:val="1"/>
          <w:numId w:val="1"/>
        </w:numPr>
        <w:ind w:left="1021" w:hanging="567"/>
        <w:rPr>
          <w:rFonts w:cs="Arial"/>
        </w:rPr>
      </w:pPr>
      <w:r w:rsidRPr="00E5511E">
        <w:rPr>
          <w:rFonts w:cs="Arial"/>
        </w:rPr>
        <w:t xml:space="preserve">Predmet zákazky je rozdelený na </w:t>
      </w:r>
      <w:r w:rsidR="0046504B" w:rsidRPr="00E5511E">
        <w:rPr>
          <w:rFonts w:cs="Arial"/>
        </w:rPr>
        <w:t>5 častí</w:t>
      </w:r>
      <w:r w:rsidRPr="00E5511E">
        <w:rPr>
          <w:rFonts w:cs="Arial"/>
        </w:rPr>
        <w:t xml:space="preserve">. Uchádzači musia predložiť ponuku </w:t>
      </w:r>
      <w:r w:rsidRPr="00510595">
        <w:rPr>
          <w:rFonts w:cs="Arial"/>
          <w:bCs/>
        </w:rPr>
        <w:t>na celý</w:t>
      </w:r>
      <w:r w:rsidRPr="00E5511E">
        <w:rPr>
          <w:rFonts w:cs="Arial"/>
        </w:rPr>
        <w:t xml:space="preserve"> požadovaný </w:t>
      </w:r>
      <w:r w:rsidRPr="00E5511E">
        <w:rPr>
          <w:rFonts w:cs="Arial"/>
          <w:u w:val="single"/>
        </w:rPr>
        <w:t>tovar tých častí predmetu zákazky</w:t>
      </w:r>
      <w:r w:rsidRPr="00E5511E">
        <w:rPr>
          <w:rFonts w:cs="Arial"/>
        </w:rPr>
        <w:t>, na ktoré predkladajú ponuku podľa špecifikácie častí predmetu zákazky č...... a č......., uvedenej v </w:t>
      </w:r>
      <w:r w:rsidR="00785A95" w:rsidRPr="00E5511E">
        <w:rPr>
          <w:rFonts w:cs="Arial"/>
        </w:rPr>
        <w:t>oddiely</w:t>
      </w:r>
      <w:r w:rsidRPr="00E5511E">
        <w:rPr>
          <w:rFonts w:cs="Arial"/>
        </w:rPr>
        <w:t xml:space="preserve">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sidR="008E2EF9">
        <w:rPr>
          <w:rFonts w:cs="Arial"/>
        </w:rPr>
        <w:t xml:space="preserve"> </w:t>
      </w:r>
      <w:r w:rsidR="00510595">
        <w:rPr>
          <w:rFonts w:cs="Arial"/>
        </w:rPr>
        <w:t>Uchádzač môže predložiť ponuku na ľubovoľný počet častí.</w:t>
      </w:r>
    </w:p>
    <w:p w14:paraId="032E1DA3" w14:textId="77777777" w:rsidR="00100F41" w:rsidRPr="00E5511E" w:rsidRDefault="00100F41" w:rsidP="004F6780">
      <w:pPr>
        <w:pStyle w:val="Nadpis3"/>
        <w:rPr>
          <w:rFonts w:cs="Arial"/>
        </w:rPr>
      </w:pPr>
      <w:bookmarkStart w:id="24" w:name="_Toc355611540"/>
      <w:bookmarkStart w:id="25" w:name="_Toc459104751"/>
      <w:r w:rsidRPr="00E5511E">
        <w:rPr>
          <w:rFonts w:cs="Arial"/>
        </w:rPr>
        <w:t>Variantné riešenie</w:t>
      </w:r>
      <w:bookmarkEnd w:id="24"/>
      <w:bookmarkEnd w:id="25"/>
    </w:p>
    <w:p w14:paraId="1B33983C" w14:textId="77777777" w:rsidR="00100F41" w:rsidRPr="00E5511E" w:rsidRDefault="00100F41" w:rsidP="00022ED0">
      <w:pPr>
        <w:numPr>
          <w:ilvl w:val="1"/>
          <w:numId w:val="1"/>
        </w:numPr>
        <w:spacing w:after="120"/>
        <w:ind w:left="1021" w:hanging="567"/>
        <w:rPr>
          <w:rFonts w:cs="Arial"/>
        </w:rPr>
      </w:pPr>
      <w:r w:rsidRPr="00E5511E">
        <w:rPr>
          <w:rFonts w:cs="Arial"/>
        </w:rPr>
        <w:t>Uchádzačom sa nepovoľuje predložiť variantné riešenie vo vzťahu k požadovanému predmetu zákazky.</w:t>
      </w:r>
    </w:p>
    <w:p w14:paraId="2563FB1C" w14:textId="77777777" w:rsidR="00100F41" w:rsidRPr="00E5511E" w:rsidRDefault="00100F41" w:rsidP="00022ED0">
      <w:pPr>
        <w:numPr>
          <w:ilvl w:val="1"/>
          <w:numId w:val="1"/>
        </w:numPr>
        <w:spacing w:after="120"/>
        <w:ind w:left="1021" w:hanging="567"/>
        <w:rPr>
          <w:rFonts w:cs="Arial"/>
        </w:rPr>
      </w:pPr>
      <w:r w:rsidRPr="00E5511E">
        <w:rPr>
          <w:rFonts w:cs="Arial"/>
        </w:rPr>
        <w:t>Ak súčasťou ponuky bude aj variantné riešenie, variantné riešenie nebude zaradené do vyhodnotenia a bude sa naň hľadieť, akoby nebolo predložené. Vyhodnotené bude iba základné riešenie.</w:t>
      </w:r>
    </w:p>
    <w:p w14:paraId="07A52C54" w14:textId="77777777" w:rsidR="00100F41" w:rsidRPr="00E5511E" w:rsidRDefault="00100F41" w:rsidP="004F6780">
      <w:pPr>
        <w:pStyle w:val="Nadpis3"/>
        <w:rPr>
          <w:rFonts w:cs="Arial"/>
        </w:rPr>
      </w:pPr>
      <w:bookmarkStart w:id="26" w:name="_Toc355611541"/>
      <w:bookmarkStart w:id="27" w:name="_Toc459104752"/>
      <w:r w:rsidRPr="00E5511E">
        <w:rPr>
          <w:rFonts w:cs="Arial"/>
        </w:rPr>
        <w:t>Miesto a termín dodania predmetu zákazky</w:t>
      </w:r>
      <w:bookmarkEnd w:id="26"/>
      <w:bookmarkEnd w:id="27"/>
    </w:p>
    <w:p w14:paraId="66A24D1C" w14:textId="77777777" w:rsidR="00100F41" w:rsidRPr="00E5511E" w:rsidRDefault="00100F41" w:rsidP="009A793A">
      <w:pPr>
        <w:numPr>
          <w:ilvl w:val="1"/>
          <w:numId w:val="1"/>
        </w:numPr>
        <w:spacing w:after="120"/>
        <w:ind w:left="1021" w:hanging="567"/>
        <w:rPr>
          <w:rFonts w:cs="Arial"/>
        </w:rPr>
      </w:pPr>
      <w:r w:rsidRPr="00E5511E">
        <w:rPr>
          <w:rFonts w:cs="Arial"/>
        </w:rPr>
        <w:t xml:space="preserve">Miesto dodania predmetu zákazky: </w:t>
      </w:r>
      <w:r w:rsidR="00BB0163" w:rsidRPr="00E5511E">
        <w:rPr>
          <w:rFonts w:cs="Arial"/>
        </w:rPr>
        <w:t>nemocničné zariadenia</w:t>
      </w:r>
      <w:r w:rsidRPr="00E5511E">
        <w:rPr>
          <w:rFonts w:cs="Arial"/>
        </w:rPr>
        <w:t xml:space="preserve"> na celom území Slovenskej republiky. Presné miesto dodania predmetu zákazky bude špecifikované v čiastkových zmluvách.</w:t>
      </w:r>
    </w:p>
    <w:p w14:paraId="7B7506A8" w14:textId="49103AD6" w:rsidR="00100F41" w:rsidRPr="00E5511E" w:rsidRDefault="00D07B8C" w:rsidP="009A793A">
      <w:pPr>
        <w:numPr>
          <w:ilvl w:val="1"/>
          <w:numId w:val="1"/>
        </w:numPr>
        <w:spacing w:after="120"/>
        <w:ind w:left="1021" w:hanging="567"/>
        <w:rPr>
          <w:rFonts w:cs="Arial"/>
        </w:rPr>
      </w:pPr>
      <w:r w:rsidRPr="00D07B8C">
        <w:rPr>
          <w:rFonts w:cs="Arial"/>
        </w:rPr>
        <w:t xml:space="preserve">Trvanie zmluvy – zmluva bude uzatvorená na obdobie </w:t>
      </w:r>
      <w:r w:rsidRPr="00D07B8C">
        <w:rPr>
          <w:rFonts w:cs="Arial"/>
          <w:b/>
        </w:rPr>
        <w:t xml:space="preserve">36 mesiacov </w:t>
      </w:r>
      <w:r w:rsidRPr="00D07B8C">
        <w:rPr>
          <w:rFonts w:cs="Arial"/>
        </w:rPr>
        <w:t>odo dňa nadobudnutia jej účinnosti maximálne však  do doby naplnenia dohodnutého maximálneho finančného rozsahu podľa článku VI, bodu 6.4 Rámcovej dohody v závislosti od toho, ktorá z uvedených skutočností nastane skôr</w:t>
      </w:r>
      <w:r w:rsidRPr="00D07B8C">
        <w:rPr>
          <w:rFonts w:cs="Arial"/>
          <w:b/>
        </w:rPr>
        <w:t xml:space="preserve">. </w:t>
      </w:r>
      <w:r w:rsidRPr="00D07B8C">
        <w:rPr>
          <w:rFonts w:cs="Arial"/>
        </w:rPr>
        <w:t>Zmluva nadobúda platnosť dňom podpísania oboma zmluvnými stranami a účinnosť nasledujúci deň po dni zverejnenia v centrálnom elektronickom registri zmlúv vedenom Úradom vlády SR.</w:t>
      </w:r>
    </w:p>
    <w:p w14:paraId="538D52EA" w14:textId="77777777" w:rsidR="00100F41" w:rsidRPr="00E5511E" w:rsidRDefault="00100F41" w:rsidP="00022ED0">
      <w:pPr>
        <w:numPr>
          <w:ilvl w:val="1"/>
          <w:numId w:val="1"/>
        </w:numPr>
        <w:spacing w:after="120"/>
        <w:ind w:left="1021" w:hanging="567"/>
        <w:rPr>
          <w:rFonts w:cs="Arial"/>
        </w:rPr>
      </w:pPr>
      <w:r w:rsidRPr="00E5511E">
        <w:rPr>
          <w:rFonts w:cs="Arial"/>
        </w:rPr>
        <w:t xml:space="preserve">Úspešný uchádzač bude povinný poskytovať predmet zákazky v súlade s platnou legislatívou a v rozsahu požadovanom </w:t>
      </w:r>
      <w:r w:rsidR="00BB0163" w:rsidRPr="00E5511E">
        <w:rPr>
          <w:rFonts w:cs="Arial"/>
        </w:rPr>
        <w:t xml:space="preserve">verejným </w:t>
      </w:r>
      <w:r w:rsidRPr="00E5511E">
        <w:rPr>
          <w:rFonts w:cs="Arial"/>
        </w:rPr>
        <w:t>obstarávateľom, v štandardnej kvalite a v technických parametroch.</w:t>
      </w:r>
    </w:p>
    <w:p w14:paraId="6FB2CCD2" w14:textId="77777777" w:rsidR="00100F41" w:rsidRPr="00E5511E" w:rsidRDefault="00100F41" w:rsidP="00AA507D">
      <w:pPr>
        <w:pStyle w:val="Nadpis3"/>
        <w:rPr>
          <w:rFonts w:cs="Arial"/>
        </w:rPr>
      </w:pPr>
      <w:bookmarkStart w:id="28" w:name="_Toc355611542"/>
      <w:bookmarkStart w:id="29" w:name="_Toc459104753"/>
      <w:r w:rsidRPr="00E5511E">
        <w:rPr>
          <w:rFonts w:cs="Arial"/>
        </w:rPr>
        <w:t>Zdroj finančných prostriedkov</w:t>
      </w:r>
      <w:bookmarkEnd w:id="28"/>
      <w:bookmarkEnd w:id="29"/>
    </w:p>
    <w:p w14:paraId="3968911F" w14:textId="42BB9B24" w:rsidR="00100F41" w:rsidRPr="00E5511E" w:rsidRDefault="00100F41" w:rsidP="00022ED0">
      <w:pPr>
        <w:numPr>
          <w:ilvl w:val="1"/>
          <w:numId w:val="1"/>
        </w:numPr>
        <w:ind w:left="1021" w:hanging="567"/>
        <w:rPr>
          <w:rFonts w:cs="Arial"/>
        </w:rPr>
      </w:pPr>
      <w:r w:rsidRPr="00E5511E">
        <w:rPr>
          <w:rFonts w:cs="Arial"/>
        </w:rPr>
        <w:t>Predmet zákazky bude financovaný z finančných prostriedkov</w:t>
      </w:r>
      <w:r w:rsidR="00BB0163" w:rsidRPr="00E5511E">
        <w:rPr>
          <w:rFonts w:cs="Arial"/>
        </w:rPr>
        <w:t xml:space="preserve"> </w:t>
      </w:r>
      <w:r w:rsidR="00564A52" w:rsidRPr="00E5511E">
        <w:rPr>
          <w:rFonts w:cs="Arial"/>
          <w:b/>
          <w:bCs/>
        </w:rPr>
        <w:t>nemocníc v zriaďovateľskej pôsobnosti verejného sektora</w:t>
      </w:r>
      <w:r w:rsidRPr="00E5511E">
        <w:rPr>
          <w:rFonts w:cs="Arial"/>
        </w:rPr>
        <w:t xml:space="preserve"> viazaných na tento účel. </w:t>
      </w:r>
      <w:r w:rsidR="00BB0163" w:rsidRPr="00E5511E">
        <w:rPr>
          <w:rFonts w:cs="Arial"/>
        </w:rPr>
        <w:t xml:space="preserve">Preddavky ani zálohové platby verejný obstarávateľ nebude poskytovať. Vlastná platba bude realizovaná formou bezhotovostného platobného styku prostredníctvom finančného </w:t>
      </w:r>
      <w:r w:rsidR="00510595">
        <w:rPr>
          <w:rFonts w:cs="Arial"/>
        </w:rPr>
        <w:t>oddelenia konkrétneho žiadateľa</w:t>
      </w:r>
      <w:r w:rsidR="00BB0163" w:rsidRPr="00E5511E">
        <w:rPr>
          <w:rFonts w:cs="Arial"/>
        </w:rPr>
        <w:t xml:space="preserve"> po dodaní tovaru na základe vystavených faktúr.</w:t>
      </w:r>
    </w:p>
    <w:p w14:paraId="7B941D69" w14:textId="77777777" w:rsidR="00100F41" w:rsidRPr="00E5511E" w:rsidRDefault="00100F41" w:rsidP="00AA507D">
      <w:pPr>
        <w:pStyle w:val="Nadpis3"/>
        <w:rPr>
          <w:rFonts w:cs="Arial"/>
        </w:rPr>
      </w:pPr>
      <w:bookmarkStart w:id="30" w:name="_Toc355611543"/>
      <w:bookmarkStart w:id="31" w:name="_Toc459104754"/>
      <w:r w:rsidRPr="00E5511E">
        <w:rPr>
          <w:rFonts w:cs="Arial"/>
        </w:rPr>
        <w:t>Typ zmluv</w:t>
      </w:r>
      <w:bookmarkEnd w:id="30"/>
      <w:r w:rsidR="00EE7DCE" w:rsidRPr="00E5511E">
        <w:rPr>
          <w:rFonts w:cs="Arial"/>
        </w:rPr>
        <w:t>ného vzťahu</w:t>
      </w:r>
      <w:bookmarkEnd w:id="31"/>
    </w:p>
    <w:p w14:paraId="7C394C76" w14:textId="5DC82F77" w:rsidR="00100F41" w:rsidRPr="00E5511E" w:rsidRDefault="00EE7DCE" w:rsidP="00117E0C">
      <w:pPr>
        <w:numPr>
          <w:ilvl w:val="1"/>
          <w:numId w:val="1"/>
        </w:numPr>
        <w:spacing w:after="120"/>
        <w:ind w:left="1021" w:hanging="567"/>
        <w:rPr>
          <w:rFonts w:cs="Arial"/>
          <w:b/>
          <w:i/>
        </w:rPr>
      </w:pPr>
      <w:r w:rsidRPr="00E5511E">
        <w:rPr>
          <w:rFonts w:cs="Arial"/>
          <w:b/>
        </w:rPr>
        <w:t xml:space="preserve">Verejný obstarávateľ uzavrie na základe výsledkov verejnej súťaže </w:t>
      </w:r>
      <w:r w:rsidR="00100F41" w:rsidRPr="00E5511E">
        <w:rPr>
          <w:rFonts w:cs="Arial"/>
          <w:b/>
        </w:rPr>
        <w:t>Rámcovú dohodu s uchádzačmi, ktorí sa umiestnia na 1. a 2. mieste</w:t>
      </w:r>
      <w:r w:rsidR="006152E8" w:rsidRPr="00E5511E">
        <w:rPr>
          <w:rFonts w:cs="Arial"/>
          <w:b/>
        </w:rPr>
        <w:t xml:space="preserve"> v poradí</w:t>
      </w:r>
      <w:r w:rsidR="009C27F6" w:rsidRPr="00E5511E">
        <w:rPr>
          <w:rFonts w:cs="Arial"/>
          <w:b/>
        </w:rPr>
        <w:t xml:space="preserve"> pre každú časť predmetu zákazky</w:t>
      </w:r>
      <w:r w:rsidR="00100F41" w:rsidRPr="00E5511E">
        <w:rPr>
          <w:rFonts w:cs="Arial"/>
          <w:b/>
        </w:rPr>
        <w:t xml:space="preserve"> </w:t>
      </w:r>
      <w:r w:rsidR="009C27F6" w:rsidRPr="00E5511E">
        <w:rPr>
          <w:rFonts w:cs="Arial"/>
          <w:b/>
        </w:rPr>
        <w:t>s opätovným otvorením súťaže v súlade s</w:t>
      </w:r>
      <w:r w:rsidR="008A0619" w:rsidRPr="00E5511E">
        <w:rPr>
          <w:rFonts w:cs="Arial"/>
          <w:b/>
        </w:rPr>
        <w:t xml:space="preserve"> § 83 ods. 5 písm. b)</w:t>
      </w:r>
      <w:r w:rsidR="00100F41" w:rsidRPr="00E5511E">
        <w:rPr>
          <w:rFonts w:cs="Arial"/>
          <w:b/>
        </w:rPr>
        <w:t xml:space="preserve"> (ďalej len „Rámcová dohoda“ alebo „Zmluva“).</w:t>
      </w:r>
    </w:p>
    <w:p w14:paraId="3D374CDE" w14:textId="77777777" w:rsidR="008A0619" w:rsidRPr="00E5511E" w:rsidRDefault="008A0619" w:rsidP="003A37A7">
      <w:pPr>
        <w:numPr>
          <w:ilvl w:val="1"/>
          <w:numId w:val="1"/>
        </w:numPr>
        <w:spacing w:after="120"/>
        <w:ind w:left="1021" w:hanging="567"/>
        <w:rPr>
          <w:rFonts w:cs="Arial"/>
        </w:rPr>
      </w:pPr>
      <w:r w:rsidRPr="00E5511E">
        <w:rPr>
          <w:rFonts w:cs="Arial"/>
        </w:rPr>
        <w:lastRenderedPageBreak/>
        <w:t xml:space="preserve">Na základe požiadavky na plnenie v príslušnej časti predmetu zákazky zabezpečí verejný obstarávateľ dodávku predmetu zákazky pre príslušnú časť opätovným otvorením súťaže v danej časti predmetu zákazky podľa § 83 ods. 7 zákona o verejnom obstarávaní: </w:t>
      </w:r>
    </w:p>
    <w:p w14:paraId="0D8CC02F" w14:textId="77777777" w:rsidR="008A0619" w:rsidRPr="00E5511E" w:rsidRDefault="008A0619" w:rsidP="00FB3B8F">
      <w:pPr>
        <w:pStyle w:val="Odsekzoznamu"/>
        <w:numPr>
          <w:ilvl w:val="0"/>
          <w:numId w:val="24"/>
        </w:numPr>
        <w:spacing w:after="120"/>
        <w:jc w:val="both"/>
        <w:rPr>
          <w:rFonts w:cs="Arial"/>
        </w:rPr>
      </w:pPr>
      <w:r w:rsidRPr="00E5511E">
        <w:rPr>
          <w:rFonts w:cs="Arial"/>
        </w:rPr>
        <w:t xml:space="preserve">ponuky účastníkov rámcovej dohody s opätovným otvorením súťaže (ďalej len „RD“) v príslušnej časti budú vyhodnotené automatizovaným vyhodnotením v elektronickej aukcii, </w:t>
      </w:r>
    </w:p>
    <w:p w14:paraId="329C72F2" w14:textId="1B19DEBE" w:rsidR="00C4036B" w:rsidRPr="00E5511E" w:rsidRDefault="00C4036B" w:rsidP="00FB3B8F">
      <w:pPr>
        <w:pStyle w:val="Odsekzoznamu"/>
        <w:numPr>
          <w:ilvl w:val="0"/>
          <w:numId w:val="24"/>
        </w:numPr>
        <w:spacing w:after="120"/>
        <w:jc w:val="both"/>
        <w:rPr>
          <w:rFonts w:cs="Arial"/>
        </w:rPr>
      </w:pPr>
      <w:r w:rsidRPr="00E5511E">
        <w:rPr>
          <w:rFonts w:cs="Arial"/>
        </w:rPr>
        <w:t>verejný obstarávateľ pred každým opätovným otvorením súťaže vyzve účastníkov RD v príslušnej časti na predloženie ponuky v písomnej podobe</w:t>
      </w:r>
      <w:r w:rsidR="00235D05">
        <w:rPr>
          <w:rFonts w:cs="Arial"/>
        </w:rPr>
        <w:t>,</w:t>
      </w:r>
      <w:r w:rsidRPr="00E5511E">
        <w:rPr>
          <w:rFonts w:cs="Arial"/>
        </w:rPr>
        <w:t xml:space="preserve"> ktorá bude vstupnou cenou v elektronickej aukcii,</w:t>
      </w:r>
      <w:r w:rsidR="00701E7F">
        <w:rPr>
          <w:rFonts w:cs="Arial"/>
        </w:rPr>
        <w:t xml:space="preserve"> tieto ponuky avšak nemôžu byť vyššie ako výsledné ponuky </w:t>
      </w:r>
      <w:r w:rsidR="00701E7F">
        <w:t>uchádzačov</w:t>
      </w:r>
      <w:r w:rsidR="00701E7F" w:rsidRPr="00D55161">
        <w:t xml:space="preserve"> </w:t>
      </w:r>
      <w:r w:rsidR="00701E7F">
        <w:t>podľa výsledkov primárnej súťa</w:t>
      </w:r>
      <w:r w:rsidR="00701E7F" w:rsidRPr="00D55161">
        <w:t>že</w:t>
      </w:r>
      <w:r w:rsidR="004A351F">
        <w:t>,</w:t>
      </w:r>
      <w:r w:rsidR="00510595">
        <w:t xml:space="preserve"> </w:t>
      </w:r>
    </w:p>
    <w:p w14:paraId="6BB59540" w14:textId="7B8AFB57" w:rsidR="008A0619" w:rsidRPr="00E5511E" w:rsidRDefault="00FB6AEF" w:rsidP="00FB3B8F">
      <w:pPr>
        <w:pStyle w:val="Odsekzoznamu"/>
        <w:numPr>
          <w:ilvl w:val="0"/>
          <w:numId w:val="24"/>
        </w:numPr>
        <w:spacing w:after="120"/>
        <w:jc w:val="both"/>
        <w:rPr>
          <w:rFonts w:cs="Arial"/>
        </w:rPr>
      </w:pPr>
      <w:r w:rsidRPr="00E5511E">
        <w:rPr>
          <w:rFonts w:cs="Arial"/>
        </w:rPr>
        <w:t>kritériom na vyhodnotenie ponúk bude najnižšia predložená cena v elektronickej aukcii. V</w:t>
      </w:r>
      <w:r w:rsidR="008A0619" w:rsidRPr="00E5511E">
        <w:rPr>
          <w:rFonts w:cs="Arial"/>
        </w:rPr>
        <w:t xml:space="preserve">ýsledkom postupu pri opätovnom otvorení súťaže v príslušnej časti predmetu zákazky bude uzavretie </w:t>
      </w:r>
      <w:r w:rsidRPr="00E5511E">
        <w:rPr>
          <w:rFonts w:cs="Arial"/>
        </w:rPr>
        <w:t>čiastkovej kúpnej zmluvy (ďalej len „</w:t>
      </w:r>
      <w:r w:rsidR="008A0619" w:rsidRPr="00E5511E">
        <w:rPr>
          <w:rFonts w:cs="Arial"/>
        </w:rPr>
        <w:t>ČKZ</w:t>
      </w:r>
      <w:r w:rsidRPr="00E5511E">
        <w:rPr>
          <w:rFonts w:cs="Arial"/>
        </w:rPr>
        <w:t>“)</w:t>
      </w:r>
      <w:r w:rsidR="008A0619" w:rsidRPr="00E5511E">
        <w:rPr>
          <w:rFonts w:cs="Arial"/>
        </w:rPr>
        <w:t xml:space="preserve"> s</w:t>
      </w:r>
      <w:r w:rsidR="00472AFB" w:rsidRPr="00E5511E">
        <w:rPr>
          <w:rFonts w:cs="Arial"/>
        </w:rPr>
        <w:t xml:space="preserve"> úspešným </w:t>
      </w:r>
      <w:r w:rsidR="008A0619" w:rsidRPr="00E5511E">
        <w:rPr>
          <w:rFonts w:cs="Arial"/>
        </w:rPr>
        <w:t xml:space="preserve">účastníkom RD, ktorý sa </w:t>
      </w:r>
      <w:r w:rsidRPr="00E5511E">
        <w:rPr>
          <w:rFonts w:cs="Arial"/>
        </w:rPr>
        <w:t xml:space="preserve">v elektronickej aukcii </w:t>
      </w:r>
      <w:r w:rsidR="00472AFB" w:rsidRPr="00E5511E">
        <w:rPr>
          <w:rFonts w:cs="Arial"/>
        </w:rPr>
        <w:t xml:space="preserve">pre danú časť predmetu zákazky po opätovnom otvorení súťaže </w:t>
      </w:r>
      <w:r w:rsidR="008A0619" w:rsidRPr="00E5511E">
        <w:rPr>
          <w:rFonts w:cs="Arial"/>
        </w:rPr>
        <w:t xml:space="preserve">umiestnil na prvom mieste v poradí, </w:t>
      </w:r>
    </w:p>
    <w:p w14:paraId="174D5788" w14:textId="63C08039" w:rsidR="00BE174E" w:rsidRPr="00E5511E" w:rsidRDefault="008A0619" w:rsidP="00FB3B8F">
      <w:pPr>
        <w:pStyle w:val="Odsekzoznamu"/>
        <w:numPr>
          <w:ilvl w:val="0"/>
          <w:numId w:val="24"/>
        </w:numPr>
        <w:spacing w:after="120"/>
        <w:rPr>
          <w:rFonts w:cs="Arial"/>
        </w:rPr>
      </w:pPr>
      <w:r w:rsidRPr="00E5511E">
        <w:rPr>
          <w:rFonts w:cs="Arial"/>
        </w:rPr>
        <w:t xml:space="preserve">po ukončení elektronickej aukcie bude verejný obstarávateľ písomne informovať účastníkov opätovného otvorenia súťaže o výsledku </w:t>
      </w:r>
      <w:r w:rsidR="00BE174E" w:rsidRPr="00E5511E">
        <w:rPr>
          <w:rFonts w:cs="Arial"/>
        </w:rPr>
        <w:t>vyhodnotenia ponúk</w:t>
      </w:r>
      <w:r w:rsidR="00D07B8C">
        <w:rPr>
          <w:rFonts w:cs="Arial"/>
        </w:rPr>
        <w:t>.</w:t>
      </w:r>
      <w:r w:rsidRPr="00E5511E">
        <w:rPr>
          <w:rFonts w:cs="Arial"/>
        </w:rPr>
        <w:t xml:space="preserve"> </w:t>
      </w:r>
    </w:p>
    <w:p w14:paraId="627D2A64" w14:textId="7010B14A" w:rsidR="00100F41" w:rsidRPr="00E5511E" w:rsidRDefault="00D07B8C" w:rsidP="00FB6AEF">
      <w:pPr>
        <w:numPr>
          <w:ilvl w:val="1"/>
          <w:numId w:val="1"/>
        </w:numPr>
        <w:spacing w:after="120"/>
        <w:ind w:left="1021" w:hanging="567"/>
        <w:rPr>
          <w:rFonts w:cs="Arial"/>
          <w:i/>
        </w:rPr>
      </w:pPr>
      <w:r>
        <w:rPr>
          <w:rFonts w:cs="Arial"/>
        </w:rPr>
        <w:t>D</w:t>
      </w:r>
      <w:r w:rsidR="00BE174E" w:rsidRPr="00E5511E">
        <w:rPr>
          <w:rFonts w:cs="Arial"/>
        </w:rPr>
        <w:t xml:space="preserve">odávka predmetu zákazky pre príslušnú časť sa bude realizovať na základe </w:t>
      </w:r>
      <w:r w:rsidR="00472AFB" w:rsidRPr="00E5511E">
        <w:rPr>
          <w:rFonts w:cs="Arial"/>
        </w:rPr>
        <w:t>uzatvorených</w:t>
      </w:r>
      <w:r w:rsidR="00BE174E" w:rsidRPr="00E5511E">
        <w:rPr>
          <w:rFonts w:cs="Arial"/>
        </w:rPr>
        <w:t xml:space="preserve"> ČKZ </w:t>
      </w:r>
      <w:r w:rsidR="00472AFB" w:rsidRPr="00E5511E">
        <w:rPr>
          <w:rFonts w:cs="Arial"/>
        </w:rPr>
        <w:t>v</w:t>
      </w:r>
      <w:r w:rsidR="00BE174E" w:rsidRPr="00E5511E">
        <w:rPr>
          <w:rFonts w:cs="Arial"/>
        </w:rPr>
        <w:t xml:space="preserve"> </w:t>
      </w:r>
      <w:r w:rsidR="00472AFB" w:rsidRPr="00E5511E">
        <w:rPr>
          <w:rFonts w:cs="Arial"/>
        </w:rPr>
        <w:t>súlade</w:t>
      </w:r>
      <w:r w:rsidR="00BE174E" w:rsidRPr="00E5511E">
        <w:rPr>
          <w:rFonts w:cs="Arial"/>
        </w:rPr>
        <w:t xml:space="preserve"> s RD príslušnej časti predmetu zákazky, </w:t>
      </w:r>
      <w:r w:rsidR="00100F41" w:rsidRPr="00E5511E">
        <w:rPr>
          <w:rFonts w:cs="Arial"/>
        </w:rPr>
        <w:t xml:space="preserve">Podrobné vymedzenie zmluvných podmienok tvorí časť </w:t>
      </w:r>
      <w:r w:rsidR="00100F41" w:rsidRPr="00E5511E">
        <w:rPr>
          <w:rFonts w:cs="Arial"/>
          <w:i/>
        </w:rPr>
        <w:t xml:space="preserve">B.1 „Opis predmetu zákazky“ a B.2 „Obchodné podmienky dodania predmetu zákazky“ </w:t>
      </w:r>
      <w:r w:rsidR="00100F41" w:rsidRPr="00E5511E">
        <w:rPr>
          <w:rFonts w:cs="Arial"/>
        </w:rPr>
        <w:t>týchto súťažných podkladov.</w:t>
      </w:r>
    </w:p>
    <w:p w14:paraId="76D03A2E" w14:textId="77777777" w:rsidR="00EE7DCE" w:rsidRPr="00E5511E" w:rsidRDefault="003C7E4E" w:rsidP="003B44AC">
      <w:pPr>
        <w:numPr>
          <w:ilvl w:val="1"/>
          <w:numId w:val="1"/>
        </w:numPr>
        <w:spacing w:after="120"/>
        <w:ind w:left="1021" w:hanging="567"/>
        <w:rPr>
          <w:rFonts w:cs="Arial"/>
        </w:rPr>
      </w:pPr>
      <w:r w:rsidRPr="00E5511E">
        <w:rPr>
          <w:rFonts w:cs="Arial"/>
        </w:rPr>
        <w:t>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w:t>
      </w:r>
    </w:p>
    <w:p w14:paraId="2D550095" w14:textId="77777777" w:rsidR="002B11BA" w:rsidRPr="00E5511E" w:rsidRDefault="003C7E4E" w:rsidP="002B11BA">
      <w:pPr>
        <w:numPr>
          <w:ilvl w:val="1"/>
          <w:numId w:val="1"/>
        </w:numPr>
        <w:spacing w:after="120"/>
        <w:ind w:left="1021" w:hanging="567"/>
        <w:rPr>
          <w:rFonts w:cs="Arial"/>
        </w:rPr>
      </w:pPr>
      <w:r w:rsidRPr="00E5511E">
        <w:rPr>
          <w:rFonts w:cs="Arial"/>
        </w:rPr>
        <w:t>Zmena rámcovej dohody počas jej trvania</w:t>
      </w:r>
    </w:p>
    <w:p w14:paraId="31040FFF" w14:textId="77777777" w:rsidR="002B11BA" w:rsidRPr="00E5511E" w:rsidRDefault="003C7E4E" w:rsidP="003E6E14">
      <w:pPr>
        <w:numPr>
          <w:ilvl w:val="2"/>
          <w:numId w:val="1"/>
        </w:numPr>
        <w:spacing w:after="120"/>
        <w:ind w:left="1701" w:hanging="708"/>
        <w:rPr>
          <w:rFonts w:cs="Arial"/>
        </w:rPr>
      </w:pPr>
      <w:r w:rsidRPr="00E5511E">
        <w:rPr>
          <w:rFonts w:cs="Arial"/>
        </w:rPr>
        <w:t>Rámcovú dohodu možno zmeniť počas jej trvania bez nového verejného obstarávania, ak</w:t>
      </w:r>
    </w:p>
    <w:p w14:paraId="03E68880" w14:textId="77777777" w:rsidR="003C7E4E" w:rsidRPr="00E5511E" w:rsidRDefault="003C7E4E" w:rsidP="003C7E4E">
      <w:pPr>
        <w:spacing w:after="120"/>
        <w:ind w:left="1021"/>
        <w:rPr>
          <w:rFonts w:cs="Arial"/>
        </w:rPr>
      </w:pPr>
      <w:r w:rsidRPr="00E5511E">
        <w:rPr>
          <w:rFonts w:cs="Arial"/>
        </w:rPr>
        <w:t>a)</w:t>
      </w:r>
      <w:r w:rsidRPr="00E5511E">
        <w:rPr>
          <w:rFonts w:cs="Arial"/>
        </w:rPr>
        <w:tab/>
        <w:t>pôvodná rámcová dohoda obsahuje jasné, presné a jednoznačné podmienky jej úpravy, vrátane úpravy ceny, ro</w:t>
      </w:r>
      <w:r w:rsidR="008F077A" w:rsidRPr="00E5511E">
        <w:rPr>
          <w:rFonts w:cs="Arial"/>
        </w:rPr>
        <w:t>zsah, povahu možných úprav</w:t>
      </w:r>
      <w:r w:rsidRPr="00E5511E">
        <w:rPr>
          <w:rFonts w:cs="Arial"/>
        </w:rPr>
        <w:t xml:space="preserve"> a podmienky ich uplatnenia; nemožno určiť takú podmienku, ktorou by sa menil charakter rámcovej dohody </w:t>
      </w:r>
    </w:p>
    <w:p w14:paraId="3E0F4854" w14:textId="77777777" w:rsidR="003C7E4E" w:rsidRPr="00E5511E" w:rsidRDefault="003C7E4E" w:rsidP="003C7E4E">
      <w:pPr>
        <w:spacing w:after="120"/>
        <w:ind w:left="1021"/>
        <w:rPr>
          <w:rFonts w:cs="Arial"/>
        </w:rPr>
      </w:pPr>
      <w:r w:rsidRPr="00E5511E">
        <w:rPr>
          <w:rFonts w:cs="Arial"/>
        </w:rPr>
        <w:t xml:space="preserve">b)    ide o </w:t>
      </w:r>
      <w:r w:rsidR="008F077A" w:rsidRPr="00E5511E">
        <w:rPr>
          <w:rFonts w:cs="Arial"/>
        </w:rPr>
        <w:t>tovary</w:t>
      </w:r>
      <w:r w:rsidRPr="00E5511E">
        <w:rPr>
          <w:rFonts w:cs="Arial"/>
        </w:rPr>
        <w:t xml:space="preserve">, ktoré sú nevyhnutné, nie sú zahrnuté do pôvodnej rámcovej dohody, poskytuje ich pôvodný dodávateľ a zmena dodávateľa </w:t>
      </w:r>
    </w:p>
    <w:p w14:paraId="6B569056" w14:textId="77777777" w:rsidR="003C7E4E" w:rsidRPr="00E5511E" w:rsidRDefault="003C7E4E" w:rsidP="003C7E4E">
      <w:pPr>
        <w:spacing w:after="120"/>
        <w:ind w:left="1021"/>
        <w:rPr>
          <w:rFonts w:cs="Arial"/>
        </w:rPr>
      </w:pPr>
      <w:r w:rsidRPr="00E5511E">
        <w:rPr>
          <w:rFonts w:cs="Arial"/>
        </w:rPr>
        <w:t>1.</w:t>
      </w:r>
      <w:r w:rsidRPr="00E5511E">
        <w:rPr>
          <w:rFonts w:cs="Arial"/>
        </w:rPr>
        <w:tab/>
        <w:t xml:space="preserve">nie je možná z ekonomických dôvodov alebo technických dôvodov, pričom ide najmä o požiadavku vzájomnej zameniteľnosti alebo </w:t>
      </w:r>
      <w:proofErr w:type="spellStart"/>
      <w:r w:rsidRPr="00E5511E">
        <w:rPr>
          <w:rFonts w:cs="Arial"/>
        </w:rPr>
        <w:t>interoperability</w:t>
      </w:r>
      <w:proofErr w:type="spellEnd"/>
      <w:r w:rsidRPr="00E5511E">
        <w:rPr>
          <w:rFonts w:cs="Arial"/>
        </w:rPr>
        <w:t xml:space="preserve"> </w:t>
      </w:r>
      <w:r w:rsidR="008F077A" w:rsidRPr="00E5511E">
        <w:rPr>
          <w:rFonts w:cs="Arial"/>
        </w:rPr>
        <w:t xml:space="preserve">s existujúcim zariadením, </w:t>
      </w:r>
      <w:r w:rsidRPr="00E5511E">
        <w:rPr>
          <w:rFonts w:cs="Arial"/>
        </w:rPr>
        <w:t>službami alebo inštaláciami podľa pôvodnej rámcovej dohody a</w:t>
      </w:r>
    </w:p>
    <w:p w14:paraId="72EC1A91" w14:textId="77777777" w:rsidR="003C7E4E" w:rsidRPr="00E5511E" w:rsidRDefault="003C7E4E" w:rsidP="003C7E4E">
      <w:pPr>
        <w:spacing w:after="120"/>
        <w:ind w:left="1021"/>
        <w:rPr>
          <w:rFonts w:cs="Arial"/>
        </w:rPr>
      </w:pPr>
      <w:r w:rsidRPr="00E5511E">
        <w:rPr>
          <w:rFonts w:cs="Arial"/>
        </w:rPr>
        <w:t>2.</w:t>
      </w:r>
      <w:r w:rsidRPr="00E5511E">
        <w:rPr>
          <w:rFonts w:cs="Arial"/>
        </w:rPr>
        <w:tab/>
        <w:t>spôsobí verejnému obstarávateľovi významné ťažkosti alebo podstatnú duplicitu nákladov,</w:t>
      </w:r>
    </w:p>
    <w:p w14:paraId="66C41918" w14:textId="77777777" w:rsidR="003C7E4E" w:rsidRPr="00E5511E" w:rsidRDefault="003C7E4E" w:rsidP="003C7E4E">
      <w:pPr>
        <w:spacing w:after="120"/>
        <w:ind w:left="1021"/>
        <w:rPr>
          <w:rFonts w:cs="Arial"/>
        </w:rPr>
      </w:pPr>
      <w:r w:rsidRPr="00E5511E">
        <w:rPr>
          <w:rFonts w:cs="Arial"/>
        </w:rPr>
        <w:t>c)</w:t>
      </w:r>
      <w:r w:rsidRPr="00E5511E">
        <w:rPr>
          <w:rFonts w:cs="Arial"/>
        </w:rPr>
        <w:tab/>
        <w:t>potreba zmeny vyplynula z okolností, ktoré verejný obstarávateľ nemohol pri vynaložení náležitej starostlivosti predvídať a zmenou sa nemení charakter rámcovej dohody,</w:t>
      </w:r>
    </w:p>
    <w:p w14:paraId="0C03A7A1" w14:textId="77777777" w:rsidR="003C7E4E" w:rsidRPr="00E5511E" w:rsidRDefault="003C7E4E" w:rsidP="003C7E4E">
      <w:pPr>
        <w:spacing w:after="120"/>
        <w:ind w:left="1021"/>
        <w:rPr>
          <w:rFonts w:cs="Arial"/>
        </w:rPr>
      </w:pPr>
      <w:r w:rsidRPr="00E5511E">
        <w:rPr>
          <w:rFonts w:cs="Arial"/>
        </w:rPr>
        <w:t>d)</w:t>
      </w:r>
      <w:r w:rsidRPr="00E5511E">
        <w:rPr>
          <w:rFonts w:cs="Arial"/>
        </w:rPr>
        <w:tab/>
        <w:t>ide o nahradenie pôvodného dodávateľa novým dodávateľom na základe</w:t>
      </w:r>
    </w:p>
    <w:p w14:paraId="03429346" w14:textId="77777777" w:rsidR="003C7E4E" w:rsidRPr="00E5511E" w:rsidRDefault="003C7E4E" w:rsidP="003C7E4E">
      <w:pPr>
        <w:spacing w:after="120"/>
        <w:ind w:left="1021"/>
        <w:rPr>
          <w:rFonts w:cs="Arial"/>
        </w:rPr>
      </w:pPr>
      <w:r w:rsidRPr="00E5511E">
        <w:rPr>
          <w:rFonts w:cs="Arial"/>
        </w:rPr>
        <w:t>1.</w:t>
      </w:r>
      <w:r w:rsidRPr="00E5511E">
        <w:rPr>
          <w:rFonts w:cs="Arial"/>
        </w:rPr>
        <w:tab/>
        <w:t>uplatnenia podmienky podľa písmena a),</w:t>
      </w:r>
    </w:p>
    <w:p w14:paraId="2C18985B" w14:textId="77777777" w:rsidR="003C7E4E" w:rsidRPr="00E5511E" w:rsidRDefault="003C7E4E" w:rsidP="003C7E4E">
      <w:pPr>
        <w:spacing w:after="120"/>
        <w:ind w:left="1021"/>
        <w:rPr>
          <w:rFonts w:cs="Arial"/>
        </w:rPr>
      </w:pPr>
      <w:r w:rsidRPr="00E5511E">
        <w:rPr>
          <w:rFonts w:cs="Arial"/>
        </w:rPr>
        <w:t>2.</w:t>
      </w:r>
      <w:r w:rsidRPr="00E5511E">
        <w:rPr>
          <w:rFonts w:cs="Arial"/>
        </w:rPr>
        <w:tab/>
        <w:t xml:space="preserve">skutočnosti, že iný hospodársky subjekt, ktorý spĺňa pôvodne určené podmienky účasti, je právnym nástupcom pôvodného dodávateľa v dôsledku jeho reorganizácie, vrátane zlúčenia a splynutia alebo úpadku, za predpokladu, že pôvodná rámcová dohoda sa </w:t>
      </w:r>
      <w:r w:rsidRPr="00E5511E">
        <w:rPr>
          <w:rFonts w:cs="Arial"/>
        </w:rPr>
        <w:lastRenderedPageBreak/>
        <w:t>podstatne nemení a cieľom zmeny nie je vyhnúť sa použitiu postupov a pravidiel podľa tohto zákona alebo</w:t>
      </w:r>
    </w:p>
    <w:p w14:paraId="4699B02E" w14:textId="77777777" w:rsidR="003C7E4E" w:rsidRPr="00E5511E" w:rsidRDefault="003C7E4E" w:rsidP="003C7E4E">
      <w:pPr>
        <w:spacing w:after="120"/>
        <w:ind w:left="1021"/>
        <w:rPr>
          <w:rFonts w:cs="Arial"/>
        </w:rPr>
      </w:pPr>
      <w:r w:rsidRPr="00E5511E">
        <w:rPr>
          <w:rFonts w:cs="Arial"/>
        </w:rPr>
        <w:t>3.</w:t>
      </w:r>
      <w:r w:rsidRPr="00E5511E">
        <w:rPr>
          <w:rFonts w:cs="Arial"/>
        </w:rPr>
        <w:tab/>
        <w:t>skutočnosti, že verejný obstarávateľ plní povinnosti hlavného dodávateľa voči jeho subdodávateľom podľa § 41 zákona o verejnom obstarávaní alebo</w:t>
      </w:r>
    </w:p>
    <w:p w14:paraId="1108AC61" w14:textId="77777777" w:rsidR="003C7E4E" w:rsidRPr="00E5511E" w:rsidRDefault="003C7E4E" w:rsidP="003C7E4E">
      <w:pPr>
        <w:spacing w:after="120"/>
        <w:ind w:left="1021"/>
        <w:rPr>
          <w:rFonts w:cs="Arial"/>
        </w:rPr>
      </w:pPr>
      <w:r w:rsidRPr="00E5511E">
        <w:rPr>
          <w:rFonts w:cs="Arial"/>
        </w:rPr>
        <w:t>e)</w:t>
      </w:r>
      <w:r w:rsidRPr="00E5511E">
        <w:rPr>
          <w:rFonts w:cs="Arial"/>
        </w:rPr>
        <w:tab/>
        <w:t>nedochádza k podstatnej zmene pôvodnej rámcovej dohody bez ohľadu na hodnotu tejto zmeny.</w:t>
      </w:r>
    </w:p>
    <w:p w14:paraId="14C9CCA6" w14:textId="77777777" w:rsidR="003C7E4E" w:rsidRPr="00E5511E" w:rsidRDefault="003C7E4E" w:rsidP="002B11BA">
      <w:pPr>
        <w:numPr>
          <w:ilvl w:val="2"/>
          <w:numId w:val="1"/>
        </w:numPr>
        <w:spacing w:after="120"/>
        <w:ind w:left="1701" w:hanging="708"/>
        <w:rPr>
          <w:rFonts w:cs="Arial"/>
        </w:rPr>
      </w:pPr>
      <w:r w:rsidRPr="00E5511E">
        <w:rPr>
          <w:rFonts w:cs="Arial"/>
        </w:rPr>
        <w:t>Podstatnou zmenou pôvodnej rámcovej dohody sa rozumie taká zmena, ktorou sa mení povaha alebo rozširuje rozsah pôvodnej rámcovej dohody, najmä</w:t>
      </w:r>
    </w:p>
    <w:p w14:paraId="1CBCB3C1" w14:textId="77777777" w:rsidR="003C7E4E" w:rsidRPr="00E5511E" w:rsidRDefault="003C7E4E" w:rsidP="003C7E4E">
      <w:pPr>
        <w:spacing w:after="120"/>
        <w:ind w:left="1021"/>
        <w:rPr>
          <w:rFonts w:cs="Arial"/>
        </w:rPr>
      </w:pPr>
      <w:r w:rsidRPr="00E5511E">
        <w:rPr>
          <w:rFonts w:cs="Arial"/>
        </w:rPr>
        <w:t>a)</w:t>
      </w:r>
      <w:r w:rsidRPr="00E5511E">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0E48B67A" w14:textId="77777777" w:rsidR="003C7E4E" w:rsidRPr="00E5511E" w:rsidRDefault="003C7E4E" w:rsidP="003C7E4E">
      <w:pPr>
        <w:spacing w:after="120"/>
        <w:ind w:left="1021"/>
        <w:rPr>
          <w:rFonts w:cs="Arial"/>
        </w:rPr>
      </w:pPr>
      <w:r w:rsidRPr="00E5511E">
        <w:rPr>
          <w:rFonts w:cs="Arial"/>
        </w:rPr>
        <w:t>b)</w:t>
      </w:r>
      <w:r w:rsidRPr="00E5511E">
        <w:rPr>
          <w:rFonts w:cs="Arial"/>
        </w:rPr>
        <w:tab/>
        <w:t>mení ekonomická rovnováha v prospech dodávateľa spôsobom, ktorý pôvodná rámcová dohoda neupravovala alebo</w:t>
      </w:r>
    </w:p>
    <w:p w14:paraId="168D251D" w14:textId="77777777" w:rsidR="003C7E4E" w:rsidRPr="00E5511E" w:rsidRDefault="003C7E4E" w:rsidP="003C7E4E">
      <w:pPr>
        <w:spacing w:after="120"/>
        <w:ind w:left="1021"/>
        <w:rPr>
          <w:rFonts w:cs="Arial"/>
        </w:rPr>
      </w:pPr>
      <w:r w:rsidRPr="00E5511E">
        <w:rPr>
          <w:rFonts w:cs="Arial"/>
        </w:rPr>
        <w:t>c)</w:t>
      </w:r>
      <w:r w:rsidRPr="00E5511E">
        <w:rPr>
          <w:rFonts w:cs="Arial"/>
        </w:rPr>
        <w:tab/>
        <w:t xml:space="preserve">nahrádza pôvodný dodávateľ novým dodávateľom a inak, ako podľa </w:t>
      </w:r>
      <w:r w:rsidR="008F077A" w:rsidRPr="00E5511E">
        <w:rPr>
          <w:rFonts w:cs="Arial"/>
        </w:rPr>
        <w:t>bodu 7.5.1.</w:t>
      </w:r>
      <w:r w:rsidRPr="00E5511E">
        <w:rPr>
          <w:rFonts w:cs="Arial"/>
        </w:rPr>
        <w:t xml:space="preserve"> písm</w:t>
      </w:r>
      <w:r w:rsidR="008F077A" w:rsidRPr="00E5511E">
        <w:rPr>
          <w:rFonts w:cs="Arial"/>
        </w:rPr>
        <w:t>eno</w:t>
      </w:r>
      <w:r w:rsidRPr="00E5511E">
        <w:rPr>
          <w:rFonts w:cs="Arial"/>
        </w:rPr>
        <w:t xml:space="preserve"> d).</w:t>
      </w:r>
    </w:p>
    <w:p w14:paraId="3FD58541" w14:textId="77777777" w:rsidR="007F2099" w:rsidRPr="00E5511E" w:rsidRDefault="007F2099" w:rsidP="002B11BA">
      <w:pPr>
        <w:numPr>
          <w:ilvl w:val="2"/>
          <w:numId w:val="1"/>
        </w:numPr>
        <w:spacing w:after="120"/>
        <w:ind w:left="1701" w:hanging="708"/>
        <w:rPr>
          <w:rFonts w:cs="Arial"/>
        </w:rPr>
      </w:pPr>
      <w:r w:rsidRPr="00E5511E">
        <w:rPr>
          <w:rFonts w:cs="Arial"/>
        </w:rPr>
        <w:t>Rámcovú dohodu možno zmeniť počas jej trvania bez nového verejného obstarávania aj vtedy, ak hodnota všetkých zmien je nižšia ako finančný limit podľa § 5 zákona o verejnom obstarávaní v závislosti od typu zákazky a zároveň je nižšia ako</w:t>
      </w:r>
    </w:p>
    <w:p w14:paraId="7D65DF88" w14:textId="77777777" w:rsidR="007F2099" w:rsidRPr="00E5511E" w:rsidRDefault="007F2099" w:rsidP="007F2099">
      <w:pPr>
        <w:spacing w:after="120"/>
        <w:ind w:left="1021"/>
        <w:rPr>
          <w:rFonts w:cs="Arial"/>
        </w:rPr>
      </w:pPr>
      <w:r w:rsidRPr="00E5511E">
        <w:rPr>
          <w:rFonts w:cs="Arial"/>
        </w:rPr>
        <w:t>a)</w:t>
      </w:r>
      <w:r w:rsidRPr="00E5511E">
        <w:rPr>
          <w:rFonts w:cs="Arial"/>
        </w:rPr>
        <w:tab/>
        <w:t>15% hodnoty pôvodnej rámcovej dohody, ak ide o zákazku na uskutočnenie stavebných prác,</w:t>
      </w:r>
    </w:p>
    <w:p w14:paraId="483D6B34" w14:textId="77777777" w:rsidR="007F2099" w:rsidRPr="00E5511E" w:rsidRDefault="007F2099" w:rsidP="007F2099">
      <w:pPr>
        <w:spacing w:after="120"/>
        <w:ind w:left="1021"/>
        <w:rPr>
          <w:rFonts w:cs="Arial"/>
        </w:rPr>
      </w:pPr>
      <w:r w:rsidRPr="00E5511E">
        <w:rPr>
          <w:rFonts w:cs="Arial"/>
        </w:rPr>
        <w:t>b)</w:t>
      </w:r>
      <w:r w:rsidRPr="00E5511E">
        <w:rPr>
          <w:rFonts w:cs="Arial"/>
        </w:rPr>
        <w:tab/>
        <w:t>10% hodnoty pôvodnej rámcovej dohody, ak ide o zákazku na dodanie tovaru alebo na poskytnutie služby,</w:t>
      </w:r>
    </w:p>
    <w:p w14:paraId="77467B09" w14:textId="77777777" w:rsidR="003C7E4E" w:rsidRPr="00E5511E" w:rsidRDefault="007F2099" w:rsidP="008F077A">
      <w:pPr>
        <w:numPr>
          <w:ilvl w:val="2"/>
          <w:numId w:val="1"/>
        </w:numPr>
        <w:spacing w:after="120"/>
        <w:ind w:left="1701" w:hanging="708"/>
        <w:rPr>
          <w:rFonts w:cs="Arial"/>
        </w:rPr>
      </w:pPr>
      <w:r w:rsidRPr="00E5511E">
        <w:rPr>
          <w:rFonts w:cs="Arial"/>
        </w:rPr>
        <w:t>Zmenou podľa odseku 3 sa nesmie meniť charakter rámcovej dohody.</w:t>
      </w:r>
    </w:p>
    <w:p w14:paraId="65EAFD9B" w14:textId="77777777" w:rsidR="007F2099" w:rsidRPr="00E5511E" w:rsidRDefault="007F2099" w:rsidP="008F077A">
      <w:pPr>
        <w:numPr>
          <w:ilvl w:val="2"/>
          <w:numId w:val="1"/>
        </w:numPr>
        <w:spacing w:after="120"/>
        <w:ind w:left="1701" w:hanging="708"/>
        <w:rPr>
          <w:rFonts w:cs="Arial"/>
        </w:rPr>
      </w:pPr>
      <w:r w:rsidRPr="00E5511E">
        <w:rPr>
          <w:rFonts w:cs="Arial"/>
        </w:rPr>
        <w:t>Ak ide o verejného obstarávateľa a o zmenu podľa odseku I písm. b) alebo písm. c), hodnota všetkých zmien nesmie presiahnuť 50% hodnoty pôvodnej zmluvy/ rámcovej dohody. Opakovanými zmenami rámcovej dohody sa nemožno vyhnúť použitiu postupov a pravidiel podľa zákona o verejnom obstarávaní.</w:t>
      </w:r>
    </w:p>
    <w:p w14:paraId="03100E89" w14:textId="77777777" w:rsidR="007F2099" w:rsidRPr="00E5511E" w:rsidRDefault="007F2099" w:rsidP="008F077A">
      <w:pPr>
        <w:numPr>
          <w:ilvl w:val="2"/>
          <w:numId w:val="1"/>
        </w:numPr>
        <w:spacing w:after="120"/>
        <w:ind w:left="1701" w:hanging="708"/>
        <w:rPr>
          <w:rFonts w:cs="Arial"/>
        </w:rPr>
      </w:pPr>
      <w:r w:rsidRPr="00E5511E">
        <w:rPr>
          <w:rFonts w:cs="Arial"/>
        </w:rPr>
        <w:t>Zmena rámcovej dohody musí byť písomná.</w:t>
      </w:r>
    </w:p>
    <w:p w14:paraId="1A0A4E7A" w14:textId="77777777" w:rsidR="008F077A" w:rsidRPr="00E5511E" w:rsidRDefault="003C7E4E" w:rsidP="008F077A">
      <w:pPr>
        <w:numPr>
          <w:ilvl w:val="1"/>
          <w:numId w:val="1"/>
        </w:numPr>
        <w:spacing w:after="120"/>
        <w:ind w:left="1021" w:hanging="567"/>
        <w:rPr>
          <w:rFonts w:cs="Arial"/>
        </w:rPr>
      </w:pPr>
      <w:r w:rsidRPr="00E5511E">
        <w:rPr>
          <w:rFonts w:cs="Arial"/>
        </w:rPr>
        <w:t>Odstúpenie od rámcovej dohody</w:t>
      </w:r>
    </w:p>
    <w:p w14:paraId="18715459" w14:textId="77777777" w:rsidR="007F2099" w:rsidRPr="00E5511E" w:rsidRDefault="007F2099" w:rsidP="008F077A">
      <w:pPr>
        <w:numPr>
          <w:ilvl w:val="2"/>
          <w:numId w:val="1"/>
        </w:numPr>
        <w:spacing w:after="120"/>
        <w:ind w:left="1701" w:hanging="708"/>
        <w:rPr>
          <w:rFonts w:cs="Arial"/>
        </w:rPr>
      </w:pPr>
      <w:r w:rsidRPr="00E5511E">
        <w:rPr>
          <w:rFonts w:cs="Arial"/>
        </w:rPr>
        <w:t xml:space="preserve">Verejný obstarávateľ môže odstúpiť od </w:t>
      </w:r>
    </w:p>
    <w:p w14:paraId="4EBDA363" w14:textId="77777777" w:rsidR="007F2099" w:rsidRPr="00E5511E" w:rsidRDefault="007F2099" w:rsidP="007F2099">
      <w:pPr>
        <w:spacing w:after="120"/>
        <w:ind w:left="1021"/>
        <w:rPr>
          <w:rFonts w:cs="Arial"/>
        </w:rPr>
      </w:pPr>
      <w:r w:rsidRPr="00E5511E">
        <w:rPr>
          <w:rFonts w:cs="Arial"/>
        </w:rPr>
        <w:t>a)</w:t>
      </w:r>
      <w:r w:rsidRPr="00E5511E">
        <w:rPr>
          <w:rFonts w:cs="Arial"/>
        </w:rPr>
        <w:tab/>
        <w:t>rámcovej dohody, ak v čase jej uzavretia existoval dôvod na vylúčenie dodávateľa pre nesplnenie podmienky účasti podľa § 32 ods. 1 písm. a) zákona o verejnom obstarávaní,</w:t>
      </w:r>
    </w:p>
    <w:p w14:paraId="5C31EAA0" w14:textId="77777777" w:rsidR="007F2099" w:rsidRPr="00E5511E" w:rsidRDefault="007F2099" w:rsidP="007F2099">
      <w:pPr>
        <w:spacing w:after="120"/>
        <w:ind w:left="1021"/>
        <w:rPr>
          <w:rFonts w:cs="Arial"/>
        </w:rPr>
      </w:pPr>
      <w:r w:rsidRPr="00E5511E">
        <w:rPr>
          <w:rFonts w:cs="Arial"/>
        </w:rPr>
        <w:t>b)</w:t>
      </w:r>
      <w:r w:rsidRPr="00E5511E">
        <w:rPr>
          <w:rFonts w:cs="Arial"/>
        </w:rPr>
        <w:tab/>
        <w:t>rámcovej dohody, ak táto nemala byť uzavretá s dodávateľom v súvislosti so závažným porušením povinnosti vyplývajúcej z právne záväzného aktu Európskej únie) o ktorom rozhodol Súdny dvor Európskej únie v súlade so Zmluvou o fungovaní Európskej únie)</w:t>
      </w:r>
    </w:p>
    <w:p w14:paraId="0202D7EB" w14:textId="77777777" w:rsidR="007F2099" w:rsidRPr="00E5511E" w:rsidRDefault="007F2099" w:rsidP="008F077A">
      <w:pPr>
        <w:numPr>
          <w:ilvl w:val="2"/>
          <w:numId w:val="1"/>
        </w:numPr>
        <w:spacing w:after="120"/>
        <w:ind w:left="1701" w:hanging="708"/>
        <w:rPr>
          <w:rFonts w:cs="Arial"/>
        </w:rPr>
      </w:pPr>
      <w:r w:rsidRPr="00E5511E">
        <w:rPr>
          <w:rFonts w:cs="Arial"/>
        </w:rPr>
        <w:t>Verejný obstarávateľ alebo obstarávateľ môže odstúpiť od časti rámcovej dohody, ktorou došlo k podstatnej zmene pôvodnej zmluvy/ rámcovej a ktorá si vyžadovala nové verejné obstarávanie.</w:t>
      </w:r>
    </w:p>
    <w:p w14:paraId="4221F30A" w14:textId="77777777" w:rsidR="007F2099" w:rsidRPr="00E5511E" w:rsidRDefault="007F2099" w:rsidP="008F077A">
      <w:pPr>
        <w:numPr>
          <w:ilvl w:val="2"/>
          <w:numId w:val="1"/>
        </w:numPr>
        <w:spacing w:after="120"/>
        <w:ind w:left="1701" w:hanging="708"/>
        <w:rPr>
          <w:rFonts w:cs="Arial"/>
        </w:rPr>
      </w:pPr>
      <w:r w:rsidRPr="00E5511E">
        <w:rPr>
          <w:rFonts w:cs="Arial"/>
        </w:rPr>
        <w:t>Verejný obstarávateľ môže odstúpiť od rámcovej dohody uzavretej s uchádzačom, ktorý nemal v čase uzavretia rámcovej dohody v registri konečných užívateľov výhod zapísaných konečných užívateľov výhod alebo ak bolo právoplatne rozhodnuté o vyčiarknutí tohto uchádzača z registra konečných užívateľov výhod alebo ak mu bol právoplatne uložený zákaz účasti podľa § 182 ods. 3 písm. b).</w:t>
      </w:r>
    </w:p>
    <w:p w14:paraId="2B75A7F8" w14:textId="77777777" w:rsidR="007F2099" w:rsidRPr="00E5511E" w:rsidRDefault="007F2099" w:rsidP="008F077A">
      <w:pPr>
        <w:numPr>
          <w:ilvl w:val="2"/>
          <w:numId w:val="1"/>
        </w:numPr>
        <w:spacing w:after="120"/>
        <w:ind w:left="1701" w:hanging="708"/>
        <w:rPr>
          <w:rFonts w:cs="Arial"/>
        </w:rPr>
      </w:pPr>
      <w:r w:rsidRPr="00E5511E">
        <w:rPr>
          <w:rFonts w:cs="Arial"/>
        </w:rPr>
        <w:t>Týmto ustanovením nie je dotknuté právo verejného obstarávateľa odstúpiť od rámcovej dohody, alebo jej časti podľa osobitného predpisu. (Napríklad podľa Obchodného zákonníka, Občianskeho zákonníka)</w:t>
      </w:r>
    </w:p>
    <w:p w14:paraId="5BB99DB3" w14:textId="77777777" w:rsidR="00100F41" w:rsidRPr="00E5511E" w:rsidRDefault="00100F41" w:rsidP="00475C02">
      <w:pPr>
        <w:pStyle w:val="Nadpis3"/>
        <w:rPr>
          <w:rFonts w:cs="Arial"/>
        </w:rPr>
      </w:pPr>
      <w:bookmarkStart w:id="32" w:name="_Toc355611544"/>
      <w:bookmarkStart w:id="33" w:name="_Toc459104755"/>
      <w:r w:rsidRPr="00E5511E">
        <w:rPr>
          <w:rFonts w:cs="Arial"/>
        </w:rPr>
        <w:lastRenderedPageBreak/>
        <w:t>Lehota viazanosti ponuky</w:t>
      </w:r>
      <w:bookmarkEnd w:id="32"/>
      <w:bookmarkEnd w:id="33"/>
    </w:p>
    <w:p w14:paraId="7AE3B63D" w14:textId="77777777" w:rsidR="00100F41" w:rsidRPr="00E5511E" w:rsidRDefault="00457BF3" w:rsidP="00022ED0">
      <w:pPr>
        <w:numPr>
          <w:ilvl w:val="1"/>
          <w:numId w:val="1"/>
        </w:numPr>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r w:rsidR="00100F41" w:rsidRPr="00E5511E">
        <w:rPr>
          <w:rFonts w:cs="Arial"/>
        </w:rPr>
        <w:t>.</w:t>
      </w:r>
    </w:p>
    <w:p w14:paraId="1DE54FB6" w14:textId="24F8AE51" w:rsidR="00100F41" w:rsidRPr="00E5511E" w:rsidRDefault="00100F41" w:rsidP="00022ED0">
      <w:pPr>
        <w:numPr>
          <w:ilvl w:val="1"/>
          <w:numId w:val="1"/>
        </w:numPr>
        <w:spacing w:after="120"/>
        <w:ind w:left="1021" w:hanging="567"/>
        <w:rPr>
          <w:rFonts w:cs="Arial"/>
        </w:rPr>
      </w:pPr>
      <w:r w:rsidRPr="00E5511E">
        <w:rPr>
          <w:rFonts w:cs="Arial"/>
        </w:rPr>
        <w:t xml:space="preserve">Lehota viazanosti ponúk je </w:t>
      </w:r>
      <w:r w:rsidR="00457BF3" w:rsidRPr="00E5511E">
        <w:rPr>
          <w:rFonts w:cs="Arial"/>
        </w:rPr>
        <w:t xml:space="preserve">verejným </w:t>
      </w:r>
      <w:r w:rsidRPr="00E5511E">
        <w:rPr>
          <w:rFonts w:cs="Arial"/>
        </w:rPr>
        <w:t xml:space="preserve">obstarávateľom stanovená do </w:t>
      </w:r>
      <w:r w:rsidR="00EB256A" w:rsidRPr="00E5511E">
        <w:rPr>
          <w:rFonts w:cs="Arial"/>
          <w:b/>
          <w:highlight w:val="yellow"/>
        </w:rPr>
        <w:t>31</w:t>
      </w:r>
      <w:r w:rsidR="00457BF3" w:rsidRPr="00E5511E">
        <w:rPr>
          <w:rFonts w:cs="Arial"/>
          <w:b/>
          <w:highlight w:val="yellow"/>
        </w:rPr>
        <w:t>.1</w:t>
      </w:r>
      <w:r w:rsidRPr="00A52F3A">
        <w:rPr>
          <w:rFonts w:cs="Arial"/>
          <w:b/>
          <w:highlight w:val="yellow"/>
        </w:rPr>
        <w:t>.</w:t>
      </w:r>
      <w:r w:rsidR="00A20324" w:rsidRPr="00A52F3A">
        <w:rPr>
          <w:rFonts w:cs="Arial"/>
          <w:b/>
          <w:highlight w:val="yellow"/>
        </w:rPr>
        <w:t>2017</w:t>
      </w:r>
      <w:r w:rsidRPr="00E5511E">
        <w:rPr>
          <w:rFonts w:cs="Arial"/>
          <w:b/>
        </w:rPr>
        <w:t>.</w:t>
      </w:r>
    </w:p>
    <w:p w14:paraId="012FA9D3" w14:textId="4282DD52" w:rsidR="00100F41" w:rsidRPr="00E5511E" w:rsidRDefault="00457BF3" w:rsidP="00E3765D">
      <w:pPr>
        <w:numPr>
          <w:ilvl w:val="1"/>
          <w:numId w:val="1"/>
        </w:numPr>
        <w:spacing w:after="120"/>
        <w:ind w:left="1021" w:hanging="567"/>
        <w:rPr>
          <w:rFonts w:cs="Arial"/>
        </w:rPr>
      </w:pPr>
      <w:r w:rsidRPr="00E5511E">
        <w:rPr>
          <w:rFonts w:cs="Arial"/>
        </w:rPr>
        <w:t>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w:t>
      </w:r>
      <w:r w:rsidR="00CC060F" w:rsidRPr="00E5511E">
        <w:rPr>
          <w:rFonts w:cs="Arial"/>
        </w:rPr>
        <w:t xml:space="preserve"> </w:t>
      </w:r>
      <w:r w:rsidR="001E2984" w:rsidRPr="00701E7F">
        <w:rPr>
          <w:rFonts w:cs="Arial"/>
        </w:rPr>
        <w:t>a formou elektronickej komuniká</w:t>
      </w:r>
      <w:r w:rsidR="00CC060F" w:rsidRPr="00701E7F">
        <w:rPr>
          <w:rFonts w:cs="Arial"/>
        </w:rPr>
        <w:t>c</w:t>
      </w:r>
      <w:r w:rsidR="001E2984" w:rsidRPr="00701E7F">
        <w:rPr>
          <w:rFonts w:cs="Arial"/>
        </w:rPr>
        <w:t>ie v systéme</w:t>
      </w:r>
      <w:r w:rsidR="00CC060F" w:rsidRPr="00701E7F">
        <w:rPr>
          <w:rFonts w:cs="Arial"/>
        </w:rPr>
        <w:t xml:space="preserve"> JOSEPHINE</w:t>
      </w:r>
      <w:r w:rsidRPr="00E5511E">
        <w:rPr>
          <w:rFonts w:cs="Arial"/>
        </w:rPr>
        <w:t xml:space="preserve">. V prípade, ak uchádzač nesúhlasí s predĺžením lehoty viazanosti ponúk, doručí žiadosť o </w:t>
      </w:r>
      <w:proofErr w:type="spellStart"/>
      <w:r w:rsidRPr="00E5511E">
        <w:rPr>
          <w:rFonts w:cs="Arial"/>
        </w:rPr>
        <w:t>späťvzatie</w:t>
      </w:r>
      <w:proofErr w:type="spellEnd"/>
      <w:r w:rsidRPr="00E5511E">
        <w:rPr>
          <w:rFonts w:cs="Arial"/>
        </w:rPr>
        <w:t xml:space="preserve"> ponuky </w:t>
      </w:r>
      <w:r w:rsidRPr="00701E7F">
        <w:rPr>
          <w:rFonts w:cs="Arial"/>
        </w:rPr>
        <w:t>v</w:t>
      </w:r>
      <w:r w:rsidR="001E2984" w:rsidRPr="00701E7F">
        <w:rPr>
          <w:rFonts w:cs="Arial"/>
        </w:rPr>
        <w:t> elektronickej forme v systéme</w:t>
      </w:r>
      <w:r w:rsidR="00CC060F" w:rsidRPr="00701E7F">
        <w:rPr>
          <w:rFonts w:cs="Arial"/>
        </w:rPr>
        <w:t xml:space="preserve"> JOSEPHINE.</w:t>
      </w:r>
      <w:r w:rsidR="00CC060F" w:rsidRPr="00E5511E">
        <w:rPr>
          <w:rFonts w:cs="Arial"/>
        </w:rPr>
        <w:t xml:space="preserve"> </w:t>
      </w:r>
      <w:r w:rsidRPr="00E5511E">
        <w:rPr>
          <w:rFonts w:cs="Arial"/>
        </w:rPr>
        <w:t xml:space="preserve">V prípade, ak uchádzač nedoručí takúto žiadosť o </w:t>
      </w:r>
      <w:proofErr w:type="spellStart"/>
      <w:r w:rsidRPr="00E5511E">
        <w:rPr>
          <w:rFonts w:cs="Arial"/>
        </w:rPr>
        <w:t>späťvzatie</w:t>
      </w:r>
      <w:proofErr w:type="spellEnd"/>
      <w:r w:rsidRPr="00E5511E">
        <w:rPr>
          <w:rFonts w:cs="Arial"/>
        </w:rPr>
        <w:t xml:space="preserve"> ponuky v lehote do 10 kalendárnych dní od zverejnenia opravy vo vestníku Úradu pre verejné obstarávanie, má sa za to, že s predĺžením lehoty viazanosti ponúk súhlasí</w:t>
      </w:r>
      <w:r w:rsidR="00100F41" w:rsidRPr="00E5511E">
        <w:rPr>
          <w:rFonts w:cs="Arial"/>
        </w:rPr>
        <w:t>.</w:t>
      </w:r>
    </w:p>
    <w:p w14:paraId="1C92B9AE" w14:textId="4A82DC8A" w:rsidR="00100F41" w:rsidRPr="00E5511E" w:rsidRDefault="00100F41" w:rsidP="00E3765D">
      <w:pPr>
        <w:numPr>
          <w:ilvl w:val="1"/>
          <w:numId w:val="1"/>
        </w:numPr>
        <w:spacing w:after="120"/>
        <w:ind w:left="1021" w:hanging="567"/>
        <w:rPr>
          <w:rFonts w:cs="Arial"/>
        </w:rPr>
      </w:pPr>
      <w:r w:rsidRPr="00E5511E">
        <w:rPr>
          <w:rFonts w:cs="Arial"/>
        </w:rPr>
        <w:t>Uchádzači sú svojou ponukou viazaní do uplynutia</w:t>
      </w:r>
      <w:r w:rsidR="00732E34">
        <w:rPr>
          <w:rFonts w:cs="Arial"/>
        </w:rPr>
        <w:t xml:space="preserve"> verejným</w:t>
      </w:r>
      <w:r w:rsidRPr="00E5511E">
        <w:rPr>
          <w:rFonts w:cs="Arial"/>
        </w:rPr>
        <w:t xml:space="preserve"> obstarávateľom oznámenej, primerane predĺženej lehoty viazanosti ponúk podľa bodu 8.</w:t>
      </w:r>
      <w:r w:rsidR="002A2CF0">
        <w:rPr>
          <w:rFonts w:cs="Arial"/>
        </w:rPr>
        <w:t>3</w:t>
      </w:r>
      <w:r w:rsidRPr="00E5511E">
        <w:rPr>
          <w:rFonts w:cs="Arial"/>
        </w:rPr>
        <w:t>. a sú povinní predĺžiť platnosť zábezpeky podľa bodu 15.</w:t>
      </w:r>
      <w:r w:rsidR="000C5633" w:rsidRPr="00E5511E">
        <w:rPr>
          <w:rFonts w:cs="Arial"/>
        </w:rPr>
        <w:t>8</w:t>
      </w:r>
      <w:r w:rsidRPr="00E5511E">
        <w:rPr>
          <w:rFonts w:cs="Arial"/>
        </w:rPr>
        <w:t>. tejto časti súťažných podkladov.</w:t>
      </w:r>
    </w:p>
    <w:p w14:paraId="43E9FA44" w14:textId="77777777" w:rsidR="00100F41" w:rsidRPr="00E5511E" w:rsidRDefault="00100F41" w:rsidP="00FD0180">
      <w:pPr>
        <w:ind w:left="720"/>
        <w:rPr>
          <w:rFonts w:cs="Arial"/>
        </w:rPr>
      </w:pPr>
    </w:p>
    <w:p w14:paraId="0232CE92" w14:textId="77777777" w:rsidR="00100F41" w:rsidRPr="00E5511E" w:rsidRDefault="00100F41" w:rsidP="00FD0180">
      <w:pPr>
        <w:ind w:left="720"/>
        <w:rPr>
          <w:rFonts w:cs="Arial"/>
        </w:rPr>
      </w:pPr>
    </w:p>
    <w:p w14:paraId="722B7A52" w14:textId="77777777" w:rsidR="00100F41" w:rsidRPr="00E5511E" w:rsidRDefault="00100F41" w:rsidP="00FD0180">
      <w:pPr>
        <w:pStyle w:val="Nadpis2"/>
        <w:rPr>
          <w:rFonts w:cs="Arial"/>
        </w:rPr>
      </w:pPr>
      <w:bookmarkStart w:id="34" w:name="_Toc355611545"/>
      <w:bookmarkStart w:id="35" w:name="_Toc457376814"/>
      <w:bookmarkStart w:id="36" w:name="_Toc458627840"/>
      <w:bookmarkStart w:id="37" w:name="_Toc459104756"/>
      <w:r w:rsidRPr="00E5511E">
        <w:rPr>
          <w:rFonts w:cs="Arial"/>
        </w:rPr>
        <w:t>Časť II.</w:t>
      </w:r>
      <w:bookmarkEnd w:id="34"/>
      <w:bookmarkEnd w:id="35"/>
      <w:bookmarkEnd w:id="36"/>
      <w:bookmarkEnd w:id="37"/>
    </w:p>
    <w:p w14:paraId="0900A058" w14:textId="77777777" w:rsidR="00100F41" w:rsidRPr="00E5511E" w:rsidRDefault="00100F41" w:rsidP="00FD0180">
      <w:pPr>
        <w:pStyle w:val="Nadpis2"/>
        <w:rPr>
          <w:rFonts w:cs="Arial"/>
        </w:rPr>
      </w:pPr>
      <w:bookmarkStart w:id="38" w:name="_Toc354993028"/>
      <w:bookmarkStart w:id="39" w:name="_Toc355611546"/>
      <w:bookmarkStart w:id="40" w:name="_Toc357758505"/>
      <w:bookmarkStart w:id="41" w:name="_Toc359919531"/>
      <w:bookmarkStart w:id="42" w:name="_Toc459104757"/>
      <w:r w:rsidRPr="00E5511E">
        <w:rPr>
          <w:rFonts w:cs="Arial"/>
        </w:rPr>
        <w:t>Komunikácia a vysvetlenie</w:t>
      </w:r>
      <w:bookmarkEnd w:id="38"/>
      <w:bookmarkEnd w:id="39"/>
      <w:bookmarkEnd w:id="40"/>
      <w:bookmarkEnd w:id="41"/>
      <w:bookmarkEnd w:id="42"/>
    </w:p>
    <w:p w14:paraId="78140072" w14:textId="77777777" w:rsidR="00100F41" w:rsidRPr="00E5511E" w:rsidRDefault="00100F41" w:rsidP="00FD0180">
      <w:pPr>
        <w:ind w:left="720"/>
        <w:rPr>
          <w:rFonts w:cs="Arial"/>
        </w:rPr>
      </w:pPr>
    </w:p>
    <w:p w14:paraId="32620343" w14:textId="6CEE37A2" w:rsidR="00100F41" w:rsidRPr="00E5511E" w:rsidRDefault="00100F41" w:rsidP="00FD0180">
      <w:pPr>
        <w:pStyle w:val="Nadpis3"/>
        <w:rPr>
          <w:rFonts w:cs="Arial"/>
        </w:rPr>
      </w:pPr>
      <w:bookmarkStart w:id="43" w:name="_Toc355611547"/>
      <w:bookmarkStart w:id="44" w:name="_Toc459104758"/>
      <w:r w:rsidRPr="00E5511E">
        <w:rPr>
          <w:rFonts w:cs="Arial"/>
        </w:rPr>
        <w:t xml:space="preserve">Komunikácia </w:t>
      </w:r>
      <w:r w:rsidRPr="00701E7F">
        <w:rPr>
          <w:rFonts w:cs="Arial"/>
        </w:rPr>
        <w:t xml:space="preserve">medzi </w:t>
      </w:r>
      <w:r w:rsidR="00442E06" w:rsidRPr="00701E7F">
        <w:rPr>
          <w:rFonts w:cs="Arial"/>
        </w:rPr>
        <w:t>verejným</w:t>
      </w:r>
      <w:r w:rsidR="00442E06" w:rsidRPr="00E5511E">
        <w:rPr>
          <w:rFonts w:cs="Arial"/>
        </w:rPr>
        <w:t xml:space="preserve"> </w:t>
      </w:r>
      <w:r w:rsidRPr="00E5511E">
        <w:rPr>
          <w:rFonts w:cs="Arial"/>
        </w:rPr>
        <w:t>obstarávateľom, záujemcami alebo uchádzačmi</w:t>
      </w:r>
      <w:bookmarkEnd w:id="43"/>
      <w:bookmarkEnd w:id="44"/>
    </w:p>
    <w:p w14:paraId="368C669C" w14:textId="77777777" w:rsidR="00701E7F" w:rsidRPr="00701E7F" w:rsidRDefault="008978C4" w:rsidP="00701E7F">
      <w:pPr>
        <w:numPr>
          <w:ilvl w:val="1"/>
          <w:numId w:val="1"/>
        </w:numPr>
        <w:spacing w:after="120"/>
        <w:rPr>
          <w:rFonts w:cs="Arial"/>
        </w:rPr>
      </w:pPr>
      <w:r w:rsidRPr="00701E7F">
        <w:rPr>
          <w:rFonts w:cs="Arial"/>
        </w:rPr>
        <w:t>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w:t>
      </w:r>
      <w:r w:rsidR="00100F41" w:rsidRPr="00701E7F">
        <w:rPr>
          <w:rFonts w:cs="Arial"/>
        </w:rPr>
        <w:t xml:space="preserve"> </w:t>
      </w:r>
    </w:p>
    <w:p w14:paraId="1F10CA58" w14:textId="492C26C1" w:rsidR="00B476FD" w:rsidRPr="00732E34" w:rsidRDefault="00B476FD" w:rsidP="00E307B7">
      <w:pPr>
        <w:numPr>
          <w:ilvl w:val="1"/>
          <w:numId w:val="1"/>
        </w:numPr>
        <w:spacing w:after="120"/>
        <w:rPr>
          <w:rFonts w:cs="Arial"/>
        </w:rPr>
      </w:pPr>
      <w:r w:rsidRPr="00732E34">
        <w:rPr>
          <w:rFonts w:cs="Arial"/>
        </w:rPr>
        <w:t xml:space="preserve">Verejný obstarávateľ bude pri komunikácii s uchádzačmi resp. záujemcami postupovať v zmysle § 20 zákona o verejnom obstarávaní prostredníctvom komunikačného rozhrania systému JOSEPHINE. Pravidlá pre doručovanie – zásielka sa považuje za doručenú záujemcovi/uchádzačovi okamihom jej prevzatia. Za okamih prevzatia sa považuje prihlásenie záujemcu/uchádzača do systému JOSEPHINE. Zásielka sa považuje za doručenú aj vtedy, ak jej adresát bude mať objektívnu možnosť oboznámiť sa s jej obsahom, </w:t>
      </w:r>
      <w:proofErr w:type="spellStart"/>
      <w:r w:rsidRPr="00732E34">
        <w:rPr>
          <w:rFonts w:cs="Arial"/>
        </w:rPr>
        <w:t>t.j</w:t>
      </w:r>
      <w:proofErr w:type="spellEnd"/>
      <w:r w:rsidRPr="00732E34">
        <w:rPr>
          <w:rFonts w:cs="Arial"/>
        </w:rPr>
        <w:t>. ako náhle sa dostane zásielka do sféry jeho dispozície, v takom prípade sa za okamih doručenia považuje deň nasledujúci po</w:t>
      </w:r>
      <w:r w:rsidR="00732E34" w:rsidRPr="00732E34">
        <w:rPr>
          <w:rFonts w:cs="Arial"/>
          <w:color w:val="FF0000"/>
        </w:rPr>
        <w:t xml:space="preserve"> </w:t>
      </w:r>
      <w:r w:rsidR="00732E34" w:rsidRPr="00732E34">
        <w:rPr>
          <w:rFonts w:cs="Arial"/>
        </w:rPr>
        <w:t>dni, keď si zásielku mohol záujemca/uchádzač zobraziť prihlásením do systému JOSEPHINE.</w:t>
      </w:r>
    </w:p>
    <w:p w14:paraId="086AFAF4" w14:textId="77777777" w:rsidR="00A5715D" w:rsidRPr="00701E7F" w:rsidRDefault="00A5715D" w:rsidP="00A5715D">
      <w:pPr>
        <w:pStyle w:val="Odsekzoznamu"/>
        <w:numPr>
          <w:ilvl w:val="1"/>
          <w:numId w:val="1"/>
        </w:numPr>
        <w:jc w:val="both"/>
        <w:rPr>
          <w:rFonts w:cs="Arial"/>
          <w:lang w:eastAsia="sk-SK"/>
        </w:rPr>
      </w:pPr>
      <w:r w:rsidRPr="00701E7F">
        <w:rPr>
          <w:rFonts w:cs="Arial"/>
          <w:lang w:eastAsia="sk-SK"/>
        </w:rPr>
        <w:t>Obsahom komunikácie bude predkladanie ponúk, vysvetľovanie súťažných podkladov a oznámenia o vyhlásení verejného obstarávania, prípadné doplnenie súťažných podkladov, vysvetľovanie predložených ponúk, ako aj komunikácia pri revíznych postupoch.</w:t>
      </w:r>
    </w:p>
    <w:p w14:paraId="0A0DB6CE" w14:textId="77777777" w:rsidR="00A5715D" w:rsidRPr="00701E7F" w:rsidRDefault="00A5715D" w:rsidP="00A5715D">
      <w:pPr>
        <w:pStyle w:val="Odsekzoznamu"/>
        <w:ind w:left="720"/>
        <w:jc w:val="both"/>
        <w:rPr>
          <w:rFonts w:cs="Arial"/>
          <w:lang w:eastAsia="sk-SK"/>
        </w:rPr>
      </w:pPr>
    </w:p>
    <w:p w14:paraId="2DF63219" w14:textId="08E18072" w:rsidR="00A5715D" w:rsidRPr="00701E7F" w:rsidRDefault="00732E34" w:rsidP="00A5715D">
      <w:pPr>
        <w:numPr>
          <w:ilvl w:val="1"/>
          <w:numId w:val="1"/>
        </w:numPr>
        <w:spacing w:after="120"/>
        <w:rPr>
          <w:rFonts w:cs="Arial"/>
        </w:rPr>
      </w:pPr>
      <w:r w:rsidRPr="00701E7F">
        <w:rPr>
          <w:rFonts w:cs="Arial"/>
        </w:rPr>
        <w:t xml:space="preserve">Ak </w:t>
      </w:r>
      <w:r w:rsidRPr="00732E34">
        <w:rPr>
          <w:rFonts w:cs="Arial"/>
        </w:rPr>
        <w:t>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r w:rsidR="007B6D76" w:rsidRPr="00732E34">
        <w:rPr>
          <w:rFonts w:cs="Arial"/>
        </w:rPr>
        <w:t>.</w:t>
      </w:r>
    </w:p>
    <w:p w14:paraId="58ECA89F" w14:textId="3B8FDB08" w:rsidR="00A5715D" w:rsidRPr="00701E7F" w:rsidRDefault="00A5715D" w:rsidP="00A5715D">
      <w:pPr>
        <w:numPr>
          <w:ilvl w:val="1"/>
          <w:numId w:val="1"/>
        </w:numPr>
        <w:spacing w:after="120"/>
        <w:rPr>
          <w:rFonts w:cs="Arial"/>
        </w:rPr>
      </w:pPr>
      <w:r w:rsidRPr="00701E7F">
        <w:rPr>
          <w:rFonts w:cs="Arial"/>
        </w:rPr>
        <w:t xml:space="preserve">Ak je odosielateľom </w:t>
      </w:r>
      <w:r w:rsidR="00732E34">
        <w:rPr>
          <w:rFonts w:cs="Arial"/>
        </w:rPr>
        <w:t>zásielky</w:t>
      </w:r>
      <w:r w:rsidRPr="00701E7F">
        <w:rPr>
          <w:rFonts w:cs="Arial"/>
        </w:rPr>
        <w:t xml:space="preserve"> záujemca</w:t>
      </w:r>
      <w:r w:rsidR="00E06248" w:rsidRPr="00701E7F">
        <w:rPr>
          <w:rFonts w:cs="Arial"/>
        </w:rPr>
        <w:t xml:space="preserve">, resp. </w:t>
      </w:r>
      <w:r w:rsidRPr="00701E7F">
        <w:rPr>
          <w:rFonts w:cs="Arial"/>
        </w:rPr>
        <w:t>uchádzač, tak po prihlásení do systému a predmetnej zákazky môže prostredníctvom komunikačného rozhrania odosielať správy a potrebné prílohy verejnému obs</w:t>
      </w:r>
      <w:r w:rsidR="00E06248" w:rsidRPr="00701E7F">
        <w:rPr>
          <w:rFonts w:cs="Arial"/>
        </w:rPr>
        <w:t>tarávateľovi</w:t>
      </w:r>
      <w:r w:rsidRPr="00701E7F">
        <w:rPr>
          <w:rFonts w:cs="Arial"/>
        </w:rPr>
        <w:t>.</w:t>
      </w:r>
      <w:r w:rsidR="00732E34">
        <w:rPr>
          <w:rFonts w:cs="Arial"/>
        </w:rPr>
        <w:t xml:space="preserve"> </w:t>
      </w:r>
      <w:r w:rsidR="00732E34" w:rsidRPr="00732E34">
        <w:rPr>
          <w:rFonts w:cs="Arial"/>
        </w:rPr>
        <w:t>Takáto zásielka sa považuje za doručenú verejnému obstarávateľovi okamihom jej odoslania v systému JOSEPHINE v súlade s funkcionalitou systému.</w:t>
      </w:r>
    </w:p>
    <w:p w14:paraId="44DEAF41" w14:textId="77777777" w:rsidR="00A5715D" w:rsidRPr="00E5511E" w:rsidRDefault="00A5715D" w:rsidP="00A5715D">
      <w:pPr>
        <w:pStyle w:val="Odsekzoznamu"/>
        <w:ind w:left="720"/>
        <w:jc w:val="both"/>
        <w:rPr>
          <w:rFonts w:cs="Arial"/>
          <w:highlight w:val="red"/>
          <w:lang w:eastAsia="sk-SK"/>
        </w:rPr>
      </w:pPr>
    </w:p>
    <w:p w14:paraId="0E5EB689" w14:textId="77777777" w:rsidR="00100F41" w:rsidRPr="00E5511E" w:rsidRDefault="00100F41" w:rsidP="00FD0180">
      <w:pPr>
        <w:pStyle w:val="Nadpis3"/>
        <w:rPr>
          <w:rFonts w:cs="Arial"/>
        </w:rPr>
      </w:pPr>
      <w:bookmarkStart w:id="45" w:name="_Toc355611548"/>
      <w:bookmarkStart w:id="46" w:name="_Toc459104759"/>
      <w:r w:rsidRPr="00E5511E">
        <w:rPr>
          <w:rFonts w:cs="Arial"/>
        </w:rPr>
        <w:lastRenderedPageBreak/>
        <w:t>Vysvetlenie a doplnenie súťažných podkladov</w:t>
      </w:r>
      <w:bookmarkEnd w:id="45"/>
      <w:bookmarkEnd w:id="46"/>
    </w:p>
    <w:p w14:paraId="59EE9398" w14:textId="4CBA1E9A" w:rsidR="00100F41" w:rsidRPr="00AE3ABB" w:rsidRDefault="00100F41" w:rsidP="00AE3ABB">
      <w:pPr>
        <w:numPr>
          <w:ilvl w:val="1"/>
          <w:numId w:val="1"/>
        </w:numPr>
        <w:spacing w:after="120"/>
        <w:ind w:left="1021" w:hanging="567"/>
        <w:rPr>
          <w:rFonts w:cs="Arial"/>
          <w:strike/>
        </w:rPr>
      </w:pPr>
      <w:r w:rsidRPr="00E5511E">
        <w:rPr>
          <w:rFonts w:cs="Arial"/>
        </w:rPr>
        <w:t>V prípade nejasností alebo potreby objasnenia požiadaviek a podmienok účasti vo verejnom obstarávaní, uvedených v oznámení o vyhlásení verejného obstarávania a/alebo v súťažných podkladoch, inej sprievodnej dokumentácie a/alebo iných dokumentoch poskytnutých</w:t>
      </w:r>
      <w:r w:rsidR="00B9773B" w:rsidRPr="00E5511E">
        <w:rPr>
          <w:rFonts w:cs="Arial"/>
        </w:rPr>
        <w:t xml:space="preserve"> </w:t>
      </w:r>
      <w:r w:rsidR="00B9773B" w:rsidRPr="00AE3ABB">
        <w:rPr>
          <w:rFonts w:cs="Arial"/>
        </w:rPr>
        <w:t>verejným</w:t>
      </w:r>
      <w:r w:rsidRPr="00AE3ABB">
        <w:rPr>
          <w:rFonts w:cs="Arial"/>
        </w:rPr>
        <w:t xml:space="preserve"> obstarávateľom v lehote na predkladanie ponúk, môže ktorýkoľvek zo záujemcov požiadať </w:t>
      </w:r>
      <w:r w:rsidR="00B9773B" w:rsidRPr="00AE3ABB">
        <w:rPr>
          <w:rFonts w:cs="Arial"/>
        </w:rPr>
        <w:t>prostredníctvom</w:t>
      </w:r>
      <w:r w:rsidR="00560A35" w:rsidRPr="00AE3ABB">
        <w:rPr>
          <w:rFonts w:cs="Arial"/>
        </w:rPr>
        <w:t xml:space="preserve"> komunikačného rozhrania systému </w:t>
      </w:r>
      <w:r w:rsidR="00B9773B" w:rsidRPr="00AE3ABB">
        <w:rPr>
          <w:rFonts w:cs="Arial"/>
        </w:rPr>
        <w:t>JOSEPHINE</w:t>
      </w:r>
      <w:r w:rsidRPr="00AE3ABB">
        <w:rPr>
          <w:rFonts w:cs="Arial"/>
        </w:rPr>
        <w:t xml:space="preserve"> v </w:t>
      </w:r>
      <w:r w:rsidRPr="00AE3ABB">
        <w:rPr>
          <w:rFonts w:cs="Arial"/>
          <w:b/>
        </w:rPr>
        <w:t>slovenskom jazyku</w:t>
      </w:r>
      <w:r w:rsidR="00B9773B" w:rsidRPr="00AE3ABB">
        <w:rPr>
          <w:rFonts w:cs="Arial"/>
          <w:b/>
        </w:rPr>
        <w:t>.</w:t>
      </w:r>
      <w:r w:rsidRPr="00AE3ABB">
        <w:rPr>
          <w:rFonts w:cs="Arial"/>
        </w:rPr>
        <w:t xml:space="preserve"> </w:t>
      </w:r>
    </w:p>
    <w:p w14:paraId="30A11A44" w14:textId="28DCDE2E" w:rsidR="00100F41" w:rsidRPr="00E5511E" w:rsidRDefault="00100F41" w:rsidP="00022ED0">
      <w:pPr>
        <w:numPr>
          <w:ilvl w:val="1"/>
          <w:numId w:val="1"/>
        </w:numPr>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00732E34" w:rsidRPr="00732E34">
        <w:rPr>
          <w:rFonts w:cs="Arial"/>
          <w:b/>
        </w:rPr>
        <w:t>najneskôr šesť dní</w:t>
      </w:r>
      <w:r w:rsidR="00732E34"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001F1FB4" w:rsidRPr="00AE3ABB">
        <w:rPr>
          <w:rFonts w:cs="Arial"/>
        </w:rPr>
        <w:t>prostredníctvom komunikačného rozhrania systému JOSEPHINE.</w:t>
      </w:r>
      <w:r w:rsidR="001F1FB4" w:rsidRPr="00E5511E">
        <w:rPr>
          <w:rFonts w:cs="Arial"/>
        </w:rPr>
        <w:t xml:space="preserve"> </w:t>
      </w:r>
    </w:p>
    <w:p w14:paraId="2F7979B2" w14:textId="77E2E8A5" w:rsidR="00100F41" w:rsidRPr="00E5511E" w:rsidRDefault="008C1F50" w:rsidP="00022ED0">
      <w:pPr>
        <w:numPr>
          <w:ilvl w:val="1"/>
          <w:numId w:val="1"/>
        </w:numPr>
        <w:spacing w:after="120"/>
        <w:ind w:left="1021" w:hanging="567"/>
        <w:rPr>
          <w:rFonts w:cs="Arial"/>
        </w:rPr>
      </w:pPr>
      <w:r w:rsidRPr="00E5511E">
        <w:rPr>
          <w:rFonts w:cs="Arial"/>
        </w:rPr>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10.2. a súčasne verejný obstarávateľ zverejní vysvetlenie v profile verejného obstarávateľa zriadenom v elektronickom úložisku na webovej stránke Úradu pre verejné obstarávanie</w:t>
      </w:r>
      <w:r w:rsidR="00717416">
        <w:rPr>
          <w:rFonts w:cs="Arial"/>
        </w:rPr>
        <w:t xml:space="preserve"> vo forme linku </w:t>
      </w:r>
      <w:r w:rsidR="00717416" w:rsidRPr="00717416">
        <w:rPr>
          <w:rFonts w:cs="Arial"/>
        </w:rPr>
        <w:t>na verejný portál systému JOSEPHINE.</w:t>
      </w:r>
      <w:r w:rsidRPr="00E5511E">
        <w:rPr>
          <w:rFonts w:cs="Arial"/>
        </w:rPr>
        <w:t>.</w:t>
      </w:r>
    </w:p>
    <w:p w14:paraId="269EF129" w14:textId="77777777" w:rsidR="00100F41" w:rsidRPr="00E5511E" w:rsidRDefault="00100F41" w:rsidP="00F5331B">
      <w:pPr>
        <w:pStyle w:val="Nadpis3"/>
        <w:rPr>
          <w:rFonts w:cs="Arial"/>
        </w:rPr>
      </w:pPr>
      <w:bookmarkStart w:id="47" w:name="_Toc355611549"/>
      <w:bookmarkStart w:id="48" w:name="_Toc459104760"/>
      <w:r w:rsidRPr="00E5511E">
        <w:rPr>
          <w:rFonts w:cs="Arial"/>
        </w:rPr>
        <w:t>Obhliadka miesta realizácie predmetu zákazky</w:t>
      </w:r>
      <w:bookmarkEnd w:id="47"/>
      <w:bookmarkEnd w:id="48"/>
    </w:p>
    <w:p w14:paraId="3A96673E" w14:textId="77777777" w:rsidR="00100F41" w:rsidRPr="00E5511E" w:rsidRDefault="00100F41" w:rsidP="001D2002">
      <w:pPr>
        <w:numPr>
          <w:ilvl w:val="1"/>
          <w:numId w:val="1"/>
        </w:numPr>
        <w:ind w:left="1021" w:hanging="567"/>
        <w:rPr>
          <w:rFonts w:cs="Arial"/>
        </w:rPr>
      </w:pPr>
      <w:r w:rsidRPr="00E5511E">
        <w:rPr>
          <w:rFonts w:cs="Arial"/>
        </w:rPr>
        <w:t>Neuplatňuje sa.</w:t>
      </w:r>
    </w:p>
    <w:p w14:paraId="37039BF4" w14:textId="77777777" w:rsidR="00100F41" w:rsidRPr="00E5511E" w:rsidRDefault="00100F41" w:rsidP="00F5331B">
      <w:pPr>
        <w:rPr>
          <w:rFonts w:cs="Arial"/>
        </w:rPr>
      </w:pPr>
    </w:p>
    <w:p w14:paraId="20829EBC" w14:textId="77777777" w:rsidR="00100F41" w:rsidRPr="00E5511E" w:rsidRDefault="00100F41" w:rsidP="00F5331B">
      <w:pPr>
        <w:pStyle w:val="Nadpis2"/>
        <w:rPr>
          <w:rFonts w:cs="Arial"/>
        </w:rPr>
      </w:pPr>
      <w:bookmarkStart w:id="49" w:name="_Toc355611550"/>
      <w:bookmarkStart w:id="50" w:name="_Toc457376819"/>
      <w:bookmarkStart w:id="51" w:name="_Toc458627845"/>
      <w:bookmarkStart w:id="52" w:name="_Toc459104761"/>
      <w:r w:rsidRPr="00E5511E">
        <w:rPr>
          <w:rFonts w:cs="Arial"/>
        </w:rPr>
        <w:t>Časť III.</w:t>
      </w:r>
      <w:bookmarkEnd w:id="49"/>
      <w:bookmarkEnd w:id="50"/>
      <w:bookmarkEnd w:id="51"/>
      <w:bookmarkEnd w:id="52"/>
    </w:p>
    <w:p w14:paraId="4E104386" w14:textId="77777777" w:rsidR="00100F41" w:rsidRPr="00E5511E" w:rsidRDefault="00100F41" w:rsidP="00F5331B">
      <w:pPr>
        <w:pStyle w:val="Nadpis2"/>
        <w:rPr>
          <w:rFonts w:cs="Arial"/>
        </w:rPr>
      </w:pPr>
      <w:bookmarkStart w:id="53" w:name="_Toc354993033"/>
      <w:bookmarkStart w:id="54" w:name="_Toc355611551"/>
      <w:bookmarkStart w:id="55" w:name="_Toc357758510"/>
      <w:bookmarkStart w:id="56" w:name="_Toc359919536"/>
      <w:bookmarkStart w:id="57" w:name="_Toc459104762"/>
      <w:r w:rsidRPr="00E5511E">
        <w:rPr>
          <w:rFonts w:cs="Arial"/>
        </w:rPr>
        <w:t>Príprava ponuky</w:t>
      </w:r>
      <w:bookmarkEnd w:id="53"/>
      <w:bookmarkEnd w:id="54"/>
      <w:bookmarkEnd w:id="55"/>
      <w:bookmarkEnd w:id="56"/>
      <w:bookmarkEnd w:id="57"/>
    </w:p>
    <w:p w14:paraId="60FB527B" w14:textId="77777777" w:rsidR="00100F41" w:rsidRPr="00E5511E" w:rsidRDefault="00100F41" w:rsidP="00F5331B">
      <w:pPr>
        <w:pStyle w:val="Nadpis3"/>
        <w:rPr>
          <w:rFonts w:cs="Arial"/>
        </w:rPr>
      </w:pPr>
      <w:bookmarkStart w:id="58" w:name="_Toc355611552"/>
      <w:bookmarkStart w:id="59" w:name="_Toc459104763"/>
      <w:r w:rsidRPr="00E5511E">
        <w:rPr>
          <w:rFonts w:cs="Arial"/>
        </w:rPr>
        <w:t>Vyhotovenie ponuky</w:t>
      </w:r>
      <w:bookmarkEnd w:id="58"/>
      <w:bookmarkEnd w:id="59"/>
    </w:p>
    <w:p w14:paraId="22E4C917" w14:textId="05847C15" w:rsidR="00717416" w:rsidRPr="00717416" w:rsidRDefault="0051643F" w:rsidP="00717416">
      <w:pPr>
        <w:numPr>
          <w:ilvl w:val="1"/>
          <w:numId w:val="1"/>
        </w:numPr>
        <w:spacing w:after="120"/>
        <w:ind w:left="1021" w:hanging="567"/>
        <w:rPr>
          <w:rFonts w:cs="Arial"/>
          <w:strike/>
        </w:rPr>
      </w:pPr>
      <w:r w:rsidRPr="00717416">
        <w:rPr>
          <w:rFonts w:cs="Arial"/>
        </w:rPr>
        <w:t>Ponuka je vyhotovená elektronicky v zmysle § 49 ods. 1 písm. a) zákona o verejnom obstarávaní</w:t>
      </w:r>
      <w:r w:rsidR="002C2A63" w:rsidRPr="00717416">
        <w:rPr>
          <w:rFonts w:cs="Arial"/>
        </w:rPr>
        <w:t xml:space="preserve"> a v</w:t>
      </w:r>
      <w:r w:rsidR="00717416">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00717416" w:rsidRPr="00717416">
        <w:rPr>
          <w:rFonts w:cs="Arial"/>
          <w:strike/>
        </w:rPr>
        <w:t xml:space="preserve"> </w:t>
      </w:r>
    </w:p>
    <w:p w14:paraId="20CA9F98" w14:textId="77777777" w:rsidR="00717416" w:rsidRPr="00717416" w:rsidRDefault="0051643F" w:rsidP="00717416">
      <w:pPr>
        <w:numPr>
          <w:ilvl w:val="1"/>
          <w:numId w:val="1"/>
        </w:numPr>
        <w:spacing w:after="120"/>
        <w:ind w:left="1021" w:hanging="567"/>
        <w:rPr>
          <w:rFonts w:cs="Arial"/>
          <w:strike/>
        </w:rPr>
      </w:pPr>
      <w:r w:rsidRPr="00717416">
        <w:rPr>
          <w:rFonts w:cs="Arial"/>
        </w:rPr>
        <w:t xml:space="preserve">Elektronická ponuka sa </w:t>
      </w:r>
      <w:r w:rsidR="002C2A63" w:rsidRPr="00717416">
        <w:rPr>
          <w:rFonts w:cs="Arial"/>
        </w:rPr>
        <w:t>vloží</w:t>
      </w:r>
      <w:r w:rsidRPr="00717416">
        <w:rPr>
          <w:rFonts w:cs="Arial"/>
        </w:rPr>
        <w:t xml:space="preserve">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00717416" w:rsidRPr="00717416">
        <w:rPr>
          <w:rFonts w:cs="Arial"/>
          <w:strike/>
        </w:rPr>
        <w:t xml:space="preserve"> </w:t>
      </w:r>
    </w:p>
    <w:p w14:paraId="5815B863" w14:textId="18594DF5" w:rsidR="0051643F" w:rsidRPr="00717416" w:rsidRDefault="0051643F" w:rsidP="00717416">
      <w:pPr>
        <w:numPr>
          <w:ilvl w:val="1"/>
          <w:numId w:val="1"/>
        </w:numPr>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w:t>
      </w:r>
      <w:r w:rsidR="00360D59" w:rsidRPr="00717416">
        <w:rPr>
          <w:rFonts w:cs="Arial"/>
        </w:rPr>
        <w:t>v</w:t>
      </w:r>
      <w:r w:rsidRPr="00717416">
        <w:rPr>
          <w:rFonts w:cs="Arial"/>
        </w:rPr>
        <w:t xml:space="preserve"> </w:t>
      </w:r>
      <w:r w:rsidR="009F4039" w:rsidRPr="00717416">
        <w:rPr>
          <w:rFonts w:cs="Arial"/>
        </w:rPr>
        <w:t>(d</w:t>
      </w:r>
      <w:r w:rsidR="00360D59" w:rsidRPr="00717416">
        <w:rPr>
          <w:rFonts w:cs="Arial"/>
        </w:rPr>
        <w:t>oporučený formát je</w:t>
      </w:r>
      <w:r w:rsidRPr="00717416">
        <w:rPr>
          <w:rFonts w:cs="Arial"/>
        </w:rPr>
        <w:t xml:space="preserve"> „PDF“</w:t>
      </w:r>
      <w:r w:rsidR="00360D59" w:rsidRPr="00717416">
        <w:rPr>
          <w:rFonts w:cs="Arial"/>
        </w:rPr>
        <w:t>)</w:t>
      </w:r>
      <w:r w:rsidR="00E5511E" w:rsidRPr="00717416">
        <w:rPr>
          <w:rFonts w:cs="Arial"/>
        </w:rPr>
        <w:t xml:space="preserve"> a vyplnenie</w:t>
      </w:r>
      <w:r w:rsidR="00D957C8" w:rsidRPr="00717416">
        <w:rPr>
          <w:rFonts w:cs="Arial"/>
        </w:rPr>
        <w:t xml:space="preserve"> </w:t>
      </w:r>
      <w:proofErr w:type="spellStart"/>
      <w:r w:rsidR="00D957C8" w:rsidRPr="00717416">
        <w:rPr>
          <w:rFonts w:cs="Arial"/>
        </w:rPr>
        <w:t>pol</w:t>
      </w:r>
      <w:r w:rsidR="00E5511E" w:rsidRPr="00717416">
        <w:rPr>
          <w:rFonts w:cs="Arial"/>
        </w:rPr>
        <w:t>ožkového</w:t>
      </w:r>
      <w:proofErr w:type="spellEnd"/>
      <w:r w:rsidR="00E5511E" w:rsidRPr="00717416">
        <w:rPr>
          <w:rFonts w:cs="Arial"/>
        </w:rPr>
        <w:t xml:space="preserve"> elektronického formulára, ktorý odpovedá návrhu na plne</w:t>
      </w:r>
      <w:r w:rsidR="00D957C8" w:rsidRPr="00717416">
        <w:rPr>
          <w:rFonts w:cs="Arial"/>
        </w:rPr>
        <w:t>ní kritérií uved</w:t>
      </w:r>
      <w:r w:rsidR="009F4039" w:rsidRPr="00717416">
        <w:rPr>
          <w:rFonts w:cs="Arial"/>
        </w:rPr>
        <w:t>eného v SP.</w:t>
      </w:r>
    </w:p>
    <w:p w14:paraId="5C6B7676" w14:textId="21AC7253" w:rsidR="00CF63CE" w:rsidRPr="00717416" w:rsidRDefault="00CF63CE" w:rsidP="0051643F">
      <w:pPr>
        <w:numPr>
          <w:ilvl w:val="1"/>
          <w:numId w:val="1"/>
        </w:numPr>
        <w:spacing w:after="120"/>
        <w:ind w:left="1021" w:hanging="567"/>
        <w:rPr>
          <w:rFonts w:cs="Arial"/>
        </w:rPr>
      </w:pPr>
      <w:r w:rsidRPr="00717416">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1F8D13D2" w14:textId="77777777" w:rsidR="00100F41" w:rsidRPr="00E5511E" w:rsidRDefault="00100F41" w:rsidP="00EE22BF">
      <w:pPr>
        <w:pStyle w:val="Nadpis3"/>
        <w:rPr>
          <w:rFonts w:cs="Arial"/>
        </w:rPr>
      </w:pPr>
      <w:bookmarkStart w:id="60" w:name="_Toc355611553"/>
      <w:bookmarkStart w:id="61" w:name="_Toc459104764"/>
      <w:r w:rsidRPr="00E5511E">
        <w:rPr>
          <w:rFonts w:cs="Arial"/>
        </w:rPr>
        <w:t>Jazyk ponuky</w:t>
      </w:r>
      <w:bookmarkEnd w:id="60"/>
      <w:bookmarkEnd w:id="61"/>
    </w:p>
    <w:p w14:paraId="023E26DA" w14:textId="77777777" w:rsidR="00100F41" w:rsidRPr="00E5511E" w:rsidRDefault="00100F41" w:rsidP="000C5633">
      <w:pPr>
        <w:numPr>
          <w:ilvl w:val="1"/>
          <w:numId w:val="1"/>
        </w:numPr>
        <w:spacing w:after="120"/>
        <w:ind w:left="1021" w:hanging="567"/>
        <w:rPr>
          <w:rFonts w:cs="Arial"/>
        </w:rPr>
      </w:pPr>
      <w:r w:rsidRPr="00E5511E">
        <w:rPr>
          <w:rFonts w:cs="Arial"/>
        </w:rPr>
        <w:t>Ponuka a ďalšie doklady a dokumenty vo verejnom obstarávaní sa predkladajú v štátnom jazyku (</w:t>
      </w:r>
      <w:proofErr w:type="spellStart"/>
      <w:r w:rsidRPr="00E5511E">
        <w:rPr>
          <w:rFonts w:cs="Arial"/>
        </w:rPr>
        <w:t>t.j</w:t>
      </w:r>
      <w:proofErr w:type="spellEnd"/>
      <w:r w:rsidRPr="00E5511E">
        <w:rPr>
          <w:rFonts w:cs="Arial"/>
        </w:rPr>
        <w:t>. v slovenskom jazyku)</w:t>
      </w:r>
      <w:r w:rsidR="008E5AE2" w:rsidRPr="00E5511E">
        <w:rPr>
          <w:rFonts w:cs="Arial"/>
        </w:rPr>
        <w:t>,</w:t>
      </w:r>
      <w:r w:rsidR="008E5AE2" w:rsidRPr="00E5511E">
        <w:t xml:space="preserve"> </w:t>
      </w:r>
      <w:r w:rsidR="008E5AE2" w:rsidRPr="00E5511E">
        <w:rPr>
          <w:rFonts w:cs="Arial"/>
        </w:rPr>
        <w:t>to neplatí pre ponuku, ďalšie doklady a dokumenty vyhotovené v českom jazyku</w:t>
      </w:r>
      <w:r w:rsidRPr="00E5511E">
        <w:rPr>
          <w:rFonts w:cs="Arial"/>
        </w:rPr>
        <w:t>.</w:t>
      </w:r>
    </w:p>
    <w:p w14:paraId="25651838" w14:textId="01B37401" w:rsidR="00100F41" w:rsidRPr="00E5511E" w:rsidRDefault="00100F41" w:rsidP="00022ED0">
      <w:pPr>
        <w:numPr>
          <w:ilvl w:val="1"/>
          <w:numId w:val="1"/>
        </w:numPr>
        <w:spacing w:after="120"/>
        <w:ind w:left="1021" w:hanging="567"/>
        <w:rPr>
          <w:rFonts w:cs="Arial"/>
        </w:rPr>
      </w:pPr>
      <w:r w:rsidRPr="00E5511E">
        <w:rPr>
          <w:rFonts w:cs="Arial"/>
        </w:rPr>
        <w:t>Doklady preukazujúce splnenie podmienok účasti uchádzačov so sídlom alebo miestom podnikania mimo územia Slovenskej republiky musia byť predložené v pôvodnom jazyku a súčasne musia byť preložené do štátneho jazyka (</w:t>
      </w:r>
      <w:proofErr w:type="spellStart"/>
      <w:r w:rsidRPr="00E5511E">
        <w:rPr>
          <w:rFonts w:cs="Arial"/>
        </w:rPr>
        <w:t>t.j</w:t>
      </w:r>
      <w:proofErr w:type="spellEnd"/>
      <w:r w:rsidRPr="00E5511E">
        <w:rPr>
          <w:rFonts w:cs="Arial"/>
        </w:rPr>
        <w:t xml:space="preserve">. do slovenského jazyka), okrem dokladov </w:t>
      </w:r>
      <w:r w:rsidR="00774E72">
        <w:rPr>
          <w:rFonts w:cs="Arial"/>
        </w:rPr>
        <w:t>vyhotovených</w:t>
      </w:r>
      <w:r w:rsidRPr="00E5511E">
        <w:rPr>
          <w:rFonts w:cs="Arial"/>
        </w:rPr>
        <w:t xml:space="preserve"> v českom jazyku. Ak sa zistí rozdiel v ich obsahu, rozhodujúci je </w:t>
      </w:r>
      <w:r w:rsidRPr="00E5511E">
        <w:rPr>
          <w:rFonts w:cs="Arial"/>
          <w:b/>
        </w:rPr>
        <w:t xml:space="preserve">úradný </w:t>
      </w:r>
      <w:r w:rsidRPr="00E5511E">
        <w:rPr>
          <w:rFonts w:cs="Arial"/>
        </w:rPr>
        <w:t>preklad do štátneho jazyka (</w:t>
      </w:r>
      <w:proofErr w:type="spellStart"/>
      <w:r w:rsidRPr="00E5511E">
        <w:rPr>
          <w:rFonts w:cs="Arial"/>
        </w:rPr>
        <w:t>t.j</w:t>
      </w:r>
      <w:proofErr w:type="spellEnd"/>
      <w:r w:rsidRPr="00E5511E">
        <w:rPr>
          <w:rFonts w:cs="Arial"/>
        </w:rPr>
        <w:t>. do slovenského jazyka).</w:t>
      </w:r>
    </w:p>
    <w:p w14:paraId="325ED777" w14:textId="77777777" w:rsidR="00100F41" w:rsidRPr="00E5511E" w:rsidRDefault="00100F41" w:rsidP="00EE22BF">
      <w:pPr>
        <w:pStyle w:val="Nadpis3"/>
        <w:rPr>
          <w:rFonts w:cs="Arial"/>
        </w:rPr>
      </w:pPr>
      <w:bookmarkStart w:id="62" w:name="_Toc355611554"/>
      <w:bookmarkStart w:id="63" w:name="_Toc459104765"/>
      <w:r w:rsidRPr="00E5511E">
        <w:rPr>
          <w:rFonts w:cs="Arial"/>
        </w:rPr>
        <w:t>Mena a ceny uvádzané v ponuke</w:t>
      </w:r>
      <w:bookmarkEnd w:id="62"/>
      <w:bookmarkEnd w:id="63"/>
    </w:p>
    <w:p w14:paraId="7B7CC6C5" w14:textId="70F3817D" w:rsidR="00100F41" w:rsidRPr="00E5511E" w:rsidRDefault="00100F41" w:rsidP="00022ED0">
      <w:pPr>
        <w:numPr>
          <w:ilvl w:val="1"/>
          <w:numId w:val="1"/>
        </w:numPr>
        <w:spacing w:after="120"/>
        <w:ind w:left="1021" w:hanging="567"/>
        <w:rPr>
          <w:rFonts w:cs="Arial"/>
        </w:rPr>
      </w:pPr>
      <w:r w:rsidRPr="00E5511E">
        <w:rPr>
          <w:rFonts w:cs="Arial"/>
        </w:rPr>
        <w:t xml:space="preserve">Uchádzačom navrhovaná cena za dodanie požadovaného predmetu </w:t>
      </w:r>
      <w:r w:rsidR="00F520A8" w:rsidRPr="00E5511E">
        <w:rPr>
          <w:rFonts w:cs="Arial"/>
        </w:rPr>
        <w:t xml:space="preserve">príslušnej časti </w:t>
      </w:r>
      <w:r w:rsidRPr="00E5511E">
        <w:rPr>
          <w:rFonts w:cs="Arial"/>
        </w:rPr>
        <w:t xml:space="preserve">zákazky, uvedená v ponuke uchádzača, bude vyjadrená v EUR (Eurách) </w:t>
      </w:r>
      <w:r w:rsidR="00DA7433" w:rsidRPr="00717416">
        <w:rPr>
          <w:rFonts w:cs="Arial"/>
        </w:rPr>
        <w:t>a </w:t>
      </w:r>
      <w:r w:rsidR="00E5511E" w:rsidRPr="00717416">
        <w:rPr>
          <w:rFonts w:cs="Arial"/>
        </w:rPr>
        <w:t xml:space="preserve">vložená do </w:t>
      </w:r>
      <w:r w:rsidR="00E5511E" w:rsidRPr="00717416">
        <w:rPr>
          <w:rFonts w:cs="Arial"/>
        </w:rPr>
        <w:lastRenderedPageBreak/>
        <w:t>systému JOSEPHINE v tejto štruktúr</w:t>
      </w:r>
      <w:r w:rsidR="00DA7433" w:rsidRPr="00717416">
        <w:rPr>
          <w:rFonts w:cs="Arial"/>
        </w:rPr>
        <w:t>e: cena bez DPH, sa</w:t>
      </w:r>
      <w:r w:rsidR="00E5511E" w:rsidRPr="00717416">
        <w:rPr>
          <w:rFonts w:cs="Arial"/>
        </w:rPr>
        <w:t>d</w:t>
      </w:r>
      <w:r w:rsidR="00DA7433" w:rsidRPr="00717416">
        <w:rPr>
          <w:rFonts w:cs="Arial"/>
        </w:rPr>
        <w:t xml:space="preserve">zba DPH, cena </w:t>
      </w:r>
      <w:r w:rsidR="00554354" w:rsidRPr="00717416">
        <w:rPr>
          <w:rFonts w:cs="Arial"/>
        </w:rPr>
        <w:t>s</w:t>
      </w:r>
      <w:r w:rsidR="00DA7433" w:rsidRPr="00717416">
        <w:rPr>
          <w:rFonts w:cs="Arial"/>
        </w:rPr>
        <w:t> </w:t>
      </w:r>
      <w:r w:rsidRPr="00717416">
        <w:rPr>
          <w:rFonts w:cs="Arial"/>
        </w:rPr>
        <w:t>DPH</w:t>
      </w:r>
      <w:r w:rsidR="00DA7433" w:rsidRPr="00717416">
        <w:rPr>
          <w:rFonts w:cs="Arial"/>
        </w:rPr>
        <w:t xml:space="preserve"> (</w:t>
      </w:r>
      <w:r w:rsidR="00E5511E" w:rsidRPr="00717416">
        <w:rPr>
          <w:rFonts w:cs="Arial"/>
        </w:rPr>
        <w:t xml:space="preserve">pri vkladaní do systému JOSEPHINE </w:t>
      </w:r>
      <w:r w:rsidR="00717416" w:rsidRPr="00717416">
        <w:rPr>
          <w:rFonts w:cs="Arial"/>
        </w:rPr>
        <w:t>označená</w:t>
      </w:r>
      <w:r w:rsidR="00E5511E" w:rsidRPr="00717416">
        <w:rPr>
          <w:rFonts w:cs="Arial"/>
        </w:rPr>
        <w:t xml:space="preserve"> </w:t>
      </w:r>
      <w:r w:rsidR="00AE1925" w:rsidRPr="00717416">
        <w:rPr>
          <w:rFonts w:cs="Arial"/>
        </w:rPr>
        <w:t xml:space="preserve">ako „cena - </w:t>
      </w:r>
      <w:r w:rsidR="00E5511E" w:rsidRPr="00717416">
        <w:rPr>
          <w:rFonts w:cs="Arial"/>
        </w:rPr>
        <w:t>kritérium pre hodnotenie</w:t>
      </w:r>
      <w:r w:rsidR="00AE1925" w:rsidRPr="00717416">
        <w:rPr>
          <w:rFonts w:cs="Arial"/>
        </w:rPr>
        <w:t>“</w:t>
      </w:r>
      <w:r w:rsidR="00DA7433" w:rsidRPr="00717416">
        <w:rPr>
          <w:rFonts w:cs="Arial"/>
        </w:rPr>
        <w:t>)</w:t>
      </w:r>
      <w:r w:rsidRPr="00717416">
        <w:rPr>
          <w:rFonts w:cs="Arial"/>
        </w:rPr>
        <w:t>.</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7CE26BE6" w14:textId="77777777" w:rsidR="00100F41" w:rsidRPr="00E5511E" w:rsidRDefault="00100F41" w:rsidP="00D111DC">
      <w:pPr>
        <w:numPr>
          <w:ilvl w:val="1"/>
          <w:numId w:val="1"/>
        </w:numPr>
        <w:spacing w:after="120"/>
        <w:ind w:left="1021" w:hanging="567"/>
        <w:rPr>
          <w:rFonts w:cs="Arial"/>
        </w:rPr>
      </w:pPr>
      <w:r w:rsidRPr="00E5511E">
        <w:rPr>
          <w:rFonts w:cs="Arial"/>
        </w:rPr>
        <w:t xml:space="preserve">Uchádzač </w:t>
      </w:r>
      <w:r w:rsidR="00F520A8" w:rsidRPr="00E5511E">
        <w:rPr>
          <w:rFonts w:cs="Arial"/>
        </w:rPr>
        <w:t xml:space="preserve">stanoví cenu za predmet pre príslušnú časť zákazky </w:t>
      </w:r>
      <w:r w:rsidRPr="00E5511E">
        <w:rPr>
          <w:rFonts w:cs="Arial"/>
        </w:rPr>
        <w:t>na základe vlastných výpočtov, činností, výdavkov a príjmov podľa zákona č. 18/1996 Z. z. o cenách v znení neskorších predpisov a vyhlášky MF SR č. 87/1996 Z. z. ktorou sa zákon o cenách vykonáva a cena bude záväzná pre požadovaný rozsah predmetu zákazky</w:t>
      </w:r>
      <w:r w:rsidR="00D706BB" w:rsidRPr="00E5511E">
        <w:rPr>
          <w:rFonts w:cs="Arial"/>
        </w:rPr>
        <w:t xml:space="preserve"> pri zachovaní parametrov predložených pri opätovnom otvorení súťaže</w:t>
      </w:r>
      <w:r w:rsidRPr="00E5511E">
        <w:rPr>
          <w:rFonts w:cs="Arial"/>
        </w:rPr>
        <w:t>.</w:t>
      </w:r>
    </w:p>
    <w:p w14:paraId="15524BF8"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 ocení všetky položky, ktoré tvoria predmet </w:t>
      </w:r>
      <w:r w:rsidR="00F520A8" w:rsidRPr="00E5511E">
        <w:rPr>
          <w:rFonts w:cs="Arial"/>
        </w:rPr>
        <w:t xml:space="preserve">príslušnej časti </w:t>
      </w:r>
      <w:r w:rsidRPr="00E5511E">
        <w:rPr>
          <w:rFonts w:cs="Arial"/>
        </w:rPr>
        <w:t xml:space="preserve">zákazky opísaný v časti </w:t>
      </w:r>
      <w:r w:rsidRPr="00E5511E">
        <w:rPr>
          <w:rFonts w:cs="Arial"/>
          <w:i/>
        </w:rPr>
        <w:t>B.1 „Opis predmetu zákazky“</w:t>
      </w:r>
      <w:r w:rsidRPr="00E5511E">
        <w:rPr>
          <w:rFonts w:cs="Arial"/>
        </w:rPr>
        <w:t xml:space="preserve">, pričom pri spracovaní ceny bude vychádzať z bodu 14.2. týchto súťažných podkladov a časti </w:t>
      </w:r>
      <w:r w:rsidRPr="00E5511E">
        <w:rPr>
          <w:rFonts w:cs="Arial"/>
          <w:i/>
        </w:rPr>
        <w:t>B.2 Obchodné podmienky dodania predmetu zákazky</w:t>
      </w:r>
      <w:r w:rsidRPr="00E5511E">
        <w:rPr>
          <w:rFonts w:cs="Arial"/>
        </w:rPr>
        <w:t>.</w:t>
      </w:r>
    </w:p>
    <w:p w14:paraId="113934D9"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 navrhuje cenu za predmet zákazky vrátane služieb, ktoré sú spojené s dodávkou predmetu zákazky, napr. balenie, poistenie, doprava atď. </w:t>
      </w:r>
    </w:p>
    <w:p w14:paraId="5AAD34CF" w14:textId="77777777" w:rsidR="00100F41" w:rsidRPr="00717416" w:rsidRDefault="00100F41" w:rsidP="00022ED0">
      <w:pPr>
        <w:numPr>
          <w:ilvl w:val="1"/>
          <w:numId w:val="1"/>
        </w:numPr>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41CFCA15" w14:textId="6395DAF7" w:rsidR="00100F41" w:rsidRPr="00E5511E" w:rsidRDefault="00E55F3A" w:rsidP="00022ED0">
      <w:pPr>
        <w:spacing w:after="120"/>
        <w:ind w:left="1021"/>
        <w:rPr>
          <w:rFonts w:cs="Arial"/>
        </w:rPr>
      </w:pPr>
      <w:r>
        <w:rPr>
          <w:rFonts w:cs="Arial"/>
        </w:rPr>
        <w:t>Pri</w:t>
      </w:r>
      <w:r w:rsidR="00545F55" w:rsidRPr="00717416">
        <w:rPr>
          <w:rFonts w:cs="Arial"/>
        </w:rPr>
        <w:t> položk</w:t>
      </w:r>
      <w:r>
        <w:rPr>
          <w:rFonts w:cs="Arial"/>
        </w:rPr>
        <w:t>e</w:t>
      </w:r>
      <w:r w:rsidR="00545F55" w:rsidRPr="00717416">
        <w:rPr>
          <w:rFonts w:cs="Arial"/>
        </w:rPr>
        <w:t xml:space="preserve">, ktorá </w:t>
      </w:r>
      <w:r w:rsidR="00100F41" w:rsidRPr="00717416">
        <w:rPr>
          <w:rFonts w:cs="Arial"/>
        </w:rPr>
        <w:t xml:space="preserve">bude obsahovať </w:t>
      </w:r>
      <w:r w:rsidR="007C4044" w:rsidRPr="00717416">
        <w:rPr>
          <w:rFonts w:cs="Arial"/>
        </w:rPr>
        <w:t>nulovú</w:t>
      </w:r>
      <w:r w:rsidR="00545F55" w:rsidRPr="00717416">
        <w:rPr>
          <w:rFonts w:cs="Arial"/>
        </w:rPr>
        <w:t xml:space="preserve"> hodnotu</w:t>
      </w:r>
      <w:r w:rsidR="00100F41" w:rsidRPr="00717416">
        <w:rPr>
          <w:rFonts w:cs="Arial"/>
        </w:rPr>
        <w:t>,</w:t>
      </w:r>
      <w:r>
        <w:rPr>
          <w:rFonts w:cs="Arial"/>
        </w:rPr>
        <w:t xml:space="preserve"> resp. nebude uvedená žiadna hodnota</w:t>
      </w:r>
      <w:r w:rsidR="00100F41" w:rsidRPr="00717416">
        <w:rPr>
          <w:rFonts w:cs="Arial"/>
        </w:rPr>
        <w:t xml:space="preserve"> </w:t>
      </w:r>
      <w:r w:rsidR="00545F55" w:rsidRPr="00717416">
        <w:rPr>
          <w:rFonts w:cs="Arial"/>
        </w:rPr>
        <w:t xml:space="preserve">sa </w:t>
      </w:r>
      <w:r w:rsidR="00100F41" w:rsidRPr="00717416">
        <w:rPr>
          <w:rFonts w:cs="Arial"/>
        </w:rPr>
        <w:t xml:space="preserve">bude mať za to, že náklady na túto položku sú zahrnuté </w:t>
      </w:r>
      <w:r w:rsidR="00BD4728">
        <w:rPr>
          <w:rFonts w:cs="Arial"/>
        </w:rPr>
        <w:t xml:space="preserve">v celkovej cene </w:t>
      </w:r>
      <w:r w:rsidR="00DB0621">
        <w:rPr>
          <w:rFonts w:cs="Arial"/>
        </w:rPr>
        <w:t>požadovaného zariadenia objednávaného na základe čiastkovej kúpnej zmluvy</w:t>
      </w:r>
      <w:r w:rsidR="00100F41" w:rsidRPr="00717416">
        <w:rPr>
          <w:rFonts w:cs="Arial"/>
        </w:rPr>
        <w:t>.</w:t>
      </w:r>
      <w:r w:rsidR="00DB0621">
        <w:rPr>
          <w:rFonts w:cs="Arial"/>
        </w:rPr>
        <w:t xml:space="preserve"> Uchádzač nie je oprávnený si nárokovať úhradu tejto položky</w:t>
      </w:r>
      <w:r w:rsidR="00326C7B">
        <w:rPr>
          <w:rFonts w:cs="Arial"/>
        </w:rPr>
        <w:t xml:space="preserve"> počas plnenia predmetu zákazky</w:t>
      </w:r>
      <w:r w:rsidR="004A351F">
        <w:rPr>
          <w:rFonts w:cs="Arial"/>
        </w:rPr>
        <w:t>.</w:t>
      </w:r>
    </w:p>
    <w:p w14:paraId="5B885C26" w14:textId="1C4C6E43" w:rsidR="00100F41" w:rsidRPr="00E5511E" w:rsidRDefault="00100F41" w:rsidP="00022ED0">
      <w:pPr>
        <w:numPr>
          <w:ilvl w:val="1"/>
          <w:numId w:val="1"/>
        </w:numPr>
        <w:spacing w:after="120"/>
        <w:ind w:left="1021" w:hanging="567"/>
        <w:rPr>
          <w:rFonts w:cs="Arial"/>
        </w:rPr>
      </w:pPr>
      <w:r w:rsidRPr="00E5511E">
        <w:rPr>
          <w:rFonts w:cs="Arial"/>
        </w:rPr>
        <w:t xml:space="preserve">Ak je uchádzač platiteľom dane z pridanej hodnoty (ďalej len „DPH“), navrhovanú cenu uvedie </w:t>
      </w:r>
      <w:r w:rsidR="00AA28DD" w:rsidRPr="00AA28DD">
        <w:rPr>
          <w:rFonts w:cs="Arial"/>
        </w:rPr>
        <w:t>cenu bez DPH, sadzbu DPH a cenu s DPH</w:t>
      </w:r>
      <w:r w:rsidRPr="00AA28DD">
        <w:rPr>
          <w:rFonts w:cs="Arial"/>
        </w:rPr>
        <w:t>.</w:t>
      </w:r>
    </w:p>
    <w:p w14:paraId="1943F373" w14:textId="77777777" w:rsidR="00100F41" w:rsidRPr="00E5511E" w:rsidRDefault="00100F41" w:rsidP="00022ED0">
      <w:pPr>
        <w:numPr>
          <w:ilvl w:val="1"/>
          <w:numId w:val="1"/>
        </w:numPr>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5EDF4DDB" w14:textId="77777777" w:rsidR="00100F41" w:rsidRPr="00E5511E" w:rsidRDefault="00100F41" w:rsidP="00EE22BF">
      <w:pPr>
        <w:pStyle w:val="Nadpis3"/>
        <w:rPr>
          <w:rFonts w:cs="Arial"/>
        </w:rPr>
      </w:pPr>
      <w:bookmarkStart w:id="64" w:name="_Toc355611555"/>
      <w:bookmarkStart w:id="65" w:name="_Toc459104766"/>
      <w:r w:rsidRPr="00E5511E">
        <w:rPr>
          <w:rFonts w:cs="Arial"/>
        </w:rPr>
        <w:t>Zábezpeka ponuky</w:t>
      </w:r>
      <w:bookmarkEnd w:id="64"/>
      <w:bookmarkEnd w:id="65"/>
    </w:p>
    <w:p w14:paraId="37BAA48C" w14:textId="77777777" w:rsidR="005E292F" w:rsidRPr="00E5511E" w:rsidRDefault="00100F41" w:rsidP="005E292F">
      <w:pPr>
        <w:numPr>
          <w:ilvl w:val="1"/>
          <w:numId w:val="1"/>
        </w:numPr>
        <w:spacing w:after="120"/>
        <w:ind w:left="1021" w:hanging="567"/>
        <w:rPr>
          <w:rFonts w:cs="Arial"/>
        </w:rPr>
      </w:pPr>
      <w:r w:rsidRPr="00E5511E">
        <w:rPr>
          <w:rFonts w:cs="Arial"/>
        </w:rPr>
        <w:t>Zábezpeka sa vyžaduje. Zábezpeka zabezpečí viazanosť návrhu počas lehoty viazanosti ponúk.</w:t>
      </w:r>
    </w:p>
    <w:p w14:paraId="0E476E79" w14:textId="650FF9FC" w:rsidR="005E292F" w:rsidRPr="00E27900" w:rsidRDefault="005E292F" w:rsidP="005E292F">
      <w:pPr>
        <w:numPr>
          <w:ilvl w:val="1"/>
          <w:numId w:val="1"/>
        </w:numPr>
        <w:spacing w:after="120"/>
        <w:ind w:left="1021" w:hanging="567"/>
        <w:rPr>
          <w:rFonts w:cs="Arial"/>
        </w:rPr>
      </w:pPr>
      <w:r w:rsidRPr="00E27900">
        <w:rPr>
          <w:rFonts w:cs="Arial"/>
        </w:rPr>
        <w:t xml:space="preserve">Zábezpeka ponúk </w:t>
      </w:r>
      <w:r w:rsidR="008E5AE2" w:rsidRPr="00E27900">
        <w:rPr>
          <w:rFonts w:cs="Arial"/>
        </w:rPr>
        <w:t xml:space="preserve">pri predkladaní ponuky pre všetky časti predmetu zákazky </w:t>
      </w:r>
      <w:r w:rsidRPr="00E27900">
        <w:rPr>
          <w:rFonts w:cs="Arial"/>
        </w:rPr>
        <w:t>je stanovená v nasledovnej výške</w:t>
      </w:r>
      <w:r w:rsidR="00E27900" w:rsidRPr="00E27900">
        <w:rPr>
          <w:rFonts w:cs="Arial"/>
        </w:rPr>
        <w:t xml:space="preserve"> 400 000,00</w:t>
      </w:r>
      <w:r w:rsidRPr="00E27900">
        <w:rPr>
          <w:rFonts w:cs="Arial"/>
        </w:rPr>
        <w:t xml:space="preserve"> (slovom </w:t>
      </w:r>
      <w:r w:rsidR="00E27900" w:rsidRPr="00E27900">
        <w:rPr>
          <w:rFonts w:cs="Arial"/>
        </w:rPr>
        <w:t>štyristotisíc</w:t>
      </w:r>
      <w:r w:rsidRPr="00E27900">
        <w:rPr>
          <w:rFonts w:cs="Arial"/>
        </w:rPr>
        <w:t xml:space="preserve"> eur) </w:t>
      </w:r>
    </w:p>
    <w:p w14:paraId="6565C2BD" w14:textId="630AE5DE" w:rsidR="005E292F" w:rsidRPr="00E27900" w:rsidRDefault="005E292F" w:rsidP="005E292F">
      <w:pPr>
        <w:spacing w:after="120"/>
        <w:ind w:left="1021"/>
        <w:rPr>
          <w:rFonts w:cs="Arial"/>
        </w:rPr>
      </w:pPr>
      <w:r w:rsidRPr="00E27900">
        <w:rPr>
          <w:rFonts w:cs="Arial"/>
        </w:rPr>
        <w:t xml:space="preserve">pre časť predmetu zákazky č. 1: </w:t>
      </w:r>
      <w:r w:rsidR="00E27900" w:rsidRPr="00E27900">
        <w:rPr>
          <w:rFonts w:cs="Arial"/>
        </w:rPr>
        <w:t>100 000,00</w:t>
      </w:r>
      <w:r w:rsidRPr="00E27900">
        <w:rPr>
          <w:rFonts w:cs="Arial"/>
        </w:rPr>
        <w:t xml:space="preserve"> EUR (slovom </w:t>
      </w:r>
      <w:r w:rsidR="00E27900" w:rsidRPr="00E27900">
        <w:rPr>
          <w:rFonts w:cs="Arial"/>
        </w:rPr>
        <w:t>jednostotisíc</w:t>
      </w:r>
      <w:r w:rsidRPr="00E27900">
        <w:rPr>
          <w:rFonts w:cs="Arial"/>
        </w:rPr>
        <w:t xml:space="preserve"> eur),</w:t>
      </w:r>
    </w:p>
    <w:p w14:paraId="0BECC200" w14:textId="1B0AEB38" w:rsidR="00100F41" w:rsidRPr="00E27900" w:rsidRDefault="005E292F" w:rsidP="005E292F">
      <w:pPr>
        <w:spacing w:after="120"/>
        <w:ind w:left="1021"/>
        <w:rPr>
          <w:rFonts w:cs="Arial"/>
        </w:rPr>
      </w:pPr>
      <w:r w:rsidRPr="00E27900">
        <w:rPr>
          <w:rFonts w:cs="Arial"/>
        </w:rPr>
        <w:t>pre časť predmetu zákazky č. 2:</w:t>
      </w:r>
      <w:r w:rsidR="00E27900" w:rsidRPr="00E27900">
        <w:rPr>
          <w:rFonts w:cs="Arial"/>
        </w:rPr>
        <w:t xml:space="preserve"> 100 000,00</w:t>
      </w:r>
      <w:r w:rsidRPr="00E27900">
        <w:rPr>
          <w:rFonts w:cs="Arial"/>
        </w:rPr>
        <w:t xml:space="preserve"> EUR (slovom </w:t>
      </w:r>
      <w:r w:rsidR="00E27900" w:rsidRPr="00E27900">
        <w:rPr>
          <w:rFonts w:cs="Arial"/>
        </w:rPr>
        <w:t>jednostotisíc</w:t>
      </w:r>
      <w:r w:rsidRPr="00E27900">
        <w:rPr>
          <w:rFonts w:cs="Arial"/>
        </w:rPr>
        <w:t xml:space="preserve"> eur),</w:t>
      </w:r>
    </w:p>
    <w:p w14:paraId="14DB3EB6" w14:textId="36790211" w:rsidR="005E292F" w:rsidRPr="00E27900" w:rsidRDefault="005E292F" w:rsidP="005E292F">
      <w:pPr>
        <w:spacing w:after="120"/>
        <w:ind w:left="1021"/>
        <w:rPr>
          <w:rFonts w:cs="Arial"/>
        </w:rPr>
      </w:pPr>
      <w:r w:rsidRPr="00E27900">
        <w:rPr>
          <w:rFonts w:cs="Arial"/>
        </w:rPr>
        <w:t>pre časť predmetu zákazky č. 3:</w:t>
      </w:r>
      <w:r w:rsidR="00E27900" w:rsidRPr="00E27900">
        <w:rPr>
          <w:rFonts w:cs="Arial"/>
        </w:rPr>
        <w:t xml:space="preserve"> 100 000,00</w:t>
      </w:r>
      <w:r w:rsidRPr="00E27900">
        <w:rPr>
          <w:rFonts w:cs="Arial"/>
        </w:rPr>
        <w:t xml:space="preserve"> EUR (slovom </w:t>
      </w:r>
      <w:r w:rsidR="00E27900" w:rsidRPr="00E27900">
        <w:rPr>
          <w:rFonts w:cs="Arial"/>
        </w:rPr>
        <w:t>jednostotisíc</w:t>
      </w:r>
      <w:r w:rsidRPr="00E27900">
        <w:rPr>
          <w:rFonts w:cs="Arial"/>
        </w:rPr>
        <w:t xml:space="preserve"> eur),</w:t>
      </w:r>
    </w:p>
    <w:p w14:paraId="3A01953F" w14:textId="62DF8B5B" w:rsidR="005E292F" w:rsidRPr="00E27900" w:rsidRDefault="005E292F" w:rsidP="005E292F">
      <w:pPr>
        <w:spacing w:after="120"/>
        <w:ind w:left="1021"/>
        <w:rPr>
          <w:rFonts w:cs="Arial"/>
        </w:rPr>
      </w:pPr>
      <w:r w:rsidRPr="00E27900">
        <w:rPr>
          <w:rFonts w:cs="Arial"/>
        </w:rPr>
        <w:t>pre časť predmetu zákazky č. 4:</w:t>
      </w:r>
      <w:r w:rsidR="00E27900" w:rsidRPr="00E27900">
        <w:rPr>
          <w:rFonts w:cs="Arial"/>
        </w:rPr>
        <w:t xml:space="preserve"> 100 000,00</w:t>
      </w:r>
      <w:r w:rsidRPr="00E27900">
        <w:rPr>
          <w:rFonts w:cs="Arial"/>
        </w:rPr>
        <w:t xml:space="preserve"> EUR (slovom </w:t>
      </w:r>
      <w:r w:rsidR="00E27900" w:rsidRPr="00E27900">
        <w:rPr>
          <w:rFonts w:cs="Arial"/>
        </w:rPr>
        <w:t>jednostotisíc</w:t>
      </w:r>
      <w:r w:rsidRPr="00E27900">
        <w:rPr>
          <w:rFonts w:cs="Arial"/>
        </w:rPr>
        <w:t xml:space="preserve"> eur),</w:t>
      </w:r>
    </w:p>
    <w:p w14:paraId="69C77683" w14:textId="7C2165B2" w:rsidR="005E292F" w:rsidRPr="00E5511E" w:rsidRDefault="005E292F" w:rsidP="005E292F">
      <w:pPr>
        <w:spacing w:after="120"/>
        <w:ind w:left="1021"/>
        <w:rPr>
          <w:rFonts w:cs="Arial"/>
        </w:rPr>
      </w:pPr>
      <w:r w:rsidRPr="00E27900">
        <w:rPr>
          <w:rFonts w:cs="Arial"/>
        </w:rPr>
        <w:t>pre časť predmetu zákazky č. 5:</w:t>
      </w:r>
      <w:r w:rsidR="00E27900" w:rsidRPr="00E27900">
        <w:rPr>
          <w:rFonts w:cs="Arial"/>
        </w:rPr>
        <w:t xml:space="preserve"> 100 000,00 </w:t>
      </w:r>
      <w:r w:rsidRPr="00E27900">
        <w:rPr>
          <w:rFonts w:cs="Arial"/>
        </w:rPr>
        <w:t xml:space="preserve">EUR (slovom </w:t>
      </w:r>
      <w:r w:rsidR="00E27900" w:rsidRPr="00E27900">
        <w:rPr>
          <w:rFonts w:cs="Arial"/>
        </w:rPr>
        <w:t>jednostotisíc</w:t>
      </w:r>
      <w:r w:rsidRPr="00E27900">
        <w:rPr>
          <w:rFonts w:cs="Arial"/>
        </w:rPr>
        <w:t xml:space="preserve"> eur),</w:t>
      </w:r>
    </w:p>
    <w:p w14:paraId="241A7D9F" w14:textId="77777777" w:rsidR="007F5409" w:rsidRPr="00E5511E" w:rsidRDefault="00100F41" w:rsidP="007F5409">
      <w:pPr>
        <w:numPr>
          <w:ilvl w:val="1"/>
          <w:numId w:val="1"/>
        </w:numPr>
        <w:spacing w:after="120"/>
        <w:ind w:left="1021" w:hanging="567"/>
        <w:rPr>
          <w:rFonts w:cs="Arial"/>
        </w:rPr>
      </w:pPr>
      <w:r w:rsidRPr="00E5511E">
        <w:rPr>
          <w:rFonts w:cs="Arial"/>
        </w:rPr>
        <w:t xml:space="preserve"> </w:t>
      </w:r>
      <w:r w:rsidR="007F5409" w:rsidRPr="00E5511E">
        <w:rPr>
          <w:rFonts w:cs="Arial"/>
        </w:rPr>
        <w:t>Spôsoby zloženia zábezpeky ponuky:</w:t>
      </w:r>
    </w:p>
    <w:p w14:paraId="2752042C"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poskytnutím bankovej záruky za uchádzača  alebo </w:t>
      </w:r>
    </w:p>
    <w:p w14:paraId="1076C36F" w14:textId="77777777" w:rsidR="007F5409" w:rsidRPr="00E5511E" w:rsidRDefault="007F5409" w:rsidP="007F5409">
      <w:pPr>
        <w:numPr>
          <w:ilvl w:val="2"/>
          <w:numId w:val="1"/>
        </w:numPr>
        <w:spacing w:after="120"/>
        <w:ind w:left="1758" w:hanging="737"/>
        <w:rPr>
          <w:rFonts w:cs="Arial"/>
        </w:rPr>
      </w:pPr>
      <w:r w:rsidRPr="00E5511E">
        <w:t>zložením finančných prostriedkov na bankový účet verejného obstarávateľa v banke alebo   v pobočke zahraničnej banky</w:t>
      </w:r>
    </w:p>
    <w:p w14:paraId="37343CB0" w14:textId="77777777" w:rsidR="007F5409" w:rsidRPr="00E5511E" w:rsidRDefault="007F5409" w:rsidP="00022ED0">
      <w:pPr>
        <w:numPr>
          <w:ilvl w:val="1"/>
          <w:numId w:val="1"/>
        </w:numPr>
        <w:spacing w:after="120"/>
        <w:ind w:left="1021" w:hanging="567"/>
        <w:rPr>
          <w:rFonts w:cs="Arial"/>
        </w:rPr>
      </w:pPr>
      <w:r w:rsidRPr="00E5511E">
        <w:rPr>
          <w:rFonts w:cs="Arial"/>
        </w:rPr>
        <w:t>Podmienky zloženia zábezpeky ponuky:</w:t>
      </w:r>
    </w:p>
    <w:p w14:paraId="6A08EABA"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poskytnutie bankovej záruky za uchádzača: </w:t>
      </w:r>
    </w:p>
    <w:p w14:paraId="7321C3A6" w14:textId="77777777" w:rsidR="005B6FDF" w:rsidRPr="00E5511E" w:rsidRDefault="007F5409" w:rsidP="005B6FDF">
      <w:pPr>
        <w:numPr>
          <w:ilvl w:val="3"/>
          <w:numId w:val="1"/>
        </w:numPr>
        <w:spacing w:after="120"/>
        <w:ind w:left="2694" w:hanging="851"/>
        <w:rPr>
          <w:rFonts w:cs="Arial"/>
        </w:rPr>
      </w:pPr>
      <w:r w:rsidRPr="00E5511E">
        <w:rPr>
          <w:rFonts w:cs="Arial"/>
        </w:rPr>
        <w:t>Poskytnutie bankovej záruky  sa riadi ustanoveniami § 313 až § 322 zákona č. 513/1991  Zb. Obchodný zákonník. Záručná listina môže byť vystavená bankou alebo pobočkou zahraničnej banky (ďalej len „banka“).</w:t>
      </w:r>
      <w:r w:rsidR="005B6FDF" w:rsidRPr="00E5511E">
        <w:rPr>
          <w:rFonts w:cs="Arial"/>
        </w:rPr>
        <w:t xml:space="preserve"> </w:t>
      </w:r>
    </w:p>
    <w:p w14:paraId="715BAE96" w14:textId="77777777" w:rsidR="00C45158" w:rsidRPr="00E5511E" w:rsidRDefault="00C45158" w:rsidP="005B6FDF">
      <w:pPr>
        <w:numPr>
          <w:ilvl w:val="3"/>
          <w:numId w:val="1"/>
        </w:numPr>
        <w:spacing w:after="120"/>
        <w:ind w:left="2694" w:hanging="851"/>
        <w:rPr>
          <w:rFonts w:cs="Arial"/>
        </w:rPr>
      </w:pPr>
      <w:r w:rsidRPr="00E5511E">
        <w:t>Zo záručnej listiny vystavenej bankou musí vyplývať, že:</w:t>
      </w:r>
      <w:r w:rsidRPr="00E5511E">
        <w:rPr>
          <w:rFonts w:cs="Arial"/>
        </w:rPr>
        <w:t xml:space="preserve"> </w:t>
      </w:r>
    </w:p>
    <w:p w14:paraId="6545B749" w14:textId="77777777" w:rsidR="00C45158" w:rsidRPr="00E5511E" w:rsidRDefault="00C45158" w:rsidP="005B6FDF">
      <w:pPr>
        <w:pStyle w:val="Odsekzoznamu"/>
        <w:numPr>
          <w:ilvl w:val="4"/>
          <w:numId w:val="1"/>
        </w:numPr>
        <w:spacing w:after="120"/>
        <w:ind w:left="3261" w:hanging="993"/>
        <w:rPr>
          <w:rFonts w:cs="Arial"/>
        </w:rPr>
      </w:pPr>
      <w:r w:rsidRPr="00E5511E">
        <w:rPr>
          <w:rFonts w:cs="Arial"/>
        </w:rPr>
        <w:t xml:space="preserve">banka uspokojí veriteľa (verejného obstarávateľa podľa bodu 1. týchto súťažných podkladov) za dlžníka (uchádzača) v prípade </w:t>
      </w:r>
      <w:r w:rsidRPr="00E5511E">
        <w:rPr>
          <w:rFonts w:cs="Arial"/>
        </w:rPr>
        <w:lastRenderedPageBreak/>
        <w:t xml:space="preserve">prepadnutia jeho zábezpeky ponuky v prospech verejného obstarávateľa podľa bodu 15.7, </w:t>
      </w:r>
    </w:p>
    <w:p w14:paraId="3E956308"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sa použije na úhradu zábezpeky ponuky vo výške podľa bodu 15.2</w:t>
      </w:r>
    </w:p>
    <w:p w14:paraId="0404F8E2"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banka sa zaväzuje zaplatiť vzniknutú pohľadávku do 30 dní po doručení výzvy verejného obstarávateľa na zaplatenie, na účet verejného obstarávateľa podľa bodu 15.4.2.1,</w:t>
      </w:r>
    </w:p>
    <w:p w14:paraId="4DCCBACF"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banková záruka nadobúda platnosť dňom jej vystavenia bankou a vzniká doručením záručnej listiny verejnému obstarávateľovi,</w:t>
      </w:r>
    </w:p>
    <w:p w14:paraId="422786B1" w14:textId="77777777" w:rsidR="005B6FDF" w:rsidRPr="00E5511E" w:rsidRDefault="00434385" w:rsidP="005B6FDF">
      <w:pPr>
        <w:pStyle w:val="Odsekzoznamu"/>
        <w:numPr>
          <w:ilvl w:val="4"/>
          <w:numId w:val="1"/>
        </w:numPr>
        <w:spacing w:after="120"/>
        <w:ind w:left="3261" w:hanging="993"/>
        <w:rPr>
          <w:rFonts w:cs="Arial"/>
        </w:rPr>
      </w:pPr>
      <w:r w:rsidRPr="00E5511E">
        <w:rPr>
          <w:rFonts w:cs="Arial"/>
        </w:rPr>
        <w:t>platnosť bankovej záruky končí uplynutím lehoty viazanosti ponúk podľa bodu 8.2., resp. predĺženej lehoty viazanosti ponúk</w:t>
      </w:r>
    </w:p>
    <w:p w14:paraId="016718EF"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zanikne:</w:t>
      </w:r>
    </w:p>
    <w:p w14:paraId="6B343A20" w14:textId="77777777" w:rsidR="00434385" w:rsidRPr="00E5511E" w:rsidRDefault="004735EF" w:rsidP="004735EF">
      <w:pPr>
        <w:pStyle w:val="Odsekzoznamu"/>
        <w:numPr>
          <w:ilvl w:val="5"/>
          <w:numId w:val="1"/>
        </w:numPr>
        <w:spacing w:after="120"/>
        <w:ind w:left="4111" w:hanging="1134"/>
        <w:rPr>
          <w:rFonts w:cs="Arial"/>
        </w:rPr>
      </w:pPr>
      <w:r w:rsidRPr="00E5511E">
        <w:rPr>
          <w:rFonts w:cs="Arial"/>
        </w:rPr>
        <w:t>plnením banky v rozsahu, v akom  banka za uchádzača poskytla plnenie v prospech verejného obstarávateľa,</w:t>
      </w:r>
    </w:p>
    <w:p w14:paraId="4DA6CB65" w14:textId="77777777" w:rsidR="004735EF" w:rsidRPr="00E5511E" w:rsidRDefault="00292602" w:rsidP="004735EF">
      <w:pPr>
        <w:pStyle w:val="Odsekzoznamu"/>
        <w:numPr>
          <w:ilvl w:val="5"/>
          <w:numId w:val="1"/>
        </w:numPr>
        <w:spacing w:after="120"/>
        <w:ind w:left="4111" w:hanging="1134"/>
        <w:rPr>
          <w:rFonts w:cs="Arial"/>
        </w:rPr>
      </w:pPr>
      <w:r w:rsidRPr="00E5511E">
        <w:rPr>
          <w:rFonts w:cs="Arial"/>
        </w:rPr>
        <w:t xml:space="preserve">odvolaním bankovej záruky na základe písomného vyhlásenia verejného  obstarávateľa, </w:t>
      </w:r>
    </w:p>
    <w:p w14:paraId="12D5CB1E" w14:textId="77777777" w:rsidR="00292602" w:rsidRPr="00E5511E" w:rsidRDefault="00292602" w:rsidP="004735EF">
      <w:pPr>
        <w:pStyle w:val="Odsekzoznamu"/>
        <w:numPr>
          <w:ilvl w:val="5"/>
          <w:numId w:val="1"/>
        </w:numPr>
        <w:spacing w:after="120"/>
        <w:ind w:left="4111" w:hanging="1134"/>
        <w:rPr>
          <w:rFonts w:cs="Arial"/>
        </w:rPr>
      </w:pPr>
      <w:r w:rsidRPr="00E5511E">
        <w:rPr>
          <w:rFonts w:cs="Arial"/>
        </w:rPr>
        <w:t>uplynutím doby platnosti, ak si verejný obstarávateľ do uplynutia doby platnosti neuplatnil svoje nároky voči banke vyplývajúce z vystavenej záručnej listiny</w:t>
      </w:r>
    </w:p>
    <w:p w14:paraId="2EDE072E"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16C63BEA"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Ak záručná listina podľa bodu 15.4.1.3 nebude súčasťou ponuky, bude uchádzač z verejnej súťaže vylúčený.</w:t>
      </w:r>
    </w:p>
    <w:p w14:paraId="4DF54F6E" w14:textId="77777777" w:rsidR="00292602" w:rsidRPr="00E5511E" w:rsidRDefault="00386A37" w:rsidP="00386A37">
      <w:pPr>
        <w:pStyle w:val="Odsekzoznamu"/>
        <w:numPr>
          <w:ilvl w:val="2"/>
          <w:numId w:val="1"/>
        </w:numPr>
        <w:spacing w:after="120"/>
        <w:rPr>
          <w:rFonts w:cs="Arial"/>
        </w:rPr>
      </w:pPr>
      <w:r w:rsidRPr="00E5511E">
        <w:rPr>
          <w:rFonts w:cs="Arial"/>
        </w:rPr>
        <w:t>Zloženie finančných prostriedkov na bankový účet verejného obstarávateľa:</w:t>
      </w:r>
    </w:p>
    <w:p w14:paraId="56F51D7B" w14:textId="77777777" w:rsidR="00386A37" w:rsidRPr="00E5511E" w:rsidRDefault="00B914F2" w:rsidP="00B914F2">
      <w:pPr>
        <w:pStyle w:val="Odsekzoznamu"/>
        <w:numPr>
          <w:ilvl w:val="3"/>
          <w:numId w:val="1"/>
        </w:numPr>
        <w:spacing w:after="120"/>
        <w:ind w:left="2694" w:hanging="851"/>
        <w:rPr>
          <w:rFonts w:cs="Arial"/>
        </w:rPr>
      </w:pPr>
      <w:r w:rsidRPr="00E5511E">
        <w:rPr>
          <w:rFonts w:cs="Arial"/>
        </w:rPr>
        <w:t>Finančné prostriedky vo výške podľa bodu 15.2 musia byť zložené na účet verejného  obstarávateľa vedený Štátnej pokladnici, na číslo účtu:</w:t>
      </w:r>
    </w:p>
    <w:p w14:paraId="1478CE74" w14:textId="77777777" w:rsidR="00E66811" w:rsidRPr="006921F4" w:rsidRDefault="00E66811" w:rsidP="00E66811">
      <w:pPr>
        <w:ind w:left="1080"/>
        <w:rPr>
          <w:rFonts w:cs="Arial"/>
          <w:szCs w:val="20"/>
        </w:rPr>
      </w:pPr>
      <w:r w:rsidRPr="006921F4">
        <w:rPr>
          <w:rFonts w:cs="Arial"/>
          <w:szCs w:val="20"/>
        </w:rPr>
        <w:t>IBAN:</w:t>
      </w:r>
      <w:r w:rsidRPr="006921F4">
        <w:rPr>
          <w:rFonts w:cs="Arial"/>
          <w:szCs w:val="20"/>
        </w:rPr>
        <w:tab/>
      </w:r>
      <w:r w:rsidRPr="006921F4">
        <w:rPr>
          <w:rFonts w:cs="Arial"/>
          <w:szCs w:val="20"/>
        </w:rPr>
        <w:tab/>
      </w:r>
      <w:r w:rsidRPr="006921F4">
        <w:rPr>
          <w:rFonts w:cs="Arial"/>
          <w:szCs w:val="20"/>
        </w:rPr>
        <w:tab/>
        <w:t xml:space="preserve">SK25 8180 0000 0070 0015 0131 </w:t>
      </w:r>
    </w:p>
    <w:p w14:paraId="7994F8A7" w14:textId="77777777" w:rsidR="00E66811" w:rsidRPr="006921F4" w:rsidRDefault="00E66811" w:rsidP="00E66811">
      <w:pPr>
        <w:ind w:left="1080"/>
        <w:rPr>
          <w:rFonts w:cs="Arial"/>
          <w:szCs w:val="20"/>
        </w:rPr>
      </w:pPr>
      <w:r w:rsidRPr="006921F4">
        <w:rPr>
          <w:rFonts w:cs="Arial"/>
          <w:szCs w:val="20"/>
        </w:rPr>
        <w:t>BIC/SWIFT:</w:t>
      </w:r>
      <w:r w:rsidRPr="006921F4">
        <w:rPr>
          <w:rFonts w:cs="Arial"/>
          <w:szCs w:val="20"/>
        </w:rPr>
        <w:tab/>
      </w:r>
      <w:r w:rsidRPr="006921F4">
        <w:rPr>
          <w:rFonts w:cs="Arial"/>
          <w:szCs w:val="20"/>
        </w:rPr>
        <w:tab/>
        <w:t>SPSRSKBA</w:t>
      </w:r>
    </w:p>
    <w:p w14:paraId="63140791" w14:textId="2777A2A6" w:rsidR="00B914F2" w:rsidRPr="006921F4" w:rsidRDefault="00B914F2" w:rsidP="00B914F2">
      <w:pPr>
        <w:ind w:left="1080"/>
        <w:rPr>
          <w:rFonts w:cs="Arial"/>
          <w:b/>
          <w:color w:val="C00000"/>
          <w:szCs w:val="20"/>
        </w:rPr>
      </w:pPr>
      <w:r w:rsidRPr="006921F4">
        <w:rPr>
          <w:rFonts w:cs="Arial"/>
          <w:szCs w:val="20"/>
        </w:rPr>
        <w:t>Variabilný symbol:</w:t>
      </w:r>
      <w:r w:rsidRPr="006921F4">
        <w:rPr>
          <w:rFonts w:cs="Arial"/>
          <w:szCs w:val="20"/>
        </w:rPr>
        <w:tab/>
      </w:r>
      <w:r w:rsidRPr="006921F4">
        <w:rPr>
          <w:rFonts w:cs="Arial"/>
          <w:szCs w:val="20"/>
        </w:rPr>
        <w:tab/>
      </w:r>
      <w:r w:rsidR="006921F4" w:rsidRPr="006921F4">
        <w:rPr>
          <w:rFonts w:cs="Arial"/>
          <w:szCs w:val="20"/>
        </w:rPr>
        <w:t>012016</w:t>
      </w:r>
    </w:p>
    <w:p w14:paraId="6741C8F7" w14:textId="77777777" w:rsidR="00B914F2" w:rsidRPr="006921F4" w:rsidRDefault="00B914F2" w:rsidP="00B914F2">
      <w:pPr>
        <w:ind w:left="1080"/>
        <w:rPr>
          <w:rFonts w:cs="Arial"/>
          <w:szCs w:val="20"/>
        </w:rPr>
      </w:pPr>
      <w:r w:rsidRPr="006921F4">
        <w:rPr>
          <w:rFonts w:cs="Arial"/>
          <w:szCs w:val="20"/>
        </w:rPr>
        <w:t>Špecifický symbol:               IČO uchádzača</w:t>
      </w:r>
    </w:p>
    <w:p w14:paraId="61C79EE5" w14:textId="2C605F32" w:rsidR="00B914F2" w:rsidRPr="006921F4" w:rsidRDefault="00B914F2" w:rsidP="00175A69">
      <w:pPr>
        <w:pStyle w:val="Odsekzoznamu"/>
        <w:numPr>
          <w:ilvl w:val="0"/>
          <w:numId w:val="8"/>
        </w:numPr>
        <w:rPr>
          <w:rFonts w:cs="Arial"/>
          <w:szCs w:val="20"/>
        </w:rPr>
      </w:pPr>
      <w:r w:rsidRPr="006921F4">
        <w:rPr>
          <w:rFonts w:cs="Arial"/>
          <w:szCs w:val="20"/>
        </w:rPr>
        <w:t xml:space="preserve">poznámka do ktorej uchádzač uvedie: </w:t>
      </w:r>
      <w:r w:rsidR="006921F4" w:rsidRPr="006921F4">
        <w:rPr>
          <w:rFonts w:cs="Arial"/>
          <w:szCs w:val="20"/>
        </w:rPr>
        <w:t>CT prístroje z</w:t>
      </w:r>
      <w:r w:rsidRPr="006921F4">
        <w:rPr>
          <w:rFonts w:cs="Arial"/>
          <w:szCs w:val="20"/>
        </w:rPr>
        <w:t>ábezpeka</w:t>
      </w:r>
      <w:r w:rsidR="006921F4" w:rsidRPr="006921F4">
        <w:rPr>
          <w:rFonts w:cs="Arial"/>
          <w:szCs w:val="20"/>
        </w:rPr>
        <w:t xml:space="preserve"> pre časť č.</w:t>
      </w:r>
      <w:r w:rsidRPr="006921F4">
        <w:rPr>
          <w:rFonts w:cs="Arial"/>
          <w:szCs w:val="20"/>
        </w:rPr>
        <w:t xml:space="preserve"> a názov spoločnosti</w:t>
      </w:r>
    </w:p>
    <w:p w14:paraId="42279800" w14:textId="77777777" w:rsidR="00B914F2" w:rsidRPr="00E5511E" w:rsidRDefault="00B914F2" w:rsidP="00B914F2">
      <w:pPr>
        <w:spacing w:after="120"/>
        <w:ind w:left="3540" w:hanging="2460"/>
        <w:rPr>
          <w:rFonts w:cs="Arial"/>
          <w:szCs w:val="20"/>
        </w:rPr>
      </w:pPr>
    </w:p>
    <w:p w14:paraId="03FF058E" w14:textId="77777777" w:rsidR="00B914F2" w:rsidRPr="00E5511E" w:rsidRDefault="00584FF2" w:rsidP="00B914F2">
      <w:pPr>
        <w:pStyle w:val="Odsekzoznamu"/>
        <w:numPr>
          <w:ilvl w:val="3"/>
          <w:numId w:val="1"/>
        </w:numPr>
        <w:spacing w:after="120"/>
        <w:ind w:left="2694" w:hanging="851"/>
        <w:rPr>
          <w:rFonts w:cs="Arial"/>
        </w:rPr>
      </w:pPr>
      <w:r w:rsidRPr="00E5511E">
        <w:rPr>
          <w:rFonts w:cs="Arial"/>
        </w:rPr>
        <w:t xml:space="preserve">Finančné prostriedky musia byť pripísané na účte verejného obstarávateľa najneskôr v  deň a do času uplynutia lehoty na predkladanie ponúk podľa bodu 21.2. </w:t>
      </w:r>
    </w:p>
    <w:p w14:paraId="6984CBFC" w14:textId="77777777" w:rsidR="00584FF2" w:rsidRPr="00E5511E" w:rsidRDefault="00584FF2" w:rsidP="00B914F2">
      <w:pPr>
        <w:pStyle w:val="Odsekzoznamu"/>
        <w:numPr>
          <w:ilvl w:val="3"/>
          <w:numId w:val="1"/>
        </w:numPr>
        <w:spacing w:after="120"/>
        <w:ind w:left="2694" w:hanging="851"/>
        <w:rPr>
          <w:rFonts w:cs="Arial"/>
        </w:rPr>
      </w:pPr>
      <w:r w:rsidRPr="00E5511E">
        <w:rPr>
          <w:rFonts w:cs="Arial"/>
        </w:rPr>
        <w:t xml:space="preserve">Ak finančné prostriedky nebudú zložené na účte verejného obstarávateľa podľa bodu 15.4.2.2,   bude uchádzač z verejnej súťaže vylúčený. </w:t>
      </w:r>
    </w:p>
    <w:p w14:paraId="2692739E" w14:textId="77777777" w:rsidR="00584FF2" w:rsidRPr="00E5511E" w:rsidRDefault="00584FF2" w:rsidP="00B914F2">
      <w:pPr>
        <w:pStyle w:val="Odsekzoznamu"/>
        <w:numPr>
          <w:ilvl w:val="3"/>
          <w:numId w:val="1"/>
        </w:numPr>
        <w:spacing w:after="120"/>
        <w:ind w:left="2694" w:hanging="851"/>
        <w:rPr>
          <w:rFonts w:cs="Arial"/>
        </w:rPr>
      </w:pPr>
      <w:r w:rsidRPr="00E5511E">
        <w:rPr>
          <w:rFonts w:cs="Arial"/>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5B6A2B8B" w14:textId="77777777" w:rsidR="00BC75C1" w:rsidRPr="00E5511E" w:rsidRDefault="00BC75C1" w:rsidP="00BC75C1">
      <w:pPr>
        <w:pStyle w:val="Odsekzoznamu"/>
        <w:numPr>
          <w:ilvl w:val="1"/>
          <w:numId w:val="1"/>
        </w:numPr>
        <w:spacing w:after="120"/>
        <w:ind w:left="993" w:hanging="567"/>
        <w:rPr>
          <w:rFonts w:cs="Arial"/>
        </w:rPr>
      </w:pPr>
      <w:r w:rsidRPr="00E5511E">
        <w:rPr>
          <w:rFonts w:cs="Arial"/>
        </w:rPr>
        <w:t>Podmienky vrátenia zábezpeky ponuky.</w:t>
      </w:r>
    </w:p>
    <w:p w14:paraId="131567B7" w14:textId="77777777" w:rsidR="00BC75C1" w:rsidRPr="00E5511E" w:rsidRDefault="00BC75C1" w:rsidP="00BC75C1">
      <w:pPr>
        <w:pStyle w:val="Odsekzoznamu"/>
        <w:spacing w:after="120"/>
        <w:ind w:left="993"/>
        <w:rPr>
          <w:rFonts w:cs="Arial"/>
        </w:rPr>
      </w:pPr>
      <w:r w:rsidRPr="00E5511E">
        <w:rPr>
          <w:rFonts w:cs="Arial"/>
        </w:rPr>
        <w:lastRenderedPageBreak/>
        <w:t>Verejný obstarávateľ uvoľní alebo vráti uchádzačovi zábezpeku do siedmich dní odo dňa</w:t>
      </w:r>
    </w:p>
    <w:p w14:paraId="37388064" w14:textId="77777777" w:rsidR="00BC75C1" w:rsidRPr="00E5511E" w:rsidRDefault="00BC75C1" w:rsidP="00175A69">
      <w:pPr>
        <w:pStyle w:val="Odsekzoznamu"/>
        <w:numPr>
          <w:ilvl w:val="0"/>
          <w:numId w:val="9"/>
        </w:numPr>
        <w:spacing w:after="120"/>
        <w:rPr>
          <w:rFonts w:cs="Arial"/>
        </w:rPr>
      </w:pPr>
      <w:r w:rsidRPr="00E5511E">
        <w:rPr>
          <w:rFonts w:cs="Arial"/>
        </w:rPr>
        <w:t>márneho uplynutia lehoty na doručenie námietky, ak ho verejný obstarávateľ vylúčil z verejného obstarávania, alebo ak verejný obstarávateľ zruší použitý postup zadávania zákazky,</w:t>
      </w:r>
    </w:p>
    <w:p w14:paraId="0DA25CEA" w14:textId="77777777" w:rsidR="00BC75C1" w:rsidRPr="00E5511E" w:rsidRDefault="00BC75C1" w:rsidP="00175A69">
      <w:pPr>
        <w:pStyle w:val="Odsekzoznamu"/>
        <w:numPr>
          <w:ilvl w:val="0"/>
          <w:numId w:val="9"/>
        </w:numPr>
        <w:spacing w:after="120"/>
        <w:rPr>
          <w:rFonts w:cs="Arial"/>
        </w:rPr>
      </w:pPr>
      <w:r w:rsidRPr="00E5511E">
        <w:rPr>
          <w:rFonts w:cs="Arial"/>
        </w:rPr>
        <w:t>uzavretia zmluvy</w:t>
      </w:r>
    </w:p>
    <w:p w14:paraId="28D335A8" w14:textId="42FBDF35" w:rsidR="00BC75C1" w:rsidRPr="00E5511E" w:rsidRDefault="00BC75C1" w:rsidP="00BC75C1">
      <w:pPr>
        <w:pStyle w:val="Odsekzoznamu"/>
        <w:numPr>
          <w:ilvl w:val="1"/>
          <w:numId w:val="1"/>
        </w:numPr>
        <w:spacing w:after="120"/>
        <w:ind w:left="993" w:hanging="567"/>
        <w:rPr>
          <w:rFonts w:cs="Arial"/>
        </w:rPr>
      </w:pPr>
      <w:r w:rsidRPr="00E5511E">
        <w:rPr>
          <w:rFonts w:cs="Arial"/>
        </w:rPr>
        <w:t xml:space="preserve">Zábezpeka prepadne v prospech verejného obstarávateľa, ak uchádzač </w:t>
      </w:r>
    </w:p>
    <w:p w14:paraId="49BE2DCC" w14:textId="77777777" w:rsidR="00BC75C1" w:rsidRPr="00E5511E" w:rsidRDefault="006C5B49" w:rsidP="00175A69">
      <w:pPr>
        <w:pStyle w:val="Odsekzoznamu"/>
        <w:numPr>
          <w:ilvl w:val="0"/>
          <w:numId w:val="10"/>
        </w:numPr>
        <w:spacing w:after="120"/>
        <w:rPr>
          <w:rFonts w:cs="Arial"/>
        </w:rPr>
      </w:pPr>
      <w:r w:rsidRPr="00E5511E">
        <w:rPr>
          <w:rFonts w:cs="Arial"/>
        </w:rPr>
        <w:t>odstúpi od svojej ponuky v lehote viazanosti ponúk alebo</w:t>
      </w:r>
    </w:p>
    <w:p w14:paraId="1FEFB4B1" w14:textId="77777777" w:rsidR="006C5B49" w:rsidRPr="00E5511E" w:rsidRDefault="006C5B49" w:rsidP="00175A69">
      <w:pPr>
        <w:pStyle w:val="Odsekzoznamu"/>
        <w:numPr>
          <w:ilvl w:val="0"/>
          <w:numId w:val="10"/>
        </w:numPr>
        <w:spacing w:after="120"/>
        <w:rPr>
          <w:rFonts w:cs="Arial"/>
        </w:rPr>
      </w:pPr>
      <w:r w:rsidRPr="00E5511E">
        <w:rPr>
          <w:rFonts w:cs="Arial"/>
        </w:rPr>
        <w:t>neposkytne súčinnosť alebo odmietne uzavrieť zmluvu alebo rámcovú dohodu podľa § 56 ods. 10 až 15 zákona o verejnom obstarávaní.</w:t>
      </w:r>
    </w:p>
    <w:p w14:paraId="49F3AC03" w14:textId="77777777" w:rsidR="00BC75C1" w:rsidRPr="00E5511E" w:rsidRDefault="006C5B49" w:rsidP="00BC75C1">
      <w:pPr>
        <w:pStyle w:val="Odsekzoznamu"/>
        <w:numPr>
          <w:ilvl w:val="1"/>
          <w:numId w:val="1"/>
        </w:numPr>
        <w:spacing w:after="120"/>
        <w:ind w:left="993" w:hanging="567"/>
        <w:rPr>
          <w:rFonts w:cs="Arial"/>
        </w:rPr>
      </w:pPr>
      <w:r w:rsidRPr="00E5511E">
        <w:rPr>
          <w:rFonts w:cs="Arial"/>
        </w:rPr>
        <w:t>Spôsob zloženia zábezpeky si uchádzač vyberie podľa podmienok zloženia uvedených v bode   15.3.</w:t>
      </w:r>
    </w:p>
    <w:p w14:paraId="241AD465" w14:textId="77777777" w:rsidR="006C5B49" w:rsidRPr="00E5511E" w:rsidRDefault="006C5B49" w:rsidP="00BC75C1">
      <w:pPr>
        <w:pStyle w:val="Odsekzoznamu"/>
        <w:numPr>
          <w:ilvl w:val="1"/>
          <w:numId w:val="1"/>
        </w:numPr>
        <w:spacing w:after="120"/>
        <w:ind w:left="993" w:hanging="567"/>
        <w:rPr>
          <w:rFonts w:cs="Arial"/>
        </w:rPr>
      </w:pPr>
      <w:r w:rsidRPr="00E5511E">
        <w:rPr>
          <w:rFonts w:cs="Arial"/>
        </w:rPr>
        <w:t>V prípade predĺženia lehoty viazanosti ponúk podľa bodu 8.3 zábezpeka ponúk naďalej zabezpečuje viazanosť ponúk uchádzačov až do uplynutia takto primerane predĺženej lehoty viazanosti ponúk.</w:t>
      </w:r>
    </w:p>
    <w:p w14:paraId="34730746" w14:textId="77777777" w:rsidR="00100F41" w:rsidRPr="00E5511E" w:rsidRDefault="00100F41" w:rsidP="001210C2">
      <w:pPr>
        <w:pStyle w:val="Nadpis3"/>
        <w:rPr>
          <w:rFonts w:cs="Arial"/>
        </w:rPr>
      </w:pPr>
      <w:bookmarkStart w:id="66" w:name="_Toc355611556"/>
      <w:bookmarkStart w:id="67" w:name="_Toc459104767"/>
      <w:r w:rsidRPr="00E5511E">
        <w:rPr>
          <w:rFonts w:cs="Arial"/>
        </w:rPr>
        <w:t>Obsah ponuky</w:t>
      </w:r>
      <w:bookmarkEnd w:id="66"/>
      <w:bookmarkEnd w:id="67"/>
    </w:p>
    <w:p w14:paraId="3A9B9DE6" w14:textId="77777777" w:rsidR="00472E23" w:rsidRPr="00E5511E" w:rsidRDefault="00472E23" w:rsidP="00472E23">
      <w:pPr>
        <w:ind w:left="567"/>
      </w:pPr>
      <w:r w:rsidRPr="00E5511E">
        <w:t xml:space="preserve">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podkladov. </w:t>
      </w:r>
    </w:p>
    <w:p w14:paraId="7F054902" w14:textId="48BB9025" w:rsidR="00472E23" w:rsidRPr="00E5511E" w:rsidRDefault="00472E23" w:rsidP="00472E23">
      <w:pPr>
        <w:ind w:left="567"/>
      </w:pPr>
      <w:r w:rsidRPr="00E5511E">
        <w:t>Verejný obstarávateľ odporúča uchádzačom predložiť aj zoznam všetkých  predkladaných dokladov, dokumentov a vyhlásení.</w:t>
      </w:r>
    </w:p>
    <w:p w14:paraId="08CEC45F" w14:textId="77777777" w:rsidR="00472E23" w:rsidRPr="00E5511E" w:rsidRDefault="00472E23" w:rsidP="00472E23"/>
    <w:p w14:paraId="7F5020B0" w14:textId="77777777" w:rsidR="00472E23" w:rsidRPr="00E5511E" w:rsidRDefault="00100F41" w:rsidP="00472E23">
      <w:pPr>
        <w:numPr>
          <w:ilvl w:val="1"/>
          <w:numId w:val="1"/>
        </w:numPr>
        <w:spacing w:after="120"/>
        <w:ind w:left="1021" w:hanging="567"/>
        <w:rPr>
          <w:rFonts w:cs="Arial"/>
        </w:rPr>
      </w:pPr>
      <w:r w:rsidRPr="00E5511E">
        <w:rPr>
          <w:rFonts w:cs="Arial"/>
        </w:rPr>
        <w:t xml:space="preserve">Ponuka </w:t>
      </w:r>
      <w:r w:rsidR="00472E23" w:rsidRPr="00E5511E">
        <w:rPr>
          <w:rFonts w:cs="Arial"/>
        </w:rPr>
        <w:t xml:space="preserve">predložená uchádzačom </w:t>
      </w:r>
      <w:r w:rsidRPr="00E5511E">
        <w:rPr>
          <w:rFonts w:cs="Arial"/>
        </w:rPr>
        <w:t>musí obsahovať</w:t>
      </w:r>
      <w:r w:rsidR="00472E23" w:rsidRPr="00E5511E">
        <w:rPr>
          <w:rFonts w:cs="Arial"/>
        </w:rPr>
        <w:t>:</w:t>
      </w:r>
    </w:p>
    <w:p w14:paraId="3384B1F1" w14:textId="77777777" w:rsidR="003413F6" w:rsidRDefault="003413F6" w:rsidP="003413F6">
      <w:pPr>
        <w:numPr>
          <w:ilvl w:val="2"/>
          <w:numId w:val="1"/>
        </w:numPr>
        <w:spacing w:after="120"/>
        <w:ind w:left="1701" w:hanging="708"/>
        <w:rPr>
          <w:rFonts w:cs="Arial"/>
        </w:rPr>
      </w:pPr>
      <w:r w:rsidRPr="00180008">
        <w:rPr>
          <w:rFonts w:cs="Arial"/>
          <w:b/>
        </w:rPr>
        <w:t>Identifikačné údaje uchádzača</w:t>
      </w:r>
      <w:r w:rsidRPr="00180008">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04AB333C" w14:textId="06FE2B72" w:rsidR="003413F6" w:rsidRDefault="003413F6" w:rsidP="003413F6">
      <w:pPr>
        <w:numPr>
          <w:ilvl w:val="2"/>
          <w:numId w:val="1"/>
        </w:numPr>
        <w:spacing w:after="120"/>
        <w:ind w:left="1701" w:hanging="708"/>
        <w:rPr>
          <w:rFonts w:cs="Arial"/>
        </w:rPr>
      </w:pPr>
      <w:r>
        <w:rPr>
          <w:rFonts w:cs="Arial"/>
          <w:b/>
        </w:rPr>
        <w:t>Hodnotiaci formulár</w:t>
      </w:r>
      <w:r w:rsidRPr="00FB63AC">
        <w:rPr>
          <w:rFonts w:cs="Arial"/>
        </w:rPr>
        <w:t xml:space="preserve"> - </w:t>
      </w:r>
      <w:r w:rsidR="00022E15">
        <w:rPr>
          <w:rFonts w:cs="Arial"/>
        </w:rPr>
        <w:t xml:space="preserve">dokument </w:t>
      </w:r>
      <w:r w:rsidRPr="00FB63AC">
        <w:rPr>
          <w:rFonts w:cs="Arial"/>
        </w:rPr>
        <w:t>s označením</w:t>
      </w:r>
      <w:r w:rsidRPr="00FB63AC">
        <w:rPr>
          <w:rFonts w:cs="Arial"/>
          <w:b/>
        </w:rPr>
        <w:t xml:space="preserve"> „</w:t>
      </w:r>
      <w:r>
        <w:rPr>
          <w:rFonts w:cs="Arial"/>
          <w:b/>
        </w:rPr>
        <w:t>Hodnotiaci formulár</w:t>
      </w:r>
      <w:r w:rsidRPr="00FB63AC">
        <w:rPr>
          <w:rFonts w:cs="Arial"/>
          <w:b/>
        </w:rPr>
        <w:t>“</w:t>
      </w:r>
      <w:r w:rsidRPr="00FB63AC">
        <w:rPr>
          <w:rFonts w:cs="Arial"/>
        </w:rPr>
        <w:t xml:space="preserve"> s doplnenými návrhmi na plnenie kritéria určeného na hodnotenie ponúk vo vzťahu k  predmetu zákazky,  vrátane svojich identifikačných údajov – </w:t>
      </w:r>
      <w:r w:rsidRPr="00FC276E">
        <w:rPr>
          <w:rFonts w:cs="Arial"/>
        </w:rPr>
        <w:t>podľa vzor</w:t>
      </w:r>
      <w:r>
        <w:rPr>
          <w:rFonts w:cs="Arial"/>
        </w:rPr>
        <w:t>ov</w:t>
      </w:r>
      <w:r w:rsidRPr="00FC276E">
        <w:rPr>
          <w:rFonts w:cs="Arial"/>
        </w:rPr>
        <w:t xml:space="preserve"> uveden</w:t>
      </w:r>
      <w:r>
        <w:rPr>
          <w:rFonts w:cs="Arial"/>
        </w:rPr>
        <w:t>ých</w:t>
      </w:r>
      <w:r w:rsidRPr="00FC276E">
        <w:rPr>
          <w:rFonts w:cs="Arial"/>
        </w:rPr>
        <w:t xml:space="preserve"> v bode 4 oddielu A.3. </w:t>
      </w:r>
      <w:r w:rsidRPr="00FC276E">
        <w:rPr>
          <w:rFonts w:cs="Arial"/>
          <w:i/>
        </w:rPr>
        <w:t xml:space="preserve">Kritéria na hodnotenie ponúk a pravidlá ich uplatnenia </w:t>
      </w:r>
      <w:r w:rsidRPr="00FC276E">
        <w:rPr>
          <w:rFonts w:cs="Arial"/>
        </w:rPr>
        <w:t>týchto súťažných podkladov</w:t>
      </w:r>
      <w:r w:rsidRPr="00FB63AC">
        <w:rPr>
          <w:rFonts w:cs="Arial"/>
        </w:rPr>
        <w:t>.</w:t>
      </w:r>
    </w:p>
    <w:p w14:paraId="36D93F9E" w14:textId="77777777" w:rsidR="003413F6" w:rsidRDefault="003413F6" w:rsidP="003413F6">
      <w:pPr>
        <w:numPr>
          <w:ilvl w:val="2"/>
          <w:numId w:val="1"/>
        </w:numPr>
        <w:spacing w:after="120"/>
        <w:ind w:left="1701" w:hanging="708"/>
        <w:rPr>
          <w:rFonts w:cs="Arial"/>
        </w:rPr>
      </w:pPr>
      <w:r>
        <w:rPr>
          <w:rFonts w:cs="Arial"/>
          <w:b/>
        </w:rPr>
        <w:t>Vyplnenú časť B</w:t>
      </w:r>
      <w:r w:rsidRPr="004A5BF2">
        <w:rPr>
          <w:rFonts w:cs="Arial"/>
        </w:rPr>
        <w:t>.</w:t>
      </w:r>
      <w:r w:rsidRPr="004A5BF2">
        <w:rPr>
          <w:rFonts w:cs="Arial"/>
          <w:b/>
        </w:rPr>
        <w:t>1 Opis predmetu zákazky</w:t>
      </w:r>
      <w:r>
        <w:rPr>
          <w:rFonts w:cs="Arial"/>
        </w:rPr>
        <w:t xml:space="preserve"> k časti predmetu zákazky, ku ktorej uchádzač predkladá ponuku. </w:t>
      </w:r>
    </w:p>
    <w:p w14:paraId="476A5A6D" w14:textId="77777777" w:rsidR="003413F6" w:rsidRDefault="003413F6" w:rsidP="003413F6">
      <w:pPr>
        <w:numPr>
          <w:ilvl w:val="2"/>
          <w:numId w:val="1"/>
        </w:numPr>
        <w:spacing w:after="120"/>
        <w:ind w:left="1701" w:hanging="708"/>
        <w:rPr>
          <w:rFonts w:cs="Arial"/>
        </w:rPr>
      </w:pPr>
      <w:r w:rsidRPr="00FB63AC">
        <w:rPr>
          <w:rFonts w:cs="Arial"/>
          <w:b/>
          <w:bCs/>
        </w:rPr>
        <w:t>Vyhlásenie</w:t>
      </w:r>
      <w:r w:rsidRPr="00FB63AC">
        <w:rPr>
          <w:rFonts w:cs="Arial"/>
          <w:b/>
        </w:rPr>
        <w:t xml:space="preserve"> uchádzača, že súhlasí s podmienkami</w:t>
      </w:r>
      <w:r w:rsidRPr="00FB63AC">
        <w:rPr>
          <w:rFonts w:cs="Arial"/>
        </w:rPr>
        <w:t xml:space="preserve"> </w:t>
      </w:r>
      <w:r w:rsidRPr="00FB63AC">
        <w:rPr>
          <w:rFonts w:cs="Arial"/>
          <w:b/>
        </w:rPr>
        <w:t>verejnej súťaže</w:t>
      </w:r>
      <w:r w:rsidRPr="00FB63AC">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561BF31E" w14:textId="77777777" w:rsidR="003413F6" w:rsidRDefault="003413F6" w:rsidP="003413F6">
      <w:pPr>
        <w:numPr>
          <w:ilvl w:val="2"/>
          <w:numId w:val="1"/>
        </w:numPr>
        <w:spacing w:after="120"/>
        <w:ind w:left="1701" w:hanging="708"/>
        <w:rPr>
          <w:rFonts w:cs="Arial"/>
        </w:rPr>
      </w:pPr>
      <w:r w:rsidRPr="00FB63AC">
        <w:rPr>
          <w:rFonts w:cs="Arial"/>
          <w:b/>
          <w:bCs/>
        </w:rPr>
        <w:t>Vyhlásenie uchádzača o pravdivosti a úplnosti</w:t>
      </w:r>
      <w:r w:rsidRPr="00FB63AC">
        <w:rPr>
          <w:rFonts w:cs="Arial"/>
        </w:rPr>
        <w:t xml:space="preserve"> všetkých dokladov a údajov uvedených v ponuke.</w:t>
      </w:r>
    </w:p>
    <w:p w14:paraId="094AB8D8" w14:textId="77777777" w:rsidR="003413F6" w:rsidRDefault="003413F6" w:rsidP="003413F6">
      <w:pPr>
        <w:numPr>
          <w:ilvl w:val="2"/>
          <w:numId w:val="1"/>
        </w:numPr>
        <w:spacing w:after="120"/>
        <w:ind w:left="1701" w:hanging="708"/>
        <w:rPr>
          <w:rFonts w:cs="Arial"/>
        </w:rPr>
      </w:pPr>
      <w:r w:rsidRPr="00FB63AC">
        <w:rPr>
          <w:rFonts w:cs="Arial"/>
          <w:b/>
          <w:bCs/>
        </w:rPr>
        <w:t>Potvrdenia, doklady, dokumenty</w:t>
      </w:r>
      <w:r>
        <w:rPr>
          <w:rFonts w:cs="Arial"/>
          <w:b/>
          <w:bCs/>
        </w:rPr>
        <w:t xml:space="preserve"> </w:t>
      </w:r>
      <w:r w:rsidRPr="00FB63AC">
        <w:rPr>
          <w:rFonts w:cs="Arial"/>
        </w:rPr>
        <w:t>ktorými uchádzači preukážu splnenie p</w:t>
      </w:r>
      <w:r w:rsidRPr="00FB63AC">
        <w:rPr>
          <w:rFonts w:cs="Arial"/>
          <w:bCs/>
          <w:iCs/>
        </w:rPr>
        <w:t>odmien</w:t>
      </w:r>
      <w:r>
        <w:rPr>
          <w:rFonts w:cs="Arial"/>
          <w:bCs/>
          <w:iCs/>
        </w:rPr>
        <w:t>o</w:t>
      </w:r>
      <w:r w:rsidRPr="00FB63AC">
        <w:rPr>
          <w:rFonts w:cs="Arial"/>
          <w:bCs/>
          <w:iCs/>
        </w:rPr>
        <w:t xml:space="preserve">k účasti  vo verejnom obstarávaní požadované v oznámení, prostredníctvom ktorého bola vyhlásená verejná súťaž a podľa </w:t>
      </w:r>
      <w:r w:rsidRPr="00FB63AC">
        <w:rPr>
          <w:rFonts w:cs="Arial"/>
        </w:rPr>
        <w:t xml:space="preserve">oddielu </w:t>
      </w:r>
      <w:r w:rsidRPr="00FC276E">
        <w:rPr>
          <w:rFonts w:cs="Arial"/>
          <w:i/>
        </w:rPr>
        <w:t>A.2 Podmienky účasti  uchádzačov</w:t>
      </w:r>
      <w:r w:rsidRPr="00FB63AC">
        <w:rPr>
          <w:rFonts w:cs="Arial"/>
        </w:rPr>
        <w:t xml:space="preserve"> týchto súťažných podkladov.</w:t>
      </w:r>
    </w:p>
    <w:p w14:paraId="12A1DC03" w14:textId="77777777" w:rsidR="003413F6" w:rsidRPr="00FB63AC" w:rsidRDefault="003413F6" w:rsidP="003413F6">
      <w:pPr>
        <w:numPr>
          <w:ilvl w:val="2"/>
          <w:numId w:val="1"/>
        </w:numPr>
        <w:spacing w:after="120"/>
        <w:ind w:left="1701" w:hanging="708"/>
        <w:rPr>
          <w:rFonts w:cs="Arial"/>
        </w:rPr>
      </w:pPr>
      <w:r w:rsidRPr="00FB63AC">
        <w:rPr>
          <w:rFonts w:cs="Arial"/>
          <w:b/>
          <w:bCs/>
        </w:rPr>
        <w:t xml:space="preserve">Návrh rámcovej dohody </w:t>
      </w:r>
      <w:r w:rsidRPr="00FB63AC">
        <w:rPr>
          <w:rFonts w:cs="Arial"/>
          <w:bCs/>
        </w:rPr>
        <w:t>s</w:t>
      </w:r>
      <w:r w:rsidRPr="00FB63AC">
        <w:rPr>
          <w:rFonts w:cs="Arial"/>
        </w:rPr>
        <w:t xml:space="preserve">o znením obchodných podmienok dodania predmetu zákazky podľa oddielu súťažných podkladov </w:t>
      </w:r>
      <w:r w:rsidRPr="00FC276E">
        <w:rPr>
          <w:rFonts w:cs="Arial"/>
          <w:i/>
        </w:rPr>
        <w:t>B.2 Návrh rámcovej dohody</w:t>
      </w:r>
      <w:r w:rsidRPr="00FB63AC">
        <w:rPr>
          <w:rFonts w:cs="Arial"/>
          <w:i/>
        </w:rPr>
        <w:t xml:space="preserve">- obchodné </w:t>
      </w:r>
      <w:r w:rsidRPr="00FB63AC">
        <w:rPr>
          <w:rFonts w:cs="Arial"/>
          <w:i/>
        </w:rPr>
        <w:lastRenderedPageBreak/>
        <w:t>podmienky dodania predmetu zákazky</w:t>
      </w:r>
      <w:r w:rsidRPr="00FB63AC">
        <w:rPr>
          <w:rFonts w:cs="Arial"/>
        </w:rPr>
        <w:t xml:space="preserve"> </w:t>
      </w:r>
      <w:r w:rsidRPr="00FB63AC">
        <w:rPr>
          <w:rFonts w:cs="Arial"/>
          <w:u w:val="single"/>
        </w:rPr>
        <w:t>s uvedením jednotkových cien tovarov predmetu zákazky</w:t>
      </w:r>
      <w:r>
        <w:rPr>
          <w:rFonts w:cs="Arial"/>
          <w:u w:val="single"/>
        </w:rPr>
        <w:t xml:space="preserve">. </w:t>
      </w:r>
    </w:p>
    <w:p w14:paraId="668212A3" w14:textId="77777777" w:rsidR="003413F6" w:rsidRPr="00FB63AC" w:rsidRDefault="003413F6" w:rsidP="003413F6">
      <w:pPr>
        <w:spacing w:after="120"/>
        <w:ind w:left="1701"/>
        <w:rPr>
          <w:rFonts w:cs="Arial"/>
        </w:rPr>
      </w:pPr>
      <w:r w:rsidRPr="00FB63AC">
        <w:rPr>
          <w:rFonts w:cs="Arial"/>
        </w:rPr>
        <w:t>Návrh rámcovej dohody musí byť doplnený o identifikačné údaje uchádzača a podpísaný uchádzačom alebo osobou oprávnenou konať za uchádzača</w:t>
      </w:r>
    </w:p>
    <w:p w14:paraId="2711F638" w14:textId="77777777" w:rsidR="003413F6" w:rsidRPr="007A4740" w:rsidRDefault="003413F6" w:rsidP="003413F6">
      <w:pPr>
        <w:numPr>
          <w:ilvl w:val="2"/>
          <w:numId w:val="1"/>
        </w:numPr>
        <w:spacing w:after="120"/>
        <w:ind w:left="1701" w:hanging="708"/>
        <w:rPr>
          <w:rFonts w:cs="Arial"/>
        </w:rPr>
      </w:pPr>
      <w:r w:rsidRPr="007A4740">
        <w:rPr>
          <w:rFonts w:cs="Arial"/>
          <w:b/>
          <w:bCs/>
          <w:iCs/>
        </w:rPr>
        <w:t>Doklad o zložení zábezpeky</w:t>
      </w:r>
      <w:r w:rsidRPr="007A4740">
        <w:rPr>
          <w:rFonts w:cs="Arial"/>
          <w:bCs/>
          <w:iCs/>
        </w:rPr>
        <w:t xml:space="preserve"> podľa bodu 15. tohto oddielu súťažných podkladov.</w:t>
      </w:r>
    </w:p>
    <w:p w14:paraId="771F979C" w14:textId="08F14335" w:rsidR="003413F6" w:rsidRDefault="003413F6" w:rsidP="003413F6">
      <w:pPr>
        <w:numPr>
          <w:ilvl w:val="2"/>
          <w:numId w:val="1"/>
        </w:numPr>
        <w:spacing w:after="120"/>
        <w:ind w:left="1701" w:hanging="708"/>
        <w:rPr>
          <w:rFonts w:cs="Arial"/>
        </w:rPr>
      </w:pPr>
      <w:r w:rsidRPr="007A4740">
        <w:rPr>
          <w:rFonts w:cs="Arial"/>
        </w:rPr>
        <w:t>V prípade skupiny dodávateľov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preukazuje člen skupiny len vo vzťahu k tej časti predmetu zákazky, ktorú má zabezpečiť v súlade s §37 ods.3) zákona</w:t>
      </w:r>
      <w:r w:rsidR="00022E15">
        <w:rPr>
          <w:rFonts w:cs="Arial"/>
        </w:rPr>
        <w:t xml:space="preserve"> o verejnom obstarávaní</w:t>
      </w:r>
      <w:r w:rsidRPr="007A4740">
        <w:rPr>
          <w:rFonts w:cs="Arial"/>
        </w:rPr>
        <w:t>.</w:t>
      </w:r>
    </w:p>
    <w:p w14:paraId="120830A3" w14:textId="77777777" w:rsidR="003413F6" w:rsidRDefault="003413F6" w:rsidP="003413F6">
      <w:pPr>
        <w:numPr>
          <w:ilvl w:val="2"/>
          <w:numId w:val="1"/>
        </w:numPr>
        <w:spacing w:after="120"/>
        <w:ind w:left="1701" w:hanging="708"/>
        <w:rPr>
          <w:rFonts w:cs="Arial"/>
        </w:rPr>
      </w:pPr>
      <w:r w:rsidRPr="007A4740">
        <w:rPr>
          <w:rFonts w:cs="Arial"/>
          <w:bCs/>
          <w:iCs/>
        </w:rPr>
        <w:t xml:space="preserve">V prípade </w:t>
      </w:r>
      <w:r w:rsidRPr="007A4740">
        <w:rPr>
          <w:rFonts w:cs="Arial"/>
        </w:rPr>
        <w:t xml:space="preserve">skupiny dodávateľov vystavenú </w:t>
      </w:r>
      <w:r w:rsidRPr="007A4740">
        <w:rPr>
          <w:rFonts w:cs="Arial"/>
          <w:b/>
        </w:rPr>
        <w:t>plnú moc</w:t>
      </w:r>
      <w:r w:rsidRPr="007A4740">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r>
        <w:rPr>
          <w:rFonts w:cs="Arial"/>
        </w:rPr>
        <w:t>.</w:t>
      </w:r>
    </w:p>
    <w:p w14:paraId="7EBA0AFD" w14:textId="5E564B89" w:rsidR="00100F41" w:rsidRPr="00E5511E" w:rsidRDefault="00FA5817" w:rsidP="00022ED0">
      <w:pPr>
        <w:numPr>
          <w:ilvl w:val="1"/>
          <w:numId w:val="1"/>
        </w:numPr>
        <w:spacing w:after="120"/>
        <w:ind w:left="1021" w:hanging="567"/>
        <w:rPr>
          <w:rFonts w:cs="Arial"/>
        </w:rPr>
      </w:pPr>
      <w:r w:rsidRPr="00E5511E">
        <w:rPr>
          <w:rFonts w:cs="Arial"/>
        </w:rPr>
        <w:t>Vyhlásenia uchádz</w:t>
      </w:r>
      <w:r w:rsidR="00717416">
        <w:rPr>
          <w:rFonts w:cs="Arial"/>
        </w:rPr>
        <w:t>ača podľa bodov 16.1.1 až 16.1.9</w:t>
      </w:r>
      <w:r w:rsidRPr="00E5511E">
        <w:rPr>
          <w:rFonts w:cs="Arial"/>
        </w:rPr>
        <w:t xml:space="preserve"> a návrh rámcovej dohody podľa bodu 16.1.6.  tohto oddielu súťažných podkladov musia byť podpísané uchádzačom (</w:t>
      </w:r>
      <w:proofErr w:type="spellStart"/>
      <w:r w:rsidRPr="00E5511E">
        <w:rPr>
          <w:rFonts w:cs="Arial"/>
        </w:rPr>
        <w:t>t.j</w:t>
      </w:r>
      <w:proofErr w:type="spellEnd"/>
      <w:r w:rsidRPr="00E5511E">
        <w:rPr>
          <w:rFonts w:cs="Arial"/>
        </w:rPr>
        <w:t>.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42447F74" w14:textId="77777777" w:rsidR="00100F41" w:rsidRPr="00E5511E" w:rsidRDefault="00FA5817" w:rsidP="00FA5817">
      <w:pPr>
        <w:numPr>
          <w:ilvl w:val="1"/>
          <w:numId w:val="1"/>
        </w:numPr>
        <w:spacing w:after="120"/>
        <w:ind w:left="1021" w:hanging="567"/>
        <w:rPr>
          <w:rFonts w:cs="Arial"/>
        </w:rPr>
      </w:pPr>
      <w:r w:rsidRPr="00E5511E">
        <w:rPr>
          <w:rFonts w:cs="Arial"/>
        </w:rPr>
        <w:t xml:space="preserve">Uchádzači musia predložiť ponuku </w:t>
      </w:r>
      <w:r w:rsidRPr="00E5511E">
        <w:rPr>
          <w:rFonts w:cs="Arial"/>
          <w:b/>
          <w:u w:val="single"/>
        </w:rPr>
        <w:t>na celý</w:t>
      </w:r>
      <w:r w:rsidRPr="00E5511E">
        <w:rPr>
          <w:rFonts w:cs="Arial"/>
        </w:rPr>
        <w:t xml:space="preserve"> požadovaný rozsah tovarov predmetu zákazky </w:t>
      </w:r>
      <w:proofErr w:type="spellStart"/>
      <w:r w:rsidRPr="00E5511E">
        <w:rPr>
          <w:rFonts w:cs="Arial"/>
        </w:rPr>
        <w:t>t.j</w:t>
      </w:r>
      <w:proofErr w:type="spellEnd"/>
      <w:r w:rsidRPr="00E5511E">
        <w:rPr>
          <w:rFonts w:cs="Arial"/>
        </w:rPr>
        <w:t xml:space="preserve">. musia dať ponuku </w:t>
      </w:r>
      <w:r w:rsidRPr="00E5511E">
        <w:rPr>
          <w:rFonts w:cs="Arial"/>
          <w:u w:val="single"/>
        </w:rPr>
        <w:t>na všetky položky jednotlivých druhov tovarov príslušnej časti predmetu zákazky</w:t>
      </w:r>
      <w:r w:rsidRPr="00E5511E">
        <w:rPr>
          <w:rFonts w:cs="Arial"/>
        </w:rPr>
        <w:t xml:space="preserve"> podľa oddielu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w:t>
      </w:r>
    </w:p>
    <w:p w14:paraId="58DA5324" w14:textId="77777777" w:rsidR="00100F41" w:rsidRPr="00E5511E" w:rsidRDefault="00100F41" w:rsidP="00DE614D">
      <w:pPr>
        <w:pStyle w:val="Nadpis3"/>
        <w:rPr>
          <w:rFonts w:cs="Arial"/>
        </w:rPr>
      </w:pPr>
      <w:bookmarkStart w:id="68" w:name="_Toc355611557"/>
      <w:bookmarkStart w:id="69" w:name="_Toc459104768"/>
      <w:r w:rsidRPr="00E5511E">
        <w:rPr>
          <w:rFonts w:cs="Arial"/>
        </w:rPr>
        <w:t>Náklady na ponuku</w:t>
      </w:r>
      <w:bookmarkEnd w:id="68"/>
      <w:bookmarkEnd w:id="69"/>
    </w:p>
    <w:p w14:paraId="4AB4694A" w14:textId="77777777" w:rsidR="00100F41" w:rsidRPr="00E5511E" w:rsidRDefault="006533B8" w:rsidP="003F0CA9">
      <w:pPr>
        <w:numPr>
          <w:ilvl w:val="1"/>
          <w:numId w:val="1"/>
        </w:numPr>
        <w:ind w:left="1021" w:hanging="567"/>
        <w:rPr>
          <w:rFonts w:cs="Arial"/>
        </w:rPr>
      </w:pPr>
      <w:r w:rsidRPr="00E5511E">
        <w:rPr>
          <w:rFonts w:cs="Arial"/>
        </w:rPr>
        <w:t>Všetky náklady a výdavky spojené s prípravou a predložením ponuky znáša uchádzač bez finančného nároku voči verejnému obstarávateľovi, bez ohľadu na výsledok verejného obstarávania.</w:t>
      </w:r>
    </w:p>
    <w:p w14:paraId="306CAE77" w14:textId="77777777" w:rsidR="00100F41" w:rsidRPr="00E5511E" w:rsidRDefault="00100F41" w:rsidP="00923311">
      <w:pPr>
        <w:ind w:left="720"/>
        <w:rPr>
          <w:rFonts w:cs="Arial"/>
        </w:rPr>
      </w:pPr>
    </w:p>
    <w:p w14:paraId="546DEA50" w14:textId="77777777" w:rsidR="00100F41" w:rsidRPr="00E5511E" w:rsidRDefault="00100F41" w:rsidP="00213463">
      <w:pPr>
        <w:pStyle w:val="Nadpis2"/>
        <w:rPr>
          <w:rFonts w:cs="Arial"/>
        </w:rPr>
      </w:pPr>
      <w:bookmarkStart w:id="70" w:name="_Toc355611558"/>
      <w:bookmarkStart w:id="71" w:name="_Toc457376827"/>
      <w:bookmarkStart w:id="72" w:name="_Toc458627853"/>
      <w:bookmarkStart w:id="73" w:name="_Toc459104769"/>
      <w:r w:rsidRPr="00E5511E">
        <w:rPr>
          <w:rFonts w:cs="Arial"/>
        </w:rPr>
        <w:t>Časť IV.</w:t>
      </w:r>
      <w:bookmarkEnd w:id="70"/>
      <w:bookmarkEnd w:id="71"/>
      <w:bookmarkEnd w:id="72"/>
      <w:bookmarkEnd w:id="73"/>
    </w:p>
    <w:p w14:paraId="17C2EC29" w14:textId="77777777" w:rsidR="00100F41" w:rsidRPr="00E5511E" w:rsidRDefault="00100F41" w:rsidP="00213463">
      <w:pPr>
        <w:pStyle w:val="Nadpis2"/>
        <w:rPr>
          <w:rFonts w:cs="Arial"/>
        </w:rPr>
      </w:pPr>
      <w:bookmarkStart w:id="74" w:name="_Toc354993041"/>
      <w:bookmarkStart w:id="75" w:name="_Toc355611559"/>
      <w:bookmarkStart w:id="76" w:name="_Toc357758518"/>
      <w:bookmarkStart w:id="77" w:name="_Toc359919544"/>
      <w:bookmarkStart w:id="78" w:name="_Toc459104770"/>
      <w:r w:rsidRPr="00E5511E">
        <w:rPr>
          <w:rFonts w:cs="Arial"/>
        </w:rPr>
        <w:t>Predkladanie ponuky</w:t>
      </w:r>
      <w:bookmarkEnd w:id="74"/>
      <w:bookmarkEnd w:id="75"/>
      <w:bookmarkEnd w:id="76"/>
      <w:bookmarkEnd w:id="77"/>
      <w:bookmarkEnd w:id="78"/>
    </w:p>
    <w:p w14:paraId="2BEAA65B" w14:textId="77777777" w:rsidR="00100F41" w:rsidRPr="00E5511E" w:rsidRDefault="00EF3CB9" w:rsidP="00907E72">
      <w:pPr>
        <w:pStyle w:val="Nadpis3"/>
        <w:rPr>
          <w:rFonts w:cs="Arial"/>
        </w:rPr>
      </w:pPr>
      <w:bookmarkStart w:id="79" w:name="_Toc459104771"/>
      <w:r w:rsidRPr="00E5511E">
        <w:rPr>
          <w:rFonts w:cs="Arial"/>
        </w:rPr>
        <w:t>Záujemca/ uchádzač oprávnený predložiť ponuku</w:t>
      </w:r>
      <w:bookmarkEnd w:id="79"/>
    </w:p>
    <w:p w14:paraId="63FCB325" w14:textId="77777777" w:rsidR="00100F41" w:rsidRPr="00E5511E" w:rsidRDefault="00EF3CB9" w:rsidP="003F0CA9">
      <w:pPr>
        <w:numPr>
          <w:ilvl w:val="1"/>
          <w:numId w:val="1"/>
        </w:numPr>
        <w:spacing w:after="120"/>
        <w:ind w:left="1021" w:hanging="567"/>
        <w:rPr>
          <w:rFonts w:cs="Arial"/>
        </w:rPr>
      </w:pPr>
      <w:r w:rsidRPr="00E5511E">
        <w:rPr>
          <w:rFonts w:cs="Arial"/>
        </w:rPr>
        <w:t>Záujemcom je hospodársky subjekt, ktorý má záujem o účasť vo verejnom obstarávaní</w:t>
      </w:r>
      <w:r w:rsidR="006104B4" w:rsidRPr="00E5511E">
        <w:rPr>
          <w:rFonts w:cs="Arial"/>
        </w:rPr>
        <w:t xml:space="preserve"> a uchádzačom hospodársky subjekt, ktorý predložil ponuku</w:t>
      </w:r>
    </w:p>
    <w:p w14:paraId="70717438" w14:textId="77777777" w:rsidR="00100F41" w:rsidRPr="00E5511E" w:rsidRDefault="00EF3CB9" w:rsidP="003F0CA9">
      <w:pPr>
        <w:numPr>
          <w:ilvl w:val="1"/>
          <w:numId w:val="1"/>
        </w:numPr>
        <w:spacing w:after="120"/>
        <w:ind w:left="1021" w:hanging="567"/>
        <w:rPr>
          <w:rFonts w:cs="Arial"/>
        </w:rPr>
      </w:pPr>
      <w:r w:rsidRPr="00E5511E">
        <w:rPr>
          <w:rFonts w:cs="Arial"/>
        </w:rPr>
        <w:t>Záujemcom</w:t>
      </w:r>
      <w:r w:rsidR="006104B4" w:rsidRPr="00E5511E">
        <w:rPr>
          <w:rFonts w:cs="Arial"/>
        </w:rPr>
        <w:t xml:space="preserve"> / uchádzačom</w:t>
      </w:r>
      <w:r w:rsidRPr="00E5511E">
        <w:rPr>
          <w:rFonts w:cs="Arial"/>
        </w:rPr>
        <w:t xml:space="preserve"> môže byť fyzická osoba alebo právnická osoba vystupujúca voči verejnému obstarávateľovi samostatne alebo skupina fyzických osôb/právnických osôb vystupujúcich voči verejnému obstarávateľovi spoločne.</w:t>
      </w:r>
    </w:p>
    <w:p w14:paraId="4B848A1F" w14:textId="77777777" w:rsidR="00100F41" w:rsidRPr="00E5511E" w:rsidRDefault="007C1EB2" w:rsidP="003F0CA9">
      <w:pPr>
        <w:numPr>
          <w:ilvl w:val="1"/>
          <w:numId w:val="1"/>
        </w:numPr>
        <w:spacing w:after="120"/>
        <w:ind w:left="1021" w:hanging="567"/>
        <w:rPr>
          <w:rFonts w:cs="Arial"/>
        </w:rPr>
      </w:pPr>
      <w:r w:rsidRPr="00E5511E">
        <w:rPr>
          <w:rFonts w:cs="Arial"/>
        </w:rPr>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36B391D1" w14:textId="77777777" w:rsidR="00100F41" w:rsidRPr="00E5511E" w:rsidRDefault="007C1EB2" w:rsidP="003F0CA9">
      <w:pPr>
        <w:numPr>
          <w:ilvl w:val="1"/>
          <w:numId w:val="1"/>
        </w:numPr>
        <w:spacing w:after="120"/>
        <w:ind w:left="1021" w:hanging="567"/>
        <w:rPr>
          <w:rFonts w:cs="Arial"/>
        </w:rPr>
      </w:pPr>
      <w:r w:rsidRPr="00E5511E">
        <w:rPr>
          <w:rFonts w:cs="Arial"/>
        </w:rPr>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w:t>
      </w:r>
      <w:r w:rsidRPr="00E5511E">
        <w:rPr>
          <w:rFonts w:cs="Arial"/>
        </w:rPr>
        <w:lastRenderedPageBreak/>
        <w:t>uzatvorenia (podpisu) rámcovej dohody, ktorá má byť výsledkom tohto verejného obstarávania.</w:t>
      </w:r>
    </w:p>
    <w:p w14:paraId="21EDCE80"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B17DA98"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1D29C7BF" w14:textId="77777777" w:rsidR="00100F41" w:rsidRPr="00E5511E" w:rsidRDefault="00100F41" w:rsidP="0077314D">
      <w:pPr>
        <w:pStyle w:val="Nadpis3"/>
        <w:rPr>
          <w:rFonts w:cs="Arial"/>
        </w:rPr>
      </w:pPr>
      <w:bookmarkStart w:id="80" w:name="_Toc355611561"/>
      <w:bookmarkStart w:id="81" w:name="_Toc459104772"/>
      <w:r w:rsidRPr="00E5511E">
        <w:rPr>
          <w:rFonts w:cs="Arial"/>
        </w:rPr>
        <w:t>Predloženie ponuky</w:t>
      </w:r>
      <w:bookmarkEnd w:id="80"/>
      <w:bookmarkEnd w:id="81"/>
    </w:p>
    <w:p w14:paraId="66E0ABA6" w14:textId="77777777" w:rsidR="00100F41" w:rsidRPr="00717416" w:rsidRDefault="00374F95" w:rsidP="003F0CA9">
      <w:pPr>
        <w:numPr>
          <w:ilvl w:val="1"/>
          <w:numId w:val="1"/>
        </w:numPr>
        <w:spacing w:after="120"/>
        <w:ind w:left="1021" w:hanging="567"/>
        <w:rPr>
          <w:rFonts w:cs="Arial"/>
          <w:szCs w:val="20"/>
        </w:rPr>
      </w:pPr>
      <w:r w:rsidRPr="00E5511E">
        <w:rPr>
          <w:rFonts w:cs="Arial"/>
        </w:rPr>
        <w:t xml:space="preserve">Každý uchádzač môže predložiť iba jednu ponuku. Uchádzač nemôže byť v tom istom </w:t>
      </w:r>
      <w:r w:rsidRPr="00717416">
        <w:rPr>
          <w:rFonts w:cs="Arial"/>
        </w:rPr>
        <w:t xml:space="preserve">postupe zadávania zákazky členom skupiny dodávateľov, ktorá predkladá ponuku. Verejný </w:t>
      </w:r>
      <w:r w:rsidRPr="00717416">
        <w:rPr>
          <w:rFonts w:cs="Arial"/>
          <w:szCs w:val="20"/>
        </w:rPr>
        <w:t>obstarávateľ vylúči uchádzača,  ktorý je súčasne členom skupiny dodávateľov.</w:t>
      </w:r>
    </w:p>
    <w:p w14:paraId="6C5851E1" w14:textId="0B8CCC7B" w:rsidR="00714840" w:rsidRPr="00145B6E" w:rsidRDefault="00714840" w:rsidP="003F0CA9">
      <w:pPr>
        <w:numPr>
          <w:ilvl w:val="1"/>
          <w:numId w:val="1"/>
        </w:numPr>
        <w:spacing w:after="120"/>
        <w:ind w:left="1021" w:hanging="567"/>
        <w:rPr>
          <w:rFonts w:cs="Arial"/>
          <w:szCs w:val="20"/>
        </w:rPr>
      </w:pPr>
      <w:r w:rsidRPr="00717416">
        <w:rPr>
          <w:rFonts w:cs="Arial"/>
          <w:szCs w:val="20"/>
        </w:rPr>
        <w:t xml:space="preserve">Ponuky sa budú predkladať elektronicky v zmysle § 49 ods. 1 písm. a) zákona o verejnom obstarávaní do systému JOSEPHINE, umiestnenom na webovej adrese </w:t>
      </w:r>
      <w:hyperlink r:id="rId12" w:history="1">
        <w:r w:rsidRPr="00717416">
          <w:rPr>
            <w:rStyle w:val="Hypertextovprepojenie"/>
            <w:rFonts w:cs="Arial"/>
            <w:szCs w:val="20"/>
          </w:rPr>
          <w:t>https://josephine.proebiz.com/</w:t>
        </w:r>
      </w:hyperlink>
      <w:r w:rsidRPr="00717416">
        <w:rPr>
          <w:rFonts w:cs="Arial"/>
          <w:szCs w:val="20"/>
        </w:rPr>
        <w:t>, v </w:t>
      </w:r>
      <w:r w:rsidRPr="00145B6E">
        <w:rPr>
          <w:rFonts w:cs="Arial"/>
          <w:szCs w:val="20"/>
        </w:rPr>
        <w:t>lehote na predkladanie ponúk podľa bodu 21.2</w:t>
      </w:r>
    </w:p>
    <w:p w14:paraId="4E7321B4" w14:textId="77777777" w:rsidR="00145B6E" w:rsidRPr="00145B6E" w:rsidRDefault="00145B6E" w:rsidP="00145B6E">
      <w:pPr>
        <w:numPr>
          <w:ilvl w:val="1"/>
          <w:numId w:val="1"/>
        </w:numPr>
        <w:spacing w:after="120"/>
        <w:ind w:left="1021" w:hanging="567"/>
        <w:rPr>
          <w:rFonts w:cs="Arial"/>
          <w:szCs w:val="20"/>
        </w:rPr>
      </w:pPr>
      <w:r w:rsidRPr="00145B6E">
        <w:rPr>
          <w:rFonts w:cs="Arial"/>
          <w:szCs w:val="20"/>
        </w:rPr>
        <w:t xml:space="preserve">Predkladanie ponúk je umožnené iba autentifikovaným uchádzačom. Autentifikáciu je možné previesť dvoma spôsobmi </w:t>
      </w:r>
    </w:p>
    <w:p w14:paraId="633ECDB9" w14:textId="77777777" w:rsidR="00145B6E" w:rsidRPr="00145B6E" w:rsidRDefault="00145B6E" w:rsidP="00145B6E">
      <w:pPr>
        <w:numPr>
          <w:ilvl w:val="0"/>
          <w:numId w:val="53"/>
        </w:numPr>
        <w:spacing w:after="120"/>
        <w:jc w:val="left"/>
        <w:rPr>
          <w:rFonts w:cs="Arial"/>
          <w:szCs w:val="20"/>
          <w:lang w:eastAsia="en-US"/>
        </w:rPr>
      </w:pPr>
      <w:r w:rsidRPr="00145B6E">
        <w:rPr>
          <w:rFonts w:cs="Arial"/>
          <w:szCs w:val="20"/>
          <w:lang w:eastAsia="en-US"/>
        </w:rPr>
        <w:t>v systému JOSEPHINE registráciou a prihlásením pomocou občianskeho preukazom s elektronickým čipom a bezpečnostným osobnostným kódom (</w:t>
      </w:r>
      <w:proofErr w:type="spellStart"/>
      <w:r w:rsidRPr="00145B6E">
        <w:rPr>
          <w:rFonts w:cs="Arial"/>
          <w:szCs w:val="20"/>
          <w:lang w:eastAsia="en-US"/>
        </w:rPr>
        <w:t>eID</w:t>
      </w:r>
      <w:proofErr w:type="spellEnd"/>
      <w:r w:rsidRPr="00145B6E">
        <w:rPr>
          <w:rFonts w:cs="Arial"/>
          <w:szCs w:val="20"/>
          <w:lang w:eastAsia="en-US"/>
        </w:rPr>
        <w:t xml:space="preserve">) </w:t>
      </w:r>
    </w:p>
    <w:p w14:paraId="5D5C7985" w14:textId="55F8C3EF" w:rsidR="000C1647" w:rsidRPr="00145B6E" w:rsidRDefault="00145B6E" w:rsidP="00145B6E">
      <w:pPr>
        <w:numPr>
          <w:ilvl w:val="0"/>
          <w:numId w:val="53"/>
        </w:numPr>
        <w:spacing w:after="120"/>
        <w:jc w:val="left"/>
        <w:rPr>
          <w:rFonts w:cs="Arial"/>
          <w:szCs w:val="20"/>
          <w:lang w:eastAsia="en-US"/>
        </w:rPr>
      </w:pPr>
      <w:r w:rsidRPr="00145B6E">
        <w:rPr>
          <w:rFonts w:cs="Arial"/>
          <w:szCs w:val="20"/>
        </w:rPr>
        <w:t>alebo počkaním na autorizačný kód, ktorý bude poslaný na adresu sídla firmy uchádzača v listovej podobe formou doporučenej pošty. Lehota na tento úkon je 48 hodín a je potreba s touto dobou počítať pri vkladaní ponuky</w:t>
      </w:r>
      <w:r w:rsidR="005147AE" w:rsidRPr="00145B6E">
        <w:rPr>
          <w:rFonts w:cs="Arial"/>
          <w:szCs w:val="20"/>
        </w:rPr>
        <w:t>.</w:t>
      </w:r>
    </w:p>
    <w:p w14:paraId="6EFFB069" w14:textId="5A21D005" w:rsidR="00E51696" w:rsidRPr="00717416" w:rsidRDefault="00145B6E" w:rsidP="003F0CA9">
      <w:pPr>
        <w:numPr>
          <w:ilvl w:val="1"/>
          <w:numId w:val="1"/>
        </w:numPr>
        <w:spacing w:after="120"/>
        <w:ind w:left="1021" w:hanging="567"/>
        <w:rPr>
          <w:rFonts w:cs="Arial"/>
          <w:szCs w:val="20"/>
        </w:rPr>
      </w:pPr>
      <w:r w:rsidRPr="00145B6E">
        <w:rPr>
          <w:rFonts w:cs="Arial"/>
          <w:szCs w:val="20"/>
        </w:rPr>
        <w:t>Autentifikovaný uchádzač si po prihlásení do systému JOSEPHINE v Prehľade zákaziek vyberie predmetnú zákazku a vloží svoju ponuku do určeného formulára na príjem ponúk, ktorý nájde v záložke „Ponuky“.</w:t>
      </w:r>
    </w:p>
    <w:p w14:paraId="2BE59E3A" w14:textId="51C835F5" w:rsidR="00100F41" w:rsidRPr="00E5511E" w:rsidRDefault="00374F95" w:rsidP="003F0CA9">
      <w:pPr>
        <w:numPr>
          <w:ilvl w:val="1"/>
          <w:numId w:val="1"/>
        </w:numPr>
        <w:spacing w:after="120"/>
        <w:ind w:left="1021" w:hanging="567"/>
        <w:rPr>
          <w:rFonts w:cs="Arial"/>
        </w:rPr>
      </w:pPr>
      <w:r w:rsidRPr="00E5511E">
        <w:rPr>
          <w:rFonts w:cs="Arial"/>
        </w:rPr>
        <w:t>Požiadavka verejného obstarávateľa, k</w:t>
      </w:r>
      <w:r w:rsidR="00DD7A7C" w:rsidRPr="00E5511E">
        <w:rPr>
          <w:rFonts w:cs="Arial"/>
        </w:rPr>
        <w:t xml:space="preserve">toré doklady, dokumenty </w:t>
      </w:r>
      <w:r w:rsidRPr="00E5511E">
        <w:rPr>
          <w:rFonts w:cs="Arial"/>
        </w:rPr>
        <w:t>a ďalšie písomnosti musia byť predložené v ponuke je uvedená v bode 16. tohto oddielu súťažných podkladov</w:t>
      </w:r>
      <w:r w:rsidR="00100F41" w:rsidRPr="00E5511E">
        <w:rPr>
          <w:rFonts w:cs="Arial"/>
        </w:rPr>
        <w:t>.</w:t>
      </w:r>
    </w:p>
    <w:p w14:paraId="2AF63801" w14:textId="1DE561CF" w:rsidR="00E501B2" w:rsidRPr="00E5511E" w:rsidRDefault="00E501B2" w:rsidP="003F0CA9">
      <w:pPr>
        <w:numPr>
          <w:ilvl w:val="1"/>
          <w:numId w:val="1"/>
        </w:numPr>
        <w:spacing w:after="120"/>
        <w:ind w:left="1021" w:hanging="567"/>
        <w:rPr>
          <w:rFonts w:cs="Arial"/>
        </w:rPr>
      </w:pPr>
      <w:r w:rsidRPr="00E5511E">
        <w:rPr>
          <w:rFonts w:cs="Arial"/>
        </w:rPr>
        <w:t>V kontextu Z</w:t>
      </w:r>
      <w:r w:rsidR="00717416">
        <w:rPr>
          <w:rFonts w:cs="Arial"/>
        </w:rPr>
        <w:t>VO § 49 bod 1a upozorňujeme uchádzačov na náležitosti predkladania ponúk</w:t>
      </w:r>
      <w:r w:rsidRPr="00E5511E">
        <w:rPr>
          <w:rFonts w:cs="Arial"/>
        </w:rPr>
        <w:t xml:space="preserve"> elektronicky. </w:t>
      </w:r>
      <w:r w:rsidR="008B2715" w:rsidRPr="00E5511E">
        <w:rPr>
          <w:rFonts w:cs="Arial"/>
        </w:rPr>
        <w:t xml:space="preserve">Heslo </w:t>
      </w:r>
      <w:r w:rsidR="00717416">
        <w:rPr>
          <w:rFonts w:cs="Arial"/>
        </w:rPr>
        <w:t>súťa</w:t>
      </w:r>
      <w:r w:rsidR="008B2715" w:rsidRPr="00E5511E">
        <w:rPr>
          <w:rFonts w:cs="Arial"/>
        </w:rPr>
        <w:t xml:space="preserve">že: </w:t>
      </w:r>
      <w:r w:rsidR="008B2715" w:rsidRPr="00E5511E">
        <w:rPr>
          <w:rFonts w:cs="Arial"/>
          <w:b/>
          <w:bCs/>
        </w:rPr>
        <w:t>CT prístroje pre potreby nemocníc v zriaďovateľskej pôsobnosti verejného sektora</w:t>
      </w:r>
    </w:p>
    <w:p w14:paraId="621ED18A" w14:textId="77777777" w:rsidR="00100F41" w:rsidRPr="00717416" w:rsidRDefault="00100F41" w:rsidP="00924C93">
      <w:pPr>
        <w:pStyle w:val="Nadpis3"/>
        <w:rPr>
          <w:rFonts w:cs="Arial"/>
        </w:rPr>
      </w:pPr>
      <w:bookmarkStart w:id="82" w:name="_Toc355611563"/>
      <w:bookmarkStart w:id="83" w:name="_Toc459104773"/>
      <w:r w:rsidRPr="00717416">
        <w:rPr>
          <w:rFonts w:cs="Arial"/>
        </w:rPr>
        <w:t>Miesto a lehota na predkladanie ponuky</w:t>
      </w:r>
      <w:bookmarkEnd w:id="82"/>
      <w:bookmarkEnd w:id="83"/>
    </w:p>
    <w:p w14:paraId="23A03C73" w14:textId="4C54CC5C" w:rsidR="008C14A5" w:rsidRPr="00717416" w:rsidRDefault="008C14A5" w:rsidP="008C14A5">
      <w:pPr>
        <w:numPr>
          <w:ilvl w:val="1"/>
          <w:numId w:val="1"/>
        </w:numPr>
        <w:spacing w:after="120"/>
        <w:ind w:left="1021" w:hanging="567"/>
        <w:rPr>
          <w:rFonts w:cs="Arial"/>
        </w:rPr>
      </w:pPr>
      <w:r w:rsidRPr="00717416">
        <w:rPr>
          <w:rFonts w:cs="Arial"/>
        </w:rPr>
        <w:t>Ponuky sa predkladajú</w:t>
      </w:r>
      <w:r w:rsidR="00B77B6D" w:rsidRPr="00717416">
        <w:rPr>
          <w:rFonts w:cs="Arial"/>
        </w:rPr>
        <w:t xml:space="preserve"> elektronicky</w:t>
      </w:r>
      <w:r w:rsidR="0007222E" w:rsidRPr="00717416">
        <w:rPr>
          <w:rFonts w:cs="Arial"/>
        </w:rPr>
        <w:t xml:space="preserve"> prostredníctvo</w:t>
      </w:r>
      <w:r w:rsidRPr="00717416">
        <w:rPr>
          <w:rFonts w:cs="Arial"/>
        </w:rPr>
        <w:t>m systému JOSEPHINE (</w:t>
      </w:r>
      <w:r w:rsidR="00B77B6D" w:rsidRPr="00717416">
        <w:rPr>
          <w:rFonts w:cs="Arial"/>
        </w:rPr>
        <w:t xml:space="preserve">webová adresa systému je </w:t>
      </w:r>
      <w:r w:rsidRPr="00717416">
        <w:rPr>
          <w:rFonts w:cs="Arial"/>
        </w:rPr>
        <w:t>https:/josephine.proebiz.com)</w:t>
      </w:r>
      <w:r w:rsidR="00B77B6D" w:rsidRPr="00717416">
        <w:rPr>
          <w:rFonts w:cs="Arial"/>
        </w:rPr>
        <w:t>, kde au</w:t>
      </w:r>
      <w:r w:rsidR="0007222E" w:rsidRPr="00717416">
        <w:rPr>
          <w:rFonts w:cs="Arial"/>
        </w:rPr>
        <w:t>tentifikovaný uchádzač vkladá ponuku</w:t>
      </w:r>
      <w:r w:rsidR="00B77B6D" w:rsidRPr="00717416">
        <w:rPr>
          <w:rFonts w:cs="Arial"/>
        </w:rPr>
        <w:t xml:space="preserve"> </w:t>
      </w:r>
      <w:r w:rsidR="0007222E" w:rsidRPr="00717416">
        <w:rPr>
          <w:rFonts w:cs="Arial"/>
        </w:rPr>
        <w:t xml:space="preserve">k danej </w:t>
      </w:r>
      <w:r w:rsidR="00717416" w:rsidRPr="00717416">
        <w:rPr>
          <w:rFonts w:cs="Arial"/>
        </w:rPr>
        <w:t>zákazke</w:t>
      </w:r>
      <w:r w:rsidR="009E3423" w:rsidRPr="00717416">
        <w:rPr>
          <w:rFonts w:cs="Arial"/>
        </w:rPr>
        <w:t>.</w:t>
      </w:r>
    </w:p>
    <w:p w14:paraId="79398B8F" w14:textId="11CA97DA" w:rsidR="00100F41" w:rsidRPr="00E5511E" w:rsidRDefault="0032475D" w:rsidP="003F0CA9">
      <w:pPr>
        <w:numPr>
          <w:ilvl w:val="1"/>
          <w:numId w:val="1"/>
        </w:numPr>
        <w:spacing w:after="120"/>
        <w:ind w:left="1021" w:hanging="567"/>
        <w:rPr>
          <w:rFonts w:cs="Arial"/>
        </w:rPr>
      </w:pPr>
      <w:r w:rsidRPr="00E5511E">
        <w:rPr>
          <w:rFonts w:cs="Arial"/>
        </w:rPr>
        <w:t>Lehota na predkladanie ponúk uplynie dňa</w:t>
      </w:r>
      <w:r w:rsidRPr="00E5511E">
        <w:rPr>
          <w:rFonts w:cs="Arial"/>
          <w:b/>
        </w:rPr>
        <w:t xml:space="preserve"> </w:t>
      </w:r>
      <w:r w:rsidR="004E1251" w:rsidRPr="004E1251">
        <w:rPr>
          <w:rFonts w:cs="Arial"/>
          <w:b/>
          <w:color w:val="FF0000"/>
          <w:highlight w:val="yellow"/>
        </w:rPr>
        <w:t>1</w:t>
      </w:r>
      <w:r w:rsidR="004E1251">
        <w:rPr>
          <w:rFonts w:cs="Arial"/>
          <w:b/>
          <w:color w:val="FF0000"/>
          <w:highlight w:val="yellow"/>
        </w:rPr>
        <w:t>6</w:t>
      </w:r>
      <w:r w:rsidR="00100F41" w:rsidRPr="004E1251">
        <w:rPr>
          <w:rFonts w:cs="Arial"/>
          <w:b/>
          <w:color w:val="FF0000"/>
          <w:highlight w:val="yellow"/>
        </w:rPr>
        <w:t xml:space="preserve">. </w:t>
      </w:r>
      <w:r w:rsidR="004E1251" w:rsidRPr="004E1251">
        <w:rPr>
          <w:rFonts w:cs="Arial"/>
          <w:b/>
          <w:color w:val="FF0000"/>
          <w:highlight w:val="yellow"/>
        </w:rPr>
        <w:t>10</w:t>
      </w:r>
      <w:r w:rsidR="00C66CB3" w:rsidRPr="004E1251">
        <w:rPr>
          <w:rFonts w:cs="Arial"/>
          <w:b/>
          <w:color w:val="FF0000"/>
          <w:highlight w:val="yellow"/>
        </w:rPr>
        <w:t>. 2016</w:t>
      </w:r>
      <w:r w:rsidR="00100F41" w:rsidRPr="004E1251">
        <w:rPr>
          <w:rFonts w:cs="Arial"/>
          <w:b/>
          <w:color w:val="FF0000"/>
          <w:highlight w:val="yellow"/>
        </w:rPr>
        <w:t xml:space="preserve"> do 10.00 hod</w:t>
      </w:r>
      <w:r w:rsidR="00100F41" w:rsidRPr="00E5511E">
        <w:rPr>
          <w:rFonts w:cs="Arial"/>
          <w:b/>
          <w:highlight w:val="yellow"/>
        </w:rPr>
        <w:t>.</w:t>
      </w:r>
      <w:r w:rsidR="00100F41" w:rsidRPr="00E5511E">
        <w:rPr>
          <w:rFonts w:cs="Arial"/>
        </w:rPr>
        <w:t xml:space="preserve"> miestneho času.</w:t>
      </w:r>
    </w:p>
    <w:p w14:paraId="2FABE403" w14:textId="26E0EB19" w:rsidR="00100F41" w:rsidRPr="00E5511E" w:rsidRDefault="00100F41" w:rsidP="003F0CA9">
      <w:pPr>
        <w:numPr>
          <w:ilvl w:val="1"/>
          <w:numId w:val="1"/>
        </w:numPr>
        <w:spacing w:after="120"/>
        <w:ind w:left="1021" w:hanging="567"/>
        <w:rPr>
          <w:rFonts w:cs="Arial"/>
        </w:rPr>
      </w:pPr>
      <w:r w:rsidRPr="00E5511E">
        <w:rPr>
          <w:rFonts w:cs="Arial"/>
        </w:rPr>
        <w:t xml:space="preserve">Ponuka uchádzača predložená po uplynutí lehoty na predkladanie ponúk stanovenej v bode 21.2. tejto časti súťažných </w:t>
      </w:r>
      <w:r w:rsidRPr="00717416">
        <w:rPr>
          <w:rFonts w:cs="Arial"/>
        </w:rPr>
        <w:t xml:space="preserve">podkladov </w:t>
      </w:r>
      <w:r w:rsidR="0007222E" w:rsidRPr="00717416">
        <w:rPr>
          <w:rFonts w:cs="Arial"/>
        </w:rPr>
        <w:t>s</w:t>
      </w:r>
      <w:r w:rsidR="00717416">
        <w:rPr>
          <w:rFonts w:cs="Arial"/>
        </w:rPr>
        <w:t>a</w:t>
      </w:r>
      <w:r w:rsidR="0007222E" w:rsidRPr="00717416">
        <w:rPr>
          <w:rFonts w:cs="Arial"/>
        </w:rPr>
        <w:t xml:space="preserve"> elektronicky neotvoria</w:t>
      </w:r>
      <w:r w:rsidRPr="00E5511E">
        <w:rPr>
          <w:rFonts w:cs="Arial"/>
        </w:rPr>
        <w:t>.</w:t>
      </w:r>
    </w:p>
    <w:p w14:paraId="705712B1" w14:textId="77777777" w:rsidR="00100F41" w:rsidRPr="00E5511E" w:rsidRDefault="00100F41" w:rsidP="00F013EE">
      <w:pPr>
        <w:pStyle w:val="Nadpis3"/>
        <w:rPr>
          <w:rFonts w:cs="Arial"/>
        </w:rPr>
      </w:pPr>
      <w:bookmarkStart w:id="84" w:name="_Toc355611564"/>
      <w:bookmarkStart w:id="85" w:name="_Toc459104774"/>
      <w:r w:rsidRPr="00E5511E">
        <w:rPr>
          <w:rFonts w:cs="Arial"/>
        </w:rPr>
        <w:t>Doplnenie, zmena a odvolanie ponuky</w:t>
      </w:r>
      <w:bookmarkEnd w:id="84"/>
      <w:bookmarkEnd w:id="85"/>
    </w:p>
    <w:p w14:paraId="5774F4B4" w14:textId="5D40D26D" w:rsidR="00100F41" w:rsidRPr="00717416" w:rsidRDefault="00D30732" w:rsidP="003F0CA9">
      <w:pPr>
        <w:numPr>
          <w:ilvl w:val="1"/>
          <w:numId w:val="1"/>
        </w:numPr>
        <w:spacing w:after="120"/>
        <w:ind w:left="1021" w:hanging="567"/>
        <w:rPr>
          <w:rFonts w:cs="Arial"/>
        </w:rPr>
      </w:pPr>
      <w:r w:rsidRPr="00E5511E">
        <w:rPr>
          <w:rFonts w:cs="Arial"/>
        </w:rPr>
        <w:t xml:space="preserve">Uchádzač môže predloženú ponuku dodatočne zmeniť alebo vziať späť do uplynutia </w:t>
      </w:r>
      <w:r w:rsidRPr="00717416">
        <w:rPr>
          <w:rFonts w:cs="Arial"/>
        </w:rPr>
        <w:t>lehoty na predkladanie ponúk podľa bodu 2</w:t>
      </w:r>
      <w:r w:rsidR="00717416">
        <w:rPr>
          <w:rFonts w:cs="Arial"/>
        </w:rPr>
        <w:t>0</w:t>
      </w:r>
      <w:r w:rsidRPr="00717416">
        <w:rPr>
          <w:rFonts w:cs="Arial"/>
        </w:rPr>
        <w:t>.2.</w:t>
      </w:r>
      <w:r w:rsidR="00100F41" w:rsidRPr="00717416">
        <w:rPr>
          <w:rFonts w:cs="Arial"/>
        </w:rPr>
        <w:t>.</w:t>
      </w:r>
    </w:p>
    <w:p w14:paraId="766A74DB" w14:textId="4020654F" w:rsidR="00AE315A" w:rsidRPr="00717416" w:rsidRDefault="00AE315A" w:rsidP="00AE315A">
      <w:pPr>
        <w:numPr>
          <w:ilvl w:val="1"/>
          <w:numId w:val="1"/>
        </w:numPr>
        <w:spacing w:after="120"/>
        <w:ind w:left="1021" w:hanging="567"/>
        <w:rPr>
          <w:rFonts w:cs="Arial"/>
        </w:rPr>
      </w:pPr>
      <w:r w:rsidRPr="00717416">
        <w:rPr>
          <w:rFonts w:cs="Arial"/>
        </w:rPr>
        <w:t>Uchádzač pri zmene a odvolaní ponuky postupuje obdobne ako pri vložení prvotnej ponuky (kliknutím na tlačidlo Stiahnuť ponuku a predložením novej ponuky)</w:t>
      </w:r>
    </w:p>
    <w:p w14:paraId="5958E203" w14:textId="77777777" w:rsidR="00100F41" w:rsidRPr="00E5511E" w:rsidRDefault="00100F41" w:rsidP="0069064B">
      <w:pPr>
        <w:rPr>
          <w:rFonts w:cs="Arial"/>
        </w:rPr>
      </w:pPr>
    </w:p>
    <w:p w14:paraId="41E3656E" w14:textId="77777777" w:rsidR="00100F41" w:rsidRPr="00E5511E" w:rsidRDefault="00100F41" w:rsidP="0069064B">
      <w:pPr>
        <w:rPr>
          <w:rFonts w:cs="Arial"/>
        </w:rPr>
      </w:pPr>
    </w:p>
    <w:p w14:paraId="4BB70CB8" w14:textId="77777777" w:rsidR="00100F41" w:rsidRPr="00E5511E" w:rsidRDefault="00100F41" w:rsidP="00BF3DD5">
      <w:pPr>
        <w:pStyle w:val="Nadpis2"/>
        <w:rPr>
          <w:rFonts w:cs="Arial"/>
        </w:rPr>
      </w:pPr>
      <w:bookmarkStart w:id="86" w:name="_Toc355611565"/>
      <w:bookmarkStart w:id="87" w:name="_Toc457376834"/>
      <w:bookmarkStart w:id="88" w:name="_Toc458627859"/>
      <w:bookmarkStart w:id="89" w:name="_Toc459104775"/>
      <w:r w:rsidRPr="00E5511E">
        <w:rPr>
          <w:rFonts w:cs="Arial"/>
        </w:rPr>
        <w:lastRenderedPageBreak/>
        <w:t>Časť V.</w:t>
      </w:r>
      <w:bookmarkEnd w:id="86"/>
      <w:bookmarkEnd w:id="87"/>
      <w:bookmarkEnd w:id="88"/>
      <w:bookmarkEnd w:id="89"/>
    </w:p>
    <w:p w14:paraId="486FCDED" w14:textId="77777777" w:rsidR="00100F41" w:rsidRPr="00E5511E" w:rsidRDefault="00100F41" w:rsidP="00BF3DD5">
      <w:pPr>
        <w:pStyle w:val="Nadpis2"/>
        <w:rPr>
          <w:rFonts w:cs="Arial"/>
        </w:rPr>
      </w:pPr>
      <w:bookmarkStart w:id="90" w:name="_Toc354993048"/>
      <w:bookmarkStart w:id="91" w:name="_Toc355611566"/>
      <w:bookmarkStart w:id="92" w:name="_Toc357758525"/>
      <w:bookmarkStart w:id="93" w:name="_Toc359919551"/>
      <w:bookmarkStart w:id="94" w:name="_Toc459104776"/>
      <w:r w:rsidRPr="00E5511E">
        <w:rPr>
          <w:rFonts w:cs="Arial"/>
        </w:rPr>
        <w:t>Otváranie a vyhodnotenie ponúk</w:t>
      </w:r>
      <w:bookmarkEnd w:id="90"/>
      <w:bookmarkEnd w:id="91"/>
      <w:bookmarkEnd w:id="92"/>
      <w:bookmarkEnd w:id="93"/>
      <w:bookmarkEnd w:id="94"/>
    </w:p>
    <w:p w14:paraId="043BEA32" w14:textId="77777777" w:rsidR="00100F41" w:rsidRPr="00E5511E" w:rsidRDefault="00100F41" w:rsidP="0069064B">
      <w:pPr>
        <w:rPr>
          <w:rFonts w:cs="Arial"/>
        </w:rPr>
      </w:pPr>
    </w:p>
    <w:p w14:paraId="099445A0" w14:textId="77777777" w:rsidR="00100F41" w:rsidRPr="00E5511E" w:rsidRDefault="00100F41" w:rsidP="0069064B">
      <w:pPr>
        <w:pStyle w:val="Nadpis3"/>
        <w:rPr>
          <w:rFonts w:cs="Arial"/>
        </w:rPr>
      </w:pPr>
      <w:bookmarkStart w:id="95" w:name="_Toc355611567"/>
      <w:bookmarkStart w:id="96" w:name="_Toc459104777"/>
      <w:r w:rsidRPr="00E5511E">
        <w:rPr>
          <w:rFonts w:cs="Arial"/>
        </w:rPr>
        <w:t>Otváranie ponúk</w:t>
      </w:r>
      <w:bookmarkEnd w:id="95"/>
      <w:bookmarkEnd w:id="96"/>
    </w:p>
    <w:p w14:paraId="183FCD37" w14:textId="69E00E88" w:rsidR="007D3D38" w:rsidRPr="00E5511E" w:rsidRDefault="007D3D38" w:rsidP="007D3D38">
      <w:pPr>
        <w:numPr>
          <w:ilvl w:val="1"/>
          <w:numId w:val="1"/>
        </w:numPr>
        <w:spacing w:after="120"/>
        <w:ind w:left="1021" w:hanging="567"/>
        <w:rPr>
          <w:rFonts w:cs="Arial"/>
          <w:b/>
        </w:rPr>
      </w:pPr>
      <w:r w:rsidRPr="00E5511E">
        <w:rPr>
          <w:rFonts w:cs="Arial"/>
        </w:rPr>
        <w:t>Termín otvárania ponúk:</w:t>
      </w:r>
      <w:r w:rsidR="00100F41" w:rsidRPr="00E5511E">
        <w:rPr>
          <w:rFonts w:cs="Arial"/>
        </w:rPr>
        <w:t xml:space="preserve"> </w:t>
      </w:r>
      <w:r w:rsidR="004E1251" w:rsidRPr="004E1251">
        <w:rPr>
          <w:rFonts w:cs="Arial"/>
          <w:b/>
          <w:color w:val="FF0000"/>
          <w:highlight w:val="yellow"/>
        </w:rPr>
        <w:t>1</w:t>
      </w:r>
      <w:r w:rsidR="004E1251">
        <w:rPr>
          <w:rFonts w:cs="Arial"/>
          <w:b/>
          <w:color w:val="FF0000"/>
          <w:highlight w:val="yellow"/>
        </w:rPr>
        <w:t>7</w:t>
      </w:r>
      <w:r w:rsidR="00100F41" w:rsidRPr="004E1251">
        <w:rPr>
          <w:rFonts w:cs="Arial"/>
          <w:b/>
          <w:color w:val="FF0000"/>
          <w:highlight w:val="yellow"/>
        </w:rPr>
        <w:t xml:space="preserve">. </w:t>
      </w:r>
      <w:r w:rsidR="009E5E48" w:rsidRPr="004E1251">
        <w:rPr>
          <w:rFonts w:cs="Arial"/>
          <w:b/>
          <w:color w:val="FF0000"/>
          <w:highlight w:val="yellow"/>
        </w:rPr>
        <w:t>10</w:t>
      </w:r>
      <w:r w:rsidR="00100F41" w:rsidRPr="004E1251">
        <w:rPr>
          <w:rFonts w:cs="Arial"/>
          <w:b/>
          <w:color w:val="FF0000"/>
          <w:highlight w:val="yellow"/>
        </w:rPr>
        <w:t>. 201</w:t>
      </w:r>
      <w:r w:rsidR="00C66CB3" w:rsidRPr="004E1251">
        <w:rPr>
          <w:rFonts w:cs="Arial"/>
          <w:b/>
          <w:color w:val="FF0000"/>
          <w:highlight w:val="yellow"/>
        </w:rPr>
        <w:t>6</w:t>
      </w:r>
      <w:r w:rsidR="00100F41" w:rsidRPr="004E1251">
        <w:rPr>
          <w:rFonts w:cs="Arial"/>
          <w:b/>
          <w:color w:val="FF0000"/>
          <w:highlight w:val="yellow"/>
        </w:rPr>
        <w:t xml:space="preserve"> o 10.30 hod</w:t>
      </w:r>
      <w:r w:rsidR="00100F41" w:rsidRPr="00E5511E">
        <w:rPr>
          <w:rFonts w:cs="Arial"/>
          <w:b/>
        </w:rPr>
        <w:t xml:space="preserve">. </w:t>
      </w:r>
    </w:p>
    <w:p w14:paraId="62B07266" w14:textId="77777777" w:rsidR="00100F41" w:rsidRPr="00E5511E" w:rsidRDefault="00206CCB" w:rsidP="000809B7">
      <w:pPr>
        <w:numPr>
          <w:ilvl w:val="1"/>
          <w:numId w:val="1"/>
        </w:numPr>
        <w:spacing w:after="120"/>
        <w:ind w:left="1021" w:hanging="567"/>
        <w:rPr>
          <w:rFonts w:cs="Arial"/>
        </w:rPr>
      </w:pPr>
      <w:r w:rsidRPr="00E5511E">
        <w:rPr>
          <w:rFonts w:cs="Arial"/>
        </w:rPr>
        <w:t>Miesto otvárania ponúk: Ministerstvo zdravotníctva SR, Odbor verejného obstarávania, Limbová 2, 83752 Bratislava</w:t>
      </w:r>
      <w:r w:rsidR="00100F41" w:rsidRPr="00E5511E">
        <w:rPr>
          <w:rFonts w:cs="Arial"/>
        </w:rPr>
        <w:t xml:space="preserve"> </w:t>
      </w:r>
    </w:p>
    <w:p w14:paraId="26218E78" w14:textId="77777777" w:rsidR="00100F41" w:rsidRPr="00717416" w:rsidRDefault="00206CCB" w:rsidP="000809B7">
      <w:pPr>
        <w:numPr>
          <w:ilvl w:val="1"/>
          <w:numId w:val="1"/>
        </w:numPr>
        <w:spacing w:after="120"/>
        <w:ind w:left="1021" w:hanging="567"/>
        <w:rPr>
          <w:rFonts w:cs="Arial"/>
        </w:rPr>
      </w:pPr>
      <w:r w:rsidRPr="00E5511E">
        <w:rPr>
          <w:rFonts w:cs="Arial"/>
        </w:rPr>
        <w:t xml:space="preserve">Otváranie ponúk bude v súlade § 54 ods.3 zákona o verejnom obstarávaní neverejné </w:t>
      </w:r>
      <w:proofErr w:type="spellStart"/>
      <w:r w:rsidRPr="00E5511E">
        <w:rPr>
          <w:rFonts w:cs="Arial"/>
        </w:rPr>
        <w:t>t.j</w:t>
      </w:r>
      <w:proofErr w:type="spellEnd"/>
      <w:r w:rsidRPr="00E5511E">
        <w:rPr>
          <w:rFonts w:cs="Arial"/>
        </w:rPr>
        <w:t xml:space="preserve">. </w:t>
      </w:r>
      <w:r w:rsidRPr="00717416">
        <w:rPr>
          <w:rFonts w:cs="Arial"/>
        </w:rPr>
        <w:t xml:space="preserve">vykonané </w:t>
      </w:r>
      <w:r w:rsidRPr="00717416">
        <w:rPr>
          <w:rFonts w:cs="Arial"/>
          <w:b/>
          <w:u w:val="single"/>
        </w:rPr>
        <w:t>bez účasti uchádzačov</w:t>
      </w:r>
      <w:r w:rsidRPr="00717416">
        <w:rPr>
          <w:rFonts w:cs="Arial"/>
        </w:rPr>
        <w:t>, ktorí predložili ponuku v lehote na predkladanie ponúk.</w:t>
      </w:r>
    </w:p>
    <w:p w14:paraId="70635C25" w14:textId="77777777" w:rsidR="00100F41" w:rsidRPr="00717416" w:rsidRDefault="00C76304" w:rsidP="0051333B">
      <w:pPr>
        <w:pStyle w:val="Nadpis3"/>
        <w:rPr>
          <w:rFonts w:cs="Arial"/>
        </w:rPr>
      </w:pPr>
      <w:bookmarkStart w:id="97" w:name="_Toc459104778"/>
      <w:r w:rsidRPr="00717416">
        <w:rPr>
          <w:rFonts w:cs="Arial"/>
        </w:rPr>
        <w:t>Vyhodnotenie ponúk</w:t>
      </w:r>
      <w:bookmarkEnd w:id="97"/>
    </w:p>
    <w:p w14:paraId="43430CDA" w14:textId="707703FC" w:rsidR="00477451" w:rsidRPr="00717416" w:rsidRDefault="00477451" w:rsidP="0096756F">
      <w:pPr>
        <w:numPr>
          <w:ilvl w:val="1"/>
          <w:numId w:val="1"/>
        </w:numPr>
        <w:spacing w:after="120"/>
        <w:ind w:left="1021" w:hanging="567"/>
        <w:rPr>
          <w:rFonts w:cs="Arial"/>
        </w:rPr>
      </w:pPr>
      <w:r w:rsidRPr="00717416">
        <w:t>V zmysle § 66 ods. 7 ZVO, verejný obstarávateľ rozhodol, že vyhodnotenie splnenia podmienok účasti podľa § 40 sa uskutoční po vyhodnotení ponúk podľa § 53</w:t>
      </w:r>
      <w:r w:rsidR="007860C8" w:rsidRPr="00717416">
        <w:t>.</w:t>
      </w:r>
    </w:p>
    <w:p w14:paraId="2ED2ED61" w14:textId="77777777" w:rsidR="00100F41" w:rsidRPr="00E5511E" w:rsidRDefault="00100F41" w:rsidP="0096756F">
      <w:pPr>
        <w:numPr>
          <w:ilvl w:val="1"/>
          <w:numId w:val="1"/>
        </w:numPr>
        <w:spacing w:after="120"/>
        <w:ind w:left="1021" w:hanging="567"/>
        <w:rPr>
          <w:rFonts w:cs="Arial"/>
        </w:rPr>
      </w:pPr>
      <w:r w:rsidRPr="00E5511E">
        <w:rPr>
          <w:rFonts w:cs="Arial"/>
        </w:rPr>
        <w:t>Do procesu vyhodnocovania ponúk budú zaradené tie ponuky, ktoré:</w:t>
      </w:r>
    </w:p>
    <w:p w14:paraId="6CE9787A" w14:textId="0BD9E144" w:rsidR="00100F41" w:rsidRPr="00E5511E" w:rsidRDefault="00C802F5" w:rsidP="0096756F">
      <w:pPr>
        <w:numPr>
          <w:ilvl w:val="2"/>
          <w:numId w:val="1"/>
        </w:numPr>
        <w:spacing w:after="120"/>
        <w:ind w:left="1758" w:hanging="737"/>
        <w:rPr>
          <w:rFonts w:cs="Arial"/>
        </w:rPr>
      </w:pPr>
      <w:r w:rsidRPr="00E5511E">
        <w:rPr>
          <w:rFonts w:cs="Arial"/>
        </w:rPr>
        <w:t>Boli doručené v lehote na predkladanie ponúk podľa bodu 2</w:t>
      </w:r>
      <w:r w:rsidR="00717416">
        <w:rPr>
          <w:rFonts w:cs="Arial"/>
        </w:rPr>
        <w:t>0</w:t>
      </w:r>
      <w:r w:rsidRPr="00E5511E">
        <w:rPr>
          <w:rFonts w:cs="Arial"/>
        </w:rPr>
        <w:t>.2. tohto oddielu súťažných podkladov</w:t>
      </w:r>
    </w:p>
    <w:p w14:paraId="53BFE325" w14:textId="699E53AB" w:rsidR="00100F41" w:rsidRPr="00E5511E" w:rsidRDefault="00C802F5" w:rsidP="0096756F">
      <w:pPr>
        <w:numPr>
          <w:ilvl w:val="2"/>
          <w:numId w:val="1"/>
        </w:numPr>
        <w:spacing w:after="120"/>
        <w:ind w:left="1758" w:hanging="737"/>
        <w:rPr>
          <w:rFonts w:cs="Arial"/>
        </w:rPr>
      </w:pPr>
      <w:r w:rsidRPr="00E5511E">
        <w:rPr>
          <w:rFonts w:cs="Arial"/>
        </w:rPr>
        <w:t>Zodpovedajú požiadavkám verejného obstarávateľa na predmet zákazky ponuky  uvedený</w:t>
      </w:r>
      <w:r w:rsidR="00803AF6" w:rsidRPr="00E5511E">
        <w:rPr>
          <w:rFonts w:cs="Arial"/>
        </w:rPr>
        <w:t>ch</w:t>
      </w:r>
      <w:r w:rsidRPr="00E5511E">
        <w:rPr>
          <w:rFonts w:cs="Arial"/>
        </w:rPr>
        <w:t xml:space="preserve"> v oznámení o vyhlásení verejného obstarávania, v týchto súťažných podkladoch alebo v inej sprievodnej dokumentácií poskytnutej verejným obstarávateľom.</w:t>
      </w:r>
    </w:p>
    <w:p w14:paraId="0379E1FB" w14:textId="77777777" w:rsidR="00100F41" w:rsidRPr="00E5511E" w:rsidRDefault="007E6C5C" w:rsidP="0096756F">
      <w:pPr>
        <w:numPr>
          <w:ilvl w:val="1"/>
          <w:numId w:val="1"/>
        </w:numPr>
        <w:spacing w:after="120"/>
        <w:ind w:left="1021" w:hanging="567"/>
        <w:rPr>
          <w:rFonts w:cs="Arial"/>
        </w:rPr>
      </w:pPr>
      <w:r w:rsidRPr="00E5511E">
        <w:rPr>
          <w:rFonts w:cs="Arial"/>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75DEFDFF" w14:textId="79FCBE8E" w:rsidR="0008431A" w:rsidRPr="00E5511E" w:rsidRDefault="0008431A" w:rsidP="003E6E14">
      <w:pPr>
        <w:numPr>
          <w:ilvl w:val="1"/>
          <w:numId w:val="1"/>
        </w:numPr>
        <w:spacing w:after="120"/>
        <w:ind w:left="1021" w:hanging="567"/>
        <w:rPr>
          <w:rFonts w:cs="Arial"/>
        </w:rPr>
      </w:pPr>
      <w:r w:rsidRPr="00E5511E">
        <w:rPr>
          <w:rFonts w:cs="Arial"/>
        </w:rPr>
        <w:t xml:space="preserve">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w:t>
      </w:r>
      <w:r w:rsidR="002D72E7" w:rsidRPr="00BF25FF">
        <w:rPr>
          <w:rFonts w:cs="Arial"/>
        </w:rPr>
        <w:t>prostredníctvom komunikačného rozhrania systému JOSEPHINE.</w:t>
      </w:r>
      <w:r w:rsidRPr="00E5511E">
        <w:rPr>
          <w:rFonts w:cs="Arial"/>
        </w:rPr>
        <w:t xml:space="preserve"> požiada o vysvetlenie ponuky a ak je to potrebné aj o predloženie dôkazov. Vysvetlením ponuky nemôže dôjsť k jej zmene. Za zmenu ponuky sa nepovažuje odstránenie zrejmých chýb v písaní a počítaní.</w:t>
      </w:r>
    </w:p>
    <w:p w14:paraId="06C31919" w14:textId="62C2B372" w:rsidR="0008431A" w:rsidRPr="00E5511E" w:rsidRDefault="002D72E7" w:rsidP="0008431A">
      <w:pPr>
        <w:numPr>
          <w:ilvl w:val="1"/>
          <w:numId w:val="1"/>
        </w:numPr>
        <w:spacing w:after="120"/>
        <w:ind w:left="1021" w:hanging="567"/>
        <w:rPr>
          <w:rFonts w:cs="Arial"/>
        </w:rPr>
      </w:pPr>
      <w:r w:rsidRPr="00E5511E">
        <w:rPr>
          <w:rFonts w:cs="Arial"/>
        </w:rPr>
        <w:t>U</w:t>
      </w:r>
      <w:r w:rsidR="0008431A" w:rsidRPr="00E5511E">
        <w:rPr>
          <w:rFonts w:cs="Arial"/>
        </w:rPr>
        <w:t>chádzač musí písomné vysvetlenie ponuky na základe požiadavky komisie podľa bodu 2</w:t>
      </w:r>
      <w:r w:rsidR="00BF25FF">
        <w:rPr>
          <w:rFonts w:cs="Arial"/>
        </w:rPr>
        <w:t>3</w:t>
      </w:r>
      <w:r w:rsidR="0008431A" w:rsidRPr="00E5511E">
        <w:rPr>
          <w:rFonts w:cs="Arial"/>
        </w:rPr>
        <w:t>.3. tohto oddielu súťažných podkladov doručiť verejnému obstarávateľovi do dvoch pracovných dní odo dňa odoslania žiadosti o vysvetlenie  alebo v lehote dlhšej, ktorú je komisia oprávnená určiť na doručenie tohto písomného vysvetlenia</w:t>
      </w:r>
      <w:r w:rsidR="00C66CB3">
        <w:rPr>
          <w:rFonts w:cs="Arial"/>
        </w:rPr>
        <w:t xml:space="preserve"> </w:t>
      </w:r>
      <w:r w:rsidR="00C66CB3" w:rsidRPr="00C66CB3">
        <w:rPr>
          <w:rFonts w:cs="Arial"/>
        </w:rPr>
        <w:t>prostredníctvom určenej komunikácie.</w:t>
      </w:r>
    </w:p>
    <w:p w14:paraId="05A6987F" w14:textId="730644D9" w:rsidR="007E6C5C" w:rsidRPr="00E5511E" w:rsidRDefault="007E6C5C" w:rsidP="0096756F">
      <w:pPr>
        <w:numPr>
          <w:ilvl w:val="1"/>
          <w:numId w:val="1"/>
        </w:numPr>
        <w:spacing w:after="120"/>
        <w:ind w:left="1021" w:hanging="567"/>
        <w:rPr>
          <w:rFonts w:cs="Arial"/>
        </w:rPr>
      </w:pPr>
      <w:r w:rsidRPr="00E5511E">
        <w:rPr>
          <w:rFonts w:cs="Arial"/>
        </w:rPr>
        <w:t xml:space="preserve">Ak sa pri určitej zákazke javí ponuka ako mimoriadne nízka vo vzťahu k tovaru, stavebným prácam alebo službe, komisia </w:t>
      </w:r>
      <w:r w:rsidR="009774EB" w:rsidRPr="00BF25FF">
        <w:rPr>
          <w:rFonts w:cs="Arial"/>
        </w:rPr>
        <w:t>prostredníctvom komunikačného rozhrania systému JOSEPHINE</w:t>
      </w:r>
      <w:r w:rsidRPr="00BF25FF">
        <w:rPr>
          <w:rFonts w:cs="Arial"/>
        </w:rPr>
        <w:t xml:space="preserve"> požiada uchádzača o vysvetlenie týkajúce sa tej časti ponuky, ktoré sú pre jej cenu podstatné. Vysvetlenie sa môže týkať najmä</w:t>
      </w:r>
      <w:r w:rsidRPr="00E5511E">
        <w:rPr>
          <w:rFonts w:cs="Arial"/>
        </w:rPr>
        <w:t>:</w:t>
      </w:r>
    </w:p>
    <w:p w14:paraId="6334ED64" w14:textId="77777777" w:rsidR="007E6C5C" w:rsidRPr="00E5511E" w:rsidRDefault="006B1FFC" w:rsidP="00175A69">
      <w:pPr>
        <w:pStyle w:val="Odsekzoznamu"/>
        <w:numPr>
          <w:ilvl w:val="0"/>
          <w:numId w:val="12"/>
        </w:numPr>
        <w:spacing w:after="120"/>
        <w:jc w:val="both"/>
        <w:rPr>
          <w:rFonts w:cs="Arial"/>
        </w:rPr>
      </w:pPr>
      <w:r w:rsidRPr="00E5511E">
        <w:rPr>
          <w:rFonts w:cs="Arial"/>
          <w:lang w:bidi="sk-SK"/>
        </w:rPr>
        <w:t>hospodárnosti výrobných postupov,</w:t>
      </w:r>
    </w:p>
    <w:p w14:paraId="00840A72"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technického riešenia alebo osobitne výhodných podmienok, ktoré má uchádzač k dispozícii na dodanie tovaru,</w:t>
      </w:r>
    </w:p>
    <w:p w14:paraId="64916737"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osobitosti tovaru, navrhovanej uchádzačom,</w:t>
      </w:r>
    </w:p>
    <w:p w14:paraId="3931A4D7"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 oblasti ochrany životného prostredia, sociálneho práva alebo pracovného práva podľa osobitných predpisov</w:t>
      </w:r>
    </w:p>
    <w:p w14:paraId="408D94B6"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voči subdodávateľom,</w:t>
      </w:r>
    </w:p>
    <w:p w14:paraId="128EE455"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lastRenderedPageBreak/>
        <w:t>možnosti uchádzača získať štátnu pomoc.</w:t>
      </w:r>
    </w:p>
    <w:p w14:paraId="0EDA5F08" w14:textId="71D70163" w:rsidR="00807C2A" w:rsidRPr="00BF25FF" w:rsidRDefault="00807C2A" w:rsidP="0096756F">
      <w:pPr>
        <w:numPr>
          <w:ilvl w:val="1"/>
          <w:numId w:val="1"/>
        </w:numPr>
        <w:spacing w:after="120"/>
        <w:ind w:left="1021" w:hanging="567"/>
        <w:rPr>
          <w:rFonts w:cs="Arial"/>
        </w:rPr>
      </w:pPr>
      <w:r w:rsidRPr="00E5511E">
        <w:rPr>
          <w:rFonts w:cs="Arial"/>
        </w:rPr>
        <w:t xml:space="preserve"> Uchádzač musí </w:t>
      </w:r>
      <w:r w:rsidRPr="00BF25FF">
        <w:rPr>
          <w:rFonts w:cs="Arial"/>
        </w:rPr>
        <w:t>doručiť</w:t>
      </w:r>
      <w:r w:rsidR="009774EB" w:rsidRPr="00BF25FF">
        <w:rPr>
          <w:rFonts w:cs="Arial"/>
        </w:rPr>
        <w:t xml:space="preserve"> prostredníctvom komunikačného rozhrania systému JOSEPHINE</w:t>
      </w:r>
      <w:r w:rsidRPr="00BF25FF">
        <w:rPr>
          <w:rFonts w:cs="Arial"/>
        </w:rPr>
        <w:t xml:space="preserve"> písomné odôvodnenie mimoriadne nízkej ponuky do piatich pracovných dní odo dňa doručenia žiadosti komisie alebo v lehote dlhšej, ktorú je komisia oprávnená určiť na doručenie tohto odôvodnenia.</w:t>
      </w:r>
    </w:p>
    <w:p w14:paraId="6A7C7AB0" w14:textId="64254894" w:rsidR="007E6C5C" w:rsidRPr="00E5511E" w:rsidRDefault="0030562A" w:rsidP="0096756F">
      <w:pPr>
        <w:numPr>
          <w:ilvl w:val="1"/>
          <w:numId w:val="1"/>
        </w:numPr>
        <w:spacing w:after="120"/>
        <w:ind w:left="1021" w:hanging="567"/>
        <w:rPr>
          <w:rFonts w:cs="Arial"/>
        </w:rPr>
      </w:pPr>
      <w:r w:rsidRPr="00E5511E">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447BA866" w14:textId="77777777" w:rsidR="0030562A" w:rsidRPr="00E5511E" w:rsidRDefault="0030562A" w:rsidP="00175A69">
      <w:pPr>
        <w:pStyle w:val="Odsekzoznamu"/>
        <w:numPr>
          <w:ilvl w:val="0"/>
          <w:numId w:val="13"/>
        </w:numPr>
        <w:spacing w:after="120"/>
        <w:rPr>
          <w:rFonts w:cs="Arial"/>
        </w:rPr>
      </w:pPr>
      <w:r w:rsidRPr="00E5511E">
        <w:rPr>
          <w:rFonts w:cs="Arial"/>
          <w:lang w:bidi="sk-SK"/>
        </w:rPr>
        <w:t>15% nižšiu, ako priemer cien plnenia podľa ostatných ponúk okrem ponuky s najnižšou cenou alebo</w:t>
      </w:r>
    </w:p>
    <w:p w14:paraId="56F83190" w14:textId="77777777" w:rsidR="0030562A" w:rsidRPr="00E5511E" w:rsidRDefault="0030562A" w:rsidP="00175A69">
      <w:pPr>
        <w:pStyle w:val="Odsekzoznamu"/>
        <w:numPr>
          <w:ilvl w:val="0"/>
          <w:numId w:val="13"/>
        </w:numPr>
        <w:spacing w:after="120"/>
        <w:rPr>
          <w:rFonts w:cs="Arial"/>
        </w:rPr>
      </w:pPr>
      <w:r w:rsidRPr="00E5511E">
        <w:rPr>
          <w:rFonts w:cs="Arial"/>
          <w:lang w:bidi="sk-SK"/>
        </w:rPr>
        <w:t>10% nižšiu, ako je cena plnenia podľa ponuky s druhou najnižšou cenou plnenia.</w:t>
      </w:r>
    </w:p>
    <w:p w14:paraId="0A92395B" w14:textId="77777777" w:rsidR="0030562A" w:rsidRPr="00E5511E" w:rsidRDefault="008E6354" w:rsidP="0096756F">
      <w:pPr>
        <w:numPr>
          <w:ilvl w:val="1"/>
          <w:numId w:val="1"/>
        </w:numPr>
        <w:spacing w:after="120"/>
        <w:ind w:left="1021" w:hanging="567"/>
        <w:rPr>
          <w:rFonts w:cs="Arial"/>
        </w:rPr>
      </w:pPr>
      <w:r w:rsidRPr="00E5511E">
        <w:rPr>
          <w:rFonts w:cs="Arial"/>
        </w:rPr>
        <w:t>Komisia zohľadní vysvetlenie ponuky uchádzačom v súlade s požiadavkou podľa bodu 24.</w:t>
      </w:r>
      <w:r w:rsidR="00807C2A" w:rsidRPr="00E5511E">
        <w:rPr>
          <w:rFonts w:cs="Arial"/>
        </w:rPr>
        <w:t>3</w:t>
      </w:r>
      <w:r w:rsidRPr="00E5511E">
        <w:rPr>
          <w:rFonts w:cs="Arial"/>
        </w:rPr>
        <w:t>. alebo odôvodnenie mimoriadne nízkej ponuky uchádzačom, ktoré vychádza z predložených dôkazov.</w:t>
      </w:r>
    </w:p>
    <w:p w14:paraId="26AF1BF2" w14:textId="77777777" w:rsidR="008E6354" w:rsidRPr="00E5511E" w:rsidRDefault="008E6354" w:rsidP="0096756F">
      <w:pPr>
        <w:numPr>
          <w:ilvl w:val="1"/>
          <w:numId w:val="1"/>
        </w:numPr>
        <w:spacing w:after="120"/>
        <w:ind w:left="1021" w:hanging="567"/>
        <w:rPr>
          <w:rFonts w:cs="Arial"/>
        </w:rPr>
      </w:pPr>
      <w:r w:rsidRPr="00E5511E">
        <w:rPr>
          <w:rFonts w:cs="Arial"/>
        </w:rPr>
        <w:t>Verejný obstarávateľ vylúči ponuku, ak</w:t>
      </w:r>
    </w:p>
    <w:p w14:paraId="26CFDC1F" w14:textId="77777777" w:rsidR="008E6354" w:rsidRPr="00E5511E" w:rsidRDefault="008E6354" w:rsidP="00175A69">
      <w:pPr>
        <w:pStyle w:val="Odsekzoznamu"/>
        <w:numPr>
          <w:ilvl w:val="0"/>
          <w:numId w:val="14"/>
        </w:numPr>
        <w:spacing w:after="120"/>
        <w:rPr>
          <w:rFonts w:cs="Arial"/>
        </w:rPr>
      </w:pPr>
      <w:r w:rsidRPr="00E5511E">
        <w:rPr>
          <w:rFonts w:cs="Arial"/>
          <w:lang w:bidi="sk-SK"/>
        </w:rPr>
        <w:t>uchádzač nezložil zábezpeku podľa určených podmienok,</w:t>
      </w:r>
    </w:p>
    <w:p w14:paraId="0F3C5680" w14:textId="77777777" w:rsidR="008E6354" w:rsidRPr="00E5511E" w:rsidRDefault="008E6354" w:rsidP="00175A69">
      <w:pPr>
        <w:pStyle w:val="Odsekzoznamu"/>
        <w:numPr>
          <w:ilvl w:val="0"/>
          <w:numId w:val="14"/>
        </w:numPr>
        <w:spacing w:after="120"/>
        <w:rPr>
          <w:rFonts w:cs="Arial"/>
        </w:rPr>
      </w:pPr>
      <w:r w:rsidRPr="00E5511E">
        <w:rPr>
          <w:rFonts w:cs="Arial"/>
          <w:lang w:bidi="sk-SK"/>
        </w:rPr>
        <w:t>ponuka nespĺňa požiadavky na predmet zákazky alebo koncesie uvedené v dokumentoch potrebných na vypracovanie ponuky,</w:t>
      </w:r>
    </w:p>
    <w:p w14:paraId="18CF19AF" w14:textId="528C367C" w:rsidR="008E6354" w:rsidRPr="00E5511E" w:rsidRDefault="008E6354" w:rsidP="00175A69">
      <w:pPr>
        <w:pStyle w:val="Odsekzoznamu"/>
        <w:numPr>
          <w:ilvl w:val="0"/>
          <w:numId w:val="14"/>
        </w:numPr>
        <w:spacing w:after="120"/>
        <w:rPr>
          <w:rFonts w:cs="Arial"/>
          <w:lang w:bidi="sk-SK"/>
        </w:rPr>
      </w:pPr>
      <w:r w:rsidRPr="00E5511E">
        <w:rPr>
          <w:rFonts w:cs="Arial"/>
          <w:lang w:bidi="sk-SK"/>
        </w:rPr>
        <w:t>uchádzač nedoručí vysvetlenie ponuky na základe požiadavky podľa</w:t>
      </w:r>
      <w:r w:rsidR="00807C2A" w:rsidRPr="00E5511E">
        <w:rPr>
          <w:rFonts w:cs="Arial"/>
          <w:lang w:bidi="sk-SK"/>
        </w:rPr>
        <w:t xml:space="preserve"> bodu 24.3. tohto oddielu súťažných podkladov v lehotách uvedených v bode 24.4. tohto oddielu súťažných podkladov,</w:t>
      </w:r>
    </w:p>
    <w:p w14:paraId="5C19165B" w14:textId="77777777" w:rsidR="008E6354"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ponuky nie je svojim obsahom v súlade s požiadavkou podľa </w:t>
      </w:r>
      <w:r w:rsidR="00807C2A" w:rsidRPr="00E5511E">
        <w:rPr>
          <w:rFonts w:cs="Arial"/>
          <w:lang w:bidi="sk-SK"/>
        </w:rPr>
        <w:t>bodu 24.3. tohto oddielu súťažných podkladov</w:t>
      </w:r>
      <w:r w:rsidRPr="00E5511E">
        <w:rPr>
          <w:rFonts w:cs="Arial"/>
          <w:lang w:bidi="sk-SK"/>
        </w:rPr>
        <w:t>,</w:t>
      </w:r>
    </w:p>
    <w:p w14:paraId="497B7B59" w14:textId="68132469" w:rsidR="00763402" w:rsidRPr="00E5511E" w:rsidRDefault="00763402" w:rsidP="00175A69">
      <w:pPr>
        <w:pStyle w:val="Odsekzoznamu"/>
        <w:numPr>
          <w:ilvl w:val="0"/>
          <w:numId w:val="14"/>
        </w:numPr>
        <w:spacing w:after="120"/>
        <w:rPr>
          <w:rFonts w:cs="Arial"/>
        </w:rPr>
      </w:pPr>
      <w:r w:rsidRPr="00E5511E">
        <w:rPr>
          <w:rFonts w:cs="Arial"/>
          <w:lang w:bidi="sk-SK"/>
        </w:rPr>
        <w:t>uchádzač nedoručí odôvodnenie mimoriadne nízkej ponuky do piatich pracovných dní odo dňa doručenia žiadosti, ak komisia neurčila dlhšiu lehotu,</w:t>
      </w:r>
    </w:p>
    <w:p w14:paraId="2137DA74" w14:textId="6C0823C5" w:rsidR="00763402"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mimoriadne nízkej ponuky a dôkazy dostatočne neodôvodňujú nízku úroveň cien alebo nákladov najmä s ohľadom na skutočnosti podľa </w:t>
      </w:r>
      <w:r w:rsidR="00807C2A" w:rsidRPr="00E5511E">
        <w:rPr>
          <w:rFonts w:cs="Arial"/>
          <w:lang w:bidi="sk-SK"/>
        </w:rPr>
        <w:t>bodu 2</w:t>
      </w:r>
      <w:r w:rsidR="00BF25FF">
        <w:rPr>
          <w:rFonts w:cs="Arial"/>
          <w:lang w:bidi="sk-SK"/>
        </w:rPr>
        <w:t>3</w:t>
      </w:r>
      <w:r w:rsidR="00807C2A" w:rsidRPr="00E5511E">
        <w:rPr>
          <w:rFonts w:cs="Arial"/>
          <w:lang w:bidi="sk-SK"/>
        </w:rPr>
        <w:t>.5. tohto oddielu súťažných podkladov</w:t>
      </w:r>
      <w:r w:rsidRPr="00E5511E">
        <w:rPr>
          <w:rFonts w:cs="Arial"/>
          <w:lang w:bidi="sk-SK"/>
        </w:rPr>
        <w:t>,</w:t>
      </w:r>
    </w:p>
    <w:p w14:paraId="76C454CD"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poskytol nepravdivé informácie alebo skreslené informácie s podstatným vplyvom na vyhodnotenie ponúk,</w:t>
      </w:r>
    </w:p>
    <w:p w14:paraId="64F6334F"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sa pokúsil neoprávnene ovplyvniť postup verejného obstarávania.</w:t>
      </w:r>
    </w:p>
    <w:p w14:paraId="541B3AD6" w14:textId="28CD034A" w:rsidR="00B5475E" w:rsidRPr="00E5511E" w:rsidRDefault="00605B06" w:rsidP="0096756F">
      <w:pPr>
        <w:numPr>
          <w:ilvl w:val="1"/>
          <w:numId w:val="1"/>
        </w:numPr>
        <w:spacing w:after="120"/>
        <w:ind w:left="1021" w:hanging="567"/>
        <w:rPr>
          <w:rFonts w:cs="Arial"/>
        </w:rPr>
      </w:pPr>
      <w:r w:rsidRPr="00E5511E">
        <w:rPr>
          <w:rFonts w:cs="Arial"/>
        </w:rPr>
        <w:t>Ponuka uchádzača, ktorá nebude spĺňať požiadavky verejného obstarávateľa podľa bodov 2</w:t>
      </w:r>
      <w:r w:rsidR="00BF25FF">
        <w:rPr>
          <w:rFonts w:cs="Arial"/>
        </w:rPr>
        <w:t>3</w:t>
      </w:r>
      <w:r w:rsidRPr="00E5511E">
        <w:rPr>
          <w:rFonts w:cs="Arial"/>
        </w:rPr>
        <w:t>.1. a 2</w:t>
      </w:r>
      <w:r w:rsidR="00BF25FF">
        <w:rPr>
          <w:rFonts w:cs="Arial"/>
        </w:rPr>
        <w:t>3</w:t>
      </w:r>
      <w:r w:rsidRPr="00E5511E">
        <w:rPr>
          <w:rFonts w:cs="Arial"/>
        </w:rPr>
        <w:t xml:space="preserve">.2. bude z verejnej súťaže vylúčená. Uchádzačovi bude </w:t>
      </w:r>
      <w:r w:rsidR="009774EB" w:rsidRPr="00E5511E">
        <w:rPr>
          <w:rFonts w:cs="Arial"/>
        </w:rPr>
        <w:t>prostredníctvom komunikačného rozhrania systému JOSEPHINE</w:t>
      </w:r>
      <w:r w:rsidRPr="00E5511E">
        <w:rPr>
          <w:rFonts w:cs="Arial"/>
        </w:rPr>
        <w:t xml:space="preserv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 a lehoty, v ktorej môže byť podaná námietka podľa §170 ods.2, písm. d) zákona o verejnom obstarávaní</w:t>
      </w:r>
    </w:p>
    <w:p w14:paraId="33ACF51E" w14:textId="5622412E" w:rsidR="008E6354" w:rsidRPr="00E5511E" w:rsidRDefault="00763402" w:rsidP="0096756F">
      <w:pPr>
        <w:numPr>
          <w:ilvl w:val="1"/>
          <w:numId w:val="1"/>
        </w:numPr>
        <w:spacing w:after="120"/>
        <w:ind w:left="1021" w:hanging="567"/>
        <w:rPr>
          <w:rFonts w:cs="Arial"/>
        </w:rPr>
      </w:pPr>
      <w:r w:rsidRPr="00E5511E">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0D443D6B" w14:textId="291BF0A1" w:rsidR="00763402" w:rsidRPr="00E5511E" w:rsidRDefault="00763402" w:rsidP="0096756F">
      <w:pPr>
        <w:numPr>
          <w:ilvl w:val="1"/>
          <w:numId w:val="1"/>
        </w:numPr>
        <w:spacing w:after="120"/>
        <w:ind w:left="1021" w:hanging="567"/>
        <w:rPr>
          <w:rFonts w:cs="Arial"/>
        </w:rPr>
      </w:pPr>
      <w:r w:rsidRPr="00E5511E">
        <w:rPr>
          <w:rFonts w:cs="Arial"/>
        </w:rPr>
        <w:t>Ponuky uchádzačov, ktoré budú spĺňať stanovené podmienky podľa bodov 2</w:t>
      </w:r>
      <w:r w:rsidR="00BF25FF">
        <w:rPr>
          <w:rFonts w:cs="Arial"/>
        </w:rPr>
        <w:t>3</w:t>
      </w:r>
      <w:r w:rsidRPr="00E5511E">
        <w:rPr>
          <w:rFonts w:cs="Arial"/>
        </w:rPr>
        <w:t>.1. a 2</w:t>
      </w:r>
      <w:r w:rsidR="00BF25FF">
        <w:rPr>
          <w:rFonts w:cs="Arial"/>
        </w:rPr>
        <w:t>3</w:t>
      </w:r>
      <w:r w:rsidRPr="00E5511E">
        <w:rPr>
          <w:rFonts w:cs="Arial"/>
        </w:rPr>
        <w:t>.1</w:t>
      </w:r>
      <w:r w:rsidR="00605B06" w:rsidRPr="00E5511E">
        <w:rPr>
          <w:rFonts w:cs="Arial"/>
        </w:rPr>
        <w:t>0</w:t>
      </w:r>
      <w:r w:rsidRPr="00E5511E">
        <w:rPr>
          <w:rFonts w:cs="Arial"/>
        </w:rPr>
        <w:t>.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0DF4EA38" w14:textId="2BECF2D7" w:rsidR="00763402" w:rsidRPr="00BF25FF" w:rsidRDefault="00763402" w:rsidP="0096756F">
      <w:pPr>
        <w:numPr>
          <w:ilvl w:val="1"/>
          <w:numId w:val="1"/>
        </w:numPr>
        <w:spacing w:after="120"/>
        <w:ind w:left="1021" w:hanging="567"/>
        <w:rPr>
          <w:rFonts w:cs="Arial"/>
        </w:rPr>
      </w:pPr>
      <w:r w:rsidRPr="00E5511E">
        <w:rPr>
          <w:rFonts w:cs="Arial"/>
        </w:rPr>
        <w:t xml:space="preserve">Verejný </w:t>
      </w:r>
      <w:r w:rsidRPr="00BF25FF">
        <w:rPr>
          <w:rFonts w:cs="Arial"/>
        </w:rPr>
        <w:t>obstarávateľ použije na zostavenie poradia tých ponúk, ktoré boli vyhodnotené podľa bodu 24.12.</w:t>
      </w:r>
      <w:r w:rsidR="0007222E" w:rsidRPr="00BF25FF">
        <w:rPr>
          <w:rFonts w:cs="Arial"/>
        </w:rPr>
        <w:t>,</w:t>
      </w:r>
      <w:r w:rsidRPr="00BF25FF">
        <w:rPr>
          <w:rFonts w:cs="Arial"/>
        </w:rPr>
        <w:t xml:space="preserve"> e</w:t>
      </w:r>
      <w:r w:rsidR="0007222E" w:rsidRPr="00BF25FF">
        <w:rPr>
          <w:rFonts w:cs="Arial"/>
        </w:rPr>
        <w:t>lektronickú</w:t>
      </w:r>
      <w:r w:rsidR="007846CE" w:rsidRPr="00BF25FF">
        <w:rPr>
          <w:rFonts w:cs="Arial"/>
        </w:rPr>
        <w:t xml:space="preserve"> </w:t>
      </w:r>
      <w:r w:rsidRPr="00BF25FF">
        <w:rPr>
          <w:rFonts w:cs="Arial"/>
        </w:rPr>
        <w:t xml:space="preserve">aukciu podľa §54 zákona o verejnom obstarávaní. Podmienky pre vykonanie </w:t>
      </w:r>
      <w:r w:rsidR="00E74257" w:rsidRPr="00BF25FF">
        <w:rPr>
          <w:rFonts w:cs="Arial"/>
        </w:rPr>
        <w:t>elektronickej</w:t>
      </w:r>
      <w:r w:rsidR="007846CE" w:rsidRPr="00BF25FF">
        <w:rPr>
          <w:rFonts w:cs="Arial"/>
        </w:rPr>
        <w:t xml:space="preserve"> </w:t>
      </w:r>
      <w:r w:rsidRPr="00BF25FF">
        <w:rPr>
          <w:rFonts w:cs="Arial"/>
        </w:rPr>
        <w:t xml:space="preserve">aukcie sú uvedené v časti VIII. Elektronická aukcia </w:t>
      </w:r>
      <w:r w:rsidRPr="00BF25FF">
        <w:rPr>
          <w:rFonts w:cs="Arial"/>
        </w:rPr>
        <w:lastRenderedPageBreak/>
        <w:t xml:space="preserve">tohto oddielu súťažných podkladov  a ďalšie podrobnosti týkajúce sa </w:t>
      </w:r>
      <w:r w:rsidR="00E74257" w:rsidRPr="00BF25FF">
        <w:rPr>
          <w:rFonts w:cs="Arial"/>
        </w:rPr>
        <w:t>elektronickej</w:t>
      </w:r>
      <w:r w:rsidR="007846CE" w:rsidRPr="00BF25FF">
        <w:rPr>
          <w:rFonts w:cs="Arial"/>
        </w:rPr>
        <w:t xml:space="preserve"> </w:t>
      </w:r>
      <w:r w:rsidRPr="00BF25FF">
        <w:rPr>
          <w:rFonts w:cs="Arial"/>
        </w:rPr>
        <w:t>aukcie bud</w:t>
      </w:r>
      <w:r w:rsidR="007846CE" w:rsidRPr="00BF25FF">
        <w:rPr>
          <w:rFonts w:cs="Arial"/>
        </w:rPr>
        <w:t>ú uvedené vo výzve na účasť v elektronick</w:t>
      </w:r>
      <w:r w:rsidR="00E74257" w:rsidRPr="00BF25FF">
        <w:rPr>
          <w:rFonts w:cs="Arial"/>
        </w:rPr>
        <w:t>ej</w:t>
      </w:r>
      <w:r w:rsidR="007846CE" w:rsidRPr="00BF25FF">
        <w:rPr>
          <w:rFonts w:cs="Arial"/>
        </w:rPr>
        <w:t xml:space="preserve"> </w:t>
      </w:r>
      <w:r w:rsidRPr="00BF25FF">
        <w:rPr>
          <w:rFonts w:cs="Arial"/>
        </w:rPr>
        <w:t>aukcii.</w:t>
      </w:r>
    </w:p>
    <w:p w14:paraId="07CA309A" w14:textId="24F562A6" w:rsidR="00763402" w:rsidRPr="00BF25FF" w:rsidRDefault="00763402" w:rsidP="0096756F">
      <w:pPr>
        <w:numPr>
          <w:ilvl w:val="1"/>
          <w:numId w:val="1"/>
        </w:numPr>
        <w:spacing w:after="120"/>
        <w:ind w:left="1021" w:hanging="567"/>
        <w:rPr>
          <w:rFonts w:cs="Arial"/>
        </w:rPr>
      </w:pPr>
      <w:r w:rsidRPr="00BF25FF">
        <w:rPr>
          <w:rFonts w:cs="Arial"/>
        </w:rPr>
        <w:t>Úspešným bude ten uchádzač, ktorého ponuka bude prvá</w:t>
      </w:r>
      <w:r w:rsidR="00BF2AC5" w:rsidRPr="00BF25FF">
        <w:rPr>
          <w:rFonts w:cs="Arial"/>
        </w:rPr>
        <w:t xml:space="preserve"> alebo druhá</w:t>
      </w:r>
      <w:r w:rsidRPr="00BF25FF">
        <w:rPr>
          <w:rFonts w:cs="Arial"/>
        </w:rPr>
        <w:t xml:space="preserve">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r w:rsidR="00147927" w:rsidRPr="00BF25FF">
        <w:rPr>
          <w:rFonts w:cs="Arial"/>
        </w:rPr>
        <w:t xml:space="preserve"> v každej časti predmetu zákazky</w:t>
      </w:r>
      <w:r w:rsidRPr="00BF25FF">
        <w:rPr>
          <w:rFonts w:cs="Arial"/>
        </w:rPr>
        <w:t>.</w:t>
      </w:r>
    </w:p>
    <w:p w14:paraId="72B737A5" w14:textId="6518FBE0" w:rsidR="003A37A7" w:rsidRPr="00BF25FF" w:rsidRDefault="003A37A7" w:rsidP="003A37A7">
      <w:pPr>
        <w:spacing w:after="120"/>
        <w:ind w:left="1021"/>
        <w:rPr>
          <w:rFonts w:cs="Arial"/>
        </w:rPr>
      </w:pPr>
      <w:r w:rsidRPr="00BF25FF">
        <w:rPr>
          <w:rFonts w:cs="Arial"/>
        </w:rPr>
        <w:t>V prípade opakovaného otvorenia súťaže úspešným bude ten uchádzač, ktorého ponuka bude prvá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p>
    <w:p w14:paraId="79DE9B84" w14:textId="7A23EF15" w:rsidR="00763402" w:rsidRPr="00BF25FF" w:rsidRDefault="00763402" w:rsidP="0096756F">
      <w:pPr>
        <w:numPr>
          <w:ilvl w:val="1"/>
          <w:numId w:val="1"/>
        </w:numPr>
        <w:spacing w:after="120"/>
        <w:ind w:left="1021" w:hanging="567"/>
        <w:rPr>
          <w:rFonts w:cs="Arial"/>
        </w:rPr>
      </w:pPr>
      <w:r w:rsidRPr="00BF25FF">
        <w:rPr>
          <w:rFonts w:cs="Arial"/>
        </w:rPr>
        <w:t xml:space="preserve">Verejný obstarávateľ podľa §54 ods.15) nie je povinný použiť elektronickú aukciu, ak by sa </w:t>
      </w:r>
      <w:r w:rsidR="00E74257" w:rsidRPr="00BF25FF">
        <w:rPr>
          <w:rFonts w:cs="Arial"/>
        </w:rPr>
        <w:t>elektronickej</w:t>
      </w:r>
      <w:r w:rsidR="007846CE" w:rsidRPr="00BF25FF">
        <w:rPr>
          <w:rFonts w:cs="Arial"/>
        </w:rPr>
        <w:t xml:space="preserve"> </w:t>
      </w:r>
      <w:r w:rsidRPr="00BF25FF">
        <w:rPr>
          <w:rFonts w:cs="Arial"/>
        </w:rPr>
        <w:t>aukcie zúčastnil len jeden uchádzač.</w:t>
      </w:r>
    </w:p>
    <w:p w14:paraId="6C010A6A" w14:textId="77777777" w:rsidR="00100F41" w:rsidRPr="00E5511E" w:rsidRDefault="004C68E3" w:rsidP="00E97041">
      <w:pPr>
        <w:pStyle w:val="Nadpis3"/>
        <w:rPr>
          <w:rFonts w:cs="Arial"/>
        </w:rPr>
      </w:pPr>
      <w:bookmarkStart w:id="98" w:name="_Toc459104779"/>
      <w:r w:rsidRPr="00E5511E">
        <w:rPr>
          <w:rFonts w:cs="Arial"/>
        </w:rPr>
        <w:t>Vyhodnotenie splnenia podmienok účasti uchádzačov</w:t>
      </w:r>
      <w:bookmarkEnd w:id="98"/>
    </w:p>
    <w:p w14:paraId="7EF98143" w14:textId="77777777" w:rsidR="00100F41" w:rsidRPr="00E5511E" w:rsidRDefault="004C68E3" w:rsidP="003F0CA9">
      <w:pPr>
        <w:numPr>
          <w:ilvl w:val="1"/>
          <w:numId w:val="1"/>
        </w:numPr>
        <w:spacing w:after="120"/>
        <w:ind w:left="1021" w:hanging="567"/>
        <w:rPr>
          <w:rFonts w:cs="Arial"/>
        </w:rPr>
      </w:pPr>
      <w:r w:rsidRPr="00E5511E">
        <w:rPr>
          <w:rFonts w:cs="Arial"/>
        </w:rPr>
        <w:t>Komisia vykoná vyhodnotenie splnenia podmienok účasti predložených  ponúk po vyhodnotení ponúk podľa bodu 24. tejto časti súťažných podkladov</w:t>
      </w:r>
    </w:p>
    <w:p w14:paraId="44E0D1D0" w14:textId="77777777" w:rsidR="004C68E3" w:rsidRPr="00E5511E" w:rsidRDefault="004C68E3" w:rsidP="003F0CA9">
      <w:pPr>
        <w:numPr>
          <w:ilvl w:val="1"/>
          <w:numId w:val="1"/>
        </w:numPr>
        <w:spacing w:after="120"/>
        <w:ind w:left="1021" w:hanging="567"/>
        <w:rPr>
          <w:rFonts w:cs="Arial"/>
        </w:rPr>
      </w:pPr>
      <w:r w:rsidRPr="00E5511E">
        <w:rPr>
          <w:rFonts w:cs="Arial"/>
        </w:rPr>
        <w:t>Hodnotenie splnenia podmienok účasti uchádzačov bude založené na posúdení splnenia:</w:t>
      </w:r>
    </w:p>
    <w:p w14:paraId="7FDDF6BE" w14:textId="77777777" w:rsidR="00100F41" w:rsidRPr="00E5511E" w:rsidRDefault="004C68E3" w:rsidP="003F0CA9">
      <w:pPr>
        <w:numPr>
          <w:ilvl w:val="2"/>
          <w:numId w:val="1"/>
        </w:numPr>
        <w:spacing w:after="120"/>
        <w:ind w:left="1758" w:hanging="737"/>
        <w:rPr>
          <w:rFonts w:cs="Arial"/>
        </w:rPr>
      </w:pPr>
      <w:r w:rsidRPr="00E5511E">
        <w:rPr>
          <w:rFonts w:cs="Arial"/>
        </w:rPr>
        <w:t xml:space="preserve">podmienok účasti týkajúcich sa </w:t>
      </w:r>
      <w:r w:rsidRPr="00E5511E">
        <w:rPr>
          <w:rFonts w:cs="Arial"/>
          <w:b/>
        </w:rPr>
        <w:t>osobného postavenia</w:t>
      </w:r>
      <w:r w:rsidRPr="00E5511E">
        <w:rPr>
          <w:rFonts w:cs="Arial"/>
        </w:rPr>
        <w:t xml:space="preserve"> uchádzača podľa § 32 zákona o verejnom  obstarávaní a</w:t>
      </w:r>
    </w:p>
    <w:p w14:paraId="014FE398" w14:textId="77777777" w:rsidR="00100F41" w:rsidRPr="00E5511E" w:rsidRDefault="004C68E3" w:rsidP="003F0CA9">
      <w:pPr>
        <w:numPr>
          <w:ilvl w:val="2"/>
          <w:numId w:val="1"/>
        </w:numPr>
        <w:spacing w:after="120"/>
        <w:ind w:left="1758" w:hanging="737"/>
        <w:rPr>
          <w:rFonts w:cs="Arial"/>
        </w:rPr>
      </w:pPr>
      <w:r w:rsidRPr="00E5511E">
        <w:rPr>
          <w:rFonts w:cs="Arial"/>
        </w:rPr>
        <w:t>požadovaných podmienok účasti vo verejnej súťaži, týkajúcich sa:</w:t>
      </w:r>
    </w:p>
    <w:p w14:paraId="70DAE867" w14:textId="77777777" w:rsidR="004C68E3" w:rsidRPr="00E5511E" w:rsidRDefault="004C68E3" w:rsidP="004C68E3">
      <w:pPr>
        <w:numPr>
          <w:ilvl w:val="3"/>
          <w:numId w:val="1"/>
        </w:numPr>
        <w:spacing w:after="120"/>
        <w:ind w:left="1843" w:firstLine="0"/>
        <w:rPr>
          <w:rFonts w:cs="Arial"/>
        </w:rPr>
      </w:pPr>
      <w:r w:rsidRPr="00E5511E">
        <w:rPr>
          <w:rFonts w:cs="Arial"/>
          <w:b/>
        </w:rPr>
        <w:t>finančného a ekonomického postavenia</w:t>
      </w:r>
      <w:r w:rsidRPr="00E5511E">
        <w:rPr>
          <w:rFonts w:cs="Arial"/>
        </w:rPr>
        <w:t xml:space="preserve"> uchádzača podľa §33 zákona o verejnom obstarávaní  (oddiel A.2 bod.2 týchto súťažných podkladov)</w:t>
      </w:r>
    </w:p>
    <w:p w14:paraId="19129B60" w14:textId="77777777" w:rsidR="004C68E3" w:rsidRPr="00E5511E" w:rsidRDefault="004C68E3" w:rsidP="004C68E3">
      <w:pPr>
        <w:numPr>
          <w:ilvl w:val="3"/>
          <w:numId w:val="1"/>
        </w:numPr>
        <w:spacing w:after="120"/>
        <w:ind w:left="1843" w:firstLine="0"/>
        <w:rPr>
          <w:rFonts w:cs="Arial"/>
        </w:rPr>
      </w:pPr>
      <w:r w:rsidRPr="00E5511E">
        <w:rPr>
          <w:rFonts w:cs="Arial"/>
          <w:b/>
        </w:rPr>
        <w:t>technickej alebo odbornej spôsobilosti</w:t>
      </w:r>
      <w:r w:rsidRPr="00E5511E">
        <w:rPr>
          <w:rFonts w:cs="Arial"/>
        </w:rPr>
        <w:t xml:space="preserve"> uchádzača podľa § 34 zákona o verejnom obstarávaní (oddiel A.2 bod 3. týchto súťažných podkladov)</w:t>
      </w:r>
    </w:p>
    <w:p w14:paraId="79DF7CBA" w14:textId="77777777" w:rsidR="004C68E3" w:rsidRPr="00E5511E" w:rsidRDefault="004C68E3" w:rsidP="00605B06">
      <w:pPr>
        <w:numPr>
          <w:ilvl w:val="1"/>
          <w:numId w:val="1"/>
        </w:numPr>
        <w:spacing w:after="120"/>
        <w:ind w:left="1021" w:hanging="567"/>
        <w:rPr>
          <w:rFonts w:cs="Arial"/>
        </w:rPr>
      </w:pPr>
      <w:r w:rsidRPr="00E5511E">
        <w:rPr>
          <w:rFonts w:cs="Arial"/>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0DC0D705" w14:textId="77777777" w:rsidR="004C68E3" w:rsidRPr="00E5511E" w:rsidRDefault="00306167" w:rsidP="00605B06">
      <w:pPr>
        <w:numPr>
          <w:ilvl w:val="1"/>
          <w:numId w:val="1"/>
        </w:numPr>
        <w:spacing w:after="120"/>
        <w:ind w:left="1021" w:hanging="567"/>
        <w:rPr>
          <w:rFonts w:cs="Arial"/>
        </w:rPr>
      </w:pPr>
      <w:r w:rsidRPr="00E5511E">
        <w:rPr>
          <w:rFonts w:cs="Arial"/>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3A05A093" w14:textId="77777777" w:rsidR="00306167" w:rsidRPr="00E5511E" w:rsidRDefault="00306167" w:rsidP="00605B06">
      <w:pPr>
        <w:numPr>
          <w:ilvl w:val="1"/>
          <w:numId w:val="1"/>
        </w:numPr>
        <w:spacing w:after="120"/>
        <w:ind w:left="1021" w:hanging="567"/>
        <w:rPr>
          <w:rFonts w:cs="Arial"/>
        </w:rPr>
      </w:pPr>
      <w:r w:rsidRPr="00E5511E">
        <w:rPr>
          <w:rFonts w:cs="Arial"/>
          <w:lang w:bidi="sk-SK"/>
        </w:rPr>
        <w:t>Verejný obstarávateľ posudzuje splnenie podmienok účasti vo verejnom obstarávaní v súlade s oznámením o vyhlásení verejného obstarávania a súťažnými podkladmi.</w:t>
      </w:r>
    </w:p>
    <w:p w14:paraId="04EE055E" w14:textId="2FEB1EF1" w:rsidR="00605B06" w:rsidRPr="00BF25FF" w:rsidRDefault="00605B06" w:rsidP="00605B06">
      <w:pPr>
        <w:numPr>
          <w:ilvl w:val="1"/>
          <w:numId w:val="1"/>
        </w:numPr>
        <w:spacing w:after="120"/>
        <w:ind w:left="1021" w:hanging="567"/>
        <w:rPr>
          <w:rFonts w:cs="Arial"/>
        </w:rPr>
      </w:pPr>
      <w:r w:rsidRPr="00E5511E">
        <w:rPr>
          <w:rFonts w:cs="Arial"/>
        </w:rPr>
        <w:t xml:space="preserve">Ak uchádzač predbežne nahradí doklady na preukázanie splnenia podmienok účasti určené verejným obstarávateľom  v oznámení o vyhlásení verejného obstarávania a  v oddiele súťažných podkladov </w:t>
      </w:r>
      <w:r w:rsidRPr="00E5511E">
        <w:rPr>
          <w:rFonts w:cs="Arial"/>
          <w:i/>
        </w:rPr>
        <w:t>A.2 Podmienky účasti uchádzačov</w:t>
      </w:r>
      <w:r w:rsidRPr="00E5511E">
        <w:rPr>
          <w:rFonts w:cs="Arial"/>
        </w:rPr>
        <w:t xml:space="preserve"> jednotným európskym dokumentom, verejný obstarávateľ môže na </w:t>
      </w:r>
      <w:r w:rsidRPr="00BF25FF">
        <w:rPr>
          <w:rFonts w:cs="Arial"/>
        </w:rPr>
        <w:t>zabezpečenie riadneho priebehu  verejného obstarávania kedykoľvek v jeho priebehu  uchádzača požiadať</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o predloženie dokladu alebo dokladov nahradených jednotným európskym dokumentom. Uchádzač doručí doklady verejnému obstarávateľovi</w:t>
      </w:r>
      <w:r w:rsidR="00685223" w:rsidRPr="00BF25FF">
        <w:rPr>
          <w:rFonts w:cs="Arial"/>
        </w:rPr>
        <w:t xml:space="preserve"> </w:t>
      </w:r>
      <w:r w:rsidR="00E74257" w:rsidRPr="00BF25FF">
        <w:rPr>
          <w:rFonts w:cs="Arial"/>
        </w:rPr>
        <w:t>taktiež</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do piatich pracovných dní odo dňa doručenia žiadosti, ak verejný obstarávateľ neurčil dlhšiu lehotu.</w:t>
      </w:r>
    </w:p>
    <w:p w14:paraId="3A509215" w14:textId="6A0EBDD8" w:rsidR="00306167" w:rsidRPr="00BF25FF" w:rsidRDefault="00306167" w:rsidP="00605B06">
      <w:pPr>
        <w:numPr>
          <w:ilvl w:val="1"/>
          <w:numId w:val="1"/>
        </w:numPr>
        <w:spacing w:after="120"/>
        <w:ind w:left="1021" w:hanging="567"/>
        <w:rPr>
          <w:rFonts w:cs="Arial"/>
        </w:rPr>
      </w:pPr>
      <w:r w:rsidRPr="00BF25FF">
        <w:rPr>
          <w:rFonts w:cs="Arial"/>
          <w:lang w:bidi="sk-SK"/>
        </w:rPr>
        <w:t xml:space="preserve">Verejný obstarávateľ </w:t>
      </w:r>
      <w:r w:rsidR="003D6EBA" w:rsidRPr="00BF25FF">
        <w:rPr>
          <w:rFonts w:cs="Arial"/>
          <w:lang w:bidi="sk-SK"/>
        </w:rPr>
        <w:t>prostredníctvom komunikačného rozhrania systému JOSEPHINE</w:t>
      </w:r>
      <w:r w:rsidRPr="00BF25FF">
        <w:rPr>
          <w:rFonts w:cs="Arial"/>
          <w:lang w:bidi="sk-SK"/>
        </w:rPr>
        <w:t xml:space="preserve"> požiada uchádzača o vysvetlenie alebo doplnenie predložených dokladov, ak z predložených dokladov nemožno posúdiť ich platnosť alebo splnenie podmienky účasti. Uchádzač doručí vysvetlenie alebo doplnenie predložených dokladov do</w:t>
      </w:r>
      <w:r w:rsidR="0007476B" w:rsidRPr="00BF25FF">
        <w:rPr>
          <w:rFonts w:cs="Arial"/>
          <w:lang w:bidi="sk-SK"/>
        </w:rPr>
        <w:t xml:space="preserve"> dvoch pracovných dní odo dňa odoslania žiadosti </w:t>
      </w:r>
      <w:r w:rsidR="0007476B" w:rsidRPr="00BF25FF">
        <w:t>ak verejný obstarávateľ neurčí dlhšiu lehotu.</w:t>
      </w:r>
    </w:p>
    <w:p w14:paraId="6C71899B" w14:textId="5295ED72" w:rsidR="00100F41" w:rsidRPr="00E5511E" w:rsidRDefault="00306167" w:rsidP="003F0CA9">
      <w:pPr>
        <w:numPr>
          <w:ilvl w:val="1"/>
          <w:numId w:val="1"/>
        </w:numPr>
        <w:spacing w:after="120"/>
        <w:ind w:left="1021" w:hanging="567"/>
        <w:rPr>
          <w:rFonts w:cs="Arial"/>
        </w:rPr>
      </w:pPr>
      <w:r w:rsidRPr="00E5511E">
        <w:rPr>
          <w:rFonts w:cs="Arial"/>
        </w:rPr>
        <w:t xml:space="preserve">Verejný obstarávateľ </w:t>
      </w:r>
      <w:r w:rsidR="0007476B" w:rsidRPr="00BF25FF">
        <w:rPr>
          <w:rFonts w:cs="Arial"/>
        </w:rPr>
        <w:t>prostredníctvom komunikačného rozhrania systému JOSEPHINE</w:t>
      </w:r>
      <w:r w:rsidRPr="00BF25FF">
        <w:rPr>
          <w:rFonts w:cs="Arial"/>
        </w:rPr>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w:t>
      </w:r>
      <w:r w:rsidRPr="00E5511E">
        <w:rPr>
          <w:rFonts w:cs="Arial"/>
        </w:rPr>
        <w:t xml:space="preserve"> piatich pracovných dní odo dňa doručenia žiadosti.</w:t>
      </w:r>
    </w:p>
    <w:p w14:paraId="5AB90342" w14:textId="77777777" w:rsidR="00306167" w:rsidRPr="00E5511E" w:rsidRDefault="00306167" w:rsidP="003F0CA9">
      <w:pPr>
        <w:numPr>
          <w:ilvl w:val="1"/>
          <w:numId w:val="1"/>
        </w:numPr>
        <w:spacing w:after="120"/>
        <w:ind w:left="1021" w:hanging="567"/>
        <w:rPr>
          <w:rFonts w:cs="Arial"/>
        </w:rPr>
      </w:pPr>
      <w:r w:rsidRPr="00E5511E">
        <w:rPr>
          <w:rFonts w:cs="Arial"/>
        </w:rPr>
        <w:lastRenderedPageBreak/>
        <w:t xml:space="preserve">Verejný </w:t>
      </w:r>
      <w:r w:rsidRPr="00E5511E">
        <w:rPr>
          <w:rFonts w:cs="Arial"/>
          <w:lang w:bidi="sk-SK"/>
        </w:rPr>
        <w:t xml:space="preserve">obstarávateľ </w:t>
      </w:r>
      <w:r w:rsidR="003E6E14" w:rsidRPr="00E5511E">
        <w:rPr>
          <w:rFonts w:cs="Arial"/>
          <w:lang w:bidi="sk-SK"/>
        </w:rPr>
        <w:t>vylúči</w:t>
      </w:r>
      <w:r w:rsidRPr="00E5511E">
        <w:rPr>
          <w:rFonts w:cs="Arial"/>
          <w:lang w:bidi="sk-SK"/>
        </w:rPr>
        <w:t xml:space="preserve"> z verejného obstarávania uchádzača alebo záujemcu, ak</w:t>
      </w:r>
    </w:p>
    <w:p w14:paraId="06BEE6CD" w14:textId="77777777" w:rsidR="00100F41" w:rsidRPr="00E5511E" w:rsidRDefault="009F1861" w:rsidP="00FB3B8F">
      <w:pPr>
        <w:pStyle w:val="Odsekzoznamu"/>
        <w:numPr>
          <w:ilvl w:val="0"/>
          <w:numId w:val="15"/>
        </w:numPr>
        <w:spacing w:after="120"/>
        <w:rPr>
          <w:rFonts w:cs="Arial"/>
        </w:rPr>
      </w:pPr>
      <w:r w:rsidRPr="00E5511E">
        <w:rPr>
          <w:rFonts w:cs="Arial"/>
          <w:lang w:bidi="sk-SK"/>
        </w:rPr>
        <w:t>nesplnil podmienky účasti,</w:t>
      </w:r>
    </w:p>
    <w:p w14:paraId="64A9088F" w14:textId="77777777" w:rsidR="009F1861" w:rsidRPr="00E5511E" w:rsidRDefault="009F1861" w:rsidP="00FB3B8F">
      <w:pPr>
        <w:pStyle w:val="Odsekzoznamu"/>
        <w:numPr>
          <w:ilvl w:val="0"/>
          <w:numId w:val="15"/>
        </w:numPr>
        <w:spacing w:after="120"/>
        <w:rPr>
          <w:rFonts w:cs="Arial"/>
        </w:rPr>
      </w:pPr>
      <w:r w:rsidRPr="00E5511E">
        <w:rPr>
          <w:rFonts w:cs="Arial"/>
          <w:lang w:bidi="sk-SK"/>
        </w:rPr>
        <w:t>predložil neplatné doklady; neplatnými dokladmi sú doklady, ktorým uplynula lehota platnosti,</w:t>
      </w:r>
    </w:p>
    <w:p w14:paraId="43BA37BB" w14:textId="77777777" w:rsidR="009F1861" w:rsidRPr="00E5511E" w:rsidRDefault="009F1861" w:rsidP="00FB3B8F">
      <w:pPr>
        <w:pStyle w:val="Odsekzoznamu"/>
        <w:numPr>
          <w:ilvl w:val="0"/>
          <w:numId w:val="15"/>
        </w:numPr>
        <w:spacing w:after="120"/>
        <w:rPr>
          <w:rFonts w:cs="Arial"/>
        </w:rPr>
      </w:pPr>
      <w:r w:rsidRPr="00E5511E">
        <w:rPr>
          <w:rFonts w:cs="Arial"/>
          <w:lang w:bidi="sk-SK"/>
        </w:rPr>
        <w:t>poskytol informácie alebo doklady, ktoré sú nepravdivé alebo pozmenené tak, že nezodpovedajú skutočnosti,</w:t>
      </w:r>
    </w:p>
    <w:p w14:paraId="59F8DC58"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neoprávnene ovplyvniť postup verejného obstarávania,</w:t>
      </w:r>
    </w:p>
    <w:p w14:paraId="3B2A0CE3"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získať dôverné informácie, ktoré by mu poskytli neoprávnenú výhodu,</w:t>
      </w:r>
    </w:p>
    <w:p w14:paraId="573D300A" w14:textId="77777777" w:rsidR="009F1861" w:rsidRPr="00E5511E" w:rsidRDefault="009F1861" w:rsidP="00FB3B8F">
      <w:pPr>
        <w:pStyle w:val="Odsekzoznamu"/>
        <w:numPr>
          <w:ilvl w:val="0"/>
          <w:numId w:val="15"/>
        </w:numPr>
        <w:spacing w:after="120"/>
        <w:rPr>
          <w:rFonts w:cs="Arial"/>
        </w:rPr>
      </w:pPr>
      <w:r w:rsidRPr="00E5511E">
        <w:rPr>
          <w:rFonts w:cs="Arial"/>
          <w:b/>
          <w:lang w:bidi="sk-SK"/>
        </w:rPr>
        <w:t>konflikt záujmov podľa § 23</w:t>
      </w:r>
      <w:r w:rsidR="003E6E14" w:rsidRPr="00E5511E">
        <w:rPr>
          <w:rFonts w:cs="Arial"/>
          <w:b/>
          <w:lang w:bidi="sk-SK"/>
        </w:rPr>
        <w:t xml:space="preserve"> </w:t>
      </w:r>
      <w:r w:rsidR="003E6E14" w:rsidRPr="00E5511E">
        <w:rPr>
          <w:rFonts w:cs="Arial"/>
          <w:lang w:bidi="sk-SK"/>
        </w:rPr>
        <w:t>zákona o verejnom obstarávaní</w:t>
      </w:r>
      <w:r w:rsidRPr="00E5511E">
        <w:rPr>
          <w:rFonts w:cs="Arial"/>
          <w:lang w:bidi="sk-SK"/>
        </w:rPr>
        <w:t xml:space="preserve"> nemožno odstrániť inými účinnými opatreniami,</w:t>
      </w:r>
    </w:p>
    <w:p w14:paraId="6168C5B9" w14:textId="77777777" w:rsidR="009F1861" w:rsidRPr="00E5511E" w:rsidRDefault="009F1861" w:rsidP="00FB3B8F">
      <w:pPr>
        <w:pStyle w:val="Odsekzoznamu"/>
        <w:numPr>
          <w:ilvl w:val="0"/>
          <w:numId w:val="15"/>
        </w:numPr>
        <w:spacing w:after="120"/>
        <w:rPr>
          <w:rFonts w:cs="Arial"/>
        </w:rPr>
      </w:pPr>
      <w:r w:rsidRPr="00E5511E">
        <w:rPr>
          <w:rFonts w:cs="Arial"/>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0B763F19" w14:textId="77777777" w:rsidR="009F1861" w:rsidRPr="00E5511E" w:rsidRDefault="009F1861" w:rsidP="00FB3B8F">
      <w:pPr>
        <w:pStyle w:val="Odsekzoznamu"/>
        <w:numPr>
          <w:ilvl w:val="0"/>
          <w:numId w:val="15"/>
        </w:numPr>
        <w:spacing w:after="120"/>
        <w:rPr>
          <w:rFonts w:cs="Arial"/>
        </w:rPr>
      </w:pPr>
      <w:r w:rsidRPr="00E5511E">
        <w:rPr>
          <w:rFonts w:cs="Arial"/>
          <w:lang w:bidi="sk-SK"/>
        </w:rPr>
        <w:t>pri posudzovaní odbornej spôsobilosti preukázateľne identifikoval protichodné záujmy záujemcu alebo uchádzača, ktoré môžu nepriaznivo ovplyvniť plnenie zákazky,</w:t>
      </w:r>
    </w:p>
    <w:p w14:paraId="525F6358" w14:textId="5CC3106B"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vysvetlenie alebo doplnenie predložených dokladov v určenej lehote,</w:t>
      </w:r>
    </w:p>
    <w:p w14:paraId="307308D4" w14:textId="4259C930"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doklady nahradené jednotným európskym dokumentom v určenej lehote,</w:t>
      </w:r>
    </w:p>
    <w:p w14:paraId="48266908" w14:textId="77777777" w:rsidR="009F1861" w:rsidRPr="00E5511E" w:rsidRDefault="009F1861" w:rsidP="00FB3B8F">
      <w:pPr>
        <w:pStyle w:val="Odsekzoznamu"/>
        <w:numPr>
          <w:ilvl w:val="0"/>
          <w:numId w:val="15"/>
        </w:numPr>
        <w:spacing w:after="120"/>
        <w:rPr>
          <w:rFonts w:cs="Arial"/>
        </w:rPr>
      </w:pPr>
      <w:r w:rsidRPr="00E5511E">
        <w:rPr>
          <w:rFonts w:cs="Arial"/>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49844B5" w14:textId="77777777" w:rsidR="009B2EBB" w:rsidRPr="00E5511E" w:rsidRDefault="009F1861" w:rsidP="00FB3B8F">
      <w:pPr>
        <w:pStyle w:val="Odsekzoznamu"/>
        <w:numPr>
          <w:ilvl w:val="0"/>
          <w:numId w:val="15"/>
        </w:numPr>
        <w:spacing w:after="120"/>
        <w:rPr>
          <w:rFonts w:cs="Arial"/>
        </w:rPr>
      </w:pPr>
      <w:r w:rsidRPr="00E5511E">
        <w:rPr>
          <w:rFonts w:cs="Arial"/>
          <w:lang w:bidi="sk-SK"/>
        </w:rPr>
        <w:t>nenahradil subdodávateľa, ktorý nespĺňa požiadavky určené verejným obstarávateľom alebo obstarávateľom novým subdodávateľom, ktorý spĺňa určené požiadavky, v lehote podľa § 41 ods. 2.</w:t>
      </w:r>
      <w:r w:rsidR="00CC48E1" w:rsidRPr="00E5511E">
        <w:rPr>
          <w:rFonts w:cs="Arial"/>
          <w:lang w:bidi="sk-SK"/>
        </w:rPr>
        <w:t xml:space="preserve"> zákona o verejnom obstarávaní.</w:t>
      </w:r>
    </w:p>
    <w:p w14:paraId="60907D56" w14:textId="77777777" w:rsidR="00100F41" w:rsidRPr="00E5511E" w:rsidRDefault="009B2EBB" w:rsidP="00B22605">
      <w:pPr>
        <w:numPr>
          <w:ilvl w:val="1"/>
          <w:numId w:val="1"/>
        </w:numPr>
        <w:spacing w:after="120"/>
        <w:ind w:left="1021" w:hanging="567"/>
        <w:rPr>
          <w:rFonts w:cs="Arial"/>
        </w:rPr>
      </w:pPr>
      <w:r w:rsidRPr="00E5511E">
        <w:rPr>
          <w:rFonts w:cs="Arial"/>
        </w:rPr>
        <w:t xml:space="preserve">Uchádzač, ktorý nespĺňa podmienky účasti osobného postavenia podľa § 32 ods. 1 písm. a), g) a h) </w:t>
      </w:r>
      <w:r w:rsidR="00CC48E1" w:rsidRPr="00E5511E">
        <w:rPr>
          <w:rFonts w:cs="Arial"/>
          <w:lang w:bidi="sk-SK"/>
        </w:rPr>
        <w:t>zákona o verejnom obstarávaní</w:t>
      </w:r>
      <w:r w:rsidR="00CC48E1" w:rsidRPr="00E5511E">
        <w:rPr>
          <w:rFonts w:cs="Arial"/>
        </w:rPr>
        <w:t xml:space="preserve"> </w:t>
      </w:r>
      <w:r w:rsidRPr="00E5511E">
        <w:rPr>
          <w:rFonts w:cs="Arial"/>
        </w:rPr>
        <w:t>alebo sa na neho vzťahuje dôvod na vylúčenie podľa odseku 25.</w:t>
      </w:r>
      <w:r w:rsidR="00CC48E1" w:rsidRPr="00E5511E">
        <w:rPr>
          <w:rFonts w:cs="Arial"/>
        </w:rPr>
        <w:t>9. písm. d) až g)</w:t>
      </w:r>
      <w:r w:rsidRPr="00E5511E">
        <w:rPr>
          <w:rFonts w:cs="Arial"/>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225452E" w14:textId="77777777" w:rsidR="009A1566" w:rsidRPr="00E5511E" w:rsidRDefault="009A1566" w:rsidP="00B22605">
      <w:pPr>
        <w:numPr>
          <w:ilvl w:val="1"/>
          <w:numId w:val="1"/>
        </w:numPr>
        <w:spacing w:after="120"/>
        <w:ind w:left="1021" w:hanging="567"/>
        <w:rPr>
          <w:rFonts w:cs="Arial"/>
        </w:rPr>
      </w:pPr>
      <w:r w:rsidRPr="00E5511E">
        <w:rPr>
          <w:rFonts w:cs="Arial"/>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E5511E">
        <w:rPr>
          <w:rFonts w:cs="Arial"/>
        </w:rPr>
        <w:t>bodu</w:t>
      </w:r>
      <w:r w:rsidRPr="00E5511E">
        <w:rPr>
          <w:rFonts w:cs="Arial"/>
        </w:rPr>
        <w:t xml:space="preserve"> 25.10. druhej vety, ak je toto rozhodnutie vykonateľné v Slovenskej republike.</w:t>
      </w:r>
    </w:p>
    <w:p w14:paraId="0ADBAFA2" w14:textId="77777777" w:rsidR="009A1566" w:rsidRPr="00E5511E" w:rsidRDefault="009A1566" w:rsidP="00B2260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posúdi</w:t>
      </w:r>
      <w:r w:rsidRPr="00E5511E">
        <w:rPr>
          <w:rFonts w:cs="Arial"/>
        </w:rPr>
        <w:t xml:space="preserve"> opatrenia na vykonanie nápravy podľa </w:t>
      </w:r>
      <w:r w:rsidR="00CC48E1" w:rsidRPr="00E5511E">
        <w:rPr>
          <w:rFonts w:cs="Arial"/>
        </w:rPr>
        <w:t>bodu</w:t>
      </w:r>
      <w:r w:rsidRPr="00E5511E">
        <w:rPr>
          <w:rFonts w:cs="Arial"/>
        </w:rPr>
        <w:t xml:space="preserve"> 25.10.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28ED9CFD" w14:textId="7B6F9CE2" w:rsidR="009A1566" w:rsidRPr="00E5511E" w:rsidRDefault="009A1566" w:rsidP="00B22605">
      <w:pPr>
        <w:numPr>
          <w:ilvl w:val="1"/>
          <w:numId w:val="1"/>
        </w:numPr>
        <w:spacing w:after="120"/>
        <w:ind w:left="1021" w:hanging="567"/>
        <w:rPr>
          <w:rFonts w:cs="Arial"/>
        </w:rPr>
      </w:pPr>
      <w:r w:rsidRPr="00E5511E">
        <w:rPr>
          <w:rFonts w:cs="Arial"/>
        </w:rPr>
        <w:t>Uchádzača alebo záujemcu z členského štátu, ak je v štáte svojho sídla, miesta podnikania alebo obvyklého pobytu oprávnený vykonávať požadovanú čin</w:t>
      </w:r>
      <w:r w:rsidR="006A0178">
        <w:rPr>
          <w:rFonts w:cs="Arial"/>
        </w:rPr>
        <w:t>nosť, verejný obstarávateľ nesmie</w:t>
      </w:r>
      <w:r w:rsidRPr="00E5511E">
        <w:rPr>
          <w:rFonts w:cs="Arial"/>
        </w:rPr>
        <w:t xml:space="preserve"> vylúčiť z dôvodu, že na základe zákona sa vyžaduje na vykonávanie požadovanej činnosti určitá právna forma.</w:t>
      </w:r>
    </w:p>
    <w:p w14:paraId="3EAC6629" w14:textId="09881AFF" w:rsidR="009A1566" w:rsidRPr="00E5511E" w:rsidRDefault="009A1566" w:rsidP="001E49A5">
      <w:pPr>
        <w:numPr>
          <w:ilvl w:val="1"/>
          <w:numId w:val="1"/>
        </w:numPr>
        <w:spacing w:after="120"/>
        <w:ind w:left="1021" w:hanging="567"/>
        <w:rPr>
          <w:rFonts w:cs="Arial"/>
        </w:rPr>
      </w:pPr>
      <w:r w:rsidRPr="00E5511E">
        <w:rPr>
          <w:rFonts w:cs="Arial"/>
        </w:rPr>
        <w:lastRenderedPageBreak/>
        <w:t xml:space="preserve">Verejný obstarávateľ </w:t>
      </w:r>
      <w:r w:rsidR="00CC48E1" w:rsidRPr="00E5511E">
        <w:rPr>
          <w:rFonts w:cs="Arial"/>
        </w:rPr>
        <w:t xml:space="preserve">bezodkladne </w:t>
      </w:r>
      <w:r w:rsidR="00175E60" w:rsidRPr="00BF25FF">
        <w:rPr>
          <w:rFonts w:cs="Arial"/>
        </w:rPr>
        <w:t xml:space="preserve">prostredníctvom komunikačného rozhrania systému JOSEPHINE </w:t>
      </w:r>
      <w:r w:rsidR="00CC48E1" w:rsidRPr="00BF25FF">
        <w:rPr>
          <w:rFonts w:cs="Arial"/>
        </w:rPr>
        <w:t>upovedomí</w:t>
      </w:r>
      <w:r w:rsidRPr="00BF25FF">
        <w:rPr>
          <w:rFonts w:cs="Arial"/>
        </w:rPr>
        <w:t xml:space="preserve"> uchádzača, že</w:t>
      </w:r>
      <w:r w:rsidR="00CC48E1" w:rsidRPr="00BF25FF">
        <w:rPr>
          <w:rFonts w:cs="Arial"/>
        </w:rPr>
        <w:t xml:space="preserve"> </w:t>
      </w:r>
      <w:r w:rsidRPr="00BF25FF">
        <w:rPr>
          <w:rFonts w:cs="Arial"/>
        </w:rPr>
        <w:t>bol</w:t>
      </w:r>
      <w:r w:rsidRPr="00E5511E">
        <w:rPr>
          <w:rFonts w:cs="Arial"/>
        </w:rPr>
        <w:t xml:space="preserve"> vylúčený s uvedením dôvodu a lehoty, v kt</w:t>
      </w:r>
      <w:r w:rsidR="00CC48E1" w:rsidRPr="00E5511E">
        <w:rPr>
          <w:rFonts w:cs="Arial"/>
        </w:rPr>
        <w:t>orej môže byť doručená námietka.</w:t>
      </w:r>
    </w:p>
    <w:p w14:paraId="56C4189E" w14:textId="77777777" w:rsidR="00100F41" w:rsidRPr="00E5511E" w:rsidRDefault="00100F41" w:rsidP="00C15AF6">
      <w:pPr>
        <w:rPr>
          <w:rFonts w:cs="Arial"/>
        </w:rPr>
      </w:pPr>
    </w:p>
    <w:p w14:paraId="3BF15079" w14:textId="77777777" w:rsidR="00100F41" w:rsidRPr="00E5511E" w:rsidRDefault="00100F41" w:rsidP="00410033">
      <w:pPr>
        <w:pStyle w:val="Nadpis2"/>
        <w:rPr>
          <w:rFonts w:cs="Arial"/>
        </w:rPr>
      </w:pPr>
      <w:bookmarkStart w:id="99" w:name="_Toc355611575"/>
      <w:bookmarkStart w:id="100" w:name="_Toc457376839"/>
      <w:bookmarkStart w:id="101" w:name="_Toc458627864"/>
      <w:bookmarkStart w:id="102" w:name="_Toc459104780"/>
      <w:r w:rsidRPr="00E5511E">
        <w:rPr>
          <w:rFonts w:cs="Arial"/>
        </w:rPr>
        <w:t>Časť VI.</w:t>
      </w:r>
      <w:bookmarkEnd w:id="99"/>
      <w:bookmarkEnd w:id="100"/>
      <w:bookmarkEnd w:id="101"/>
      <w:bookmarkEnd w:id="102"/>
    </w:p>
    <w:p w14:paraId="33A8FB17" w14:textId="77777777" w:rsidR="00100F41" w:rsidRPr="00E5511E" w:rsidRDefault="00A571C8" w:rsidP="00410033">
      <w:pPr>
        <w:pStyle w:val="Nadpis2"/>
        <w:rPr>
          <w:rFonts w:cs="Arial"/>
        </w:rPr>
      </w:pPr>
      <w:bookmarkStart w:id="103" w:name="_Toc459104781"/>
      <w:r w:rsidRPr="00E5511E">
        <w:rPr>
          <w:rFonts w:cs="Arial"/>
        </w:rPr>
        <w:t>Dôvernosť a etika vo verejnom obstarávaní</w:t>
      </w:r>
      <w:bookmarkEnd w:id="103"/>
    </w:p>
    <w:p w14:paraId="74B55F9E" w14:textId="77777777" w:rsidR="00100F41" w:rsidRPr="00E5511E" w:rsidRDefault="000E1E10" w:rsidP="00E73603">
      <w:pPr>
        <w:pStyle w:val="Nadpis3"/>
        <w:rPr>
          <w:rFonts w:cs="Arial"/>
        </w:rPr>
      </w:pPr>
      <w:bookmarkStart w:id="104" w:name="_Toc459104782"/>
      <w:r w:rsidRPr="00E5511E">
        <w:rPr>
          <w:rFonts w:cs="Arial"/>
        </w:rPr>
        <w:t>Dôvernosť procesu verejného obstarávania</w:t>
      </w:r>
      <w:bookmarkEnd w:id="104"/>
    </w:p>
    <w:p w14:paraId="6D222E6D" w14:textId="77777777" w:rsidR="00100F41" w:rsidRPr="00E5511E" w:rsidRDefault="000E1E10" w:rsidP="007A5378">
      <w:pPr>
        <w:numPr>
          <w:ilvl w:val="1"/>
          <w:numId w:val="1"/>
        </w:numPr>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535BF984" w14:textId="77777777" w:rsidR="00100F41" w:rsidRPr="00E5511E" w:rsidRDefault="003C28E3" w:rsidP="00024867">
      <w:pPr>
        <w:numPr>
          <w:ilvl w:val="1"/>
          <w:numId w:val="1"/>
        </w:numPr>
        <w:spacing w:after="120"/>
        <w:ind w:left="1021" w:hanging="567"/>
        <w:rPr>
          <w:rFonts w:cs="Arial"/>
        </w:rPr>
      </w:pPr>
      <w:r w:rsidRPr="00E5511E">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0A8028C7" w14:textId="77777777" w:rsidR="00100F41" w:rsidRPr="00E5511E" w:rsidRDefault="003C28E3" w:rsidP="003F0CA9">
      <w:pPr>
        <w:numPr>
          <w:ilvl w:val="1"/>
          <w:numId w:val="1"/>
        </w:numPr>
        <w:spacing w:after="120"/>
        <w:ind w:left="1021" w:hanging="567"/>
        <w:rPr>
          <w:rFonts w:cs="Arial"/>
        </w:rPr>
      </w:pPr>
      <w:r w:rsidRPr="00E5511E">
        <w:rPr>
          <w:rFonts w:cs="Arial"/>
          <w:color w:val="000000"/>
          <w:szCs w:val="22"/>
        </w:rPr>
        <w:t xml:space="preserve">Ustanovením </w:t>
      </w:r>
      <w:r w:rsidR="00CC48E1" w:rsidRPr="00E5511E">
        <w:rPr>
          <w:rFonts w:cs="Arial"/>
          <w:color w:val="000000"/>
          <w:szCs w:val="22"/>
        </w:rPr>
        <w:t>bodu</w:t>
      </w:r>
      <w:r w:rsidRPr="00E5511E">
        <w:rPr>
          <w:rFonts w:cs="Arial"/>
          <w:color w:val="000000"/>
          <w:szCs w:val="22"/>
        </w:rPr>
        <w:t xml:space="preserve"> 26.1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14:paraId="71A91C61" w14:textId="77777777" w:rsidR="003C28E3" w:rsidRPr="00E5511E" w:rsidRDefault="00CC48E1" w:rsidP="003F0CA9">
      <w:pPr>
        <w:numPr>
          <w:ilvl w:val="1"/>
          <w:numId w:val="1"/>
        </w:numPr>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7FB29704" w14:textId="77777777" w:rsidR="00157084" w:rsidRPr="00E5511E" w:rsidRDefault="00157084" w:rsidP="00157084">
      <w:pPr>
        <w:pStyle w:val="Nadpis2"/>
        <w:rPr>
          <w:rFonts w:cs="Arial"/>
        </w:rPr>
      </w:pPr>
      <w:bookmarkStart w:id="105" w:name="_Toc457376842"/>
      <w:bookmarkStart w:id="106" w:name="_Toc458627867"/>
      <w:bookmarkStart w:id="107" w:name="_Toc459104783"/>
      <w:r w:rsidRPr="00E5511E">
        <w:rPr>
          <w:rFonts w:cs="Arial"/>
        </w:rPr>
        <w:t>Časť VII.</w:t>
      </w:r>
      <w:bookmarkEnd w:id="105"/>
      <w:bookmarkEnd w:id="106"/>
      <w:bookmarkEnd w:id="107"/>
    </w:p>
    <w:p w14:paraId="0158764F" w14:textId="77777777" w:rsidR="00157084" w:rsidRPr="00E5511E" w:rsidRDefault="00157084" w:rsidP="00157084">
      <w:pPr>
        <w:pStyle w:val="Nadpis2"/>
      </w:pPr>
      <w:bookmarkStart w:id="108" w:name="_Toc459104784"/>
      <w:r w:rsidRPr="00E5511E">
        <w:t>Prijatie ponuky</w:t>
      </w:r>
      <w:bookmarkEnd w:id="108"/>
    </w:p>
    <w:p w14:paraId="39BF5FEF" w14:textId="77777777" w:rsidR="00100F41" w:rsidRPr="00E5511E" w:rsidRDefault="005113D8" w:rsidP="00D02559">
      <w:pPr>
        <w:pStyle w:val="Nadpis3"/>
        <w:rPr>
          <w:rFonts w:cs="Arial"/>
        </w:rPr>
      </w:pPr>
      <w:bookmarkStart w:id="109" w:name="_Toc459104785"/>
      <w:r w:rsidRPr="00E5511E">
        <w:rPr>
          <w:rFonts w:cs="Arial"/>
        </w:rPr>
        <w:t>Informácie o výsledku vyhodnotenia ponúk</w:t>
      </w:r>
      <w:bookmarkEnd w:id="109"/>
    </w:p>
    <w:p w14:paraId="7DD0263E" w14:textId="77777777" w:rsidR="00100F41" w:rsidRPr="00E5511E" w:rsidRDefault="006D7483" w:rsidP="00DD45D2">
      <w:pPr>
        <w:numPr>
          <w:ilvl w:val="1"/>
          <w:numId w:val="1"/>
        </w:numPr>
        <w:spacing w:after="120"/>
        <w:ind w:left="1021" w:hanging="567"/>
        <w:rPr>
          <w:rFonts w:cs="Arial"/>
        </w:rPr>
      </w:pPr>
      <w:r w:rsidRPr="00E5511E">
        <w:rPr>
          <w:rFonts w:cs="Arial"/>
        </w:rPr>
        <w:t xml:space="preserve">Ak nedošlo k predloženiu dokladov preukazujúcich splnenie podmienok účasti skôr, verejný obstarávateľ je povinný po vyhodnotení ponúk vyhodnotiť splnenie podmienok účasti 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p>
    <w:p w14:paraId="35581CB3" w14:textId="66FBE5FC" w:rsidR="00100F41" w:rsidRPr="00E5511E" w:rsidRDefault="00E36AD2" w:rsidP="00176858">
      <w:pPr>
        <w:numPr>
          <w:ilvl w:val="1"/>
          <w:numId w:val="1"/>
        </w:numPr>
        <w:spacing w:after="120"/>
        <w:ind w:left="1021" w:hanging="567"/>
        <w:rPr>
          <w:rFonts w:cs="Arial"/>
        </w:rPr>
      </w:pPr>
      <w:r w:rsidRPr="00E5511E">
        <w:rPr>
          <w:rFonts w:cs="Arial"/>
        </w:rPr>
        <w:t>V </w:t>
      </w:r>
      <w:r w:rsidR="00CB368F" w:rsidRPr="00E5511E">
        <w:rPr>
          <w:rFonts w:cs="Arial"/>
        </w:rPr>
        <w:t xml:space="preserve">prípade, že uchádzač predbežne nahradil doklady preukazujúce splnenie podmienok účasti JED – </w:t>
      </w:r>
      <w:proofErr w:type="spellStart"/>
      <w:r w:rsidR="00CB368F" w:rsidRPr="00E5511E">
        <w:rPr>
          <w:rFonts w:cs="Arial"/>
        </w:rPr>
        <w:t>om</w:t>
      </w:r>
      <w:proofErr w:type="spellEnd"/>
      <w:r w:rsidR="00CB368F" w:rsidRPr="00E5511E">
        <w:rPr>
          <w:rFonts w:cs="Arial"/>
        </w:rPr>
        <w:t xml:space="preserve">, </w:t>
      </w:r>
      <w:r w:rsidRPr="00E5511E">
        <w:rPr>
          <w:rFonts w:cs="Arial"/>
        </w:rPr>
        <w:t xml:space="preserve"> verejný obstarávateľ písomne požiada uchádzačov o predloženie dokladov preukazujúcich </w:t>
      </w:r>
      <w:r w:rsidRPr="00BF25FF">
        <w:rPr>
          <w:rFonts w:cs="Arial"/>
        </w:rPr>
        <w:t xml:space="preserve">splnenie podmienok účasti. Uchádzači  tieto doklady doručia verejnému obstarávateľovi </w:t>
      </w:r>
      <w:r w:rsidR="00107E01" w:rsidRPr="00BF25FF">
        <w:rPr>
          <w:rFonts w:cs="Arial"/>
        </w:rPr>
        <w:t>prostredníctvom komunikačného rozhrania systému JOSEPHINE</w:t>
      </w:r>
      <w:r w:rsidRPr="00BF25FF">
        <w:rPr>
          <w:rFonts w:cs="Arial"/>
        </w:rPr>
        <w:t xml:space="preserve"> v lehote určenej verejným obstarávateľom  nie kratšej ako päť pracovných dní odo dňa doručenia žiadosti.  Verejný</w:t>
      </w:r>
      <w:r w:rsidRPr="00E5511E">
        <w:rPr>
          <w:rFonts w:cs="Arial"/>
        </w:rPr>
        <w:t xml:space="preserve"> obstarávateľ  vyhodnotí  splnenie podmienok účasti u týchto uchádzačov podľa  § 40 zákona o verejnom obstarávaní, v súlade s oznámením o vyhlásení verejného obstarávania a týmito súťažnými podkladmi</w:t>
      </w:r>
      <w:r w:rsidR="006D7483" w:rsidRPr="00E5511E">
        <w:rPr>
          <w:rFonts w:cs="Arial"/>
        </w:rPr>
        <w:t>.</w:t>
      </w:r>
    </w:p>
    <w:p w14:paraId="1051C264" w14:textId="2F2E776E" w:rsidR="00100F41" w:rsidRPr="00E5511E" w:rsidRDefault="00E36AD2" w:rsidP="003F0CA9">
      <w:pPr>
        <w:numPr>
          <w:ilvl w:val="1"/>
          <w:numId w:val="1"/>
        </w:numPr>
        <w:spacing w:after="120"/>
        <w:ind w:left="1021" w:hanging="567"/>
        <w:rPr>
          <w:rFonts w:cs="Arial"/>
        </w:rPr>
      </w:pPr>
      <w:r w:rsidRPr="00E5511E">
        <w:rPr>
          <w:rFonts w:cs="Arial"/>
          <w:color w:val="000000"/>
          <w:lang w:eastAsia="en-US"/>
        </w:rPr>
        <w:t>Nepredloženie</w:t>
      </w:r>
      <w:r w:rsidR="00BF25FF">
        <w:rPr>
          <w:rFonts w:cs="Arial"/>
          <w:color w:val="000000"/>
          <w:lang w:eastAsia="en-US"/>
        </w:rPr>
        <w:t xml:space="preserve"> dokladov v lehote podľa bodu 26</w:t>
      </w:r>
      <w:r w:rsidRPr="00E5511E">
        <w:rPr>
          <w:rFonts w:cs="Arial"/>
          <w:color w:val="000000"/>
          <w:lang w:eastAsia="en-US"/>
        </w:rPr>
        <w:t>.</w:t>
      </w:r>
      <w:r w:rsidR="00CB368F" w:rsidRPr="00E5511E">
        <w:rPr>
          <w:rFonts w:cs="Arial"/>
          <w:color w:val="000000"/>
          <w:lang w:eastAsia="en-US"/>
        </w:rPr>
        <w:t>2</w:t>
      </w:r>
      <w:r w:rsidRPr="00E5511E">
        <w:rPr>
          <w:rFonts w:cs="Arial"/>
          <w:color w:val="000000"/>
          <w:lang w:eastAsia="en-US"/>
        </w:rPr>
        <w:t>. uchádzačmi je dôvodom na vylúčenie takéhoto uchádzača z verejného obstarávania</w:t>
      </w:r>
      <w:r w:rsidR="006D7483" w:rsidRPr="00E5511E">
        <w:rPr>
          <w:rFonts w:cs="Arial"/>
          <w:color w:val="000000"/>
          <w:lang w:eastAsia="en-US"/>
        </w:rPr>
        <w:t>.</w:t>
      </w:r>
      <w:r w:rsidR="00100F41" w:rsidRPr="00E5511E">
        <w:rPr>
          <w:rFonts w:cs="Arial"/>
        </w:rPr>
        <w:t xml:space="preserve"> </w:t>
      </w:r>
    </w:p>
    <w:p w14:paraId="2B9B351F" w14:textId="77777777" w:rsidR="001B3613" w:rsidRPr="00E5511E" w:rsidRDefault="001B3613" w:rsidP="003F0CA9">
      <w:pPr>
        <w:numPr>
          <w:ilvl w:val="1"/>
          <w:numId w:val="1"/>
        </w:numPr>
        <w:spacing w:after="120"/>
        <w:ind w:left="1021" w:hanging="567"/>
        <w:rPr>
          <w:rFonts w:cs="Arial"/>
        </w:rPr>
      </w:pPr>
      <w:r w:rsidRPr="00E5511E">
        <w:rPr>
          <w:rFonts w:cs="Arial"/>
        </w:rPr>
        <w:t>V prípade, ak dôjde k vylúčeniu uchádzača alebo uchádzačov , vyhodnotí sa následne splnenie podmienok účasti ďalšieho uchádzača alebo uchádzač v poradí tak, aby uchádzači umiestnení na prvom až treťom mieste v novo zostavenom poradí spĺňali podmienky účasti za predpokladu, že existuje dostatočný počet uchádzačov.</w:t>
      </w:r>
    </w:p>
    <w:p w14:paraId="7C51A1FA" w14:textId="6B501134" w:rsidR="001B3613" w:rsidRPr="00E5511E" w:rsidRDefault="001B3613" w:rsidP="003F0CA9">
      <w:pPr>
        <w:numPr>
          <w:ilvl w:val="1"/>
          <w:numId w:val="1"/>
        </w:numPr>
        <w:spacing w:after="120"/>
        <w:ind w:left="1021" w:hanging="567"/>
        <w:rPr>
          <w:rFonts w:cs="Arial"/>
        </w:rPr>
      </w:pPr>
      <w:r w:rsidRPr="00E5511E">
        <w:rPr>
          <w:rFonts w:cs="Arial"/>
        </w:rPr>
        <w:t>Každému uchádzačovi, ktorého ponuka bola vyhodnotená podľa bodu</w:t>
      </w:r>
      <w:r w:rsidR="00BF25FF">
        <w:rPr>
          <w:rFonts w:cs="Arial"/>
        </w:rPr>
        <w:t xml:space="preserve"> 23</w:t>
      </w:r>
      <w:r w:rsidRPr="00E5511E">
        <w:rPr>
          <w:rFonts w:cs="Arial"/>
        </w:rPr>
        <w:t xml:space="preserve"> a 2</w:t>
      </w:r>
      <w:r w:rsidR="00BF25FF">
        <w:rPr>
          <w:rFonts w:cs="Arial"/>
        </w:rPr>
        <w:t>4</w:t>
      </w:r>
      <w:r w:rsidRPr="00E5511E">
        <w:rPr>
          <w:rFonts w:cs="Arial"/>
        </w:rPr>
        <w:t>. a po skončení postupu podľa bodov 2</w:t>
      </w:r>
      <w:r w:rsidR="00BF25FF">
        <w:rPr>
          <w:rFonts w:cs="Arial"/>
        </w:rPr>
        <w:t>6</w:t>
      </w:r>
      <w:r w:rsidRPr="00E5511E">
        <w:rPr>
          <w:rFonts w:cs="Arial"/>
        </w:rPr>
        <w:t>.1. až 2</w:t>
      </w:r>
      <w:r w:rsidR="00BF25FF">
        <w:rPr>
          <w:rFonts w:cs="Arial"/>
        </w:rPr>
        <w:t>6</w:t>
      </w:r>
      <w:r w:rsidRPr="00E5511E">
        <w:rPr>
          <w:rFonts w:cs="Arial"/>
        </w:rPr>
        <w:t xml:space="preserve">.4.  bude zaslané oznámenie o výsledku vyhodnotenia jeho ponuky vrátane poradia uchádzačov v  súlade s ustanovením § 55  </w:t>
      </w:r>
      <w:r w:rsidRPr="00E5511E">
        <w:rPr>
          <w:rFonts w:cs="Arial"/>
        </w:rPr>
        <w:lastRenderedPageBreak/>
        <w:t>zákona o verejnom obstarávaní.</w:t>
      </w:r>
      <w:r w:rsidR="0032165C" w:rsidRPr="00E5511E">
        <w:rPr>
          <w:rFonts w:cs="Arial"/>
        </w:rPr>
        <w:t xml:space="preserve"> Verejný obstarávateľ súčasne uverejní informáciu o vyhodnotení ponúk a poradie uchádzačov na svojom profile. </w:t>
      </w:r>
    </w:p>
    <w:p w14:paraId="62BFEB1B" w14:textId="099D0FC2" w:rsidR="001B3613" w:rsidRPr="00E5511E" w:rsidRDefault="001B3613" w:rsidP="001B3613">
      <w:pPr>
        <w:numPr>
          <w:ilvl w:val="1"/>
          <w:numId w:val="1"/>
        </w:numPr>
        <w:spacing w:after="120"/>
        <w:ind w:left="1021" w:hanging="567"/>
        <w:rPr>
          <w:rFonts w:cs="Arial"/>
        </w:rPr>
      </w:pPr>
      <w:r w:rsidRPr="00E5511E">
        <w:rPr>
          <w:rFonts w:cs="Arial"/>
        </w:rPr>
        <w:t xml:space="preserve">Úspešnému uchádzačovi </w:t>
      </w:r>
      <w:r w:rsidRPr="00BF25FF">
        <w:rPr>
          <w:rFonts w:cs="Arial"/>
        </w:rPr>
        <w:t xml:space="preserve">bude </w:t>
      </w:r>
      <w:r w:rsidR="008F10D9" w:rsidRPr="00BF25FF">
        <w:rPr>
          <w:rFonts w:cs="Arial"/>
        </w:rPr>
        <w:t xml:space="preserve">prostredníctvom komunikačného rozhrania systému JOSEPHINE </w:t>
      </w:r>
      <w:r w:rsidR="0032165C" w:rsidRPr="00BF25FF">
        <w:rPr>
          <w:rFonts w:cs="Arial"/>
        </w:rPr>
        <w:t xml:space="preserve">bezodkladne </w:t>
      </w:r>
      <w:r w:rsidRPr="00BF25FF">
        <w:rPr>
          <w:rFonts w:cs="Arial"/>
        </w:rPr>
        <w:t>zaslané oznámenie, že jeho ponuku prijíma a </w:t>
      </w:r>
      <w:r w:rsidR="0032165C" w:rsidRPr="00BF25FF">
        <w:rPr>
          <w:rFonts w:cs="Arial"/>
        </w:rPr>
        <w:t>neúspešným</w:t>
      </w:r>
      <w:r w:rsidRPr="00BF25FF">
        <w:rPr>
          <w:rFonts w:cs="Arial"/>
        </w:rPr>
        <w:t xml:space="preserve"> uchádzačom jednotlivo zaslané oznámenie, že ich ponuka neuspela s uvedením dôvodov, pre ktoré ich ponuka nebola prijatá. V oznámení</w:t>
      </w:r>
      <w:r w:rsidRPr="00E5511E">
        <w:rPr>
          <w:rFonts w:cs="Arial"/>
        </w:rPr>
        <w:t xml:space="preserve"> bude ďalej uvedená  identifikácia úspešného uchádzača a informácia o charakteristikách a výhodách prijatej ponuky a lehota, v ktorej môže byť doručená námietka podľa § 170 zákona o verejnom obstarávaní.</w:t>
      </w:r>
    </w:p>
    <w:p w14:paraId="77AB4B3D" w14:textId="77777777" w:rsidR="001B3613" w:rsidRPr="00E5511E" w:rsidRDefault="001B3613" w:rsidP="00DF3D95">
      <w:pPr>
        <w:pStyle w:val="Nadpis3"/>
        <w:rPr>
          <w:rFonts w:cs="Arial"/>
        </w:rPr>
      </w:pPr>
      <w:bookmarkStart w:id="110" w:name="_Toc459104786"/>
      <w:bookmarkStart w:id="111" w:name="_Toc355611579"/>
      <w:r w:rsidRPr="00E5511E">
        <w:rPr>
          <w:rFonts w:cs="Arial"/>
        </w:rPr>
        <w:t>Uzavretie rámcovej dohody</w:t>
      </w:r>
      <w:bookmarkEnd w:id="110"/>
    </w:p>
    <w:p w14:paraId="5A4E213A" w14:textId="71CB39C3" w:rsidR="00805F9F" w:rsidRPr="00E5511E" w:rsidRDefault="00657E65" w:rsidP="005E488A">
      <w:pPr>
        <w:numPr>
          <w:ilvl w:val="1"/>
          <w:numId w:val="1"/>
        </w:numPr>
        <w:spacing w:after="120"/>
        <w:ind w:left="1021" w:hanging="567"/>
        <w:rPr>
          <w:rFonts w:cs="Arial"/>
          <w:b/>
        </w:rPr>
      </w:pPr>
      <w:r w:rsidRPr="00E5511E">
        <w:rPr>
          <w:rFonts w:cs="Arial"/>
          <w:b/>
        </w:rPr>
        <w:t xml:space="preserve">Verejný obstarávateľ uzavrie rámcovú dohodu </w:t>
      </w:r>
      <w:r w:rsidR="00EE2165" w:rsidRPr="00E5511E">
        <w:rPr>
          <w:rFonts w:cs="Arial"/>
          <w:b/>
        </w:rPr>
        <w:t xml:space="preserve">s </w:t>
      </w:r>
      <w:r w:rsidRPr="00E5511E">
        <w:rPr>
          <w:rFonts w:cs="Arial"/>
          <w:b/>
        </w:rPr>
        <w:t>úspešným</w:t>
      </w:r>
      <w:r w:rsidR="00BF2AC5" w:rsidRPr="00E5511E">
        <w:rPr>
          <w:rFonts w:cs="Arial"/>
          <w:b/>
        </w:rPr>
        <w:t>i uchádzač</w:t>
      </w:r>
      <w:r w:rsidRPr="00E5511E">
        <w:rPr>
          <w:rFonts w:cs="Arial"/>
          <w:b/>
        </w:rPr>
        <w:t>m</w:t>
      </w:r>
      <w:r w:rsidR="00BF2AC5" w:rsidRPr="00E5511E">
        <w:rPr>
          <w:rFonts w:cs="Arial"/>
          <w:b/>
        </w:rPr>
        <w:t>i</w:t>
      </w:r>
      <w:r w:rsidR="00EE2165" w:rsidRPr="00E5511E">
        <w:rPr>
          <w:rFonts w:cs="Arial"/>
          <w:b/>
        </w:rPr>
        <w:t xml:space="preserve">, ktorí sa po </w:t>
      </w:r>
      <w:r w:rsidR="005E488A" w:rsidRPr="00E5511E">
        <w:rPr>
          <w:rFonts w:cs="Arial"/>
          <w:b/>
        </w:rPr>
        <w:t xml:space="preserve">celkovom </w:t>
      </w:r>
      <w:r w:rsidR="00EE2165" w:rsidRPr="00E5511E">
        <w:rPr>
          <w:rFonts w:cs="Arial"/>
          <w:b/>
        </w:rPr>
        <w:t xml:space="preserve">vyhodnotení ponúk </w:t>
      </w:r>
      <w:r w:rsidR="005E488A" w:rsidRPr="00E5511E">
        <w:rPr>
          <w:rFonts w:cs="Arial"/>
          <w:b/>
        </w:rPr>
        <w:t>v elektronickej aukcii umiestnili</w:t>
      </w:r>
      <w:r w:rsidR="00BF2AC5" w:rsidRPr="00E5511E">
        <w:rPr>
          <w:rFonts w:cs="Arial"/>
          <w:b/>
        </w:rPr>
        <w:t xml:space="preserve"> na 1. a 2. mieste</w:t>
      </w:r>
      <w:r w:rsidR="005E488A" w:rsidRPr="00E5511E">
        <w:rPr>
          <w:rFonts w:cs="Arial"/>
          <w:b/>
        </w:rPr>
        <w:t xml:space="preserve"> v</w:t>
      </w:r>
      <w:r w:rsidR="00805F9F" w:rsidRPr="00E5511E">
        <w:rPr>
          <w:rFonts w:cs="Arial"/>
          <w:b/>
        </w:rPr>
        <w:t> </w:t>
      </w:r>
      <w:r w:rsidR="005E488A" w:rsidRPr="00E5511E">
        <w:rPr>
          <w:rFonts w:cs="Arial"/>
          <w:b/>
        </w:rPr>
        <w:t>poradí</w:t>
      </w:r>
      <w:r w:rsidR="0093130F" w:rsidRPr="00E5511E">
        <w:rPr>
          <w:rFonts w:cs="Arial"/>
          <w:b/>
        </w:rPr>
        <w:t xml:space="preserve"> pre každú časť predmetu zákazky</w:t>
      </w:r>
      <w:r w:rsidR="00805F9F" w:rsidRPr="00E5511E">
        <w:rPr>
          <w:rFonts w:cs="Arial"/>
          <w:b/>
        </w:rPr>
        <w:t xml:space="preserve">. </w:t>
      </w:r>
      <w:r w:rsidR="00C66CB3" w:rsidRPr="00C66CB3">
        <w:rPr>
          <w:rFonts w:cs="Arial"/>
          <w:b/>
        </w:rPr>
        <w:t>Na proces uzavretia zmluvy sa aplikujú postupy v zmysle § 56 ZVO</w:t>
      </w:r>
      <w:r w:rsidR="00C66CB3">
        <w:rPr>
          <w:rFonts w:cs="Arial"/>
          <w:b/>
        </w:rPr>
        <w:t>.</w:t>
      </w:r>
    </w:p>
    <w:p w14:paraId="1B0A67BE" w14:textId="65F97B62" w:rsidR="00657E65" w:rsidRPr="00E5511E" w:rsidRDefault="00657E65" w:rsidP="005E488A">
      <w:pPr>
        <w:numPr>
          <w:ilvl w:val="1"/>
          <w:numId w:val="1"/>
        </w:numPr>
        <w:spacing w:after="120"/>
        <w:ind w:left="1021" w:hanging="567"/>
        <w:rPr>
          <w:rFonts w:cs="Arial"/>
        </w:rPr>
      </w:pPr>
      <w:r w:rsidRPr="00E5511E">
        <w:rPr>
          <w:rFonts w:cs="Arial"/>
        </w:rPr>
        <w:t>Verejný obstarávateľ nesmie uzavrieť rámcovú dohodu s uchádzačom, pokiaľ osoby podľa § 33 ods. 2, ktorých finančné zdroje uchádzač alebo uchádzači využili na preukázanie finančného a ekonomického postavenia alebo osoby podľa § 34 ods. 3, ktorých technické a odborné kapacity uchádzač alebo uchádzači využili na preukázanie technickej spôsobilosti alebo odbornej spôsobilosti, nemajú v registri konečných užívateľov výhod zapísaných konečných užívateľov výhod.</w:t>
      </w:r>
    </w:p>
    <w:p w14:paraId="793A946D" w14:textId="59625A47" w:rsidR="001B3613" w:rsidRPr="00E5511E" w:rsidRDefault="00657E65" w:rsidP="001B3613">
      <w:pPr>
        <w:numPr>
          <w:ilvl w:val="1"/>
          <w:numId w:val="1"/>
        </w:numPr>
        <w:spacing w:after="120"/>
        <w:ind w:left="1021" w:hanging="567"/>
        <w:rPr>
          <w:rFonts w:cs="Arial"/>
        </w:rPr>
      </w:pPr>
      <w:r w:rsidRPr="00E5511E">
        <w:rPr>
          <w:rFonts w:cs="Arial"/>
        </w:rPr>
        <w:t>Verejný obstarávateľ nesmie uzavrieť rámcovú dohodu s</w:t>
      </w:r>
      <w:r w:rsidR="005E488A" w:rsidRPr="00E5511E">
        <w:rPr>
          <w:rFonts w:cs="Arial"/>
        </w:rPr>
        <w:t> </w:t>
      </w:r>
      <w:r w:rsidRPr="00E5511E">
        <w:rPr>
          <w:rFonts w:cs="Arial"/>
        </w:rPr>
        <w:t>uchádzačom ktor</w:t>
      </w:r>
      <w:r w:rsidR="0093130F" w:rsidRPr="00E5511E">
        <w:rPr>
          <w:rFonts w:cs="Arial"/>
        </w:rPr>
        <w:t>ý</w:t>
      </w:r>
      <w:r w:rsidRPr="00E5511E">
        <w:rPr>
          <w:rFonts w:cs="Arial"/>
        </w:rPr>
        <w:t xml:space="preserve"> </w:t>
      </w:r>
      <w:r w:rsidR="0093130F" w:rsidRPr="00E5511E">
        <w:rPr>
          <w:rFonts w:cs="Arial"/>
        </w:rPr>
        <w:t xml:space="preserve">nemá </w:t>
      </w:r>
      <w:r w:rsidRPr="00E5511E">
        <w:rPr>
          <w:rFonts w:cs="Arial"/>
        </w:rPr>
        <w:t xml:space="preserve">v registri konečných užívateľov výhod zapísaných konečných užívateľov výhod, alebo </w:t>
      </w:r>
      <w:r w:rsidR="0093130F" w:rsidRPr="00E5511E">
        <w:rPr>
          <w:rFonts w:cs="Arial"/>
        </w:rPr>
        <w:t xml:space="preserve">ktorého </w:t>
      </w:r>
      <w:r w:rsidRPr="00E5511E">
        <w:rPr>
          <w:rFonts w:cs="Arial"/>
        </w:rPr>
        <w:t xml:space="preserve">subdodávatelia podľa odseku </w:t>
      </w:r>
      <w:r w:rsidR="00554354" w:rsidRPr="00E5511E">
        <w:rPr>
          <w:rFonts w:cs="Arial"/>
        </w:rPr>
        <w:t>2</w:t>
      </w:r>
      <w:r w:rsidR="009B5713">
        <w:rPr>
          <w:rFonts w:cs="Arial"/>
        </w:rPr>
        <w:t>7</w:t>
      </w:r>
      <w:r w:rsidRPr="00E5511E">
        <w:rPr>
          <w:rFonts w:cs="Arial"/>
        </w:rPr>
        <w:t xml:space="preserve">.2. , ktorí sú verejnému obstarávateľovi známi v čase uzavretia rámcovej dohody, nemajú v registri konečných užívateľov výhod zapísaných konečných užívateľov výhod. </w:t>
      </w:r>
    </w:p>
    <w:p w14:paraId="575D0BF9" w14:textId="77777777" w:rsidR="00657E65" w:rsidRPr="00E5511E" w:rsidRDefault="00657E65" w:rsidP="001B3613">
      <w:pPr>
        <w:numPr>
          <w:ilvl w:val="1"/>
          <w:numId w:val="1"/>
        </w:numPr>
        <w:spacing w:after="120"/>
        <w:ind w:left="1021" w:hanging="567"/>
        <w:rPr>
          <w:rFonts w:cs="Arial"/>
        </w:rPr>
      </w:pPr>
      <w:r w:rsidRPr="00E5511E">
        <w:rPr>
          <w:rFonts w:cs="Arial"/>
        </w:rPr>
        <w:t xml:space="preserve">Verejný obstarávateľ </w:t>
      </w:r>
      <w:r w:rsidR="0032165C" w:rsidRPr="00E5511E">
        <w:rPr>
          <w:rFonts w:cs="Arial"/>
        </w:rPr>
        <w:t>uzavrie</w:t>
      </w:r>
      <w:r w:rsidRPr="00E5511E">
        <w:rPr>
          <w:rFonts w:cs="Arial"/>
        </w:rPr>
        <w:t xml:space="preserve"> rámcovú dohodu s úspešným uchádzačom najskôr šestnásty  deň odo dňa odoslania informácie o výsledku vyhodnotenia ponúk podľa § 55 zákona o verejnom obstarávaní všetkým uchádzačom, ktorých ponuky boli vyhodnocované, ak nebola doručená žiadosť o nápravu, ak nebola doručená žiadosť o nápravu, žiadosť o nápravu bola doručená po uplynutí lehoty podľa § 164 ods.3 zákona o verejnom obstarávaní alebo ak neboli podané námietky podľa §170 zákona o verejnom obstarávaní.</w:t>
      </w:r>
    </w:p>
    <w:p w14:paraId="27A1471F" w14:textId="7CEDE740" w:rsidR="00657E65" w:rsidRPr="00E5511E" w:rsidRDefault="00657E65" w:rsidP="0032165C">
      <w:pPr>
        <w:spacing w:after="120"/>
        <w:ind w:left="1021"/>
        <w:rPr>
          <w:rFonts w:cs="Arial"/>
        </w:rPr>
      </w:pPr>
      <w:r w:rsidRPr="00E5511E">
        <w:rPr>
          <w:rFonts w:cs="Arial"/>
        </w:rPr>
        <w:t>Ak bola doručená žiadosť o nápravu v lehote podľa §164 ods. 3, verejný obstarávateľ môž</w:t>
      </w:r>
      <w:r w:rsidR="0093130F" w:rsidRPr="00E5511E">
        <w:rPr>
          <w:rFonts w:cs="Arial"/>
        </w:rPr>
        <w:t>e</w:t>
      </w:r>
      <w:r w:rsidRPr="00E5511E">
        <w:rPr>
          <w:rFonts w:cs="Arial"/>
        </w:rPr>
        <w:t xml:space="preserve"> uzavrieť rámcovú dohodu s úspešným uchádzačom najskôr šestnásty deň po uplynutí lehoty na vykonanie nápravy podľa § 165 ods. 3 písm. a), ak neboli doručené námietky podľa § 170 ods. 4</w:t>
      </w:r>
      <w:r w:rsidR="0032165C" w:rsidRPr="00E5511E">
        <w:rPr>
          <w:rFonts w:cs="Arial"/>
        </w:rPr>
        <w:t xml:space="preserve"> zákona o verejnom obstarávaní</w:t>
      </w:r>
      <w:r w:rsidRPr="00E5511E">
        <w:rPr>
          <w:rFonts w:cs="Arial"/>
        </w:rPr>
        <w:t>.</w:t>
      </w:r>
    </w:p>
    <w:p w14:paraId="713226CF" w14:textId="68FCC672" w:rsidR="00657E65" w:rsidRPr="00E5511E" w:rsidRDefault="00657E65" w:rsidP="00042489">
      <w:pPr>
        <w:spacing w:after="120"/>
        <w:ind w:left="1021"/>
        <w:rPr>
          <w:rFonts w:cs="Arial"/>
        </w:rPr>
      </w:pPr>
      <w:r w:rsidRPr="00E5511E">
        <w:rPr>
          <w:rFonts w:cs="Arial"/>
        </w:rPr>
        <w:t>Ak žiadosť o nápravu bola zamietnutá, verejný obstarávateľ môž</w:t>
      </w:r>
      <w:r w:rsidR="0093130F" w:rsidRPr="00E5511E">
        <w:rPr>
          <w:rFonts w:cs="Arial"/>
        </w:rPr>
        <w:t>e</w:t>
      </w:r>
      <w:r w:rsidRPr="00E5511E">
        <w:rPr>
          <w:rFonts w:cs="Arial"/>
        </w:rPr>
        <w:t xml:space="preserve"> uzavrieť rámcovú dohodu s úspešným uchádzačom alebo uchádzačmi najskôr šestnásty deň odo dňa odoslania oznámenia o zamietnutí žiadosti o nápravu podľa § 165 ods. 3 písm. b), ak neboli doručené námietky podľa § 170 ods. 4.</w:t>
      </w:r>
    </w:p>
    <w:p w14:paraId="2C07B608" w14:textId="77777777" w:rsidR="00055CD9" w:rsidRPr="00E5511E" w:rsidRDefault="00055CD9" w:rsidP="001B3613">
      <w:pPr>
        <w:numPr>
          <w:ilvl w:val="1"/>
          <w:numId w:val="1"/>
        </w:numPr>
        <w:spacing w:after="120"/>
        <w:ind w:left="1021" w:hanging="567"/>
        <w:rPr>
          <w:rFonts w:cs="Arial"/>
        </w:rPr>
      </w:pPr>
      <w:r w:rsidRPr="00E5511E">
        <w:rPr>
          <w:rFonts w:cs="Arial"/>
        </w:rPr>
        <w:t>Ak verejný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 zákona o verejnom obstarávaní.</w:t>
      </w:r>
    </w:p>
    <w:p w14:paraId="3EDF1ADC" w14:textId="6364234D" w:rsidR="00055CD9" w:rsidRPr="00E5511E" w:rsidRDefault="00055CD9" w:rsidP="001B3613">
      <w:pPr>
        <w:numPr>
          <w:ilvl w:val="1"/>
          <w:numId w:val="1"/>
        </w:numPr>
        <w:spacing w:after="120"/>
        <w:ind w:left="1021" w:hanging="567"/>
        <w:rPr>
          <w:rFonts w:cs="Arial"/>
        </w:rPr>
      </w:pPr>
      <w:r w:rsidRPr="00E5511E">
        <w:rPr>
          <w:rFonts w:cs="Arial"/>
        </w:rPr>
        <w:t>Bez toho, aby b</w:t>
      </w:r>
      <w:r w:rsidR="00042489" w:rsidRPr="00E5511E">
        <w:rPr>
          <w:rFonts w:cs="Arial"/>
        </w:rPr>
        <w:t>oli dotknuté ustanovenia bodov 2</w:t>
      </w:r>
      <w:r w:rsidR="009B5713">
        <w:rPr>
          <w:rFonts w:cs="Arial"/>
        </w:rPr>
        <w:t>7</w:t>
      </w:r>
      <w:r w:rsidR="00B843F4" w:rsidRPr="00E5511E">
        <w:rPr>
          <w:rFonts w:cs="Arial"/>
        </w:rPr>
        <w:t xml:space="preserve"> -</w:t>
      </w:r>
      <w:r w:rsidRPr="00E5511E">
        <w:rPr>
          <w:rFonts w:cs="Arial"/>
        </w:rPr>
        <w:t xml:space="preserve"> </w:t>
      </w:r>
      <w:r w:rsidR="00B843F4" w:rsidRPr="00E5511E">
        <w:rPr>
          <w:rFonts w:cs="Arial"/>
        </w:rPr>
        <w:t xml:space="preserve">1 </w:t>
      </w:r>
      <w:r w:rsidRPr="00E5511E">
        <w:rPr>
          <w:rFonts w:cs="Arial"/>
        </w:rPr>
        <w:t xml:space="preserve">až </w:t>
      </w:r>
      <w:r w:rsidR="00B843F4" w:rsidRPr="00E5511E">
        <w:rPr>
          <w:rFonts w:cs="Arial"/>
        </w:rPr>
        <w:t>5</w:t>
      </w:r>
      <w:r w:rsidRPr="00E5511E">
        <w:rPr>
          <w:rFonts w:cs="Arial"/>
        </w:rPr>
        <w:t>, ak boli doručené námietky, verejný obstarávateľ môž</w:t>
      </w:r>
      <w:r w:rsidR="0093130F" w:rsidRPr="00E5511E">
        <w:rPr>
          <w:rFonts w:cs="Arial"/>
        </w:rPr>
        <w:t>e</w:t>
      </w:r>
      <w:r w:rsidRPr="00E5511E">
        <w:rPr>
          <w:rFonts w:cs="Arial"/>
        </w:rPr>
        <w:t xml:space="preserve"> uzavrieť rámcovú dohodu s úspešným uchádzačom alebo uchádzačmi, ak nastane jedna z týchto skutočností:</w:t>
      </w:r>
    </w:p>
    <w:p w14:paraId="10164E7B" w14:textId="77777777" w:rsidR="00055CD9" w:rsidRPr="00E5511E" w:rsidRDefault="00055CD9" w:rsidP="00FB3B8F">
      <w:pPr>
        <w:pStyle w:val="Odsekzoznamu"/>
        <w:numPr>
          <w:ilvl w:val="0"/>
          <w:numId w:val="16"/>
        </w:numPr>
        <w:spacing w:after="120"/>
        <w:rPr>
          <w:rFonts w:cs="Arial"/>
        </w:rPr>
      </w:pPr>
      <w:r w:rsidRPr="00E5511E">
        <w:rPr>
          <w:rFonts w:cs="Arial"/>
          <w:lang w:bidi="sk-SK"/>
        </w:rPr>
        <w:t xml:space="preserve">doručenie rozhodnutia úradu podľa § 174 ods. 1 </w:t>
      </w:r>
      <w:r w:rsidR="00042489" w:rsidRPr="00E5511E">
        <w:rPr>
          <w:rFonts w:cs="Arial"/>
          <w:lang w:bidi="sk-SK"/>
        </w:rPr>
        <w:t xml:space="preserve">zákona o verejnom obstarávaní, </w:t>
      </w:r>
      <w:r w:rsidRPr="00E5511E">
        <w:rPr>
          <w:rFonts w:cs="Arial"/>
          <w:lang w:bidi="sk-SK"/>
        </w:rPr>
        <w:t>verejnému obstarávateľovi,</w:t>
      </w:r>
    </w:p>
    <w:p w14:paraId="42CD6F05" w14:textId="77777777" w:rsidR="00055CD9" w:rsidRPr="00E5511E" w:rsidRDefault="00055CD9" w:rsidP="00FB3B8F">
      <w:pPr>
        <w:pStyle w:val="Odsekzoznamu"/>
        <w:numPr>
          <w:ilvl w:val="0"/>
          <w:numId w:val="16"/>
        </w:numPr>
        <w:spacing w:after="120"/>
        <w:rPr>
          <w:rFonts w:cs="Arial"/>
        </w:rPr>
      </w:pPr>
      <w:r w:rsidRPr="00E5511E">
        <w:rPr>
          <w:rFonts w:cs="Arial"/>
          <w:lang w:bidi="sk-SK"/>
        </w:rPr>
        <w:t>márne uplynutie lehoty na podanie odvolania všetkým oprávneným osobám, dňom právoplatnosti rozhodnutia úradu podľa § 175 ods. 2 alebo ods. 3</w:t>
      </w:r>
      <w:r w:rsidR="00042489" w:rsidRPr="00E5511E">
        <w:rPr>
          <w:rFonts w:cs="Arial"/>
          <w:lang w:bidi="sk-SK"/>
        </w:rPr>
        <w:t xml:space="preserve"> zákona o verejnom obstarávaní</w:t>
      </w:r>
      <w:r w:rsidRPr="00E5511E">
        <w:rPr>
          <w:rFonts w:cs="Arial"/>
          <w:lang w:bidi="sk-SK"/>
        </w:rPr>
        <w:t>,</w:t>
      </w:r>
    </w:p>
    <w:p w14:paraId="5E28DE58" w14:textId="77777777" w:rsidR="00055CD9" w:rsidRPr="00E5511E" w:rsidRDefault="00055CD9" w:rsidP="00FB3B8F">
      <w:pPr>
        <w:pStyle w:val="Odsekzoznamu"/>
        <w:numPr>
          <w:ilvl w:val="0"/>
          <w:numId w:val="16"/>
        </w:numPr>
        <w:spacing w:after="120"/>
        <w:rPr>
          <w:rFonts w:cs="Arial"/>
        </w:rPr>
      </w:pPr>
      <w:r w:rsidRPr="00E5511E">
        <w:rPr>
          <w:rFonts w:cs="Arial"/>
          <w:lang w:bidi="sk-SK"/>
        </w:rPr>
        <w:t>doručenie rozhodnutia úradu o odvolaní verejnému obstarávateľovi.</w:t>
      </w:r>
    </w:p>
    <w:p w14:paraId="60E6B367" w14:textId="77777777" w:rsidR="005648CD" w:rsidRPr="00E5511E" w:rsidRDefault="005648CD" w:rsidP="001B3613">
      <w:pPr>
        <w:numPr>
          <w:ilvl w:val="1"/>
          <w:numId w:val="1"/>
        </w:numPr>
        <w:spacing w:after="120"/>
        <w:ind w:left="1021" w:hanging="567"/>
        <w:rPr>
          <w:rFonts w:cs="Arial"/>
        </w:rPr>
      </w:pPr>
      <w:r w:rsidRPr="00E5511E">
        <w:rPr>
          <w:rFonts w:cs="Arial"/>
          <w:lang w:bidi="sk-SK"/>
        </w:rPr>
        <w:lastRenderedPageBreak/>
        <w:t xml:space="preserve">Úspešný uchádzač alebo uchádzači sú povinní poskytnúť verejnému obstarávateľovi riadnu súčinnosť potrebnú na uzavretie rámcovej dohody tak, aby mohli byť </w:t>
      </w:r>
      <w:r w:rsidRPr="00E5511E">
        <w:rPr>
          <w:rFonts w:cs="Arial"/>
          <w:b/>
          <w:lang w:bidi="sk-SK"/>
        </w:rPr>
        <w:t xml:space="preserve">uzavreté do 10 pracovných dní odo dňa </w:t>
      </w:r>
      <w:r w:rsidR="00042489" w:rsidRPr="00E5511E">
        <w:rPr>
          <w:rFonts w:cs="Arial"/>
          <w:b/>
          <w:lang w:bidi="sk-SK"/>
        </w:rPr>
        <w:t>keď</w:t>
      </w:r>
      <w:r w:rsidRPr="00E5511E">
        <w:rPr>
          <w:rFonts w:cs="Arial"/>
          <w:b/>
          <w:lang w:bidi="sk-SK"/>
        </w:rPr>
        <w:t xml:space="preserve"> boli na ich uzavretie písomne vyzvaní</w:t>
      </w:r>
      <w:r w:rsidRPr="00E5511E">
        <w:rPr>
          <w:rFonts w:cs="Arial"/>
          <w:lang w:bidi="sk-SK"/>
        </w:rPr>
        <w:t>.</w:t>
      </w:r>
    </w:p>
    <w:p w14:paraId="0D7D63AB" w14:textId="77777777" w:rsidR="005648CD" w:rsidRPr="00E5511E" w:rsidRDefault="005648CD" w:rsidP="001B3613">
      <w:pPr>
        <w:numPr>
          <w:ilvl w:val="1"/>
          <w:numId w:val="1"/>
        </w:numPr>
        <w:spacing w:after="120"/>
        <w:ind w:left="1021" w:hanging="567"/>
        <w:rPr>
          <w:rFonts w:cs="Arial"/>
        </w:rPr>
      </w:pPr>
      <w:r w:rsidRPr="00E5511E">
        <w:rPr>
          <w:rFonts w:cs="Arial"/>
          <w:lang w:bidi="sk-SK"/>
        </w:rPr>
        <w:t xml:space="preserve">Úspešný uchádzač alebo uchádzači, ich subdodávatelia podľa </w:t>
      </w:r>
      <w:r w:rsidR="00042489" w:rsidRPr="00E5511E">
        <w:rPr>
          <w:rFonts w:cs="Arial"/>
          <w:lang w:bidi="sk-SK"/>
        </w:rPr>
        <w:t xml:space="preserve">§ 56 </w:t>
      </w:r>
      <w:r w:rsidRPr="00E5511E">
        <w:rPr>
          <w:rFonts w:cs="Arial"/>
          <w:lang w:bidi="sk-SK"/>
        </w:rPr>
        <w:t>odseku 16</w:t>
      </w:r>
      <w:r w:rsidR="00042489" w:rsidRPr="00E5511E">
        <w:rPr>
          <w:rFonts w:cs="Arial"/>
          <w:lang w:bidi="sk-SK"/>
        </w:rPr>
        <w:t xml:space="preserve"> zákona o verejnom obstarávaní,</w:t>
      </w:r>
      <w:r w:rsidRPr="00E5511E">
        <w:rPr>
          <w:rFonts w:cs="Arial"/>
          <w:lang w:bidi="sk-SK"/>
        </w:rPr>
        <w:t xml:space="preserve"> a ich osoby podľa § 33 ods. 2 a § 34 ods. 3 </w:t>
      </w:r>
      <w:r w:rsidR="003F5F65" w:rsidRPr="00E5511E">
        <w:rPr>
          <w:rFonts w:cs="Arial"/>
          <w:lang w:bidi="sk-SK"/>
        </w:rPr>
        <w:t xml:space="preserve">zákona o verejnom obstarávaní, </w:t>
      </w:r>
      <w:r w:rsidRPr="00E5511E">
        <w:rPr>
          <w:rFonts w:cs="Arial"/>
          <w:lang w:bidi="sk-SK"/>
        </w:rPr>
        <w:t>sú povinní na účely poskytnutia riadnej súčinnosti potrebnej na uzavretie rámcovej dohody mať v registri konečných užívateľov výhod zapísaných konečných užívateľov výhod.</w:t>
      </w:r>
    </w:p>
    <w:p w14:paraId="1E654428" w14:textId="288EC8A1" w:rsidR="005648CD" w:rsidRPr="00E5511E" w:rsidRDefault="00E307B7" w:rsidP="001B3613">
      <w:pPr>
        <w:numPr>
          <w:ilvl w:val="1"/>
          <w:numId w:val="1"/>
        </w:numPr>
        <w:spacing w:after="120"/>
        <w:ind w:left="1021" w:hanging="567"/>
        <w:rPr>
          <w:rFonts w:cs="Arial"/>
        </w:rPr>
      </w:pPr>
      <w:r w:rsidRPr="00E307B7">
        <w:rPr>
          <w:rFonts w:cs="Arial"/>
          <w:lang w:bidi="sk-SK"/>
        </w:rPr>
        <w:t>Ak úspešný uchádzač, ktorý sa po vyhodnotení ponúk umiestnil na 1. alebo 2. mieste v poradí odmietne uzavrieť rámcovú dohodu alebo nie sú splnené povinnosti podľa § 56 odseku 10 alebo odseku 11 zákona o verejnom obstarávaní, verejný obstarávateľ môže uzavrieť rámcovú dohodu s uchádzačom, ktorý sa umiestnil ako tretí v poradí.</w:t>
      </w:r>
    </w:p>
    <w:p w14:paraId="14EE8169" w14:textId="756E8211" w:rsidR="005648CD" w:rsidRPr="00E5511E" w:rsidRDefault="00E307B7" w:rsidP="001B3613">
      <w:pPr>
        <w:numPr>
          <w:ilvl w:val="1"/>
          <w:numId w:val="1"/>
        </w:numPr>
        <w:spacing w:after="120"/>
        <w:ind w:left="1021" w:hanging="567"/>
        <w:rPr>
          <w:rFonts w:cs="Arial"/>
        </w:rPr>
      </w:pPr>
      <w:r w:rsidRPr="00E307B7">
        <w:rPr>
          <w:rFonts w:cs="Arial"/>
          <w:lang w:bidi="sk-SK"/>
        </w:rPr>
        <w:t>Uchádzač, ktorý sa umiestnil ako tretí v poradí, jeho subdodávatelia podľa § 56 odseku 16 zákona o verejnom obstarávaní a jeho osoby podľa § 33 ods. 2 a § 34 ods. 3 zákona o verejnom obstarávaní, sú povinní splniť povinnosť podľa § 56 odseku 11 zákona o verejnom obstarávaní a poskytnúť verejnému obstarávateľovi riadnu súčinnosť, potrebnú na uzavretie rámcovej dohody tak, aby mohla byť uzavretá do 10 pracovných dní odo dňa, keď bol na jej uzavretie písomne vyzvaný.</w:t>
      </w:r>
    </w:p>
    <w:p w14:paraId="1CE74727" w14:textId="77777777" w:rsidR="005648CD" w:rsidRPr="00E5511E" w:rsidRDefault="005648CD" w:rsidP="001B3613">
      <w:pPr>
        <w:numPr>
          <w:ilvl w:val="1"/>
          <w:numId w:val="1"/>
        </w:numPr>
        <w:spacing w:after="120"/>
        <w:ind w:left="1021" w:hanging="567"/>
        <w:rPr>
          <w:rFonts w:cs="Arial"/>
        </w:rPr>
      </w:pPr>
      <w:r w:rsidRPr="00E5511E">
        <w:rPr>
          <w:rFonts w:cs="Arial"/>
          <w:lang w:bidi="sk-SK"/>
        </w:rPr>
        <w:t>Povinnosť mať zapísaných konečných užívateľov výhod v registri konečných užívateľov výhod sa vzťahuje na subdodávateľa, ktorý sa má podieľať na dodaní plnenia v sume najmenej 30% z hodnoty plnenia, uvedenej v ponuke uchádzača, ak ide o nadlimitnú zákazku, ktorej predpokladaná hodnota je najmenej 10 miliónov eur alebo v sume najmenej 50% z hodnoty plnenia, uvedenej v ponuke uchádzača, ak ide o inú zákazku.</w:t>
      </w:r>
    </w:p>
    <w:p w14:paraId="6FA16ADF" w14:textId="77777777" w:rsidR="005648CD" w:rsidRPr="00E5511E" w:rsidRDefault="005648CD" w:rsidP="001B3613">
      <w:pPr>
        <w:numPr>
          <w:ilvl w:val="1"/>
          <w:numId w:val="1"/>
        </w:numPr>
        <w:spacing w:after="120"/>
        <w:ind w:left="1021" w:hanging="567"/>
        <w:rPr>
          <w:rFonts w:cs="Arial"/>
        </w:rPr>
      </w:pPr>
      <w:r w:rsidRPr="00E5511E">
        <w:rPr>
          <w:rFonts w:cs="Arial"/>
          <w:lang w:bidi="sk-SK"/>
        </w:rPr>
        <w:t xml:space="preserve">Povinnosť podľa </w:t>
      </w:r>
      <w:r w:rsidR="003F5F65" w:rsidRPr="00E5511E">
        <w:rPr>
          <w:rFonts w:cs="Arial"/>
          <w:lang w:bidi="sk-SK"/>
        </w:rPr>
        <w:t xml:space="preserve">§ 56 </w:t>
      </w:r>
      <w:r w:rsidRPr="00E5511E">
        <w:rPr>
          <w:rFonts w:cs="Arial"/>
          <w:lang w:bidi="sk-SK"/>
        </w:rPr>
        <w:t>odsek 16</w:t>
      </w:r>
      <w:r w:rsidR="003F5F65" w:rsidRPr="00E5511E">
        <w:rPr>
          <w:rFonts w:cs="Arial"/>
          <w:lang w:bidi="sk-SK"/>
        </w:rPr>
        <w:t xml:space="preserve"> zákona o verejnom obstarávaní</w:t>
      </w:r>
      <w:r w:rsidRPr="00E5511E">
        <w:rPr>
          <w:rFonts w:cs="Arial"/>
          <w:lang w:bidi="sk-SK"/>
        </w:rPr>
        <w:t xml:space="preserve"> sa vzťahuje na subdodávateľa po celú dobu trvania zmluvy, koncesnej zmluvy alebo rámcovej dohody, ktorá je výsledkom postupu verejného obstarávania.</w:t>
      </w:r>
    </w:p>
    <w:p w14:paraId="1E8DE6B3" w14:textId="77777777" w:rsidR="005648CD" w:rsidRPr="00E5511E" w:rsidRDefault="005648CD" w:rsidP="001B3613">
      <w:pPr>
        <w:numPr>
          <w:ilvl w:val="1"/>
          <w:numId w:val="1"/>
        </w:numPr>
        <w:spacing w:after="120"/>
        <w:ind w:left="1021" w:hanging="567"/>
        <w:rPr>
          <w:rFonts w:cs="Arial"/>
        </w:rPr>
      </w:pPr>
      <w:r w:rsidRPr="00E5511E">
        <w:rPr>
          <w:rFonts w:cs="Arial"/>
          <w:lang w:bidi="sk-SK"/>
        </w:rPr>
        <w:t>Povinnosť mať zapísaných konečných užívateľov výhod v registri konečných užívateľov výhod sa vzťahuje na každého člena skupiny dodávateľov.</w:t>
      </w:r>
    </w:p>
    <w:p w14:paraId="44D813E7" w14:textId="77777777" w:rsidR="005648CD" w:rsidRPr="00E5511E" w:rsidRDefault="003F5F65" w:rsidP="001B3613">
      <w:pPr>
        <w:numPr>
          <w:ilvl w:val="1"/>
          <w:numId w:val="1"/>
        </w:numPr>
        <w:spacing w:after="120"/>
        <w:ind w:left="1021" w:hanging="567"/>
        <w:rPr>
          <w:rFonts w:cs="Arial"/>
        </w:rPr>
      </w:pPr>
      <w:r w:rsidRPr="00E5511E">
        <w:rPr>
          <w:rFonts w:cs="Arial"/>
          <w:lang w:bidi="sk-SK"/>
        </w:rPr>
        <w:t>Verejný obstarávateľ požaduje, aby úspešný uchádzač v rámcovej dohode najneskôr v čase jej uzavretia uviedol údaje o všetkých známych subdodávateľoch, údaje o osobe oprávnenej konať za subdodávateľa v rozsahu meno a priezvisko, adresa pobytu, dátum narodenia</w:t>
      </w:r>
      <w:r w:rsidR="0018313B" w:rsidRPr="00E5511E">
        <w:rPr>
          <w:rFonts w:cs="Arial"/>
          <w:lang w:bidi="sk-SK"/>
        </w:rPr>
        <w:t>.</w:t>
      </w:r>
    </w:p>
    <w:p w14:paraId="30806B92" w14:textId="77777777" w:rsidR="0018313B" w:rsidRPr="00E5511E" w:rsidRDefault="0018313B" w:rsidP="0018313B">
      <w:pPr>
        <w:spacing w:after="120"/>
        <w:ind w:left="1021"/>
        <w:rPr>
          <w:rFonts w:cs="Arial"/>
        </w:rPr>
      </w:pPr>
    </w:p>
    <w:p w14:paraId="49AB9409" w14:textId="77777777" w:rsidR="0018313B" w:rsidRPr="00E5511E" w:rsidRDefault="0018313B" w:rsidP="0018313B">
      <w:pPr>
        <w:pStyle w:val="Nadpis2"/>
        <w:rPr>
          <w:rFonts w:cs="Arial"/>
        </w:rPr>
      </w:pPr>
      <w:bookmarkStart w:id="112" w:name="_Toc457376846"/>
      <w:bookmarkStart w:id="113" w:name="_Toc458627871"/>
      <w:bookmarkStart w:id="114" w:name="_Toc459104787"/>
      <w:r w:rsidRPr="00E5511E">
        <w:rPr>
          <w:rFonts w:cs="Arial"/>
        </w:rPr>
        <w:t>Časť VIII.</w:t>
      </w:r>
      <w:bookmarkEnd w:id="112"/>
      <w:bookmarkEnd w:id="113"/>
      <w:bookmarkEnd w:id="114"/>
    </w:p>
    <w:p w14:paraId="565AE87F" w14:textId="77777777" w:rsidR="0018313B" w:rsidRPr="00E5511E" w:rsidRDefault="0018313B" w:rsidP="0018313B">
      <w:pPr>
        <w:pStyle w:val="Nadpis2"/>
      </w:pPr>
      <w:bookmarkStart w:id="115" w:name="_Toc459104788"/>
      <w:r w:rsidRPr="00E5511E">
        <w:t>Elektronická aukcia</w:t>
      </w:r>
      <w:bookmarkEnd w:id="115"/>
    </w:p>
    <w:p w14:paraId="7896380F" w14:textId="700C3C82" w:rsidR="00100F41" w:rsidRPr="00E5511E" w:rsidRDefault="0018313B" w:rsidP="00DF3D95">
      <w:pPr>
        <w:pStyle w:val="Nadpis3"/>
        <w:rPr>
          <w:rFonts w:cs="Arial"/>
        </w:rPr>
      </w:pPr>
      <w:bookmarkStart w:id="116" w:name="_Toc459104789"/>
      <w:bookmarkEnd w:id="111"/>
      <w:r w:rsidRPr="00E5511E">
        <w:rPr>
          <w:rFonts w:cs="Arial"/>
        </w:rPr>
        <w:t>Všeobecné informácie</w:t>
      </w:r>
      <w:r w:rsidR="00061385">
        <w:rPr>
          <w:rFonts w:cs="Arial"/>
        </w:rPr>
        <w:t xml:space="preserve"> </w:t>
      </w:r>
      <w:r w:rsidR="00061385" w:rsidRPr="00061385">
        <w:rPr>
          <w:rFonts w:cs="Arial"/>
        </w:rPr>
        <w:t>(primárna elektronická aukci</w:t>
      </w:r>
      <w:r w:rsidR="00061385">
        <w:rPr>
          <w:rFonts w:cs="Arial"/>
        </w:rPr>
        <w:t>a</w:t>
      </w:r>
      <w:r w:rsidR="00061385" w:rsidRPr="00061385">
        <w:rPr>
          <w:rFonts w:cs="Arial"/>
        </w:rPr>
        <w:t>)</w:t>
      </w:r>
      <w:bookmarkEnd w:id="116"/>
    </w:p>
    <w:p w14:paraId="35F1952E" w14:textId="57599193" w:rsidR="00100F41" w:rsidRPr="00BF25FF" w:rsidRDefault="000603D2" w:rsidP="003F0CA9">
      <w:pPr>
        <w:numPr>
          <w:ilvl w:val="1"/>
          <w:numId w:val="1"/>
        </w:numPr>
        <w:spacing w:after="120"/>
        <w:ind w:left="1021" w:hanging="567"/>
        <w:rPr>
          <w:rFonts w:cs="Arial"/>
        </w:rPr>
      </w:pPr>
      <w:r w:rsidRPr="00BF25FF">
        <w:rPr>
          <w:rFonts w:cs="Arial"/>
        </w:rPr>
        <w:t xml:space="preserve">Elektronická </w:t>
      </w:r>
      <w:r w:rsidR="0018313B" w:rsidRPr="00BF25FF">
        <w:rPr>
          <w:rFonts w:cs="Arial"/>
        </w:rPr>
        <w:t>aukcia je opakujúci sa proces, ktorý využíva elektronické systémy certifikované podľa § 151 zákona o verejnom obstarávaní na predkladanie</w:t>
      </w:r>
      <w:r w:rsidR="0018313B" w:rsidRPr="00BF25FF" w:rsidDel="00812CB1">
        <w:rPr>
          <w:rFonts w:cs="Arial"/>
        </w:rPr>
        <w:t xml:space="preserve"> </w:t>
      </w:r>
      <w:r w:rsidR="0018313B" w:rsidRPr="00BF25FF">
        <w:rPr>
          <w:rFonts w:cs="Arial"/>
        </w:rPr>
        <w:t xml:space="preserve"> na predkladanie nových cien upravených smerom nadol.</w:t>
      </w:r>
      <w:r w:rsidR="00A245F7" w:rsidRPr="00BF25FF">
        <w:rPr>
          <w:rFonts w:cs="Arial"/>
        </w:rPr>
        <w:t xml:space="preserve"> </w:t>
      </w:r>
      <w:r w:rsidR="0007069D" w:rsidRPr="00BF25FF">
        <w:rPr>
          <w:rFonts w:cs="Arial"/>
        </w:rPr>
        <w:t>Na každú časť predmetu záka</w:t>
      </w:r>
      <w:r w:rsidR="00A245F7" w:rsidRPr="00BF25FF">
        <w:rPr>
          <w:rFonts w:cs="Arial"/>
        </w:rPr>
        <w:t>zky bude vykona</w:t>
      </w:r>
      <w:r w:rsidR="0007069D" w:rsidRPr="00BF25FF">
        <w:rPr>
          <w:rFonts w:cs="Arial"/>
        </w:rPr>
        <w:t>ná samostatná elektronická aukcia</w:t>
      </w:r>
      <w:r w:rsidR="00A245F7" w:rsidRPr="00BF25FF">
        <w:rPr>
          <w:rFonts w:cs="Arial"/>
        </w:rPr>
        <w:t>.</w:t>
      </w:r>
    </w:p>
    <w:p w14:paraId="0FF4D7C3" w14:textId="13AB3112" w:rsidR="00100F41" w:rsidRPr="00BF25FF" w:rsidRDefault="000603D2" w:rsidP="003F0CA9">
      <w:pPr>
        <w:numPr>
          <w:ilvl w:val="1"/>
          <w:numId w:val="1"/>
        </w:numPr>
        <w:spacing w:after="120"/>
        <w:ind w:left="1021" w:hanging="567"/>
        <w:rPr>
          <w:rFonts w:cs="Arial"/>
        </w:rPr>
      </w:pPr>
      <w:r w:rsidRPr="00BF25FF">
        <w:rPr>
          <w:rFonts w:cs="Arial"/>
        </w:rPr>
        <w:t xml:space="preserve">Účelom </w:t>
      </w:r>
      <w:r w:rsidR="00605A25" w:rsidRPr="00BF25FF">
        <w:rPr>
          <w:rFonts w:cs="Arial"/>
        </w:rPr>
        <w:t>e</w:t>
      </w:r>
      <w:r w:rsidR="0007069D" w:rsidRPr="00BF25FF">
        <w:rPr>
          <w:rFonts w:cs="Arial"/>
        </w:rPr>
        <w:t>lektronickej</w:t>
      </w:r>
      <w:r w:rsidRPr="00BF25FF">
        <w:rPr>
          <w:rFonts w:cs="Arial"/>
        </w:rPr>
        <w:t xml:space="preserve"> </w:t>
      </w:r>
      <w:r w:rsidR="0089163D" w:rsidRPr="00BF25FF">
        <w:rPr>
          <w:rFonts w:cs="Arial"/>
        </w:rPr>
        <w:t>aukcie je zostavenie poradia ponúk automatizovaným vyhodnotením, ktoré sa uskutoční po úvodnom vyhodnotení ponúk.</w:t>
      </w:r>
    </w:p>
    <w:p w14:paraId="3F060358" w14:textId="33BF67D5" w:rsidR="00100F41" w:rsidRPr="0029575D" w:rsidRDefault="00645014" w:rsidP="003F0CA9">
      <w:pPr>
        <w:numPr>
          <w:ilvl w:val="1"/>
          <w:numId w:val="1"/>
        </w:numPr>
        <w:spacing w:after="120"/>
        <w:ind w:left="1021" w:hanging="567"/>
        <w:rPr>
          <w:rFonts w:cs="Arial"/>
        </w:rPr>
      </w:pPr>
      <w:r w:rsidRPr="00BF25FF">
        <w:rPr>
          <w:rFonts w:cs="Arial"/>
          <w:lang w:bidi="sk-SK"/>
        </w:rPr>
        <w:t xml:space="preserve">Verejný </w:t>
      </w:r>
      <w:r w:rsidRPr="0029575D">
        <w:rPr>
          <w:rFonts w:cs="Arial"/>
          <w:lang w:bidi="sk-SK"/>
        </w:rPr>
        <w:t>obstarávateľ vyzv</w:t>
      </w:r>
      <w:r w:rsidR="00464585" w:rsidRPr="0029575D">
        <w:rPr>
          <w:rFonts w:cs="Arial"/>
          <w:lang w:bidi="sk-SK"/>
        </w:rPr>
        <w:t>e</w:t>
      </w:r>
      <w:r w:rsidRPr="0029575D">
        <w:rPr>
          <w:rFonts w:cs="Arial"/>
          <w:lang w:bidi="sk-SK"/>
        </w:rPr>
        <w:t xml:space="preserve"> elektronickými prostriedkami súčasne všetkých uchádzačov, ktorí neboli vylúčení a ktorých ponuky spĺňajú určené požiadavky, na účasť</w:t>
      </w:r>
      <w:r w:rsidR="00C6245D" w:rsidRPr="0029575D">
        <w:rPr>
          <w:rFonts w:cs="Arial"/>
          <w:lang w:bidi="sk-SK"/>
        </w:rPr>
        <w:t xml:space="preserve"> </w:t>
      </w:r>
      <w:r w:rsidR="0007069D" w:rsidRPr="0029575D">
        <w:rPr>
          <w:rFonts w:cs="Arial"/>
          <w:lang w:bidi="sk-SK"/>
        </w:rPr>
        <w:t>pre danú časť</w:t>
      </w:r>
      <w:r w:rsidRPr="0029575D">
        <w:rPr>
          <w:rFonts w:cs="Arial"/>
          <w:lang w:bidi="sk-SK"/>
        </w:rPr>
        <w:t xml:space="preserve"> v</w:t>
      </w:r>
      <w:r w:rsidR="000603D2" w:rsidRPr="0029575D">
        <w:rPr>
          <w:rFonts w:cs="Arial"/>
          <w:lang w:bidi="sk-SK"/>
        </w:rPr>
        <w:t> </w:t>
      </w:r>
      <w:r w:rsidR="003F45AE" w:rsidRPr="0029575D">
        <w:rPr>
          <w:rFonts w:cs="Arial"/>
          <w:lang w:bidi="sk-SK"/>
        </w:rPr>
        <w:t>e</w:t>
      </w:r>
      <w:r w:rsidR="0007069D" w:rsidRPr="0029575D">
        <w:rPr>
          <w:rFonts w:cs="Arial"/>
        </w:rPr>
        <w:t>lektronickej</w:t>
      </w:r>
      <w:r w:rsidR="000603D2" w:rsidRPr="0029575D">
        <w:rPr>
          <w:rFonts w:cs="Arial"/>
        </w:rPr>
        <w:t xml:space="preserve"> </w:t>
      </w:r>
      <w:r w:rsidRPr="0029575D">
        <w:rPr>
          <w:rFonts w:cs="Arial"/>
        </w:rPr>
        <w:t>aukcii</w:t>
      </w:r>
      <w:r w:rsidR="00100F41" w:rsidRPr="0029575D">
        <w:rPr>
          <w:rFonts w:cs="Arial"/>
        </w:rPr>
        <w:t>.</w:t>
      </w:r>
    </w:p>
    <w:p w14:paraId="64BB26F3" w14:textId="654A71B7" w:rsidR="00100F41" w:rsidRPr="0029575D" w:rsidRDefault="003F45AE" w:rsidP="003F0CA9">
      <w:pPr>
        <w:numPr>
          <w:ilvl w:val="1"/>
          <w:numId w:val="1"/>
        </w:numPr>
        <w:spacing w:after="120"/>
        <w:ind w:left="1021" w:hanging="567"/>
        <w:rPr>
          <w:rFonts w:cs="Arial"/>
        </w:rPr>
      </w:pPr>
      <w:r w:rsidRPr="0029575D">
        <w:rPr>
          <w:rFonts w:cs="Arial"/>
        </w:rPr>
        <w:t>E</w:t>
      </w:r>
      <w:r w:rsidR="000603D2" w:rsidRPr="0029575D">
        <w:rPr>
          <w:rFonts w:cs="Arial"/>
        </w:rPr>
        <w:t xml:space="preserve">lektronická </w:t>
      </w:r>
      <w:r w:rsidR="00645014" w:rsidRPr="0029575D">
        <w:rPr>
          <w:rFonts w:cs="Arial"/>
        </w:rPr>
        <w:t xml:space="preserve">aukcia </w:t>
      </w:r>
      <w:r w:rsidR="00645014" w:rsidRPr="0029575D">
        <w:rPr>
          <w:rFonts w:cs="Arial"/>
          <w:lang w:bidi="sk-SK"/>
        </w:rPr>
        <w:t>nemôže začať skôr ako dva pracovné dni odo dňa odoslania výzvy na účasť v</w:t>
      </w:r>
      <w:r w:rsidR="000603D2" w:rsidRPr="0029575D">
        <w:rPr>
          <w:rFonts w:cs="Arial"/>
          <w:lang w:bidi="sk-SK"/>
        </w:rPr>
        <w:t> </w:t>
      </w:r>
      <w:r w:rsidRPr="0029575D">
        <w:rPr>
          <w:rFonts w:cs="Arial"/>
        </w:rPr>
        <w:t>e</w:t>
      </w:r>
      <w:r w:rsidR="0007069D" w:rsidRPr="0029575D">
        <w:rPr>
          <w:rFonts w:cs="Arial"/>
        </w:rPr>
        <w:t>lektronickej</w:t>
      </w:r>
      <w:r w:rsidR="000603D2" w:rsidRPr="0029575D">
        <w:rPr>
          <w:rFonts w:cs="Arial"/>
        </w:rPr>
        <w:t xml:space="preserve"> </w:t>
      </w:r>
      <w:r w:rsidR="00645014" w:rsidRPr="0029575D">
        <w:rPr>
          <w:rFonts w:cs="Arial"/>
        </w:rPr>
        <w:t>aukcii</w:t>
      </w:r>
      <w:r w:rsidR="00100F41" w:rsidRPr="0029575D">
        <w:rPr>
          <w:rFonts w:cs="Arial"/>
        </w:rPr>
        <w:t>.</w:t>
      </w:r>
    </w:p>
    <w:p w14:paraId="7AD22C43" w14:textId="42767A80" w:rsidR="00100F41" w:rsidRPr="0029575D" w:rsidRDefault="00ED3A7D" w:rsidP="003F0CA9">
      <w:pPr>
        <w:numPr>
          <w:ilvl w:val="1"/>
          <w:numId w:val="1"/>
        </w:numPr>
        <w:spacing w:after="120"/>
        <w:ind w:left="1021" w:hanging="567"/>
        <w:rPr>
          <w:rFonts w:cs="Arial"/>
        </w:rPr>
      </w:pPr>
      <w:r w:rsidRPr="0029575D">
        <w:rPr>
          <w:rFonts w:cs="Arial"/>
          <w:lang w:bidi="sk-SK"/>
        </w:rPr>
        <w:t>Verejný obsta</w:t>
      </w:r>
      <w:r w:rsidR="000603D2" w:rsidRPr="0029575D">
        <w:rPr>
          <w:rFonts w:cs="Arial"/>
          <w:lang w:bidi="sk-SK"/>
        </w:rPr>
        <w:t xml:space="preserve">rávateľ nie je povinný použiť </w:t>
      </w:r>
      <w:r w:rsidR="003F45AE" w:rsidRPr="0029575D">
        <w:rPr>
          <w:rFonts w:cs="Arial"/>
          <w:lang w:bidi="sk-SK"/>
        </w:rPr>
        <w:t>e</w:t>
      </w:r>
      <w:r w:rsidR="0007069D" w:rsidRPr="0029575D">
        <w:rPr>
          <w:rFonts w:cs="Arial"/>
        </w:rPr>
        <w:t>lektronickú</w:t>
      </w:r>
      <w:r w:rsidR="000603D2" w:rsidRPr="0029575D">
        <w:rPr>
          <w:rFonts w:cs="Arial"/>
          <w:lang w:bidi="sk-SK"/>
        </w:rPr>
        <w:t xml:space="preserve"> </w:t>
      </w:r>
      <w:r w:rsidRPr="0029575D">
        <w:rPr>
          <w:rFonts w:cs="Arial"/>
          <w:lang w:bidi="sk-SK"/>
        </w:rPr>
        <w:t>aukciu, ak by sa aukcie zúčastnil len jeden uchádzač</w:t>
      </w:r>
      <w:r w:rsidR="00100F41" w:rsidRPr="0029575D">
        <w:rPr>
          <w:rFonts w:cs="Arial"/>
        </w:rPr>
        <w:t>.</w:t>
      </w:r>
    </w:p>
    <w:p w14:paraId="6BF90D6F" w14:textId="77777777" w:rsidR="00100F41" w:rsidRPr="009B5713" w:rsidRDefault="00ED3A7D" w:rsidP="003F0CA9">
      <w:pPr>
        <w:numPr>
          <w:ilvl w:val="1"/>
          <w:numId w:val="1"/>
        </w:numPr>
        <w:spacing w:after="120"/>
        <w:ind w:left="1021" w:hanging="567"/>
        <w:rPr>
          <w:rFonts w:cs="Arial"/>
        </w:rPr>
      </w:pPr>
      <w:r w:rsidRPr="0029575D">
        <w:rPr>
          <w:rFonts w:cs="Arial"/>
          <w:lang w:bidi="sk-SK"/>
        </w:rPr>
        <w:lastRenderedPageBreak/>
        <w:t xml:space="preserve">Elektronická aukčná  sieň (ďalej len „e-aukčná sieň“) je prostredie umiestnené na určenej  adrese vo verejnej dátovej sieti Internet, v </w:t>
      </w:r>
      <w:r w:rsidRPr="009B5713">
        <w:rPr>
          <w:rFonts w:cs="Arial"/>
          <w:lang w:bidi="sk-SK"/>
        </w:rPr>
        <w:t>ktorom uchádzači predkladajú nové ceny upravené smerom nadol</w:t>
      </w:r>
      <w:r w:rsidR="00645014" w:rsidRPr="009B5713">
        <w:rPr>
          <w:rFonts w:cs="Arial"/>
          <w:lang w:bidi="sk-SK"/>
        </w:rPr>
        <w:t>.</w:t>
      </w:r>
    </w:p>
    <w:p w14:paraId="4C854858" w14:textId="62D99ABA" w:rsidR="00100F41" w:rsidRPr="009B5713" w:rsidRDefault="00ED3A7D" w:rsidP="003F0CA9">
      <w:pPr>
        <w:numPr>
          <w:ilvl w:val="1"/>
          <w:numId w:val="1"/>
        </w:numPr>
        <w:spacing w:after="120"/>
        <w:ind w:left="1021" w:hanging="567"/>
        <w:rPr>
          <w:rFonts w:cs="Arial"/>
        </w:rPr>
      </w:pPr>
      <w:r w:rsidRPr="009B5713">
        <w:rPr>
          <w:rFonts w:cs="Arial"/>
          <w:lang w:bidi="sk-SK"/>
        </w:rPr>
        <w:t>Prípravné kolo je časť postupu,</w:t>
      </w:r>
      <w:r w:rsidR="004A48B5" w:rsidRPr="009B5713">
        <w:rPr>
          <w:rFonts w:cs="Arial"/>
          <w:lang w:bidi="sk-SK"/>
        </w:rPr>
        <w:t xml:space="preserve"> v ktorom sa po </w:t>
      </w:r>
      <w:r w:rsidR="004A48B5" w:rsidRPr="009B5713">
        <w:t xml:space="preserve">sprístupnení </w:t>
      </w:r>
      <w:proofErr w:type="spellStart"/>
      <w:r w:rsidR="004A48B5" w:rsidRPr="009B5713">
        <w:t>eA</w:t>
      </w:r>
      <w:r w:rsidRPr="009B5713">
        <w:t>ukčnej</w:t>
      </w:r>
      <w:proofErr w:type="spellEnd"/>
      <w:r w:rsidRPr="009B5713">
        <w:t xml:space="preserve"> siene</w:t>
      </w:r>
      <w:r w:rsidRPr="009B5713">
        <w:rPr>
          <w:rFonts w:cs="Arial"/>
          <w:lang w:bidi="sk-SK"/>
        </w:rPr>
        <w:t xml:space="preserve"> uchádzači oboznámia s  aukčným prostredím </w:t>
      </w:r>
      <w:r w:rsidR="00B5736C" w:rsidRPr="009B5713">
        <w:rPr>
          <w:rFonts w:cs="Arial"/>
          <w:lang w:bidi="sk-SK"/>
        </w:rPr>
        <w:t xml:space="preserve">pred </w:t>
      </w:r>
      <w:r w:rsidR="004A48B5" w:rsidRPr="009B5713">
        <w:t>zahájením A</w:t>
      </w:r>
      <w:r w:rsidR="00B5736C" w:rsidRPr="009B5713">
        <w:t>ukčného kola</w:t>
      </w:r>
      <w:r w:rsidR="00B5736C" w:rsidRPr="009B5713">
        <w:rPr>
          <w:rFonts w:cs="Arial"/>
          <w:lang w:bidi="sk-SK"/>
        </w:rPr>
        <w:t xml:space="preserve">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w:t>
      </w:r>
      <w:r w:rsidR="00100F41" w:rsidRPr="009B5713">
        <w:rPr>
          <w:rFonts w:cs="Arial"/>
        </w:rPr>
        <w:t>.</w:t>
      </w:r>
    </w:p>
    <w:p w14:paraId="30353CE6" w14:textId="2ED56237" w:rsidR="00100F41" w:rsidRPr="009B5713" w:rsidRDefault="00ED3A7D" w:rsidP="003F0CA9">
      <w:pPr>
        <w:numPr>
          <w:ilvl w:val="1"/>
          <w:numId w:val="1"/>
        </w:numPr>
        <w:spacing w:after="120"/>
        <w:ind w:left="1021" w:hanging="567"/>
        <w:rPr>
          <w:rFonts w:cs="Arial"/>
        </w:rPr>
      </w:pPr>
      <w:r w:rsidRPr="009B5713">
        <w:rPr>
          <w:rFonts w:cs="Arial"/>
          <w:lang w:bidi="sk-SK"/>
        </w:rPr>
        <w:t>Aukčné kolo (</w:t>
      </w:r>
      <w:r w:rsidR="0001490F" w:rsidRPr="009B5713">
        <w:rPr>
          <w:rFonts w:cs="Arial"/>
        </w:rPr>
        <w:t xml:space="preserve">elektronická </w:t>
      </w:r>
      <w:r w:rsidRPr="009B5713">
        <w:rPr>
          <w:rFonts w:cs="Arial"/>
          <w:lang w:bidi="sk-SK"/>
        </w:rPr>
        <w:t>aukcia) je časť postupu, v ktorom prebieha on-line vzájomné porovnávanie cien ponúkaných uchádzačmi prihláse</w:t>
      </w:r>
      <w:r w:rsidR="00B5736C" w:rsidRPr="009B5713">
        <w:rPr>
          <w:rFonts w:cs="Arial"/>
          <w:lang w:bidi="sk-SK"/>
        </w:rPr>
        <w:t xml:space="preserve">ných do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 a ich vyhodnocovanie v limitovanom čase</w:t>
      </w:r>
      <w:r w:rsidR="00100F41" w:rsidRPr="009B5713">
        <w:rPr>
          <w:rFonts w:cs="Arial"/>
          <w:szCs w:val="20"/>
        </w:rPr>
        <w:t>.</w:t>
      </w:r>
    </w:p>
    <w:p w14:paraId="056E10BC" w14:textId="614521FC" w:rsidR="00ED3A7D" w:rsidRPr="00DD42BF" w:rsidRDefault="00ED3A7D" w:rsidP="00ED3A7D">
      <w:pPr>
        <w:pStyle w:val="Nadpis3"/>
        <w:rPr>
          <w:rFonts w:cs="Arial"/>
        </w:rPr>
      </w:pPr>
      <w:bookmarkStart w:id="117" w:name="_Toc459104790"/>
      <w:r w:rsidRPr="00DD42BF">
        <w:rPr>
          <w:rFonts w:cs="Arial"/>
        </w:rPr>
        <w:t>Priebeh aukcie</w:t>
      </w:r>
      <w:r w:rsidR="00061385">
        <w:rPr>
          <w:rFonts w:cs="Arial"/>
        </w:rPr>
        <w:t xml:space="preserve"> </w:t>
      </w:r>
      <w:r w:rsidR="00061385" w:rsidRPr="00061385">
        <w:rPr>
          <w:rFonts w:cs="Arial"/>
        </w:rPr>
        <w:t>(primárna</w:t>
      </w:r>
      <w:r w:rsidR="00061385">
        <w:rPr>
          <w:rFonts w:cs="Arial"/>
        </w:rPr>
        <w:t xml:space="preserve"> elektronická aukcia</w:t>
      </w:r>
      <w:r w:rsidR="00061385" w:rsidRPr="00061385">
        <w:rPr>
          <w:rFonts w:cs="Arial"/>
        </w:rPr>
        <w:t>)</w:t>
      </w:r>
      <w:bookmarkEnd w:id="117"/>
    </w:p>
    <w:p w14:paraId="7CA98195" w14:textId="75F323B8" w:rsidR="00BA61E7" w:rsidRPr="00E307B7" w:rsidRDefault="00E307B7" w:rsidP="00DD42BF">
      <w:pPr>
        <w:numPr>
          <w:ilvl w:val="1"/>
          <w:numId w:val="1"/>
        </w:numPr>
        <w:spacing w:after="120"/>
        <w:ind w:left="1021" w:hanging="567"/>
        <w:rPr>
          <w:rFonts w:cs="Arial"/>
          <w:szCs w:val="20"/>
        </w:rPr>
      </w:pPr>
      <w:r w:rsidRPr="00E307B7">
        <w:rPr>
          <w:rFonts w:cs="Arial"/>
          <w:szCs w:val="20"/>
        </w:rPr>
        <w:t>Ponuky uchádzačov budú posudzované na základe hodnotenia podľa najnižšej „Priemernej ceny súčtov jednotlivých položiek v EUR s DPH zo všetkých typov záruk“, a to za každú časť predmetu zákazky samostatne. Prvky, ktorých hodnoty sú predmetom zmeny ponuky uchádzača elektronickej aukcii, sú: jednotkové ceny s DPH každej položky pri všetkých troch typoch záruky uvedených v hodnotiacom formulári v časti A.3 Kritéria na vyhodnotenie ponúk a pravidlá ich uplatnenia súťažných podkladov</w:t>
      </w:r>
      <w:r w:rsidR="00061385" w:rsidRPr="00E307B7">
        <w:rPr>
          <w:rFonts w:cs="Arial"/>
          <w:szCs w:val="20"/>
        </w:rPr>
        <w:t>.</w:t>
      </w:r>
      <w:r w:rsidR="00BA61E7" w:rsidRPr="00E307B7">
        <w:rPr>
          <w:rFonts w:cs="Arial"/>
          <w:szCs w:val="20"/>
        </w:rPr>
        <w:t xml:space="preserve"> </w:t>
      </w:r>
    </w:p>
    <w:p w14:paraId="0D7CBA20" w14:textId="77777777" w:rsidR="00E307B7" w:rsidRPr="00E307B7" w:rsidRDefault="00E307B7" w:rsidP="00E307B7">
      <w:pPr>
        <w:numPr>
          <w:ilvl w:val="1"/>
          <w:numId w:val="1"/>
        </w:numPr>
        <w:spacing w:after="120"/>
        <w:ind w:left="1021" w:hanging="567"/>
        <w:rPr>
          <w:rFonts w:cs="Arial"/>
          <w:szCs w:val="20"/>
        </w:rPr>
      </w:pPr>
      <w:r w:rsidRPr="00E307B7">
        <w:rPr>
          <w:rFonts w:cs="Arial"/>
          <w:szCs w:val="20"/>
        </w:rPr>
        <w:t>Vzorce na určenie automatizovaného prehodnotenia poradia sú stanovené takto (vzorce sa budú aplikovať pre všetky časti totožne):</w:t>
      </w:r>
    </w:p>
    <w:p w14:paraId="04FD1813" w14:textId="77777777" w:rsidR="00E307B7" w:rsidRPr="00E307B7" w:rsidRDefault="00E307B7" w:rsidP="00E307B7">
      <w:pPr>
        <w:spacing w:after="120"/>
        <w:ind w:left="1021"/>
        <w:rPr>
          <w:rFonts w:cs="Arial"/>
          <w:szCs w:val="20"/>
        </w:rPr>
      </w:pPr>
      <w:r w:rsidRPr="00E307B7">
        <w:rPr>
          <w:rFonts w:cs="Arial"/>
          <w:szCs w:val="20"/>
        </w:rPr>
        <w:t>a./ Celková cena jednotlivých položiek v EUR s DPH pri danom type záruky = súčet všetkých jednotkových cien jednotlivých položiek v EUR s DPH pri danom type záruky</w:t>
      </w:r>
    </w:p>
    <w:p w14:paraId="7358F28F" w14:textId="7C913816" w:rsidR="009B5713" w:rsidRPr="00E307B7" w:rsidRDefault="00E307B7" w:rsidP="00E307B7">
      <w:pPr>
        <w:spacing w:after="120"/>
        <w:ind w:left="1021"/>
        <w:rPr>
          <w:rFonts w:cs="Arial"/>
          <w:szCs w:val="20"/>
        </w:rPr>
      </w:pPr>
      <w:r w:rsidRPr="00E307B7">
        <w:rPr>
          <w:rFonts w:cs="Arial"/>
          <w:szCs w:val="20"/>
        </w:rPr>
        <w:t xml:space="preserve">b./ Priemerná cena súčtov jednotlivých položiek v EUR s DPH zo </w:t>
      </w:r>
      <w:r w:rsidRPr="00E307B7">
        <w:rPr>
          <w:rFonts w:cs="Arial"/>
          <w:b/>
          <w:szCs w:val="20"/>
        </w:rPr>
        <w:t>všetkých typov záruk (ako konečné hodnotiace kritérium určujúce poradie uchádzačov)</w:t>
      </w:r>
      <w:r w:rsidRPr="00E307B7">
        <w:t xml:space="preserve"> = (celková cena jednotlivých položiek v EUR s DPH pri 2 ročnej záruke + celková cena jednotlivých položiek v EUR s DPH pri 5 ročnej záruke + celková cena jednotlivých položiek v EUR s DPH pri 8 ročnej záruke) / 3 (posledný riadok Hodnotiaceho formulára uvedeného v časti A.3 Kritériá na vyhodnotenie ponúk a pravidlá ich uplatnenia súťažných podkladov).</w:t>
      </w:r>
      <w:r w:rsidR="00BA61E7" w:rsidRPr="00E307B7">
        <w:rPr>
          <w:rFonts w:cs="Arial"/>
          <w:szCs w:val="20"/>
        </w:rPr>
        <w:t xml:space="preserve"> </w:t>
      </w:r>
    </w:p>
    <w:p w14:paraId="4128C44E" w14:textId="24C02CCF" w:rsidR="001E49A5" w:rsidRPr="00E5511E" w:rsidRDefault="00061385" w:rsidP="00714F65">
      <w:pPr>
        <w:numPr>
          <w:ilvl w:val="1"/>
          <w:numId w:val="1"/>
        </w:numPr>
        <w:spacing w:after="120"/>
        <w:ind w:left="1021" w:hanging="567"/>
        <w:rPr>
          <w:rFonts w:cs="Arial"/>
          <w:szCs w:val="20"/>
        </w:rPr>
      </w:pPr>
      <w:r w:rsidRPr="00061385">
        <w:rPr>
          <w:rFonts w:cs="Arial"/>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pre danú časť. Po určení poradia na základe predložených ponúk v systéme JOSEPHINE vyhlasovateľ vyzve elektronickými prostriedkami súčasne všetkých uchádzačov, ktorí neboli vylúčení a ktorých ponuky spĺňajú určené požiadavky na účasť v elektronickej aukcii v danej časti,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53FFC3DE" w14:textId="6A4311F0" w:rsidR="001E49A5" w:rsidRPr="00E5511E" w:rsidRDefault="006B4BFC" w:rsidP="00714F65">
      <w:pPr>
        <w:numPr>
          <w:ilvl w:val="1"/>
          <w:numId w:val="1"/>
        </w:numPr>
        <w:spacing w:after="120"/>
        <w:ind w:left="1021" w:hanging="567"/>
        <w:rPr>
          <w:rFonts w:cs="Arial"/>
          <w:szCs w:val="20"/>
        </w:rPr>
      </w:pPr>
      <w:r w:rsidRPr="009B5713">
        <w:t xml:space="preserve">Elektronická </w:t>
      </w:r>
      <w:r w:rsidR="001E49A5" w:rsidRPr="009B5713">
        <w:t>aukcia sa bude vykonávať</w:t>
      </w:r>
      <w:r w:rsidR="001E49A5" w:rsidRPr="00E5511E">
        <w:rPr>
          <w:rFonts w:cs="Arial"/>
          <w:szCs w:val="20"/>
        </w:rPr>
        <w:t xml:space="preserve"> prostredníctvom </w:t>
      </w:r>
      <w:proofErr w:type="spellStart"/>
      <w:r w:rsidR="001E49A5" w:rsidRPr="00E5511E">
        <w:rPr>
          <w:rFonts w:cs="Arial"/>
          <w:szCs w:val="20"/>
        </w:rPr>
        <w:t>sw</w:t>
      </w:r>
      <w:proofErr w:type="spellEnd"/>
      <w:r w:rsidR="001E49A5" w:rsidRPr="00E5511E">
        <w:rPr>
          <w:rFonts w:cs="Arial"/>
          <w:szCs w:val="20"/>
        </w:rPr>
        <w:t xml:space="preserve"> PROEBIZ.</w:t>
      </w:r>
    </w:p>
    <w:p w14:paraId="160A0C32" w14:textId="150E890E" w:rsidR="001E49A5" w:rsidRPr="00E5511E" w:rsidRDefault="001E49A5" w:rsidP="00714F65">
      <w:pPr>
        <w:numPr>
          <w:ilvl w:val="1"/>
          <w:numId w:val="1"/>
        </w:numPr>
        <w:spacing w:after="120"/>
        <w:ind w:left="1021" w:hanging="567"/>
        <w:rPr>
          <w:rFonts w:cs="Arial"/>
          <w:szCs w:val="20"/>
        </w:rPr>
      </w:pPr>
      <w:r w:rsidRPr="00E5511E">
        <w:rPr>
          <w:rFonts w:cs="Arial"/>
          <w:szCs w:val="20"/>
        </w:rPr>
        <w:t xml:space="preserve">V prípravnom kole sa uchádzači oboznámia s priebehom </w:t>
      </w:r>
      <w:r w:rsidR="00061385" w:rsidRPr="00061385">
        <w:rPr>
          <w:rFonts w:cs="Arial"/>
          <w:szCs w:val="20"/>
        </w:rPr>
        <w:t xml:space="preserve">elektronickej aukcie </w:t>
      </w:r>
      <w:r w:rsidRPr="00E5511E">
        <w:rPr>
          <w:rFonts w:cs="Arial"/>
          <w:szCs w:val="20"/>
        </w:rPr>
        <w:t>a popisom aukčného prostredia. Výzva obsahuje aj údaje týkajúce sa minimálneho kroku zníženia ceny predmetu zákazky, pravidlá predlžovania aukčného kola  a lehotu platnosti prístupových kľúčov a pod.</w:t>
      </w:r>
    </w:p>
    <w:p w14:paraId="1A8286E6" w14:textId="1DC088F5" w:rsidR="001E49A5" w:rsidRPr="00E5511E" w:rsidRDefault="00061385" w:rsidP="00714F65">
      <w:pPr>
        <w:numPr>
          <w:ilvl w:val="1"/>
          <w:numId w:val="1"/>
        </w:numPr>
        <w:spacing w:after="120"/>
        <w:ind w:left="1021" w:hanging="567"/>
        <w:rPr>
          <w:rFonts w:cs="Arial"/>
          <w:szCs w:val="20"/>
        </w:rPr>
      </w:pPr>
      <w:r w:rsidRPr="00061385">
        <w:rPr>
          <w:szCs w:val="20"/>
        </w:rPr>
        <w:t xml:space="preserve">Uchádzačom, ktorí budú vyzvaní na účasť v elektronickej aukcii v danej časti, bude v prípravnom kole a v čase uvedenom vo výzve sprístupnená </w:t>
      </w:r>
      <w:proofErr w:type="spellStart"/>
      <w:r w:rsidRPr="00061385">
        <w:rPr>
          <w:szCs w:val="20"/>
        </w:rPr>
        <w:t>eAukčná</w:t>
      </w:r>
      <w:proofErr w:type="spellEnd"/>
      <w:r w:rsidRPr="00061385">
        <w:rPr>
          <w:szCs w:val="20"/>
        </w:rPr>
        <w:t xml:space="preserve"> sieň, kde si môžu skontrolovať správnosť zadaných vstupných cien, ktoré do </w:t>
      </w:r>
      <w:proofErr w:type="spellStart"/>
      <w:r w:rsidRPr="00061385">
        <w:rPr>
          <w:szCs w:val="20"/>
        </w:rPr>
        <w:t>eAukčnej</w:t>
      </w:r>
      <w:proofErr w:type="spellEnd"/>
      <w:r w:rsidRPr="00061385">
        <w:rPr>
          <w:szCs w:val="20"/>
        </w:rPr>
        <w:t xml:space="preserve"> siene boli zadané v súlade s pôvodnými, predloženými ponukami v systéme JOSEPHINE. Každý uchádzač bude vidieť iba svoju ponuku a až do začiatku aukčného kola ju nemôže meniť. Všetky informácie o prihlásení sa a priebehu budú uvedené vo výzve</w:t>
      </w:r>
      <w:r w:rsidR="001E49A5" w:rsidRPr="00E5511E">
        <w:rPr>
          <w:szCs w:val="20"/>
        </w:rPr>
        <w:t>.</w:t>
      </w:r>
    </w:p>
    <w:p w14:paraId="04A5B9D7" w14:textId="77777777" w:rsidR="00061385" w:rsidRPr="00061385" w:rsidRDefault="00061385" w:rsidP="00061385">
      <w:pPr>
        <w:numPr>
          <w:ilvl w:val="1"/>
          <w:numId w:val="1"/>
        </w:numPr>
        <w:spacing w:after="120"/>
        <w:ind w:left="1021" w:hanging="567"/>
        <w:rPr>
          <w:rFonts w:cs="Arial"/>
          <w:szCs w:val="20"/>
        </w:rPr>
      </w:pPr>
      <w:r w:rsidRPr="00E5511E">
        <w:rPr>
          <w:rFonts w:cs="Arial"/>
          <w:szCs w:val="20"/>
        </w:rPr>
        <w:t xml:space="preserve">Aukčné kolo </w:t>
      </w:r>
      <w:r w:rsidRPr="00061385">
        <w:rPr>
          <w:rFonts w:cs="Arial"/>
          <w:szCs w:val="20"/>
        </w:rPr>
        <w:t>sa začne a skončí v termínoch  uvedených vo výzve. Na začiatku aukčného kola sa všetkým uchádzačom zobrazia:</w:t>
      </w:r>
    </w:p>
    <w:p w14:paraId="64D714E4" w14:textId="77777777" w:rsidR="00061385" w:rsidRPr="00061385" w:rsidRDefault="00061385" w:rsidP="00061385">
      <w:pPr>
        <w:pStyle w:val="Odsekzoznamu"/>
        <w:numPr>
          <w:ilvl w:val="0"/>
          <w:numId w:val="52"/>
        </w:numPr>
        <w:spacing w:after="120"/>
        <w:rPr>
          <w:rFonts w:cs="Arial"/>
          <w:szCs w:val="20"/>
        </w:rPr>
      </w:pPr>
      <w:r w:rsidRPr="00061385">
        <w:t xml:space="preserve">ich jednotkové ceny s DPH </w:t>
      </w:r>
    </w:p>
    <w:p w14:paraId="2A4959FA" w14:textId="77777777" w:rsidR="00061385" w:rsidRPr="00061385" w:rsidRDefault="00061385" w:rsidP="00061385">
      <w:pPr>
        <w:pStyle w:val="Odsekzoznamu"/>
        <w:numPr>
          <w:ilvl w:val="0"/>
          <w:numId w:val="52"/>
        </w:numPr>
        <w:spacing w:after="120"/>
        <w:rPr>
          <w:rFonts w:cs="Arial"/>
          <w:szCs w:val="20"/>
        </w:rPr>
      </w:pPr>
      <w:r w:rsidRPr="00061385">
        <w:lastRenderedPageBreak/>
        <w:t>najnižšie jednotkové ceny s DPH</w:t>
      </w:r>
    </w:p>
    <w:p w14:paraId="5B0D9BEB" w14:textId="583914FA" w:rsidR="00061385" w:rsidRPr="00061385" w:rsidRDefault="008C2F7E" w:rsidP="00061385">
      <w:pPr>
        <w:pStyle w:val="Odsekzoznamu"/>
        <w:numPr>
          <w:ilvl w:val="0"/>
          <w:numId w:val="52"/>
        </w:numPr>
        <w:spacing w:after="120"/>
        <w:rPr>
          <w:rFonts w:cs="Arial"/>
          <w:szCs w:val="20"/>
        </w:rPr>
      </w:pPr>
      <w:r w:rsidRPr="008C2F7E">
        <w:t>ich priemerná cena súčtov jednotlivých položiek v EUR s DPH zo všetkých typov záruk</w:t>
      </w:r>
    </w:p>
    <w:p w14:paraId="342366E1" w14:textId="0EBCB63F" w:rsidR="00061385" w:rsidRPr="00061385" w:rsidRDefault="008C2F7E" w:rsidP="00061385">
      <w:pPr>
        <w:pStyle w:val="Odsekzoznamu"/>
        <w:numPr>
          <w:ilvl w:val="0"/>
          <w:numId w:val="52"/>
        </w:numPr>
        <w:spacing w:after="120"/>
        <w:rPr>
          <w:rFonts w:cs="Arial"/>
          <w:szCs w:val="20"/>
        </w:rPr>
      </w:pPr>
      <w:r w:rsidRPr="008C2F7E">
        <w:t>najnižšia priemerná cena súčtov jednotlivých položiek v EUR s DPH zo všetkých typov záruk</w:t>
      </w:r>
    </w:p>
    <w:p w14:paraId="4D2E9DC7" w14:textId="77777777" w:rsidR="00061385" w:rsidRPr="00061385" w:rsidRDefault="00061385" w:rsidP="00061385">
      <w:pPr>
        <w:pStyle w:val="Odsekzoznamu"/>
        <w:numPr>
          <w:ilvl w:val="0"/>
          <w:numId w:val="52"/>
        </w:numPr>
        <w:spacing w:after="120"/>
        <w:rPr>
          <w:rFonts w:cs="Arial"/>
          <w:szCs w:val="20"/>
        </w:rPr>
      </w:pPr>
      <w:r w:rsidRPr="00061385">
        <w:t xml:space="preserve">ich priebežné umiestnenie (poradie). </w:t>
      </w:r>
    </w:p>
    <w:p w14:paraId="1067C58B" w14:textId="52BF6C52" w:rsidR="00061385" w:rsidRPr="00061385" w:rsidRDefault="008C2F7E" w:rsidP="00061385">
      <w:pPr>
        <w:ind w:left="567"/>
      </w:pPr>
      <w:r w:rsidRPr="008C2F7E">
        <w:t>Predmetom úpravy v e-aukcii budú vyššie uvedené prvky, ktorých hodnoty sú predmetom ponuky uchádzača v e-aukcii, ktoré sa budú podľa uvedených vzorcov automaticky prerátavať na „priemernú cenu súčtov jednotlivých položiek v EUR s DPH zo všetkých typov záruk“. Uchádzači budú upravovať ceny iba smerom nadol</w:t>
      </w:r>
      <w:r w:rsidR="00061385" w:rsidRPr="00061385">
        <w:t>.</w:t>
      </w:r>
    </w:p>
    <w:p w14:paraId="78122EB3" w14:textId="7931645E" w:rsidR="00061385" w:rsidRPr="00061385" w:rsidRDefault="008C2F7E" w:rsidP="00061385">
      <w:pPr>
        <w:spacing w:after="120"/>
        <w:ind w:left="567"/>
        <w:rPr>
          <w:rFonts w:cs="Arial"/>
          <w:szCs w:val="20"/>
        </w:rPr>
      </w:pPr>
      <w:r w:rsidRPr="008C2F7E">
        <w:rPr>
          <w:rFonts w:cs="Arial"/>
          <w:szCs w:val="20"/>
        </w:rPr>
        <w:t>Verejný obstarávateľ upozorňuje, že systém neumožní dorovnať najnižšiu „priemernú cenu súčtov jednotlivých položiek v EUR s DPH zo všetkých typov záruk“ (</w:t>
      </w:r>
      <w:proofErr w:type="spellStart"/>
      <w:r w:rsidRPr="008C2F7E">
        <w:rPr>
          <w:rFonts w:cs="Arial"/>
          <w:szCs w:val="20"/>
        </w:rPr>
        <w:t>t.j</w:t>
      </w:r>
      <w:proofErr w:type="spellEnd"/>
      <w:r w:rsidRPr="008C2F7E">
        <w:rPr>
          <w:rFonts w:cs="Arial"/>
          <w:szCs w:val="20"/>
        </w:rPr>
        <w:t>. nie je možné dorovnať ponuku uchádzača na priebežnom 1. mieste)</w:t>
      </w:r>
      <w:r w:rsidR="00061385" w:rsidRPr="00061385">
        <w:rPr>
          <w:rFonts w:cs="Arial"/>
          <w:szCs w:val="20"/>
        </w:rPr>
        <w:t xml:space="preserve">. </w:t>
      </w:r>
    </w:p>
    <w:p w14:paraId="6C96749F" w14:textId="77777777" w:rsidR="00061385" w:rsidRPr="00061385" w:rsidRDefault="00061385" w:rsidP="00061385">
      <w:pPr>
        <w:spacing w:after="120"/>
        <w:ind w:left="567"/>
        <w:rPr>
          <w:rFonts w:cs="Arial"/>
          <w:szCs w:val="20"/>
        </w:rPr>
      </w:pPr>
      <w:r w:rsidRPr="00061385">
        <w:rPr>
          <w:rFonts w:cs="Arial"/>
          <w:szCs w:val="20"/>
        </w:rPr>
        <w:t xml:space="preserve">V priebehu </w:t>
      </w:r>
      <w:r w:rsidRPr="00061385">
        <w:t xml:space="preserve">aukčného kola budú zverejňované všetkým uchádzačom zaradeným do elektronickej aukcie v </w:t>
      </w:r>
      <w:proofErr w:type="spellStart"/>
      <w:r w:rsidRPr="00061385">
        <w:t>eAukčnej</w:t>
      </w:r>
      <w:proofErr w:type="spellEnd"/>
      <w:r w:rsidRPr="00061385">
        <w:t xml:space="preserve"> sieni informácie, ktoré umožnia uchádzačom zistiť v každom okamihu ich relatívne umiestnenie pre danú časť</w:t>
      </w:r>
      <w:r w:rsidRPr="00061385">
        <w:rPr>
          <w:rFonts w:cs="Arial"/>
          <w:szCs w:val="20"/>
        </w:rPr>
        <w:t>.</w:t>
      </w:r>
    </w:p>
    <w:p w14:paraId="35F4DB8E" w14:textId="18EF1970" w:rsidR="008E5879" w:rsidRPr="00061385" w:rsidRDefault="00061385" w:rsidP="00061385">
      <w:pPr>
        <w:spacing w:after="120"/>
        <w:ind w:left="567"/>
        <w:rPr>
          <w:rFonts w:cs="Arial"/>
          <w:szCs w:val="20"/>
        </w:rPr>
      </w:pPr>
      <w:r w:rsidRPr="00061385">
        <w:rPr>
          <w:rFonts w:cs="Arial"/>
          <w:szCs w:val="20"/>
        </w:rPr>
        <w:t xml:space="preserve">V prípade rovnosti kritéria na vyhodnotenie ponúk (teda </w:t>
      </w:r>
      <w:r w:rsidRPr="00061385">
        <w:t>„Celkové priemerné ceny s DPH pri všetkých typoch záruky“) rozhodujú o priebežnom umiestnení (poradí) nižšia hodnota „celkovej ceny s DPH pri 8 ročnej záruke“.</w:t>
      </w:r>
    </w:p>
    <w:p w14:paraId="0D9799CD" w14:textId="2F35A675" w:rsidR="001E49A5" w:rsidRPr="00E5511E" w:rsidRDefault="008E5879" w:rsidP="00714F65">
      <w:pPr>
        <w:numPr>
          <w:ilvl w:val="1"/>
          <w:numId w:val="1"/>
        </w:numPr>
        <w:spacing w:after="120"/>
        <w:ind w:left="1021" w:hanging="567"/>
        <w:rPr>
          <w:rFonts w:cs="Arial"/>
          <w:szCs w:val="20"/>
        </w:rPr>
      </w:pPr>
      <w:r w:rsidRPr="00E5511E">
        <w:rPr>
          <w:rFonts w:cs="Arial"/>
          <w:szCs w:val="20"/>
        </w:rPr>
        <w:t xml:space="preserve">Minimálny krok zníženia ceny uchádzača je 0,50 % z aktuálnej ceny </w:t>
      </w:r>
      <w:r w:rsidRPr="00292DED">
        <w:t>položky</w:t>
      </w:r>
      <w:r w:rsidR="00B07846" w:rsidRPr="00292DED">
        <w:t xml:space="preserve"> </w:t>
      </w:r>
      <w:r w:rsidR="00A40D23" w:rsidRPr="00292DED">
        <w:t>(prvku</w:t>
      </w:r>
      <w:r w:rsidR="00B07846" w:rsidRPr="00292DED">
        <w:t>)</w:t>
      </w:r>
      <w:r w:rsidRPr="00E5511E">
        <w:rPr>
          <w:rFonts w:cs="Arial"/>
          <w:szCs w:val="20"/>
        </w:rPr>
        <w:t xml:space="preserve"> daného uchádzača</w:t>
      </w:r>
      <w:r w:rsidR="00B71933" w:rsidRPr="00E5511E">
        <w:rPr>
          <w:rFonts w:cs="Arial"/>
          <w:szCs w:val="20"/>
        </w:rPr>
        <w:t>.</w:t>
      </w:r>
      <w:r w:rsidRPr="00E5511E">
        <w:rPr>
          <w:rFonts w:cs="Arial"/>
          <w:szCs w:val="20"/>
        </w:rPr>
        <w:t xml:space="preserve"> </w:t>
      </w:r>
    </w:p>
    <w:p w14:paraId="0BF3FE54" w14:textId="3D2698CF" w:rsidR="008E5879" w:rsidRPr="00E5511E" w:rsidRDefault="008E5879" w:rsidP="008E5879">
      <w:pPr>
        <w:numPr>
          <w:ilvl w:val="1"/>
          <w:numId w:val="1"/>
        </w:numPr>
        <w:spacing w:after="120"/>
        <w:ind w:left="1021" w:hanging="567"/>
        <w:rPr>
          <w:rFonts w:cs="Arial"/>
          <w:szCs w:val="20"/>
        </w:rPr>
      </w:pPr>
      <w:r w:rsidRPr="00E5511E">
        <w:rPr>
          <w:rFonts w:cs="Arial"/>
          <w:szCs w:val="20"/>
        </w:rPr>
        <w:t xml:space="preserve">Maximálny krok zníženia ceny uchádzača nie je určený. Uchádzač však bude upozornený pri zmene ceny o </w:t>
      </w:r>
      <w:r w:rsidRPr="00292DED">
        <w:t>viac ako 50 %. Upozornenie pri maximálnom znížení ceny sa viaže k aktuálnej cene položky</w:t>
      </w:r>
      <w:r w:rsidR="00B07846" w:rsidRPr="00292DED">
        <w:t xml:space="preserve"> </w:t>
      </w:r>
      <w:r w:rsidR="00A40D23" w:rsidRPr="00292DED">
        <w:t>(prvku</w:t>
      </w:r>
      <w:r w:rsidR="00B07846" w:rsidRPr="00292DED">
        <w:t>)</w:t>
      </w:r>
      <w:r w:rsidRPr="00292DED">
        <w:t xml:space="preserve"> daného</w:t>
      </w:r>
      <w:r w:rsidRPr="00E5511E">
        <w:rPr>
          <w:rFonts w:cs="Arial"/>
          <w:szCs w:val="20"/>
        </w:rPr>
        <w:t xml:space="preserve"> uchádzača. </w:t>
      </w:r>
    </w:p>
    <w:p w14:paraId="2A70A07A" w14:textId="0C0ECF5C" w:rsidR="008E5879" w:rsidRPr="00E5511E" w:rsidRDefault="008E5879" w:rsidP="008E5879">
      <w:pPr>
        <w:numPr>
          <w:ilvl w:val="1"/>
          <w:numId w:val="1"/>
        </w:numPr>
        <w:spacing w:after="120"/>
        <w:ind w:left="1021" w:hanging="567"/>
        <w:rPr>
          <w:rFonts w:cs="Arial"/>
          <w:szCs w:val="20"/>
        </w:rPr>
      </w:pPr>
      <w:r w:rsidRPr="00E5511E">
        <w:rPr>
          <w:rFonts w:cs="Arial"/>
          <w:szCs w:val="20"/>
        </w:rPr>
        <w:t xml:space="preserve">Aukčné kolo bude ukončené, ak nedôjde k jeho predlžovaniu, uplynutím časového limitu 20 min. </w:t>
      </w:r>
      <w:r w:rsidR="00B07846" w:rsidRPr="00292DED">
        <w:t>A</w:t>
      </w:r>
      <w:r w:rsidRPr="00292DED">
        <w:t>ukcia bude ukončená, ak nedostane vyhlasovateľ v lehote 20 min. žiadne nové ceny, ktoré spĺňajú požiadavky týkajúce sa minimálnych rozdielov uvedených v pred</w:t>
      </w:r>
      <w:r w:rsidR="00B07846" w:rsidRPr="00292DED">
        <w:t xml:space="preserve">chádzajúcich odsekoch. Koniec </w:t>
      </w:r>
      <w:r w:rsidR="007D2FD5" w:rsidRPr="00292DED">
        <w:t>elektronickej</w:t>
      </w:r>
      <w:r w:rsidR="00B07846" w:rsidRPr="00292DED">
        <w:t xml:space="preserve"> </w:t>
      </w:r>
      <w:r w:rsidRPr="00292DED">
        <w:t>aukcie sa môže predĺžiť v prípade predkladania nových cien (teda pri akejkoľvek úspešnej zmene ceny) v posledných dvoch minútach trva</w:t>
      </w:r>
      <w:r w:rsidR="00B07846" w:rsidRPr="00292DED">
        <w:t xml:space="preserve">nia </w:t>
      </w:r>
      <w:r w:rsidR="007D2FD5" w:rsidRPr="00292DED">
        <w:t>elektronickej</w:t>
      </w:r>
      <w:r w:rsidRPr="00292DED">
        <w:t xml:space="preserve"> aukcie vždy o ďalšie dve minúty (tzn. k času, kedy došlo k predĺženiu, sa k času zostávajúcemu do konca kola pridajú celé 2 min.). Počet predĺžení ni</w:t>
      </w:r>
      <w:r w:rsidR="00B07846" w:rsidRPr="00292DED">
        <w:t xml:space="preserve">e je limitovaný. Po ukončení  </w:t>
      </w:r>
      <w:r w:rsidR="007D2FD5" w:rsidRPr="00292DED">
        <w:t xml:space="preserve"> elektronickej</w:t>
      </w:r>
      <w:r w:rsidR="00B07846" w:rsidRPr="00292DED">
        <w:t xml:space="preserve"> </w:t>
      </w:r>
      <w:r w:rsidRPr="00292DED">
        <w:t>aukcie už</w:t>
      </w:r>
      <w:r w:rsidRPr="00E5511E">
        <w:rPr>
          <w:rFonts w:cs="Arial"/>
          <w:szCs w:val="20"/>
        </w:rPr>
        <w:t xml:space="preserve"> nebude možné upravovať ceny.</w:t>
      </w:r>
    </w:p>
    <w:p w14:paraId="3DC9387E" w14:textId="74A36270" w:rsidR="008E5879" w:rsidRPr="00E5511E" w:rsidRDefault="008C2F7E" w:rsidP="008E5879">
      <w:pPr>
        <w:numPr>
          <w:ilvl w:val="1"/>
          <w:numId w:val="1"/>
        </w:numPr>
        <w:spacing w:after="120"/>
        <w:ind w:left="1021" w:hanging="567"/>
        <w:rPr>
          <w:rFonts w:cs="Arial"/>
          <w:szCs w:val="20"/>
        </w:rPr>
      </w:pPr>
      <w:r w:rsidRPr="008C2F7E">
        <w:rPr>
          <w:rFonts w:cs="Arial"/>
          <w:szCs w:val="20"/>
        </w:rPr>
        <w:t xml:space="preserve">Výsledkom elektronickej aukcie bude zostavenie objektívneho poradia ponúk podľa hodnoty </w:t>
      </w:r>
      <w:r w:rsidR="00646E3C">
        <w:rPr>
          <w:rFonts w:cs="Arial"/>
          <w:szCs w:val="20"/>
        </w:rPr>
        <w:t>„</w:t>
      </w:r>
      <w:r w:rsidRPr="008C2F7E">
        <w:rPr>
          <w:rFonts w:cs="Arial"/>
          <w:szCs w:val="20"/>
        </w:rPr>
        <w:t>priemerná cena súčtov jednotlivých položiek v EUR s DPH zo všetkých typov záruk“ automatizovaným vyhodnotením v danej časti</w:t>
      </w:r>
      <w:r w:rsidR="008E5879" w:rsidRPr="00E5511E">
        <w:rPr>
          <w:rFonts w:cs="Arial"/>
          <w:szCs w:val="20"/>
        </w:rPr>
        <w:t>.</w:t>
      </w:r>
    </w:p>
    <w:p w14:paraId="6B89213F" w14:textId="5CD5BAB1" w:rsidR="008E5879" w:rsidRPr="00E5511E" w:rsidRDefault="008E5879" w:rsidP="008E5879">
      <w:pPr>
        <w:numPr>
          <w:ilvl w:val="1"/>
          <w:numId w:val="1"/>
        </w:numPr>
        <w:spacing w:after="120"/>
        <w:ind w:left="1021" w:hanging="567"/>
        <w:rPr>
          <w:rFonts w:cs="Arial"/>
          <w:szCs w:val="20"/>
        </w:rPr>
      </w:pPr>
      <w:r w:rsidRPr="00E5511E">
        <w:rPr>
          <w:rFonts w:cs="Arial"/>
          <w:szCs w:val="20"/>
        </w:rPr>
        <w:t xml:space="preserve">Technické požiadavky na </w:t>
      </w:r>
      <w:r w:rsidRPr="00292DED">
        <w:rPr>
          <w:rFonts w:cs="Arial"/>
          <w:szCs w:val="20"/>
        </w:rPr>
        <w:t xml:space="preserve">prístup do </w:t>
      </w:r>
      <w:r w:rsidR="007D2FD5" w:rsidRPr="00292DED">
        <w:t>elektronickej</w:t>
      </w:r>
      <w:r w:rsidR="00FE6F80" w:rsidRPr="00292DED">
        <w:t xml:space="preserve"> </w:t>
      </w:r>
      <w:r w:rsidRPr="00292DED">
        <w:t>aukcie: počítač uchádzača musí byť pripojený na Internet. Na bezproblémovú účasť v </w:t>
      </w:r>
      <w:r w:rsidR="007D2FD5" w:rsidRPr="00292DED">
        <w:t>elektronickej</w:t>
      </w:r>
      <w:r w:rsidR="00A01C73" w:rsidRPr="00292DED">
        <w:t xml:space="preserve"> </w:t>
      </w:r>
      <w:r w:rsidRPr="00292DED">
        <w:t>aukcii</w:t>
      </w:r>
      <w:r w:rsidRPr="00E5511E">
        <w:rPr>
          <w:rFonts w:cs="Arial"/>
          <w:szCs w:val="20"/>
        </w:rPr>
        <w:t xml:space="preserve"> je nutné používať jeden z podporovaných internetových prehliadačov:</w:t>
      </w:r>
    </w:p>
    <w:p w14:paraId="06CD682C" w14:textId="77777777" w:rsidR="00F858EC" w:rsidRPr="00E5511E" w:rsidRDefault="00F858EC" w:rsidP="00175A69">
      <w:pPr>
        <w:pStyle w:val="Odsekzoznamu"/>
        <w:numPr>
          <w:ilvl w:val="0"/>
          <w:numId w:val="8"/>
        </w:numPr>
        <w:spacing w:after="120"/>
        <w:rPr>
          <w:rFonts w:cs="Arial"/>
          <w:szCs w:val="20"/>
        </w:rPr>
      </w:pPr>
      <w:r w:rsidRPr="00E5511E">
        <w:rPr>
          <w:rFonts w:cs="Arial"/>
          <w:szCs w:val="20"/>
        </w:rPr>
        <w:t>Microsoft Internet Explorer verzia 11.0 a vyššia,</w:t>
      </w:r>
    </w:p>
    <w:p w14:paraId="1122243F" w14:textId="77777777" w:rsidR="00F858EC" w:rsidRPr="00E5511E" w:rsidRDefault="00F858EC" w:rsidP="00175A69">
      <w:pPr>
        <w:pStyle w:val="Odsekzoznamu"/>
        <w:numPr>
          <w:ilvl w:val="0"/>
          <w:numId w:val="8"/>
        </w:numPr>
        <w:spacing w:after="120"/>
        <w:rPr>
          <w:rFonts w:cs="Arial"/>
          <w:szCs w:val="20"/>
        </w:rPr>
      </w:pPr>
      <w:proofErr w:type="spellStart"/>
      <w:r w:rsidRPr="00E5511E">
        <w:rPr>
          <w:rFonts w:cs="Arial"/>
          <w:szCs w:val="20"/>
        </w:rPr>
        <w:t>Mozilla</w:t>
      </w:r>
      <w:proofErr w:type="spellEnd"/>
      <w:r w:rsidRPr="00E5511E">
        <w:rPr>
          <w:rFonts w:cs="Arial"/>
          <w:szCs w:val="20"/>
        </w:rPr>
        <w:t xml:space="preserve"> Firefox verzia 13.0 a vyššia alebo</w:t>
      </w:r>
    </w:p>
    <w:p w14:paraId="65D54A91" w14:textId="77777777" w:rsidR="00F858EC" w:rsidRPr="00E5511E" w:rsidRDefault="00F858EC" w:rsidP="00175A69">
      <w:pPr>
        <w:pStyle w:val="Odsekzoznamu"/>
        <w:numPr>
          <w:ilvl w:val="0"/>
          <w:numId w:val="8"/>
        </w:numPr>
        <w:spacing w:after="120"/>
        <w:rPr>
          <w:rFonts w:cs="Arial"/>
          <w:szCs w:val="20"/>
        </w:rPr>
      </w:pPr>
      <w:r w:rsidRPr="00E5511E">
        <w:rPr>
          <w:rFonts w:cs="Arial"/>
          <w:szCs w:val="20"/>
        </w:rPr>
        <w:t>Google Chrome.</w:t>
      </w:r>
    </w:p>
    <w:p w14:paraId="429A9A08" w14:textId="77777777" w:rsidR="00F858EC" w:rsidRPr="00292DED" w:rsidRDefault="00F858EC" w:rsidP="00F858EC">
      <w:pPr>
        <w:spacing w:after="120"/>
        <w:ind w:left="1080"/>
        <w:rPr>
          <w:rFonts w:cs="Arial"/>
          <w:szCs w:val="20"/>
        </w:rPr>
      </w:pPr>
      <w:r w:rsidRPr="00E5511E">
        <w:rPr>
          <w:rFonts w:cs="Arial"/>
          <w:szCs w:val="20"/>
        </w:rPr>
        <w:t xml:space="preserve">Správna funkčnosť iných internetových prehliadačov je možná, avšak nie je garantovaná. Ďalej je nutné mať v použitom </w:t>
      </w:r>
      <w:r w:rsidRPr="00292DED">
        <w:rPr>
          <w:rFonts w:cs="Arial"/>
          <w:szCs w:val="20"/>
        </w:rPr>
        <w:t xml:space="preserve">internetovom prehliadači povolené </w:t>
      </w:r>
      <w:proofErr w:type="spellStart"/>
      <w:r w:rsidRPr="00292DED">
        <w:rPr>
          <w:rFonts w:cs="Arial"/>
          <w:szCs w:val="20"/>
        </w:rPr>
        <w:t>cookies</w:t>
      </w:r>
      <w:proofErr w:type="spellEnd"/>
      <w:r w:rsidRPr="00292DED">
        <w:rPr>
          <w:rFonts w:cs="Arial"/>
          <w:szCs w:val="20"/>
        </w:rPr>
        <w:t xml:space="preserve"> a </w:t>
      </w:r>
      <w:proofErr w:type="spellStart"/>
      <w:r w:rsidRPr="00292DED">
        <w:rPr>
          <w:rFonts w:cs="Arial"/>
          <w:szCs w:val="20"/>
        </w:rPr>
        <w:t>javaskripty</w:t>
      </w:r>
      <w:proofErr w:type="spellEnd"/>
      <w:r w:rsidRPr="00292DED">
        <w:rPr>
          <w:rFonts w:cs="Arial"/>
          <w:szCs w:val="20"/>
        </w:rPr>
        <w:t>.</w:t>
      </w:r>
    </w:p>
    <w:p w14:paraId="4013FA53" w14:textId="457078DC" w:rsidR="00F858EC" w:rsidRPr="00292DED" w:rsidRDefault="00F858EC" w:rsidP="008E5879">
      <w:pPr>
        <w:numPr>
          <w:ilvl w:val="1"/>
          <w:numId w:val="1"/>
        </w:numPr>
        <w:spacing w:after="120"/>
        <w:ind w:left="1021" w:hanging="567"/>
        <w:rPr>
          <w:rFonts w:cs="Arial"/>
          <w:szCs w:val="20"/>
        </w:rPr>
      </w:pPr>
      <w:r w:rsidRPr="00292DED">
        <w:rPr>
          <w:rFonts w:cs="Arial"/>
          <w:szCs w:val="20"/>
        </w:rPr>
        <w:t>Pod</w:t>
      </w:r>
      <w:r w:rsidR="00B120E1" w:rsidRPr="00292DED">
        <w:rPr>
          <w:rFonts w:cs="Arial"/>
          <w:szCs w:val="20"/>
        </w:rPr>
        <w:t>robnejšie informácie o </w:t>
      </w:r>
      <w:r w:rsidR="00B120E1" w:rsidRPr="00292DED">
        <w:t xml:space="preserve">procese </w:t>
      </w:r>
      <w:r w:rsidR="00A01C73" w:rsidRPr="00292DED">
        <w:t xml:space="preserve"> </w:t>
      </w:r>
      <w:r w:rsidR="007D2FD5" w:rsidRPr="00292DED">
        <w:t>elektronickej</w:t>
      </w:r>
      <w:r w:rsidR="00A01C73" w:rsidRPr="00292DED">
        <w:t xml:space="preserve"> </w:t>
      </w:r>
      <w:r w:rsidRPr="00292DED">
        <w:t>aukcie</w:t>
      </w:r>
      <w:r w:rsidRPr="00292DED">
        <w:rPr>
          <w:rFonts w:cs="Arial"/>
          <w:szCs w:val="20"/>
        </w:rPr>
        <w:t xml:space="preserve"> budú uvedené vo výzve.</w:t>
      </w:r>
    </w:p>
    <w:p w14:paraId="59771EB0" w14:textId="023F81A1" w:rsidR="00F858EC" w:rsidRPr="00292DED" w:rsidRDefault="00251E5B" w:rsidP="008E5879">
      <w:pPr>
        <w:numPr>
          <w:ilvl w:val="1"/>
          <w:numId w:val="1"/>
        </w:numPr>
        <w:spacing w:after="120"/>
        <w:ind w:left="1021" w:hanging="567"/>
        <w:rPr>
          <w:rFonts w:cs="Arial"/>
          <w:szCs w:val="20"/>
        </w:rPr>
      </w:pPr>
      <w:r w:rsidRPr="00292DED">
        <w:rPr>
          <w:rFonts w:cs="Arial"/>
          <w:szCs w:val="20"/>
        </w:rPr>
        <w:t xml:space="preserve">Pre prípad eliminácie akejkoľvek nepredvídateľnej situácie (napr. výpadok elektrickej energie, konektivity na Internet alebo inej objektívnej príčiny zabraňujúcej v ďalšom pokračovaní </w:t>
      </w:r>
      <w:r w:rsidRPr="00292DED">
        <w:t>uchádzača v </w:t>
      </w:r>
      <w:r w:rsidR="007D2FD5" w:rsidRPr="00292DED">
        <w:t>elektronickej</w:t>
      </w:r>
      <w:r w:rsidR="00A01C73" w:rsidRPr="00292DED">
        <w:t xml:space="preserve"> </w:t>
      </w:r>
      <w:r w:rsidRPr="00292DED">
        <w:t>aukcii</w:t>
      </w:r>
      <w:r w:rsidRPr="00292DED">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rsidRPr="00292DED">
        <w:t xml:space="preserve">opakovania </w:t>
      </w:r>
      <w:r w:rsidR="007D2FD5" w:rsidRPr="00292DED">
        <w:t>elektronickej</w:t>
      </w:r>
      <w:r w:rsidR="00A01C73" w:rsidRPr="00292DED">
        <w:rPr>
          <w:rFonts w:cs="Arial"/>
          <w:szCs w:val="20"/>
        </w:rPr>
        <w:t xml:space="preserve"> </w:t>
      </w:r>
      <w:r w:rsidRPr="00292DED">
        <w:rPr>
          <w:rFonts w:cs="Arial"/>
          <w:szCs w:val="20"/>
        </w:rPr>
        <w:t>aukcie v prípade nepredvídateľných technických problémov na strane vyhlasovateľa.</w:t>
      </w:r>
    </w:p>
    <w:p w14:paraId="49E12C4A" w14:textId="77777777" w:rsidR="00714F65" w:rsidRPr="00E5511E" w:rsidRDefault="00714F65" w:rsidP="00714F65"/>
    <w:p w14:paraId="5E6CF15E" w14:textId="704ACBC3" w:rsidR="00251E5B" w:rsidRPr="00E5511E" w:rsidRDefault="00061385" w:rsidP="00251E5B">
      <w:pPr>
        <w:pStyle w:val="Nadpis3"/>
        <w:rPr>
          <w:rFonts w:cs="Arial"/>
        </w:rPr>
      </w:pPr>
      <w:bookmarkStart w:id="118" w:name="_Toc459104791"/>
      <w:r w:rsidRPr="00061385">
        <w:rPr>
          <w:rFonts w:cs="Arial"/>
        </w:rPr>
        <w:t>Pravidla elektronickej aukcie pri opätovnom otvorení súťaže medzi všetkými účastníkmi rámcovej dohody</w:t>
      </w:r>
      <w:bookmarkEnd w:id="118"/>
    </w:p>
    <w:p w14:paraId="14747EDD" w14:textId="6D56D0B1" w:rsidR="00251E5B" w:rsidRDefault="008C2F7E" w:rsidP="00251E5B">
      <w:pPr>
        <w:numPr>
          <w:ilvl w:val="1"/>
          <w:numId w:val="1"/>
        </w:numPr>
        <w:spacing w:after="120"/>
        <w:ind w:left="1021" w:hanging="567"/>
        <w:rPr>
          <w:rFonts w:cs="Arial"/>
        </w:rPr>
      </w:pPr>
      <w:r w:rsidRPr="008C2F7E">
        <w:rPr>
          <w:rFonts w:cs="Arial"/>
        </w:rPr>
        <w:t>Pri opätovnom otvorení súťaže s cieľom zadať zákazku na základe rámcovej dohody sa na vyhodnotenie ponúk predložených pri opätovnom otvorení súťaže z hľadiska plnenia kritéria použije elektronická aukcia. Verejný obstarávateľ bude postupovať v zmysle § 54 zákona o verejnom obstarávaní. Kritériom na vyhodnotenie ponúk pri tomto postupe bude vždy najnižšia celková cena v EUR s DPH v danej elektronickej aukcii (danej zákazke). Predmetom úpravy ponúk v elektronickej aukcii budú jednotkové ceny všetkých položiek pri danom type záruky v EUR s DPH. Celková cena za predmet zákazky v EUR s DPH bude daná ako súčet jednotkových cien položiek tvoriacich konkrétny predmet zákazky v EUR s DPH a túto cenu bude aukčný systém PROEBIZ prepočítavať automaticky. Počas trvania elektronickej aukcie budú uchádzači vždy informovaní o svojom aktuálnom umiestnení (poradí) a nebudú môcť dorovnať ponuku uchádzača aktuálne na prvom mieste v poradí.</w:t>
      </w:r>
    </w:p>
    <w:p w14:paraId="7D307F0B" w14:textId="7A4DEC8B" w:rsidR="00061385" w:rsidRDefault="00061385" w:rsidP="00251E5B">
      <w:pPr>
        <w:numPr>
          <w:ilvl w:val="1"/>
          <w:numId w:val="1"/>
        </w:numPr>
        <w:spacing w:after="120"/>
        <w:ind w:left="1021" w:hanging="567"/>
        <w:rPr>
          <w:rFonts w:cs="Arial"/>
        </w:rPr>
      </w:pPr>
      <w:r w:rsidRPr="00061385">
        <w:rPr>
          <w:rFonts w:cs="Arial"/>
        </w:rPr>
        <w:t>Pre tieto elektronické aukcie sa okrem uvedeného aplikujú príslušné pravidlá uvedené v odsekoch 28. a 29. tejto časti súťažných podkladov, najmä pravidlá týkajúce sa:</w:t>
      </w:r>
    </w:p>
    <w:p w14:paraId="1A7892F3" w14:textId="5DFEB266" w:rsidR="00061385" w:rsidRDefault="00061385" w:rsidP="00061385">
      <w:pPr>
        <w:pStyle w:val="Odsekzoznamu"/>
        <w:numPr>
          <w:ilvl w:val="0"/>
          <w:numId w:val="54"/>
        </w:numPr>
        <w:spacing w:after="120"/>
        <w:rPr>
          <w:rFonts w:cs="Arial"/>
        </w:rPr>
      </w:pPr>
      <w:r w:rsidRPr="00061385">
        <w:rPr>
          <w:rFonts w:cs="Arial"/>
        </w:rPr>
        <w:t>limitov hodnôt, ktoré možno predložiť, ktoré vyplývajú z technických požiadaviek týkajúcich sa predmetu zákazky,</w:t>
      </w:r>
    </w:p>
    <w:p w14:paraId="0F0ED118" w14:textId="344D648B" w:rsidR="00061385" w:rsidRDefault="00061385" w:rsidP="00061385">
      <w:pPr>
        <w:pStyle w:val="Odsekzoznamu"/>
        <w:numPr>
          <w:ilvl w:val="0"/>
          <w:numId w:val="54"/>
        </w:numPr>
        <w:spacing w:after="120"/>
        <w:rPr>
          <w:rFonts w:cs="Arial"/>
        </w:rPr>
      </w:pPr>
      <w:r w:rsidRPr="00061385">
        <w:rPr>
          <w:rFonts w:cs="Arial"/>
        </w:rPr>
        <w:t>informácií, ktoré budú uchádzačom sprístupnené v priebehu elektronickej aukcie (aukčného kola)</w:t>
      </w:r>
    </w:p>
    <w:p w14:paraId="1816F3E0" w14:textId="1C2FD90A" w:rsidR="00061385" w:rsidRDefault="00061385" w:rsidP="00061385">
      <w:pPr>
        <w:pStyle w:val="Odsekzoznamu"/>
        <w:numPr>
          <w:ilvl w:val="0"/>
          <w:numId w:val="54"/>
        </w:numPr>
        <w:spacing w:after="120"/>
        <w:rPr>
          <w:rFonts w:cs="Arial"/>
        </w:rPr>
      </w:pPr>
      <w:r w:rsidRPr="00061385">
        <w:rPr>
          <w:rFonts w:cs="Arial"/>
        </w:rPr>
        <w:t>príslušných informácií týkajúcich sa priebehu elektronickej aukcie,</w:t>
      </w:r>
    </w:p>
    <w:p w14:paraId="72A6119F" w14:textId="7B534465" w:rsidR="00061385" w:rsidRDefault="00061385" w:rsidP="00061385">
      <w:pPr>
        <w:pStyle w:val="Odsekzoznamu"/>
        <w:numPr>
          <w:ilvl w:val="0"/>
          <w:numId w:val="54"/>
        </w:numPr>
        <w:spacing w:after="120"/>
        <w:rPr>
          <w:rFonts w:cs="Arial"/>
        </w:rPr>
      </w:pPr>
      <w:r w:rsidRPr="00061385">
        <w:rPr>
          <w:rFonts w:cs="Arial"/>
        </w:rPr>
        <w:t>podmienok, za ktorých uchádzači môžu predkladať ponuky, najmä minimálnych rozdielov, ktoré sa budú pri predkladaní ponúk vyžadovať</w:t>
      </w:r>
    </w:p>
    <w:p w14:paraId="4473E1E9" w14:textId="4B4D78CE" w:rsidR="00061385" w:rsidRPr="00061385" w:rsidRDefault="00061385" w:rsidP="00061385">
      <w:pPr>
        <w:pStyle w:val="Odsekzoznamu"/>
        <w:numPr>
          <w:ilvl w:val="0"/>
          <w:numId w:val="54"/>
        </w:numPr>
        <w:spacing w:after="120"/>
        <w:rPr>
          <w:rFonts w:cs="Arial"/>
        </w:rPr>
      </w:pPr>
      <w:r w:rsidRPr="00061385">
        <w:rPr>
          <w:rFonts w:cs="Arial"/>
        </w:rPr>
        <w:t>príslušných informácií týkajúcich sa použitého elektronického zariadenia, podmienok a špecifikácie technického pripojenia.</w:t>
      </w:r>
    </w:p>
    <w:p w14:paraId="4877633C" w14:textId="77777777" w:rsidR="00061385" w:rsidRDefault="00061385">
      <w:pPr>
        <w:jc w:val="left"/>
        <w:rPr>
          <w:rFonts w:cs="Arial"/>
        </w:rPr>
      </w:pPr>
    </w:p>
    <w:p w14:paraId="6DF45FA2" w14:textId="77777777" w:rsidR="00061385" w:rsidRPr="00E5511E" w:rsidRDefault="00061385" w:rsidP="00061385">
      <w:pPr>
        <w:pStyle w:val="Nadpis3"/>
        <w:rPr>
          <w:rFonts w:cs="Arial"/>
        </w:rPr>
      </w:pPr>
      <w:bookmarkStart w:id="119" w:name="_Toc459104792"/>
      <w:r w:rsidRPr="00E5511E">
        <w:rPr>
          <w:rFonts w:cs="Arial"/>
        </w:rPr>
        <w:t>Doplňujúce informácie</w:t>
      </w:r>
      <w:bookmarkEnd w:id="119"/>
    </w:p>
    <w:p w14:paraId="17BD2BD3" w14:textId="5BF6B617" w:rsidR="00061385" w:rsidRDefault="00061385" w:rsidP="00061385">
      <w:pPr>
        <w:numPr>
          <w:ilvl w:val="1"/>
          <w:numId w:val="1"/>
        </w:numPr>
        <w:spacing w:after="120"/>
        <w:ind w:left="1021" w:hanging="567"/>
        <w:rPr>
          <w:rFonts w:cs="Arial"/>
        </w:rPr>
      </w:pPr>
      <w:r w:rsidRPr="0006138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r>
        <w:rPr>
          <w:rFonts w:cs="Arial"/>
        </w:rPr>
        <w:t>.</w:t>
      </w:r>
    </w:p>
    <w:p w14:paraId="0630A203" w14:textId="0E433455" w:rsidR="00E52E2F" w:rsidRPr="00E5511E" w:rsidRDefault="00E52E2F" w:rsidP="004A351F">
      <w:pPr>
        <w:numPr>
          <w:ilvl w:val="1"/>
          <w:numId w:val="1"/>
        </w:numPr>
        <w:spacing w:after="120"/>
        <w:ind w:left="993" w:hanging="633"/>
        <w:rPr>
          <w:rFonts w:cs="Arial"/>
        </w:rPr>
      </w:pPr>
      <w:r w:rsidRPr="00E52E2F">
        <w:rPr>
          <w:rFonts w:cs="Arial"/>
        </w:rPr>
        <w:t xml:space="preserve">Ministerstvo zdravotníctva Slovenskej republiky ako verejný obstarávateľ vzhľadom na zložitosť a rozmanitosť predmetu tejto zákazky a na náročnosť prípravy celého procesu takéhoto verejného obstarávania v súlade s ustanovením § 25 ods. 1 zákona č. 343/2015 </w:t>
      </w:r>
      <w:proofErr w:type="spellStart"/>
      <w:r w:rsidRPr="00E52E2F">
        <w:rPr>
          <w:rFonts w:cs="Arial"/>
        </w:rPr>
        <w:t>Z.z</w:t>
      </w:r>
      <w:proofErr w:type="spellEnd"/>
      <w:r w:rsidRPr="00E52E2F">
        <w:rPr>
          <w:rFonts w:cs="Arial"/>
        </w:rPr>
        <w:t>. o verejnom obstarávaní a o zmene a doplnení niektorých zákonov, zrealizovalo v období od 23.05.2016 do 21.07.2016 viacero kôl prípravných trhových konzultácií so všetkými, verejnému obstarávateľovi známymi potenciálnymi dodávateľmi, ktorí priamo na základe uzatvorených zmlúv s výrobcami dodávajú na území SR požadovaný predmet zákazky. Cieľom uskutočnených trhových konzultácií bolo najmä poskytnutie súčinnosti pri definovaní nediskriminačných technických špecifikácií predmetu zákazky tak, aby sa verejného obstarávania mohli zúčastniť všetci potenciálni dodávatelia pôsobiaci na trhu.“</w:t>
      </w:r>
    </w:p>
    <w:p w14:paraId="5C34CFC9" w14:textId="7FB4719C" w:rsidR="00061385" w:rsidRDefault="00061385">
      <w:pPr>
        <w:jc w:val="left"/>
        <w:rPr>
          <w:rFonts w:cs="Arial"/>
        </w:rPr>
      </w:pPr>
      <w:r>
        <w:rPr>
          <w:rFonts w:cs="Arial"/>
        </w:rPr>
        <w:br w:type="page"/>
      </w:r>
    </w:p>
    <w:p w14:paraId="2D8D2C7A" w14:textId="77777777" w:rsidR="00100F41" w:rsidRPr="00E5511E" w:rsidRDefault="00100F41" w:rsidP="00CF2529">
      <w:pPr>
        <w:pStyle w:val="Nadpis1"/>
        <w:rPr>
          <w:rFonts w:ascii="Arial" w:hAnsi="Arial" w:cs="Arial"/>
          <w:caps/>
          <w:szCs w:val="32"/>
        </w:rPr>
      </w:pPr>
      <w:bookmarkStart w:id="120" w:name="_Toc354993061"/>
      <w:bookmarkStart w:id="121" w:name="_Toc355611580"/>
      <w:bookmarkStart w:id="122" w:name="_Toc357758539"/>
      <w:bookmarkStart w:id="123" w:name="_Toc359919565"/>
      <w:bookmarkStart w:id="124" w:name="_Toc457376851"/>
      <w:bookmarkStart w:id="125" w:name="_Toc458627876"/>
      <w:bookmarkStart w:id="126" w:name="_Toc459104793"/>
      <w:r w:rsidRPr="00E5511E">
        <w:rPr>
          <w:rFonts w:ascii="Arial" w:hAnsi="Arial" w:cs="Arial"/>
          <w:caps/>
          <w:szCs w:val="32"/>
        </w:rPr>
        <w:lastRenderedPageBreak/>
        <w:t>Verejná súťaž</w:t>
      </w:r>
      <w:bookmarkEnd w:id="120"/>
      <w:bookmarkEnd w:id="121"/>
      <w:bookmarkEnd w:id="122"/>
      <w:bookmarkEnd w:id="123"/>
      <w:bookmarkEnd w:id="124"/>
      <w:bookmarkEnd w:id="125"/>
      <w:bookmarkEnd w:id="126"/>
    </w:p>
    <w:p w14:paraId="1BEFFFE4" w14:textId="77777777" w:rsidR="00100F41" w:rsidRPr="00E5511E" w:rsidRDefault="000E3F48" w:rsidP="00CF2529">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613890D0" w14:textId="77777777" w:rsidR="00100F41" w:rsidRPr="00E5511E" w:rsidRDefault="00100F41" w:rsidP="00CF2529">
      <w:pPr>
        <w:spacing w:after="120" w:line="216" w:lineRule="auto"/>
        <w:jc w:val="center"/>
        <w:rPr>
          <w:rFonts w:cs="Arial"/>
          <w:szCs w:val="20"/>
        </w:rPr>
      </w:pPr>
    </w:p>
    <w:p w14:paraId="5218643D" w14:textId="77777777" w:rsidR="00100F41" w:rsidRPr="00E5511E" w:rsidRDefault="00100F41" w:rsidP="00CF2529">
      <w:pPr>
        <w:spacing w:after="120" w:line="216" w:lineRule="auto"/>
        <w:jc w:val="center"/>
        <w:rPr>
          <w:rFonts w:cs="Arial"/>
          <w:szCs w:val="20"/>
        </w:rPr>
      </w:pPr>
    </w:p>
    <w:p w14:paraId="0CCA487D" w14:textId="77777777" w:rsidR="00100F41" w:rsidRPr="00E5511E" w:rsidRDefault="00100F41" w:rsidP="00CF2529">
      <w:pPr>
        <w:spacing w:after="120" w:line="216" w:lineRule="auto"/>
        <w:jc w:val="center"/>
        <w:rPr>
          <w:rFonts w:cs="Arial"/>
          <w:szCs w:val="20"/>
        </w:rPr>
      </w:pPr>
    </w:p>
    <w:p w14:paraId="474B8C19" w14:textId="77777777" w:rsidR="00100F41" w:rsidRPr="00E5511E" w:rsidRDefault="00100F41" w:rsidP="00CF2529">
      <w:pPr>
        <w:spacing w:after="120" w:line="216" w:lineRule="auto"/>
        <w:jc w:val="center"/>
        <w:rPr>
          <w:rFonts w:cs="Arial"/>
          <w:szCs w:val="20"/>
        </w:rPr>
      </w:pPr>
    </w:p>
    <w:p w14:paraId="384A66C3" w14:textId="77777777" w:rsidR="00100F41" w:rsidRPr="00E5511E" w:rsidRDefault="00100F41" w:rsidP="00CF2529">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19550BDA" w14:textId="77777777" w:rsidR="00100F41" w:rsidRPr="00E5511E" w:rsidRDefault="00100F41" w:rsidP="00CF2529">
      <w:pPr>
        <w:pStyle w:val="Zkladntext3"/>
        <w:rPr>
          <w:rFonts w:ascii="Arial" w:hAnsi="Arial" w:cs="Arial"/>
          <w:noProof w:val="0"/>
          <w:color w:val="auto"/>
        </w:rPr>
      </w:pPr>
    </w:p>
    <w:p w14:paraId="6EB468D5" w14:textId="77777777" w:rsidR="00100F41" w:rsidRPr="00E5511E" w:rsidRDefault="00100F41" w:rsidP="00CF2529">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1A26ADE4" w14:textId="77777777" w:rsidR="00100F41" w:rsidRPr="00E5511E" w:rsidRDefault="00100F41" w:rsidP="00CF2529">
      <w:pPr>
        <w:pStyle w:val="Zkladntext3"/>
        <w:rPr>
          <w:rFonts w:ascii="Arial" w:hAnsi="Arial" w:cs="Arial"/>
          <w:noProof w:val="0"/>
          <w:color w:val="auto"/>
          <w:sz w:val="24"/>
          <w:szCs w:val="24"/>
        </w:rPr>
      </w:pPr>
    </w:p>
    <w:p w14:paraId="58E9B6B4" w14:textId="77777777" w:rsidR="00100F41" w:rsidRPr="00E5511E" w:rsidRDefault="00100F41" w:rsidP="00CF2529">
      <w:pPr>
        <w:spacing w:before="20"/>
        <w:rPr>
          <w:rFonts w:cs="Arial"/>
          <w:b/>
          <w:smallCaps/>
        </w:rPr>
      </w:pPr>
    </w:p>
    <w:p w14:paraId="1912FE0C" w14:textId="77777777" w:rsidR="00100F41" w:rsidRPr="00E5511E" w:rsidRDefault="00100F41" w:rsidP="00CF2529">
      <w:pPr>
        <w:spacing w:before="20"/>
        <w:rPr>
          <w:rFonts w:cs="Arial"/>
          <w:sz w:val="24"/>
        </w:rPr>
      </w:pPr>
      <w:r w:rsidRPr="00E5511E">
        <w:rPr>
          <w:rFonts w:cs="Arial"/>
          <w:b/>
          <w:smallCaps/>
          <w:sz w:val="24"/>
        </w:rPr>
        <w:t>Predmet zákazky</w:t>
      </w:r>
      <w:r w:rsidRPr="00E5511E">
        <w:rPr>
          <w:rFonts w:cs="Arial"/>
          <w:b/>
          <w:sz w:val="24"/>
        </w:rPr>
        <w:t>:</w:t>
      </w:r>
    </w:p>
    <w:p w14:paraId="08A8BFFF" w14:textId="77777777" w:rsidR="00100F41" w:rsidRPr="00E5511E" w:rsidRDefault="00100F41" w:rsidP="00CF2529">
      <w:pPr>
        <w:rPr>
          <w:rFonts w:cs="Arial"/>
          <w:b/>
          <w:sz w:val="24"/>
        </w:rPr>
      </w:pPr>
    </w:p>
    <w:p w14:paraId="4CDA3E80" w14:textId="1BBED586" w:rsidR="00100F41" w:rsidRPr="00E5511E" w:rsidRDefault="003E59F8" w:rsidP="00FF0F60">
      <w:pPr>
        <w:jc w:val="center"/>
        <w:rPr>
          <w:rFonts w:cs="Arial"/>
          <w:b/>
          <w:caps/>
          <w:sz w:val="24"/>
        </w:rPr>
      </w:pPr>
      <w:r w:rsidRPr="00E5511E">
        <w:rPr>
          <w:rFonts w:cs="Arial"/>
          <w:b/>
          <w:bCs/>
          <w:caps/>
          <w:sz w:val="24"/>
        </w:rPr>
        <w:t>CT prístroje pre potreby nemocníc v zriaďovateľskej pôsobnosti verejného sektora</w:t>
      </w:r>
    </w:p>
    <w:p w14:paraId="6B9C9C6C" w14:textId="77777777" w:rsidR="00100F41" w:rsidRPr="00E5511E" w:rsidRDefault="00100F41" w:rsidP="00CF2529">
      <w:pPr>
        <w:rPr>
          <w:rFonts w:cs="Arial"/>
          <w:szCs w:val="20"/>
        </w:rPr>
      </w:pPr>
    </w:p>
    <w:p w14:paraId="7229D8F6" w14:textId="77777777" w:rsidR="00100F41" w:rsidRPr="00E5511E" w:rsidRDefault="00100F41" w:rsidP="004D617F">
      <w:pPr>
        <w:pStyle w:val="Nadpis2"/>
        <w:jc w:val="left"/>
        <w:rPr>
          <w:rFonts w:cs="Arial"/>
        </w:rPr>
      </w:pPr>
      <w:bookmarkStart w:id="127" w:name="_Toc355611581"/>
      <w:bookmarkStart w:id="128" w:name="_Toc459104794"/>
      <w:r w:rsidRPr="00E5511E">
        <w:rPr>
          <w:rFonts w:cs="Arial"/>
        </w:rPr>
        <w:t>A.2 Preukazovanie plnenia podmienok účasti uchádzačmi</w:t>
      </w:r>
      <w:bookmarkEnd w:id="127"/>
      <w:bookmarkEnd w:id="128"/>
    </w:p>
    <w:p w14:paraId="4A754DC7" w14:textId="77777777" w:rsidR="00100F41" w:rsidRPr="00E5511E" w:rsidRDefault="00100F41" w:rsidP="00CF2529">
      <w:pPr>
        <w:rPr>
          <w:rFonts w:cs="Arial"/>
          <w:szCs w:val="20"/>
        </w:rPr>
      </w:pPr>
    </w:p>
    <w:p w14:paraId="1135A13D" w14:textId="77777777" w:rsidR="00100F41" w:rsidRPr="00E5511E" w:rsidRDefault="00100F41" w:rsidP="00CF2529">
      <w:pPr>
        <w:rPr>
          <w:rFonts w:cs="Arial"/>
          <w:szCs w:val="20"/>
        </w:rPr>
      </w:pPr>
    </w:p>
    <w:p w14:paraId="517761BF" w14:textId="77777777" w:rsidR="00100F41" w:rsidRPr="00E5511E" w:rsidRDefault="00100F41" w:rsidP="00CF2529">
      <w:pPr>
        <w:rPr>
          <w:rFonts w:cs="Arial"/>
          <w:szCs w:val="20"/>
        </w:rPr>
      </w:pPr>
    </w:p>
    <w:p w14:paraId="6BEDCC41" w14:textId="77777777" w:rsidR="00100F41" w:rsidRPr="00E5511E" w:rsidRDefault="00100F41" w:rsidP="00CF2529">
      <w:pPr>
        <w:rPr>
          <w:rFonts w:cs="Arial"/>
          <w:szCs w:val="20"/>
        </w:rPr>
      </w:pPr>
    </w:p>
    <w:p w14:paraId="1CC1BAB9" w14:textId="77777777" w:rsidR="00100F41" w:rsidRPr="00E5511E" w:rsidRDefault="00100F41" w:rsidP="00CF2529">
      <w:pPr>
        <w:rPr>
          <w:rFonts w:cs="Arial"/>
          <w:szCs w:val="20"/>
        </w:rPr>
      </w:pPr>
    </w:p>
    <w:p w14:paraId="4F250E44" w14:textId="77777777" w:rsidR="00100F41" w:rsidRPr="00E5511E" w:rsidRDefault="00100F41" w:rsidP="00CF2529">
      <w:pPr>
        <w:rPr>
          <w:rFonts w:cs="Arial"/>
          <w:szCs w:val="20"/>
        </w:rPr>
      </w:pPr>
    </w:p>
    <w:p w14:paraId="5BA13658" w14:textId="77777777" w:rsidR="00100F41" w:rsidRPr="00E5511E" w:rsidRDefault="00100F41" w:rsidP="00CF2529">
      <w:pPr>
        <w:rPr>
          <w:rFonts w:cs="Arial"/>
          <w:szCs w:val="20"/>
        </w:rPr>
      </w:pPr>
    </w:p>
    <w:p w14:paraId="52AEC089" w14:textId="77777777" w:rsidR="00100F41" w:rsidRPr="00E5511E" w:rsidRDefault="00100F41" w:rsidP="00CF2529">
      <w:pPr>
        <w:rPr>
          <w:rFonts w:cs="Arial"/>
          <w:szCs w:val="20"/>
        </w:rPr>
      </w:pPr>
    </w:p>
    <w:p w14:paraId="151D1732" w14:textId="77777777" w:rsidR="00100F41" w:rsidRPr="00E5511E" w:rsidRDefault="00100F41" w:rsidP="00CF2529">
      <w:pPr>
        <w:rPr>
          <w:rFonts w:cs="Arial"/>
          <w:szCs w:val="20"/>
        </w:rPr>
      </w:pPr>
    </w:p>
    <w:p w14:paraId="180FA153" w14:textId="77777777" w:rsidR="00100F41" w:rsidRPr="00E5511E" w:rsidRDefault="00100F41" w:rsidP="00CF2529">
      <w:pPr>
        <w:rPr>
          <w:rFonts w:cs="Arial"/>
          <w:szCs w:val="20"/>
        </w:rPr>
      </w:pPr>
    </w:p>
    <w:p w14:paraId="2AAC9D8F" w14:textId="77777777" w:rsidR="00100F41" w:rsidRPr="00E5511E" w:rsidRDefault="00100F41" w:rsidP="00CF2529">
      <w:pPr>
        <w:rPr>
          <w:rFonts w:cs="Arial"/>
          <w:szCs w:val="20"/>
        </w:rPr>
      </w:pPr>
    </w:p>
    <w:p w14:paraId="3B253777" w14:textId="77777777" w:rsidR="00100F41" w:rsidRPr="00E5511E" w:rsidRDefault="00100F41" w:rsidP="00CF2529">
      <w:pPr>
        <w:rPr>
          <w:rFonts w:cs="Arial"/>
          <w:szCs w:val="20"/>
        </w:rPr>
      </w:pPr>
    </w:p>
    <w:p w14:paraId="1DCD92C5" w14:textId="77777777" w:rsidR="00100F41" w:rsidRPr="00E5511E" w:rsidRDefault="00100F41" w:rsidP="00CF2529">
      <w:pPr>
        <w:rPr>
          <w:rFonts w:cs="Arial"/>
          <w:szCs w:val="20"/>
        </w:rPr>
      </w:pPr>
    </w:p>
    <w:p w14:paraId="72844E6E" w14:textId="77777777" w:rsidR="00100F41" w:rsidRPr="00E5511E" w:rsidRDefault="00100F41" w:rsidP="00CF2529">
      <w:pPr>
        <w:rPr>
          <w:rFonts w:cs="Arial"/>
          <w:szCs w:val="20"/>
        </w:rPr>
      </w:pPr>
    </w:p>
    <w:p w14:paraId="58C1BB02" w14:textId="77777777" w:rsidR="00100F41" w:rsidRPr="00E5511E" w:rsidRDefault="00100F41" w:rsidP="00CF2529">
      <w:pPr>
        <w:rPr>
          <w:rFonts w:cs="Arial"/>
          <w:szCs w:val="20"/>
        </w:rPr>
      </w:pPr>
    </w:p>
    <w:p w14:paraId="1B302F0B" w14:textId="77777777" w:rsidR="00100F41" w:rsidRPr="00E5511E" w:rsidRDefault="00100F41" w:rsidP="00CF2529">
      <w:pPr>
        <w:rPr>
          <w:rFonts w:cs="Arial"/>
          <w:szCs w:val="20"/>
        </w:rPr>
      </w:pPr>
    </w:p>
    <w:p w14:paraId="22898161" w14:textId="77777777" w:rsidR="00100F41" w:rsidRPr="00E5511E" w:rsidRDefault="00100F41" w:rsidP="00CF2529">
      <w:pPr>
        <w:rPr>
          <w:rFonts w:cs="Arial"/>
          <w:szCs w:val="20"/>
        </w:rPr>
      </w:pPr>
    </w:p>
    <w:p w14:paraId="10352B8D" w14:textId="77777777" w:rsidR="00100F41" w:rsidRPr="00E5511E" w:rsidRDefault="00100F41" w:rsidP="00CF2529">
      <w:pPr>
        <w:rPr>
          <w:rFonts w:cs="Arial"/>
          <w:szCs w:val="20"/>
        </w:rPr>
      </w:pPr>
    </w:p>
    <w:p w14:paraId="62D4745F" w14:textId="77777777" w:rsidR="00100F41" w:rsidRPr="00E5511E" w:rsidRDefault="00100F41" w:rsidP="00CF2529">
      <w:pPr>
        <w:rPr>
          <w:rFonts w:cs="Arial"/>
          <w:szCs w:val="20"/>
        </w:rPr>
      </w:pPr>
    </w:p>
    <w:p w14:paraId="0B814A8A" w14:textId="77777777" w:rsidR="00100F41" w:rsidRPr="00E5511E" w:rsidRDefault="00100F41" w:rsidP="00CF2529">
      <w:pPr>
        <w:rPr>
          <w:rFonts w:cs="Arial"/>
          <w:szCs w:val="20"/>
        </w:rPr>
      </w:pPr>
    </w:p>
    <w:p w14:paraId="7A15446E" w14:textId="77777777" w:rsidR="00100F41" w:rsidRPr="00E5511E" w:rsidRDefault="00100F41" w:rsidP="00CF2529">
      <w:pPr>
        <w:rPr>
          <w:rFonts w:cs="Arial"/>
          <w:szCs w:val="20"/>
        </w:rPr>
      </w:pPr>
    </w:p>
    <w:p w14:paraId="1CEF27EC" w14:textId="77777777" w:rsidR="00100F41" w:rsidRPr="00E5511E" w:rsidRDefault="00100F41" w:rsidP="00CF2529">
      <w:pPr>
        <w:rPr>
          <w:rFonts w:cs="Arial"/>
          <w:szCs w:val="20"/>
        </w:rPr>
      </w:pPr>
    </w:p>
    <w:p w14:paraId="1DDB5B3C" w14:textId="77777777" w:rsidR="00100F41" w:rsidRPr="00E5511E" w:rsidRDefault="00100F41" w:rsidP="00CF2529">
      <w:pPr>
        <w:rPr>
          <w:rFonts w:cs="Arial"/>
          <w:szCs w:val="20"/>
        </w:rPr>
      </w:pPr>
    </w:p>
    <w:p w14:paraId="0347BFC1" w14:textId="77777777" w:rsidR="00100F41" w:rsidRPr="00E5511E" w:rsidRDefault="00100F41" w:rsidP="00CF2529">
      <w:pPr>
        <w:rPr>
          <w:rFonts w:cs="Arial"/>
          <w:szCs w:val="20"/>
        </w:rPr>
      </w:pPr>
    </w:p>
    <w:p w14:paraId="7293F001" w14:textId="77777777" w:rsidR="00100F41" w:rsidRPr="00E5511E" w:rsidRDefault="00100F41" w:rsidP="00CF2529">
      <w:pPr>
        <w:rPr>
          <w:rFonts w:cs="Arial"/>
          <w:szCs w:val="20"/>
        </w:rPr>
      </w:pPr>
    </w:p>
    <w:p w14:paraId="306B4C9B" w14:textId="77777777" w:rsidR="00100F41" w:rsidRPr="00E5511E" w:rsidRDefault="00100F41" w:rsidP="00CF2529">
      <w:pPr>
        <w:rPr>
          <w:rFonts w:cs="Arial"/>
          <w:szCs w:val="20"/>
        </w:rPr>
      </w:pPr>
    </w:p>
    <w:p w14:paraId="1F6692A1" w14:textId="77777777" w:rsidR="00100F41" w:rsidRPr="00E5511E" w:rsidRDefault="00100F41" w:rsidP="00CF2529">
      <w:pPr>
        <w:rPr>
          <w:rFonts w:cs="Arial"/>
          <w:szCs w:val="20"/>
        </w:rPr>
      </w:pPr>
    </w:p>
    <w:p w14:paraId="3D13E66E" w14:textId="77777777" w:rsidR="00100F41" w:rsidRPr="00E5511E" w:rsidRDefault="00100F41" w:rsidP="00CF2529">
      <w:pPr>
        <w:rPr>
          <w:rFonts w:cs="Arial"/>
          <w:szCs w:val="20"/>
        </w:rPr>
      </w:pPr>
    </w:p>
    <w:p w14:paraId="3F7BEFCA" w14:textId="77777777" w:rsidR="00100F41" w:rsidRPr="00E5511E" w:rsidRDefault="00100F41" w:rsidP="00CF2529">
      <w:pPr>
        <w:rPr>
          <w:rFonts w:cs="Arial"/>
          <w:szCs w:val="20"/>
        </w:rPr>
      </w:pPr>
    </w:p>
    <w:p w14:paraId="10AAEC75" w14:textId="77777777" w:rsidR="00100F41" w:rsidRPr="00E5511E" w:rsidRDefault="00461421" w:rsidP="00CF2529">
      <w:pPr>
        <w:jc w:val="center"/>
        <w:rPr>
          <w:rFonts w:cs="Arial"/>
          <w:szCs w:val="20"/>
        </w:rPr>
      </w:pPr>
      <w:r w:rsidRPr="00E5511E">
        <w:rPr>
          <w:rFonts w:cs="Arial"/>
          <w:szCs w:val="20"/>
        </w:rPr>
        <w:t>Bratislava, august 2016</w:t>
      </w:r>
    </w:p>
    <w:p w14:paraId="083DF057" w14:textId="77777777" w:rsidR="00100F41" w:rsidRPr="00E5511E" w:rsidRDefault="00100F41" w:rsidP="006C2FF6">
      <w:pPr>
        <w:spacing w:after="120"/>
        <w:rPr>
          <w:rFonts w:cs="Arial"/>
        </w:rPr>
      </w:pPr>
      <w:r w:rsidRPr="00E5511E">
        <w:rPr>
          <w:rFonts w:cs="Arial"/>
        </w:rPr>
        <w:br w:type="page"/>
      </w:r>
    </w:p>
    <w:p w14:paraId="4B39F70C" w14:textId="77777777" w:rsidR="00100F41" w:rsidRPr="00E5511E" w:rsidRDefault="00100F41" w:rsidP="00112D33">
      <w:pPr>
        <w:jc w:val="center"/>
        <w:rPr>
          <w:rFonts w:cs="Arial"/>
          <w:b/>
          <w:szCs w:val="20"/>
        </w:rPr>
      </w:pPr>
      <w:r w:rsidRPr="00E5511E">
        <w:rPr>
          <w:rFonts w:cs="Arial"/>
          <w:b/>
          <w:szCs w:val="20"/>
        </w:rPr>
        <w:lastRenderedPageBreak/>
        <w:t>A.2 Preukazovanie plnenia podmienok účasti uchádzačmi</w:t>
      </w:r>
    </w:p>
    <w:p w14:paraId="09C75F1B" w14:textId="77777777" w:rsidR="00100F41" w:rsidRPr="00E5511E" w:rsidRDefault="00100F41" w:rsidP="006C2FF6">
      <w:pPr>
        <w:spacing w:after="120"/>
        <w:rPr>
          <w:rFonts w:cs="Arial"/>
        </w:rPr>
      </w:pPr>
    </w:p>
    <w:p w14:paraId="409836D2" w14:textId="77777777" w:rsidR="00461421" w:rsidRPr="00E5511E" w:rsidRDefault="00461421" w:rsidP="00FB3B8F">
      <w:pPr>
        <w:numPr>
          <w:ilvl w:val="0"/>
          <w:numId w:val="17"/>
        </w:numPr>
        <w:tabs>
          <w:tab w:val="num" w:pos="720"/>
        </w:tabs>
        <w:spacing w:after="120"/>
        <w:rPr>
          <w:rFonts w:cs="Arial"/>
          <w:b/>
          <w:bCs/>
          <w:iCs/>
        </w:rPr>
      </w:pPr>
      <w:r w:rsidRPr="00E5511E">
        <w:rPr>
          <w:rFonts w:cs="Arial"/>
          <w:b/>
          <w:bCs/>
          <w:iCs/>
        </w:rPr>
        <w:t>Podmienky účasti uchádzačov vo verejnom obstarávaní týkajúce sa osobného postavenia podľa §32 zákona o verejnom  obstarávaní</w:t>
      </w:r>
    </w:p>
    <w:p w14:paraId="2A7BEFFB" w14:textId="77777777" w:rsidR="00461421" w:rsidRPr="00E5511E" w:rsidRDefault="00461421" w:rsidP="00C27660">
      <w:pPr>
        <w:spacing w:after="120"/>
        <w:rPr>
          <w:rFonts w:cs="Arial"/>
          <w:bCs/>
          <w:iCs/>
        </w:rPr>
      </w:pPr>
    </w:p>
    <w:p w14:paraId="6FB233EB" w14:textId="77777777" w:rsidR="00461421" w:rsidRPr="00E5511E" w:rsidRDefault="00461421" w:rsidP="00FB3B8F">
      <w:pPr>
        <w:numPr>
          <w:ilvl w:val="1"/>
          <w:numId w:val="17"/>
        </w:numPr>
        <w:spacing w:after="120"/>
        <w:rPr>
          <w:rFonts w:cs="Arial"/>
        </w:rPr>
      </w:pPr>
      <w:r w:rsidRPr="00E5511E">
        <w:rPr>
          <w:rFonts w:cs="Arial"/>
        </w:rPr>
        <w:t xml:space="preserve">Informácie a formálne náležitosti nevyhnutné na vyhodnotenie splnenia podmienok účasti: Uchádzač musí splniť podmienky účasti podľa §32 ods. 1 zákona o verejnom obstarávaní. </w:t>
      </w:r>
    </w:p>
    <w:p w14:paraId="227EA001" w14:textId="77777777" w:rsidR="00461421" w:rsidRPr="00E5511E" w:rsidRDefault="00461421" w:rsidP="00FB3B8F">
      <w:pPr>
        <w:numPr>
          <w:ilvl w:val="2"/>
          <w:numId w:val="17"/>
        </w:numPr>
        <w:spacing w:after="120"/>
        <w:rPr>
          <w:rFonts w:cs="Arial"/>
        </w:rPr>
      </w:pPr>
      <w:r w:rsidRPr="00E5511E">
        <w:rPr>
          <w:rFonts w:cs="Arial"/>
        </w:rPr>
        <w:t>Uchádzač preukáže splnenie podmienok účasti týkajúcich sa osobného postavenia podľa §32 ods. 2, resp. ods. 4, 5  predložením originálnych dokladov  alebo úradne osvedčených kópií dokladov, resp. podľa § 152  zákona o verejnom obstarávaní</w:t>
      </w:r>
    </w:p>
    <w:p w14:paraId="6ECD13E9" w14:textId="77777777" w:rsidR="00461421" w:rsidRPr="00E5511E" w:rsidRDefault="00461421" w:rsidP="00FB3B8F">
      <w:pPr>
        <w:numPr>
          <w:ilvl w:val="2"/>
          <w:numId w:val="18"/>
        </w:numPr>
        <w:spacing w:after="120"/>
        <w:rPr>
          <w:rFonts w:cs="Arial"/>
          <w:lang w:bidi="sk-SK"/>
        </w:rPr>
      </w:pPr>
      <w:r w:rsidRPr="00E5511E">
        <w:rPr>
          <w:rFonts w:cs="Arial"/>
          <w:lang w:bidi="sk-SK"/>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§32 ods. 1 písm. e) zákona preukazuje člen skupiny len vo vzťahu k tej časti predmetu zákazky, ktorú má zabezpečiť. </w:t>
      </w:r>
    </w:p>
    <w:p w14:paraId="4C81D1C5" w14:textId="77777777" w:rsidR="00461421" w:rsidRPr="00E5511E" w:rsidRDefault="00461421" w:rsidP="00FB3B8F">
      <w:pPr>
        <w:numPr>
          <w:ilvl w:val="2"/>
          <w:numId w:val="18"/>
        </w:numPr>
        <w:spacing w:after="120"/>
        <w:rPr>
          <w:rFonts w:cs="Arial"/>
        </w:rPr>
      </w:pPr>
      <w:r w:rsidRPr="00E5511E">
        <w:rPr>
          <w:rFonts w:cs="Arial"/>
          <w:lang w:bidi="sk-SK"/>
        </w:rPr>
        <w:t>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v štáte jeho sídla, miesta podnikania alebo obvyklého pobytu.</w:t>
      </w:r>
    </w:p>
    <w:p w14:paraId="2B5963C9" w14:textId="77777777" w:rsidR="00461421" w:rsidRPr="00E5511E" w:rsidRDefault="00461421" w:rsidP="00FB3B8F">
      <w:pPr>
        <w:numPr>
          <w:ilvl w:val="2"/>
          <w:numId w:val="18"/>
        </w:numPr>
        <w:spacing w:after="120"/>
        <w:rPr>
          <w:rFonts w:cs="Arial"/>
        </w:rPr>
      </w:pPr>
      <w:r w:rsidRPr="00E5511E">
        <w:rPr>
          <w:rFonts w:cs="Arial"/>
        </w:rPr>
        <w:t>Uchádzač – hospodársky subjekt so statusom právnickej osoby na účely preukázania osobného postavenia podľa § 32 ods. 1 písm. a) zákona o verejnom obstarávaní je povinný predložiť aj výpis z registra trestov za právnickú osobu, ktorý vydáva Generálna prokuratúra SR, nie starší ako tri mesiace.</w:t>
      </w:r>
    </w:p>
    <w:p w14:paraId="477DE88A" w14:textId="77777777" w:rsidR="00F40CB8" w:rsidRPr="00E5511E" w:rsidRDefault="00F40CB8" w:rsidP="00FB3B8F">
      <w:pPr>
        <w:pStyle w:val="Odsekzoznamu"/>
        <w:numPr>
          <w:ilvl w:val="2"/>
          <w:numId w:val="18"/>
        </w:numPr>
        <w:jc w:val="both"/>
        <w:rPr>
          <w:rFonts w:cs="Arial"/>
          <w:lang w:eastAsia="sk-SK"/>
        </w:rPr>
      </w:pPr>
      <w:r w:rsidRPr="00E5511E">
        <w:rPr>
          <w:rFonts w:cs="Arial"/>
          <w:lang w:eastAsia="sk-SK"/>
        </w:rPr>
        <w:t>Zápis v zozname podnikateľov vykonaný podľa zákona o verejnom obstarávaní účinného do 17. apríla 2016 je zápisom do zoznamu hospodárskych subjektov v rozsahu zapísaných skutočností. 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0AE72699" w14:textId="77777777" w:rsidR="00F40CB8" w:rsidRPr="00E5511E" w:rsidRDefault="00F40CB8" w:rsidP="00472FE5">
      <w:pPr>
        <w:spacing w:after="120"/>
        <w:ind w:left="1440"/>
        <w:rPr>
          <w:rFonts w:cs="Arial"/>
        </w:rPr>
      </w:pPr>
    </w:p>
    <w:p w14:paraId="1F55DB1B" w14:textId="77777777" w:rsidR="00461421" w:rsidRPr="00E5511E" w:rsidRDefault="00461421" w:rsidP="00C27660">
      <w:pPr>
        <w:spacing w:after="120"/>
        <w:rPr>
          <w:rFonts w:cs="Arial"/>
        </w:rPr>
      </w:pPr>
      <w:r w:rsidRPr="00E5511E">
        <w:rPr>
          <w:rFonts w:cs="Arial"/>
          <w:b/>
          <w:bCs/>
        </w:rPr>
        <w:t xml:space="preserve">Hospodársky subjekt zapísaný v zozname hospodárskych </w:t>
      </w:r>
      <w:r w:rsidRPr="00E5511E">
        <w:rPr>
          <w:rFonts w:cs="Arial"/>
        </w:rPr>
        <w:t>subjektov môže preukázať splnenie vyššie uvedenej podmienky účasti preukázať:</w:t>
      </w:r>
    </w:p>
    <w:p w14:paraId="3BC3606B" w14:textId="77777777" w:rsidR="00461421" w:rsidRPr="00E5511E" w:rsidRDefault="00461421" w:rsidP="00FB3B8F">
      <w:pPr>
        <w:numPr>
          <w:ilvl w:val="3"/>
          <w:numId w:val="19"/>
        </w:numPr>
        <w:spacing w:after="120"/>
        <w:rPr>
          <w:rFonts w:cs="Arial"/>
        </w:rPr>
      </w:pPr>
      <w:r w:rsidRPr="00E5511E">
        <w:rPr>
          <w:rFonts w:cs="Arial"/>
        </w:rPr>
        <w:t>predložením výpisu z registra trestov právnickej osoby nie staršieho ako tri mesiace v procese verejného obstarávania priamo verejnému obstarávateľovi alebo obstarávateľovi alebo</w:t>
      </w:r>
    </w:p>
    <w:p w14:paraId="5156B8E5" w14:textId="77777777" w:rsidR="00461421" w:rsidRPr="00E5511E" w:rsidRDefault="00461421" w:rsidP="00FB3B8F">
      <w:pPr>
        <w:numPr>
          <w:ilvl w:val="3"/>
          <w:numId w:val="19"/>
        </w:numPr>
        <w:spacing w:after="120"/>
        <w:rPr>
          <w:rFonts w:cs="Arial"/>
        </w:rPr>
      </w:pPr>
      <w:r w:rsidRPr="00E5511E">
        <w:rPr>
          <w:rFonts w:cs="Arial"/>
        </w:rPr>
        <w:t>doplnením tohto údaja do zoznamu hospodárskych subjektov prostredníctvom formulára oznámenia o zmene údajov, ktorého vzor Úrad pre verejné obstarávanie (ďalej len „úrad“) zverejňuje na svojom webovom sídle s priloženým výpisom z registra trestov právnickej osoby nie starším ako tri mesiace.</w:t>
      </w:r>
    </w:p>
    <w:p w14:paraId="070002BC" w14:textId="77777777" w:rsidR="00461421" w:rsidRPr="00E5511E" w:rsidRDefault="00461421" w:rsidP="00C27660">
      <w:pPr>
        <w:spacing w:after="120"/>
        <w:rPr>
          <w:rFonts w:cs="Arial"/>
        </w:rPr>
      </w:pPr>
    </w:p>
    <w:p w14:paraId="26759C19" w14:textId="77777777" w:rsidR="00461421" w:rsidRPr="00E5511E" w:rsidRDefault="00461421" w:rsidP="00FB3B8F">
      <w:pPr>
        <w:numPr>
          <w:ilvl w:val="0"/>
          <w:numId w:val="19"/>
        </w:numPr>
        <w:spacing w:after="120"/>
        <w:rPr>
          <w:rFonts w:cs="Arial"/>
          <w:b/>
          <w:bCs/>
          <w:iCs/>
        </w:rPr>
      </w:pPr>
      <w:r w:rsidRPr="00E5511E">
        <w:rPr>
          <w:rFonts w:cs="Arial"/>
          <w:b/>
          <w:bCs/>
          <w:iCs/>
        </w:rPr>
        <w:t>Podmienky účasti uchádzačov vo verejnom obstarávaní týkajúce sa finančného a ekonomického postavenia a doklady na ich preukázanie podľa § 33 zákona o verejnom obstarávaní</w:t>
      </w:r>
    </w:p>
    <w:p w14:paraId="08F22E99" w14:textId="77777777" w:rsidR="00461421" w:rsidRPr="00E5511E" w:rsidRDefault="00461421" w:rsidP="00C27660">
      <w:pPr>
        <w:spacing w:after="120"/>
        <w:rPr>
          <w:rFonts w:cs="Arial"/>
          <w:b/>
          <w:bCs/>
          <w:iCs/>
        </w:rPr>
      </w:pPr>
    </w:p>
    <w:p w14:paraId="4DF249F2" w14:textId="0F47A9AB" w:rsidR="00461421" w:rsidRPr="00E5511E" w:rsidRDefault="00461421" w:rsidP="00FB3B8F">
      <w:pPr>
        <w:numPr>
          <w:ilvl w:val="1"/>
          <w:numId w:val="19"/>
        </w:numPr>
        <w:spacing w:after="120"/>
        <w:rPr>
          <w:rFonts w:cs="Arial"/>
        </w:rPr>
      </w:pPr>
      <w:r w:rsidRPr="00E5511E">
        <w:rPr>
          <w:rFonts w:cs="Arial"/>
        </w:rPr>
        <w:t xml:space="preserve">Uchádzač v ponuke predloží nasledovný </w:t>
      </w:r>
      <w:proofErr w:type="spellStart"/>
      <w:r w:rsidR="00902880">
        <w:rPr>
          <w:rFonts w:cs="Arial"/>
        </w:rPr>
        <w:t>scan</w:t>
      </w:r>
      <w:proofErr w:type="spellEnd"/>
      <w:r w:rsidR="00902880">
        <w:rPr>
          <w:rFonts w:cs="Arial"/>
        </w:rPr>
        <w:t xml:space="preserve"> pre </w:t>
      </w:r>
      <w:r w:rsidRPr="00E5511E">
        <w:rPr>
          <w:rFonts w:cs="Arial"/>
        </w:rPr>
        <w:t>originálny doklad/doklady alebo jeho/ich úradne osvedčené kópie, ktorým/ktorými  preukáže svoje finančné a ekonomické postavenie</w:t>
      </w:r>
      <w:r w:rsidR="00902880">
        <w:rPr>
          <w:rFonts w:cs="Arial"/>
        </w:rPr>
        <w:t xml:space="preserve"> (v prípade vyžiadania predloží originál dokladov)</w:t>
      </w:r>
      <w:r w:rsidRPr="00E5511E">
        <w:rPr>
          <w:rFonts w:cs="Arial"/>
        </w:rPr>
        <w:t>:</w:t>
      </w:r>
    </w:p>
    <w:p w14:paraId="630BA2C0" w14:textId="4EF2E419" w:rsidR="00461421" w:rsidRPr="00E5511E" w:rsidRDefault="00461421" w:rsidP="002C3ACF">
      <w:pPr>
        <w:spacing w:after="120"/>
        <w:ind w:left="1560" w:hanging="1560"/>
        <w:rPr>
          <w:rFonts w:cs="Arial"/>
        </w:rPr>
      </w:pPr>
      <w:r w:rsidRPr="00E5511E">
        <w:rPr>
          <w:rFonts w:cs="Arial"/>
        </w:rPr>
        <w:t xml:space="preserve">                  </w:t>
      </w:r>
      <w:r w:rsidRPr="00E5511E">
        <w:rPr>
          <w:rFonts w:cs="Arial"/>
          <w:b/>
        </w:rPr>
        <w:t>2.1.1</w:t>
      </w:r>
      <w:r w:rsidRPr="00E5511E">
        <w:rPr>
          <w:rFonts w:cs="Arial"/>
        </w:rPr>
        <w:t xml:space="preserve">. V zmysle §33 ods. 1 písm. a) zákona o verejnom obstarávaní vyjadrením banky alebo pobočky zahraničnej banky, kde má uchádzač otvorený účet, o jeho schopnosti plniť </w:t>
      </w:r>
      <w:r w:rsidRPr="00E5511E">
        <w:rPr>
          <w:rFonts w:cs="Arial"/>
        </w:rPr>
        <w:lastRenderedPageBreak/>
        <w:t xml:space="preserve">si finančné záväzky za obdobie posledných troch </w:t>
      </w:r>
      <w:r w:rsidR="00554354" w:rsidRPr="00E5511E">
        <w:rPr>
          <w:rFonts w:cs="Arial"/>
        </w:rPr>
        <w:t xml:space="preserve">kalendárnych </w:t>
      </w:r>
      <w:r w:rsidRPr="00E5511E">
        <w:rPr>
          <w:rFonts w:cs="Arial"/>
        </w:rPr>
        <w:t>rokov resp. za roky, ktoré sú dostupné v závislosti od vzniku alebo začatia prevádzkovania činnosti a nebol po určený čas v nepovolenom debete, v prípade splácania úveru dodržuje splátkový kalendár, že uchádzač nemá blokáciu účtu v súvislosti s exekučným konaním. Výpis z účtu sa nepovažuje za potvrdenie banky.</w:t>
      </w:r>
    </w:p>
    <w:p w14:paraId="506F97C9" w14:textId="561F6C69" w:rsidR="00461421" w:rsidRPr="00E5511E" w:rsidRDefault="00461421" w:rsidP="002C3ACF">
      <w:pPr>
        <w:spacing w:after="120"/>
        <w:ind w:left="1560" w:hanging="567"/>
        <w:rPr>
          <w:rFonts w:cs="Arial"/>
          <w:b/>
        </w:rPr>
      </w:pPr>
      <w:r w:rsidRPr="00E5511E">
        <w:rPr>
          <w:rFonts w:cs="Arial"/>
          <w:b/>
        </w:rPr>
        <w:t>2.1.2</w:t>
      </w:r>
      <w:r w:rsidRPr="00E5511E">
        <w:rPr>
          <w:rFonts w:cs="Arial"/>
        </w:rPr>
        <w:t xml:space="preserve">. </w:t>
      </w:r>
      <w:r w:rsidRPr="00E5511E">
        <w:rPr>
          <w:rFonts w:cs="Arial"/>
          <w:b/>
        </w:rPr>
        <w:t>Čestné vyhlásenie</w:t>
      </w:r>
      <w:r w:rsidRPr="00E5511E">
        <w:rPr>
          <w:rFonts w:cs="Arial"/>
        </w:rPr>
        <w:t xml:space="preserve"> uchádzača, že má účty len v banke (bankách), od ktorých predložil vyjadrenie banky (bánk) podľa bodu 2.1.1. tohto oddielu súťažných podkladov. </w:t>
      </w:r>
    </w:p>
    <w:p w14:paraId="641ED368" w14:textId="58F73427" w:rsidR="00461421" w:rsidRPr="00E5511E" w:rsidRDefault="00461421" w:rsidP="00FB3B8F">
      <w:pPr>
        <w:numPr>
          <w:ilvl w:val="1"/>
          <w:numId w:val="19"/>
        </w:numPr>
        <w:spacing w:after="120"/>
        <w:rPr>
          <w:rFonts w:cs="Arial"/>
        </w:rPr>
      </w:pPr>
      <w:r w:rsidRPr="00E5511E">
        <w:rPr>
          <w:rFonts w:cs="Arial"/>
        </w:rPr>
        <w:t>Uchádzač alebo záujemca môže na preukázanie finančného a ekonomického postavenia využiť finančné zdroje inej osoby, bez ohľadu na ich právny vzťah. V takomto prípade musí uchádzač alebo záujemca verejné mu obstarávateľovi preukázať, že pri plnení rámcovej dohody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w:t>
      </w:r>
      <w:r w:rsidRPr="00E5511E">
        <w:rPr>
          <w:rFonts w:cs="Arial"/>
          <w:b/>
        </w:rPr>
        <w:t xml:space="preserve"> </w:t>
      </w:r>
      <w:r w:rsidRPr="00E5511E">
        <w:rPr>
          <w:rFonts w:cs="Arial"/>
        </w:rPr>
        <w:t>a nesmú u nej existovať dôvody na vylúčenie podľa § 40 ods. 6 písm. a) až h) a ods. 7 zákona o verejnom obstarávaní.</w:t>
      </w:r>
    </w:p>
    <w:p w14:paraId="0DA13160" w14:textId="77777777" w:rsidR="00461421" w:rsidRPr="00E5511E" w:rsidRDefault="00461421" w:rsidP="00FB3B8F">
      <w:pPr>
        <w:numPr>
          <w:ilvl w:val="1"/>
          <w:numId w:val="19"/>
        </w:numPr>
        <w:spacing w:after="120"/>
        <w:rPr>
          <w:rFonts w:cs="Arial"/>
        </w:rPr>
      </w:pPr>
      <w:r w:rsidRPr="00E5511E">
        <w:rPr>
          <w:rFonts w:cs="Arial"/>
          <w:lang w:bidi="sk-SK"/>
        </w:rPr>
        <w:t>Ak uchádzač alebo záujemca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7BEFD543" w14:textId="77777777" w:rsidR="00461421" w:rsidRPr="00E5511E" w:rsidRDefault="00461421" w:rsidP="00FB3B8F">
      <w:pPr>
        <w:numPr>
          <w:ilvl w:val="1"/>
          <w:numId w:val="19"/>
        </w:numPr>
        <w:spacing w:after="120"/>
        <w:rPr>
          <w:rFonts w:cs="Arial"/>
        </w:rPr>
      </w:pPr>
      <w:r w:rsidRPr="00E5511E">
        <w:rPr>
          <w:rFonts w:cs="Arial"/>
        </w:rPr>
        <w:t>Odôvodnenie primeranosti podmienok účasti vo vzťahu k predmetu zákazky a potreby ich zahrnutia medzi podmienky účasti v súlade s §38 ods.5 zákona o verejnom obstarávaní :</w:t>
      </w:r>
      <w:r w:rsidRPr="00E5511E">
        <w:rPr>
          <w:rFonts w:cs="Arial"/>
        </w:rPr>
        <w:b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zmluvných záväzkov z titulu ekonomickej nestability.</w:t>
      </w:r>
    </w:p>
    <w:p w14:paraId="3AD55DAE" w14:textId="77777777" w:rsidR="00461421" w:rsidRPr="00E5511E" w:rsidRDefault="00461421" w:rsidP="00C27660">
      <w:pPr>
        <w:spacing w:after="120"/>
        <w:rPr>
          <w:rFonts w:cs="Arial"/>
        </w:rPr>
      </w:pPr>
    </w:p>
    <w:p w14:paraId="2677BD3F" w14:textId="77777777" w:rsidR="00461421" w:rsidRPr="00E5511E" w:rsidRDefault="00461421" w:rsidP="00C27660">
      <w:pPr>
        <w:spacing w:after="120"/>
        <w:rPr>
          <w:rFonts w:cs="Arial"/>
        </w:rPr>
      </w:pPr>
    </w:p>
    <w:p w14:paraId="5AA3D5FA" w14:textId="77777777" w:rsidR="00461421" w:rsidRPr="00E5511E" w:rsidRDefault="00461421" w:rsidP="00FB3B8F">
      <w:pPr>
        <w:numPr>
          <w:ilvl w:val="0"/>
          <w:numId w:val="19"/>
        </w:numPr>
        <w:spacing w:after="120"/>
        <w:rPr>
          <w:rFonts w:cs="Arial"/>
          <w:b/>
          <w:bCs/>
          <w:iCs/>
        </w:rPr>
      </w:pPr>
      <w:r w:rsidRPr="00E5511E">
        <w:rPr>
          <w:rFonts w:cs="Arial"/>
          <w:b/>
          <w:bCs/>
          <w:iCs/>
        </w:rPr>
        <w:t>Podmienky účasti uchádzačov vo verejnom obstarávaní, týkajúce sa technickej alebo odbornej spôsobilosti a doklady na ich preukázanie podľa § 34 zákona o verejnom obstarávaní</w:t>
      </w:r>
    </w:p>
    <w:p w14:paraId="5A54CB95" w14:textId="77777777" w:rsidR="00461421" w:rsidRPr="00E5511E" w:rsidRDefault="00461421" w:rsidP="00C27660">
      <w:pPr>
        <w:spacing w:after="120"/>
        <w:rPr>
          <w:rFonts w:cs="Arial"/>
          <w:b/>
          <w:bCs/>
          <w:i/>
          <w:iCs/>
        </w:rPr>
      </w:pPr>
    </w:p>
    <w:p w14:paraId="02130553" w14:textId="77777777" w:rsidR="00461421" w:rsidRPr="00E5511E" w:rsidRDefault="00461421" w:rsidP="00C27660">
      <w:pPr>
        <w:spacing w:after="120"/>
        <w:rPr>
          <w:rFonts w:cs="Arial"/>
        </w:rPr>
      </w:pPr>
      <w:r w:rsidRPr="00E5511E">
        <w:rPr>
          <w:rFonts w:cs="Arial"/>
        </w:rPr>
        <w:t>Verejný obstarávateľ požaduje od uchádzačov</w:t>
      </w:r>
      <w:r w:rsidRPr="00E5511E">
        <w:rPr>
          <w:rFonts w:cs="Arial"/>
          <w:b/>
        </w:rPr>
        <w:t xml:space="preserve"> </w:t>
      </w:r>
      <w:r w:rsidRPr="00E5511E">
        <w:rPr>
          <w:rFonts w:cs="Arial"/>
        </w:rPr>
        <w:t xml:space="preserve">technickú alebo odbornú spôsobilosť vo verejnom obstarávaní  preukázať predložením nasledovných dokladov:   </w:t>
      </w:r>
    </w:p>
    <w:p w14:paraId="2EBFEDBC" w14:textId="77777777" w:rsidR="00461421" w:rsidRPr="00E5511E" w:rsidRDefault="00461421" w:rsidP="00C27660">
      <w:pPr>
        <w:spacing w:after="120"/>
        <w:rPr>
          <w:rFonts w:cs="Arial"/>
        </w:rPr>
      </w:pPr>
      <w:r w:rsidRPr="00E5511E">
        <w:rPr>
          <w:rFonts w:cs="Arial"/>
        </w:rPr>
        <w:t xml:space="preserve"> </w:t>
      </w:r>
    </w:p>
    <w:p w14:paraId="14102210" w14:textId="77777777" w:rsidR="00461421" w:rsidRPr="00E5511E" w:rsidRDefault="00461421" w:rsidP="00FB3B8F">
      <w:pPr>
        <w:numPr>
          <w:ilvl w:val="1"/>
          <w:numId w:val="19"/>
        </w:numPr>
        <w:spacing w:after="120"/>
        <w:rPr>
          <w:rFonts w:cs="Arial"/>
        </w:rPr>
      </w:pPr>
      <w:r w:rsidRPr="00E5511E">
        <w:rPr>
          <w:rFonts w:cs="Arial"/>
        </w:rPr>
        <w:t>podľa § 34 ods. 1 písm. a) zákona o verejnom obstarávaní zoznamom dodávok tovaru za predchádzajúce tri roky od vyhlásenia verejného obstarávania s uvedením cien, lehôt dodania a odberateľov, dokladom je referencia, ak odberateľom bol verejný obstarávateľ alebo obstarávateľ podľa zákona o verejnom obstarávaní.</w:t>
      </w:r>
    </w:p>
    <w:p w14:paraId="49F78558" w14:textId="77777777" w:rsidR="00461421" w:rsidRPr="00E5511E" w:rsidRDefault="00461421" w:rsidP="00C27660">
      <w:pPr>
        <w:spacing w:after="120"/>
        <w:rPr>
          <w:rFonts w:cs="Arial"/>
          <w:b/>
        </w:rPr>
      </w:pPr>
    </w:p>
    <w:p w14:paraId="37C37063" w14:textId="77777777" w:rsidR="00461421" w:rsidRPr="00E5511E" w:rsidRDefault="00461421" w:rsidP="00FB3B8F">
      <w:pPr>
        <w:numPr>
          <w:ilvl w:val="2"/>
          <w:numId w:val="20"/>
        </w:numPr>
        <w:spacing w:after="120"/>
        <w:rPr>
          <w:rFonts w:cs="Arial"/>
        </w:rPr>
      </w:pPr>
      <w:r w:rsidRPr="00E5511E">
        <w:rPr>
          <w:rFonts w:cs="Arial"/>
        </w:rPr>
        <w:t>Podľa § 187 ods.6 )  zákona o verejnom obstarávaní ak bola referencia vyhotovená do 1. marca 2014, splnenie podmienky účasti podľa § 34 ods. 1 písm. a) zákona o verejnom obstarávaní, ak odberateľom bol verejný obstarávateľ alebo obstarávateľ, je možné preukázať dôkazom o plnení potvrdeným verejným obstarávateľom alebo obstarávateľom.</w:t>
      </w:r>
    </w:p>
    <w:p w14:paraId="5FBB63A0" w14:textId="77777777" w:rsidR="00461421" w:rsidRPr="00E5511E" w:rsidRDefault="00461421" w:rsidP="00FB3B8F">
      <w:pPr>
        <w:numPr>
          <w:ilvl w:val="2"/>
          <w:numId w:val="20"/>
        </w:numPr>
        <w:spacing w:after="120"/>
        <w:rPr>
          <w:rFonts w:cs="Arial"/>
          <w:b/>
          <w:bCs/>
          <w:iCs/>
        </w:rPr>
      </w:pPr>
      <w:r w:rsidRPr="00E5511E">
        <w:rPr>
          <w:rFonts w:cs="Arial"/>
        </w:rPr>
        <w:lastRenderedPageBreak/>
        <w:t>Minimálna úroveň požadovaná verejným obstarávateľom podľa § 38 ods.5 zákona o verejnom obstarávaní</w:t>
      </w:r>
      <w:r w:rsidRPr="00E5511E">
        <w:rPr>
          <w:rFonts w:cs="Arial"/>
          <w:bCs/>
          <w:iCs/>
        </w:rPr>
        <w:t>:</w:t>
      </w:r>
    </w:p>
    <w:p w14:paraId="6FF8DBA4" w14:textId="23B9B5E8" w:rsidR="00461421" w:rsidRPr="00E5511E" w:rsidRDefault="00461421" w:rsidP="00382CC1">
      <w:pPr>
        <w:spacing w:after="120"/>
        <w:ind w:left="1134" w:hanging="1134"/>
        <w:rPr>
          <w:rFonts w:cs="Arial"/>
        </w:rPr>
      </w:pPr>
      <w:r w:rsidRPr="00E5511E">
        <w:rPr>
          <w:rFonts w:cs="Arial"/>
          <w:bCs/>
          <w:iCs/>
        </w:rPr>
        <w:tab/>
        <w:t>Verejný obstarávateľ požaduje predložiť</w:t>
      </w:r>
      <w:r w:rsidRPr="00E5511E">
        <w:rPr>
          <w:rFonts w:cs="Arial"/>
          <w:b/>
          <w:bCs/>
          <w:iCs/>
        </w:rPr>
        <w:t xml:space="preserve"> </w:t>
      </w:r>
      <w:r w:rsidRPr="00E5511E">
        <w:rPr>
          <w:rFonts w:cs="Arial"/>
          <w:bCs/>
          <w:iCs/>
        </w:rPr>
        <w:t xml:space="preserve">referencie o dodaní tovaru </w:t>
      </w:r>
      <w:r w:rsidRPr="00E5511E">
        <w:rPr>
          <w:rFonts w:cs="Arial"/>
        </w:rPr>
        <w:t xml:space="preserve">rovnakého alebo podobného charakteru ako je predmetom zákazky  za prechádzajúce tri roky od vyhlásenia verejného obstarávania s uvedením cien, lehôt dodania a odberateľov, dokladom je referencia, ak odberateľom bol verejný obstarávateľ alebo obstarávateľ podľa zákona o verejnom obstarávaní, pričom verejný obstarávateľ vyžaduje preukázanie dodania tovaru </w:t>
      </w:r>
      <w:r w:rsidR="00382CC1" w:rsidRPr="00E5511E">
        <w:rPr>
          <w:rFonts w:cs="Arial"/>
        </w:rPr>
        <w:t>rovnakej špecifikácie akú požaduje verejný obstarávateľ v súťažných podkladoch v časti B1 Opis predmetu zákazky</w:t>
      </w:r>
      <w:r w:rsidRPr="00E5511E">
        <w:rPr>
          <w:rFonts w:cs="Arial"/>
        </w:rPr>
        <w:t xml:space="preserve"> (za všetky tri roky spolu, resp. za roky, ktoré sú dostupné v závislosti od vzniku alebo začatia prevádzkovania činnosti)</w:t>
      </w:r>
      <w:r w:rsidR="00382CC1" w:rsidRPr="00E5511E">
        <w:rPr>
          <w:rFonts w:cs="Arial"/>
        </w:rPr>
        <w:t>.</w:t>
      </w:r>
      <w:r w:rsidRPr="00E5511E">
        <w:rPr>
          <w:rFonts w:cs="Arial"/>
        </w:rPr>
        <w:t xml:space="preserve"> </w:t>
      </w:r>
    </w:p>
    <w:p w14:paraId="390F094E" w14:textId="77777777" w:rsidR="00461421" w:rsidRPr="00E5511E" w:rsidRDefault="00461421" w:rsidP="00C27660">
      <w:pPr>
        <w:spacing w:after="120"/>
        <w:rPr>
          <w:rFonts w:cs="Arial"/>
        </w:rPr>
      </w:pPr>
    </w:p>
    <w:p w14:paraId="10E4D061" w14:textId="13C7C33C" w:rsidR="00461421" w:rsidRPr="00E5511E" w:rsidRDefault="00461421" w:rsidP="00F00D29">
      <w:pPr>
        <w:spacing w:after="120"/>
        <w:ind w:left="1134"/>
        <w:rPr>
          <w:rFonts w:cs="Arial"/>
        </w:rPr>
      </w:pPr>
      <w:r w:rsidRPr="00E5511E">
        <w:rPr>
          <w:rFonts w:cs="Arial"/>
        </w:rPr>
        <w:t>Odôvodnenie primeranosti podmienky účasti vo vzťahu k predmetu zákazky a potreby jej zahrnutia medzi podmienky účasti v súlade s § 38 ods.5 zákona o verejnom obstarávaní: Stanovenie tejto podmienky účasti týkajúcej sa technickej alebo odbornej spôsobi</w:t>
      </w:r>
      <w:r w:rsidR="00F00D29" w:rsidRPr="00E5511E">
        <w:rPr>
          <w:rFonts w:cs="Arial"/>
        </w:rPr>
        <w:t xml:space="preserve">losti zohľadňuje povahu, rozsah </w:t>
      </w:r>
      <w:r w:rsidRPr="00E5511E">
        <w:rPr>
          <w:rFonts w:cs="Arial"/>
        </w:rPr>
        <w:t>a zložitosť predmetu zákazky. Z požadovaného dokladu je možné primerane zistiť skúsenosti uchádzačov pri realizovaní dodávok tovaru rovnakého alebo podobn</w:t>
      </w:r>
      <w:r w:rsidR="00F00D29" w:rsidRPr="00E5511E">
        <w:rPr>
          <w:rFonts w:cs="Arial"/>
        </w:rPr>
        <w:t>ého charakteru a zložitosti ako</w:t>
      </w:r>
      <w:r w:rsidRPr="00E5511E">
        <w:rPr>
          <w:rFonts w:cs="Arial"/>
        </w:rPr>
        <w:t xml:space="preserve"> je predmet zákazky, v požadovanej kvalite a čase. </w:t>
      </w:r>
    </w:p>
    <w:p w14:paraId="351AC0F4" w14:textId="77777777" w:rsidR="00461421" w:rsidRPr="00E5511E" w:rsidRDefault="00461421" w:rsidP="00C27660">
      <w:pPr>
        <w:spacing w:after="120"/>
        <w:rPr>
          <w:rFonts w:cs="Arial"/>
        </w:rPr>
      </w:pPr>
    </w:p>
    <w:p w14:paraId="5E690E74" w14:textId="77777777" w:rsidR="00461421" w:rsidRPr="00E5511E" w:rsidRDefault="00461421" w:rsidP="00FB3B8F">
      <w:pPr>
        <w:pStyle w:val="Odsekzoznamu"/>
        <w:numPr>
          <w:ilvl w:val="0"/>
          <w:numId w:val="23"/>
        </w:numPr>
        <w:spacing w:after="120"/>
        <w:ind w:left="709" w:hanging="709"/>
        <w:rPr>
          <w:rFonts w:cs="Arial"/>
          <w:b/>
          <w:bCs/>
          <w:iCs/>
        </w:rPr>
      </w:pPr>
      <w:r w:rsidRPr="00E5511E">
        <w:rPr>
          <w:rFonts w:cs="Arial"/>
          <w:b/>
          <w:bCs/>
          <w:iCs/>
        </w:rPr>
        <w:t xml:space="preserve">Spoločné ustanovenia </w:t>
      </w:r>
    </w:p>
    <w:p w14:paraId="7F5C72B8" w14:textId="77777777" w:rsidR="00461421" w:rsidRPr="00E5511E" w:rsidRDefault="00461421" w:rsidP="00C27660">
      <w:pPr>
        <w:spacing w:after="120"/>
        <w:rPr>
          <w:rFonts w:cs="Arial"/>
          <w:b/>
          <w:bCs/>
          <w:iCs/>
        </w:rPr>
      </w:pPr>
    </w:p>
    <w:p w14:paraId="18AA0358" w14:textId="11985524" w:rsidR="00461421" w:rsidRPr="00E5511E" w:rsidRDefault="00B646C0" w:rsidP="00FB3B8F">
      <w:pPr>
        <w:numPr>
          <w:ilvl w:val="1"/>
          <w:numId w:val="21"/>
        </w:numPr>
        <w:spacing w:after="120"/>
        <w:rPr>
          <w:rFonts w:cs="Arial"/>
        </w:rPr>
      </w:pPr>
      <w:r w:rsidRPr="00E5511E">
        <w:rPr>
          <w:rFonts w:cs="Arial"/>
        </w:rPr>
        <w:t xml:space="preserve">Doklady preukazujúce splnenie podmienok účasti môže uchádzač predbežne nahradiť Jednotným európskym dokumentom (ďalej len „JED“), v súlade s § 39 zákona o verejnom obstarávaní, pričom doklady preukazujúce splnenie podmienok účasti </w:t>
      </w:r>
      <w:r w:rsidR="008C2F7E">
        <w:rPr>
          <w:rFonts w:cs="Arial"/>
        </w:rPr>
        <w:t xml:space="preserve">verejnému </w:t>
      </w:r>
      <w:r w:rsidRPr="00E5511E">
        <w:rPr>
          <w:rFonts w:cs="Arial"/>
        </w:rPr>
        <w:t xml:space="preserve">obstarávateľovi predkladajú uchádzači, ktorí sa po vyhodnotení ponúk umiestnili na prvom až treťom mieste v poradí podľa § 55 ods. 1 zákona o verejnom obstarávaní, v čase a spôsobom určeným </w:t>
      </w:r>
      <w:r w:rsidR="008C2F7E">
        <w:rPr>
          <w:rFonts w:cs="Arial"/>
        </w:rPr>
        <w:t xml:space="preserve">verejným </w:t>
      </w:r>
      <w:r w:rsidRPr="00E5511E">
        <w:rPr>
          <w:rFonts w:cs="Arial"/>
        </w:rPr>
        <w:t>obstarávateľom.</w:t>
      </w:r>
    </w:p>
    <w:p w14:paraId="61BD8308" w14:textId="77777777" w:rsidR="00B646C0" w:rsidRPr="00E5511E" w:rsidRDefault="00B646C0" w:rsidP="00FB3B8F">
      <w:pPr>
        <w:numPr>
          <w:ilvl w:val="1"/>
          <w:numId w:val="21"/>
        </w:numPr>
        <w:spacing w:after="120"/>
        <w:rPr>
          <w:rFonts w:cs="Arial"/>
        </w:rPr>
      </w:pPr>
      <w:r w:rsidRPr="00E5511E">
        <w:rPr>
          <w:rFonts w:cs="Arial"/>
        </w:rPr>
        <w:t>Formulár JED a manuál k jeho vyplneniu je k dispozícii na internetovej adrese:</w:t>
      </w:r>
    </w:p>
    <w:p w14:paraId="7A275019" w14:textId="30EC5C43" w:rsidR="00B646C0" w:rsidRPr="00E5511E" w:rsidRDefault="004414EA" w:rsidP="00B646C0">
      <w:pPr>
        <w:spacing w:after="120"/>
        <w:ind w:left="567"/>
        <w:rPr>
          <w:rFonts w:cs="Arial"/>
        </w:rPr>
      </w:pPr>
      <w:hyperlink r:id="rId13" w:history="1">
        <w:r w:rsidR="00B646C0" w:rsidRPr="00E5511E">
          <w:rPr>
            <w:rStyle w:val="Hypertextovprepojenie"/>
            <w:rFonts w:cs="Arial"/>
          </w:rPr>
          <w:t>http://www.uvo.gov.sk/jednotny-europsky-dokument-pre-verejne-obstaravanie-553.html</w:t>
        </w:r>
      </w:hyperlink>
    </w:p>
    <w:p w14:paraId="4D4EFC3E" w14:textId="1188EC37" w:rsidR="00461421" w:rsidRPr="00E5511E" w:rsidRDefault="00B646C0" w:rsidP="00B646C0">
      <w:pPr>
        <w:spacing w:after="120"/>
        <w:ind w:firstLine="567"/>
        <w:rPr>
          <w:rFonts w:cs="Arial"/>
        </w:rPr>
      </w:pPr>
      <w:r w:rsidRPr="00E5511E">
        <w:rPr>
          <w:rFonts w:cs="Arial"/>
        </w:rPr>
        <w:t>Uchádzač vyplní nasledovné časti JED – u:</w:t>
      </w:r>
    </w:p>
    <w:p w14:paraId="6A2FB5FB" w14:textId="0DD88D9B" w:rsidR="00461421" w:rsidRPr="00E5511E" w:rsidRDefault="00B646C0" w:rsidP="00FB3B8F">
      <w:pPr>
        <w:numPr>
          <w:ilvl w:val="0"/>
          <w:numId w:val="22"/>
        </w:numPr>
        <w:spacing w:after="120"/>
        <w:rPr>
          <w:rFonts w:cs="Arial"/>
        </w:rPr>
      </w:pPr>
      <w:r w:rsidRPr="00E5511E">
        <w:rPr>
          <w:rFonts w:cs="Arial"/>
        </w:rPr>
        <w:t xml:space="preserve">časť I. – na základe vyplnenej časti I. </w:t>
      </w:r>
      <w:r w:rsidR="00292DED">
        <w:rPr>
          <w:rFonts w:cs="Arial"/>
        </w:rPr>
        <w:t xml:space="preserve">verejným </w:t>
      </w:r>
      <w:r w:rsidRPr="00E5511E">
        <w:rPr>
          <w:rFonts w:cs="Arial"/>
        </w:rPr>
        <w:t xml:space="preserve">obstarávateľom uverejnenej v profile </w:t>
      </w:r>
      <w:r w:rsidR="00292DED">
        <w:rPr>
          <w:rFonts w:cs="Arial"/>
        </w:rPr>
        <w:t xml:space="preserve">verejného </w:t>
      </w:r>
      <w:r w:rsidRPr="00E5511E">
        <w:rPr>
          <w:rFonts w:cs="Arial"/>
        </w:rPr>
        <w:t>obstarávateľa na www.uvo.gov.sk, v zmysle nižšie uvedeného bodu 4.6.</w:t>
      </w:r>
      <w:r w:rsidR="00461421" w:rsidRPr="00E5511E">
        <w:rPr>
          <w:rFonts w:cs="Arial"/>
        </w:rPr>
        <w:t>,</w:t>
      </w:r>
    </w:p>
    <w:p w14:paraId="436547C2" w14:textId="6C65CE42" w:rsidR="00F00D29" w:rsidRPr="00E5511E" w:rsidRDefault="00B646C0" w:rsidP="00FB3B8F">
      <w:pPr>
        <w:numPr>
          <w:ilvl w:val="0"/>
          <w:numId w:val="22"/>
        </w:numPr>
        <w:spacing w:after="120"/>
        <w:rPr>
          <w:rFonts w:cs="Arial"/>
        </w:rPr>
      </w:pPr>
      <w:r w:rsidRPr="00E5511E">
        <w:rPr>
          <w:rFonts w:cs="Arial"/>
        </w:rPr>
        <w:t>časť II.  – A, B a C</w:t>
      </w:r>
      <w:r w:rsidR="00461421" w:rsidRPr="00E5511E">
        <w:rPr>
          <w:rFonts w:cs="Arial"/>
        </w:rPr>
        <w:t>,</w:t>
      </w:r>
      <w:r w:rsidR="00F00D29" w:rsidRPr="00E5511E">
        <w:rPr>
          <w:rFonts w:cs="Arial"/>
        </w:rPr>
        <w:t xml:space="preserve"> </w:t>
      </w:r>
    </w:p>
    <w:p w14:paraId="1F7EB4B2" w14:textId="3FB44A65" w:rsidR="00461421" w:rsidRPr="00E5511E" w:rsidRDefault="00B646C0" w:rsidP="00FB3B8F">
      <w:pPr>
        <w:numPr>
          <w:ilvl w:val="0"/>
          <w:numId w:val="22"/>
        </w:numPr>
        <w:spacing w:after="120"/>
        <w:rPr>
          <w:rFonts w:cs="Arial"/>
        </w:rPr>
      </w:pPr>
      <w:r w:rsidRPr="00E5511E">
        <w:rPr>
          <w:rFonts w:cs="Arial"/>
        </w:rPr>
        <w:t>časť III. – A, B, C a D,</w:t>
      </w:r>
    </w:p>
    <w:p w14:paraId="0296DC83" w14:textId="76AB320A" w:rsidR="00B646C0" w:rsidRPr="00E5511E" w:rsidRDefault="00B646C0" w:rsidP="00FB3B8F">
      <w:pPr>
        <w:numPr>
          <w:ilvl w:val="0"/>
          <w:numId w:val="22"/>
        </w:numPr>
        <w:spacing w:after="120"/>
        <w:rPr>
          <w:rFonts w:cs="Arial"/>
        </w:rPr>
      </w:pPr>
      <w:r w:rsidRPr="00E5511E">
        <w:rPr>
          <w:rFonts w:cs="Arial"/>
        </w:rPr>
        <w:t>časť IV. – A, B, C a D,</w:t>
      </w:r>
    </w:p>
    <w:p w14:paraId="2B24E939" w14:textId="38BF10AD" w:rsidR="00B646C0" w:rsidRPr="00E5511E" w:rsidRDefault="00B646C0" w:rsidP="00FB3B8F">
      <w:pPr>
        <w:numPr>
          <w:ilvl w:val="0"/>
          <w:numId w:val="22"/>
        </w:numPr>
        <w:spacing w:after="120"/>
        <w:rPr>
          <w:rFonts w:cs="Arial"/>
        </w:rPr>
      </w:pPr>
      <w:r w:rsidRPr="00E5511E">
        <w:rPr>
          <w:rFonts w:cs="Arial"/>
        </w:rPr>
        <w:t>časť VI.</w:t>
      </w:r>
    </w:p>
    <w:p w14:paraId="5AE6D49F" w14:textId="3996C6EB" w:rsidR="00461421" w:rsidRPr="00E5511E" w:rsidRDefault="00B646C0" w:rsidP="00FB3B8F">
      <w:pPr>
        <w:numPr>
          <w:ilvl w:val="1"/>
          <w:numId w:val="21"/>
        </w:numPr>
        <w:spacing w:after="120"/>
        <w:rPr>
          <w:rFonts w:cs="Arial"/>
        </w:rPr>
      </w:pPr>
      <w:r w:rsidRPr="00E5511E">
        <w:rPr>
          <w:rFonts w:cs="Arial"/>
        </w:rPr>
        <w:t xml:space="preserve">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w:t>
      </w:r>
      <w:proofErr w:type="spellStart"/>
      <w:r w:rsidRPr="00E5511E">
        <w:rPr>
          <w:rFonts w:cs="Arial"/>
        </w:rPr>
        <w:t>a</w:t>
      </w:r>
      <w:proofErr w:type="spellEnd"/>
      <w:r w:rsidRPr="00E5511E">
        <w:rPr>
          <w:rFonts w:cs="Arial"/>
        </w:rPr>
        <w:t xml:space="preserve"> B a Časť III.).</w:t>
      </w:r>
    </w:p>
    <w:p w14:paraId="6477CE4C" w14:textId="43553A93" w:rsidR="00461421" w:rsidRPr="00E5511E" w:rsidRDefault="00B646C0" w:rsidP="00FB3B8F">
      <w:pPr>
        <w:numPr>
          <w:ilvl w:val="1"/>
          <w:numId w:val="21"/>
        </w:numPr>
        <w:spacing w:after="120"/>
        <w:rPr>
          <w:rFonts w:cs="Arial"/>
        </w:rPr>
      </w:pPr>
      <w:r w:rsidRPr="00E5511E">
        <w:rPr>
          <w:rFonts w:cs="Arial"/>
        </w:rPr>
        <w:t>V prípade uchádzača, ktorého tvorí skupina dodávateľov uchádzač predloží samostatný JED za každého člena skupiny, podpísaný osobou/osobami oprávnenou/oprávnenými konať v mene jednotlivých členov skupiny.</w:t>
      </w:r>
      <w:r w:rsidR="00461421" w:rsidRPr="00E5511E">
        <w:rPr>
          <w:rFonts w:cs="Arial"/>
        </w:rPr>
        <w:t xml:space="preserve">   </w:t>
      </w:r>
    </w:p>
    <w:p w14:paraId="63322115" w14:textId="68680B9D" w:rsidR="00461421" w:rsidRPr="00E5511E" w:rsidRDefault="002968AA" w:rsidP="00FB3B8F">
      <w:pPr>
        <w:numPr>
          <w:ilvl w:val="1"/>
          <w:numId w:val="21"/>
        </w:numPr>
        <w:spacing w:after="120"/>
        <w:rPr>
          <w:rFonts w:cs="Arial"/>
        </w:rPr>
      </w:pPr>
      <w:r w:rsidRPr="00292DED">
        <w:rPr>
          <w:rFonts w:cs="Arial"/>
        </w:rPr>
        <w:t>Verejný o</w:t>
      </w:r>
      <w:r w:rsidR="00B646C0" w:rsidRPr="00292DED">
        <w:rPr>
          <w:rFonts w:cs="Arial"/>
        </w:rPr>
        <w:t>bstarávateľ</w:t>
      </w:r>
      <w:r w:rsidR="00B646C0" w:rsidRPr="00E5511E">
        <w:rPr>
          <w:rFonts w:cs="Arial"/>
        </w:rPr>
        <w:t xml:space="preserve"> </w:t>
      </w:r>
      <w:r w:rsidR="00B646C0" w:rsidRPr="006A0178">
        <w:rPr>
          <w:rFonts w:cs="Arial"/>
          <w:b/>
        </w:rPr>
        <w:t>nepožaduje</w:t>
      </w:r>
      <w:r w:rsidR="00B646C0" w:rsidRPr="00E5511E">
        <w:rPr>
          <w:rFonts w:cs="Arial"/>
        </w:rPr>
        <w:t xml:space="preserve"> predložiť JED za prípadných subdodávateľov uchádzača.</w:t>
      </w:r>
      <w:r w:rsidR="00461421" w:rsidRPr="00E5511E">
        <w:rPr>
          <w:rFonts w:cs="Arial"/>
        </w:rPr>
        <w:t xml:space="preserve">    </w:t>
      </w:r>
    </w:p>
    <w:p w14:paraId="152C1CEA" w14:textId="79A78D0A" w:rsidR="00461421" w:rsidRPr="00E5511E" w:rsidRDefault="002968AA" w:rsidP="00FB3B8F">
      <w:pPr>
        <w:numPr>
          <w:ilvl w:val="1"/>
          <w:numId w:val="21"/>
        </w:numPr>
        <w:spacing w:after="120"/>
        <w:rPr>
          <w:rFonts w:cs="Arial"/>
          <w:lang w:bidi="sk-SK"/>
        </w:rPr>
      </w:pPr>
      <w:r w:rsidRPr="00292DED">
        <w:rPr>
          <w:rFonts w:cs="Arial"/>
        </w:rPr>
        <w:t>Verejný o</w:t>
      </w:r>
      <w:r w:rsidR="00B646C0" w:rsidRPr="00292DED">
        <w:rPr>
          <w:rFonts w:cs="Arial"/>
        </w:rPr>
        <w:t>bstarávateľ</w:t>
      </w:r>
      <w:r w:rsidR="00B646C0" w:rsidRPr="00E5511E">
        <w:rPr>
          <w:rFonts w:cs="Arial"/>
        </w:rPr>
        <w:t xml:space="preserve"> uverejní v profile na www.uvo.gov.sk vyplnenú Časť I. JED-u vo formáte .</w:t>
      </w:r>
      <w:proofErr w:type="spellStart"/>
      <w:r w:rsidR="00B646C0" w:rsidRPr="00E5511E">
        <w:rPr>
          <w:rFonts w:cs="Arial"/>
        </w:rPr>
        <w:t>pdf</w:t>
      </w:r>
      <w:proofErr w:type="spellEnd"/>
      <w:r w:rsidR="00B646C0" w:rsidRPr="00E5511E">
        <w:rPr>
          <w:rFonts w:cs="Arial"/>
        </w:rPr>
        <w:t>. Údaje z uvedenej časti je uchádzač povinný preniesť/prepísať do všetkých JED-</w:t>
      </w:r>
      <w:proofErr w:type="spellStart"/>
      <w:r w:rsidR="00B646C0" w:rsidRPr="00E5511E">
        <w:rPr>
          <w:rFonts w:cs="Arial"/>
        </w:rPr>
        <w:t>ov</w:t>
      </w:r>
      <w:proofErr w:type="spellEnd"/>
      <w:r w:rsidR="00B646C0" w:rsidRPr="00E5511E">
        <w:rPr>
          <w:rFonts w:cs="Arial"/>
        </w:rPr>
        <w:t xml:space="preserve"> predkladaných v ponuke uchádzača.</w:t>
      </w:r>
    </w:p>
    <w:p w14:paraId="4B03FA96" w14:textId="47BD1C4B" w:rsidR="00100F41" w:rsidRPr="006A0178" w:rsidRDefault="00100F41" w:rsidP="006A0178">
      <w:pPr>
        <w:spacing w:after="120"/>
        <w:jc w:val="center"/>
        <w:rPr>
          <w:rFonts w:cs="Arial"/>
          <w:b/>
          <w:caps/>
          <w:sz w:val="24"/>
        </w:rPr>
      </w:pPr>
      <w:r w:rsidRPr="00E5511E">
        <w:rPr>
          <w:rFonts w:cs="Arial"/>
        </w:rPr>
        <w:br w:type="page"/>
      </w:r>
      <w:bookmarkStart w:id="129" w:name="_Toc354993063"/>
      <w:bookmarkStart w:id="130" w:name="_Toc355611582"/>
      <w:bookmarkStart w:id="131" w:name="_Toc357758541"/>
      <w:bookmarkStart w:id="132" w:name="_Toc359919567"/>
      <w:bookmarkStart w:id="133" w:name="_Toc457376853"/>
      <w:r w:rsidRPr="006A0178">
        <w:rPr>
          <w:rFonts w:cs="Arial"/>
          <w:b/>
          <w:caps/>
          <w:sz w:val="24"/>
        </w:rPr>
        <w:lastRenderedPageBreak/>
        <w:t>Verejná súťaž</w:t>
      </w:r>
      <w:bookmarkEnd w:id="129"/>
      <w:bookmarkEnd w:id="130"/>
      <w:bookmarkEnd w:id="131"/>
      <w:bookmarkEnd w:id="132"/>
      <w:bookmarkEnd w:id="133"/>
    </w:p>
    <w:p w14:paraId="72B132D7" w14:textId="77777777" w:rsidR="00100F41" w:rsidRPr="00E5511E" w:rsidRDefault="009D6822" w:rsidP="00E86636">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12F866F5" w14:textId="77777777" w:rsidR="00100F41" w:rsidRPr="00E5511E" w:rsidRDefault="00100F41" w:rsidP="00E86636">
      <w:pPr>
        <w:spacing w:after="120" w:line="216" w:lineRule="auto"/>
        <w:jc w:val="center"/>
        <w:rPr>
          <w:rFonts w:cs="Arial"/>
          <w:szCs w:val="20"/>
        </w:rPr>
      </w:pPr>
    </w:p>
    <w:p w14:paraId="5E927A6D" w14:textId="77777777" w:rsidR="00100F41" w:rsidRPr="00E5511E" w:rsidRDefault="00100F41" w:rsidP="00E86636">
      <w:pPr>
        <w:spacing w:after="120" w:line="216" w:lineRule="auto"/>
        <w:jc w:val="center"/>
        <w:rPr>
          <w:rFonts w:cs="Arial"/>
          <w:szCs w:val="20"/>
        </w:rPr>
      </w:pPr>
    </w:p>
    <w:p w14:paraId="346F94FE" w14:textId="77777777" w:rsidR="00100F41" w:rsidRPr="00E5511E" w:rsidRDefault="00100F41" w:rsidP="00E86636">
      <w:pPr>
        <w:spacing w:after="120" w:line="216" w:lineRule="auto"/>
        <w:jc w:val="center"/>
        <w:rPr>
          <w:rFonts w:cs="Arial"/>
          <w:szCs w:val="20"/>
        </w:rPr>
      </w:pPr>
    </w:p>
    <w:p w14:paraId="37B3B59B" w14:textId="77777777" w:rsidR="00100F41" w:rsidRPr="00E5511E" w:rsidRDefault="00100F41" w:rsidP="00E86636">
      <w:pPr>
        <w:spacing w:after="120" w:line="216" w:lineRule="auto"/>
        <w:jc w:val="center"/>
        <w:rPr>
          <w:rFonts w:cs="Arial"/>
          <w:szCs w:val="20"/>
        </w:rPr>
      </w:pPr>
    </w:p>
    <w:p w14:paraId="044AD347" w14:textId="77777777" w:rsidR="00100F41" w:rsidRPr="00E5511E" w:rsidRDefault="00100F41" w:rsidP="00E86636">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459807B6" w14:textId="77777777" w:rsidR="00100F41" w:rsidRPr="00E5511E" w:rsidRDefault="00100F41" w:rsidP="00E86636">
      <w:pPr>
        <w:pStyle w:val="Zkladntext3"/>
        <w:rPr>
          <w:rFonts w:ascii="Arial" w:hAnsi="Arial" w:cs="Arial"/>
          <w:noProof w:val="0"/>
          <w:color w:val="auto"/>
        </w:rPr>
      </w:pPr>
    </w:p>
    <w:p w14:paraId="746C9E71" w14:textId="77777777" w:rsidR="00100F41" w:rsidRPr="00E5511E" w:rsidRDefault="00100F41" w:rsidP="00E86636">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06074047" w14:textId="77777777" w:rsidR="00100F41" w:rsidRPr="00E5511E" w:rsidRDefault="00100F41" w:rsidP="00E86636">
      <w:pPr>
        <w:pStyle w:val="Zkladntext3"/>
        <w:rPr>
          <w:rFonts w:ascii="Arial" w:hAnsi="Arial" w:cs="Arial"/>
          <w:noProof w:val="0"/>
          <w:color w:val="auto"/>
          <w:sz w:val="24"/>
          <w:szCs w:val="24"/>
        </w:rPr>
      </w:pPr>
    </w:p>
    <w:p w14:paraId="5F399492" w14:textId="77777777" w:rsidR="00100F41" w:rsidRPr="00E5511E" w:rsidRDefault="00100F41" w:rsidP="00E86636">
      <w:pPr>
        <w:spacing w:before="20"/>
        <w:rPr>
          <w:rFonts w:cs="Arial"/>
          <w:b/>
          <w:smallCaps/>
        </w:rPr>
      </w:pPr>
    </w:p>
    <w:p w14:paraId="3F058865" w14:textId="77777777" w:rsidR="00100F41" w:rsidRPr="00E5511E" w:rsidRDefault="00100F41" w:rsidP="00E86636">
      <w:pPr>
        <w:spacing w:before="20"/>
        <w:rPr>
          <w:rFonts w:cs="Arial"/>
          <w:sz w:val="24"/>
        </w:rPr>
      </w:pPr>
      <w:r w:rsidRPr="00E5511E">
        <w:rPr>
          <w:rFonts w:cs="Arial"/>
          <w:b/>
          <w:smallCaps/>
          <w:sz w:val="24"/>
        </w:rPr>
        <w:t>Predmet zákazky</w:t>
      </w:r>
      <w:r w:rsidRPr="00E5511E">
        <w:rPr>
          <w:rFonts w:cs="Arial"/>
          <w:b/>
          <w:sz w:val="24"/>
        </w:rPr>
        <w:t>:</w:t>
      </w:r>
    </w:p>
    <w:p w14:paraId="524E5EFC" w14:textId="77777777" w:rsidR="00100F41" w:rsidRPr="00E5511E" w:rsidRDefault="00100F41" w:rsidP="00E86636">
      <w:pPr>
        <w:rPr>
          <w:rFonts w:cs="Arial"/>
          <w:b/>
          <w:sz w:val="24"/>
        </w:rPr>
      </w:pPr>
    </w:p>
    <w:p w14:paraId="1EB747C0" w14:textId="47A6B0D8" w:rsidR="00100F41" w:rsidRPr="00E5511E" w:rsidRDefault="003E59F8" w:rsidP="003E59F8">
      <w:pPr>
        <w:jc w:val="center"/>
        <w:rPr>
          <w:rFonts w:cs="Arial"/>
          <w:szCs w:val="20"/>
        </w:rPr>
      </w:pPr>
      <w:r w:rsidRPr="00E5511E">
        <w:rPr>
          <w:rFonts w:cs="Arial"/>
          <w:b/>
          <w:bCs/>
          <w:caps/>
          <w:sz w:val="24"/>
        </w:rPr>
        <w:t>CT prístroje pre potreby nemocníc v zriaďovateľskej pôsobnosti verejného sektora</w:t>
      </w:r>
    </w:p>
    <w:p w14:paraId="78484340" w14:textId="77777777" w:rsidR="00100F41" w:rsidRPr="00E5511E" w:rsidRDefault="00100F41" w:rsidP="004D617F">
      <w:pPr>
        <w:pStyle w:val="Nadpis2"/>
        <w:jc w:val="left"/>
        <w:rPr>
          <w:rFonts w:cs="Arial"/>
        </w:rPr>
      </w:pPr>
      <w:bookmarkStart w:id="134" w:name="_Toc355611583"/>
      <w:bookmarkStart w:id="135" w:name="_Toc459104795"/>
      <w:r w:rsidRPr="00E5511E">
        <w:rPr>
          <w:rFonts w:cs="Arial"/>
        </w:rPr>
        <w:t>A.3 Kritériá na vyhodnotenie ponúk a pravidlá ich uplatnenia</w:t>
      </w:r>
      <w:bookmarkEnd w:id="134"/>
      <w:bookmarkEnd w:id="135"/>
    </w:p>
    <w:p w14:paraId="0748D86D" w14:textId="77777777" w:rsidR="00100F41" w:rsidRPr="00E5511E" w:rsidRDefault="00100F41" w:rsidP="00E86636">
      <w:pPr>
        <w:rPr>
          <w:rFonts w:cs="Arial"/>
          <w:szCs w:val="20"/>
        </w:rPr>
      </w:pPr>
    </w:p>
    <w:p w14:paraId="10A38FEA" w14:textId="77777777" w:rsidR="00100F41" w:rsidRPr="00E5511E" w:rsidRDefault="00100F41" w:rsidP="00E86636">
      <w:pPr>
        <w:rPr>
          <w:rFonts w:cs="Arial"/>
          <w:szCs w:val="20"/>
        </w:rPr>
      </w:pPr>
    </w:p>
    <w:p w14:paraId="6DD4ADF7" w14:textId="77777777" w:rsidR="00100F41" w:rsidRPr="00E5511E" w:rsidRDefault="00100F41" w:rsidP="00E86636">
      <w:pPr>
        <w:rPr>
          <w:rFonts w:cs="Arial"/>
          <w:szCs w:val="20"/>
        </w:rPr>
      </w:pPr>
    </w:p>
    <w:p w14:paraId="1322D225" w14:textId="77777777" w:rsidR="00100F41" w:rsidRPr="00E5511E" w:rsidRDefault="00100F41" w:rsidP="00E86636">
      <w:pPr>
        <w:rPr>
          <w:rFonts w:cs="Arial"/>
          <w:szCs w:val="20"/>
        </w:rPr>
      </w:pPr>
    </w:p>
    <w:p w14:paraId="39E4A132" w14:textId="77777777" w:rsidR="00100F41" w:rsidRPr="00E5511E" w:rsidRDefault="00100F41" w:rsidP="00E86636">
      <w:pPr>
        <w:rPr>
          <w:rFonts w:cs="Arial"/>
          <w:szCs w:val="20"/>
        </w:rPr>
      </w:pPr>
    </w:p>
    <w:p w14:paraId="1308C725" w14:textId="77777777" w:rsidR="00100F41" w:rsidRPr="00E5511E" w:rsidRDefault="00100F41" w:rsidP="00E86636">
      <w:pPr>
        <w:rPr>
          <w:rFonts w:cs="Arial"/>
          <w:szCs w:val="20"/>
        </w:rPr>
      </w:pPr>
    </w:p>
    <w:p w14:paraId="52CC90F6" w14:textId="77777777" w:rsidR="00100F41" w:rsidRPr="00E5511E" w:rsidRDefault="00100F41" w:rsidP="00E86636">
      <w:pPr>
        <w:rPr>
          <w:rFonts w:cs="Arial"/>
          <w:szCs w:val="20"/>
        </w:rPr>
      </w:pPr>
    </w:p>
    <w:p w14:paraId="0CE201E4" w14:textId="77777777" w:rsidR="00100F41" w:rsidRPr="00E5511E" w:rsidRDefault="00100F41" w:rsidP="00E86636">
      <w:pPr>
        <w:rPr>
          <w:rFonts w:cs="Arial"/>
          <w:szCs w:val="20"/>
        </w:rPr>
      </w:pPr>
    </w:p>
    <w:p w14:paraId="556F371B" w14:textId="77777777" w:rsidR="00100F41" w:rsidRPr="00E5511E" w:rsidRDefault="00100F41" w:rsidP="00E86636">
      <w:pPr>
        <w:rPr>
          <w:rFonts w:cs="Arial"/>
          <w:szCs w:val="20"/>
        </w:rPr>
      </w:pPr>
    </w:p>
    <w:p w14:paraId="26A1F840" w14:textId="77777777" w:rsidR="00100F41" w:rsidRPr="00E5511E" w:rsidRDefault="00100F41" w:rsidP="00E86636">
      <w:pPr>
        <w:rPr>
          <w:rFonts w:cs="Arial"/>
          <w:szCs w:val="20"/>
        </w:rPr>
      </w:pPr>
    </w:p>
    <w:p w14:paraId="2EBD893E" w14:textId="77777777" w:rsidR="00100F41" w:rsidRPr="00E5511E" w:rsidRDefault="00100F41" w:rsidP="00E86636">
      <w:pPr>
        <w:rPr>
          <w:rFonts w:cs="Arial"/>
          <w:szCs w:val="20"/>
        </w:rPr>
      </w:pPr>
    </w:p>
    <w:p w14:paraId="3846C8C5" w14:textId="77777777" w:rsidR="00100F41" w:rsidRPr="00E5511E" w:rsidRDefault="00100F41" w:rsidP="00E86636">
      <w:pPr>
        <w:rPr>
          <w:rFonts w:cs="Arial"/>
          <w:szCs w:val="20"/>
        </w:rPr>
      </w:pPr>
    </w:p>
    <w:p w14:paraId="0E90FEB8" w14:textId="77777777" w:rsidR="00100F41" w:rsidRPr="00E5511E" w:rsidRDefault="00100F41" w:rsidP="00E86636">
      <w:pPr>
        <w:rPr>
          <w:rFonts w:cs="Arial"/>
          <w:szCs w:val="20"/>
        </w:rPr>
      </w:pPr>
    </w:p>
    <w:p w14:paraId="6B888174" w14:textId="77777777" w:rsidR="00100F41" w:rsidRPr="00E5511E" w:rsidRDefault="00100F41" w:rsidP="00E86636">
      <w:pPr>
        <w:rPr>
          <w:rFonts w:cs="Arial"/>
          <w:szCs w:val="20"/>
        </w:rPr>
      </w:pPr>
    </w:p>
    <w:p w14:paraId="6EDB2A36" w14:textId="77777777" w:rsidR="00100F41" w:rsidRPr="00E5511E" w:rsidRDefault="00100F41" w:rsidP="00E86636">
      <w:pPr>
        <w:rPr>
          <w:rFonts w:cs="Arial"/>
          <w:szCs w:val="20"/>
        </w:rPr>
      </w:pPr>
    </w:p>
    <w:p w14:paraId="68EF492F" w14:textId="77777777" w:rsidR="00100F41" w:rsidRPr="00E5511E" w:rsidRDefault="00100F41" w:rsidP="00E86636">
      <w:pPr>
        <w:rPr>
          <w:rFonts w:cs="Arial"/>
          <w:szCs w:val="20"/>
        </w:rPr>
      </w:pPr>
    </w:p>
    <w:p w14:paraId="3ED77BBF" w14:textId="77777777" w:rsidR="00100F41" w:rsidRPr="00E5511E" w:rsidRDefault="00100F41" w:rsidP="00E86636">
      <w:pPr>
        <w:rPr>
          <w:rFonts w:cs="Arial"/>
          <w:szCs w:val="20"/>
        </w:rPr>
      </w:pPr>
    </w:p>
    <w:p w14:paraId="6BB328E6" w14:textId="77777777" w:rsidR="00100F41" w:rsidRPr="00E5511E" w:rsidRDefault="00100F41" w:rsidP="00E86636">
      <w:pPr>
        <w:rPr>
          <w:rFonts w:cs="Arial"/>
          <w:szCs w:val="20"/>
        </w:rPr>
      </w:pPr>
    </w:p>
    <w:p w14:paraId="5334E994" w14:textId="77777777" w:rsidR="00100F41" w:rsidRPr="00E5511E" w:rsidRDefault="00100F41" w:rsidP="00E86636">
      <w:pPr>
        <w:rPr>
          <w:rFonts w:cs="Arial"/>
          <w:szCs w:val="20"/>
        </w:rPr>
      </w:pPr>
    </w:p>
    <w:p w14:paraId="2FF1AD81" w14:textId="77777777" w:rsidR="00100F41" w:rsidRPr="00E5511E" w:rsidRDefault="00100F41" w:rsidP="00E86636">
      <w:pPr>
        <w:rPr>
          <w:rFonts w:cs="Arial"/>
          <w:szCs w:val="20"/>
        </w:rPr>
      </w:pPr>
    </w:p>
    <w:p w14:paraId="659A066D" w14:textId="77777777" w:rsidR="00100F41" w:rsidRPr="00E5511E" w:rsidRDefault="00100F41" w:rsidP="00E86636">
      <w:pPr>
        <w:rPr>
          <w:rFonts w:cs="Arial"/>
          <w:szCs w:val="20"/>
        </w:rPr>
      </w:pPr>
    </w:p>
    <w:p w14:paraId="60F57842" w14:textId="77777777" w:rsidR="00100F41" w:rsidRPr="00E5511E" w:rsidRDefault="00100F41" w:rsidP="00E86636">
      <w:pPr>
        <w:rPr>
          <w:rFonts w:cs="Arial"/>
          <w:szCs w:val="20"/>
        </w:rPr>
      </w:pPr>
    </w:p>
    <w:p w14:paraId="44137510" w14:textId="77777777" w:rsidR="00100F41" w:rsidRPr="00E5511E" w:rsidRDefault="00100F41" w:rsidP="00E86636">
      <w:pPr>
        <w:rPr>
          <w:rFonts w:cs="Arial"/>
          <w:szCs w:val="20"/>
        </w:rPr>
      </w:pPr>
    </w:p>
    <w:p w14:paraId="397EAEAB" w14:textId="77777777" w:rsidR="00100F41" w:rsidRPr="00E5511E" w:rsidRDefault="00100F41" w:rsidP="00E86636">
      <w:pPr>
        <w:rPr>
          <w:rFonts w:cs="Arial"/>
          <w:szCs w:val="20"/>
        </w:rPr>
      </w:pPr>
    </w:p>
    <w:p w14:paraId="4BFFB761" w14:textId="77777777" w:rsidR="00100F41" w:rsidRPr="00E5511E" w:rsidRDefault="00100F41" w:rsidP="00E86636">
      <w:pPr>
        <w:rPr>
          <w:rFonts w:cs="Arial"/>
          <w:szCs w:val="20"/>
        </w:rPr>
      </w:pPr>
    </w:p>
    <w:p w14:paraId="2C2AD53D" w14:textId="77777777" w:rsidR="00100F41" w:rsidRPr="00E5511E" w:rsidRDefault="00100F41" w:rsidP="00E86636">
      <w:pPr>
        <w:rPr>
          <w:rFonts w:cs="Arial"/>
          <w:szCs w:val="20"/>
        </w:rPr>
      </w:pPr>
    </w:p>
    <w:p w14:paraId="02434634" w14:textId="77777777" w:rsidR="00100F41" w:rsidRPr="00E5511E" w:rsidRDefault="00100F41" w:rsidP="00E86636">
      <w:pPr>
        <w:rPr>
          <w:rFonts w:cs="Arial"/>
          <w:szCs w:val="20"/>
        </w:rPr>
      </w:pPr>
    </w:p>
    <w:p w14:paraId="69E8DF7A" w14:textId="77777777" w:rsidR="00100F41" w:rsidRPr="00E5511E" w:rsidRDefault="00100F41" w:rsidP="00E86636">
      <w:pPr>
        <w:rPr>
          <w:rFonts w:cs="Arial"/>
          <w:szCs w:val="20"/>
        </w:rPr>
      </w:pPr>
    </w:p>
    <w:p w14:paraId="25D23A12" w14:textId="77777777" w:rsidR="00100F41" w:rsidRPr="00E5511E" w:rsidRDefault="00100F41" w:rsidP="00E86636">
      <w:pPr>
        <w:rPr>
          <w:rFonts w:cs="Arial"/>
          <w:szCs w:val="20"/>
        </w:rPr>
      </w:pPr>
    </w:p>
    <w:p w14:paraId="0D0A7A7E" w14:textId="77777777" w:rsidR="00100F41" w:rsidRPr="00E5511E" w:rsidRDefault="009D6822" w:rsidP="00E86636">
      <w:pPr>
        <w:jc w:val="center"/>
        <w:rPr>
          <w:rFonts w:cs="Arial"/>
          <w:szCs w:val="20"/>
        </w:rPr>
      </w:pPr>
      <w:r w:rsidRPr="00E5511E">
        <w:rPr>
          <w:rFonts w:cs="Arial"/>
          <w:szCs w:val="20"/>
        </w:rPr>
        <w:t>Bratislava, august 2016</w:t>
      </w:r>
    </w:p>
    <w:p w14:paraId="6609DEDB" w14:textId="77777777" w:rsidR="00100F41" w:rsidRPr="00E5511E" w:rsidRDefault="00100F41" w:rsidP="00E7173B">
      <w:pPr>
        <w:rPr>
          <w:rFonts w:cs="Arial"/>
          <w:szCs w:val="20"/>
        </w:rPr>
      </w:pPr>
      <w:r w:rsidRPr="00E5511E">
        <w:rPr>
          <w:rFonts w:cs="Arial"/>
          <w:szCs w:val="20"/>
        </w:rPr>
        <w:br w:type="page"/>
      </w:r>
    </w:p>
    <w:p w14:paraId="23B76269" w14:textId="77777777" w:rsidR="00100F41" w:rsidRPr="00E5511E" w:rsidRDefault="00100F41" w:rsidP="009D6822">
      <w:pPr>
        <w:jc w:val="center"/>
        <w:rPr>
          <w:rFonts w:cs="Arial"/>
          <w:b/>
          <w:szCs w:val="20"/>
        </w:rPr>
      </w:pPr>
      <w:r w:rsidRPr="00E5511E">
        <w:rPr>
          <w:rFonts w:cs="Arial"/>
          <w:b/>
          <w:szCs w:val="20"/>
        </w:rPr>
        <w:lastRenderedPageBreak/>
        <w:t>A.3 Kritéria na vyhodnotenie ponúk a pravidlá ich uplatnenia</w:t>
      </w:r>
    </w:p>
    <w:p w14:paraId="4D470A5E" w14:textId="77777777" w:rsidR="00100F41" w:rsidRPr="00E5511E" w:rsidRDefault="00100F41" w:rsidP="00E7173B">
      <w:pPr>
        <w:rPr>
          <w:rFonts w:cs="Arial"/>
          <w:szCs w:val="20"/>
        </w:rPr>
      </w:pPr>
    </w:p>
    <w:p w14:paraId="0E98BAE7" w14:textId="2749B681" w:rsidR="006A0178" w:rsidRPr="003E59F8" w:rsidRDefault="00B17409" w:rsidP="006A0178">
      <w:pPr>
        <w:numPr>
          <w:ilvl w:val="0"/>
          <w:numId w:val="2"/>
        </w:numPr>
        <w:spacing w:after="120"/>
        <w:ind w:left="357"/>
        <w:rPr>
          <w:rFonts w:cs="Arial"/>
          <w:szCs w:val="20"/>
        </w:rPr>
      </w:pPr>
      <w:r w:rsidRPr="00B17409">
        <w:rPr>
          <w:rFonts w:cs="Arial"/>
          <w:szCs w:val="20"/>
        </w:rPr>
        <w:t xml:space="preserve">Ponuky uchádzačov sa budú vyhodnocovať na základe </w:t>
      </w:r>
      <w:r w:rsidRPr="00B17409">
        <w:rPr>
          <w:rFonts w:cs="Arial"/>
          <w:b/>
          <w:szCs w:val="20"/>
        </w:rPr>
        <w:t>najnižšej priemernej ceny súčtov jednotlivých položiek v EUR s DPH zo všetkých typov záruk</w:t>
      </w:r>
      <w:r w:rsidR="006A0178" w:rsidRPr="003E59F8">
        <w:rPr>
          <w:rFonts w:cs="Arial"/>
          <w:szCs w:val="20"/>
        </w:rPr>
        <w:t xml:space="preserve">. </w:t>
      </w:r>
    </w:p>
    <w:p w14:paraId="1446D802" w14:textId="77777777" w:rsidR="006A0178" w:rsidRPr="003E59F8" w:rsidRDefault="006A0178" w:rsidP="006A0178">
      <w:pPr>
        <w:spacing w:after="120"/>
        <w:ind w:left="357"/>
        <w:rPr>
          <w:rFonts w:cs="Arial"/>
          <w:szCs w:val="20"/>
        </w:rPr>
      </w:pPr>
      <w:r w:rsidRPr="003E59F8">
        <w:rPr>
          <w:rFonts w:cs="Arial"/>
          <w:b/>
          <w:bCs/>
          <w:iCs/>
          <w:szCs w:val="20"/>
          <w:u w:val="single"/>
        </w:rPr>
        <w:t>Každá časť predmetu zákazky sa bude hodnotiť samostatne.</w:t>
      </w:r>
    </w:p>
    <w:p w14:paraId="7CD97F04" w14:textId="4C4906FF" w:rsidR="006A0178" w:rsidRPr="003E59F8" w:rsidRDefault="008B6B58" w:rsidP="006A0178">
      <w:pPr>
        <w:numPr>
          <w:ilvl w:val="0"/>
          <w:numId w:val="2"/>
        </w:numPr>
        <w:spacing w:after="120"/>
        <w:rPr>
          <w:rFonts w:cs="Arial"/>
          <w:szCs w:val="20"/>
        </w:rPr>
      </w:pPr>
      <w:r w:rsidRPr="008B6B58">
        <w:rPr>
          <w:rFonts w:cs="Arial"/>
          <w:szCs w:val="20"/>
        </w:rPr>
        <w:t>Uchádzač vyplní v systém</w:t>
      </w:r>
      <w:r w:rsidR="008A2FFF">
        <w:rPr>
          <w:rFonts w:cs="Arial"/>
          <w:szCs w:val="20"/>
        </w:rPr>
        <w:t>e</w:t>
      </w:r>
      <w:r w:rsidRPr="008B6B58">
        <w:rPr>
          <w:rFonts w:cs="Arial"/>
          <w:szCs w:val="20"/>
        </w:rPr>
        <w:t xml:space="preserve"> JOSEPHINE svoj „Hodnotiaci formulár“ na vyhodnotenie návrhu na plnenie kritérií určených verejným obstarávateľom na hodnotenie ponúk. Uvedený dynamický formulár bude rozšírenou formou formulár</w:t>
      </w:r>
      <w:r w:rsidR="008A2FFF">
        <w:rPr>
          <w:rFonts w:cs="Arial"/>
          <w:szCs w:val="20"/>
        </w:rPr>
        <w:t>a</w:t>
      </w:r>
      <w:r w:rsidRPr="008B6B58">
        <w:rPr>
          <w:rFonts w:cs="Arial"/>
          <w:szCs w:val="20"/>
        </w:rPr>
        <w:t xml:space="preserve"> uvedeného v bode 4 tejto časti súťažných podkladov. Verejný obstarávateľ pre lepšiu orientáciu a prehľadnosť zvolil v týchto súťažných podkladoch tabuľku obsahujúcu iba ceny s DPH, ale pri vyplňovaní svojho „Hodnotiaceho formulára“ v systém</w:t>
      </w:r>
      <w:r w:rsidR="008A2FFF">
        <w:rPr>
          <w:rFonts w:cs="Arial"/>
          <w:szCs w:val="20"/>
        </w:rPr>
        <w:t>e</w:t>
      </w:r>
      <w:r w:rsidRPr="008B6B58">
        <w:rPr>
          <w:rFonts w:cs="Arial"/>
          <w:szCs w:val="20"/>
        </w:rPr>
        <w:t xml:space="preserve"> JOSEPHINE budú uchádzači </w:t>
      </w:r>
      <w:r w:rsidR="008A2FFF" w:rsidRPr="008B6B58">
        <w:rPr>
          <w:rFonts w:cs="Arial"/>
          <w:szCs w:val="20"/>
        </w:rPr>
        <w:t>vyp</w:t>
      </w:r>
      <w:r w:rsidR="008A2FFF">
        <w:rPr>
          <w:rFonts w:cs="Arial"/>
          <w:szCs w:val="20"/>
        </w:rPr>
        <w:t>ĺňať</w:t>
      </w:r>
      <w:r w:rsidR="008A2FFF" w:rsidRPr="008B6B58">
        <w:rPr>
          <w:rFonts w:cs="Arial"/>
          <w:szCs w:val="20"/>
        </w:rPr>
        <w:t xml:space="preserve"> </w:t>
      </w:r>
      <w:r w:rsidRPr="008B6B58">
        <w:rPr>
          <w:rFonts w:cs="Arial"/>
          <w:szCs w:val="20"/>
        </w:rPr>
        <w:t>ceny všetkých položiek v danej časti pri všetkých typoch záruky v štruktúre: cena bez DPH, sadzba DPH, cena s DPH (pri vkladaní do systému JOSEPHINE označená ako „cena - kritérium pre hodnotenie“).Pričom musí platiť, že uvedený údaj týkajúci sa kritéria musí byť zhodný v ponuke a v Rámcovej dohode.</w:t>
      </w:r>
      <w:r w:rsidR="006A0178" w:rsidRPr="003E59F8">
        <w:rPr>
          <w:rFonts w:cs="Arial"/>
          <w:szCs w:val="20"/>
        </w:rPr>
        <w:t xml:space="preserve"> </w:t>
      </w:r>
    </w:p>
    <w:p w14:paraId="3EEAC8CB" w14:textId="77777777" w:rsidR="006A0178" w:rsidRPr="003E59F8" w:rsidRDefault="006A0178" w:rsidP="006A0178">
      <w:pPr>
        <w:numPr>
          <w:ilvl w:val="0"/>
          <w:numId w:val="2"/>
        </w:numPr>
        <w:spacing w:after="120"/>
        <w:ind w:left="357"/>
        <w:rPr>
          <w:rFonts w:cs="Arial"/>
          <w:szCs w:val="20"/>
        </w:rPr>
      </w:pPr>
      <w:r w:rsidRPr="003E59F8">
        <w:rPr>
          <w:rFonts w:cs="Arial"/>
          <w:color w:val="000000"/>
          <w:szCs w:val="20"/>
        </w:rPr>
        <w:t xml:space="preserve">Hodnotiace kritérium a spôsob vyhodnotenia: </w:t>
      </w:r>
    </w:p>
    <w:p w14:paraId="5025F5D4" w14:textId="77777777" w:rsidR="006A0178" w:rsidRPr="003E59F8" w:rsidRDefault="006A0178" w:rsidP="006A0178">
      <w:pPr>
        <w:autoSpaceDE w:val="0"/>
        <w:autoSpaceDN w:val="0"/>
        <w:adjustRightInd w:val="0"/>
        <w:rPr>
          <w:rFonts w:cs="Arial"/>
          <w:bCs/>
          <w:iCs/>
          <w:color w:val="000000"/>
          <w:szCs w:val="20"/>
        </w:rPr>
      </w:pPr>
      <w:r w:rsidRPr="003E59F8">
        <w:rPr>
          <w:rFonts w:cs="Arial"/>
          <w:bCs/>
          <w:iCs/>
          <w:color w:val="000000"/>
          <w:szCs w:val="20"/>
        </w:rPr>
        <w:t xml:space="preserve">Najnižšia cena sa určí porovnaním výšky priemerných navrhnutých ponukových cien v jednotlivých častiach predmetu zákazky vypočítaných a vyjadrených podľa </w:t>
      </w:r>
      <w:r w:rsidRPr="003E59F8">
        <w:rPr>
          <w:rFonts w:cs="Arial"/>
          <w:bCs/>
          <w:i/>
          <w:iCs/>
          <w:color w:val="000000"/>
          <w:szCs w:val="20"/>
        </w:rPr>
        <w:t xml:space="preserve">bodu </w:t>
      </w:r>
      <w:r w:rsidRPr="003E59F8">
        <w:rPr>
          <w:rFonts w:cs="Arial"/>
          <w:bCs/>
          <w:i/>
          <w:iCs/>
          <w:szCs w:val="20"/>
        </w:rPr>
        <w:t>14.</w:t>
      </w:r>
      <w:r w:rsidRPr="003E59F8">
        <w:rPr>
          <w:rFonts w:cs="Arial"/>
          <w:bCs/>
          <w:i/>
          <w:iCs/>
          <w:color w:val="000000"/>
          <w:szCs w:val="20"/>
        </w:rPr>
        <w:t xml:space="preserve"> oddielu</w:t>
      </w:r>
      <w:r w:rsidRPr="003E59F8">
        <w:rPr>
          <w:rFonts w:cs="Arial"/>
          <w:bCs/>
          <w:iCs/>
          <w:color w:val="000000"/>
          <w:szCs w:val="20"/>
        </w:rPr>
        <w:t xml:space="preserve"> súťažných podkladov </w:t>
      </w:r>
      <w:r w:rsidRPr="003E59F8">
        <w:rPr>
          <w:rFonts w:cs="Arial"/>
          <w:bCs/>
          <w:i/>
          <w:iCs/>
          <w:color w:val="000000"/>
          <w:szCs w:val="20"/>
        </w:rPr>
        <w:t>A.1 Pokyny pre uchádzačov</w:t>
      </w:r>
      <w:r w:rsidRPr="003E59F8">
        <w:rPr>
          <w:rFonts w:cs="Arial"/>
          <w:bCs/>
          <w:iCs/>
          <w:color w:val="000000"/>
          <w:szCs w:val="20"/>
        </w:rPr>
        <w:t xml:space="preserve"> a podľa </w:t>
      </w:r>
      <w:r w:rsidRPr="003E59F8">
        <w:rPr>
          <w:rFonts w:cs="Arial"/>
          <w:bCs/>
          <w:i/>
          <w:iCs/>
          <w:color w:val="000000"/>
          <w:szCs w:val="20"/>
        </w:rPr>
        <w:t>bodu 1. oddielu  súťažných podkladov A.3</w:t>
      </w:r>
      <w:r w:rsidRPr="003E59F8">
        <w:rPr>
          <w:rFonts w:cs="Arial"/>
          <w:bCs/>
          <w:iCs/>
          <w:color w:val="000000"/>
          <w:szCs w:val="20"/>
        </w:rPr>
        <w:t xml:space="preserve"> </w:t>
      </w:r>
      <w:r w:rsidRPr="003E59F8">
        <w:rPr>
          <w:rFonts w:cs="Arial"/>
          <w:bCs/>
          <w:i/>
          <w:iCs/>
          <w:color w:val="000000"/>
          <w:szCs w:val="20"/>
        </w:rPr>
        <w:t>Kritériá na hodnotenie ponúk a pravidlá ich uplatnenia</w:t>
      </w:r>
      <w:r w:rsidRPr="003E59F8">
        <w:rPr>
          <w:rFonts w:cs="Arial"/>
          <w:bCs/>
          <w:iCs/>
          <w:color w:val="000000"/>
          <w:szCs w:val="20"/>
        </w:rPr>
        <w:t xml:space="preserve"> za dodanie príslušnej časti predmetu zákazky. </w:t>
      </w:r>
    </w:p>
    <w:p w14:paraId="5B5496F0" w14:textId="19FC8AAA" w:rsidR="006A0178" w:rsidRPr="003E59F8" w:rsidRDefault="009A0EAA" w:rsidP="006A0178">
      <w:pPr>
        <w:autoSpaceDE w:val="0"/>
        <w:autoSpaceDN w:val="0"/>
        <w:adjustRightInd w:val="0"/>
        <w:rPr>
          <w:rFonts w:cs="Arial"/>
          <w:color w:val="000000"/>
          <w:szCs w:val="20"/>
        </w:rPr>
      </w:pPr>
      <w:r w:rsidRPr="009A0EA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9A0EAA">
        <w:rPr>
          <w:rFonts w:cs="Arial"/>
          <w:bCs/>
          <w:iCs/>
          <w:color w:val="000000"/>
          <w:szCs w:val="20"/>
        </w:rPr>
        <w:t xml:space="preserve"> Úspešný bude ten uchádzač, ktorý navrhol za dodanie príslušnej časti predmetu zákazky priemernú cenu</w:t>
      </w:r>
      <w:r w:rsidR="003E12A2">
        <w:rPr>
          <w:rFonts w:cs="Arial"/>
          <w:bCs/>
          <w:iCs/>
          <w:color w:val="000000"/>
          <w:szCs w:val="20"/>
        </w:rPr>
        <w:t xml:space="preserve"> súčtov jednotlivých položiek v EUR s DPH zo všetkých typov záruk</w:t>
      </w:r>
      <w:r w:rsidRPr="009A0EAA">
        <w:rPr>
          <w:rFonts w:cs="Arial"/>
          <w:bCs/>
          <w:iCs/>
          <w:color w:val="000000"/>
          <w:szCs w:val="20"/>
        </w:rPr>
        <w:t>, s ktorou sa umiestnil na prvom alebo druhom mieste v por</w:t>
      </w:r>
      <w:r w:rsidR="008B6B58">
        <w:rPr>
          <w:rFonts w:cs="Arial"/>
          <w:bCs/>
          <w:iCs/>
          <w:color w:val="000000"/>
          <w:szCs w:val="20"/>
        </w:rPr>
        <w:t>adí v danej elektronickej aukcii</w:t>
      </w:r>
      <w:r w:rsidRPr="009A0EAA">
        <w:rPr>
          <w:rFonts w:cs="Arial"/>
          <w:bCs/>
          <w:iCs/>
          <w:color w:val="000000"/>
          <w:szCs w:val="20"/>
        </w:rPr>
        <w:t>.</w:t>
      </w:r>
    </w:p>
    <w:p w14:paraId="572F559E" w14:textId="77777777" w:rsidR="006A0178" w:rsidRPr="003E59F8" w:rsidRDefault="006A0178" w:rsidP="006A0178">
      <w:pPr>
        <w:pStyle w:val="ListParagraph3"/>
        <w:ind w:left="0"/>
        <w:jc w:val="both"/>
        <w:rPr>
          <w:rFonts w:ascii="Arial" w:hAnsi="Arial" w:cs="Arial"/>
          <w:sz w:val="20"/>
          <w:szCs w:val="20"/>
        </w:rPr>
      </w:pPr>
    </w:p>
    <w:p w14:paraId="4DF485D5" w14:textId="77777777" w:rsidR="006A0178" w:rsidRPr="003E59F8" w:rsidRDefault="006A0178" w:rsidP="006A0178">
      <w:pPr>
        <w:pStyle w:val="ListParagraph3"/>
        <w:numPr>
          <w:ilvl w:val="0"/>
          <w:numId w:val="2"/>
        </w:numPr>
        <w:jc w:val="both"/>
        <w:rPr>
          <w:rFonts w:ascii="Arial" w:hAnsi="Arial" w:cs="Arial"/>
          <w:sz w:val="20"/>
          <w:szCs w:val="20"/>
        </w:rPr>
      </w:pPr>
      <w:r w:rsidRPr="003E59F8">
        <w:rPr>
          <w:rFonts w:ascii="Arial" w:hAnsi="Arial" w:cs="Arial"/>
          <w:sz w:val="20"/>
          <w:szCs w:val="20"/>
        </w:rPr>
        <w:t>Návrh na plnenie kritérií</w:t>
      </w:r>
    </w:p>
    <w:p w14:paraId="06352BD0" w14:textId="77777777" w:rsidR="00100F41" w:rsidRPr="00E5511E" w:rsidRDefault="00100F41" w:rsidP="00E0370B">
      <w:pPr>
        <w:pStyle w:val="ListParagraph3"/>
        <w:ind w:left="0"/>
        <w:jc w:val="both"/>
        <w:rPr>
          <w:rFonts w:ascii="Arial" w:hAnsi="Arial" w:cs="Arial"/>
          <w:sz w:val="20"/>
          <w:szCs w:val="20"/>
          <w:highlight w:val="yellow"/>
        </w:rPr>
      </w:pPr>
    </w:p>
    <w:p w14:paraId="31AA61E9" w14:textId="77777777" w:rsidR="00100F41" w:rsidRPr="00E5511E" w:rsidRDefault="00100F41" w:rsidP="005034DD">
      <w:pPr>
        <w:pStyle w:val="ListParagraph3"/>
        <w:ind w:left="0"/>
        <w:rPr>
          <w:rFonts w:ascii="Arial" w:hAnsi="Arial" w:cs="Arial"/>
          <w:i/>
          <w:sz w:val="20"/>
          <w:szCs w:val="20"/>
        </w:rPr>
      </w:pPr>
    </w:p>
    <w:p w14:paraId="707AF9B0" w14:textId="77777777" w:rsidR="00100F41" w:rsidRPr="00E5511E" w:rsidRDefault="00100F41" w:rsidP="00BE46ED">
      <w:pPr>
        <w:spacing w:after="120"/>
        <w:rPr>
          <w:rFonts w:cs="Arial"/>
          <w:szCs w:val="20"/>
        </w:rPr>
      </w:pPr>
    </w:p>
    <w:p w14:paraId="38C9D12B" w14:textId="77777777" w:rsidR="00100F41" w:rsidRPr="00E5511E" w:rsidRDefault="00100F41" w:rsidP="00340807">
      <w:pPr>
        <w:pStyle w:val="ListParagraph3"/>
        <w:ind w:left="0"/>
        <w:rPr>
          <w:rFonts w:ascii="Arial" w:hAnsi="Arial" w:cs="Arial"/>
          <w:i/>
          <w:sz w:val="20"/>
          <w:szCs w:val="20"/>
        </w:rPr>
      </w:pPr>
    </w:p>
    <w:p w14:paraId="316A3EC1" w14:textId="77777777" w:rsidR="00100F41" w:rsidRPr="00E5511E" w:rsidRDefault="00100F41" w:rsidP="00BE46ED">
      <w:pPr>
        <w:spacing w:after="120"/>
        <w:rPr>
          <w:rFonts w:cs="Arial"/>
          <w:szCs w:val="20"/>
        </w:rPr>
      </w:pPr>
    </w:p>
    <w:p w14:paraId="53F64DAD" w14:textId="77777777" w:rsidR="00100F41" w:rsidRPr="00E5511E" w:rsidRDefault="00100F41" w:rsidP="00BE46ED">
      <w:pPr>
        <w:spacing w:after="120"/>
        <w:rPr>
          <w:rFonts w:cs="Arial"/>
          <w:szCs w:val="20"/>
        </w:rPr>
      </w:pPr>
      <w:r w:rsidRPr="00E5511E">
        <w:rPr>
          <w:rFonts w:cs="Arial"/>
          <w:szCs w:val="20"/>
        </w:rPr>
        <w:br w:type="page"/>
      </w:r>
    </w:p>
    <w:p w14:paraId="2B0EBE57" w14:textId="77777777" w:rsidR="00100F41" w:rsidRPr="00E5511E" w:rsidRDefault="00100F41" w:rsidP="00EE12EE">
      <w:pPr>
        <w:rPr>
          <w:rFonts w:cs="Arial"/>
          <w:szCs w:val="20"/>
        </w:rPr>
        <w:sectPr w:rsidR="00100F41" w:rsidRPr="00E5511E" w:rsidSect="00703D18">
          <w:headerReference w:type="default" r:id="rId14"/>
          <w:footerReference w:type="default" r:id="rId15"/>
          <w:headerReference w:type="first" r:id="rId16"/>
          <w:pgSz w:w="11906" w:h="16838"/>
          <w:pgMar w:top="851" w:right="1418" w:bottom="851" w:left="1418" w:header="709" w:footer="709" w:gutter="0"/>
          <w:cols w:space="708"/>
          <w:titlePg/>
          <w:docGrid w:linePitch="360"/>
        </w:sectPr>
      </w:pPr>
    </w:p>
    <w:p w14:paraId="7EFCDFBB" w14:textId="77777777" w:rsidR="00445F77" w:rsidRDefault="00445F77" w:rsidP="00445F77">
      <w:pPr>
        <w:jc w:val="center"/>
        <w:rPr>
          <w:b/>
          <w:bCs/>
          <w:iCs/>
        </w:rPr>
      </w:pPr>
      <w:bookmarkStart w:id="136" w:name="_Toc354993065"/>
      <w:bookmarkStart w:id="137" w:name="_Toc355611584"/>
      <w:bookmarkStart w:id="138" w:name="_Toc357758543"/>
      <w:bookmarkStart w:id="139" w:name="_Toc359919569"/>
      <w:r w:rsidRPr="00CD56C8">
        <w:rPr>
          <w:b/>
        </w:rPr>
        <w:lastRenderedPageBreak/>
        <w:t xml:space="preserve">Hodnotiaci formulár -  časť 1 - </w:t>
      </w:r>
      <w:r w:rsidRPr="00CD56C8">
        <w:rPr>
          <w:b/>
          <w:bCs/>
          <w:iCs/>
        </w:rPr>
        <w:t>CT prístroje 1. kategórie</w:t>
      </w:r>
    </w:p>
    <w:p w14:paraId="46200D55" w14:textId="77777777" w:rsidR="00445F77" w:rsidRDefault="00445F77" w:rsidP="00445F77">
      <w:pPr>
        <w:jc w:val="center"/>
        <w:rPr>
          <w:rFonts w:cs="Arial"/>
          <w:b/>
          <w:szCs w:val="20"/>
        </w:rPr>
      </w:pPr>
    </w:p>
    <w:tbl>
      <w:tblPr>
        <w:tblW w:w="9092" w:type="dxa"/>
        <w:jc w:val="center"/>
        <w:tblCellMar>
          <w:left w:w="70" w:type="dxa"/>
          <w:right w:w="70" w:type="dxa"/>
        </w:tblCellMar>
        <w:tblLook w:val="04A0" w:firstRow="1" w:lastRow="0" w:firstColumn="1" w:lastColumn="0" w:noHBand="0" w:noVBand="1"/>
      </w:tblPr>
      <w:tblGrid>
        <w:gridCol w:w="4973"/>
        <w:gridCol w:w="1275"/>
        <w:gridCol w:w="1394"/>
        <w:gridCol w:w="1450"/>
      </w:tblGrid>
      <w:tr w:rsidR="00445F77" w:rsidRPr="005413F3" w14:paraId="2B419A1B" w14:textId="77777777" w:rsidTr="00E27D93">
        <w:trPr>
          <w:trHeight w:val="300"/>
          <w:jc w:val="center"/>
        </w:trPr>
        <w:tc>
          <w:tcPr>
            <w:tcW w:w="90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6AC4E38" w14:textId="77777777" w:rsidR="00445F77" w:rsidRPr="00E6509C" w:rsidRDefault="00445F77" w:rsidP="00E27D93">
            <w:pPr>
              <w:jc w:val="left"/>
              <w:rPr>
                <w:rFonts w:cs="Arial"/>
                <w:color w:val="000000"/>
                <w:szCs w:val="20"/>
              </w:rPr>
            </w:pPr>
            <w:r w:rsidRPr="00FF46F7">
              <w:rPr>
                <w:rFonts w:cs="Arial"/>
                <w:color w:val="000000"/>
                <w:szCs w:val="20"/>
              </w:rPr>
              <w:t>Názov uchádzača:</w:t>
            </w:r>
          </w:p>
        </w:tc>
      </w:tr>
      <w:tr w:rsidR="00445F77" w:rsidRPr="005413F3" w14:paraId="38844624" w14:textId="77777777" w:rsidTr="00E27D93">
        <w:trPr>
          <w:trHeight w:val="300"/>
          <w:jc w:val="center"/>
        </w:trPr>
        <w:tc>
          <w:tcPr>
            <w:tcW w:w="90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EC1B688" w14:textId="77777777" w:rsidR="00445F77" w:rsidRPr="00E6509C" w:rsidRDefault="00445F77" w:rsidP="00E27D93">
            <w:pPr>
              <w:jc w:val="left"/>
              <w:rPr>
                <w:rFonts w:cs="Arial"/>
                <w:color w:val="000000"/>
                <w:szCs w:val="20"/>
              </w:rPr>
            </w:pPr>
            <w:r w:rsidRPr="00FF46F7">
              <w:rPr>
                <w:rFonts w:cs="Arial"/>
                <w:color w:val="000000"/>
                <w:szCs w:val="20"/>
              </w:rPr>
              <w:t>Adresa uchádzača:</w:t>
            </w:r>
          </w:p>
        </w:tc>
      </w:tr>
      <w:tr w:rsidR="00445F77" w:rsidRPr="005413F3" w14:paraId="647FA838" w14:textId="77777777" w:rsidTr="00E27D93">
        <w:trPr>
          <w:trHeight w:val="300"/>
          <w:jc w:val="center"/>
        </w:trPr>
        <w:tc>
          <w:tcPr>
            <w:tcW w:w="90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5839889" w14:textId="77777777" w:rsidR="00445F77" w:rsidRPr="00E6509C" w:rsidRDefault="00445F77" w:rsidP="00E27D93">
            <w:pPr>
              <w:jc w:val="left"/>
              <w:rPr>
                <w:rFonts w:cs="Arial"/>
                <w:color w:val="000000"/>
                <w:szCs w:val="20"/>
              </w:rPr>
            </w:pPr>
            <w:r w:rsidRPr="00FF46F7">
              <w:rPr>
                <w:rFonts w:cs="Arial"/>
                <w:color w:val="000000"/>
                <w:szCs w:val="20"/>
              </w:rPr>
              <w:t>IČO:</w:t>
            </w:r>
          </w:p>
        </w:tc>
      </w:tr>
      <w:tr w:rsidR="00445F77" w:rsidRPr="005413F3" w14:paraId="1972FD0A" w14:textId="77777777" w:rsidTr="00E27D93">
        <w:trPr>
          <w:trHeight w:val="300"/>
          <w:jc w:val="center"/>
        </w:trPr>
        <w:tc>
          <w:tcPr>
            <w:tcW w:w="90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0654E21" w14:textId="13ABDCB2" w:rsidR="00445F77" w:rsidRPr="00E6509C" w:rsidRDefault="00445F77" w:rsidP="009A0EAA">
            <w:pPr>
              <w:jc w:val="left"/>
              <w:rPr>
                <w:rFonts w:cs="Arial"/>
                <w:color w:val="000000"/>
                <w:szCs w:val="20"/>
              </w:rPr>
            </w:pPr>
            <w:r w:rsidRPr="00FF46F7">
              <w:rPr>
                <w:rFonts w:cs="Arial"/>
                <w:color w:val="000000"/>
                <w:szCs w:val="20"/>
              </w:rPr>
              <w:t xml:space="preserve">E-mail pre zaslanie výzvy na účasť v </w:t>
            </w:r>
            <w:r w:rsidR="009A0EAA" w:rsidRPr="009A0EAA">
              <w:rPr>
                <w:rFonts w:cs="Arial"/>
                <w:color w:val="000000"/>
                <w:szCs w:val="20"/>
              </w:rPr>
              <w:t>elektronickej aukcii</w:t>
            </w:r>
            <w:r w:rsidRPr="00FF46F7">
              <w:rPr>
                <w:rFonts w:cs="Arial"/>
                <w:color w:val="000000"/>
                <w:szCs w:val="20"/>
              </w:rPr>
              <w:t>:</w:t>
            </w:r>
          </w:p>
        </w:tc>
      </w:tr>
      <w:tr w:rsidR="00445F77" w:rsidRPr="005413F3" w14:paraId="4C4C76FD" w14:textId="77777777" w:rsidTr="00241EA2">
        <w:trPr>
          <w:trHeight w:val="300"/>
          <w:jc w:val="center"/>
        </w:trPr>
        <w:tc>
          <w:tcPr>
            <w:tcW w:w="4973" w:type="dxa"/>
            <w:vMerge w:val="restart"/>
            <w:tcBorders>
              <w:top w:val="single" w:sz="4" w:space="0" w:color="auto"/>
              <w:left w:val="single" w:sz="4" w:space="0" w:color="auto"/>
              <w:right w:val="single" w:sz="4" w:space="0" w:color="auto"/>
            </w:tcBorders>
            <w:shd w:val="clear" w:color="auto" w:fill="auto"/>
            <w:noWrap/>
            <w:vAlign w:val="center"/>
          </w:tcPr>
          <w:p w14:paraId="6B62332F" w14:textId="77777777" w:rsidR="00445F77" w:rsidRPr="00FF46F7" w:rsidRDefault="00445F77" w:rsidP="00E27D93">
            <w:pPr>
              <w:jc w:val="left"/>
              <w:rPr>
                <w:rFonts w:cs="Arial"/>
                <w:b/>
                <w:color w:val="000000"/>
                <w:szCs w:val="20"/>
              </w:rPr>
            </w:pPr>
            <w:r w:rsidRPr="00FF46F7">
              <w:rPr>
                <w:rFonts w:cs="Arial"/>
                <w:b/>
                <w:color w:val="000000"/>
                <w:szCs w:val="20"/>
              </w:rPr>
              <w:t>Názov položky: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1528803" w14:textId="77777777" w:rsidR="00445F77" w:rsidRPr="009E5E48" w:rsidRDefault="00445F77" w:rsidP="00241EA2">
            <w:pPr>
              <w:jc w:val="center"/>
              <w:rPr>
                <w:rFonts w:cs="Arial"/>
                <w:b/>
                <w:color w:val="000000"/>
                <w:szCs w:val="20"/>
              </w:rPr>
            </w:pPr>
            <w:r w:rsidRPr="009E5E48">
              <w:rPr>
                <w:rFonts w:cs="Arial"/>
                <w:b/>
                <w:color w:val="000000"/>
                <w:szCs w:val="20"/>
              </w:rPr>
              <w:t>Záručná doba 2 roky</w:t>
            </w:r>
          </w:p>
        </w:tc>
        <w:tc>
          <w:tcPr>
            <w:tcW w:w="1394" w:type="dxa"/>
            <w:tcBorders>
              <w:top w:val="single" w:sz="4" w:space="0" w:color="auto"/>
              <w:left w:val="nil"/>
              <w:bottom w:val="single" w:sz="4" w:space="0" w:color="auto"/>
              <w:right w:val="single" w:sz="4" w:space="0" w:color="auto"/>
            </w:tcBorders>
          </w:tcPr>
          <w:p w14:paraId="4638B155" w14:textId="13E3046E" w:rsidR="00445F77" w:rsidRPr="009E5E48" w:rsidRDefault="00445F77" w:rsidP="009E5E48">
            <w:pPr>
              <w:jc w:val="center"/>
              <w:rPr>
                <w:rFonts w:cs="Arial"/>
                <w:b/>
                <w:color w:val="000000"/>
                <w:szCs w:val="20"/>
              </w:rPr>
            </w:pPr>
            <w:r w:rsidRPr="009E5E48">
              <w:rPr>
                <w:rFonts w:cs="Arial"/>
                <w:b/>
                <w:color w:val="000000"/>
                <w:szCs w:val="20"/>
              </w:rPr>
              <w:t xml:space="preserve">Záručná doba </w:t>
            </w:r>
            <w:r w:rsidR="009E5E48" w:rsidRPr="009E5E48">
              <w:rPr>
                <w:rFonts w:cs="Arial"/>
                <w:b/>
                <w:color w:val="000000"/>
                <w:szCs w:val="20"/>
              </w:rPr>
              <w:t xml:space="preserve">5 </w:t>
            </w:r>
            <w:r w:rsidR="00BD1F15">
              <w:rPr>
                <w:rFonts w:cs="Arial"/>
                <w:b/>
                <w:color w:val="000000"/>
                <w:szCs w:val="20"/>
              </w:rPr>
              <w:t>rokov</w:t>
            </w:r>
          </w:p>
        </w:tc>
        <w:tc>
          <w:tcPr>
            <w:tcW w:w="1450" w:type="dxa"/>
            <w:tcBorders>
              <w:top w:val="single" w:sz="4" w:space="0" w:color="auto"/>
              <w:left w:val="nil"/>
              <w:bottom w:val="single" w:sz="4" w:space="0" w:color="auto"/>
              <w:right w:val="single" w:sz="4" w:space="0" w:color="auto"/>
            </w:tcBorders>
          </w:tcPr>
          <w:p w14:paraId="07F7E658" w14:textId="77777777" w:rsidR="00445F77" w:rsidRPr="009E5E48" w:rsidRDefault="00445F77" w:rsidP="00241EA2">
            <w:pPr>
              <w:jc w:val="center"/>
              <w:rPr>
                <w:rFonts w:cs="Arial"/>
                <w:b/>
                <w:color w:val="000000"/>
                <w:szCs w:val="20"/>
              </w:rPr>
            </w:pPr>
            <w:r w:rsidRPr="009E5E48">
              <w:rPr>
                <w:rFonts w:cs="Arial"/>
                <w:b/>
                <w:color w:val="000000"/>
                <w:szCs w:val="20"/>
              </w:rPr>
              <w:t>Záručná doba 8 rokov</w:t>
            </w:r>
          </w:p>
        </w:tc>
      </w:tr>
      <w:tr w:rsidR="00445F77" w:rsidRPr="005413F3" w14:paraId="1E81CA5D" w14:textId="77777777" w:rsidTr="00241EA2">
        <w:trPr>
          <w:trHeight w:val="300"/>
          <w:jc w:val="center"/>
        </w:trPr>
        <w:tc>
          <w:tcPr>
            <w:tcW w:w="4973" w:type="dxa"/>
            <w:vMerge/>
            <w:tcBorders>
              <w:left w:val="single" w:sz="4" w:space="0" w:color="auto"/>
              <w:bottom w:val="single" w:sz="4" w:space="0" w:color="auto"/>
              <w:right w:val="single" w:sz="4" w:space="0" w:color="auto"/>
            </w:tcBorders>
            <w:shd w:val="clear" w:color="auto" w:fill="auto"/>
            <w:noWrap/>
            <w:vAlign w:val="bottom"/>
            <w:hideMark/>
          </w:tcPr>
          <w:p w14:paraId="2C7DAA84" w14:textId="77777777" w:rsidR="00445F77" w:rsidRPr="00AC07B2" w:rsidRDefault="00445F77" w:rsidP="00E27D93">
            <w:pPr>
              <w:jc w:val="left"/>
              <w:rPr>
                <w:rFonts w:cs="Arial"/>
                <w:b/>
                <w:color w:val="00000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03654A" w14:textId="77777777" w:rsidR="00445F77" w:rsidRPr="00FF46F7" w:rsidRDefault="00445F77" w:rsidP="00E27D93">
            <w:pPr>
              <w:jc w:val="left"/>
              <w:rPr>
                <w:rFonts w:cs="Arial"/>
                <w:b/>
                <w:color w:val="000000"/>
                <w:szCs w:val="20"/>
              </w:rPr>
            </w:pPr>
            <w:r>
              <w:rPr>
                <w:rFonts w:cs="Arial"/>
                <w:b/>
                <w:color w:val="000000"/>
                <w:szCs w:val="20"/>
              </w:rPr>
              <w:t>J</w:t>
            </w:r>
            <w:r w:rsidRPr="00FF46F7">
              <w:rPr>
                <w:rFonts w:cs="Arial"/>
                <w:b/>
                <w:color w:val="000000"/>
                <w:szCs w:val="20"/>
              </w:rPr>
              <w:t>ednotková cena s DPH</w:t>
            </w:r>
          </w:p>
        </w:tc>
        <w:tc>
          <w:tcPr>
            <w:tcW w:w="1394" w:type="dxa"/>
            <w:tcBorders>
              <w:top w:val="single" w:sz="4" w:space="0" w:color="auto"/>
              <w:left w:val="nil"/>
              <w:bottom w:val="single" w:sz="4" w:space="0" w:color="auto"/>
              <w:right w:val="single" w:sz="4" w:space="0" w:color="auto"/>
            </w:tcBorders>
          </w:tcPr>
          <w:p w14:paraId="5951B1D5" w14:textId="77777777" w:rsidR="00445F77" w:rsidRPr="00E6509C" w:rsidRDefault="00445F77" w:rsidP="00E27D93">
            <w:pPr>
              <w:jc w:val="left"/>
              <w:rPr>
                <w:rFonts w:cs="Arial"/>
                <w:b/>
                <w:color w:val="000000"/>
                <w:szCs w:val="20"/>
              </w:rPr>
            </w:pPr>
            <w:r>
              <w:rPr>
                <w:rFonts w:cs="Arial"/>
                <w:b/>
                <w:color w:val="000000"/>
                <w:szCs w:val="20"/>
              </w:rPr>
              <w:t>Jednotková cena s DPH</w:t>
            </w:r>
          </w:p>
        </w:tc>
        <w:tc>
          <w:tcPr>
            <w:tcW w:w="1450" w:type="dxa"/>
            <w:tcBorders>
              <w:top w:val="single" w:sz="4" w:space="0" w:color="auto"/>
              <w:left w:val="nil"/>
              <w:bottom w:val="single" w:sz="4" w:space="0" w:color="auto"/>
              <w:right w:val="single" w:sz="4" w:space="0" w:color="auto"/>
            </w:tcBorders>
          </w:tcPr>
          <w:p w14:paraId="2E200C3A" w14:textId="77777777" w:rsidR="00445F77" w:rsidRPr="00E6509C" w:rsidRDefault="00445F77" w:rsidP="00E27D93">
            <w:pPr>
              <w:jc w:val="left"/>
              <w:rPr>
                <w:rFonts w:cs="Arial"/>
                <w:b/>
                <w:color w:val="000000"/>
                <w:szCs w:val="20"/>
              </w:rPr>
            </w:pPr>
            <w:r>
              <w:rPr>
                <w:rFonts w:cs="Arial"/>
                <w:b/>
                <w:color w:val="000000"/>
                <w:szCs w:val="20"/>
              </w:rPr>
              <w:t>Jednotková cena s DPH</w:t>
            </w:r>
          </w:p>
        </w:tc>
      </w:tr>
      <w:tr w:rsidR="00445F77" w:rsidRPr="005413F3" w14:paraId="5C5E435B" w14:textId="77777777" w:rsidTr="00241EA2">
        <w:trPr>
          <w:trHeight w:val="300"/>
          <w:jc w:val="center"/>
        </w:trPr>
        <w:tc>
          <w:tcPr>
            <w:tcW w:w="4973" w:type="dxa"/>
            <w:tcBorders>
              <w:top w:val="nil"/>
              <w:left w:val="single" w:sz="4" w:space="0" w:color="auto"/>
              <w:bottom w:val="single" w:sz="4" w:space="0" w:color="auto"/>
              <w:right w:val="single" w:sz="4" w:space="0" w:color="auto"/>
            </w:tcBorders>
            <w:shd w:val="clear" w:color="auto" w:fill="auto"/>
            <w:noWrap/>
            <w:hideMark/>
          </w:tcPr>
          <w:p w14:paraId="743D1B96" w14:textId="43184EFC" w:rsidR="00445F77" w:rsidRPr="005413F3" w:rsidRDefault="00445F77" w:rsidP="00E27D93">
            <w:pPr>
              <w:jc w:val="left"/>
              <w:rPr>
                <w:rFonts w:cs="Arial"/>
                <w:color w:val="000000"/>
                <w:szCs w:val="20"/>
              </w:rPr>
            </w:pPr>
            <w:r w:rsidRPr="005413F3">
              <w:rPr>
                <w:rFonts w:cs="Arial"/>
                <w:color w:val="000000"/>
                <w:szCs w:val="20"/>
              </w:rPr>
              <w:t>CT prístroj 1 kategórie</w:t>
            </w:r>
            <w:r w:rsidR="008165AA">
              <w:rPr>
                <w:rFonts w:cs="Arial"/>
                <w:color w:val="000000"/>
                <w:szCs w:val="20"/>
              </w:rPr>
              <w:t xml:space="preserve"> s akvizičnou konzolou CT prístroja</w:t>
            </w:r>
          </w:p>
        </w:tc>
        <w:tc>
          <w:tcPr>
            <w:tcW w:w="1275" w:type="dxa"/>
            <w:tcBorders>
              <w:top w:val="nil"/>
              <w:left w:val="nil"/>
              <w:bottom w:val="single" w:sz="4" w:space="0" w:color="auto"/>
              <w:right w:val="single" w:sz="4" w:space="0" w:color="auto"/>
            </w:tcBorders>
            <w:shd w:val="clear" w:color="auto" w:fill="auto"/>
            <w:noWrap/>
            <w:vAlign w:val="bottom"/>
            <w:hideMark/>
          </w:tcPr>
          <w:p w14:paraId="67584678"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409468E6" w14:textId="77777777" w:rsidR="00445F77" w:rsidRPr="00E6509C" w:rsidRDefault="00445F77" w:rsidP="00E27D93">
            <w:pPr>
              <w:jc w:val="left"/>
              <w:rPr>
                <w:rFonts w:cs="Arial"/>
                <w:color w:val="000000"/>
                <w:szCs w:val="20"/>
              </w:rPr>
            </w:pPr>
          </w:p>
        </w:tc>
        <w:tc>
          <w:tcPr>
            <w:tcW w:w="1450" w:type="dxa"/>
            <w:tcBorders>
              <w:top w:val="nil"/>
              <w:left w:val="nil"/>
              <w:bottom w:val="single" w:sz="4" w:space="0" w:color="auto"/>
              <w:right w:val="single" w:sz="4" w:space="0" w:color="auto"/>
            </w:tcBorders>
          </w:tcPr>
          <w:p w14:paraId="18890A56" w14:textId="77777777" w:rsidR="00445F77" w:rsidRPr="00E6509C" w:rsidRDefault="00445F77" w:rsidP="00E27D93">
            <w:pPr>
              <w:jc w:val="left"/>
              <w:rPr>
                <w:rFonts w:cs="Arial"/>
                <w:color w:val="000000"/>
                <w:szCs w:val="20"/>
              </w:rPr>
            </w:pPr>
          </w:p>
        </w:tc>
      </w:tr>
      <w:tr w:rsidR="00445F77" w:rsidRPr="005413F3" w14:paraId="5AD0370B" w14:textId="77777777" w:rsidTr="00241EA2">
        <w:trPr>
          <w:trHeight w:val="778"/>
          <w:jc w:val="center"/>
        </w:trPr>
        <w:tc>
          <w:tcPr>
            <w:tcW w:w="4973" w:type="dxa"/>
            <w:tcBorders>
              <w:top w:val="nil"/>
              <w:left w:val="single" w:sz="4" w:space="0" w:color="auto"/>
              <w:bottom w:val="single" w:sz="4" w:space="0" w:color="auto"/>
              <w:right w:val="single" w:sz="4" w:space="0" w:color="auto"/>
            </w:tcBorders>
            <w:shd w:val="clear" w:color="auto" w:fill="auto"/>
            <w:hideMark/>
          </w:tcPr>
          <w:p w14:paraId="1E4A7039" w14:textId="0FCF1342" w:rsidR="00445F77" w:rsidRPr="005413F3" w:rsidRDefault="00445F77" w:rsidP="00E27D93">
            <w:pPr>
              <w:jc w:val="left"/>
              <w:rPr>
                <w:rFonts w:cs="Arial"/>
                <w:color w:val="000000"/>
                <w:szCs w:val="20"/>
              </w:rPr>
            </w:pPr>
            <w:r w:rsidRPr="005413F3">
              <w:rPr>
                <w:rFonts w:cs="Arial"/>
                <w:color w:val="000000"/>
                <w:szCs w:val="20"/>
              </w:rPr>
              <w:t xml:space="preserve">Software pre CT </w:t>
            </w:r>
            <w:proofErr w:type="spellStart"/>
            <w:r w:rsidRPr="005413F3">
              <w:rPr>
                <w:rFonts w:cs="Arial"/>
                <w:color w:val="000000"/>
                <w:szCs w:val="20"/>
              </w:rPr>
              <w:t>angiografiu</w:t>
            </w:r>
            <w:proofErr w:type="spellEnd"/>
            <w:r w:rsidRPr="005413F3">
              <w:rPr>
                <w:rFonts w:cs="Arial"/>
                <w:color w:val="000000"/>
                <w:szCs w:val="20"/>
              </w:rPr>
              <w:t xml:space="preserve"> : sof</w:t>
            </w:r>
            <w:r w:rsidR="00F677E9">
              <w:rPr>
                <w:rFonts w:cs="Arial"/>
                <w:color w:val="000000"/>
                <w:szCs w:val="20"/>
              </w:rPr>
              <w:t>t</w:t>
            </w:r>
            <w:r w:rsidRPr="005413F3">
              <w:rPr>
                <w:rFonts w:cs="Arial"/>
                <w:color w:val="000000"/>
                <w:szCs w:val="20"/>
              </w:rPr>
              <w:t xml:space="preserve">ware  pre cievnu analýzu s automatickým vyhodnotením </w:t>
            </w:r>
            <w:proofErr w:type="spellStart"/>
            <w:r w:rsidRPr="005413F3">
              <w:rPr>
                <w:rFonts w:cs="Arial"/>
                <w:color w:val="000000"/>
                <w:szCs w:val="20"/>
              </w:rPr>
              <w:t>stenóz</w:t>
            </w:r>
            <w:proofErr w:type="spellEnd"/>
            <w:r w:rsidRPr="005413F3">
              <w:rPr>
                <w:rFonts w:cs="Arial"/>
                <w:color w:val="000000"/>
                <w:szCs w:val="20"/>
              </w:rPr>
              <w:t xml:space="preserve"> a aneuryziem s automatickým odstránením kostných štruktúr s minimálnymi možnosťami</w:t>
            </w:r>
          </w:p>
        </w:tc>
        <w:tc>
          <w:tcPr>
            <w:tcW w:w="1275" w:type="dxa"/>
            <w:tcBorders>
              <w:top w:val="nil"/>
              <w:left w:val="nil"/>
              <w:bottom w:val="single" w:sz="4" w:space="0" w:color="auto"/>
              <w:right w:val="single" w:sz="4" w:space="0" w:color="auto"/>
            </w:tcBorders>
            <w:shd w:val="clear" w:color="auto" w:fill="auto"/>
            <w:noWrap/>
            <w:vAlign w:val="bottom"/>
            <w:hideMark/>
          </w:tcPr>
          <w:p w14:paraId="28C00D5B"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6ACD2A95" w14:textId="77777777" w:rsidR="00445F77" w:rsidRPr="00E6509C" w:rsidRDefault="00445F77" w:rsidP="00E27D93">
            <w:pPr>
              <w:jc w:val="left"/>
              <w:rPr>
                <w:rFonts w:cs="Arial"/>
                <w:color w:val="000000"/>
                <w:szCs w:val="20"/>
              </w:rPr>
            </w:pPr>
          </w:p>
        </w:tc>
        <w:tc>
          <w:tcPr>
            <w:tcW w:w="1450" w:type="dxa"/>
            <w:tcBorders>
              <w:top w:val="nil"/>
              <w:left w:val="nil"/>
              <w:bottom w:val="single" w:sz="4" w:space="0" w:color="auto"/>
              <w:right w:val="single" w:sz="4" w:space="0" w:color="auto"/>
            </w:tcBorders>
          </w:tcPr>
          <w:p w14:paraId="5BE77DC1" w14:textId="77777777" w:rsidR="00445F77" w:rsidRPr="00E6509C" w:rsidRDefault="00445F77" w:rsidP="00E27D93">
            <w:pPr>
              <w:jc w:val="left"/>
              <w:rPr>
                <w:rFonts w:cs="Arial"/>
                <w:color w:val="000000"/>
                <w:szCs w:val="20"/>
              </w:rPr>
            </w:pPr>
          </w:p>
        </w:tc>
      </w:tr>
      <w:tr w:rsidR="00445F77" w:rsidRPr="005413F3" w14:paraId="3D4812FA" w14:textId="77777777" w:rsidTr="00241EA2">
        <w:trPr>
          <w:trHeight w:val="510"/>
          <w:jc w:val="center"/>
        </w:trPr>
        <w:tc>
          <w:tcPr>
            <w:tcW w:w="4973" w:type="dxa"/>
            <w:tcBorders>
              <w:top w:val="nil"/>
              <w:left w:val="single" w:sz="4" w:space="0" w:color="auto"/>
              <w:bottom w:val="single" w:sz="4" w:space="0" w:color="auto"/>
              <w:right w:val="single" w:sz="4" w:space="0" w:color="auto"/>
            </w:tcBorders>
            <w:shd w:val="clear" w:color="auto" w:fill="auto"/>
            <w:hideMark/>
          </w:tcPr>
          <w:p w14:paraId="00DC8A59" w14:textId="77777777" w:rsidR="00445F77" w:rsidRPr="005413F3" w:rsidRDefault="00445F77" w:rsidP="00E27D93">
            <w:pPr>
              <w:jc w:val="left"/>
              <w:rPr>
                <w:rFonts w:cs="Arial"/>
                <w:color w:val="000000"/>
                <w:szCs w:val="20"/>
              </w:rPr>
            </w:pPr>
            <w:r w:rsidRPr="005413F3">
              <w:rPr>
                <w:rFonts w:cs="Arial"/>
                <w:color w:val="000000"/>
                <w:szCs w:val="20"/>
              </w:rPr>
              <w:t xml:space="preserve">Softvérové vybavenie pre vyšetrenie </w:t>
            </w:r>
            <w:proofErr w:type="spellStart"/>
            <w:r w:rsidRPr="005413F3">
              <w:rPr>
                <w:rFonts w:cs="Arial"/>
                <w:color w:val="000000"/>
                <w:szCs w:val="20"/>
              </w:rPr>
              <w:t>perfúzie</w:t>
            </w:r>
            <w:proofErr w:type="spellEnd"/>
            <w:r w:rsidRPr="005413F3">
              <w:rPr>
                <w:rFonts w:cs="Arial"/>
                <w:color w:val="000000"/>
                <w:szCs w:val="20"/>
              </w:rPr>
              <w:t xml:space="preserve"> mozgu s minimálnymi  možnosťami</w:t>
            </w:r>
          </w:p>
        </w:tc>
        <w:tc>
          <w:tcPr>
            <w:tcW w:w="1275" w:type="dxa"/>
            <w:tcBorders>
              <w:top w:val="nil"/>
              <w:left w:val="nil"/>
              <w:bottom w:val="single" w:sz="4" w:space="0" w:color="auto"/>
              <w:right w:val="single" w:sz="4" w:space="0" w:color="auto"/>
            </w:tcBorders>
            <w:shd w:val="clear" w:color="auto" w:fill="auto"/>
            <w:noWrap/>
            <w:vAlign w:val="bottom"/>
            <w:hideMark/>
          </w:tcPr>
          <w:p w14:paraId="27B43AA5"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483A9C44" w14:textId="77777777" w:rsidR="00445F77" w:rsidRPr="00E6509C" w:rsidRDefault="00445F77" w:rsidP="00E27D93">
            <w:pPr>
              <w:jc w:val="left"/>
              <w:rPr>
                <w:rFonts w:cs="Arial"/>
                <w:color w:val="000000"/>
                <w:szCs w:val="20"/>
              </w:rPr>
            </w:pPr>
          </w:p>
        </w:tc>
        <w:tc>
          <w:tcPr>
            <w:tcW w:w="1450" w:type="dxa"/>
            <w:tcBorders>
              <w:top w:val="nil"/>
              <w:left w:val="nil"/>
              <w:bottom w:val="single" w:sz="4" w:space="0" w:color="auto"/>
              <w:right w:val="single" w:sz="4" w:space="0" w:color="auto"/>
            </w:tcBorders>
          </w:tcPr>
          <w:p w14:paraId="0B89B742" w14:textId="77777777" w:rsidR="00445F77" w:rsidRPr="00E6509C" w:rsidRDefault="00445F77" w:rsidP="00E27D93">
            <w:pPr>
              <w:jc w:val="left"/>
              <w:rPr>
                <w:rFonts w:cs="Arial"/>
                <w:color w:val="000000"/>
                <w:szCs w:val="20"/>
              </w:rPr>
            </w:pPr>
          </w:p>
        </w:tc>
      </w:tr>
      <w:tr w:rsidR="00445F77" w:rsidRPr="005413F3" w14:paraId="00460EBF" w14:textId="77777777" w:rsidTr="00241EA2">
        <w:trPr>
          <w:trHeight w:val="510"/>
          <w:jc w:val="center"/>
        </w:trPr>
        <w:tc>
          <w:tcPr>
            <w:tcW w:w="4973" w:type="dxa"/>
            <w:tcBorders>
              <w:top w:val="nil"/>
              <w:left w:val="single" w:sz="4" w:space="0" w:color="auto"/>
              <w:bottom w:val="single" w:sz="4" w:space="0" w:color="auto"/>
              <w:right w:val="single" w:sz="4" w:space="0" w:color="auto"/>
            </w:tcBorders>
            <w:shd w:val="clear" w:color="auto" w:fill="auto"/>
            <w:hideMark/>
          </w:tcPr>
          <w:p w14:paraId="110CDCE9" w14:textId="45EF4794" w:rsidR="00445F77" w:rsidRPr="005413F3" w:rsidRDefault="00F677E9" w:rsidP="00E27D93">
            <w:pPr>
              <w:jc w:val="left"/>
              <w:rPr>
                <w:rFonts w:cs="Arial"/>
                <w:color w:val="000000"/>
                <w:szCs w:val="20"/>
              </w:rPr>
            </w:pPr>
            <w:r w:rsidRPr="005413F3">
              <w:rPr>
                <w:rFonts w:cs="Arial"/>
                <w:color w:val="000000"/>
                <w:szCs w:val="20"/>
              </w:rPr>
              <w:t>Softwarové</w:t>
            </w:r>
            <w:r w:rsidR="00445F77" w:rsidRPr="005413F3">
              <w:rPr>
                <w:rFonts w:cs="Arial"/>
                <w:color w:val="000000"/>
                <w:szCs w:val="20"/>
              </w:rPr>
              <w:t xml:space="preserve"> vybavenie pre vyšetrenie pomocou  virtuálnej </w:t>
            </w:r>
            <w:proofErr w:type="spellStart"/>
            <w:r w:rsidR="00445F77" w:rsidRPr="005413F3">
              <w:rPr>
                <w:rFonts w:cs="Arial"/>
                <w:color w:val="000000"/>
                <w:szCs w:val="20"/>
              </w:rPr>
              <w:t>kolonoskopie</w:t>
            </w:r>
            <w:proofErr w:type="spellEnd"/>
            <w:r w:rsidR="00445F77" w:rsidRPr="005413F3">
              <w:rPr>
                <w:rFonts w:cs="Arial"/>
                <w:color w:val="000000"/>
                <w:szCs w:val="20"/>
              </w:rPr>
              <w:t xml:space="preserve"> vrátane možností</w:t>
            </w:r>
          </w:p>
        </w:tc>
        <w:tc>
          <w:tcPr>
            <w:tcW w:w="1275" w:type="dxa"/>
            <w:tcBorders>
              <w:top w:val="nil"/>
              <w:left w:val="nil"/>
              <w:bottom w:val="single" w:sz="4" w:space="0" w:color="auto"/>
              <w:right w:val="single" w:sz="4" w:space="0" w:color="auto"/>
            </w:tcBorders>
            <w:shd w:val="clear" w:color="auto" w:fill="auto"/>
            <w:noWrap/>
            <w:vAlign w:val="bottom"/>
            <w:hideMark/>
          </w:tcPr>
          <w:p w14:paraId="35839330"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13B2694A" w14:textId="77777777" w:rsidR="00445F77" w:rsidRPr="00E6509C" w:rsidRDefault="00445F77" w:rsidP="00E27D93">
            <w:pPr>
              <w:jc w:val="left"/>
              <w:rPr>
                <w:rFonts w:cs="Arial"/>
                <w:color w:val="000000"/>
                <w:szCs w:val="20"/>
              </w:rPr>
            </w:pPr>
          </w:p>
        </w:tc>
        <w:tc>
          <w:tcPr>
            <w:tcW w:w="1450" w:type="dxa"/>
            <w:tcBorders>
              <w:top w:val="nil"/>
              <w:left w:val="nil"/>
              <w:bottom w:val="single" w:sz="4" w:space="0" w:color="auto"/>
              <w:right w:val="single" w:sz="4" w:space="0" w:color="auto"/>
            </w:tcBorders>
          </w:tcPr>
          <w:p w14:paraId="3E7DEEFC" w14:textId="77777777" w:rsidR="00445F77" w:rsidRPr="00E6509C" w:rsidRDefault="00445F77" w:rsidP="00E27D93">
            <w:pPr>
              <w:jc w:val="left"/>
              <w:rPr>
                <w:rFonts w:cs="Arial"/>
                <w:color w:val="000000"/>
                <w:szCs w:val="20"/>
              </w:rPr>
            </w:pPr>
          </w:p>
        </w:tc>
      </w:tr>
      <w:tr w:rsidR="00445F77" w:rsidRPr="005413F3" w14:paraId="753FCFD4" w14:textId="77777777" w:rsidTr="00241EA2">
        <w:trPr>
          <w:trHeight w:val="300"/>
          <w:jc w:val="center"/>
        </w:trPr>
        <w:tc>
          <w:tcPr>
            <w:tcW w:w="4973" w:type="dxa"/>
            <w:tcBorders>
              <w:top w:val="nil"/>
              <w:left w:val="single" w:sz="4" w:space="0" w:color="auto"/>
              <w:bottom w:val="single" w:sz="4" w:space="0" w:color="auto"/>
              <w:right w:val="single" w:sz="4" w:space="0" w:color="auto"/>
            </w:tcBorders>
            <w:shd w:val="clear" w:color="auto" w:fill="auto"/>
            <w:hideMark/>
          </w:tcPr>
          <w:p w14:paraId="1AB056A8" w14:textId="32488075" w:rsidR="00445F77" w:rsidRPr="005413F3" w:rsidRDefault="00F677E9" w:rsidP="00E27D93">
            <w:pPr>
              <w:jc w:val="left"/>
              <w:rPr>
                <w:rFonts w:cs="Arial"/>
                <w:color w:val="000000"/>
                <w:szCs w:val="20"/>
              </w:rPr>
            </w:pPr>
            <w:r w:rsidRPr="005413F3">
              <w:rPr>
                <w:rFonts w:cs="Arial"/>
                <w:color w:val="000000"/>
                <w:szCs w:val="20"/>
              </w:rPr>
              <w:t>Hardwarové</w:t>
            </w:r>
            <w:r w:rsidR="00445F77" w:rsidRPr="005413F3">
              <w:rPr>
                <w:rFonts w:cs="Arial"/>
                <w:color w:val="000000"/>
                <w:szCs w:val="20"/>
              </w:rPr>
              <w:t xml:space="preserve"> vybavenie post-</w:t>
            </w:r>
            <w:proofErr w:type="spellStart"/>
            <w:r w:rsidR="00445F77" w:rsidRPr="005413F3">
              <w:rPr>
                <w:rFonts w:cs="Arial"/>
                <w:color w:val="000000"/>
                <w:szCs w:val="20"/>
              </w:rPr>
              <w:t>processingových</w:t>
            </w:r>
            <w:proofErr w:type="spellEnd"/>
            <w:r w:rsidR="00445F77" w:rsidRPr="005413F3">
              <w:rPr>
                <w:rFonts w:cs="Arial"/>
                <w:color w:val="000000"/>
                <w:szCs w:val="20"/>
              </w:rPr>
              <w:t xml:space="preserve"> staníc</w:t>
            </w:r>
          </w:p>
        </w:tc>
        <w:tc>
          <w:tcPr>
            <w:tcW w:w="1275" w:type="dxa"/>
            <w:tcBorders>
              <w:top w:val="nil"/>
              <w:left w:val="nil"/>
              <w:bottom w:val="single" w:sz="4" w:space="0" w:color="auto"/>
              <w:right w:val="single" w:sz="4" w:space="0" w:color="auto"/>
            </w:tcBorders>
            <w:shd w:val="clear" w:color="auto" w:fill="auto"/>
            <w:noWrap/>
            <w:vAlign w:val="bottom"/>
            <w:hideMark/>
          </w:tcPr>
          <w:p w14:paraId="79F93762"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68CE9654" w14:textId="77777777" w:rsidR="00445F77" w:rsidRPr="00E6509C" w:rsidRDefault="00445F77" w:rsidP="00E27D93">
            <w:pPr>
              <w:jc w:val="left"/>
              <w:rPr>
                <w:rFonts w:cs="Arial"/>
                <w:color w:val="000000"/>
                <w:szCs w:val="20"/>
              </w:rPr>
            </w:pPr>
          </w:p>
        </w:tc>
        <w:tc>
          <w:tcPr>
            <w:tcW w:w="1450" w:type="dxa"/>
            <w:tcBorders>
              <w:top w:val="nil"/>
              <w:left w:val="nil"/>
              <w:bottom w:val="single" w:sz="4" w:space="0" w:color="auto"/>
              <w:right w:val="single" w:sz="4" w:space="0" w:color="auto"/>
            </w:tcBorders>
          </w:tcPr>
          <w:p w14:paraId="5869FDF0" w14:textId="77777777" w:rsidR="00445F77" w:rsidRPr="00E6509C" w:rsidRDefault="00445F77" w:rsidP="00E27D93">
            <w:pPr>
              <w:jc w:val="left"/>
              <w:rPr>
                <w:rFonts w:cs="Arial"/>
                <w:color w:val="000000"/>
                <w:szCs w:val="20"/>
              </w:rPr>
            </w:pPr>
          </w:p>
        </w:tc>
      </w:tr>
      <w:tr w:rsidR="00445F77" w:rsidRPr="005413F3" w14:paraId="3D44AF76" w14:textId="77777777" w:rsidTr="00241EA2">
        <w:trPr>
          <w:trHeight w:val="300"/>
          <w:jc w:val="center"/>
        </w:trPr>
        <w:tc>
          <w:tcPr>
            <w:tcW w:w="4973" w:type="dxa"/>
            <w:tcBorders>
              <w:top w:val="nil"/>
              <w:left w:val="single" w:sz="4" w:space="0" w:color="auto"/>
              <w:bottom w:val="single" w:sz="4" w:space="0" w:color="auto"/>
              <w:right w:val="single" w:sz="4" w:space="0" w:color="auto"/>
            </w:tcBorders>
            <w:shd w:val="clear" w:color="auto" w:fill="auto"/>
            <w:noWrap/>
            <w:hideMark/>
          </w:tcPr>
          <w:p w14:paraId="2C14EA95" w14:textId="77777777" w:rsidR="00445F77" w:rsidRPr="005413F3" w:rsidRDefault="00445F77" w:rsidP="00E27D93">
            <w:pPr>
              <w:jc w:val="left"/>
              <w:rPr>
                <w:rFonts w:cs="Arial"/>
                <w:color w:val="000000"/>
                <w:szCs w:val="20"/>
              </w:rPr>
            </w:pPr>
            <w:r w:rsidRPr="005413F3">
              <w:rPr>
                <w:rFonts w:cs="Arial"/>
                <w:color w:val="000000"/>
                <w:szCs w:val="20"/>
              </w:rPr>
              <w:t>1 ks diagnostických LCD monitorov s uhlopriečkou 19“</w:t>
            </w:r>
          </w:p>
        </w:tc>
        <w:tc>
          <w:tcPr>
            <w:tcW w:w="1275" w:type="dxa"/>
            <w:tcBorders>
              <w:top w:val="nil"/>
              <w:left w:val="nil"/>
              <w:bottom w:val="single" w:sz="4" w:space="0" w:color="auto"/>
              <w:right w:val="single" w:sz="4" w:space="0" w:color="auto"/>
            </w:tcBorders>
            <w:shd w:val="clear" w:color="auto" w:fill="auto"/>
            <w:noWrap/>
            <w:vAlign w:val="bottom"/>
            <w:hideMark/>
          </w:tcPr>
          <w:p w14:paraId="397825A1"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5148609D" w14:textId="77777777" w:rsidR="00445F77" w:rsidRPr="00E6509C" w:rsidRDefault="00445F77" w:rsidP="00E27D93">
            <w:pPr>
              <w:jc w:val="left"/>
              <w:rPr>
                <w:rFonts w:cs="Arial"/>
                <w:color w:val="000000"/>
                <w:szCs w:val="20"/>
              </w:rPr>
            </w:pPr>
          </w:p>
        </w:tc>
        <w:tc>
          <w:tcPr>
            <w:tcW w:w="1450" w:type="dxa"/>
            <w:tcBorders>
              <w:top w:val="nil"/>
              <w:left w:val="nil"/>
              <w:bottom w:val="single" w:sz="4" w:space="0" w:color="auto"/>
              <w:right w:val="single" w:sz="4" w:space="0" w:color="auto"/>
            </w:tcBorders>
          </w:tcPr>
          <w:p w14:paraId="60AF39AE" w14:textId="77777777" w:rsidR="00445F77" w:rsidRPr="00E6509C" w:rsidRDefault="00445F77" w:rsidP="00E27D93">
            <w:pPr>
              <w:jc w:val="left"/>
              <w:rPr>
                <w:rFonts w:cs="Arial"/>
                <w:color w:val="000000"/>
                <w:szCs w:val="20"/>
              </w:rPr>
            </w:pPr>
          </w:p>
        </w:tc>
      </w:tr>
      <w:tr w:rsidR="00445F77" w:rsidRPr="005413F3" w14:paraId="0E3E4F4C" w14:textId="77777777" w:rsidTr="00241EA2">
        <w:trPr>
          <w:trHeight w:val="510"/>
          <w:jc w:val="center"/>
        </w:trPr>
        <w:tc>
          <w:tcPr>
            <w:tcW w:w="4973" w:type="dxa"/>
            <w:tcBorders>
              <w:top w:val="nil"/>
              <w:left w:val="single" w:sz="4" w:space="0" w:color="auto"/>
              <w:bottom w:val="single" w:sz="4" w:space="0" w:color="auto"/>
              <w:right w:val="single" w:sz="4" w:space="0" w:color="auto"/>
            </w:tcBorders>
            <w:shd w:val="clear" w:color="auto" w:fill="auto"/>
            <w:hideMark/>
          </w:tcPr>
          <w:p w14:paraId="0F0C2740" w14:textId="77777777" w:rsidR="00445F77" w:rsidRPr="005413F3" w:rsidRDefault="00445F77" w:rsidP="00E27D93">
            <w:pPr>
              <w:jc w:val="left"/>
              <w:rPr>
                <w:rFonts w:cs="Arial"/>
                <w:color w:val="000000"/>
                <w:szCs w:val="20"/>
              </w:rPr>
            </w:pPr>
            <w:r w:rsidRPr="005413F3">
              <w:rPr>
                <w:rFonts w:cs="Arial"/>
                <w:color w:val="000000"/>
                <w:szCs w:val="20"/>
              </w:rPr>
              <w:t>1 ks diagnostických, certifikovaných monitorov s uhlopriečkou 21“</w:t>
            </w:r>
          </w:p>
        </w:tc>
        <w:tc>
          <w:tcPr>
            <w:tcW w:w="1275" w:type="dxa"/>
            <w:tcBorders>
              <w:top w:val="nil"/>
              <w:left w:val="nil"/>
              <w:bottom w:val="single" w:sz="4" w:space="0" w:color="auto"/>
              <w:right w:val="single" w:sz="4" w:space="0" w:color="auto"/>
            </w:tcBorders>
            <w:shd w:val="clear" w:color="auto" w:fill="auto"/>
            <w:noWrap/>
            <w:vAlign w:val="bottom"/>
            <w:hideMark/>
          </w:tcPr>
          <w:p w14:paraId="604A6C82"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2231A227" w14:textId="77777777" w:rsidR="00445F77" w:rsidRPr="00E6509C" w:rsidRDefault="00445F77" w:rsidP="00E27D93">
            <w:pPr>
              <w:jc w:val="left"/>
              <w:rPr>
                <w:rFonts w:cs="Arial"/>
                <w:color w:val="000000"/>
                <w:szCs w:val="20"/>
              </w:rPr>
            </w:pPr>
          </w:p>
        </w:tc>
        <w:tc>
          <w:tcPr>
            <w:tcW w:w="1450" w:type="dxa"/>
            <w:tcBorders>
              <w:top w:val="nil"/>
              <w:left w:val="nil"/>
              <w:bottom w:val="single" w:sz="4" w:space="0" w:color="auto"/>
              <w:right w:val="single" w:sz="4" w:space="0" w:color="auto"/>
            </w:tcBorders>
          </w:tcPr>
          <w:p w14:paraId="65266D5C" w14:textId="77777777" w:rsidR="00445F77" w:rsidRPr="00E6509C" w:rsidRDefault="00445F77" w:rsidP="00E27D93">
            <w:pPr>
              <w:jc w:val="left"/>
              <w:rPr>
                <w:rFonts w:cs="Arial"/>
                <w:color w:val="000000"/>
                <w:szCs w:val="20"/>
              </w:rPr>
            </w:pPr>
          </w:p>
        </w:tc>
      </w:tr>
      <w:tr w:rsidR="00445F77" w:rsidRPr="005413F3" w14:paraId="35A4BEA9" w14:textId="77777777" w:rsidTr="00241EA2">
        <w:trPr>
          <w:trHeight w:val="510"/>
          <w:jc w:val="center"/>
        </w:trPr>
        <w:tc>
          <w:tcPr>
            <w:tcW w:w="4973" w:type="dxa"/>
            <w:tcBorders>
              <w:top w:val="nil"/>
              <w:left w:val="single" w:sz="4" w:space="0" w:color="auto"/>
              <w:bottom w:val="single" w:sz="4" w:space="0" w:color="auto"/>
              <w:right w:val="single" w:sz="4" w:space="0" w:color="auto"/>
            </w:tcBorders>
            <w:shd w:val="clear" w:color="auto" w:fill="auto"/>
            <w:hideMark/>
          </w:tcPr>
          <w:p w14:paraId="72430205" w14:textId="42DF8AEB" w:rsidR="00445F77" w:rsidRPr="005413F3" w:rsidRDefault="00445F77" w:rsidP="00245B76">
            <w:pPr>
              <w:jc w:val="left"/>
              <w:rPr>
                <w:rFonts w:cs="Arial"/>
                <w:color w:val="000000"/>
                <w:szCs w:val="20"/>
              </w:rPr>
            </w:pPr>
            <w:r w:rsidRPr="005413F3">
              <w:rPr>
                <w:rFonts w:cs="Arial"/>
                <w:color w:val="000000"/>
                <w:szCs w:val="20"/>
              </w:rPr>
              <w:t>1 ks diagnostických, certifikov</w:t>
            </w:r>
            <w:r w:rsidR="00245B76">
              <w:rPr>
                <w:rFonts w:cs="Arial"/>
                <w:color w:val="000000"/>
                <w:szCs w:val="20"/>
              </w:rPr>
              <w:t xml:space="preserve">aných monitorov s uhlopriečkou </w:t>
            </w:r>
            <w:r w:rsidR="003D174E" w:rsidRPr="00382025">
              <w:rPr>
                <w:rFonts w:cs="Arial"/>
                <w:color w:val="FF0000"/>
                <w:szCs w:val="20"/>
              </w:rPr>
              <w:t>29,8“ - 30“</w:t>
            </w:r>
          </w:p>
        </w:tc>
        <w:tc>
          <w:tcPr>
            <w:tcW w:w="1275" w:type="dxa"/>
            <w:tcBorders>
              <w:top w:val="nil"/>
              <w:left w:val="nil"/>
              <w:bottom w:val="single" w:sz="4" w:space="0" w:color="auto"/>
              <w:right w:val="single" w:sz="4" w:space="0" w:color="auto"/>
            </w:tcBorders>
            <w:shd w:val="clear" w:color="auto" w:fill="auto"/>
            <w:noWrap/>
            <w:vAlign w:val="bottom"/>
            <w:hideMark/>
          </w:tcPr>
          <w:p w14:paraId="0FB15E60"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227E335D" w14:textId="77777777" w:rsidR="00445F77" w:rsidRPr="00E6509C" w:rsidRDefault="00445F77" w:rsidP="00E27D93">
            <w:pPr>
              <w:jc w:val="left"/>
              <w:rPr>
                <w:rFonts w:cs="Arial"/>
                <w:color w:val="000000"/>
                <w:szCs w:val="20"/>
              </w:rPr>
            </w:pPr>
          </w:p>
        </w:tc>
        <w:tc>
          <w:tcPr>
            <w:tcW w:w="1450" w:type="dxa"/>
            <w:tcBorders>
              <w:top w:val="nil"/>
              <w:left w:val="nil"/>
              <w:bottom w:val="single" w:sz="4" w:space="0" w:color="auto"/>
              <w:right w:val="single" w:sz="4" w:space="0" w:color="auto"/>
            </w:tcBorders>
          </w:tcPr>
          <w:p w14:paraId="5E8529E2" w14:textId="77777777" w:rsidR="00445F77" w:rsidRPr="00E6509C" w:rsidRDefault="00445F77" w:rsidP="00E27D93">
            <w:pPr>
              <w:jc w:val="left"/>
              <w:rPr>
                <w:rFonts w:cs="Arial"/>
                <w:color w:val="000000"/>
                <w:szCs w:val="20"/>
              </w:rPr>
            </w:pPr>
          </w:p>
        </w:tc>
      </w:tr>
      <w:tr w:rsidR="00445F77" w:rsidRPr="005413F3" w14:paraId="0A91D818" w14:textId="77777777" w:rsidTr="00241EA2">
        <w:trPr>
          <w:trHeight w:val="510"/>
          <w:jc w:val="center"/>
        </w:trPr>
        <w:tc>
          <w:tcPr>
            <w:tcW w:w="4973" w:type="dxa"/>
            <w:tcBorders>
              <w:top w:val="nil"/>
              <w:left w:val="single" w:sz="4" w:space="0" w:color="auto"/>
              <w:bottom w:val="single" w:sz="4" w:space="0" w:color="auto"/>
              <w:right w:val="single" w:sz="4" w:space="0" w:color="auto"/>
            </w:tcBorders>
            <w:shd w:val="clear" w:color="auto" w:fill="auto"/>
            <w:hideMark/>
          </w:tcPr>
          <w:p w14:paraId="0C332108" w14:textId="77777777" w:rsidR="00445F77" w:rsidRPr="005413F3" w:rsidRDefault="00445F77" w:rsidP="00E27D93">
            <w:pPr>
              <w:jc w:val="left"/>
              <w:rPr>
                <w:rFonts w:cs="Arial"/>
                <w:color w:val="000000"/>
                <w:szCs w:val="20"/>
              </w:rPr>
            </w:pPr>
            <w:r w:rsidRPr="005413F3">
              <w:rPr>
                <w:rFonts w:cs="Arial"/>
                <w:color w:val="000000"/>
                <w:szCs w:val="20"/>
              </w:rPr>
              <w:t>1 ks diagnostických náhľadový monitor s uhlopriečkou 21“</w:t>
            </w:r>
          </w:p>
        </w:tc>
        <w:tc>
          <w:tcPr>
            <w:tcW w:w="1275" w:type="dxa"/>
            <w:tcBorders>
              <w:top w:val="nil"/>
              <w:left w:val="nil"/>
              <w:bottom w:val="single" w:sz="4" w:space="0" w:color="auto"/>
              <w:right w:val="single" w:sz="4" w:space="0" w:color="auto"/>
            </w:tcBorders>
            <w:shd w:val="clear" w:color="auto" w:fill="auto"/>
            <w:noWrap/>
            <w:vAlign w:val="bottom"/>
            <w:hideMark/>
          </w:tcPr>
          <w:p w14:paraId="2086D5E6"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6FC88F8D" w14:textId="77777777" w:rsidR="00445F77" w:rsidRPr="00E6509C" w:rsidRDefault="00445F77" w:rsidP="00E27D93">
            <w:pPr>
              <w:jc w:val="left"/>
              <w:rPr>
                <w:rFonts w:cs="Arial"/>
                <w:color w:val="000000"/>
                <w:szCs w:val="20"/>
              </w:rPr>
            </w:pPr>
          </w:p>
        </w:tc>
        <w:tc>
          <w:tcPr>
            <w:tcW w:w="1450" w:type="dxa"/>
            <w:tcBorders>
              <w:top w:val="nil"/>
              <w:left w:val="nil"/>
              <w:bottom w:val="single" w:sz="4" w:space="0" w:color="auto"/>
              <w:right w:val="single" w:sz="4" w:space="0" w:color="auto"/>
            </w:tcBorders>
          </w:tcPr>
          <w:p w14:paraId="7C37FA7F" w14:textId="77777777" w:rsidR="00445F77" w:rsidRPr="00E6509C" w:rsidRDefault="00445F77" w:rsidP="00E27D93">
            <w:pPr>
              <w:jc w:val="left"/>
              <w:rPr>
                <w:rFonts w:cs="Arial"/>
                <w:color w:val="000000"/>
                <w:szCs w:val="20"/>
              </w:rPr>
            </w:pPr>
          </w:p>
        </w:tc>
      </w:tr>
      <w:tr w:rsidR="00445F77" w:rsidRPr="005413F3" w14:paraId="004A8BF8" w14:textId="77777777" w:rsidTr="00241EA2">
        <w:trPr>
          <w:trHeight w:val="510"/>
          <w:jc w:val="center"/>
        </w:trPr>
        <w:tc>
          <w:tcPr>
            <w:tcW w:w="4973" w:type="dxa"/>
            <w:tcBorders>
              <w:top w:val="nil"/>
              <w:left w:val="single" w:sz="4" w:space="0" w:color="auto"/>
              <w:bottom w:val="single" w:sz="4" w:space="0" w:color="auto"/>
              <w:right w:val="single" w:sz="4" w:space="0" w:color="auto"/>
            </w:tcBorders>
            <w:shd w:val="clear" w:color="auto" w:fill="auto"/>
            <w:hideMark/>
          </w:tcPr>
          <w:p w14:paraId="42E932E8" w14:textId="7C050BA0" w:rsidR="00445F77" w:rsidRPr="005413F3" w:rsidRDefault="00445F77" w:rsidP="00245B76">
            <w:pPr>
              <w:jc w:val="left"/>
              <w:rPr>
                <w:rFonts w:cs="Arial"/>
                <w:color w:val="000000"/>
                <w:szCs w:val="20"/>
              </w:rPr>
            </w:pPr>
            <w:r w:rsidRPr="005413F3">
              <w:rPr>
                <w:rFonts w:cs="Arial"/>
                <w:color w:val="000000"/>
                <w:szCs w:val="20"/>
              </w:rPr>
              <w:t xml:space="preserve">1 ks diagnostických náhľadový monitor s uhlopriečkou min </w:t>
            </w:r>
            <w:r w:rsidR="003D174E" w:rsidRPr="00382025">
              <w:rPr>
                <w:rFonts w:cs="Arial"/>
                <w:color w:val="FF0000"/>
                <w:szCs w:val="20"/>
              </w:rPr>
              <w:t>29,8“</w:t>
            </w:r>
          </w:p>
        </w:tc>
        <w:tc>
          <w:tcPr>
            <w:tcW w:w="1275" w:type="dxa"/>
            <w:tcBorders>
              <w:top w:val="nil"/>
              <w:left w:val="nil"/>
              <w:bottom w:val="single" w:sz="4" w:space="0" w:color="auto"/>
              <w:right w:val="single" w:sz="4" w:space="0" w:color="auto"/>
            </w:tcBorders>
            <w:shd w:val="clear" w:color="auto" w:fill="auto"/>
            <w:noWrap/>
            <w:vAlign w:val="bottom"/>
            <w:hideMark/>
          </w:tcPr>
          <w:p w14:paraId="0752BC36"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0C0B1380" w14:textId="77777777" w:rsidR="00445F77" w:rsidRPr="00E6509C" w:rsidRDefault="00445F77" w:rsidP="00E27D93">
            <w:pPr>
              <w:jc w:val="left"/>
              <w:rPr>
                <w:rFonts w:cs="Arial"/>
                <w:color w:val="000000"/>
                <w:szCs w:val="20"/>
              </w:rPr>
            </w:pPr>
          </w:p>
        </w:tc>
        <w:tc>
          <w:tcPr>
            <w:tcW w:w="1450" w:type="dxa"/>
            <w:tcBorders>
              <w:top w:val="nil"/>
              <w:left w:val="nil"/>
              <w:bottom w:val="single" w:sz="4" w:space="0" w:color="auto"/>
              <w:right w:val="single" w:sz="4" w:space="0" w:color="auto"/>
            </w:tcBorders>
          </w:tcPr>
          <w:p w14:paraId="1FF7CB9A" w14:textId="77777777" w:rsidR="00445F77" w:rsidRPr="00E6509C" w:rsidRDefault="00445F77" w:rsidP="00E27D93">
            <w:pPr>
              <w:jc w:val="left"/>
              <w:rPr>
                <w:rFonts w:cs="Arial"/>
                <w:color w:val="000000"/>
                <w:szCs w:val="20"/>
              </w:rPr>
            </w:pPr>
          </w:p>
        </w:tc>
      </w:tr>
      <w:tr w:rsidR="00445F77" w:rsidRPr="005413F3" w14:paraId="48D87913" w14:textId="77777777" w:rsidTr="00241EA2">
        <w:trPr>
          <w:trHeight w:val="510"/>
          <w:jc w:val="center"/>
        </w:trPr>
        <w:tc>
          <w:tcPr>
            <w:tcW w:w="4973" w:type="dxa"/>
            <w:tcBorders>
              <w:top w:val="nil"/>
              <w:left w:val="single" w:sz="4" w:space="0" w:color="auto"/>
              <w:bottom w:val="single" w:sz="4" w:space="0" w:color="auto"/>
              <w:right w:val="single" w:sz="4" w:space="0" w:color="auto"/>
            </w:tcBorders>
            <w:shd w:val="clear" w:color="auto" w:fill="auto"/>
            <w:hideMark/>
          </w:tcPr>
          <w:p w14:paraId="46E86556" w14:textId="669AAD53" w:rsidR="00445F77" w:rsidRPr="005413F3" w:rsidRDefault="00445F77" w:rsidP="006716A3">
            <w:pPr>
              <w:jc w:val="left"/>
              <w:rPr>
                <w:rFonts w:cs="Arial"/>
                <w:color w:val="000000"/>
                <w:szCs w:val="20"/>
              </w:rPr>
            </w:pPr>
            <w:r w:rsidRPr="00D266C9">
              <w:rPr>
                <w:rFonts w:cs="Arial"/>
                <w:color w:val="FF0000"/>
                <w:szCs w:val="20"/>
              </w:rPr>
              <w:t>1 ks monitorov s uhlopriečkou 21“ pre prácu v NIS</w:t>
            </w:r>
          </w:p>
        </w:tc>
        <w:tc>
          <w:tcPr>
            <w:tcW w:w="1275" w:type="dxa"/>
            <w:tcBorders>
              <w:top w:val="nil"/>
              <w:left w:val="nil"/>
              <w:bottom w:val="single" w:sz="4" w:space="0" w:color="auto"/>
              <w:right w:val="single" w:sz="4" w:space="0" w:color="auto"/>
            </w:tcBorders>
            <w:shd w:val="clear" w:color="auto" w:fill="auto"/>
            <w:noWrap/>
            <w:vAlign w:val="bottom"/>
            <w:hideMark/>
          </w:tcPr>
          <w:p w14:paraId="5C846F94"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5FB97919" w14:textId="77777777" w:rsidR="00445F77" w:rsidRPr="00E6509C" w:rsidRDefault="00445F77" w:rsidP="00E27D93">
            <w:pPr>
              <w:jc w:val="left"/>
              <w:rPr>
                <w:rFonts w:cs="Arial"/>
                <w:color w:val="000000"/>
                <w:szCs w:val="20"/>
              </w:rPr>
            </w:pPr>
          </w:p>
        </w:tc>
        <w:tc>
          <w:tcPr>
            <w:tcW w:w="1450" w:type="dxa"/>
            <w:tcBorders>
              <w:top w:val="nil"/>
              <w:left w:val="nil"/>
              <w:bottom w:val="single" w:sz="4" w:space="0" w:color="auto"/>
              <w:right w:val="single" w:sz="4" w:space="0" w:color="auto"/>
            </w:tcBorders>
          </w:tcPr>
          <w:p w14:paraId="6967A958" w14:textId="77777777" w:rsidR="00445F77" w:rsidRPr="00E6509C" w:rsidRDefault="00445F77" w:rsidP="00E27D93">
            <w:pPr>
              <w:jc w:val="left"/>
              <w:rPr>
                <w:rFonts w:cs="Arial"/>
                <w:color w:val="000000"/>
                <w:szCs w:val="20"/>
              </w:rPr>
            </w:pPr>
          </w:p>
        </w:tc>
      </w:tr>
      <w:tr w:rsidR="0003623A" w:rsidRPr="005413F3" w14:paraId="615D306A" w14:textId="77777777" w:rsidTr="00655EC9">
        <w:trPr>
          <w:trHeight w:val="510"/>
          <w:jc w:val="center"/>
        </w:trPr>
        <w:tc>
          <w:tcPr>
            <w:tcW w:w="4973" w:type="dxa"/>
            <w:tcBorders>
              <w:top w:val="nil"/>
              <w:left w:val="single" w:sz="4" w:space="0" w:color="auto"/>
              <w:bottom w:val="single" w:sz="4" w:space="0" w:color="auto"/>
              <w:right w:val="single" w:sz="4" w:space="0" w:color="auto"/>
            </w:tcBorders>
            <w:shd w:val="clear" w:color="auto" w:fill="auto"/>
            <w:vAlign w:val="bottom"/>
          </w:tcPr>
          <w:p w14:paraId="1271FADC" w14:textId="54212F8B" w:rsidR="0003623A" w:rsidRPr="005413F3" w:rsidRDefault="0003623A" w:rsidP="0003623A">
            <w:pPr>
              <w:jc w:val="left"/>
              <w:rPr>
                <w:rFonts w:cs="Arial"/>
                <w:color w:val="000000"/>
                <w:szCs w:val="20"/>
              </w:rPr>
            </w:pPr>
            <w:r>
              <w:rPr>
                <w:rFonts w:cs="Arial"/>
                <w:b/>
                <w:color w:val="000000"/>
                <w:szCs w:val="20"/>
              </w:rPr>
              <w:t>Celková cena jednotlivých položiek v EUR s DPH pri danom type záruky</w:t>
            </w:r>
          </w:p>
        </w:tc>
        <w:tc>
          <w:tcPr>
            <w:tcW w:w="1275" w:type="dxa"/>
            <w:tcBorders>
              <w:top w:val="nil"/>
              <w:left w:val="nil"/>
              <w:bottom w:val="single" w:sz="4" w:space="0" w:color="auto"/>
              <w:right w:val="single" w:sz="4" w:space="0" w:color="auto"/>
            </w:tcBorders>
            <w:shd w:val="clear" w:color="auto" w:fill="auto"/>
            <w:noWrap/>
            <w:vAlign w:val="bottom"/>
          </w:tcPr>
          <w:p w14:paraId="39B17E13" w14:textId="77777777" w:rsidR="0003623A" w:rsidRPr="00FF46F7" w:rsidRDefault="0003623A" w:rsidP="0003623A">
            <w:pPr>
              <w:jc w:val="left"/>
              <w:rPr>
                <w:rFonts w:cs="Arial"/>
                <w:color w:val="000000"/>
                <w:szCs w:val="20"/>
              </w:rPr>
            </w:pPr>
          </w:p>
        </w:tc>
        <w:tc>
          <w:tcPr>
            <w:tcW w:w="1394" w:type="dxa"/>
            <w:tcBorders>
              <w:top w:val="nil"/>
              <w:left w:val="nil"/>
              <w:bottom w:val="single" w:sz="4" w:space="0" w:color="auto"/>
              <w:right w:val="single" w:sz="4" w:space="0" w:color="auto"/>
            </w:tcBorders>
          </w:tcPr>
          <w:p w14:paraId="693E628F" w14:textId="77777777" w:rsidR="0003623A" w:rsidRPr="00E6509C" w:rsidRDefault="0003623A" w:rsidP="0003623A">
            <w:pPr>
              <w:jc w:val="left"/>
              <w:rPr>
                <w:rFonts w:cs="Arial"/>
                <w:color w:val="000000"/>
                <w:szCs w:val="20"/>
              </w:rPr>
            </w:pPr>
          </w:p>
        </w:tc>
        <w:tc>
          <w:tcPr>
            <w:tcW w:w="1450" w:type="dxa"/>
            <w:tcBorders>
              <w:top w:val="nil"/>
              <w:left w:val="nil"/>
              <w:bottom w:val="single" w:sz="4" w:space="0" w:color="auto"/>
              <w:right w:val="single" w:sz="4" w:space="0" w:color="auto"/>
            </w:tcBorders>
          </w:tcPr>
          <w:p w14:paraId="195808FA" w14:textId="77777777" w:rsidR="0003623A" w:rsidRPr="00E6509C" w:rsidRDefault="0003623A" w:rsidP="0003623A">
            <w:pPr>
              <w:jc w:val="left"/>
              <w:rPr>
                <w:rFonts w:cs="Arial"/>
                <w:color w:val="000000"/>
                <w:szCs w:val="20"/>
              </w:rPr>
            </w:pPr>
          </w:p>
        </w:tc>
      </w:tr>
      <w:tr w:rsidR="0003623A" w:rsidRPr="008D7E99" w14:paraId="256D096D" w14:textId="77777777" w:rsidTr="00241EA2">
        <w:trPr>
          <w:trHeight w:val="315"/>
          <w:jc w:val="center"/>
        </w:trPr>
        <w:tc>
          <w:tcPr>
            <w:tcW w:w="49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A99B28" w14:textId="149A558A" w:rsidR="0003623A" w:rsidRPr="008D7E99" w:rsidRDefault="0003623A" w:rsidP="0003623A">
            <w:pPr>
              <w:jc w:val="left"/>
              <w:rPr>
                <w:rFonts w:cs="Arial"/>
                <w:b/>
                <w:color w:val="000000"/>
                <w:szCs w:val="20"/>
              </w:rPr>
            </w:pPr>
            <w:r>
              <w:rPr>
                <w:rFonts w:cs="Arial"/>
                <w:b/>
                <w:color w:val="000000"/>
                <w:szCs w:val="20"/>
              </w:rPr>
              <w:t>P</w:t>
            </w:r>
            <w:r w:rsidRPr="008D7E99">
              <w:rPr>
                <w:rFonts w:cs="Arial"/>
                <w:b/>
                <w:color w:val="000000"/>
                <w:szCs w:val="20"/>
              </w:rPr>
              <w:t xml:space="preserve">riemerná cena </w:t>
            </w:r>
            <w:r>
              <w:rPr>
                <w:rFonts w:cs="Arial"/>
                <w:b/>
                <w:color w:val="000000"/>
                <w:szCs w:val="20"/>
              </w:rPr>
              <w:t xml:space="preserve">súčtov jednotlivých položiek v EUR </w:t>
            </w:r>
            <w:r w:rsidRPr="008D7E99">
              <w:rPr>
                <w:rFonts w:cs="Arial"/>
                <w:b/>
                <w:color w:val="000000"/>
                <w:szCs w:val="20"/>
              </w:rPr>
              <w:t>s</w:t>
            </w:r>
            <w:r>
              <w:rPr>
                <w:rFonts w:cs="Arial"/>
                <w:b/>
                <w:color w:val="000000"/>
                <w:szCs w:val="20"/>
              </w:rPr>
              <w:t> </w:t>
            </w:r>
            <w:r w:rsidRPr="008D7E99">
              <w:rPr>
                <w:rFonts w:cs="Arial"/>
                <w:b/>
                <w:color w:val="000000"/>
                <w:szCs w:val="20"/>
              </w:rPr>
              <w:t>DPH</w:t>
            </w:r>
            <w:r>
              <w:rPr>
                <w:rFonts w:cs="Arial"/>
                <w:b/>
                <w:color w:val="000000"/>
                <w:szCs w:val="20"/>
              </w:rPr>
              <w:t xml:space="preserve"> zo všetkých typov záruk</w:t>
            </w:r>
          </w:p>
        </w:tc>
        <w:tc>
          <w:tcPr>
            <w:tcW w:w="4119" w:type="dxa"/>
            <w:gridSpan w:val="3"/>
            <w:tcBorders>
              <w:top w:val="nil"/>
              <w:left w:val="nil"/>
              <w:bottom w:val="single" w:sz="8" w:space="0" w:color="auto"/>
              <w:right w:val="single" w:sz="8" w:space="0" w:color="auto"/>
            </w:tcBorders>
            <w:shd w:val="clear" w:color="auto" w:fill="auto"/>
            <w:noWrap/>
            <w:vAlign w:val="bottom"/>
            <w:hideMark/>
          </w:tcPr>
          <w:p w14:paraId="0CB20B6D" w14:textId="77777777" w:rsidR="0003623A" w:rsidRPr="008D7E99" w:rsidRDefault="0003623A" w:rsidP="0003623A">
            <w:pPr>
              <w:jc w:val="left"/>
              <w:rPr>
                <w:rFonts w:ascii="Calibri" w:hAnsi="Calibri"/>
                <w:color w:val="000000"/>
                <w:sz w:val="22"/>
                <w:szCs w:val="22"/>
              </w:rPr>
            </w:pPr>
            <w:r w:rsidRPr="008D7E99">
              <w:rPr>
                <w:rFonts w:ascii="Calibri" w:hAnsi="Calibri"/>
                <w:color w:val="000000"/>
                <w:sz w:val="22"/>
                <w:szCs w:val="22"/>
              </w:rPr>
              <w:t> </w:t>
            </w:r>
          </w:p>
        </w:tc>
      </w:tr>
    </w:tbl>
    <w:p w14:paraId="630F503F" w14:textId="77777777" w:rsidR="00445F77" w:rsidRPr="00A30A53" w:rsidRDefault="00445F77" w:rsidP="00445F77">
      <w:pPr>
        <w:rPr>
          <w:rFonts w:cs="Arial"/>
          <w:szCs w:val="20"/>
        </w:rPr>
      </w:pPr>
    </w:p>
    <w:p w14:paraId="5D865CD2" w14:textId="77777777" w:rsidR="00445F77" w:rsidRPr="00A30A53" w:rsidRDefault="00445F77" w:rsidP="00445F77">
      <w:pPr>
        <w:rPr>
          <w:rFonts w:cs="Arial"/>
          <w:szCs w:val="20"/>
        </w:rPr>
      </w:pPr>
    </w:p>
    <w:p w14:paraId="06A3DFA0" w14:textId="77777777" w:rsidR="00445F77" w:rsidRPr="00A30A53" w:rsidRDefault="00445F77" w:rsidP="00445F77">
      <w:pPr>
        <w:rPr>
          <w:rFonts w:cs="Arial"/>
          <w:szCs w:val="20"/>
        </w:rPr>
      </w:pPr>
    </w:p>
    <w:p w14:paraId="57C6AFDA" w14:textId="77777777" w:rsidR="00445F77" w:rsidRPr="00A30A53" w:rsidRDefault="00445F77" w:rsidP="00445F77">
      <w:pPr>
        <w:rPr>
          <w:rFonts w:cs="Arial"/>
          <w:sz w:val="16"/>
          <w:szCs w:val="16"/>
        </w:rPr>
      </w:pPr>
    </w:p>
    <w:p w14:paraId="7C5516E8" w14:textId="77777777" w:rsidR="00445F77" w:rsidRPr="00A30A53" w:rsidRDefault="00445F77" w:rsidP="00445F77">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675CC4E1" w14:textId="77777777" w:rsidR="00445F77" w:rsidRPr="00A30A53" w:rsidRDefault="00445F77" w:rsidP="00445F77">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6CF9DCA7" w14:textId="77777777" w:rsidR="00445F77" w:rsidRPr="00A30A53" w:rsidRDefault="00445F77" w:rsidP="00445F77">
      <w:pPr>
        <w:rPr>
          <w:rFonts w:cs="Arial"/>
          <w:color w:val="FF0000"/>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4892E89B" w14:textId="77777777" w:rsidR="00445F77" w:rsidRPr="00A30A53" w:rsidRDefault="00445F77" w:rsidP="00445F77">
      <w:pPr>
        <w:spacing w:after="120"/>
        <w:rPr>
          <w:rFonts w:cs="Arial"/>
          <w:color w:val="FF0000"/>
          <w:szCs w:val="20"/>
        </w:rPr>
      </w:pPr>
      <w:r w:rsidRPr="00A30A53">
        <w:rPr>
          <w:rFonts w:cs="Arial"/>
          <w:color w:val="FF0000"/>
          <w:szCs w:val="20"/>
        </w:rPr>
        <w:br w:type="page"/>
      </w:r>
    </w:p>
    <w:p w14:paraId="5A3BF5AF" w14:textId="77777777" w:rsidR="00445F77" w:rsidRDefault="00445F77" w:rsidP="00445F77">
      <w:pPr>
        <w:jc w:val="center"/>
        <w:rPr>
          <w:b/>
          <w:bCs/>
          <w:iCs/>
        </w:rPr>
      </w:pPr>
      <w:r w:rsidRPr="00F1188A">
        <w:rPr>
          <w:b/>
        </w:rPr>
        <w:lastRenderedPageBreak/>
        <w:t xml:space="preserve">Hodnotiaci formulár -  časť </w:t>
      </w:r>
      <w:r>
        <w:rPr>
          <w:b/>
        </w:rPr>
        <w:t>2</w:t>
      </w:r>
      <w:r w:rsidRPr="00F1188A">
        <w:rPr>
          <w:b/>
        </w:rPr>
        <w:t xml:space="preserve"> - </w:t>
      </w:r>
      <w:r w:rsidRPr="00F1188A">
        <w:rPr>
          <w:b/>
          <w:bCs/>
          <w:iCs/>
        </w:rPr>
        <w:t xml:space="preserve">CT prístroje </w:t>
      </w:r>
      <w:r>
        <w:rPr>
          <w:b/>
          <w:bCs/>
          <w:iCs/>
        </w:rPr>
        <w:t>2</w:t>
      </w:r>
      <w:r w:rsidRPr="00F1188A">
        <w:rPr>
          <w:b/>
          <w:bCs/>
          <w:iCs/>
        </w:rPr>
        <w:t>. kategórie</w:t>
      </w:r>
    </w:p>
    <w:p w14:paraId="494D19F5" w14:textId="77777777" w:rsidR="00445F77" w:rsidRDefault="00445F77" w:rsidP="00445F77">
      <w:pPr>
        <w:jc w:val="center"/>
        <w:rPr>
          <w:b/>
          <w:bCs/>
          <w:iCs/>
        </w:rPr>
      </w:pPr>
    </w:p>
    <w:tbl>
      <w:tblPr>
        <w:tblW w:w="9046" w:type="dxa"/>
        <w:tblInd w:w="100" w:type="dxa"/>
        <w:tblCellMar>
          <w:left w:w="70" w:type="dxa"/>
          <w:right w:w="70" w:type="dxa"/>
        </w:tblCellMar>
        <w:tblLook w:val="04A0" w:firstRow="1" w:lastRow="0" w:firstColumn="1" w:lastColumn="0" w:noHBand="0" w:noVBand="1"/>
      </w:tblPr>
      <w:tblGrid>
        <w:gridCol w:w="4715"/>
        <w:gridCol w:w="1394"/>
        <w:gridCol w:w="1525"/>
        <w:gridCol w:w="1412"/>
      </w:tblGrid>
      <w:tr w:rsidR="00445F77" w:rsidRPr="005413F3" w14:paraId="78DC7202" w14:textId="77777777" w:rsidTr="00BD1F15">
        <w:trPr>
          <w:trHeight w:val="300"/>
        </w:trPr>
        <w:tc>
          <w:tcPr>
            <w:tcW w:w="90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DE9AE9C" w14:textId="77777777" w:rsidR="00445F77" w:rsidRPr="00FF46F7" w:rsidRDefault="00445F77" w:rsidP="00E27D93">
            <w:pPr>
              <w:jc w:val="left"/>
              <w:rPr>
                <w:rFonts w:cs="Arial"/>
                <w:color w:val="000000"/>
                <w:szCs w:val="20"/>
              </w:rPr>
            </w:pPr>
            <w:r w:rsidRPr="00FF46F7">
              <w:rPr>
                <w:rFonts w:cs="Arial"/>
                <w:color w:val="000000"/>
                <w:szCs w:val="20"/>
              </w:rPr>
              <w:t>Názov uchádzača:</w:t>
            </w:r>
          </w:p>
        </w:tc>
      </w:tr>
      <w:tr w:rsidR="00445F77" w:rsidRPr="005413F3" w14:paraId="1836E0B2" w14:textId="77777777" w:rsidTr="00BD1F15">
        <w:trPr>
          <w:trHeight w:val="300"/>
        </w:trPr>
        <w:tc>
          <w:tcPr>
            <w:tcW w:w="90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C0EA0AD" w14:textId="77777777" w:rsidR="00445F77" w:rsidRPr="00FF46F7" w:rsidRDefault="00445F77" w:rsidP="00E27D93">
            <w:pPr>
              <w:jc w:val="left"/>
              <w:rPr>
                <w:rFonts w:cs="Arial"/>
                <w:color w:val="000000"/>
                <w:szCs w:val="20"/>
              </w:rPr>
            </w:pPr>
            <w:r w:rsidRPr="00FF46F7">
              <w:rPr>
                <w:rFonts w:cs="Arial"/>
                <w:color w:val="000000"/>
                <w:szCs w:val="20"/>
              </w:rPr>
              <w:t>Adresa uchádzača:</w:t>
            </w:r>
          </w:p>
        </w:tc>
      </w:tr>
      <w:tr w:rsidR="00445F77" w:rsidRPr="005413F3" w14:paraId="788E85CE" w14:textId="77777777" w:rsidTr="00BD1F15">
        <w:trPr>
          <w:trHeight w:val="300"/>
        </w:trPr>
        <w:tc>
          <w:tcPr>
            <w:tcW w:w="90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C56C9F5" w14:textId="77777777" w:rsidR="00445F77" w:rsidRPr="00FF46F7" w:rsidRDefault="00445F77" w:rsidP="00E27D93">
            <w:pPr>
              <w:jc w:val="left"/>
              <w:rPr>
                <w:rFonts w:cs="Arial"/>
                <w:color w:val="000000"/>
                <w:szCs w:val="20"/>
              </w:rPr>
            </w:pPr>
            <w:r w:rsidRPr="00FF46F7">
              <w:rPr>
                <w:rFonts w:cs="Arial"/>
                <w:color w:val="000000"/>
                <w:szCs w:val="20"/>
              </w:rPr>
              <w:t>IČO:</w:t>
            </w:r>
          </w:p>
        </w:tc>
      </w:tr>
      <w:tr w:rsidR="00445F77" w:rsidRPr="005413F3" w14:paraId="17B426DE" w14:textId="77777777" w:rsidTr="00BD1F15">
        <w:trPr>
          <w:trHeight w:val="300"/>
        </w:trPr>
        <w:tc>
          <w:tcPr>
            <w:tcW w:w="90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EB02CD2" w14:textId="14815E71" w:rsidR="00445F77" w:rsidRPr="00FF46F7" w:rsidRDefault="00445F77" w:rsidP="00E27D93">
            <w:pPr>
              <w:jc w:val="left"/>
              <w:rPr>
                <w:rFonts w:cs="Arial"/>
                <w:color w:val="000000"/>
                <w:szCs w:val="20"/>
              </w:rPr>
            </w:pPr>
            <w:r w:rsidRPr="00FF46F7">
              <w:rPr>
                <w:rFonts w:cs="Arial"/>
                <w:color w:val="000000"/>
                <w:szCs w:val="20"/>
              </w:rPr>
              <w:t xml:space="preserve">E-mail pre zaslanie výzvy na účasť </w:t>
            </w:r>
            <w:r w:rsidR="009A0EAA" w:rsidRPr="009A0EAA">
              <w:rPr>
                <w:rFonts w:cs="Arial"/>
                <w:color w:val="000000"/>
                <w:szCs w:val="20"/>
              </w:rPr>
              <w:t>v elektronickej aukcii</w:t>
            </w:r>
            <w:r w:rsidRPr="00FF46F7">
              <w:rPr>
                <w:rFonts w:cs="Arial"/>
                <w:color w:val="000000"/>
                <w:szCs w:val="20"/>
              </w:rPr>
              <w:t>:</w:t>
            </w:r>
          </w:p>
        </w:tc>
      </w:tr>
      <w:tr w:rsidR="00445F77" w:rsidRPr="005413F3" w14:paraId="710BFC78" w14:textId="77777777" w:rsidTr="00BD1F15">
        <w:trPr>
          <w:trHeight w:val="300"/>
        </w:trPr>
        <w:tc>
          <w:tcPr>
            <w:tcW w:w="4715" w:type="dxa"/>
            <w:vMerge w:val="restart"/>
            <w:tcBorders>
              <w:top w:val="single" w:sz="4" w:space="0" w:color="auto"/>
              <w:left w:val="single" w:sz="4" w:space="0" w:color="auto"/>
              <w:right w:val="single" w:sz="4" w:space="0" w:color="auto"/>
            </w:tcBorders>
            <w:shd w:val="clear" w:color="auto" w:fill="auto"/>
            <w:noWrap/>
            <w:vAlign w:val="center"/>
          </w:tcPr>
          <w:p w14:paraId="7543DD6D" w14:textId="77777777" w:rsidR="00445F77" w:rsidRPr="00FF46F7" w:rsidRDefault="00445F77" w:rsidP="00E27D93">
            <w:pPr>
              <w:jc w:val="left"/>
              <w:rPr>
                <w:rFonts w:cs="Arial"/>
                <w:b/>
                <w:color w:val="000000"/>
                <w:szCs w:val="20"/>
              </w:rPr>
            </w:pPr>
            <w:r w:rsidRPr="00FF46F7">
              <w:rPr>
                <w:rFonts w:cs="Arial"/>
                <w:b/>
                <w:color w:val="000000"/>
                <w:szCs w:val="20"/>
              </w:rPr>
              <w:t> Názov položky</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47928314" w14:textId="77777777" w:rsidR="00445F77" w:rsidRPr="009E5E48" w:rsidRDefault="00445F77" w:rsidP="00E27D93">
            <w:pPr>
              <w:jc w:val="center"/>
              <w:rPr>
                <w:rFonts w:cs="Arial"/>
                <w:b/>
                <w:color w:val="000000"/>
                <w:szCs w:val="20"/>
              </w:rPr>
            </w:pPr>
            <w:r w:rsidRPr="009E5E48">
              <w:rPr>
                <w:rFonts w:cs="Arial"/>
                <w:b/>
                <w:color w:val="000000"/>
                <w:szCs w:val="20"/>
              </w:rPr>
              <w:t>Záručná doba 2 roky</w:t>
            </w:r>
          </w:p>
        </w:tc>
        <w:tc>
          <w:tcPr>
            <w:tcW w:w="1525" w:type="dxa"/>
            <w:tcBorders>
              <w:top w:val="single" w:sz="4" w:space="0" w:color="auto"/>
              <w:left w:val="nil"/>
              <w:bottom w:val="single" w:sz="4" w:space="0" w:color="auto"/>
              <w:right w:val="single" w:sz="4" w:space="0" w:color="auto"/>
            </w:tcBorders>
            <w:vAlign w:val="center"/>
          </w:tcPr>
          <w:p w14:paraId="5ABB6012" w14:textId="5DA6688C" w:rsidR="00445F77" w:rsidRPr="009E5E48" w:rsidRDefault="00445F77" w:rsidP="009E5E48">
            <w:pPr>
              <w:jc w:val="center"/>
              <w:rPr>
                <w:rFonts w:cs="Arial"/>
                <w:b/>
                <w:color w:val="000000"/>
                <w:szCs w:val="20"/>
              </w:rPr>
            </w:pPr>
            <w:r w:rsidRPr="009E5E48">
              <w:rPr>
                <w:rFonts w:cs="Arial"/>
                <w:b/>
                <w:color w:val="000000"/>
                <w:szCs w:val="20"/>
              </w:rPr>
              <w:t xml:space="preserve">Záručná doba </w:t>
            </w:r>
            <w:r w:rsidR="009E5E48" w:rsidRPr="009E5E48">
              <w:rPr>
                <w:rFonts w:cs="Arial"/>
                <w:b/>
                <w:color w:val="000000"/>
                <w:szCs w:val="20"/>
              </w:rPr>
              <w:t xml:space="preserve">5 </w:t>
            </w:r>
            <w:r w:rsidR="00BD1F15">
              <w:rPr>
                <w:rFonts w:cs="Arial"/>
                <w:b/>
                <w:color w:val="000000"/>
                <w:szCs w:val="20"/>
              </w:rPr>
              <w:t>rokov</w:t>
            </w:r>
          </w:p>
        </w:tc>
        <w:tc>
          <w:tcPr>
            <w:tcW w:w="1412" w:type="dxa"/>
            <w:tcBorders>
              <w:top w:val="single" w:sz="4" w:space="0" w:color="auto"/>
              <w:left w:val="nil"/>
              <w:bottom w:val="single" w:sz="4" w:space="0" w:color="auto"/>
              <w:right w:val="single" w:sz="4" w:space="0" w:color="auto"/>
            </w:tcBorders>
            <w:vAlign w:val="center"/>
          </w:tcPr>
          <w:p w14:paraId="61616928" w14:textId="77777777" w:rsidR="00445F77" w:rsidRPr="009E5E48" w:rsidRDefault="00445F77" w:rsidP="00E27D93">
            <w:pPr>
              <w:jc w:val="center"/>
              <w:rPr>
                <w:rFonts w:cs="Arial"/>
                <w:b/>
                <w:color w:val="000000"/>
                <w:szCs w:val="20"/>
              </w:rPr>
            </w:pPr>
            <w:r w:rsidRPr="009E5E48">
              <w:rPr>
                <w:rFonts w:cs="Arial"/>
                <w:b/>
                <w:color w:val="000000"/>
                <w:szCs w:val="20"/>
              </w:rPr>
              <w:t>Záručná doba 8 rokov</w:t>
            </w:r>
          </w:p>
        </w:tc>
      </w:tr>
      <w:tr w:rsidR="00445F77" w:rsidRPr="005413F3" w14:paraId="392D3160" w14:textId="77777777" w:rsidTr="00BD1F15">
        <w:trPr>
          <w:trHeight w:val="300"/>
        </w:trPr>
        <w:tc>
          <w:tcPr>
            <w:tcW w:w="4715" w:type="dxa"/>
            <w:vMerge/>
            <w:tcBorders>
              <w:left w:val="single" w:sz="4" w:space="0" w:color="auto"/>
              <w:bottom w:val="single" w:sz="4" w:space="0" w:color="auto"/>
              <w:right w:val="single" w:sz="4" w:space="0" w:color="auto"/>
            </w:tcBorders>
            <w:shd w:val="clear" w:color="auto" w:fill="auto"/>
            <w:noWrap/>
            <w:vAlign w:val="bottom"/>
            <w:hideMark/>
          </w:tcPr>
          <w:p w14:paraId="73E178BC" w14:textId="77777777" w:rsidR="00445F77" w:rsidRPr="00FF46F7" w:rsidRDefault="00445F77" w:rsidP="00E27D93">
            <w:pPr>
              <w:jc w:val="left"/>
              <w:rPr>
                <w:rFonts w:cs="Arial"/>
                <w:color w:val="000000"/>
                <w:szCs w:val="20"/>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2BE1A8ED" w14:textId="77777777" w:rsidR="00445F77" w:rsidRPr="00FF46F7" w:rsidRDefault="00445F77" w:rsidP="00E27D93">
            <w:pPr>
              <w:jc w:val="center"/>
              <w:rPr>
                <w:rFonts w:cs="Arial"/>
                <w:b/>
                <w:color w:val="000000"/>
                <w:szCs w:val="20"/>
              </w:rPr>
            </w:pPr>
            <w:r w:rsidRPr="00FF46F7">
              <w:rPr>
                <w:rFonts w:cs="Arial"/>
                <w:b/>
                <w:color w:val="000000"/>
                <w:szCs w:val="20"/>
              </w:rPr>
              <w:t>Jednotková cena s DPH</w:t>
            </w:r>
          </w:p>
        </w:tc>
        <w:tc>
          <w:tcPr>
            <w:tcW w:w="1525" w:type="dxa"/>
            <w:tcBorders>
              <w:top w:val="single" w:sz="4" w:space="0" w:color="auto"/>
              <w:left w:val="nil"/>
              <w:bottom w:val="single" w:sz="4" w:space="0" w:color="auto"/>
              <w:right w:val="single" w:sz="4" w:space="0" w:color="auto"/>
            </w:tcBorders>
            <w:vAlign w:val="center"/>
          </w:tcPr>
          <w:p w14:paraId="0B1A63D8" w14:textId="77777777" w:rsidR="00445F77" w:rsidRPr="00FF46F7" w:rsidRDefault="00445F77" w:rsidP="00E27D93">
            <w:pPr>
              <w:jc w:val="center"/>
              <w:rPr>
                <w:rFonts w:cs="Arial"/>
                <w:b/>
                <w:color w:val="000000"/>
                <w:szCs w:val="20"/>
              </w:rPr>
            </w:pPr>
            <w:r w:rsidRPr="00FF46F7">
              <w:rPr>
                <w:rFonts w:cs="Arial"/>
                <w:b/>
                <w:color w:val="000000"/>
                <w:szCs w:val="20"/>
              </w:rPr>
              <w:t>Jednotková cena s DPH</w:t>
            </w:r>
          </w:p>
        </w:tc>
        <w:tc>
          <w:tcPr>
            <w:tcW w:w="1412" w:type="dxa"/>
            <w:tcBorders>
              <w:top w:val="single" w:sz="4" w:space="0" w:color="auto"/>
              <w:left w:val="nil"/>
              <w:bottom w:val="single" w:sz="4" w:space="0" w:color="auto"/>
              <w:right w:val="single" w:sz="4" w:space="0" w:color="auto"/>
            </w:tcBorders>
            <w:vAlign w:val="center"/>
          </w:tcPr>
          <w:p w14:paraId="0E74FD7C" w14:textId="77777777" w:rsidR="00445F77" w:rsidRPr="00FF46F7" w:rsidRDefault="00445F77" w:rsidP="00E27D93">
            <w:pPr>
              <w:jc w:val="center"/>
              <w:rPr>
                <w:rFonts w:cs="Arial"/>
                <w:b/>
                <w:color w:val="000000"/>
                <w:szCs w:val="20"/>
              </w:rPr>
            </w:pPr>
            <w:r w:rsidRPr="00FF46F7">
              <w:rPr>
                <w:rFonts w:cs="Arial"/>
                <w:b/>
                <w:color w:val="000000"/>
                <w:szCs w:val="20"/>
              </w:rPr>
              <w:t>Jednotková cena s DPH</w:t>
            </w:r>
          </w:p>
        </w:tc>
      </w:tr>
      <w:tr w:rsidR="00445F77" w:rsidRPr="005413F3" w14:paraId="1AD8B040" w14:textId="77777777" w:rsidTr="00BD1F15">
        <w:trPr>
          <w:trHeight w:val="300"/>
        </w:trPr>
        <w:tc>
          <w:tcPr>
            <w:tcW w:w="4715" w:type="dxa"/>
            <w:tcBorders>
              <w:top w:val="nil"/>
              <w:left w:val="single" w:sz="4" w:space="0" w:color="auto"/>
              <w:bottom w:val="single" w:sz="4" w:space="0" w:color="auto"/>
              <w:right w:val="single" w:sz="4" w:space="0" w:color="auto"/>
            </w:tcBorders>
            <w:shd w:val="clear" w:color="auto" w:fill="auto"/>
            <w:noWrap/>
            <w:hideMark/>
          </w:tcPr>
          <w:p w14:paraId="15CBF39D" w14:textId="600831E0" w:rsidR="00445F77" w:rsidRPr="005413F3" w:rsidRDefault="00445F77" w:rsidP="00E27D93">
            <w:pPr>
              <w:jc w:val="left"/>
              <w:rPr>
                <w:rFonts w:cs="Arial"/>
                <w:color w:val="000000"/>
                <w:szCs w:val="20"/>
              </w:rPr>
            </w:pPr>
            <w:r w:rsidRPr="005413F3">
              <w:rPr>
                <w:rFonts w:cs="Arial"/>
                <w:color w:val="000000"/>
                <w:szCs w:val="20"/>
              </w:rPr>
              <w:t>CT prístroj 2 kategórie</w:t>
            </w:r>
            <w:r w:rsidR="008165AA">
              <w:rPr>
                <w:rFonts w:cs="Arial"/>
                <w:color w:val="000000"/>
                <w:szCs w:val="20"/>
              </w:rPr>
              <w:t xml:space="preserve"> s akvizičnou konzolou CT prístroja</w:t>
            </w:r>
          </w:p>
        </w:tc>
        <w:tc>
          <w:tcPr>
            <w:tcW w:w="1394" w:type="dxa"/>
            <w:tcBorders>
              <w:top w:val="nil"/>
              <w:left w:val="nil"/>
              <w:bottom w:val="single" w:sz="4" w:space="0" w:color="auto"/>
              <w:right w:val="single" w:sz="4" w:space="0" w:color="auto"/>
            </w:tcBorders>
            <w:shd w:val="clear" w:color="auto" w:fill="auto"/>
            <w:noWrap/>
            <w:vAlign w:val="bottom"/>
            <w:hideMark/>
          </w:tcPr>
          <w:p w14:paraId="4C4D894E"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525" w:type="dxa"/>
            <w:tcBorders>
              <w:top w:val="nil"/>
              <w:left w:val="nil"/>
              <w:bottom w:val="single" w:sz="4" w:space="0" w:color="auto"/>
              <w:right w:val="single" w:sz="4" w:space="0" w:color="auto"/>
            </w:tcBorders>
          </w:tcPr>
          <w:p w14:paraId="559942D0" w14:textId="77777777" w:rsidR="00445F77" w:rsidRPr="00FF46F7" w:rsidRDefault="00445F77" w:rsidP="00E27D93">
            <w:pPr>
              <w:jc w:val="left"/>
              <w:rPr>
                <w:rFonts w:cs="Arial"/>
                <w:color w:val="000000"/>
                <w:szCs w:val="20"/>
              </w:rPr>
            </w:pPr>
          </w:p>
        </w:tc>
        <w:tc>
          <w:tcPr>
            <w:tcW w:w="1412" w:type="dxa"/>
            <w:tcBorders>
              <w:top w:val="nil"/>
              <w:left w:val="nil"/>
              <w:bottom w:val="single" w:sz="4" w:space="0" w:color="auto"/>
              <w:right w:val="single" w:sz="4" w:space="0" w:color="auto"/>
            </w:tcBorders>
          </w:tcPr>
          <w:p w14:paraId="73A4F85B" w14:textId="77777777" w:rsidR="00445F77" w:rsidRPr="00FF46F7" w:rsidRDefault="00445F77" w:rsidP="00E27D93">
            <w:pPr>
              <w:jc w:val="left"/>
              <w:rPr>
                <w:rFonts w:cs="Arial"/>
                <w:color w:val="000000"/>
                <w:szCs w:val="20"/>
              </w:rPr>
            </w:pPr>
          </w:p>
        </w:tc>
      </w:tr>
      <w:tr w:rsidR="00445F77" w:rsidRPr="005413F3" w14:paraId="2B94966A" w14:textId="77777777" w:rsidTr="00BD1F15">
        <w:trPr>
          <w:trHeight w:val="794"/>
        </w:trPr>
        <w:tc>
          <w:tcPr>
            <w:tcW w:w="4715" w:type="dxa"/>
            <w:tcBorders>
              <w:top w:val="nil"/>
              <w:left w:val="single" w:sz="4" w:space="0" w:color="auto"/>
              <w:bottom w:val="single" w:sz="4" w:space="0" w:color="auto"/>
              <w:right w:val="single" w:sz="4" w:space="0" w:color="auto"/>
            </w:tcBorders>
            <w:shd w:val="clear" w:color="auto" w:fill="auto"/>
            <w:vAlign w:val="bottom"/>
            <w:hideMark/>
          </w:tcPr>
          <w:p w14:paraId="64086B15" w14:textId="48A1775A" w:rsidR="00445F77" w:rsidRPr="00FF46F7" w:rsidRDefault="00445F77" w:rsidP="00E27D93">
            <w:pPr>
              <w:jc w:val="left"/>
              <w:rPr>
                <w:rFonts w:cs="Arial"/>
                <w:color w:val="000000"/>
                <w:szCs w:val="20"/>
              </w:rPr>
            </w:pPr>
            <w:r w:rsidRPr="00FF46F7">
              <w:rPr>
                <w:rFonts w:cs="Arial"/>
                <w:color w:val="000000"/>
                <w:szCs w:val="20"/>
              </w:rPr>
              <w:t xml:space="preserve">Software pre CT </w:t>
            </w:r>
            <w:proofErr w:type="spellStart"/>
            <w:r w:rsidRPr="00FF46F7">
              <w:rPr>
                <w:rFonts w:cs="Arial"/>
                <w:color w:val="000000"/>
                <w:szCs w:val="20"/>
              </w:rPr>
              <w:t>angiografiu</w:t>
            </w:r>
            <w:proofErr w:type="spellEnd"/>
            <w:r w:rsidRPr="00FF46F7">
              <w:rPr>
                <w:rFonts w:cs="Arial"/>
                <w:color w:val="000000"/>
                <w:szCs w:val="20"/>
              </w:rPr>
              <w:t xml:space="preserve"> : </w:t>
            </w:r>
            <w:r w:rsidR="00F677E9" w:rsidRPr="00FF46F7">
              <w:rPr>
                <w:rFonts w:cs="Arial"/>
                <w:color w:val="000000"/>
                <w:szCs w:val="20"/>
              </w:rPr>
              <w:t>software</w:t>
            </w:r>
            <w:r w:rsidRPr="00FF46F7">
              <w:rPr>
                <w:rFonts w:cs="Arial"/>
                <w:color w:val="000000"/>
                <w:szCs w:val="20"/>
              </w:rPr>
              <w:t xml:space="preserve">  pre cievnu analýzu s automatickým vyhodnotením </w:t>
            </w:r>
            <w:proofErr w:type="spellStart"/>
            <w:r w:rsidRPr="00FF46F7">
              <w:rPr>
                <w:rFonts w:cs="Arial"/>
                <w:color w:val="000000"/>
                <w:szCs w:val="20"/>
              </w:rPr>
              <w:t>stenóz</w:t>
            </w:r>
            <w:proofErr w:type="spellEnd"/>
            <w:r w:rsidRPr="00FF46F7">
              <w:rPr>
                <w:rFonts w:cs="Arial"/>
                <w:color w:val="000000"/>
                <w:szCs w:val="20"/>
              </w:rPr>
              <w:t xml:space="preserve"> a aneuryziem s automatickým odstránením kostných štruktúr s minimálnymi možnosťami</w:t>
            </w:r>
          </w:p>
        </w:tc>
        <w:tc>
          <w:tcPr>
            <w:tcW w:w="1394" w:type="dxa"/>
            <w:tcBorders>
              <w:top w:val="nil"/>
              <w:left w:val="nil"/>
              <w:bottom w:val="single" w:sz="4" w:space="0" w:color="auto"/>
              <w:right w:val="single" w:sz="4" w:space="0" w:color="auto"/>
            </w:tcBorders>
            <w:shd w:val="clear" w:color="auto" w:fill="auto"/>
            <w:noWrap/>
            <w:vAlign w:val="bottom"/>
            <w:hideMark/>
          </w:tcPr>
          <w:p w14:paraId="3200EB35"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525" w:type="dxa"/>
            <w:tcBorders>
              <w:top w:val="nil"/>
              <w:left w:val="nil"/>
              <w:bottom w:val="single" w:sz="4" w:space="0" w:color="auto"/>
              <w:right w:val="single" w:sz="4" w:space="0" w:color="auto"/>
            </w:tcBorders>
          </w:tcPr>
          <w:p w14:paraId="684C1D47" w14:textId="77777777" w:rsidR="00445F77" w:rsidRPr="00FF46F7" w:rsidRDefault="00445F77" w:rsidP="00E27D93">
            <w:pPr>
              <w:jc w:val="left"/>
              <w:rPr>
                <w:rFonts w:cs="Arial"/>
                <w:color w:val="000000"/>
                <w:szCs w:val="20"/>
              </w:rPr>
            </w:pPr>
          </w:p>
        </w:tc>
        <w:tc>
          <w:tcPr>
            <w:tcW w:w="1412" w:type="dxa"/>
            <w:tcBorders>
              <w:top w:val="nil"/>
              <w:left w:val="nil"/>
              <w:bottom w:val="single" w:sz="4" w:space="0" w:color="auto"/>
              <w:right w:val="single" w:sz="4" w:space="0" w:color="auto"/>
            </w:tcBorders>
          </w:tcPr>
          <w:p w14:paraId="4B0C2281" w14:textId="77777777" w:rsidR="00445F77" w:rsidRPr="00FF46F7" w:rsidRDefault="00445F77" w:rsidP="00E27D93">
            <w:pPr>
              <w:jc w:val="left"/>
              <w:rPr>
                <w:rFonts w:cs="Arial"/>
                <w:color w:val="000000"/>
                <w:szCs w:val="20"/>
              </w:rPr>
            </w:pPr>
          </w:p>
        </w:tc>
      </w:tr>
      <w:tr w:rsidR="00445F77" w:rsidRPr="005413F3" w14:paraId="29B48787" w14:textId="77777777" w:rsidTr="00BD1F15">
        <w:trPr>
          <w:trHeight w:val="600"/>
        </w:trPr>
        <w:tc>
          <w:tcPr>
            <w:tcW w:w="4715" w:type="dxa"/>
            <w:tcBorders>
              <w:top w:val="nil"/>
              <w:left w:val="single" w:sz="4" w:space="0" w:color="auto"/>
              <w:bottom w:val="single" w:sz="4" w:space="0" w:color="auto"/>
              <w:right w:val="single" w:sz="4" w:space="0" w:color="auto"/>
            </w:tcBorders>
            <w:shd w:val="clear" w:color="auto" w:fill="auto"/>
            <w:vAlign w:val="bottom"/>
            <w:hideMark/>
          </w:tcPr>
          <w:p w14:paraId="7E5B3B64" w14:textId="77777777" w:rsidR="00445F77" w:rsidRPr="00FF46F7" w:rsidRDefault="00445F77" w:rsidP="00E27D93">
            <w:pPr>
              <w:jc w:val="left"/>
              <w:rPr>
                <w:rFonts w:cs="Arial"/>
                <w:color w:val="000000"/>
                <w:szCs w:val="20"/>
              </w:rPr>
            </w:pPr>
            <w:r w:rsidRPr="00FF46F7">
              <w:rPr>
                <w:rFonts w:cs="Arial"/>
                <w:color w:val="000000"/>
                <w:szCs w:val="20"/>
              </w:rPr>
              <w:t xml:space="preserve">Softvérové vybavenie pre vyšetrenie </w:t>
            </w:r>
            <w:proofErr w:type="spellStart"/>
            <w:r w:rsidRPr="00FF46F7">
              <w:rPr>
                <w:rFonts w:cs="Arial"/>
                <w:color w:val="000000"/>
                <w:szCs w:val="20"/>
              </w:rPr>
              <w:t>perfúzie</w:t>
            </w:r>
            <w:proofErr w:type="spellEnd"/>
            <w:r w:rsidRPr="00FF46F7">
              <w:rPr>
                <w:rFonts w:cs="Arial"/>
                <w:color w:val="000000"/>
                <w:szCs w:val="20"/>
              </w:rPr>
              <w:t xml:space="preserve"> mozgu s minimálnymi  možnosťami</w:t>
            </w:r>
          </w:p>
        </w:tc>
        <w:tc>
          <w:tcPr>
            <w:tcW w:w="1394" w:type="dxa"/>
            <w:tcBorders>
              <w:top w:val="nil"/>
              <w:left w:val="nil"/>
              <w:bottom w:val="single" w:sz="4" w:space="0" w:color="auto"/>
              <w:right w:val="single" w:sz="4" w:space="0" w:color="auto"/>
            </w:tcBorders>
            <w:shd w:val="clear" w:color="auto" w:fill="auto"/>
            <w:noWrap/>
            <w:vAlign w:val="bottom"/>
            <w:hideMark/>
          </w:tcPr>
          <w:p w14:paraId="0D027832"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525" w:type="dxa"/>
            <w:tcBorders>
              <w:top w:val="nil"/>
              <w:left w:val="nil"/>
              <w:bottom w:val="single" w:sz="4" w:space="0" w:color="auto"/>
              <w:right w:val="single" w:sz="4" w:space="0" w:color="auto"/>
            </w:tcBorders>
          </w:tcPr>
          <w:p w14:paraId="32C9DC39" w14:textId="77777777" w:rsidR="00445F77" w:rsidRPr="00FF46F7" w:rsidRDefault="00445F77" w:rsidP="00E27D93">
            <w:pPr>
              <w:jc w:val="left"/>
              <w:rPr>
                <w:rFonts w:cs="Arial"/>
                <w:color w:val="000000"/>
                <w:szCs w:val="20"/>
              </w:rPr>
            </w:pPr>
          </w:p>
        </w:tc>
        <w:tc>
          <w:tcPr>
            <w:tcW w:w="1412" w:type="dxa"/>
            <w:tcBorders>
              <w:top w:val="nil"/>
              <w:left w:val="nil"/>
              <w:bottom w:val="single" w:sz="4" w:space="0" w:color="auto"/>
              <w:right w:val="single" w:sz="4" w:space="0" w:color="auto"/>
            </w:tcBorders>
          </w:tcPr>
          <w:p w14:paraId="05124A2E" w14:textId="77777777" w:rsidR="00445F77" w:rsidRPr="00FF46F7" w:rsidRDefault="00445F77" w:rsidP="00E27D93">
            <w:pPr>
              <w:jc w:val="left"/>
              <w:rPr>
                <w:rFonts w:cs="Arial"/>
                <w:color w:val="000000"/>
                <w:szCs w:val="20"/>
              </w:rPr>
            </w:pPr>
          </w:p>
        </w:tc>
      </w:tr>
      <w:tr w:rsidR="00445F77" w:rsidRPr="005413F3" w14:paraId="16E6D8CB" w14:textId="77777777" w:rsidTr="00BD1F15">
        <w:trPr>
          <w:trHeight w:val="600"/>
        </w:trPr>
        <w:tc>
          <w:tcPr>
            <w:tcW w:w="4715" w:type="dxa"/>
            <w:tcBorders>
              <w:top w:val="nil"/>
              <w:left w:val="single" w:sz="4" w:space="0" w:color="auto"/>
              <w:bottom w:val="single" w:sz="4" w:space="0" w:color="auto"/>
              <w:right w:val="single" w:sz="4" w:space="0" w:color="auto"/>
            </w:tcBorders>
            <w:shd w:val="clear" w:color="auto" w:fill="auto"/>
            <w:vAlign w:val="bottom"/>
            <w:hideMark/>
          </w:tcPr>
          <w:p w14:paraId="0DBFFE18" w14:textId="61F27C9C" w:rsidR="00445F77" w:rsidRPr="00FF46F7" w:rsidRDefault="00F677E9" w:rsidP="00E27D93">
            <w:pPr>
              <w:jc w:val="left"/>
              <w:rPr>
                <w:rFonts w:cs="Arial"/>
                <w:color w:val="000000"/>
                <w:szCs w:val="20"/>
              </w:rPr>
            </w:pPr>
            <w:r w:rsidRPr="00FF46F7">
              <w:rPr>
                <w:rFonts w:cs="Arial"/>
                <w:color w:val="000000"/>
                <w:szCs w:val="20"/>
              </w:rPr>
              <w:t>Softwarové</w:t>
            </w:r>
            <w:r w:rsidR="00445F77" w:rsidRPr="00FF46F7">
              <w:rPr>
                <w:rFonts w:cs="Arial"/>
                <w:color w:val="000000"/>
                <w:szCs w:val="20"/>
              </w:rPr>
              <w:t xml:space="preserve"> vybavenie pre vyšetrenie pomocou  virtuálnej </w:t>
            </w:r>
            <w:proofErr w:type="spellStart"/>
            <w:r w:rsidR="00445F77" w:rsidRPr="00FF46F7">
              <w:rPr>
                <w:rFonts w:cs="Arial"/>
                <w:color w:val="000000"/>
                <w:szCs w:val="20"/>
              </w:rPr>
              <w:t>kolonoskopie</w:t>
            </w:r>
            <w:proofErr w:type="spellEnd"/>
            <w:r w:rsidR="00445F77" w:rsidRPr="00FF46F7">
              <w:rPr>
                <w:rFonts w:cs="Arial"/>
                <w:color w:val="000000"/>
                <w:szCs w:val="20"/>
              </w:rPr>
              <w:t xml:space="preserve"> vrátane možností</w:t>
            </w:r>
          </w:p>
        </w:tc>
        <w:tc>
          <w:tcPr>
            <w:tcW w:w="1394" w:type="dxa"/>
            <w:tcBorders>
              <w:top w:val="nil"/>
              <w:left w:val="nil"/>
              <w:bottom w:val="single" w:sz="4" w:space="0" w:color="auto"/>
              <w:right w:val="single" w:sz="4" w:space="0" w:color="auto"/>
            </w:tcBorders>
            <w:shd w:val="clear" w:color="auto" w:fill="auto"/>
            <w:noWrap/>
            <w:vAlign w:val="bottom"/>
            <w:hideMark/>
          </w:tcPr>
          <w:p w14:paraId="19838D1A"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525" w:type="dxa"/>
            <w:tcBorders>
              <w:top w:val="nil"/>
              <w:left w:val="nil"/>
              <w:bottom w:val="single" w:sz="4" w:space="0" w:color="auto"/>
              <w:right w:val="single" w:sz="4" w:space="0" w:color="auto"/>
            </w:tcBorders>
          </w:tcPr>
          <w:p w14:paraId="66C8E2A1" w14:textId="77777777" w:rsidR="00445F77" w:rsidRPr="00FF46F7" w:rsidRDefault="00445F77" w:rsidP="00E27D93">
            <w:pPr>
              <w:jc w:val="left"/>
              <w:rPr>
                <w:rFonts w:cs="Arial"/>
                <w:color w:val="000000"/>
                <w:szCs w:val="20"/>
              </w:rPr>
            </w:pPr>
          </w:p>
        </w:tc>
        <w:tc>
          <w:tcPr>
            <w:tcW w:w="1412" w:type="dxa"/>
            <w:tcBorders>
              <w:top w:val="nil"/>
              <w:left w:val="nil"/>
              <w:bottom w:val="single" w:sz="4" w:space="0" w:color="auto"/>
              <w:right w:val="single" w:sz="4" w:space="0" w:color="auto"/>
            </w:tcBorders>
          </w:tcPr>
          <w:p w14:paraId="43AB1F91" w14:textId="77777777" w:rsidR="00445F77" w:rsidRPr="00FF46F7" w:rsidRDefault="00445F77" w:rsidP="00E27D93">
            <w:pPr>
              <w:jc w:val="left"/>
              <w:rPr>
                <w:rFonts w:cs="Arial"/>
                <w:color w:val="000000"/>
                <w:szCs w:val="20"/>
              </w:rPr>
            </w:pPr>
          </w:p>
        </w:tc>
      </w:tr>
      <w:tr w:rsidR="00445F77" w:rsidRPr="005413F3" w14:paraId="65DBBB7C" w14:textId="77777777" w:rsidTr="00BD1F15">
        <w:trPr>
          <w:trHeight w:val="300"/>
        </w:trPr>
        <w:tc>
          <w:tcPr>
            <w:tcW w:w="4715" w:type="dxa"/>
            <w:tcBorders>
              <w:top w:val="nil"/>
              <w:left w:val="single" w:sz="4" w:space="0" w:color="auto"/>
              <w:bottom w:val="single" w:sz="4" w:space="0" w:color="auto"/>
              <w:right w:val="single" w:sz="4" w:space="0" w:color="auto"/>
            </w:tcBorders>
            <w:shd w:val="clear" w:color="auto" w:fill="auto"/>
            <w:noWrap/>
            <w:vAlign w:val="bottom"/>
            <w:hideMark/>
          </w:tcPr>
          <w:p w14:paraId="3117926D" w14:textId="77777777" w:rsidR="00445F77" w:rsidRPr="00FF46F7" w:rsidRDefault="00445F77" w:rsidP="00E27D93">
            <w:pPr>
              <w:jc w:val="left"/>
              <w:rPr>
                <w:rFonts w:cs="Arial"/>
                <w:color w:val="000000"/>
                <w:szCs w:val="20"/>
              </w:rPr>
            </w:pPr>
            <w:r w:rsidRPr="00FF46F7">
              <w:rPr>
                <w:rFonts w:cs="Arial"/>
                <w:color w:val="000000"/>
                <w:szCs w:val="20"/>
              </w:rPr>
              <w:t>Onkologický software vrátane možnosti</w:t>
            </w:r>
          </w:p>
        </w:tc>
        <w:tc>
          <w:tcPr>
            <w:tcW w:w="1394" w:type="dxa"/>
            <w:tcBorders>
              <w:top w:val="nil"/>
              <w:left w:val="nil"/>
              <w:bottom w:val="single" w:sz="4" w:space="0" w:color="auto"/>
              <w:right w:val="single" w:sz="4" w:space="0" w:color="auto"/>
            </w:tcBorders>
            <w:shd w:val="clear" w:color="auto" w:fill="auto"/>
            <w:noWrap/>
            <w:vAlign w:val="bottom"/>
            <w:hideMark/>
          </w:tcPr>
          <w:p w14:paraId="70593FA7"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525" w:type="dxa"/>
            <w:tcBorders>
              <w:top w:val="nil"/>
              <w:left w:val="nil"/>
              <w:bottom w:val="single" w:sz="4" w:space="0" w:color="auto"/>
              <w:right w:val="single" w:sz="4" w:space="0" w:color="auto"/>
            </w:tcBorders>
          </w:tcPr>
          <w:p w14:paraId="2AEBE4A0" w14:textId="77777777" w:rsidR="00445F77" w:rsidRPr="00FF46F7" w:rsidRDefault="00445F77" w:rsidP="00E27D93">
            <w:pPr>
              <w:jc w:val="left"/>
              <w:rPr>
                <w:rFonts w:cs="Arial"/>
                <w:color w:val="000000"/>
                <w:szCs w:val="20"/>
              </w:rPr>
            </w:pPr>
          </w:p>
        </w:tc>
        <w:tc>
          <w:tcPr>
            <w:tcW w:w="1412" w:type="dxa"/>
            <w:tcBorders>
              <w:top w:val="nil"/>
              <w:left w:val="nil"/>
              <w:bottom w:val="single" w:sz="4" w:space="0" w:color="auto"/>
              <w:right w:val="single" w:sz="4" w:space="0" w:color="auto"/>
            </w:tcBorders>
          </w:tcPr>
          <w:p w14:paraId="36AEAAD0" w14:textId="77777777" w:rsidR="00445F77" w:rsidRPr="00FF46F7" w:rsidRDefault="00445F77" w:rsidP="00E27D93">
            <w:pPr>
              <w:jc w:val="left"/>
              <w:rPr>
                <w:rFonts w:cs="Arial"/>
                <w:color w:val="000000"/>
                <w:szCs w:val="20"/>
              </w:rPr>
            </w:pPr>
          </w:p>
        </w:tc>
      </w:tr>
      <w:tr w:rsidR="00445F77" w:rsidRPr="005413F3" w14:paraId="47C1A53C" w14:textId="77777777" w:rsidTr="00BD1F15">
        <w:trPr>
          <w:trHeight w:val="572"/>
        </w:trPr>
        <w:tc>
          <w:tcPr>
            <w:tcW w:w="4715" w:type="dxa"/>
            <w:tcBorders>
              <w:top w:val="nil"/>
              <w:left w:val="single" w:sz="4" w:space="0" w:color="auto"/>
              <w:bottom w:val="single" w:sz="4" w:space="0" w:color="auto"/>
              <w:right w:val="single" w:sz="4" w:space="0" w:color="auto"/>
            </w:tcBorders>
            <w:shd w:val="clear" w:color="auto" w:fill="auto"/>
            <w:vAlign w:val="bottom"/>
            <w:hideMark/>
          </w:tcPr>
          <w:p w14:paraId="39B480A7" w14:textId="06D1CA23" w:rsidR="00445F77" w:rsidRPr="00FF46F7" w:rsidRDefault="00445F77" w:rsidP="00E27D93">
            <w:pPr>
              <w:jc w:val="left"/>
              <w:rPr>
                <w:rFonts w:cs="Arial"/>
                <w:color w:val="000000"/>
                <w:szCs w:val="20"/>
              </w:rPr>
            </w:pPr>
            <w:r w:rsidRPr="00FF46F7">
              <w:rPr>
                <w:rFonts w:cs="Arial"/>
                <w:color w:val="000000"/>
                <w:szCs w:val="20"/>
              </w:rPr>
              <w:t xml:space="preserve">Software pre hodnotenie </w:t>
            </w:r>
            <w:r w:rsidR="00F677E9" w:rsidRPr="00FF46F7">
              <w:rPr>
                <w:rFonts w:cs="Arial"/>
                <w:color w:val="000000"/>
                <w:szCs w:val="20"/>
              </w:rPr>
              <w:t>pľúcneho</w:t>
            </w:r>
            <w:r w:rsidRPr="00FF46F7">
              <w:rPr>
                <w:rFonts w:cs="Arial"/>
                <w:color w:val="000000"/>
                <w:szCs w:val="20"/>
              </w:rPr>
              <w:t xml:space="preserve"> tkaniva, </w:t>
            </w:r>
            <w:proofErr w:type="spellStart"/>
            <w:r w:rsidRPr="00FF46F7">
              <w:rPr>
                <w:rFonts w:cs="Arial"/>
                <w:color w:val="000000"/>
                <w:szCs w:val="20"/>
              </w:rPr>
              <w:t>emfyzému</w:t>
            </w:r>
            <w:proofErr w:type="spellEnd"/>
            <w:r w:rsidRPr="00FF46F7">
              <w:rPr>
                <w:rFonts w:cs="Arial"/>
                <w:color w:val="000000"/>
                <w:szCs w:val="20"/>
              </w:rPr>
              <w:t xml:space="preserve"> pľúc, vrátane určovania hustoty tkaniva v pľúcach </w:t>
            </w:r>
          </w:p>
        </w:tc>
        <w:tc>
          <w:tcPr>
            <w:tcW w:w="1394" w:type="dxa"/>
            <w:tcBorders>
              <w:top w:val="nil"/>
              <w:left w:val="nil"/>
              <w:bottom w:val="single" w:sz="4" w:space="0" w:color="auto"/>
              <w:right w:val="single" w:sz="4" w:space="0" w:color="auto"/>
            </w:tcBorders>
            <w:shd w:val="clear" w:color="auto" w:fill="auto"/>
            <w:noWrap/>
            <w:vAlign w:val="bottom"/>
            <w:hideMark/>
          </w:tcPr>
          <w:p w14:paraId="5CB86321"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525" w:type="dxa"/>
            <w:tcBorders>
              <w:top w:val="nil"/>
              <w:left w:val="nil"/>
              <w:bottom w:val="single" w:sz="4" w:space="0" w:color="auto"/>
              <w:right w:val="single" w:sz="4" w:space="0" w:color="auto"/>
            </w:tcBorders>
          </w:tcPr>
          <w:p w14:paraId="28BFC860" w14:textId="77777777" w:rsidR="00445F77" w:rsidRPr="00FF46F7" w:rsidRDefault="00445F77" w:rsidP="00E27D93">
            <w:pPr>
              <w:jc w:val="left"/>
              <w:rPr>
                <w:rFonts w:cs="Arial"/>
                <w:color w:val="000000"/>
                <w:szCs w:val="20"/>
              </w:rPr>
            </w:pPr>
          </w:p>
        </w:tc>
        <w:tc>
          <w:tcPr>
            <w:tcW w:w="1412" w:type="dxa"/>
            <w:tcBorders>
              <w:top w:val="nil"/>
              <w:left w:val="nil"/>
              <w:bottom w:val="single" w:sz="4" w:space="0" w:color="auto"/>
              <w:right w:val="single" w:sz="4" w:space="0" w:color="auto"/>
            </w:tcBorders>
          </w:tcPr>
          <w:p w14:paraId="6076C71E" w14:textId="77777777" w:rsidR="00445F77" w:rsidRPr="00FF46F7" w:rsidRDefault="00445F77" w:rsidP="00E27D93">
            <w:pPr>
              <w:jc w:val="left"/>
              <w:rPr>
                <w:rFonts w:cs="Arial"/>
                <w:color w:val="000000"/>
                <w:szCs w:val="20"/>
              </w:rPr>
            </w:pPr>
          </w:p>
        </w:tc>
      </w:tr>
      <w:tr w:rsidR="00445F77" w:rsidRPr="005413F3" w14:paraId="5D98FAFF" w14:textId="77777777" w:rsidTr="00BD1F15">
        <w:trPr>
          <w:trHeight w:val="411"/>
        </w:trPr>
        <w:tc>
          <w:tcPr>
            <w:tcW w:w="4715" w:type="dxa"/>
            <w:tcBorders>
              <w:top w:val="nil"/>
              <w:left w:val="single" w:sz="4" w:space="0" w:color="auto"/>
              <w:bottom w:val="single" w:sz="4" w:space="0" w:color="auto"/>
              <w:right w:val="single" w:sz="4" w:space="0" w:color="auto"/>
            </w:tcBorders>
            <w:shd w:val="clear" w:color="auto" w:fill="auto"/>
            <w:vAlign w:val="bottom"/>
            <w:hideMark/>
          </w:tcPr>
          <w:p w14:paraId="6AECD8BE" w14:textId="4D97AA6D" w:rsidR="00445F77" w:rsidRPr="00FF46F7" w:rsidRDefault="00F677E9" w:rsidP="00E27D93">
            <w:pPr>
              <w:jc w:val="left"/>
              <w:rPr>
                <w:rFonts w:cs="Arial"/>
                <w:color w:val="000000"/>
                <w:szCs w:val="20"/>
              </w:rPr>
            </w:pPr>
            <w:r w:rsidRPr="00FF46F7">
              <w:rPr>
                <w:rFonts w:cs="Arial"/>
                <w:color w:val="000000"/>
                <w:szCs w:val="20"/>
              </w:rPr>
              <w:t>Hardwarové</w:t>
            </w:r>
            <w:r w:rsidR="00445F77" w:rsidRPr="00FF46F7">
              <w:rPr>
                <w:rFonts w:cs="Arial"/>
                <w:color w:val="000000"/>
                <w:szCs w:val="20"/>
              </w:rPr>
              <w:t xml:space="preserve"> vybavenie post-</w:t>
            </w:r>
            <w:proofErr w:type="spellStart"/>
            <w:r w:rsidR="00445F77" w:rsidRPr="00FF46F7">
              <w:rPr>
                <w:rFonts w:cs="Arial"/>
                <w:color w:val="000000"/>
                <w:szCs w:val="20"/>
              </w:rPr>
              <w:t>processingových</w:t>
            </w:r>
            <w:proofErr w:type="spellEnd"/>
            <w:r w:rsidR="00445F77" w:rsidRPr="00FF46F7">
              <w:rPr>
                <w:rFonts w:cs="Arial"/>
                <w:color w:val="000000"/>
                <w:szCs w:val="20"/>
              </w:rPr>
              <w:t xml:space="preserve"> staníc</w:t>
            </w:r>
          </w:p>
        </w:tc>
        <w:tc>
          <w:tcPr>
            <w:tcW w:w="1394" w:type="dxa"/>
            <w:tcBorders>
              <w:top w:val="nil"/>
              <w:left w:val="nil"/>
              <w:bottom w:val="single" w:sz="4" w:space="0" w:color="auto"/>
              <w:right w:val="single" w:sz="4" w:space="0" w:color="auto"/>
            </w:tcBorders>
            <w:shd w:val="clear" w:color="auto" w:fill="auto"/>
            <w:noWrap/>
            <w:vAlign w:val="bottom"/>
            <w:hideMark/>
          </w:tcPr>
          <w:p w14:paraId="1B43EB16"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525" w:type="dxa"/>
            <w:tcBorders>
              <w:top w:val="nil"/>
              <w:left w:val="nil"/>
              <w:bottom w:val="single" w:sz="4" w:space="0" w:color="auto"/>
              <w:right w:val="single" w:sz="4" w:space="0" w:color="auto"/>
            </w:tcBorders>
          </w:tcPr>
          <w:p w14:paraId="179E5A6D" w14:textId="77777777" w:rsidR="00445F77" w:rsidRPr="00FF46F7" w:rsidRDefault="00445F77" w:rsidP="00E27D93">
            <w:pPr>
              <w:jc w:val="left"/>
              <w:rPr>
                <w:rFonts w:cs="Arial"/>
                <w:color w:val="000000"/>
                <w:szCs w:val="20"/>
              </w:rPr>
            </w:pPr>
          </w:p>
        </w:tc>
        <w:tc>
          <w:tcPr>
            <w:tcW w:w="1412" w:type="dxa"/>
            <w:tcBorders>
              <w:top w:val="nil"/>
              <w:left w:val="nil"/>
              <w:bottom w:val="single" w:sz="4" w:space="0" w:color="auto"/>
              <w:right w:val="single" w:sz="4" w:space="0" w:color="auto"/>
            </w:tcBorders>
          </w:tcPr>
          <w:p w14:paraId="30FFBA40" w14:textId="77777777" w:rsidR="00445F77" w:rsidRPr="00FF46F7" w:rsidRDefault="00445F77" w:rsidP="00E27D93">
            <w:pPr>
              <w:jc w:val="left"/>
              <w:rPr>
                <w:rFonts w:cs="Arial"/>
                <w:color w:val="000000"/>
                <w:szCs w:val="20"/>
              </w:rPr>
            </w:pPr>
          </w:p>
        </w:tc>
      </w:tr>
      <w:tr w:rsidR="00245B76" w:rsidRPr="005413F3" w14:paraId="47C67B7A" w14:textId="77777777" w:rsidTr="00BD1F15">
        <w:trPr>
          <w:trHeight w:val="300"/>
        </w:trPr>
        <w:tc>
          <w:tcPr>
            <w:tcW w:w="4715" w:type="dxa"/>
            <w:tcBorders>
              <w:top w:val="nil"/>
              <w:left w:val="single" w:sz="4" w:space="0" w:color="auto"/>
              <w:bottom w:val="single" w:sz="4" w:space="0" w:color="auto"/>
              <w:right w:val="single" w:sz="4" w:space="0" w:color="auto"/>
            </w:tcBorders>
            <w:shd w:val="clear" w:color="auto" w:fill="auto"/>
            <w:noWrap/>
            <w:hideMark/>
          </w:tcPr>
          <w:p w14:paraId="50E1E8FE" w14:textId="2B56EBD4" w:rsidR="00245B76" w:rsidRPr="005413F3" w:rsidRDefault="00245B76" w:rsidP="00245B76">
            <w:pPr>
              <w:jc w:val="left"/>
              <w:rPr>
                <w:rFonts w:cs="Arial"/>
                <w:color w:val="000000"/>
                <w:szCs w:val="20"/>
              </w:rPr>
            </w:pPr>
            <w:r w:rsidRPr="005413F3">
              <w:rPr>
                <w:rFonts w:cs="Arial"/>
                <w:color w:val="000000"/>
                <w:szCs w:val="20"/>
              </w:rPr>
              <w:t>1 ks diagnostických LCD monitorov s uhlopriečkou 19“</w:t>
            </w:r>
          </w:p>
        </w:tc>
        <w:tc>
          <w:tcPr>
            <w:tcW w:w="1394" w:type="dxa"/>
            <w:tcBorders>
              <w:top w:val="nil"/>
              <w:left w:val="nil"/>
              <w:bottom w:val="single" w:sz="4" w:space="0" w:color="auto"/>
              <w:right w:val="single" w:sz="4" w:space="0" w:color="auto"/>
            </w:tcBorders>
            <w:shd w:val="clear" w:color="auto" w:fill="auto"/>
            <w:noWrap/>
            <w:vAlign w:val="bottom"/>
            <w:hideMark/>
          </w:tcPr>
          <w:p w14:paraId="05B448BF"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525" w:type="dxa"/>
            <w:tcBorders>
              <w:top w:val="nil"/>
              <w:left w:val="nil"/>
              <w:bottom w:val="single" w:sz="4" w:space="0" w:color="auto"/>
              <w:right w:val="single" w:sz="4" w:space="0" w:color="auto"/>
            </w:tcBorders>
          </w:tcPr>
          <w:p w14:paraId="70576D26" w14:textId="77777777" w:rsidR="00245B76" w:rsidRPr="00FF46F7" w:rsidRDefault="00245B76" w:rsidP="00245B76">
            <w:pPr>
              <w:jc w:val="left"/>
              <w:rPr>
                <w:rFonts w:cs="Arial"/>
                <w:color w:val="000000"/>
                <w:szCs w:val="20"/>
              </w:rPr>
            </w:pPr>
          </w:p>
        </w:tc>
        <w:tc>
          <w:tcPr>
            <w:tcW w:w="1412" w:type="dxa"/>
            <w:tcBorders>
              <w:top w:val="nil"/>
              <w:left w:val="nil"/>
              <w:bottom w:val="single" w:sz="4" w:space="0" w:color="auto"/>
              <w:right w:val="single" w:sz="4" w:space="0" w:color="auto"/>
            </w:tcBorders>
          </w:tcPr>
          <w:p w14:paraId="6503399F" w14:textId="77777777" w:rsidR="00245B76" w:rsidRPr="00FF46F7" w:rsidRDefault="00245B76" w:rsidP="00245B76">
            <w:pPr>
              <w:jc w:val="left"/>
              <w:rPr>
                <w:rFonts w:cs="Arial"/>
                <w:color w:val="000000"/>
                <w:szCs w:val="20"/>
              </w:rPr>
            </w:pPr>
          </w:p>
        </w:tc>
      </w:tr>
      <w:tr w:rsidR="00245B76" w:rsidRPr="005413F3" w14:paraId="03B91A98" w14:textId="77777777" w:rsidTr="00BD1F15">
        <w:trPr>
          <w:trHeight w:val="510"/>
        </w:trPr>
        <w:tc>
          <w:tcPr>
            <w:tcW w:w="4715" w:type="dxa"/>
            <w:tcBorders>
              <w:top w:val="nil"/>
              <w:left w:val="single" w:sz="4" w:space="0" w:color="auto"/>
              <w:bottom w:val="single" w:sz="4" w:space="0" w:color="auto"/>
              <w:right w:val="single" w:sz="4" w:space="0" w:color="auto"/>
            </w:tcBorders>
            <w:shd w:val="clear" w:color="auto" w:fill="auto"/>
            <w:hideMark/>
          </w:tcPr>
          <w:p w14:paraId="247BD4AF" w14:textId="169F68CC" w:rsidR="00245B76" w:rsidRPr="005413F3" w:rsidRDefault="00245B76" w:rsidP="00245B76">
            <w:pPr>
              <w:jc w:val="left"/>
              <w:rPr>
                <w:rFonts w:cs="Arial"/>
                <w:color w:val="000000"/>
                <w:szCs w:val="20"/>
              </w:rPr>
            </w:pPr>
            <w:r w:rsidRPr="005413F3">
              <w:rPr>
                <w:rFonts w:cs="Arial"/>
                <w:color w:val="000000"/>
                <w:szCs w:val="20"/>
              </w:rPr>
              <w:t>1 ks diagnostických, certifikovaných monitorov s uhlopriečkou 21“</w:t>
            </w:r>
          </w:p>
        </w:tc>
        <w:tc>
          <w:tcPr>
            <w:tcW w:w="1394" w:type="dxa"/>
            <w:tcBorders>
              <w:top w:val="nil"/>
              <w:left w:val="nil"/>
              <w:bottom w:val="single" w:sz="4" w:space="0" w:color="auto"/>
              <w:right w:val="single" w:sz="4" w:space="0" w:color="auto"/>
            </w:tcBorders>
            <w:shd w:val="clear" w:color="auto" w:fill="auto"/>
            <w:noWrap/>
            <w:vAlign w:val="bottom"/>
            <w:hideMark/>
          </w:tcPr>
          <w:p w14:paraId="3D9AFD7D"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525" w:type="dxa"/>
            <w:tcBorders>
              <w:top w:val="nil"/>
              <w:left w:val="nil"/>
              <w:bottom w:val="single" w:sz="4" w:space="0" w:color="auto"/>
              <w:right w:val="single" w:sz="4" w:space="0" w:color="auto"/>
            </w:tcBorders>
          </w:tcPr>
          <w:p w14:paraId="7DFB7BEC" w14:textId="77777777" w:rsidR="00245B76" w:rsidRPr="00FF46F7" w:rsidRDefault="00245B76" w:rsidP="00245B76">
            <w:pPr>
              <w:jc w:val="left"/>
              <w:rPr>
                <w:rFonts w:cs="Arial"/>
                <w:color w:val="000000"/>
                <w:szCs w:val="20"/>
              </w:rPr>
            </w:pPr>
          </w:p>
        </w:tc>
        <w:tc>
          <w:tcPr>
            <w:tcW w:w="1412" w:type="dxa"/>
            <w:tcBorders>
              <w:top w:val="nil"/>
              <w:left w:val="nil"/>
              <w:bottom w:val="single" w:sz="4" w:space="0" w:color="auto"/>
              <w:right w:val="single" w:sz="4" w:space="0" w:color="auto"/>
            </w:tcBorders>
          </w:tcPr>
          <w:p w14:paraId="33CE12EF" w14:textId="77777777" w:rsidR="00245B76" w:rsidRPr="00FF46F7" w:rsidRDefault="00245B76" w:rsidP="00245B76">
            <w:pPr>
              <w:jc w:val="left"/>
              <w:rPr>
                <w:rFonts w:cs="Arial"/>
                <w:color w:val="000000"/>
                <w:szCs w:val="20"/>
              </w:rPr>
            </w:pPr>
          </w:p>
        </w:tc>
      </w:tr>
      <w:tr w:rsidR="00245B76" w:rsidRPr="005413F3" w14:paraId="7CC9F158" w14:textId="77777777" w:rsidTr="00BD1F15">
        <w:trPr>
          <w:trHeight w:val="510"/>
        </w:trPr>
        <w:tc>
          <w:tcPr>
            <w:tcW w:w="4715" w:type="dxa"/>
            <w:tcBorders>
              <w:top w:val="nil"/>
              <w:left w:val="single" w:sz="4" w:space="0" w:color="auto"/>
              <w:bottom w:val="single" w:sz="4" w:space="0" w:color="auto"/>
              <w:right w:val="single" w:sz="4" w:space="0" w:color="auto"/>
            </w:tcBorders>
            <w:shd w:val="clear" w:color="auto" w:fill="auto"/>
            <w:hideMark/>
          </w:tcPr>
          <w:p w14:paraId="0B1C674D" w14:textId="6C3B9DF2" w:rsidR="00245B76" w:rsidRPr="005413F3" w:rsidRDefault="00245B76" w:rsidP="00245B76">
            <w:pPr>
              <w:jc w:val="left"/>
              <w:rPr>
                <w:rFonts w:cs="Arial"/>
                <w:color w:val="000000"/>
                <w:szCs w:val="20"/>
              </w:rPr>
            </w:pPr>
            <w:r w:rsidRPr="005413F3">
              <w:rPr>
                <w:rFonts w:cs="Arial"/>
                <w:color w:val="000000"/>
                <w:szCs w:val="20"/>
              </w:rPr>
              <w:t>1 ks diagnostických, certifikov</w:t>
            </w:r>
            <w:r>
              <w:rPr>
                <w:rFonts w:cs="Arial"/>
                <w:color w:val="000000"/>
                <w:szCs w:val="20"/>
              </w:rPr>
              <w:t xml:space="preserve">aných monitorov s uhlopriečkou </w:t>
            </w:r>
            <w:r w:rsidR="003D174E" w:rsidRPr="00382025">
              <w:rPr>
                <w:rFonts w:cs="Arial"/>
                <w:color w:val="FF0000"/>
                <w:szCs w:val="20"/>
              </w:rPr>
              <w:t>29,8“ - 30“</w:t>
            </w:r>
          </w:p>
        </w:tc>
        <w:tc>
          <w:tcPr>
            <w:tcW w:w="1394" w:type="dxa"/>
            <w:tcBorders>
              <w:top w:val="nil"/>
              <w:left w:val="nil"/>
              <w:bottom w:val="single" w:sz="4" w:space="0" w:color="auto"/>
              <w:right w:val="single" w:sz="4" w:space="0" w:color="auto"/>
            </w:tcBorders>
            <w:shd w:val="clear" w:color="auto" w:fill="auto"/>
            <w:noWrap/>
            <w:vAlign w:val="bottom"/>
            <w:hideMark/>
          </w:tcPr>
          <w:p w14:paraId="5BB3BB7B"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525" w:type="dxa"/>
            <w:tcBorders>
              <w:top w:val="nil"/>
              <w:left w:val="nil"/>
              <w:bottom w:val="single" w:sz="4" w:space="0" w:color="auto"/>
              <w:right w:val="single" w:sz="4" w:space="0" w:color="auto"/>
            </w:tcBorders>
          </w:tcPr>
          <w:p w14:paraId="192C349A" w14:textId="77777777" w:rsidR="00245B76" w:rsidRPr="00FF46F7" w:rsidRDefault="00245B76" w:rsidP="00245B76">
            <w:pPr>
              <w:jc w:val="left"/>
              <w:rPr>
                <w:rFonts w:cs="Arial"/>
                <w:color w:val="000000"/>
                <w:szCs w:val="20"/>
              </w:rPr>
            </w:pPr>
          </w:p>
        </w:tc>
        <w:tc>
          <w:tcPr>
            <w:tcW w:w="1412" w:type="dxa"/>
            <w:tcBorders>
              <w:top w:val="nil"/>
              <w:left w:val="nil"/>
              <w:bottom w:val="single" w:sz="4" w:space="0" w:color="auto"/>
              <w:right w:val="single" w:sz="4" w:space="0" w:color="auto"/>
            </w:tcBorders>
          </w:tcPr>
          <w:p w14:paraId="4FEAC665" w14:textId="77777777" w:rsidR="00245B76" w:rsidRPr="00FF46F7" w:rsidRDefault="00245B76" w:rsidP="00245B76">
            <w:pPr>
              <w:jc w:val="left"/>
              <w:rPr>
                <w:rFonts w:cs="Arial"/>
                <w:color w:val="000000"/>
                <w:szCs w:val="20"/>
              </w:rPr>
            </w:pPr>
          </w:p>
        </w:tc>
      </w:tr>
      <w:tr w:rsidR="00245B76" w:rsidRPr="005413F3" w14:paraId="5C9C0D99" w14:textId="77777777" w:rsidTr="00BD1F15">
        <w:trPr>
          <w:trHeight w:val="510"/>
        </w:trPr>
        <w:tc>
          <w:tcPr>
            <w:tcW w:w="4715" w:type="dxa"/>
            <w:tcBorders>
              <w:top w:val="nil"/>
              <w:left w:val="single" w:sz="4" w:space="0" w:color="auto"/>
              <w:bottom w:val="single" w:sz="4" w:space="0" w:color="auto"/>
              <w:right w:val="single" w:sz="4" w:space="0" w:color="auto"/>
            </w:tcBorders>
            <w:shd w:val="clear" w:color="auto" w:fill="auto"/>
            <w:hideMark/>
          </w:tcPr>
          <w:p w14:paraId="6A3CC94F" w14:textId="37FD130A" w:rsidR="00245B76" w:rsidRPr="005413F3" w:rsidRDefault="00245B76" w:rsidP="00245B76">
            <w:pPr>
              <w:jc w:val="left"/>
              <w:rPr>
                <w:rFonts w:cs="Arial"/>
                <w:color w:val="000000"/>
                <w:szCs w:val="20"/>
              </w:rPr>
            </w:pPr>
            <w:r w:rsidRPr="005413F3">
              <w:rPr>
                <w:rFonts w:cs="Arial"/>
                <w:color w:val="000000"/>
                <w:szCs w:val="20"/>
              </w:rPr>
              <w:t>1 ks diagnostických náhľadový monitor s uhlopriečkou 21“</w:t>
            </w:r>
          </w:p>
        </w:tc>
        <w:tc>
          <w:tcPr>
            <w:tcW w:w="1394" w:type="dxa"/>
            <w:tcBorders>
              <w:top w:val="nil"/>
              <w:left w:val="nil"/>
              <w:bottom w:val="single" w:sz="4" w:space="0" w:color="auto"/>
              <w:right w:val="single" w:sz="4" w:space="0" w:color="auto"/>
            </w:tcBorders>
            <w:shd w:val="clear" w:color="auto" w:fill="auto"/>
            <w:noWrap/>
            <w:vAlign w:val="bottom"/>
            <w:hideMark/>
          </w:tcPr>
          <w:p w14:paraId="3903BDC8"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525" w:type="dxa"/>
            <w:tcBorders>
              <w:top w:val="nil"/>
              <w:left w:val="nil"/>
              <w:bottom w:val="single" w:sz="4" w:space="0" w:color="auto"/>
              <w:right w:val="single" w:sz="4" w:space="0" w:color="auto"/>
            </w:tcBorders>
          </w:tcPr>
          <w:p w14:paraId="5F947294" w14:textId="77777777" w:rsidR="00245B76" w:rsidRPr="00FF46F7" w:rsidRDefault="00245B76" w:rsidP="00245B76">
            <w:pPr>
              <w:jc w:val="left"/>
              <w:rPr>
                <w:rFonts w:cs="Arial"/>
                <w:color w:val="000000"/>
                <w:szCs w:val="20"/>
              </w:rPr>
            </w:pPr>
          </w:p>
        </w:tc>
        <w:tc>
          <w:tcPr>
            <w:tcW w:w="1412" w:type="dxa"/>
            <w:tcBorders>
              <w:top w:val="nil"/>
              <w:left w:val="nil"/>
              <w:bottom w:val="single" w:sz="4" w:space="0" w:color="auto"/>
              <w:right w:val="single" w:sz="4" w:space="0" w:color="auto"/>
            </w:tcBorders>
          </w:tcPr>
          <w:p w14:paraId="5CFC7832" w14:textId="77777777" w:rsidR="00245B76" w:rsidRPr="00FF46F7" w:rsidRDefault="00245B76" w:rsidP="00245B76">
            <w:pPr>
              <w:jc w:val="left"/>
              <w:rPr>
                <w:rFonts w:cs="Arial"/>
                <w:color w:val="000000"/>
                <w:szCs w:val="20"/>
              </w:rPr>
            </w:pPr>
          </w:p>
        </w:tc>
      </w:tr>
      <w:tr w:rsidR="00245B76" w:rsidRPr="005413F3" w14:paraId="22088990" w14:textId="77777777" w:rsidTr="00BD1F15">
        <w:trPr>
          <w:trHeight w:val="510"/>
        </w:trPr>
        <w:tc>
          <w:tcPr>
            <w:tcW w:w="4715" w:type="dxa"/>
            <w:tcBorders>
              <w:top w:val="nil"/>
              <w:left w:val="single" w:sz="4" w:space="0" w:color="auto"/>
              <w:bottom w:val="single" w:sz="4" w:space="0" w:color="auto"/>
              <w:right w:val="single" w:sz="4" w:space="0" w:color="auto"/>
            </w:tcBorders>
            <w:shd w:val="clear" w:color="auto" w:fill="auto"/>
            <w:hideMark/>
          </w:tcPr>
          <w:p w14:paraId="4F9D8518" w14:textId="5E7715AA" w:rsidR="00245B76" w:rsidRPr="005413F3" w:rsidRDefault="00245B76" w:rsidP="00245B76">
            <w:pPr>
              <w:jc w:val="left"/>
              <w:rPr>
                <w:rFonts w:cs="Arial"/>
                <w:color w:val="000000"/>
                <w:szCs w:val="20"/>
              </w:rPr>
            </w:pPr>
            <w:r w:rsidRPr="005413F3">
              <w:rPr>
                <w:rFonts w:cs="Arial"/>
                <w:color w:val="000000"/>
                <w:szCs w:val="20"/>
              </w:rPr>
              <w:t xml:space="preserve">1 ks diagnostických náhľadový monitor s uhlopriečkou min </w:t>
            </w:r>
            <w:r w:rsidR="003D174E" w:rsidRPr="00382025">
              <w:rPr>
                <w:rFonts w:cs="Arial"/>
                <w:color w:val="FF0000"/>
                <w:szCs w:val="20"/>
              </w:rPr>
              <w:t>29,8“</w:t>
            </w:r>
          </w:p>
        </w:tc>
        <w:tc>
          <w:tcPr>
            <w:tcW w:w="1394" w:type="dxa"/>
            <w:tcBorders>
              <w:top w:val="nil"/>
              <w:left w:val="nil"/>
              <w:bottom w:val="single" w:sz="4" w:space="0" w:color="auto"/>
              <w:right w:val="single" w:sz="4" w:space="0" w:color="auto"/>
            </w:tcBorders>
            <w:shd w:val="clear" w:color="auto" w:fill="auto"/>
            <w:noWrap/>
            <w:vAlign w:val="bottom"/>
            <w:hideMark/>
          </w:tcPr>
          <w:p w14:paraId="6907D0E5"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525" w:type="dxa"/>
            <w:tcBorders>
              <w:top w:val="nil"/>
              <w:left w:val="nil"/>
              <w:bottom w:val="single" w:sz="4" w:space="0" w:color="auto"/>
              <w:right w:val="single" w:sz="4" w:space="0" w:color="auto"/>
            </w:tcBorders>
          </w:tcPr>
          <w:p w14:paraId="6BE5BF99" w14:textId="77777777" w:rsidR="00245B76" w:rsidRPr="00FF46F7" w:rsidRDefault="00245B76" w:rsidP="00245B76">
            <w:pPr>
              <w:jc w:val="left"/>
              <w:rPr>
                <w:rFonts w:cs="Arial"/>
                <w:color w:val="000000"/>
                <w:szCs w:val="20"/>
              </w:rPr>
            </w:pPr>
          </w:p>
        </w:tc>
        <w:tc>
          <w:tcPr>
            <w:tcW w:w="1412" w:type="dxa"/>
            <w:tcBorders>
              <w:top w:val="nil"/>
              <w:left w:val="nil"/>
              <w:bottom w:val="single" w:sz="4" w:space="0" w:color="auto"/>
              <w:right w:val="single" w:sz="4" w:space="0" w:color="auto"/>
            </w:tcBorders>
          </w:tcPr>
          <w:p w14:paraId="67F44BB0" w14:textId="77777777" w:rsidR="00245B76" w:rsidRPr="00FF46F7" w:rsidRDefault="00245B76" w:rsidP="00245B76">
            <w:pPr>
              <w:jc w:val="left"/>
              <w:rPr>
                <w:rFonts w:cs="Arial"/>
                <w:color w:val="000000"/>
                <w:szCs w:val="20"/>
              </w:rPr>
            </w:pPr>
          </w:p>
        </w:tc>
      </w:tr>
      <w:tr w:rsidR="00245B76" w:rsidRPr="005413F3" w14:paraId="0FA27448" w14:textId="77777777" w:rsidTr="00BD1F15">
        <w:trPr>
          <w:trHeight w:val="510"/>
        </w:trPr>
        <w:tc>
          <w:tcPr>
            <w:tcW w:w="4715" w:type="dxa"/>
            <w:tcBorders>
              <w:top w:val="nil"/>
              <w:left w:val="single" w:sz="4" w:space="0" w:color="auto"/>
              <w:bottom w:val="single" w:sz="4" w:space="0" w:color="auto"/>
              <w:right w:val="single" w:sz="4" w:space="0" w:color="auto"/>
            </w:tcBorders>
            <w:shd w:val="clear" w:color="auto" w:fill="auto"/>
            <w:hideMark/>
          </w:tcPr>
          <w:p w14:paraId="3C921EFF" w14:textId="6E842246" w:rsidR="00245B76" w:rsidRPr="005413F3" w:rsidRDefault="00245B76" w:rsidP="006716A3">
            <w:pPr>
              <w:jc w:val="left"/>
              <w:rPr>
                <w:rFonts w:cs="Arial"/>
                <w:color w:val="000000"/>
                <w:szCs w:val="20"/>
              </w:rPr>
            </w:pPr>
            <w:r w:rsidRPr="00D266C9">
              <w:rPr>
                <w:rFonts w:cs="Arial"/>
                <w:color w:val="FF0000"/>
                <w:szCs w:val="20"/>
              </w:rPr>
              <w:t>1 ks monitorov s uhlopriečkou 21“ pre prácu v NIS</w:t>
            </w:r>
          </w:p>
        </w:tc>
        <w:tc>
          <w:tcPr>
            <w:tcW w:w="1394" w:type="dxa"/>
            <w:tcBorders>
              <w:top w:val="nil"/>
              <w:left w:val="nil"/>
              <w:bottom w:val="single" w:sz="4" w:space="0" w:color="auto"/>
              <w:right w:val="single" w:sz="4" w:space="0" w:color="auto"/>
            </w:tcBorders>
            <w:shd w:val="clear" w:color="auto" w:fill="auto"/>
            <w:noWrap/>
            <w:vAlign w:val="bottom"/>
            <w:hideMark/>
          </w:tcPr>
          <w:p w14:paraId="4CBBF3A1"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525" w:type="dxa"/>
            <w:tcBorders>
              <w:top w:val="nil"/>
              <w:left w:val="nil"/>
              <w:bottom w:val="single" w:sz="4" w:space="0" w:color="auto"/>
              <w:right w:val="single" w:sz="4" w:space="0" w:color="auto"/>
            </w:tcBorders>
          </w:tcPr>
          <w:p w14:paraId="617E3CE8" w14:textId="77777777" w:rsidR="00245B76" w:rsidRPr="00FF46F7" w:rsidRDefault="00245B76" w:rsidP="00245B76">
            <w:pPr>
              <w:jc w:val="left"/>
              <w:rPr>
                <w:rFonts w:cs="Arial"/>
                <w:color w:val="000000"/>
                <w:szCs w:val="20"/>
              </w:rPr>
            </w:pPr>
          </w:p>
        </w:tc>
        <w:tc>
          <w:tcPr>
            <w:tcW w:w="1412" w:type="dxa"/>
            <w:tcBorders>
              <w:top w:val="nil"/>
              <w:left w:val="nil"/>
              <w:bottom w:val="single" w:sz="4" w:space="0" w:color="auto"/>
              <w:right w:val="single" w:sz="4" w:space="0" w:color="auto"/>
            </w:tcBorders>
          </w:tcPr>
          <w:p w14:paraId="42F36CD1" w14:textId="77777777" w:rsidR="00245B76" w:rsidRPr="00FF46F7" w:rsidRDefault="00245B76" w:rsidP="00245B76">
            <w:pPr>
              <w:jc w:val="left"/>
              <w:rPr>
                <w:rFonts w:cs="Arial"/>
                <w:color w:val="000000"/>
                <w:szCs w:val="20"/>
              </w:rPr>
            </w:pPr>
          </w:p>
        </w:tc>
      </w:tr>
      <w:tr w:rsidR="0003623A" w:rsidRPr="005413F3" w14:paraId="3D0C6754" w14:textId="77777777" w:rsidTr="00655EC9">
        <w:trPr>
          <w:trHeight w:val="510"/>
        </w:trPr>
        <w:tc>
          <w:tcPr>
            <w:tcW w:w="4715" w:type="dxa"/>
            <w:tcBorders>
              <w:top w:val="nil"/>
              <w:left w:val="single" w:sz="4" w:space="0" w:color="auto"/>
              <w:bottom w:val="single" w:sz="4" w:space="0" w:color="auto"/>
              <w:right w:val="single" w:sz="4" w:space="0" w:color="auto"/>
            </w:tcBorders>
            <w:shd w:val="clear" w:color="auto" w:fill="auto"/>
            <w:vAlign w:val="bottom"/>
          </w:tcPr>
          <w:p w14:paraId="06A8058B" w14:textId="716C597D" w:rsidR="0003623A" w:rsidRPr="005413F3" w:rsidRDefault="0003623A" w:rsidP="0003623A">
            <w:pPr>
              <w:jc w:val="left"/>
              <w:rPr>
                <w:rFonts w:cs="Arial"/>
                <w:color w:val="000000"/>
                <w:szCs w:val="20"/>
              </w:rPr>
            </w:pPr>
            <w:r>
              <w:rPr>
                <w:rFonts w:cs="Arial"/>
                <w:b/>
                <w:color w:val="000000"/>
                <w:szCs w:val="20"/>
              </w:rPr>
              <w:t>Celková cena jednotlivých položiek v EUR s DPH pri danom type záruky</w:t>
            </w:r>
          </w:p>
        </w:tc>
        <w:tc>
          <w:tcPr>
            <w:tcW w:w="1394" w:type="dxa"/>
            <w:tcBorders>
              <w:top w:val="nil"/>
              <w:left w:val="nil"/>
              <w:bottom w:val="single" w:sz="4" w:space="0" w:color="auto"/>
              <w:right w:val="single" w:sz="4" w:space="0" w:color="auto"/>
            </w:tcBorders>
            <w:shd w:val="clear" w:color="auto" w:fill="auto"/>
            <w:noWrap/>
            <w:vAlign w:val="bottom"/>
          </w:tcPr>
          <w:p w14:paraId="76E963A3" w14:textId="77777777" w:rsidR="0003623A" w:rsidRPr="00FF46F7" w:rsidRDefault="0003623A" w:rsidP="0003623A">
            <w:pPr>
              <w:jc w:val="left"/>
              <w:rPr>
                <w:rFonts w:cs="Arial"/>
                <w:color w:val="000000"/>
                <w:szCs w:val="20"/>
              </w:rPr>
            </w:pPr>
          </w:p>
        </w:tc>
        <w:tc>
          <w:tcPr>
            <w:tcW w:w="1525" w:type="dxa"/>
            <w:tcBorders>
              <w:top w:val="nil"/>
              <w:left w:val="nil"/>
              <w:bottom w:val="single" w:sz="4" w:space="0" w:color="auto"/>
              <w:right w:val="single" w:sz="4" w:space="0" w:color="auto"/>
            </w:tcBorders>
          </w:tcPr>
          <w:p w14:paraId="72A05BB7" w14:textId="77777777" w:rsidR="0003623A" w:rsidRPr="00FF46F7" w:rsidRDefault="0003623A" w:rsidP="0003623A">
            <w:pPr>
              <w:jc w:val="left"/>
              <w:rPr>
                <w:rFonts w:cs="Arial"/>
                <w:color w:val="000000"/>
                <w:szCs w:val="20"/>
              </w:rPr>
            </w:pPr>
          </w:p>
        </w:tc>
        <w:tc>
          <w:tcPr>
            <w:tcW w:w="1412" w:type="dxa"/>
            <w:tcBorders>
              <w:top w:val="nil"/>
              <w:left w:val="nil"/>
              <w:bottom w:val="single" w:sz="4" w:space="0" w:color="auto"/>
              <w:right w:val="single" w:sz="4" w:space="0" w:color="auto"/>
            </w:tcBorders>
          </w:tcPr>
          <w:p w14:paraId="0CEB619C" w14:textId="77777777" w:rsidR="0003623A" w:rsidRPr="00FF46F7" w:rsidRDefault="0003623A" w:rsidP="0003623A">
            <w:pPr>
              <w:jc w:val="left"/>
              <w:rPr>
                <w:rFonts w:cs="Arial"/>
                <w:color w:val="000000"/>
                <w:szCs w:val="20"/>
              </w:rPr>
            </w:pPr>
          </w:p>
        </w:tc>
      </w:tr>
      <w:tr w:rsidR="0003623A" w:rsidRPr="005413F3" w14:paraId="62BEB44A" w14:textId="77777777" w:rsidTr="00BD1F15">
        <w:trPr>
          <w:trHeight w:val="315"/>
        </w:trPr>
        <w:tc>
          <w:tcPr>
            <w:tcW w:w="47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53A647" w14:textId="1C1D80D7" w:rsidR="0003623A" w:rsidRPr="00656F0D" w:rsidRDefault="0003623A" w:rsidP="0003623A">
            <w:pPr>
              <w:jc w:val="left"/>
              <w:rPr>
                <w:rFonts w:cs="Arial"/>
                <w:b/>
                <w:color w:val="000000"/>
                <w:szCs w:val="20"/>
              </w:rPr>
            </w:pPr>
            <w:r>
              <w:rPr>
                <w:rFonts w:cs="Arial"/>
                <w:b/>
                <w:color w:val="000000"/>
                <w:szCs w:val="20"/>
              </w:rPr>
              <w:t>P</w:t>
            </w:r>
            <w:r w:rsidRPr="008D7E99">
              <w:rPr>
                <w:rFonts w:cs="Arial"/>
                <w:b/>
                <w:color w:val="000000"/>
                <w:szCs w:val="20"/>
              </w:rPr>
              <w:t xml:space="preserve">riemerná cena </w:t>
            </w:r>
            <w:r>
              <w:rPr>
                <w:rFonts w:cs="Arial"/>
                <w:b/>
                <w:color w:val="000000"/>
                <w:szCs w:val="20"/>
              </w:rPr>
              <w:t xml:space="preserve">súčtov jednotlivých položiek v EUR </w:t>
            </w:r>
            <w:r w:rsidRPr="008D7E99">
              <w:rPr>
                <w:rFonts w:cs="Arial"/>
                <w:b/>
                <w:color w:val="000000"/>
                <w:szCs w:val="20"/>
              </w:rPr>
              <w:t>s</w:t>
            </w:r>
            <w:r>
              <w:rPr>
                <w:rFonts w:cs="Arial"/>
                <w:b/>
                <w:color w:val="000000"/>
                <w:szCs w:val="20"/>
              </w:rPr>
              <w:t> </w:t>
            </w:r>
            <w:r w:rsidRPr="008D7E99">
              <w:rPr>
                <w:rFonts w:cs="Arial"/>
                <w:b/>
                <w:color w:val="000000"/>
                <w:szCs w:val="20"/>
              </w:rPr>
              <w:t>DPH</w:t>
            </w:r>
            <w:r>
              <w:rPr>
                <w:rFonts w:cs="Arial"/>
                <w:b/>
                <w:color w:val="000000"/>
                <w:szCs w:val="20"/>
              </w:rPr>
              <w:t xml:space="preserve"> zo všetkých typov záruk</w:t>
            </w:r>
          </w:p>
        </w:tc>
        <w:tc>
          <w:tcPr>
            <w:tcW w:w="4331" w:type="dxa"/>
            <w:gridSpan w:val="3"/>
            <w:tcBorders>
              <w:top w:val="nil"/>
              <w:left w:val="nil"/>
              <w:bottom w:val="single" w:sz="8" w:space="0" w:color="auto"/>
              <w:right w:val="single" w:sz="8" w:space="0" w:color="auto"/>
            </w:tcBorders>
            <w:shd w:val="clear" w:color="auto" w:fill="auto"/>
            <w:noWrap/>
            <w:vAlign w:val="bottom"/>
            <w:hideMark/>
          </w:tcPr>
          <w:p w14:paraId="321ECD82" w14:textId="77777777" w:rsidR="0003623A" w:rsidRPr="00FF46F7" w:rsidRDefault="0003623A" w:rsidP="0003623A">
            <w:pPr>
              <w:jc w:val="left"/>
              <w:rPr>
                <w:rFonts w:cs="Arial"/>
                <w:color w:val="000000"/>
                <w:szCs w:val="20"/>
              </w:rPr>
            </w:pPr>
            <w:r w:rsidRPr="00FF46F7">
              <w:rPr>
                <w:rFonts w:cs="Arial"/>
                <w:color w:val="000000"/>
                <w:szCs w:val="20"/>
              </w:rPr>
              <w:t> </w:t>
            </w:r>
          </w:p>
        </w:tc>
      </w:tr>
    </w:tbl>
    <w:p w14:paraId="49176056" w14:textId="77777777" w:rsidR="00445F77" w:rsidRDefault="00445F77" w:rsidP="00445F77">
      <w:pPr>
        <w:jc w:val="center"/>
        <w:rPr>
          <w:b/>
          <w:bCs/>
          <w:iCs/>
        </w:rPr>
      </w:pPr>
    </w:p>
    <w:p w14:paraId="20D79AD6" w14:textId="77777777" w:rsidR="00445F77" w:rsidRPr="00A30A53" w:rsidRDefault="00445F77" w:rsidP="00445F77">
      <w:pPr>
        <w:rPr>
          <w:rFonts w:cs="Arial"/>
          <w:szCs w:val="20"/>
        </w:rPr>
      </w:pPr>
    </w:p>
    <w:p w14:paraId="0A5BC42F" w14:textId="77777777" w:rsidR="00445F77" w:rsidRPr="00A30A53" w:rsidRDefault="00445F77" w:rsidP="00445F77">
      <w:pPr>
        <w:rPr>
          <w:rFonts w:cs="Arial"/>
          <w:szCs w:val="20"/>
        </w:rPr>
      </w:pPr>
    </w:p>
    <w:p w14:paraId="7D81FAA4" w14:textId="77777777" w:rsidR="00445F77" w:rsidRPr="00A30A53" w:rsidRDefault="00445F77" w:rsidP="00445F77">
      <w:pPr>
        <w:rPr>
          <w:rFonts w:cs="Arial"/>
          <w:sz w:val="16"/>
          <w:szCs w:val="16"/>
        </w:rPr>
      </w:pPr>
    </w:p>
    <w:p w14:paraId="7E794EED" w14:textId="77777777" w:rsidR="00445F77" w:rsidRPr="00A30A53" w:rsidRDefault="00445F77" w:rsidP="00445F77">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0ED5C2ED" w14:textId="77777777" w:rsidR="00445F77" w:rsidRPr="00A30A53" w:rsidRDefault="00445F77" w:rsidP="00445F77">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39A3B612" w14:textId="77777777" w:rsidR="00445F77" w:rsidRPr="00A30A53" w:rsidRDefault="00445F77" w:rsidP="00445F77">
      <w:pPr>
        <w:rPr>
          <w:rFonts w:cs="Arial"/>
          <w:color w:val="FF0000"/>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588C9E50" w14:textId="77777777" w:rsidR="00445F77" w:rsidRDefault="00445F77" w:rsidP="00445F77">
      <w:pPr>
        <w:jc w:val="center"/>
        <w:rPr>
          <w:b/>
        </w:rPr>
      </w:pPr>
    </w:p>
    <w:p w14:paraId="25A251BC" w14:textId="77777777" w:rsidR="00445F77" w:rsidRDefault="00445F77" w:rsidP="00445F77">
      <w:pPr>
        <w:jc w:val="center"/>
        <w:rPr>
          <w:b/>
        </w:rPr>
      </w:pPr>
    </w:p>
    <w:p w14:paraId="5F2657A3" w14:textId="77777777" w:rsidR="00445F77" w:rsidRDefault="00445F77" w:rsidP="00445F77">
      <w:pPr>
        <w:jc w:val="left"/>
        <w:rPr>
          <w:b/>
        </w:rPr>
      </w:pPr>
      <w:r>
        <w:rPr>
          <w:b/>
        </w:rPr>
        <w:br w:type="page"/>
      </w:r>
    </w:p>
    <w:p w14:paraId="5CFCE6D9" w14:textId="77777777" w:rsidR="00445F77" w:rsidRDefault="00445F77" w:rsidP="00445F77">
      <w:pPr>
        <w:jc w:val="center"/>
      </w:pPr>
      <w:r w:rsidRPr="00F1188A">
        <w:rPr>
          <w:b/>
        </w:rPr>
        <w:lastRenderedPageBreak/>
        <w:t xml:space="preserve">Hodnotiaci formulár -  časť </w:t>
      </w:r>
      <w:r>
        <w:rPr>
          <w:b/>
        </w:rPr>
        <w:t>3</w:t>
      </w:r>
      <w:r w:rsidRPr="00F1188A">
        <w:rPr>
          <w:b/>
        </w:rPr>
        <w:t xml:space="preserve"> - </w:t>
      </w:r>
      <w:r w:rsidRPr="00F1188A">
        <w:rPr>
          <w:b/>
          <w:bCs/>
          <w:iCs/>
        </w:rPr>
        <w:t xml:space="preserve">CT prístroje </w:t>
      </w:r>
      <w:r>
        <w:rPr>
          <w:b/>
          <w:bCs/>
          <w:iCs/>
        </w:rPr>
        <w:t>3</w:t>
      </w:r>
      <w:r w:rsidRPr="00F1188A">
        <w:rPr>
          <w:b/>
          <w:bCs/>
          <w:iCs/>
        </w:rPr>
        <w:t>. kategórie</w:t>
      </w:r>
    </w:p>
    <w:p w14:paraId="6D30FC7A" w14:textId="77777777" w:rsidR="00445F77" w:rsidRDefault="00445F77" w:rsidP="00445F77">
      <w:pPr>
        <w:tabs>
          <w:tab w:val="center" w:pos="4535"/>
        </w:tabs>
      </w:pPr>
      <w:r>
        <w:tab/>
      </w:r>
    </w:p>
    <w:tbl>
      <w:tblPr>
        <w:tblW w:w="9045" w:type="dxa"/>
        <w:tblInd w:w="75" w:type="dxa"/>
        <w:tblCellMar>
          <w:left w:w="70" w:type="dxa"/>
          <w:right w:w="70" w:type="dxa"/>
        </w:tblCellMar>
        <w:tblLook w:val="04A0" w:firstRow="1" w:lastRow="0" w:firstColumn="1" w:lastColumn="0" w:noHBand="0" w:noVBand="1"/>
      </w:tblPr>
      <w:tblGrid>
        <w:gridCol w:w="4673"/>
        <w:gridCol w:w="1550"/>
        <w:gridCol w:w="1411"/>
        <w:gridCol w:w="1411"/>
      </w:tblGrid>
      <w:tr w:rsidR="00445F77" w:rsidRPr="005413F3" w14:paraId="0456A2EE" w14:textId="77777777" w:rsidTr="00E27D93">
        <w:trPr>
          <w:trHeight w:val="300"/>
        </w:trPr>
        <w:tc>
          <w:tcPr>
            <w:tcW w:w="90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B52D8DF" w14:textId="77777777" w:rsidR="00445F77" w:rsidRPr="00FF46F7" w:rsidRDefault="00445F77" w:rsidP="00E27D93">
            <w:pPr>
              <w:jc w:val="left"/>
              <w:rPr>
                <w:rFonts w:cs="Arial"/>
                <w:color w:val="000000"/>
                <w:szCs w:val="20"/>
              </w:rPr>
            </w:pPr>
            <w:r w:rsidRPr="00FF46F7">
              <w:rPr>
                <w:rFonts w:cs="Arial"/>
                <w:color w:val="000000"/>
                <w:szCs w:val="20"/>
              </w:rPr>
              <w:t>Názov uchádzača:</w:t>
            </w:r>
          </w:p>
        </w:tc>
      </w:tr>
      <w:tr w:rsidR="00445F77" w:rsidRPr="005413F3" w14:paraId="64D6A7DE" w14:textId="77777777" w:rsidTr="00E27D93">
        <w:trPr>
          <w:trHeight w:val="300"/>
        </w:trPr>
        <w:tc>
          <w:tcPr>
            <w:tcW w:w="90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B5359E" w14:textId="77777777" w:rsidR="00445F77" w:rsidRPr="00FF46F7" w:rsidRDefault="00445F77" w:rsidP="00E27D93">
            <w:pPr>
              <w:jc w:val="left"/>
              <w:rPr>
                <w:rFonts w:cs="Arial"/>
                <w:color w:val="000000"/>
                <w:szCs w:val="20"/>
              </w:rPr>
            </w:pPr>
            <w:r w:rsidRPr="00FF46F7">
              <w:rPr>
                <w:rFonts w:cs="Arial"/>
                <w:color w:val="000000"/>
                <w:szCs w:val="20"/>
              </w:rPr>
              <w:t>Adresa uchádzača:</w:t>
            </w:r>
          </w:p>
        </w:tc>
      </w:tr>
      <w:tr w:rsidR="00445F77" w:rsidRPr="005413F3" w14:paraId="13FD1D01" w14:textId="77777777" w:rsidTr="00E27D93">
        <w:trPr>
          <w:trHeight w:val="300"/>
        </w:trPr>
        <w:tc>
          <w:tcPr>
            <w:tcW w:w="90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9F2D5B4" w14:textId="77777777" w:rsidR="00445F77" w:rsidRPr="00FF46F7" w:rsidRDefault="00445F77" w:rsidP="00E27D93">
            <w:pPr>
              <w:jc w:val="left"/>
              <w:rPr>
                <w:rFonts w:cs="Arial"/>
                <w:color w:val="000000"/>
                <w:szCs w:val="20"/>
              </w:rPr>
            </w:pPr>
            <w:r w:rsidRPr="00FF46F7">
              <w:rPr>
                <w:rFonts w:cs="Arial"/>
                <w:color w:val="000000"/>
                <w:szCs w:val="20"/>
              </w:rPr>
              <w:t>IČO:</w:t>
            </w:r>
          </w:p>
        </w:tc>
      </w:tr>
      <w:tr w:rsidR="00445F77" w:rsidRPr="005413F3" w14:paraId="0CF2E419" w14:textId="77777777" w:rsidTr="00E27D93">
        <w:trPr>
          <w:trHeight w:val="300"/>
        </w:trPr>
        <w:tc>
          <w:tcPr>
            <w:tcW w:w="90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04E7532" w14:textId="45282AC6" w:rsidR="00445F77" w:rsidRPr="00FF46F7" w:rsidRDefault="00445F77" w:rsidP="00E27D93">
            <w:pPr>
              <w:jc w:val="left"/>
              <w:rPr>
                <w:rFonts w:cs="Arial"/>
                <w:color w:val="000000"/>
                <w:szCs w:val="20"/>
              </w:rPr>
            </w:pPr>
            <w:r w:rsidRPr="00FF46F7">
              <w:rPr>
                <w:rFonts w:cs="Arial"/>
                <w:color w:val="000000"/>
                <w:szCs w:val="20"/>
              </w:rPr>
              <w:t xml:space="preserve">E-mail pre zaslanie výzvy na účasť </w:t>
            </w:r>
            <w:r w:rsidR="009A0EAA" w:rsidRPr="009A0EAA">
              <w:rPr>
                <w:rFonts w:cs="Arial"/>
                <w:color w:val="000000"/>
                <w:szCs w:val="20"/>
              </w:rPr>
              <w:t>v elektronickej aukcii</w:t>
            </w:r>
            <w:r w:rsidRPr="00FF46F7">
              <w:rPr>
                <w:rFonts w:cs="Arial"/>
                <w:color w:val="000000"/>
                <w:szCs w:val="20"/>
              </w:rPr>
              <w:t>:</w:t>
            </w:r>
          </w:p>
        </w:tc>
      </w:tr>
      <w:tr w:rsidR="00445F77" w:rsidRPr="005413F3" w14:paraId="52FBFC53" w14:textId="77777777" w:rsidTr="00241EA2">
        <w:trPr>
          <w:trHeight w:val="300"/>
        </w:trPr>
        <w:tc>
          <w:tcPr>
            <w:tcW w:w="4673" w:type="dxa"/>
            <w:vMerge w:val="restart"/>
            <w:tcBorders>
              <w:top w:val="single" w:sz="4" w:space="0" w:color="auto"/>
              <w:left w:val="single" w:sz="4" w:space="0" w:color="auto"/>
              <w:right w:val="single" w:sz="4" w:space="0" w:color="auto"/>
            </w:tcBorders>
            <w:shd w:val="clear" w:color="auto" w:fill="auto"/>
            <w:noWrap/>
            <w:vAlign w:val="center"/>
          </w:tcPr>
          <w:p w14:paraId="5D2539F8" w14:textId="77777777" w:rsidR="00445F77" w:rsidRPr="00FF46F7" w:rsidRDefault="00445F77" w:rsidP="00E27D93">
            <w:pPr>
              <w:jc w:val="left"/>
              <w:rPr>
                <w:rFonts w:cs="Arial"/>
                <w:b/>
                <w:color w:val="000000"/>
                <w:szCs w:val="20"/>
              </w:rPr>
            </w:pPr>
            <w:r w:rsidRPr="00FF46F7">
              <w:rPr>
                <w:rFonts w:cs="Arial"/>
                <w:color w:val="000000"/>
                <w:szCs w:val="20"/>
              </w:rPr>
              <w:t> </w:t>
            </w:r>
            <w:r w:rsidRPr="00FF46F7">
              <w:rPr>
                <w:rFonts w:cs="Arial"/>
                <w:b/>
                <w:color w:val="000000"/>
                <w:szCs w:val="20"/>
              </w:rPr>
              <w:t>Názov položky</w:t>
            </w:r>
          </w:p>
        </w:tc>
        <w:tc>
          <w:tcPr>
            <w:tcW w:w="1550" w:type="dxa"/>
            <w:tcBorders>
              <w:top w:val="single" w:sz="4" w:space="0" w:color="auto"/>
              <w:left w:val="nil"/>
              <w:bottom w:val="single" w:sz="4" w:space="0" w:color="auto"/>
              <w:right w:val="single" w:sz="4" w:space="0" w:color="auto"/>
            </w:tcBorders>
            <w:shd w:val="clear" w:color="auto" w:fill="auto"/>
            <w:noWrap/>
            <w:vAlign w:val="center"/>
          </w:tcPr>
          <w:p w14:paraId="0524604F" w14:textId="77777777" w:rsidR="00241EA2" w:rsidRPr="009E5E48" w:rsidRDefault="00445F77" w:rsidP="00E27D93">
            <w:pPr>
              <w:jc w:val="center"/>
              <w:rPr>
                <w:rFonts w:cs="Arial"/>
                <w:b/>
                <w:color w:val="000000"/>
                <w:szCs w:val="20"/>
              </w:rPr>
            </w:pPr>
            <w:r w:rsidRPr="009E5E48">
              <w:rPr>
                <w:rFonts w:cs="Arial"/>
                <w:b/>
                <w:color w:val="000000"/>
                <w:szCs w:val="20"/>
              </w:rPr>
              <w:t xml:space="preserve">Záručná </w:t>
            </w:r>
          </w:p>
          <w:p w14:paraId="782DC358" w14:textId="5F8F7A5C" w:rsidR="00445F77" w:rsidRPr="009E5E48" w:rsidRDefault="00445F77" w:rsidP="00E27D93">
            <w:pPr>
              <w:jc w:val="center"/>
              <w:rPr>
                <w:rFonts w:cs="Arial"/>
                <w:b/>
                <w:color w:val="000000"/>
                <w:szCs w:val="20"/>
              </w:rPr>
            </w:pPr>
            <w:r w:rsidRPr="009E5E48">
              <w:rPr>
                <w:rFonts w:cs="Arial"/>
                <w:b/>
                <w:color w:val="000000"/>
                <w:szCs w:val="20"/>
              </w:rPr>
              <w:t>doba 2 roky</w:t>
            </w:r>
          </w:p>
        </w:tc>
        <w:tc>
          <w:tcPr>
            <w:tcW w:w="1411" w:type="dxa"/>
            <w:tcBorders>
              <w:top w:val="single" w:sz="4" w:space="0" w:color="auto"/>
              <w:left w:val="nil"/>
              <w:bottom w:val="single" w:sz="4" w:space="0" w:color="auto"/>
              <w:right w:val="single" w:sz="4" w:space="0" w:color="auto"/>
            </w:tcBorders>
            <w:vAlign w:val="center"/>
          </w:tcPr>
          <w:p w14:paraId="0EAC0886" w14:textId="1D56CCE4" w:rsidR="00445F77" w:rsidRPr="009E5E48" w:rsidRDefault="00445F77" w:rsidP="009E5E48">
            <w:pPr>
              <w:jc w:val="center"/>
              <w:rPr>
                <w:rFonts w:cs="Arial"/>
                <w:b/>
                <w:color w:val="000000"/>
                <w:szCs w:val="20"/>
              </w:rPr>
            </w:pPr>
            <w:r w:rsidRPr="009E5E48">
              <w:rPr>
                <w:rFonts w:cs="Arial"/>
                <w:b/>
                <w:color w:val="000000"/>
                <w:szCs w:val="20"/>
              </w:rPr>
              <w:t xml:space="preserve">Záručná doba </w:t>
            </w:r>
            <w:r w:rsidR="009E5E48" w:rsidRPr="009E5E48">
              <w:rPr>
                <w:rFonts w:cs="Arial"/>
                <w:b/>
                <w:color w:val="000000"/>
                <w:szCs w:val="20"/>
              </w:rPr>
              <w:t xml:space="preserve">5 </w:t>
            </w:r>
            <w:r w:rsidR="00BD1F15">
              <w:rPr>
                <w:rFonts w:cs="Arial"/>
                <w:b/>
                <w:color w:val="000000"/>
                <w:szCs w:val="20"/>
              </w:rPr>
              <w:t>rokov</w:t>
            </w:r>
          </w:p>
        </w:tc>
        <w:tc>
          <w:tcPr>
            <w:tcW w:w="1411" w:type="dxa"/>
            <w:tcBorders>
              <w:top w:val="single" w:sz="4" w:space="0" w:color="auto"/>
              <w:left w:val="nil"/>
              <w:bottom w:val="single" w:sz="4" w:space="0" w:color="auto"/>
              <w:right w:val="single" w:sz="4" w:space="0" w:color="auto"/>
            </w:tcBorders>
            <w:vAlign w:val="center"/>
          </w:tcPr>
          <w:p w14:paraId="78CFB266" w14:textId="77777777" w:rsidR="00445F77" w:rsidRPr="009E5E48" w:rsidRDefault="00445F77" w:rsidP="00E27D93">
            <w:pPr>
              <w:jc w:val="center"/>
              <w:rPr>
                <w:rFonts w:cs="Arial"/>
                <w:b/>
                <w:color w:val="000000"/>
                <w:szCs w:val="20"/>
              </w:rPr>
            </w:pPr>
            <w:r w:rsidRPr="009E5E48">
              <w:rPr>
                <w:rFonts w:cs="Arial"/>
                <w:b/>
                <w:color w:val="000000"/>
                <w:szCs w:val="20"/>
              </w:rPr>
              <w:t>Záručná doba 8 rokov</w:t>
            </w:r>
          </w:p>
        </w:tc>
      </w:tr>
      <w:tr w:rsidR="00445F77" w:rsidRPr="005413F3" w14:paraId="087240CA" w14:textId="77777777" w:rsidTr="00241EA2">
        <w:trPr>
          <w:trHeight w:val="300"/>
        </w:trPr>
        <w:tc>
          <w:tcPr>
            <w:tcW w:w="4673" w:type="dxa"/>
            <w:vMerge/>
            <w:tcBorders>
              <w:left w:val="single" w:sz="4" w:space="0" w:color="auto"/>
              <w:bottom w:val="single" w:sz="4" w:space="0" w:color="auto"/>
              <w:right w:val="single" w:sz="4" w:space="0" w:color="auto"/>
            </w:tcBorders>
            <w:shd w:val="clear" w:color="auto" w:fill="auto"/>
            <w:noWrap/>
            <w:vAlign w:val="center"/>
            <w:hideMark/>
          </w:tcPr>
          <w:p w14:paraId="280BCD00" w14:textId="77777777" w:rsidR="00445F77" w:rsidRPr="00FF46F7" w:rsidRDefault="00445F77" w:rsidP="00E27D93">
            <w:pPr>
              <w:jc w:val="left"/>
              <w:rPr>
                <w:rFonts w:cs="Arial"/>
                <w:color w:val="000000"/>
                <w:szCs w:val="20"/>
              </w:rPr>
            </w:pP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14:paraId="67C45276" w14:textId="77777777" w:rsidR="00445F77" w:rsidRPr="00FF46F7" w:rsidRDefault="00445F77" w:rsidP="00E27D93">
            <w:pPr>
              <w:jc w:val="center"/>
              <w:rPr>
                <w:rFonts w:cs="Arial"/>
                <w:b/>
                <w:color w:val="000000"/>
                <w:szCs w:val="20"/>
              </w:rPr>
            </w:pPr>
            <w:r w:rsidRPr="00FF46F7">
              <w:rPr>
                <w:rFonts w:cs="Arial"/>
                <w:b/>
                <w:color w:val="000000"/>
                <w:szCs w:val="20"/>
              </w:rPr>
              <w:t>Jednotková cena s DPH</w:t>
            </w:r>
          </w:p>
        </w:tc>
        <w:tc>
          <w:tcPr>
            <w:tcW w:w="1411" w:type="dxa"/>
            <w:tcBorders>
              <w:top w:val="single" w:sz="4" w:space="0" w:color="auto"/>
              <w:left w:val="nil"/>
              <w:bottom w:val="single" w:sz="4" w:space="0" w:color="auto"/>
              <w:right w:val="single" w:sz="4" w:space="0" w:color="auto"/>
            </w:tcBorders>
            <w:vAlign w:val="center"/>
          </w:tcPr>
          <w:p w14:paraId="719C746C" w14:textId="77777777" w:rsidR="00445F77" w:rsidRPr="00FF46F7" w:rsidRDefault="00445F77" w:rsidP="00E27D93">
            <w:pPr>
              <w:jc w:val="center"/>
              <w:rPr>
                <w:rFonts w:cs="Arial"/>
                <w:b/>
                <w:color w:val="000000"/>
                <w:szCs w:val="20"/>
              </w:rPr>
            </w:pPr>
            <w:r w:rsidRPr="00FF46F7">
              <w:rPr>
                <w:rFonts w:cs="Arial"/>
                <w:b/>
                <w:color w:val="000000"/>
                <w:szCs w:val="20"/>
              </w:rPr>
              <w:t>Jednotková cena s DPH</w:t>
            </w:r>
          </w:p>
        </w:tc>
        <w:tc>
          <w:tcPr>
            <w:tcW w:w="1411" w:type="dxa"/>
            <w:tcBorders>
              <w:top w:val="single" w:sz="4" w:space="0" w:color="auto"/>
              <w:left w:val="nil"/>
              <w:bottom w:val="single" w:sz="4" w:space="0" w:color="auto"/>
              <w:right w:val="single" w:sz="4" w:space="0" w:color="auto"/>
            </w:tcBorders>
            <w:vAlign w:val="center"/>
          </w:tcPr>
          <w:p w14:paraId="1A2B413B" w14:textId="77777777" w:rsidR="00445F77" w:rsidRPr="00FF46F7" w:rsidRDefault="00445F77" w:rsidP="00E27D93">
            <w:pPr>
              <w:jc w:val="center"/>
              <w:rPr>
                <w:rFonts w:cs="Arial"/>
                <w:b/>
                <w:color w:val="000000"/>
                <w:szCs w:val="20"/>
              </w:rPr>
            </w:pPr>
            <w:r w:rsidRPr="00FF46F7">
              <w:rPr>
                <w:rFonts w:cs="Arial"/>
                <w:b/>
                <w:color w:val="000000"/>
                <w:szCs w:val="20"/>
              </w:rPr>
              <w:t>Jednotková cena s DPH</w:t>
            </w:r>
          </w:p>
        </w:tc>
      </w:tr>
      <w:tr w:rsidR="00445F77" w:rsidRPr="005413F3" w14:paraId="3256C8A7" w14:textId="77777777" w:rsidTr="00241EA2">
        <w:trPr>
          <w:trHeight w:val="300"/>
        </w:trPr>
        <w:tc>
          <w:tcPr>
            <w:tcW w:w="4673" w:type="dxa"/>
            <w:tcBorders>
              <w:top w:val="nil"/>
              <w:left w:val="single" w:sz="4" w:space="0" w:color="auto"/>
              <w:bottom w:val="single" w:sz="4" w:space="0" w:color="auto"/>
              <w:right w:val="single" w:sz="4" w:space="0" w:color="auto"/>
            </w:tcBorders>
            <w:shd w:val="clear" w:color="auto" w:fill="auto"/>
            <w:noWrap/>
            <w:hideMark/>
          </w:tcPr>
          <w:p w14:paraId="222C3C62" w14:textId="65C5847D" w:rsidR="00445F77" w:rsidRPr="005413F3" w:rsidRDefault="00445F77" w:rsidP="00E27D93">
            <w:pPr>
              <w:jc w:val="left"/>
              <w:rPr>
                <w:rFonts w:cs="Arial"/>
                <w:color w:val="000000"/>
                <w:szCs w:val="20"/>
              </w:rPr>
            </w:pPr>
            <w:r w:rsidRPr="005413F3">
              <w:rPr>
                <w:rFonts w:cs="Arial"/>
                <w:color w:val="000000"/>
                <w:szCs w:val="20"/>
              </w:rPr>
              <w:t>CT prístroj 3 kategórie</w:t>
            </w:r>
            <w:r w:rsidR="008165AA">
              <w:rPr>
                <w:rFonts w:cs="Arial"/>
                <w:color w:val="000000"/>
                <w:szCs w:val="20"/>
              </w:rPr>
              <w:t xml:space="preserve"> s akvizičnou konzolou CT prístroja</w:t>
            </w:r>
          </w:p>
        </w:tc>
        <w:tc>
          <w:tcPr>
            <w:tcW w:w="1550" w:type="dxa"/>
            <w:tcBorders>
              <w:top w:val="nil"/>
              <w:left w:val="nil"/>
              <w:bottom w:val="single" w:sz="4" w:space="0" w:color="auto"/>
              <w:right w:val="single" w:sz="4" w:space="0" w:color="auto"/>
            </w:tcBorders>
            <w:shd w:val="clear" w:color="auto" w:fill="auto"/>
            <w:noWrap/>
            <w:vAlign w:val="bottom"/>
            <w:hideMark/>
          </w:tcPr>
          <w:p w14:paraId="16153B85"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47990E78" w14:textId="77777777" w:rsidR="00445F77" w:rsidRPr="00FF46F7" w:rsidRDefault="00445F77" w:rsidP="00E27D93">
            <w:pPr>
              <w:jc w:val="left"/>
              <w:rPr>
                <w:rFonts w:cs="Arial"/>
                <w:color w:val="000000"/>
                <w:szCs w:val="20"/>
              </w:rPr>
            </w:pPr>
          </w:p>
        </w:tc>
        <w:tc>
          <w:tcPr>
            <w:tcW w:w="1411" w:type="dxa"/>
            <w:tcBorders>
              <w:top w:val="nil"/>
              <w:left w:val="nil"/>
              <w:bottom w:val="single" w:sz="4" w:space="0" w:color="auto"/>
              <w:right w:val="single" w:sz="4" w:space="0" w:color="auto"/>
            </w:tcBorders>
          </w:tcPr>
          <w:p w14:paraId="55CCF16D" w14:textId="77777777" w:rsidR="00445F77" w:rsidRPr="00FF46F7" w:rsidRDefault="00445F77" w:rsidP="00E27D93">
            <w:pPr>
              <w:jc w:val="left"/>
              <w:rPr>
                <w:rFonts w:cs="Arial"/>
                <w:color w:val="000000"/>
                <w:szCs w:val="20"/>
              </w:rPr>
            </w:pPr>
          </w:p>
        </w:tc>
      </w:tr>
      <w:tr w:rsidR="00445F77" w:rsidRPr="005413F3" w14:paraId="3F4690C7" w14:textId="77777777" w:rsidTr="00241EA2">
        <w:trPr>
          <w:trHeight w:val="778"/>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13CCC85D" w14:textId="437C9C87" w:rsidR="00445F77" w:rsidRPr="005413F3" w:rsidRDefault="00445F77" w:rsidP="00E27D93">
            <w:pPr>
              <w:jc w:val="left"/>
              <w:rPr>
                <w:rFonts w:cs="Arial"/>
                <w:color w:val="000000"/>
                <w:szCs w:val="20"/>
              </w:rPr>
            </w:pPr>
            <w:r w:rsidRPr="005413F3">
              <w:rPr>
                <w:rFonts w:cs="Arial"/>
                <w:color w:val="000000"/>
                <w:szCs w:val="20"/>
              </w:rPr>
              <w:t xml:space="preserve">Software pre CT </w:t>
            </w:r>
            <w:proofErr w:type="spellStart"/>
            <w:r w:rsidRPr="005413F3">
              <w:rPr>
                <w:rFonts w:cs="Arial"/>
                <w:color w:val="000000"/>
                <w:szCs w:val="20"/>
              </w:rPr>
              <w:t>angiografiu</w:t>
            </w:r>
            <w:proofErr w:type="spellEnd"/>
            <w:r w:rsidRPr="005413F3">
              <w:rPr>
                <w:rFonts w:cs="Arial"/>
                <w:color w:val="000000"/>
                <w:szCs w:val="20"/>
              </w:rPr>
              <w:t xml:space="preserve"> : </w:t>
            </w:r>
            <w:r w:rsidR="00F677E9" w:rsidRPr="005413F3">
              <w:rPr>
                <w:rFonts w:cs="Arial"/>
                <w:color w:val="000000"/>
                <w:szCs w:val="20"/>
              </w:rPr>
              <w:t>software</w:t>
            </w:r>
            <w:r w:rsidRPr="005413F3">
              <w:rPr>
                <w:rFonts w:cs="Arial"/>
                <w:color w:val="000000"/>
                <w:szCs w:val="20"/>
              </w:rPr>
              <w:t xml:space="preserve">  pre cievnu analýzu s automatickým vyhodnotením </w:t>
            </w:r>
            <w:proofErr w:type="spellStart"/>
            <w:r w:rsidRPr="005413F3">
              <w:rPr>
                <w:rFonts w:cs="Arial"/>
                <w:color w:val="000000"/>
                <w:szCs w:val="20"/>
              </w:rPr>
              <w:t>stenóz</w:t>
            </w:r>
            <w:proofErr w:type="spellEnd"/>
            <w:r w:rsidRPr="005413F3">
              <w:rPr>
                <w:rFonts w:cs="Arial"/>
                <w:color w:val="000000"/>
                <w:szCs w:val="20"/>
              </w:rPr>
              <w:t xml:space="preserve"> a aneuryziem s automatickým odstránením kostných štruktúr s minimálnymi možnosťami</w:t>
            </w:r>
          </w:p>
        </w:tc>
        <w:tc>
          <w:tcPr>
            <w:tcW w:w="1550" w:type="dxa"/>
            <w:tcBorders>
              <w:top w:val="nil"/>
              <w:left w:val="nil"/>
              <w:bottom w:val="single" w:sz="4" w:space="0" w:color="auto"/>
              <w:right w:val="single" w:sz="4" w:space="0" w:color="auto"/>
            </w:tcBorders>
            <w:shd w:val="clear" w:color="auto" w:fill="auto"/>
            <w:noWrap/>
            <w:vAlign w:val="bottom"/>
            <w:hideMark/>
          </w:tcPr>
          <w:p w14:paraId="322F4D0F"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5BAC17E8" w14:textId="77777777" w:rsidR="00445F77" w:rsidRPr="00FF46F7" w:rsidRDefault="00445F77" w:rsidP="00E27D93">
            <w:pPr>
              <w:jc w:val="left"/>
              <w:rPr>
                <w:rFonts w:cs="Arial"/>
                <w:color w:val="000000"/>
                <w:szCs w:val="20"/>
              </w:rPr>
            </w:pPr>
          </w:p>
        </w:tc>
        <w:tc>
          <w:tcPr>
            <w:tcW w:w="1411" w:type="dxa"/>
            <w:tcBorders>
              <w:top w:val="nil"/>
              <w:left w:val="nil"/>
              <w:bottom w:val="single" w:sz="4" w:space="0" w:color="auto"/>
              <w:right w:val="single" w:sz="4" w:space="0" w:color="auto"/>
            </w:tcBorders>
          </w:tcPr>
          <w:p w14:paraId="741E08DA" w14:textId="77777777" w:rsidR="00445F77" w:rsidRPr="00FF46F7" w:rsidRDefault="00445F77" w:rsidP="00E27D93">
            <w:pPr>
              <w:jc w:val="left"/>
              <w:rPr>
                <w:rFonts w:cs="Arial"/>
                <w:color w:val="000000"/>
                <w:szCs w:val="20"/>
              </w:rPr>
            </w:pPr>
          </w:p>
        </w:tc>
      </w:tr>
      <w:tr w:rsidR="00445F77" w:rsidRPr="005413F3" w14:paraId="754A43B3" w14:textId="77777777" w:rsidTr="00241EA2">
        <w:trPr>
          <w:trHeight w:val="52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112CE642" w14:textId="77777777" w:rsidR="00445F77" w:rsidRPr="005413F3" w:rsidRDefault="00445F77" w:rsidP="00E27D93">
            <w:pPr>
              <w:jc w:val="left"/>
              <w:rPr>
                <w:rFonts w:cs="Arial"/>
                <w:color w:val="000000"/>
                <w:szCs w:val="20"/>
              </w:rPr>
            </w:pPr>
            <w:r w:rsidRPr="005413F3">
              <w:rPr>
                <w:rFonts w:cs="Arial"/>
                <w:color w:val="000000"/>
                <w:szCs w:val="20"/>
              </w:rPr>
              <w:t xml:space="preserve">Softvérové vybavenie pre vyšetrenie </w:t>
            </w:r>
            <w:proofErr w:type="spellStart"/>
            <w:r w:rsidRPr="005413F3">
              <w:rPr>
                <w:rFonts w:cs="Arial"/>
                <w:color w:val="000000"/>
                <w:szCs w:val="20"/>
              </w:rPr>
              <w:t>perfúzie</w:t>
            </w:r>
            <w:proofErr w:type="spellEnd"/>
            <w:r w:rsidRPr="005413F3">
              <w:rPr>
                <w:rFonts w:cs="Arial"/>
                <w:color w:val="000000"/>
                <w:szCs w:val="20"/>
              </w:rPr>
              <w:t xml:space="preserve"> mozgu s minimálnymi  možnosťami</w:t>
            </w:r>
          </w:p>
        </w:tc>
        <w:tc>
          <w:tcPr>
            <w:tcW w:w="1550" w:type="dxa"/>
            <w:tcBorders>
              <w:top w:val="nil"/>
              <w:left w:val="nil"/>
              <w:bottom w:val="single" w:sz="4" w:space="0" w:color="auto"/>
              <w:right w:val="single" w:sz="4" w:space="0" w:color="auto"/>
            </w:tcBorders>
            <w:shd w:val="clear" w:color="auto" w:fill="auto"/>
            <w:noWrap/>
            <w:vAlign w:val="bottom"/>
            <w:hideMark/>
          </w:tcPr>
          <w:p w14:paraId="028A1BCA"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0758D580" w14:textId="77777777" w:rsidR="00445F77" w:rsidRPr="00FF46F7" w:rsidRDefault="00445F77" w:rsidP="00E27D93">
            <w:pPr>
              <w:jc w:val="left"/>
              <w:rPr>
                <w:rFonts w:cs="Arial"/>
                <w:color w:val="000000"/>
                <w:szCs w:val="20"/>
              </w:rPr>
            </w:pPr>
          </w:p>
        </w:tc>
        <w:tc>
          <w:tcPr>
            <w:tcW w:w="1411" w:type="dxa"/>
            <w:tcBorders>
              <w:top w:val="nil"/>
              <w:left w:val="nil"/>
              <w:bottom w:val="single" w:sz="4" w:space="0" w:color="auto"/>
              <w:right w:val="single" w:sz="4" w:space="0" w:color="auto"/>
            </w:tcBorders>
          </w:tcPr>
          <w:p w14:paraId="76033D0E" w14:textId="77777777" w:rsidR="00445F77" w:rsidRPr="00FF46F7" w:rsidRDefault="00445F77" w:rsidP="00E27D93">
            <w:pPr>
              <w:jc w:val="left"/>
              <w:rPr>
                <w:rFonts w:cs="Arial"/>
                <w:color w:val="000000"/>
                <w:szCs w:val="20"/>
              </w:rPr>
            </w:pPr>
          </w:p>
        </w:tc>
      </w:tr>
      <w:tr w:rsidR="00445F77" w:rsidRPr="005413F3" w14:paraId="78B1888C" w14:textId="77777777" w:rsidTr="00241EA2">
        <w:trPr>
          <w:trHeight w:val="52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D14243C" w14:textId="40A03F17" w:rsidR="00445F77" w:rsidRPr="005413F3" w:rsidRDefault="00F677E9" w:rsidP="00E27D93">
            <w:pPr>
              <w:jc w:val="left"/>
              <w:rPr>
                <w:rFonts w:cs="Arial"/>
                <w:color w:val="000000"/>
                <w:szCs w:val="20"/>
              </w:rPr>
            </w:pPr>
            <w:r w:rsidRPr="005413F3">
              <w:rPr>
                <w:rFonts w:cs="Arial"/>
                <w:color w:val="000000"/>
                <w:szCs w:val="20"/>
              </w:rPr>
              <w:t>Softwarové</w:t>
            </w:r>
            <w:r w:rsidR="00445F77" w:rsidRPr="005413F3">
              <w:rPr>
                <w:rFonts w:cs="Arial"/>
                <w:color w:val="000000"/>
                <w:szCs w:val="20"/>
              </w:rPr>
              <w:t xml:space="preserve"> vybavenie pre vyšetrenie pomocou  virtuálnej </w:t>
            </w:r>
            <w:proofErr w:type="spellStart"/>
            <w:r w:rsidR="00445F77" w:rsidRPr="005413F3">
              <w:rPr>
                <w:rFonts w:cs="Arial"/>
                <w:color w:val="000000"/>
                <w:szCs w:val="20"/>
              </w:rPr>
              <w:t>kolonoskopie</w:t>
            </w:r>
            <w:proofErr w:type="spellEnd"/>
            <w:r w:rsidR="00445F77" w:rsidRPr="005413F3">
              <w:rPr>
                <w:rFonts w:cs="Arial"/>
                <w:color w:val="000000"/>
                <w:szCs w:val="20"/>
              </w:rPr>
              <w:t xml:space="preserve"> vrátane možností</w:t>
            </w:r>
          </w:p>
        </w:tc>
        <w:tc>
          <w:tcPr>
            <w:tcW w:w="1550" w:type="dxa"/>
            <w:tcBorders>
              <w:top w:val="nil"/>
              <w:left w:val="nil"/>
              <w:bottom w:val="single" w:sz="4" w:space="0" w:color="auto"/>
              <w:right w:val="single" w:sz="4" w:space="0" w:color="auto"/>
            </w:tcBorders>
            <w:shd w:val="clear" w:color="auto" w:fill="auto"/>
            <w:noWrap/>
            <w:vAlign w:val="bottom"/>
            <w:hideMark/>
          </w:tcPr>
          <w:p w14:paraId="48BEF587"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60DE0CD0" w14:textId="77777777" w:rsidR="00445F77" w:rsidRPr="00FF46F7" w:rsidRDefault="00445F77" w:rsidP="00E27D93">
            <w:pPr>
              <w:jc w:val="left"/>
              <w:rPr>
                <w:rFonts w:cs="Arial"/>
                <w:color w:val="000000"/>
                <w:szCs w:val="20"/>
              </w:rPr>
            </w:pPr>
          </w:p>
        </w:tc>
        <w:tc>
          <w:tcPr>
            <w:tcW w:w="1411" w:type="dxa"/>
            <w:tcBorders>
              <w:top w:val="nil"/>
              <w:left w:val="nil"/>
              <w:bottom w:val="single" w:sz="4" w:space="0" w:color="auto"/>
              <w:right w:val="single" w:sz="4" w:space="0" w:color="auto"/>
            </w:tcBorders>
          </w:tcPr>
          <w:p w14:paraId="419E806C" w14:textId="77777777" w:rsidR="00445F77" w:rsidRPr="00FF46F7" w:rsidRDefault="00445F77" w:rsidP="00E27D93">
            <w:pPr>
              <w:jc w:val="left"/>
              <w:rPr>
                <w:rFonts w:cs="Arial"/>
                <w:color w:val="000000"/>
                <w:szCs w:val="20"/>
              </w:rPr>
            </w:pPr>
          </w:p>
        </w:tc>
      </w:tr>
      <w:tr w:rsidR="00445F77" w:rsidRPr="005413F3" w14:paraId="00CC4B75" w14:textId="77777777" w:rsidTr="00241EA2">
        <w:trPr>
          <w:trHeight w:val="52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DD0507B" w14:textId="77777777" w:rsidR="00445F77" w:rsidRPr="005413F3" w:rsidRDefault="00445F77" w:rsidP="00E27D93">
            <w:pPr>
              <w:jc w:val="left"/>
              <w:rPr>
                <w:rFonts w:cs="Arial"/>
                <w:color w:val="000000"/>
                <w:szCs w:val="20"/>
              </w:rPr>
            </w:pPr>
            <w:r w:rsidRPr="005413F3">
              <w:rPr>
                <w:rFonts w:cs="Arial"/>
                <w:color w:val="000000"/>
                <w:szCs w:val="20"/>
              </w:rPr>
              <w:t xml:space="preserve">Onkologický software vrátane možnosti -  vyhodnocovanie sledovania veľkosti nádoru / metastáz </w:t>
            </w:r>
          </w:p>
        </w:tc>
        <w:tc>
          <w:tcPr>
            <w:tcW w:w="1550" w:type="dxa"/>
            <w:tcBorders>
              <w:top w:val="nil"/>
              <w:left w:val="nil"/>
              <w:bottom w:val="single" w:sz="4" w:space="0" w:color="auto"/>
              <w:right w:val="single" w:sz="4" w:space="0" w:color="auto"/>
            </w:tcBorders>
            <w:shd w:val="clear" w:color="auto" w:fill="auto"/>
            <w:noWrap/>
            <w:vAlign w:val="bottom"/>
            <w:hideMark/>
          </w:tcPr>
          <w:p w14:paraId="4BAC4EA2"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2C516F6D" w14:textId="77777777" w:rsidR="00445F77" w:rsidRPr="00FF46F7" w:rsidRDefault="00445F77" w:rsidP="00E27D93">
            <w:pPr>
              <w:jc w:val="left"/>
              <w:rPr>
                <w:rFonts w:cs="Arial"/>
                <w:color w:val="000000"/>
                <w:szCs w:val="20"/>
              </w:rPr>
            </w:pPr>
          </w:p>
        </w:tc>
        <w:tc>
          <w:tcPr>
            <w:tcW w:w="1411" w:type="dxa"/>
            <w:tcBorders>
              <w:top w:val="nil"/>
              <w:left w:val="nil"/>
              <w:bottom w:val="single" w:sz="4" w:space="0" w:color="auto"/>
              <w:right w:val="single" w:sz="4" w:space="0" w:color="auto"/>
            </w:tcBorders>
          </w:tcPr>
          <w:p w14:paraId="4B2C6284" w14:textId="77777777" w:rsidR="00445F77" w:rsidRPr="00FF46F7" w:rsidRDefault="00445F77" w:rsidP="00E27D93">
            <w:pPr>
              <w:jc w:val="left"/>
              <w:rPr>
                <w:rFonts w:cs="Arial"/>
                <w:color w:val="000000"/>
                <w:szCs w:val="20"/>
              </w:rPr>
            </w:pPr>
          </w:p>
        </w:tc>
      </w:tr>
      <w:tr w:rsidR="00445F77" w:rsidRPr="005413F3" w14:paraId="48E44CA8" w14:textId="77777777" w:rsidTr="00241EA2">
        <w:trPr>
          <w:trHeight w:val="798"/>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8777164" w14:textId="4A6124F8" w:rsidR="00445F77" w:rsidRPr="005413F3" w:rsidRDefault="00445F77" w:rsidP="00E27D93">
            <w:pPr>
              <w:jc w:val="left"/>
              <w:rPr>
                <w:rFonts w:cs="Arial"/>
                <w:color w:val="000000"/>
                <w:szCs w:val="20"/>
              </w:rPr>
            </w:pPr>
            <w:r w:rsidRPr="005413F3">
              <w:rPr>
                <w:rFonts w:cs="Arial"/>
                <w:color w:val="000000"/>
                <w:szCs w:val="20"/>
              </w:rPr>
              <w:t>Onkologický software vrátane možnosti -  vrátane vybav</w:t>
            </w:r>
            <w:r w:rsidR="00F677E9">
              <w:rPr>
                <w:rFonts w:cs="Arial"/>
                <w:color w:val="000000"/>
                <w:szCs w:val="20"/>
              </w:rPr>
              <w:t xml:space="preserve">enia pre vyhľadávanie pľúcnych </w:t>
            </w:r>
            <w:proofErr w:type="spellStart"/>
            <w:r w:rsidR="00F677E9">
              <w:rPr>
                <w:rFonts w:cs="Arial"/>
                <w:color w:val="000000"/>
                <w:szCs w:val="20"/>
              </w:rPr>
              <w:t>n</w:t>
            </w:r>
            <w:r w:rsidRPr="005413F3">
              <w:rPr>
                <w:rFonts w:cs="Arial"/>
                <w:color w:val="000000"/>
                <w:szCs w:val="20"/>
              </w:rPr>
              <w:t>odulov</w:t>
            </w:r>
            <w:proofErr w:type="spellEnd"/>
            <w:r w:rsidRPr="005413F3">
              <w:rPr>
                <w:rFonts w:cs="Arial"/>
                <w:color w:val="000000"/>
                <w:szCs w:val="20"/>
              </w:rPr>
              <w:t xml:space="preserve"> (alt. súčasťou softvéru pre vyhodnocovanie pľúcneho tkaniva</w:t>
            </w:r>
          </w:p>
        </w:tc>
        <w:tc>
          <w:tcPr>
            <w:tcW w:w="1550" w:type="dxa"/>
            <w:tcBorders>
              <w:top w:val="nil"/>
              <w:left w:val="nil"/>
              <w:bottom w:val="single" w:sz="4" w:space="0" w:color="auto"/>
              <w:right w:val="single" w:sz="4" w:space="0" w:color="auto"/>
            </w:tcBorders>
            <w:shd w:val="clear" w:color="auto" w:fill="auto"/>
            <w:noWrap/>
            <w:vAlign w:val="bottom"/>
            <w:hideMark/>
          </w:tcPr>
          <w:p w14:paraId="5945D169"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667F8468" w14:textId="77777777" w:rsidR="00445F77" w:rsidRPr="00FF46F7" w:rsidRDefault="00445F77" w:rsidP="00E27D93">
            <w:pPr>
              <w:jc w:val="left"/>
              <w:rPr>
                <w:rFonts w:cs="Arial"/>
                <w:color w:val="000000"/>
                <w:szCs w:val="20"/>
              </w:rPr>
            </w:pPr>
          </w:p>
        </w:tc>
        <w:tc>
          <w:tcPr>
            <w:tcW w:w="1411" w:type="dxa"/>
            <w:tcBorders>
              <w:top w:val="nil"/>
              <w:left w:val="nil"/>
              <w:bottom w:val="single" w:sz="4" w:space="0" w:color="auto"/>
              <w:right w:val="single" w:sz="4" w:space="0" w:color="auto"/>
            </w:tcBorders>
          </w:tcPr>
          <w:p w14:paraId="45076CC3" w14:textId="77777777" w:rsidR="00445F77" w:rsidRPr="00FF46F7" w:rsidRDefault="00445F77" w:rsidP="00E27D93">
            <w:pPr>
              <w:jc w:val="left"/>
              <w:rPr>
                <w:rFonts w:cs="Arial"/>
                <w:color w:val="000000"/>
                <w:szCs w:val="20"/>
              </w:rPr>
            </w:pPr>
          </w:p>
        </w:tc>
      </w:tr>
      <w:tr w:rsidR="00445F77" w:rsidRPr="005413F3" w14:paraId="64885965" w14:textId="77777777" w:rsidTr="00241EA2">
        <w:trPr>
          <w:trHeight w:val="52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795D9E5F" w14:textId="3761352A" w:rsidR="00445F77" w:rsidRPr="005413F3" w:rsidRDefault="00445F77" w:rsidP="00E27D93">
            <w:pPr>
              <w:jc w:val="left"/>
              <w:rPr>
                <w:rFonts w:cs="Arial"/>
                <w:color w:val="000000"/>
                <w:szCs w:val="20"/>
              </w:rPr>
            </w:pPr>
            <w:r w:rsidRPr="005413F3">
              <w:rPr>
                <w:rFonts w:cs="Arial"/>
                <w:color w:val="000000"/>
                <w:szCs w:val="20"/>
              </w:rPr>
              <w:t xml:space="preserve">Software pre hodnotenie </w:t>
            </w:r>
            <w:r w:rsidR="00F677E9" w:rsidRPr="005413F3">
              <w:rPr>
                <w:rFonts w:cs="Arial"/>
                <w:color w:val="000000"/>
                <w:szCs w:val="20"/>
              </w:rPr>
              <w:t>pľúcneho</w:t>
            </w:r>
            <w:r w:rsidRPr="005413F3">
              <w:rPr>
                <w:rFonts w:cs="Arial"/>
                <w:color w:val="000000"/>
                <w:szCs w:val="20"/>
              </w:rPr>
              <w:t xml:space="preserve"> tkaniva, </w:t>
            </w:r>
            <w:proofErr w:type="spellStart"/>
            <w:r w:rsidRPr="005413F3">
              <w:rPr>
                <w:rFonts w:cs="Arial"/>
                <w:color w:val="000000"/>
                <w:szCs w:val="20"/>
              </w:rPr>
              <w:t>emfyzému</w:t>
            </w:r>
            <w:proofErr w:type="spellEnd"/>
            <w:r w:rsidRPr="005413F3">
              <w:rPr>
                <w:rFonts w:cs="Arial"/>
                <w:color w:val="000000"/>
                <w:szCs w:val="20"/>
              </w:rPr>
              <w:t xml:space="preserve"> pľúc, vrátane určovania hustoty tkaniva v pľúcach</w:t>
            </w:r>
          </w:p>
        </w:tc>
        <w:tc>
          <w:tcPr>
            <w:tcW w:w="1550" w:type="dxa"/>
            <w:tcBorders>
              <w:top w:val="nil"/>
              <w:left w:val="nil"/>
              <w:bottom w:val="single" w:sz="4" w:space="0" w:color="auto"/>
              <w:right w:val="single" w:sz="4" w:space="0" w:color="auto"/>
            </w:tcBorders>
            <w:shd w:val="clear" w:color="auto" w:fill="auto"/>
            <w:noWrap/>
            <w:vAlign w:val="bottom"/>
            <w:hideMark/>
          </w:tcPr>
          <w:p w14:paraId="17919E72"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48783FAC" w14:textId="77777777" w:rsidR="00445F77" w:rsidRPr="00FF46F7" w:rsidRDefault="00445F77" w:rsidP="00E27D93">
            <w:pPr>
              <w:jc w:val="left"/>
              <w:rPr>
                <w:rFonts w:cs="Arial"/>
                <w:color w:val="000000"/>
                <w:szCs w:val="20"/>
              </w:rPr>
            </w:pPr>
          </w:p>
        </w:tc>
        <w:tc>
          <w:tcPr>
            <w:tcW w:w="1411" w:type="dxa"/>
            <w:tcBorders>
              <w:top w:val="nil"/>
              <w:left w:val="nil"/>
              <w:bottom w:val="single" w:sz="4" w:space="0" w:color="auto"/>
              <w:right w:val="single" w:sz="4" w:space="0" w:color="auto"/>
            </w:tcBorders>
          </w:tcPr>
          <w:p w14:paraId="482F9588" w14:textId="77777777" w:rsidR="00445F77" w:rsidRPr="00FF46F7" w:rsidRDefault="00445F77" w:rsidP="00E27D93">
            <w:pPr>
              <w:jc w:val="left"/>
              <w:rPr>
                <w:rFonts w:cs="Arial"/>
                <w:color w:val="000000"/>
                <w:szCs w:val="20"/>
              </w:rPr>
            </w:pPr>
          </w:p>
        </w:tc>
      </w:tr>
      <w:tr w:rsidR="00445F77" w:rsidRPr="005413F3" w14:paraId="05FBB0E3" w14:textId="77777777" w:rsidTr="00241EA2">
        <w:trPr>
          <w:trHeight w:val="52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5DDA7379" w14:textId="77777777" w:rsidR="00445F77" w:rsidRPr="005413F3" w:rsidRDefault="00445F77" w:rsidP="00E27D93">
            <w:pPr>
              <w:jc w:val="left"/>
              <w:rPr>
                <w:rFonts w:cs="Arial"/>
                <w:color w:val="000000"/>
                <w:szCs w:val="20"/>
              </w:rPr>
            </w:pPr>
            <w:r w:rsidRPr="005413F3">
              <w:rPr>
                <w:rFonts w:cs="Arial"/>
                <w:color w:val="000000"/>
                <w:szCs w:val="20"/>
              </w:rPr>
              <w:t xml:space="preserve">Software pre vyhodnotenie pečene a lalokových lézií, vrátane automatickej segmentácie lalokov </w:t>
            </w:r>
          </w:p>
        </w:tc>
        <w:tc>
          <w:tcPr>
            <w:tcW w:w="1550" w:type="dxa"/>
            <w:tcBorders>
              <w:top w:val="nil"/>
              <w:left w:val="nil"/>
              <w:bottom w:val="single" w:sz="4" w:space="0" w:color="auto"/>
              <w:right w:val="single" w:sz="4" w:space="0" w:color="auto"/>
            </w:tcBorders>
            <w:shd w:val="clear" w:color="auto" w:fill="auto"/>
            <w:noWrap/>
            <w:vAlign w:val="bottom"/>
            <w:hideMark/>
          </w:tcPr>
          <w:p w14:paraId="208CC57F"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53815920" w14:textId="77777777" w:rsidR="00445F77" w:rsidRPr="00FF46F7" w:rsidRDefault="00445F77" w:rsidP="00E27D93">
            <w:pPr>
              <w:jc w:val="left"/>
              <w:rPr>
                <w:rFonts w:cs="Arial"/>
                <w:color w:val="000000"/>
                <w:szCs w:val="20"/>
              </w:rPr>
            </w:pPr>
          </w:p>
        </w:tc>
        <w:tc>
          <w:tcPr>
            <w:tcW w:w="1411" w:type="dxa"/>
            <w:tcBorders>
              <w:top w:val="nil"/>
              <w:left w:val="nil"/>
              <w:bottom w:val="single" w:sz="4" w:space="0" w:color="auto"/>
              <w:right w:val="single" w:sz="4" w:space="0" w:color="auto"/>
            </w:tcBorders>
          </w:tcPr>
          <w:p w14:paraId="2444FF1D" w14:textId="77777777" w:rsidR="00445F77" w:rsidRPr="00FF46F7" w:rsidRDefault="00445F77" w:rsidP="00E27D93">
            <w:pPr>
              <w:jc w:val="left"/>
              <w:rPr>
                <w:rFonts w:cs="Arial"/>
                <w:color w:val="000000"/>
                <w:szCs w:val="20"/>
              </w:rPr>
            </w:pPr>
          </w:p>
        </w:tc>
      </w:tr>
      <w:tr w:rsidR="00445F77" w:rsidRPr="005413F3" w14:paraId="04E9B772" w14:textId="77777777" w:rsidTr="00241EA2">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3BDB488" w14:textId="77777777" w:rsidR="00445F77" w:rsidRPr="005413F3" w:rsidRDefault="00445F77" w:rsidP="00E27D93">
            <w:pPr>
              <w:jc w:val="left"/>
              <w:rPr>
                <w:rFonts w:cs="Arial"/>
                <w:color w:val="000000"/>
                <w:szCs w:val="20"/>
              </w:rPr>
            </w:pPr>
            <w:r w:rsidRPr="005413F3">
              <w:rPr>
                <w:rFonts w:cs="Arial"/>
                <w:color w:val="000000"/>
                <w:szCs w:val="20"/>
              </w:rPr>
              <w:t xml:space="preserve">Software pre </w:t>
            </w:r>
            <w:proofErr w:type="spellStart"/>
            <w:r w:rsidRPr="005413F3">
              <w:rPr>
                <w:rFonts w:cs="Arial"/>
                <w:color w:val="000000"/>
                <w:szCs w:val="20"/>
              </w:rPr>
              <w:t>fluoroskopiu</w:t>
            </w:r>
            <w:proofErr w:type="spellEnd"/>
            <w:r w:rsidRPr="005413F3">
              <w:rPr>
                <w:rFonts w:cs="Arial"/>
                <w:color w:val="000000"/>
                <w:szCs w:val="20"/>
              </w:rPr>
              <w:t xml:space="preserve">  </w:t>
            </w:r>
          </w:p>
        </w:tc>
        <w:tc>
          <w:tcPr>
            <w:tcW w:w="1550" w:type="dxa"/>
            <w:tcBorders>
              <w:top w:val="nil"/>
              <w:left w:val="nil"/>
              <w:bottom w:val="single" w:sz="4" w:space="0" w:color="auto"/>
              <w:right w:val="single" w:sz="4" w:space="0" w:color="auto"/>
            </w:tcBorders>
            <w:shd w:val="clear" w:color="auto" w:fill="auto"/>
            <w:noWrap/>
            <w:vAlign w:val="bottom"/>
            <w:hideMark/>
          </w:tcPr>
          <w:p w14:paraId="3FC3847F"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4ABED3BA" w14:textId="77777777" w:rsidR="00445F77" w:rsidRPr="00FF46F7" w:rsidRDefault="00445F77" w:rsidP="00E27D93">
            <w:pPr>
              <w:jc w:val="left"/>
              <w:rPr>
                <w:rFonts w:cs="Arial"/>
                <w:color w:val="000000"/>
                <w:szCs w:val="20"/>
              </w:rPr>
            </w:pPr>
          </w:p>
        </w:tc>
        <w:tc>
          <w:tcPr>
            <w:tcW w:w="1411" w:type="dxa"/>
            <w:tcBorders>
              <w:top w:val="nil"/>
              <w:left w:val="nil"/>
              <w:bottom w:val="single" w:sz="4" w:space="0" w:color="auto"/>
              <w:right w:val="single" w:sz="4" w:space="0" w:color="auto"/>
            </w:tcBorders>
          </w:tcPr>
          <w:p w14:paraId="15CD6D60" w14:textId="77777777" w:rsidR="00445F77" w:rsidRPr="00FF46F7" w:rsidRDefault="00445F77" w:rsidP="00E27D93">
            <w:pPr>
              <w:jc w:val="left"/>
              <w:rPr>
                <w:rFonts w:cs="Arial"/>
                <w:color w:val="000000"/>
                <w:szCs w:val="20"/>
              </w:rPr>
            </w:pPr>
          </w:p>
        </w:tc>
      </w:tr>
      <w:tr w:rsidR="00445F77" w:rsidRPr="005413F3" w14:paraId="1AC99D39" w14:textId="77777777" w:rsidTr="00241EA2">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52F5367" w14:textId="77777777" w:rsidR="00445F77" w:rsidRPr="005413F3" w:rsidRDefault="00445F77" w:rsidP="00E27D93">
            <w:pPr>
              <w:jc w:val="left"/>
              <w:rPr>
                <w:rFonts w:cs="Arial"/>
                <w:color w:val="000000"/>
                <w:szCs w:val="20"/>
              </w:rPr>
            </w:pPr>
            <w:r w:rsidRPr="005413F3">
              <w:rPr>
                <w:rFonts w:cs="Arial"/>
                <w:color w:val="000000"/>
                <w:szCs w:val="20"/>
              </w:rPr>
              <w:t>Ortopedický software</w:t>
            </w:r>
          </w:p>
        </w:tc>
        <w:tc>
          <w:tcPr>
            <w:tcW w:w="1550" w:type="dxa"/>
            <w:tcBorders>
              <w:top w:val="nil"/>
              <w:left w:val="nil"/>
              <w:bottom w:val="single" w:sz="4" w:space="0" w:color="auto"/>
              <w:right w:val="single" w:sz="4" w:space="0" w:color="auto"/>
            </w:tcBorders>
            <w:shd w:val="clear" w:color="auto" w:fill="auto"/>
            <w:noWrap/>
            <w:vAlign w:val="bottom"/>
            <w:hideMark/>
          </w:tcPr>
          <w:p w14:paraId="539F58BB"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231BCE42" w14:textId="77777777" w:rsidR="00445F77" w:rsidRPr="00FF46F7" w:rsidRDefault="00445F77" w:rsidP="00E27D93">
            <w:pPr>
              <w:jc w:val="left"/>
              <w:rPr>
                <w:rFonts w:cs="Arial"/>
                <w:color w:val="000000"/>
                <w:szCs w:val="20"/>
              </w:rPr>
            </w:pPr>
          </w:p>
        </w:tc>
        <w:tc>
          <w:tcPr>
            <w:tcW w:w="1411" w:type="dxa"/>
            <w:tcBorders>
              <w:top w:val="nil"/>
              <w:left w:val="nil"/>
              <w:bottom w:val="single" w:sz="4" w:space="0" w:color="auto"/>
              <w:right w:val="single" w:sz="4" w:space="0" w:color="auto"/>
            </w:tcBorders>
          </w:tcPr>
          <w:p w14:paraId="7CC48906" w14:textId="77777777" w:rsidR="00445F77" w:rsidRPr="00FF46F7" w:rsidRDefault="00445F77" w:rsidP="00E27D93">
            <w:pPr>
              <w:jc w:val="left"/>
              <w:rPr>
                <w:rFonts w:cs="Arial"/>
                <w:color w:val="000000"/>
                <w:szCs w:val="20"/>
              </w:rPr>
            </w:pPr>
          </w:p>
        </w:tc>
      </w:tr>
      <w:tr w:rsidR="00445F77" w:rsidRPr="005413F3" w14:paraId="3C49E027" w14:textId="77777777" w:rsidTr="00241EA2">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3A158DE" w14:textId="73518E79" w:rsidR="00445F77" w:rsidRPr="005413F3" w:rsidRDefault="00F677E9" w:rsidP="00E27D93">
            <w:pPr>
              <w:jc w:val="left"/>
              <w:rPr>
                <w:rFonts w:cs="Arial"/>
                <w:color w:val="000000"/>
                <w:szCs w:val="20"/>
              </w:rPr>
            </w:pPr>
            <w:r w:rsidRPr="005413F3">
              <w:rPr>
                <w:rFonts w:cs="Arial"/>
                <w:color w:val="000000"/>
                <w:szCs w:val="20"/>
              </w:rPr>
              <w:t>Hardwarové</w:t>
            </w:r>
            <w:r w:rsidR="00445F77" w:rsidRPr="005413F3">
              <w:rPr>
                <w:rFonts w:cs="Arial"/>
                <w:color w:val="000000"/>
                <w:szCs w:val="20"/>
              </w:rPr>
              <w:t xml:space="preserve"> vybavenie post-</w:t>
            </w:r>
            <w:proofErr w:type="spellStart"/>
            <w:r w:rsidR="00445F77" w:rsidRPr="005413F3">
              <w:rPr>
                <w:rFonts w:cs="Arial"/>
                <w:color w:val="000000"/>
                <w:szCs w:val="20"/>
              </w:rPr>
              <w:t>processingových</w:t>
            </w:r>
            <w:proofErr w:type="spellEnd"/>
            <w:r w:rsidR="00445F77" w:rsidRPr="005413F3">
              <w:rPr>
                <w:rFonts w:cs="Arial"/>
                <w:color w:val="000000"/>
                <w:szCs w:val="20"/>
              </w:rPr>
              <w:t xml:space="preserve"> staníc</w:t>
            </w:r>
          </w:p>
        </w:tc>
        <w:tc>
          <w:tcPr>
            <w:tcW w:w="1550" w:type="dxa"/>
            <w:tcBorders>
              <w:top w:val="nil"/>
              <w:left w:val="nil"/>
              <w:bottom w:val="single" w:sz="4" w:space="0" w:color="auto"/>
              <w:right w:val="single" w:sz="4" w:space="0" w:color="auto"/>
            </w:tcBorders>
            <w:shd w:val="clear" w:color="auto" w:fill="auto"/>
            <w:noWrap/>
            <w:vAlign w:val="bottom"/>
            <w:hideMark/>
          </w:tcPr>
          <w:p w14:paraId="1FDB093A"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30FDC1F9" w14:textId="77777777" w:rsidR="00445F77" w:rsidRPr="00FF46F7" w:rsidRDefault="00445F77" w:rsidP="00E27D93">
            <w:pPr>
              <w:jc w:val="left"/>
              <w:rPr>
                <w:rFonts w:cs="Arial"/>
                <w:color w:val="000000"/>
                <w:szCs w:val="20"/>
              </w:rPr>
            </w:pPr>
          </w:p>
        </w:tc>
        <w:tc>
          <w:tcPr>
            <w:tcW w:w="1411" w:type="dxa"/>
            <w:tcBorders>
              <w:top w:val="nil"/>
              <w:left w:val="nil"/>
              <w:bottom w:val="single" w:sz="4" w:space="0" w:color="auto"/>
              <w:right w:val="single" w:sz="4" w:space="0" w:color="auto"/>
            </w:tcBorders>
          </w:tcPr>
          <w:p w14:paraId="12074760" w14:textId="77777777" w:rsidR="00445F77" w:rsidRPr="00FF46F7" w:rsidRDefault="00445F77" w:rsidP="00E27D93">
            <w:pPr>
              <w:jc w:val="left"/>
              <w:rPr>
                <w:rFonts w:cs="Arial"/>
                <w:color w:val="000000"/>
                <w:szCs w:val="20"/>
              </w:rPr>
            </w:pPr>
          </w:p>
        </w:tc>
      </w:tr>
      <w:tr w:rsidR="00245B76" w:rsidRPr="005413F3" w14:paraId="5C4DE8B6" w14:textId="77777777" w:rsidTr="00241EA2">
        <w:trPr>
          <w:trHeight w:val="300"/>
        </w:trPr>
        <w:tc>
          <w:tcPr>
            <w:tcW w:w="4673" w:type="dxa"/>
            <w:tcBorders>
              <w:top w:val="nil"/>
              <w:left w:val="single" w:sz="4" w:space="0" w:color="auto"/>
              <w:bottom w:val="single" w:sz="4" w:space="0" w:color="auto"/>
              <w:right w:val="single" w:sz="4" w:space="0" w:color="auto"/>
            </w:tcBorders>
            <w:shd w:val="clear" w:color="auto" w:fill="auto"/>
            <w:noWrap/>
            <w:hideMark/>
          </w:tcPr>
          <w:p w14:paraId="79290D6F" w14:textId="198987CB" w:rsidR="00245B76" w:rsidRPr="005413F3" w:rsidRDefault="00245B76" w:rsidP="00245B76">
            <w:pPr>
              <w:jc w:val="left"/>
              <w:rPr>
                <w:rFonts w:cs="Arial"/>
                <w:color w:val="000000"/>
                <w:szCs w:val="20"/>
              </w:rPr>
            </w:pPr>
            <w:r w:rsidRPr="005413F3">
              <w:rPr>
                <w:rFonts w:cs="Arial"/>
                <w:color w:val="000000"/>
                <w:szCs w:val="20"/>
              </w:rPr>
              <w:t>1 ks diagnostických LCD monitorov s uhlopriečkou 19“</w:t>
            </w:r>
          </w:p>
        </w:tc>
        <w:tc>
          <w:tcPr>
            <w:tcW w:w="1550" w:type="dxa"/>
            <w:tcBorders>
              <w:top w:val="nil"/>
              <w:left w:val="nil"/>
              <w:bottom w:val="single" w:sz="4" w:space="0" w:color="auto"/>
              <w:right w:val="single" w:sz="4" w:space="0" w:color="auto"/>
            </w:tcBorders>
            <w:shd w:val="clear" w:color="auto" w:fill="auto"/>
            <w:noWrap/>
            <w:vAlign w:val="bottom"/>
            <w:hideMark/>
          </w:tcPr>
          <w:p w14:paraId="36F5504A"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7C15EF2F" w14:textId="77777777" w:rsidR="00245B76" w:rsidRPr="00FF46F7" w:rsidRDefault="00245B76" w:rsidP="00245B76">
            <w:pPr>
              <w:jc w:val="left"/>
              <w:rPr>
                <w:rFonts w:cs="Arial"/>
                <w:color w:val="000000"/>
                <w:szCs w:val="20"/>
              </w:rPr>
            </w:pPr>
          </w:p>
        </w:tc>
        <w:tc>
          <w:tcPr>
            <w:tcW w:w="1411" w:type="dxa"/>
            <w:tcBorders>
              <w:top w:val="nil"/>
              <w:left w:val="nil"/>
              <w:bottom w:val="single" w:sz="4" w:space="0" w:color="auto"/>
              <w:right w:val="single" w:sz="4" w:space="0" w:color="auto"/>
            </w:tcBorders>
          </w:tcPr>
          <w:p w14:paraId="7085E923" w14:textId="77777777" w:rsidR="00245B76" w:rsidRPr="00FF46F7" w:rsidRDefault="00245B76" w:rsidP="00245B76">
            <w:pPr>
              <w:jc w:val="left"/>
              <w:rPr>
                <w:rFonts w:cs="Arial"/>
                <w:color w:val="000000"/>
                <w:szCs w:val="20"/>
              </w:rPr>
            </w:pPr>
          </w:p>
        </w:tc>
      </w:tr>
      <w:tr w:rsidR="00245B76" w:rsidRPr="005413F3" w14:paraId="39C41AF2" w14:textId="77777777" w:rsidTr="00241EA2">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33E577D8" w14:textId="06CFC805" w:rsidR="00245B76" w:rsidRPr="005413F3" w:rsidRDefault="00245B76" w:rsidP="00245B76">
            <w:pPr>
              <w:jc w:val="left"/>
              <w:rPr>
                <w:rFonts w:cs="Arial"/>
                <w:color w:val="000000"/>
                <w:szCs w:val="20"/>
              </w:rPr>
            </w:pPr>
            <w:r w:rsidRPr="005413F3">
              <w:rPr>
                <w:rFonts w:cs="Arial"/>
                <w:color w:val="000000"/>
                <w:szCs w:val="20"/>
              </w:rPr>
              <w:t>1 ks diagnostických, certifikovaných monitorov s uhlopriečkou 21“</w:t>
            </w:r>
          </w:p>
        </w:tc>
        <w:tc>
          <w:tcPr>
            <w:tcW w:w="1550" w:type="dxa"/>
            <w:tcBorders>
              <w:top w:val="nil"/>
              <w:left w:val="nil"/>
              <w:bottom w:val="single" w:sz="4" w:space="0" w:color="auto"/>
              <w:right w:val="single" w:sz="4" w:space="0" w:color="auto"/>
            </w:tcBorders>
            <w:shd w:val="clear" w:color="auto" w:fill="auto"/>
            <w:noWrap/>
            <w:vAlign w:val="bottom"/>
            <w:hideMark/>
          </w:tcPr>
          <w:p w14:paraId="05335843"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1DCDBE0F" w14:textId="77777777" w:rsidR="00245B76" w:rsidRPr="00FF46F7" w:rsidRDefault="00245B76" w:rsidP="00245B76">
            <w:pPr>
              <w:jc w:val="left"/>
              <w:rPr>
                <w:rFonts w:cs="Arial"/>
                <w:color w:val="000000"/>
                <w:szCs w:val="20"/>
              </w:rPr>
            </w:pPr>
          </w:p>
        </w:tc>
        <w:tc>
          <w:tcPr>
            <w:tcW w:w="1411" w:type="dxa"/>
            <w:tcBorders>
              <w:top w:val="nil"/>
              <w:left w:val="nil"/>
              <w:bottom w:val="single" w:sz="4" w:space="0" w:color="auto"/>
              <w:right w:val="single" w:sz="4" w:space="0" w:color="auto"/>
            </w:tcBorders>
          </w:tcPr>
          <w:p w14:paraId="7901165E" w14:textId="77777777" w:rsidR="00245B76" w:rsidRPr="00FF46F7" w:rsidRDefault="00245B76" w:rsidP="00245B76">
            <w:pPr>
              <w:jc w:val="left"/>
              <w:rPr>
                <w:rFonts w:cs="Arial"/>
                <w:color w:val="000000"/>
                <w:szCs w:val="20"/>
              </w:rPr>
            </w:pPr>
          </w:p>
        </w:tc>
      </w:tr>
      <w:tr w:rsidR="00245B76" w:rsidRPr="005413F3" w14:paraId="40616F57" w14:textId="77777777" w:rsidTr="00241EA2">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02CC758A" w14:textId="1D40F4F4" w:rsidR="00245B76" w:rsidRPr="005413F3" w:rsidRDefault="00245B76" w:rsidP="00245B76">
            <w:pPr>
              <w:jc w:val="left"/>
              <w:rPr>
                <w:rFonts w:cs="Arial"/>
                <w:color w:val="000000"/>
                <w:szCs w:val="20"/>
              </w:rPr>
            </w:pPr>
            <w:r w:rsidRPr="005413F3">
              <w:rPr>
                <w:rFonts w:cs="Arial"/>
                <w:color w:val="000000"/>
                <w:szCs w:val="20"/>
              </w:rPr>
              <w:t>1 ks diagnostických, certifikov</w:t>
            </w:r>
            <w:r>
              <w:rPr>
                <w:rFonts w:cs="Arial"/>
                <w:color w:val="000000"/>
                <w:szCs w:val="20"/>
              </w:rPr>
              <w:t xml:space="preserve">aných monitorov s uhlopriečkou </w:t>
            </w:r>
            <w:r w:rsidR="003D174E" w:rsidRPr="00382025">
              <w:rPr>
                <w:rFonts w:cs="Arial"/>
                <w:color w:val="FF0000"/>
                <w:szCs w:val="20"/>
              </w:rPr>
              <w:t>29,8“ - 30“</w:t>
            </w:r>
          </w:p>
        </w:tc>
        <w:tc>
          <w:tcPr>
            <w:tcW w:w="1550" w:type="dxa"/>
            <w:tcBorders>
              <w:top w:val="nil"/>
              <w:left w:val="nil"/>
              <w:bottom w:val="single" w:sz="4" w:space="0" w:color="auto"/>
              <w:right w:val="single" w:sz="4" w:space="0" w:color="auto"/>
            </w:tcBorders>
            <w:shd w:val="clear" w:color="auto" w:fill="auto"/>
            <w:noWrap/>
            <w:vAlign w:val="bottom"/>
            <w:hideMark/>
          </w:tcPr>
          <w:p w14:paraId="78C5D053"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57D5EBE7" w14:textId="77777777" w:rsidR="00245B76" w:rsidRPr="00FF46F7" w:rsidRDefault="00245B76" w:rsidP="00245B76">
            <w:pPr>
              <w:jc w:val="left"/>
              <w:rPr>
                <w:rFonts w:cs="Arial"/>
                <w:color w:val="000000"/>
                <w:szCs w:val="20"/>
              </w:rPr>
            </w:pPr>
          </w:p>
        </w:tc>
        <w:tc>
          <w:tcPr>
            <w:tcW w:w="1411" w:type="dxa"/>
            <w:tcBorders>
              <w:top w:val="nil"/>
              <w:left w:val="nil"/>
              <w:bottom w:val="single" w:sz="4" w:space="0" w:color="auto"/>
              <w:right w:val="single" w:sz="4" w:space="0" w:color="auto"/>
            </w:tcBorders>
          </w:tcPr>
          <w:p w14:paraId="44C7CF1D" w14:textId="77777777" w:rsidR="00245B76" w:rsidRPr="00FF46F7" w:rsidRDefault="00245B76" w:rsidP="00245B76">
            <w:pPr>
              <w:jc w:val="left"/>
              <w:rPr>
                <w:rFonts w:cs="Arial"/>
                <w:color w:val="000000"/>
                <w:szCs w:val="20"/>
              </w:rPr>
            </w:pPr>
          </w:p>
        </w:tc>
      </w:tr>
      <w:tr w:rsidR="00245B76" w:rsidRPr="005413F3" w14:paraId="3EE6E55E" w14:textId="77777777" w:rsidTr="00241EA2">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74F93458" w14:textId="75DBC09F" w:rsidR="00245B76" w:rsidRPr="005413F3" w:rsidRDefault="00245B76" w:rsidP="00245B76">
            <w:pPr>
              <w:jc w:val="left"/>
              <w:rPr>
                <w:rFonts w:cs="Arial"/>
                <w:color w:val="000000"/>
                <w:szCs w:val="20"/>
              </w:rPr>
            </w:pPr>
            <w:r w:rsidRPr="005413F3">
              <w:rPr>
                <w:rFonts w:cs="Arial"/>
                <w:color w:val="000000"/>
                <w:szCs w:val="20"/>
              </w:rPr>
              <w:t>1 ks diagnostických náhľadový monitor s uhlopriečkou 21“</w:t>
            </w:r>
          </w:p>
        </w:tc>
        <w:tc>
          <w:tcPr>
            <w:tcW w:w="1550" w:type="dxa"/>
            <w:tcBorders>
              <w:top w:val="nil"/>
              <w:left w:val="nil"/>
              <w:bottom w:val="single" w:sz="4" w:space="0" w:color="auto"/>
              <w:right w:val="single" w:sz="4" w:space="0" w:color="auto"/>
            </w:tcBorders>
            <w:shd w:val="clear" w:color="auto" w:fill="auto"/>
            <w:noWrap/>
            <w:vAlign w:val="bottom"/>
            <w:hideMark/>
          </w:tcPr>
          <w:p w14:paraId="175A08B6"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740CE197" w14:textId="77777777" w:rsidR="00245B76" w:rsidRPr="00FF46F7" w:rsidRDefault="00245B76" w:rsidP="00245B76">
            <w:pPr>
              <w:jc w:val="left"/>
              <w:rPr>
                <w:rFonts w:cs="Arial"/>
                <w:color w:val="000000"/>
                <w:szCs w:val="20"/>
              </w:rPr>
            </w:pPr>
          </w:p>
        </w:tc>
        <w:tc>
          <w:tcPr>
            <w:tcW w:w="1411" w:type="dxa"/>
            <w:tcBorders>
              <w:top w:val="nil"/>
              <w:left w:val="nil"/>
              <w:bottom w:val="single" w:sz="4" w:space="0" w:color="auto"/>
              <w:right w:val="single" w:sz="4" w:space="0" w:color="auto"/>
            </w:tcBorders>
          </w:tcPr>
          <w:p w14:paraId="2D3755E4" w14:textId="77777777" w:rsidR="00245B76" w:rsidRPr="00FF46F7" w:rsidRDefault="00245B76" w:rsidP="00245B76">
            <w:pPr>
              <w:jc w:val="left"/>
              <w:rPr>
                <w:rFonts w:cs="Arial"/>
                <w:color w:val="000000"/>
                <w:szCs w:val="20"/>
              </w:rPr>
            </w:pPr>
          </w:p>
        </w:tc>
      </w:tr>
      <w:tr w:rsidR="00245B76" w:rsidRPr="005413F3" w14:paraId="53136B19" w14:textId="77777777" w:rsidTr="00241EA2">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147E6554" w14:textId="7A8E3D34" w:rsidR="00245B76" w:rsidRPr="005413F3" w:rsidRDefault="00245B76" w:rsidP="00245B76">
            <w:pPr>
              <w:jc w:val="left"/>
              <w:rPr>
                <w:rFonts w:cs="Arial"/>
                <w:color w:val="000000"/>
                <w:szCs w:val="20"/>
              </w:rPr>
            </w:pPr>
            <w:r w:rsidRPr="005413F3">
              <w:rPr>
                <w:rFonts w:cs="Arial"/>
                <w:color w:val="000000"/>
                <w:szCs w:val="20"/>
              </w:rPr>
              <w:t xml:space="preserve">1 ks diagnostických náhľadový monitor s uhlopriečkou min </w:t>
            </w:r>
            <w:r w:rsidR="003D174E" w:rsidRPr="00382025">
              <w:rPr>
                <w:rFonts w:cs="Arial"/>
                <w:color w:val="FF0000"/>
                <w:szCs w:val="20"/>
              </w:rPr>
              <w:t>29,8“</w:t>
            </w:r>
          </w:p>
        </w:tc>
        <w:tc>
          <w:tcPr>
            <w:tcW w:w="1550" w:type="dxa"/>
            <w:tcBorders>
              <w:top w:val="nil"/>
              <w:left w:val="nil"/>
              <w:bottom w:val="single" w:sz="4" w:space="0" w:color="auto"/>
              <w:right w:val="single" w:sz="4" w:space="0" w:color="auto"/>
            </w:tcBorders>
            <w:shd w:val="clear" w:color="auto" w:fill="auto"/>
            <w:noWrap/>
            <w:vAlign w:val="bottom"/>
            <w:hideMark/>
          </w:tcPr>
          <w:p w14:paraId="500215BD"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7B08E5C6" w14:textId="77777777" w:rsidR="00245B76" w:rsidRPr="00FF46F7" w:rsidRDefault="00245B76" w:rsidP="00245B76">
            <w:pPr>
              <w:jc w:val="left"/>
              <w:rPr>
                <w:rFonts w:cs="Arial"/>
                <w:color w:val="000000"/>
                <w:szCs w:val="20"/>
              </w:rPr>
            </w:pPr>
          </w:p>
        </w:tc>
        <w:tc>
          <w:tcPr>
            <w:tcW w:w="1411" w:type="dxa"/>
            <w:tcBorders>
              <w:top w:val="nil"/>
              <w:left w:val="nil"/>
              <w:bottom w:val="single" w:sz="4" w:space="0" w:color="auto"/>
              <w:right w:val="single" w:sz="4" w:space="0" w:color="auto"/>
            </w:tcBorders>
          </w:tcPr>
          <w:p w14:paraId="1F63CF46" w14:textId="77777777" w:rsidR="00245B76" w:rsidRPr="00FF46F7" w:rsidRDefault="00245B76" w:rsidP="00245B76">
            <w:pPr>
              <w:jc w:val="left"/>
              <w:rPr>
                <w:rFonts w:cs="Arial"/>
                <w:color w:val="000000"/>
                <w:szCs w:val="20"/>
              </w:rPr>
            </w:pPr>
          </w:p>
        </w:tc>
      </w:tr>
      <w:tr w:rsidR="00245B76" w:rsidRPr="005413F3" w14:paraId="79B6E9CD" w14:textId="77777777" w:rsidTr="00241EA2">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2B00808A" w14:textId="36E857F9" w:rsidR="00245B76" w:rsidRPr="00D266C9" w:rsidRDefault="00245B76" w:rsidP="006716A3">
            <w:pPr>
              <w:jc w:val="left"/>
              <w:rPr>
                <w:rFonts w:cs="Arial"/>
                <w:color w:val="FF0000"/>
                <w:szCs w:val="20"/>
              </w:rPr>
            </w:pPr>
            <w:r w:rsidRPr="00D266C9">
              <w:rPr>
                <w:rFonts w:cs="Arial"/>
                <w:color w:val="FF0000"/>
                <w:szCs w:val="20"/>
              </w:rPr>
              <w:t>1 ks monitorov s uhlopriečkou 21“ pre prácu v NIS</w:t>
            </w:r>
          </w:p>
        </w:tc>
        <w:tc>
          <w:tcPr>
            <w:tcW w:w="1550" w:type="dxa"/>
            <w:tcBorders>
              <w:top w:val="nil"/>
              <w:left w:val="nil"/>
              <w:bottom w:val="single" w:sz="4" w:space="0" w:color="auto"/>
              <w:right w:val="single" w:sz="4" w:space="0" w:color="auto"/>
            </w:tcBorders>
            <w:shd w:val="clear" w:color="auto" w:fill="auto"/>
            <w:noWrap/>
            <w:vAlign w:val="bottom"/>
            <w:hideMark/>
          </w:tcPr>
          <w:p w14:paraId="4D4FFB89"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1071829A" w14:textId="77777777" w:rsidR="00245B76" w:rsidRPr="00FF46F7" w:rsidRDefault="00245B76" w:rsidP="00245B76">
            <w:pPr>
              <w:jc w:val="left"/>
              <w:rPr>
                <w:rFonts w:cs="Arial"/>
                <w:color w:val="000000"/>
                <w:szCs w:val="20"/>
              </w:rPr>
            </w:pPr>
          </w:p>
        </w:tc>
        <w:tc>
          <w:tcPr>
            <w:tcW w:w="1411" w:type="dxa"/>
            <w:tcBorders>
              <w:top w:val="nil"/>
              <w:left w:val="nil"/>
              <w:bottom w:val="single" w:sz="4" w:space="0" w:color="auto"/>
              <w:right w:val="single" w:sz="4" w:space="0" w:color="auto"/>
            </w:tcBorders>
          </w:tcPr>
          <w:p w14:paraId="6DABFA86" w14:textId="77777777" w:rsidR="00245B76" w:rsidRPr="00FF46F7" w:rsidRDefault="00245B76" w:rsidP="00245B76">
            <w:pPr>
              <w:jc w:val="left"/>
              <w:rPr>
                <w:rFonts w:cs="Arial"/>
                <w:color w:val="000000"/>
                <w:szCs w:val="20"/>
              </w:rPr>
            </w:pPr>
          </w:p>
        </w:tc>
      </w:tr>
      <w:tr w:rsidR="0003623A" w:rsidRPr="005413F3" w14:paraId="69A34B39" w14:textId="77777777" w:rsidTr="00655EC9">
        <w:trPr>
          <w:trHeight w:val="510"/>
        </w:trPr>
        <w:tc>
          <w:tcPr>
            <w:tcW w:w="4673" w:type="dxa"/>
            <w:tcBorders>
              <w:top w:val="nil"/>
              <w:left w:val="single" w:sz="4" w:space="0" w:color="auto"/>
              <w:bottom w:val="single" w:sz="4" w:space="0" w:color="auto"/>
              <w:right w:val="single" w:sz="4" w:space="0" w:color="auto"/>
            </w:tcBorders>
            <w:shd w:val="clear" w:color="auto" w:fill="auto"/>
            <w:vAlign w:val="bottom"/>
          </w:tcPr>
          <w:p w14:paraId="4799E938" w14:textId="6B7E6973" w:rsidR="0003623A" w:rsidRPr="005413F3" w:rsidRDefault="0003623A" w:rsidP="0003623A">
            <w:pPr>
              <w:jc w:val="left"/>
              <w:rPr>
                <w:rFonts w:cs="Arial"/>
                <w:color w:val="000000"/>
                <w:szCs w:val="20"/>
              </w:rPr>
            </w:pPr>
            <w:r>
              <w:rPr>
                <w:rFonts w:cs="Arial"/>
                <w:b/>
                <w:color w:val="000000"/>
                <w:szCs w:val="20"/>
              </w:rPr>
              <w:t>Celková cena jednotlivých položiek v EUR s DPH pri danom type záruky</w:t>
            </w:r>
          </w:p>
        </w:tc>
        <w:tc>
          <w:tcPr>
            <w:tcW w:w="1550" w:type="dxa"/>
            <w:tcBorders>
              <w:top w:val="nil"/>
              <w:left w:val="nil"/>
              <w:bottom w:val="single" w:sz="4" w:space="0" w:color="auto"/>
              <w:right w:val="single" w:sz="4" w:space="0" w:color="auto"/>
            </w:tcBorders>
            <w:shd w:val="clear" w:color="auto" w:fill="auto"/>
            <w:noWrap/>
            <w:vAlign w:val="bottom"/>
          </w:tcPr>
          <w:p w14:paraId="7694E607" w14:textId="77777777" w:rsidR="0003623A" w:rsidRPr="00FF46F7" w:rsidRDefault="0003623A" w:rsidP="0003623A">
            <w:pPr>
              <w:jc w:val="left"/>
              <w:rPr>
                <w:rFonts w:cs="Arial"/>
                <w:color w:val="000000"/>
                <w:szCs w:val="20"/>
              </w:rPr>
            </w:pPr>
          </w:p>
        </w:tc>
        <w:tc>
          <w:tcPr>
            <w:tcW w:w="1411" w:type="dxa"/>
            <w:tcBorders>
              <w:top w:val="nil"/>
              <w:left w:val="nil"/>
              <w:bottom w:val="single" w:sz="4" w:space="0" w:color="auto"/>
              <w:right w:val="single" w:sz="4" w:space="0" w:color="auto"/>
            </w:tcBorders>
          </w:tcPr>
          <w:p w14:paraId="49498ED5" w14:textId="77777777" w:rsidR="0003623A" w:rsidRPr="00FF46F7" w:rsidRDefault="0003623A" w:rsidP="0003623A">
            <w:pPr>
              <w:jc w:val="left"/>
              <w:rPr>
                <w:rFonts w:cs="Arial"/>
                <w:color w:val="000000"/>
                <w:szCs w:val="20"/>
              </w:rPr>
            </w:pPr>
          </w:p>
        </w:tc>
        <w:tc>
          <w:tcPr>
            <w:tcW w:w="1411" w:type="dxa"/>
            <w:tcBorders>
              <w:top w:val="nil"/>
              <w:left w:val="nil"/>
              <w:bottom w:val="single" w:sz="4" w:space="0" w:color="auto"/>
              <w:right w:val="single" w:sz="4" w:space="0" w:color="auto"/>
            </w:tcBorders>
          </w:tcPr>
          <w:p w14:paraId="25F957A0" w14:textId="77777777" w:rsidR="0003623A" w:rsidRPr="00FF46F7" w:rsidRDefault="0003623A" w:rsidP="0003623A">
            <w:pPr>
              <w:jc w:val="left"/>
              <w:rPr>
                <w:rFonts w:cs="Arial"/>
                <w:color w:val="000000"/>
                <w:szCs w:val="20"/>
              </w:rPr>
            </w:pPr>
          </w:p>
        </w:tc>
      </w:tr>
      <w:tr w:rsidR="0003623A" w:rsidRPr="005413F3" w14:paraId="5C9639A6" w14:textId="77777777" w:rsidTr="00241EA2">
        <w:trPr>
          <w:trHeight w:val="315"/>
        </w:trPr>
        <w:tc>
          <w:tcPr>
            <w:tcW w:w="46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3458E0" w14:textId="7E6E2046" w:rsidR="0003623A" w:rsidRPr="00656F0D" w:rsidRDefault="0003623A" w:rsidP="0003623A">
            <w:pPr>
              <w:jc w:val="left"/>
              <w:rPr>
                <w:rFonts w:cs="Arial"/>
                <w:b/>
                <w:color w:val="000000"/>
                <w:szCs w:val="20"/>
              </w:rPr>
            </w:pPr>
            <w:r>
              <w:rPr>
                <w:rFonts w:cs="Arial"/>
                <w:b/>
                <w:color w:val="000000"/>
                <w:szCs w:val="20"/>
              </w:rPr>
              <w:t>P</w:t>
            </w:r>
            <w:r w:rsidRPr="008D7E99">
              <w:rPr>
                <w:rFonts w:cs="Arial"/>
                <w:b/>
                <w:color w:val="000000"/>
                <w:szCs w:val="20"/>
              </w:rPr>
              <w:t xml:space="preserve">riemerná cena </w:t>
            </w:r>
            <w:r>
              <w:rPr>
                <w:rFonts w:cs="Arial"/>
                <w:b/>
                <w:color w:val="000000"/>
                <w:szCs w:val="20"/>
              </w:rPr>
              <w:t xml:space="preserve">súčtov jednotlivých položiek v EUR </w:t>
            </w:r>
            <w:r w:rsidRPr="008D7E99">
              <w:rPr>
                <w:rFonts w:cs="Arial"/>
                <w:b/>
                <w:color w:val="000000"/>
                <w:szCs w:val="20"/>
              </w:rPr>
              <w:t>s</w:t>
            </w:r>
            <w:r>
              <w:rPr>
                <w:rFonts w:cs="Arial"/>
                <w:b/>
                <w:color w:val="000000"/>
                <w:szCs w:val="20"/>
              </w:rPr>
              <w:t> </w:t>
            </w:r>
            <w:r w:rsidRPr="008D7E99">
              <w:rPr>
                <w:rFonts w:cs="Arial"/>
                <w:b/>
                <w:color w:val="000000"/>
                <w:szCs w:val="20"/>
              </w:rPr>
              <w:t>DPH</w:t>
            </w:r>
            <w:r>
              <w:rPr>
                <w:rFonts w:cs="Arial"/>
                <w:b/>
                <w:color w:val="000000"/>
                <w:szCs w:val="20"/>
              </w:rPr>
              <w:t xml:space="preserve"> zo všetkých typov záruk</w:t>
            </w:r>
          </w:p>
        </w:tc>
        <w:tc>
          <w:tcPr>
            <w:tcW w:w="4372" w:type="dxa"/>
            <w:gridSpan w:val="3"/>
            <w:tcBorders>
              <w:top w:val="nil"/>
              <w:left w:val="nil"/>
              <w:bottom w:val="single" w:sz="8" w:space="0" w:color="auto"/>
              <w:right w:val="single" w:sz="8" w:space="0" w:color="auto"/>
            </w:tcBorders>
            <w:shd w:val="clear" w:color="auto" w:fill="auto"/>
            <w:noWrap/>
            <w:vAlign w:val="bottom"/>
            <w:hideMark/>
          </w:tcPr>
          <w:p w14:paraId="68428FDF" w14:textId="77777777" w:rsidR="0003623A" w:rsidRPr="00FF46F7" w:rsidRDefault="0003623A" w:rsidP="0003623A">
            <w:pPr>
              <w:jc w:val="left"/>
              <w:rPr>
                <w:rFonts w:cs="Arial"/>
                <w:color w:val="000000"/>
                <w:szCs w:val="20"/>
              </w:rPr>
            </w:pPr>
            <w:r w:rsidRPr="00FF46F7">
              <w:rPr>
                <w:rFonts w:cs="Arial"/>
                <w:color w:val="000000"/>
                <w:szCs w:val="20"/>
              </w:rPr>
              <w:t> </w:t>
            </w:r>
          </w:p>
        </w:tc>
      </w:tr>
    </w:tbl>
    <w:p w14:paraId="1EC4CE88" w14:textId="77777777" w:rsidR="00445F77" w:rsidRPr="00A30A53" w:rsidRDefault="00445F77" w:rsidP="00445F77">
      <w:pPr>
        <w:rPr>
          <w:rFonts w:cs="Arial"/>
          <w:sz w:val="16"/>
          <w:szCs w:val="16"/>
        </w:rPr>
      </w:pPr>
    </w:p>
    <w:p w14:paraId="7F340793" w14:textId="77777777" w:rsidR="00445F77" w:rsidRPr="00A30A53" w:rsidRDefault="00445F77" w:rsidP="00445F77">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0A13A03F" w14:textId="77777777" w:rsidR="00445F77" w:rsidRPr="00A30A53" w:rsidRDefault="00445F77" w:rsidP="00445F77">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2DF73E85" w14:textId="77777777" w:rsidR="00445F77" w:rsidRPr="00A30A53" w:rsidRDefault="00445F77" w:rsidP="00445F77">
      <w:pPr>
        <w:rPr>
          <w:rFonts w:cs="Arial"/>
          <w:color w:val="FF0000"/>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33609F6C" w14:textId="77777777" w:rsidR="00445F77" w:rsidRDefault="00445F77" w:rsidP="00445F77">
      <w:pPr>
        <w:jc w:val="center"/>
        <w:rPr>
          <w:b/>
          <w:bCs/>
          <w:iCs/>
        </w:rPr>
      </w:pPr>
      <w:r>
        <w:br w:type="page"/>
      </w:r>
      <w:r w:rsidRPr="00F1188A">
        <w:rPr>
          <w:b/>
        </w:rPr>
        <w:lastRenderedPageBreak/>
        <w:t xml:space="preserve">Hodnotiaci formulár -  časť </w:t>
      </w:r>
      <w:r>
        <w:rPr>
          <w:b/>
        </w:rPr>
        <w:t>4</w:t>
      </w:r>
      <w:r w:rsidRPr="00F1188A">
        <w:rPr>
          <w:b/>
        </w:rPr>
        <w:t xml:space="preserve"> - </w:t>
      </w:r>
      <w:r w:rsidRPr="00F1188A">
        <w:rPr>
          <w:b/>
          <w:bCs/>
          <w:iCs/>
        </w:rPr>
        <w:t xml:space="preserve">CT prístroje </w:t>
      </w:r>
      <w:r>
        <w:rPr>
          <w:b/>
          <w:bCs/>
          <w:iCs/>
        </w:rPr>
        <w:t>4</w:t>
      </w:r>
      <w:r w:rsidRPr="00F1188A">
        <w:rPr>
          <w:b/>
          <w:bCs/>
          <w:iCs/>
        </w:rPr>
        <w:t>. kategórie</w:t>
      </w:r>
    </w:p>
    <w:p w14:paraId="1CD0C99B" w14:textId="77777777" w:rsidR="00445F77" w:rsidRDefault="00445F77" w:rsidP="00445F77">
      <w:pPr>
        <w:tabs>
          <w:tab w:val="left" w:pos="1695"/>
        </w:tabs>
        <w:jc w:val="center"/>
        <w:rPr>
          <w:b/>
          <w:bCs/>
          <w:iCs/>
        </w:rPr>
      </w:pPr>
    </w:p>
    <w:tbl>
      <w:tblPr>
        <w:tblW w:w="8613" w:type="dxa"/>
        <w:tblInd w:w="65" w:type="dxa"/>
        <w:tblCellMar>
          <w:left w:w="70" w:type="dxa"/>
          <w:right w:w="70" w:type="dxa"/>
        </w:tblCellMar>
        <w:tblLook w:val="04A0" w:firstRow="1" w:lastRow="0" w:firstColumn="1" w:lastColumn="0" w:noHBand="0" w:noVBand="1"/>
      </w:tblPr>
      <w:tblGrid>
        <w:gridCol w:w="4325"/>
        <w:gridCol w:w="1275"/>
        <w:gridCol w:w="1493"/>
        <w:gridCol w:w="1520"/>
      </w:tblGrid>
      <w:tr w:rsidR="00445F77" w:rsidRPr="005413F3" w14:paraId="0841648D" w14:textId="77777777" w:rsidTr="00E27D93">
        <w:trPr>
          <w:trHeight w:val="300"/>
        </w:trPr>
        <w:tc>
          <w:tcPr>
            <w:tcW w:w="86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0D2F659" w14:textId="77777777" w:rsidR="00445F77" w:rsidRPr="00FF46F7" w:rsidRDefault="00445F77" w:rsidP="00E27D93">
            <w:pPr>
              <w:jc w:val="left"/>
              <w:rPr>
                <w:rFonts w:cs="Arial"/>
                <w:color w:val="000000"/>
                <w:szCs w:val="20"/>
              </w:rPr>
            </w:pPr>
            <w:r>
              <w:rPr>
                <w:rFonts w:cs="Arial"/>
                <w:color w:val="000000"/>
                <w:szCs w:val="20"/>
              </w:rPr>
              <w:t>Názov uchádzača:</w:t>
            </w:r>
          </w:p>
        </w:tc>
      </w:tr>
      <w:tr w:rsidR="00445F77" w:rsidRPr="005413F3" w14:paraId="5C4CE328" w14:textId="77777777" w:rsidTr="00E27D93">
        <w:trPr>
          <w:trHeight w:val="300"/>
        </w:trPr>
        <w:tc>
          <w:tcPr>
            <w:tcW w:w="86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FBB377F" w14:textId="77777777" w:rsidR="00445F77" w:rsidRPr="00FF46F7" w:rsidRDefault="00445F77" w:rsidP="00E27D93">
            <w:pPr>
              <w:jc w:val="left"/>
              <w:rPr>
                <w:rFonts w:cs="Arial"/>
                <w:color w:val="000000"/>
                <w:szCs w:val="20"/>
              </w:rPr>
            </w:pPr>
            <w:r>
              <w:rPr>
                <w:rFonts w:cs="Arial"/>
                <w:color w:val="000000"/>
                <w:szCs w:val="20"/>
              </w:rPr>
              <w:t>Adresa uchádzača:</w:t>
            </w:r>
          </w:p>
        </w:tc>
      </w:tr>
      <w:tr w:rsidR="00445F77" w:rsidRPr="005413F3" w14:paraId="57884F35" w14:textId="77777777" w:rsidTr="00E27D93">
        <w:trPr>
          <w:trHeight w:val="300"/>
        </w:trPr>
        <w:tc>
          <w:tcPr>
            <w:tcW w:w="86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CB359CA" w14:textId="77777777" w:rsidR="00445F77" w:rsidRPr="00FF46F7" w:rsidRDefault="00445F77" w:rsidP="00E27D93">
            <w:pPr>
              <w:jc w:val="left"/>
              <w:rPr>
                <w:rFonts w:cs="Arial"/>
                <w:color w:val="000000"/>
                <w:szCs w:val="20"/>
              </w:rPr>
            </w:pPr>
            <w:r>
              <w:rPr>
                <w:rFonts w:cs="Arial"/>
                <w:color w:val="000000"/>
                <w:szCs w:val="20"/>
              </w:rPr>
              <w:t>IČO:</w:t>
            </w:r>
          </w:p>
        </w:tc>
      </w:tr>
      <w:tr w:rsidR="00445F77" w:rsidRPr="005413F3" w14:paraId="556C8CA4" w14:textId="77777777" w:rsidTr="00E27D93">
        <w:trPr>
          <w:trHeight w:val="300"/>
        </w:trPr>
        <w:tc>
          <w:tcPr>
            <w:tcW w:w="86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3538045" w14:textId="12B2F97B" w:rsidR="00445F77" w:rsidRPr="00FF46F7" w:rsidRDefault="00445F77" w:rsidP="00E27D93">
            <w:pPr>
              <w:jc w:val="left"/>
              <w:rPr>
                <w:rFonts w:cs="Arial"/>
                <w:color w:val="000000"/>
                <w:szCs w:val="20"/>
              </w:rPr>
            </w:pPr>
            <w:r w:rsidRPr="004B4748">
              <w:rPr>
                <w:rFonts w:cs="Arial"/>
                <w:color w:val="000000"/>
                <w:szCs w:val="20"/>
              </w:rPr>
              <w:t xml:space="preserve">E-mail pre zaslanie výzvy na účasť </w:t>
            </w:r>
            <w:r w:rsidR="009A0EAA" w:rsidRPr="009A0EAA">
              <w:rPr>
                <w:rFonts w:cs="Arial"/>
                <w:color w:val="000000"/>
                <w:szCs w:val="20"/>
              </w:rPr>
              <w:t>v elektronickej aukcii</w:t>
            </w:r>
            <w:r w:rsidRPr="004B4748">
              <w:rPr>
                <w:rFonts w:cs="Arial"/>
                <w:color w:val="000000"/>
                <w:szCs w:val="20"/>
              </w:rPr>
              <w:t>:</w:t>
            </w:r>
          </w:p>
        </w:tc>
      </w:tr>
      <w:tr w:rsidR="00445F77" w:rsidRPr="005413F3" w14:paraId="093F9D12" w14:textId="77777777" w:rsidTr="00BD1F15">
        <w:trPr>
          <w:trHeight w:val="300"/>
        </w:trPr>
        <w:tc>
          <w:tcPr>
            <w:tcW w:w="4325" w:type="dxa"/>
            <w:vMerge w:val="restart"/>
            <w:tcBorders>
              <w:top w:val="single" w:sz="4" w:space="0" w:color="auto"/>
              <w:left w:val="single" w:sz="4" w:space="0" w:color="auto"/>
              <w:right w:val="single" w:sz="4" w:space="0" w:color="auto"/>
            </w:tcBorders>
            <w:shd w:val="clear" w:color="auto" w:fill="auto"/>
            <w:noWrap/>
            <w:vAlign w:val="center"/>
          </w:tcPr>
          <w:p w14:paraId="405C448C" w14:textId="77777777" w:rsidR="00445F77" w:rsidRPr="00FF46F7" w:rsidRDefault="00445F77" w:rsidP="00E27D93">
            <w:pPr>
              <w:jc w:val="left"/>
              <w:rPr>
                <w:rFonts w:cs="Arial"/>
                <w:b/>
                <w:color w:val="000000"/>
                <w:szCs w:val="20"/>
              </w:rPr>
            </w:pPr>
            <w:r w:rsidRPr="00FF46F7">
              <w:rPr>
                <w:rFonts w:cs="Arial"/>
                <w:b/>
                <w:color w:val="000000"/>
                <w:szCs w:val="20"/>
              </w:rPr>
              <w:t> Názov položky</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EBE87F3" w14:textId="77777777" w:rsidR="00445F77" w:rsidRPr="009E5E48" w:rsidRDefault="00445F77" w:rsidP="00E27D93">
            <w:pPr>
              <w:jc w:val="center"/>
              <w:rPr>
                <w:rFonts w:cs="Arial"/>
                <w:b/>
                <w:color w:val="000000"/>
                <w:szCs w:val="20"/>
              </w:rPr>
            </w:pPr>
            <w:r w:rsidRPr="009E5E48">
              <w:rPr>
                <w:rFonts w:cs="Arial"/>
                <w:b/>
                <w:color w:val="000000"/>
                <w:szCs w:val="20"/>
              </w:rPr>
              <w:t>Záručná doba 2 roky</w:t>
            </w:r>
          </w:p>
        </w:tc>
        <w:tc>
          <w:tcPr>
            <w:tcW w:w="1493" w:type="dxa"/>
            <w:tcBorders>
              <w:top w:val="single" w:sz="4" w:space="0" w:color="auto"/>
              <w:left w:val="nil"/>
              <w:bottom w:val="single" w:sz="4" w:space="0" w:color="auto"/>
              <w:right w:val="single" w:sz="4" w:space="0" w:color="auto"/>
            </w:tcBorders>
            <w:vAlign w:val="center"/>
          </w:tcPr>
          <w:p w14:paraId="5E724DFE" w14:textId="3E325569" w:rsidR="00445F77" w:rsidRPr="009E5E48" w:rsidRDefault="00445F77" w:rsidP="009E5E48">
            <w:pPr>
              <w:jc w:val="center"/>
              <w:rPr>
                <w:rFonts w:cs="Arial"/>
                <w:b/>
                <w:color w:val="000000"/>
                <w:szCs w:val="20"/>
              </w:rPr>
            </w:pPr>
            <w:r w:rsidRPr="009E5E48">
              <w:rPr>
                <w:rFonts w:cs="Arial"/>
                <w:b/>
                <w:color w:val="000000"/>
                <w:szCs w:val="20"/>
              </w:rPr>
              <w:t xml:space="preserve">Záručná doba </w:t>
            </w:r>
            <w:r w:rsidR="009E5E48" w:rsidRPr="009E5E48">
              <w:rPr>
                <w:rFonts w:cs="Arial"/>
                <w:b/>
                <w:color w:val="000000"/>
                <w:szCs w:val="20"/>
              </w:rPr>
              <w:t xml:space="preserve">5 </w:t>
            </w:r>
            <w:r w:rsidR="00BD1F15">
              <w:rPr>
                <w:rFonts w:cs="Arial"/>
                <w:b/>
                <w:color w:val="000000"/>
                <w:szCs w:val="20"/>
              </w:rPr>
              <w:t>rokov</w:t>
            </w:r>
          </w:p>
        </w:tc>
        <w:tc>
          <w:tcPr>
            <w:tcW w:w="1520" w:type="dxa"/>
            <w:tcBorders>
              <w:top w:val="single" w:sz="4" w:space="0" w:color="auto"/>
              <w:left w:val="nil"/>
              <w:bottom w:val="single" w:sz="4" w:space="0" w:color="auto"/>
              <w:right w:val="single" w:sz="4" w:space="0" w:color="auto"/>
            </w:tcBorders>
            <w:vAlign w:val="center"/>
          </w:tcPr>
          <w:p w14:paraId="48AA8D2A" w14:textId="77777777" w:rsidR="00241EA2" w:rsidRPr="009E5E48" w:rsidRDefault="00445F77" w:rsidP="00E27D93">
            <w:pPr>
              <w:jc w:val="center"/>
              <w:rPr>
                <w:rFonts w:cs="Arial"/>
                <w:b/>
                <w:color w:val="000000"/>
                <w:szCs w:val="20"/>
              </w:rPr>
            </w:pPr>
            <w:r w:rsidRPr="009E5E48">
              <w:rPr>
                <w:rFonts w:cs="Arial"/>
                <w:b/>
                <w:color w:val="000000"/>
                <w:szCs w:val="20"/>
              </w:rPr>
              <w:t xml:space="preserve">Záručná </w:t>
            </w:r>
          </w:p>
          <w:p w14:paraId="6226E582" w14:textId="51F65C73" w:rsidR="00445F77" w:rsidRPr="009E5E48" w:rsidRDefault="00445F77" w:rsidP="00E27D93">
            <w:pPr>
              <w:jc w:val="center"/>
              <w:rPr>
                <w:rFonts w:cs="Arial"/>
                <w:b/>
                <w:color w:val="000000"/>
                <w:szCs w:val="20"/>
              </w:rPr>
            </w:pPr>
            <w:r w:rsidRPr="009E5E48">
              <w:rPr>
                <w:rFonts w:cs="Arial"/>
                <w:b/>
                <w:color w:val="000000"/>
                <w:szCs w:val="20"/>
              </w:rPr>
              <w:t>doba 8 rokov</w:t>
            </w:r>
          </w:p>
        </w:tc>
      </w:tr>
      <w:tr w:rsidR="00445F77" w:rsidRPr="005413F3" w14:paraId="56CFCB05" w14:textId="77777777" w:rsidTr="00BD1F15">
        <w:trPr>
          <w:trHeight w:val="300"/>
        </w:trPr>
        <w:tc>
          <w:tcPr>
            <w:tcW w:w="4325" w:type="dxa"/>
            <w:vMerge/>
            <w:tcBorders>
              <w:left w:val="single" w:sz="4" w:space="0" w:color="auto"/>
              <w:bottom w:val="single" w:sz="4" w:space="0" w:color="auto"/>
              <w:right w:val="single" w:sz="4" w:space="0" w:color="auto"/>
            </w:tcBorders>
            <w:shd w:val="clear" w:color="auto" w:fill="auto"/>
            <w:noWrap/>
            <w:vAlign w:val="center"/>
            <w:hideMark/>
          </w:tcPr>
          <w:p w14:paraId="68798424" w14:textId="77777777" w:rsidR="00445F77" w:rsidRPr="00FF46F7" w:rsidRDefault="00445F77" w:rsidP="00E27D93">
            <w:pPr>
              <w:jc w:val="left"/>
              <w:rPr>
                <w:rFonts w:cs="Arial"/>
                <w:b/>
                <w:color w:val="00000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8CF59A8" w14:textId="77777777" w:rsidR="00445F77" w:rsidRPr="00FF46F7" w:rsidRDefault="00445F77" w:rsidP="00E27D93">
            <w:pPr>
              <w:jc w:val="center"/>
              <w:rPr>
                <w:rFonts w:cs="Arial"/>
                <w:b/>
                <w:color w:val="000000"/>
                <w:szCs w:val="20"/>
              </w:rPr>
            </w:pPr>
            <w:r w:rsidRPr="00FF46F7">
              <w:rPr>
                <w:rFonts w:cs="Arial"/>
                <w:b/>
                <w:color w:val="000000"/>
                <w:szCs w:val="20"/>
              </w:rPr>
              <w:t>Jednotková cena s DPH</w:t>
            </w:r>
          </w:p>
        </w:tc>
        <w:tc>
          <w:tcPr>
            <w:tcW w:w="1493" w:type="dxa"/>
            <w:tcBorders>
              <w:top w:val="single" w:sz="4" w:space="0" w:color="auto"/>
              <w:left w:val="nil"/>
              <w:bottom w:val="single" w:sz="4" w:space="0" w:color="auto"/>
              <w:right w:val="single" w:sz="4" w:space="0" w:color="auto"/>
            </w:tcBorders>
            <w:vAlign w:val="center"/>
          </w:tcPr>
          <w:p w14:paraId="65AF502E" w14:textId="77777777" w:rsidR="00445F77" w:rsidRPr="00FF46F7" w:rsidRDefault="00445F77" w:rsidP="00E27D93">
            <w:pPr>
              <w:jc w:val="center"/>
              <w:rPr>
                <w:rFonts w:cs="Arial"/>
                <w:b/>
                <w:color w:val="000000"/>
                <w:szCs w:val="20"/>
              </w:rPr>
            </w:pPr>
            <w:r w:rsidRPr="00FF46F7">
              <w:rPr>
                <w:rFonts w:cs="Arial"/>
                <w:b/>
                <w:color w:val="000000"/>
                <w:szCs w:val="20"/>
              </w:rPr>
              <w:t>Jednotková cena s DPH</w:t>
            </w:r>
          </w:p>
        </w:tc>
        <w:tc>
          <w:tcPr>
            <w:tcW w:w="1520" w:type="dxa"/>
            <w:tcBorders>
              <w:top w:val="single" w:sz="4" w:space="0" w:color="auto"/>
              <w:left w:val="nil"/>
              <w:bottom w:val="single" w:sz="4" w:space="0" w:color="auto"/>
              <w:right w:val="single" w:sz="4" w:space="0" w:color="auto"/>
            </w:tcBorders>
            <w:vAlign w:val="center"/>
          </w:tcPr>
          <w:p w14:paraId="11A3DFDD" w14:textId="77777777" w:rsidR="00445F77" w:rsidRPr="00FF46F7" w:rsidRDefault="00445F77" w:rsidP="00E27D93">
            <w:pPr>
              <w:jc w:val="center"/>
              <w:rPr>
                <w:rFonts w:cs="Arial"/>
                <w:b/>
                <w:color w:val="000000"/>
                <w:szCs w:val="20"/>
              </w:rPr>
            </w:pPr>
            <w:r w:rsidRPr="00FF46F7">
              <w:rPr>
                <w:rFonts w:cs="Arial"/>
                <w:b/>
                <w:color w:val="000000"/>
                <w:szCs w:val="20"/>
              </w:rPr>
              <w:t>Jednotková cena s DPH</w:t>
            </w:r>
          </w:p>
        </w:tc>
      </w:tr>
      <w:tr w:rsidR="00445F77" w:rsidRPr="005413F3" w14:paraId="25E87175" w14:textId="77777777" w:rsidTr="00BD1F15">
        <w:trPr>
          <w:trHeight w:val="300"/>
        </w:trPr>
        <w:tc>
          <w:tcPr>
            <w:tcW w:w="4325" w:type="dxa"/>
            <w:tcBorders>
              <w:top w:val="nil"/>
              <w:left w:val="single" w:sz="4" w:space="0" w:color="auto"/>
              <w:bottom w:val="single" w:sz="4" w:space="0" w:color="auto"/>
              <w:right w:val="single" w:sz="4" w:space="0" w:color="auto"/>
            </w:tcBorders>
            <w:shd w:val="clear" w:color="auto" w:fill="auto"/>
            <w:noWrap/>
            <w:hideMark/>
          </w:tcPr>
          <w:p w14:paraId="7CAC5F52" w14:textId="3243633B" w:rsidR="00445F77" w:rsidRPr="005413F3" w:rsidRDefault="00445F77" w:rsidP="00E27D93">
            <w:pPr>
              <w:jc w:val="left"/>
              <w:rPr>
                <w:rFonts w:cs="Arial"/>
                <w:color w:val="000000"/>
                <w:szCs w:val="20"/>
              </w:rPr>
            </w:pPr>
            <w:r w:rsidRPr="005413F3">
              <w:rPr>
                <w:rFonts w:cs="Arial"/>
                <w:color w:val="000000"/>
                <w:szCs w:val="20"/>
              </w:rPr>
              <w:t>CT prístroj 4 kategórie</w:t>
            </w:r>
            <w:r w:rsidR="008165AA">
              <w:rPr>
                <w:rFonts w:cs="Arial"/>
                <w:color w:val="000000"/>
                <w:szCs w:val="20"/>
              </w:rPr>
              <w:t xml:space="preserve"> s akvizičnou konzolou CT prístroja</w:t>
            </w:r>
          </w:p>
        </w:tc>
        <w:tc>
          <w:tcPr>
            <w:tcW w:w="1275" w:type="dxa"/>
            <w:tcBorders>
              <w:top w:val="nil"/>
              <w:left w:val="nil"/>
              <w:bottom w:val="single" w:sz="4" w:space="0" w:color="auto"/>
              <w:right w:val="single" w:sz="4" w:space="0" w:color="auto"/>
            </w:tcBorders>
            <w:shd w:val="clear" w:color="auto" w:fill="auto"/>
            <w:noWrap/>
            <w:vAlign w:val="bottom"/>
            <w:hideMark/>
          </w:tcPr>
          <w:p w14:paraId="7BD1CB31"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3A6D0120" w14:textId="77777777" w:rsidR="00445F77" w:rsidRPr="00FF46F7" w:rsidRDefault="00445F77" w:rsidP="00E27D93">
            <w:pPr>
              <w:jc w:val="left"/>
              <w:rPr>
                <w:rFonts w:cs="Arial"/>
                <w:color w:val="000000"/>
                <w:szCs w:val="20"/>
              </w:rPr>
            </w:pPr>
          </w:p>
        </w:tc>
        <w:tc>
          <w:tcPr>
            <w:tcW w:w="1520" w:type="dxa"/>
            <w:tcBorders>
              <w:top w:val="nil"/>
              <w:left w:val="nil"/>
              <w:bottom w:val="single" w:sz="4" w:space="0" w:color="auto"/>
              <w:right w:val="single" w:sz="4" w:space="0" w:color="auto"/>
            </w:tcBorders>
          </w:tcPr>
          <w:p w14:paraId="02D0F8E1" w14:textId="77777777" w:rsidR="00445F77" w:rsidRPr="00FF46F7" w:rsidRDefault="00445F77" w:rsidP="00E27D93">
            <w:pPr>
              <w:jc w:val="left"/>
              <w:rPr>
                <w:rFonts w:cs="Arial"/>
                <w:color w:val="000000"/>
                <w:szCs w:val="20"/>
              </w:rPr>
            </w:pPr>
          </w:p>
        </w:tc>
      </w:tr>
      <w:tr w:rsidR="00445F77" w:rsidRPr="005413F3" w14:paraId="44175EBE" w14:textId="77777777" w:rsidTr="00BD1F15">
        <w:trPr>
          <w:trHeight w:val="353"/>
        </w:trPr>
        <w:tc>
          <w:tcPr>
            <w:tcW w:w="4325" w:type="dxa"/>
            <w:tcBorders>
              <w:top w:val="nil"/>
              <w:left w:val="single" w:sz="4" w:space="0" w:color="auto"/>
              <w:bottom w:val="single" w:sz="4" w:space="0" w:color="auto"/>
              <w:right w:val="single" w:sz="4" w:space="0" w:color="auto"/>
            </w:tcBorders>
            <w:shd w:val="clear" w:color="auto" w:fill="auto"/>
            <w:vAlign w:val="bottom"/>
            <w:hideMark/>
          </w:tcPr>
          <w:p w14:paraId="4A63EA4B" w14:textId="47EDC766" w:rsidR="00445F77" w:rsidRPr="00FF46F7" w:rsidRDefault="00F677E9" w:rsidP="00E27D93">
            <w:pPr>
              <w:jc w:val="left"/>
              <w:rPr>
                <w:rFonts w:cs="Arial"/>
                <w:color w:val="000000"/>
                <w:szCs w:val="20"/>
              </w:rPr>
            </w:pPr>
            <w:r w:rsidRPr="00FF46F7">
              <w:rPr>
                <w:rFonts w:cs="Arial"/>
                <w:color w:val="000000"/>
                <w:szCs w:val="20"/>
              </w:rPr>
              <w:t>Softwarové</w:t>
            </w:r>
            <w:r w:rsidR="00445F77" w:rsidRPr="00FF46F7">
              <w:rPr>
                <w:rFonts w:cs="Arial"/>
                <w:color w:val="000000"/>
                <w:szCs w:val="20"/>
              </w:rPr>
              <w:t xml:space="preserve"> vybavenie pre vyšetrenie srdca s min požiadavkami</w:t>
            </w:r>
          </w:p>
        </w:tc>
        <w:tc>
          <w:tcPr>
            <w:tcW w:w="1275" w:type="dxa"/>
            <w:tcBorders>
              <w:top w:val="nil"/>
              <w:left w:val="nil"/>
              <w:bottom w:val="single" w:sz="4" w:space="0" w:color="auto"/>
              <w:right w:val="single" w:sz="4" w:space="0" w:color="auto"/>
            </w:tcBorders>
            <w:shd w:val="clear" w:color="auto" w:fill="auto"/>
            <w:noWrap/>
            <w:vAlign w:val="bottom"/>
            <w:hideMark/>
          </w:tcPr>
          <w:p w14:paraId="76200F6B"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46FC6359" w14:textId="77777777" w:rsidR="00445F77" w:rsidRPr="00FF46F7" w:rsidRDefault="00445F77" w:rsidP="00E27D93">
            <w:pPr>
              <w:jc w:val="left"/>
              <w:rPr>
                <w:rFonts w:cs="Arial"/>
                <w:color w:val="000000"/>
                <w:szCs w:val="20"/>
              </w:rPr>
            </w:pPr>
          </w:p>
        </w:tc>
        <w:tc>
          <w:tcPr>
            <w:tcW w:w="1520" w:type="dxa"/>
            <w:tcBorders>
              <w:top w:val="nil"/>
              <w:left w:val="nil"/>
              <w:bottom w:val="single" w:sz="4" w:space="0" w:color="auto"/>
              <w:right w:val="single" w:sz="4" w:space="0" w:color="auto"/>
            </w:tcBorders>
          </w:tcPr>
          <w:p w14:paraId="5B7C2153" w14:textId="77777777" w:rsidR="00445F77" w:rsidRPr="00FF46F7" w:rsidRDefault="00445F77" w:rsidP="00E27D93">
            <w:pPr>
              <w:jc w:val="left"/>
              <w:rPr>
                <w:rFonts w:cs="Arial"/>
                <w:color w:val="000000"/>
                <w:szCs w:val="20"/>
              </w:rPr>
            </w:pPr>
          </w:p>
        </w:tc>
      </w:tr>
      <w:tr w:rsidR="00445F77" w:rsidRPr="005413F3" w14:paraId="6452EF5D" w14:textId="77777777" w:rsidTr="00BD1F15">
        <w:trPr>
          <w:trHeight w:val="996"/>
        </w:trPr>
        <w:tc>
          <w:tcPr>
            <w:tcW w:w="4325" w:type="dxa"/>
            <w:tcBorders>
              <w:top w:val="nil"/>
              <w:left w:val="single" w:sz="4" w:space="0" w:color="auto"/>
              <w:bottom w:val="single" w:sz="4" w:space="0" w:color="auto"/>
              <w:right w:val="single" w:sz="4" w:space="0" w:color="auto"/>
            </w:tcBorders>
            <w:shd w:val="clear" w:color="auto" w:fill="auto"/>
            <w:vAlign w:val="bottom"/>
            <w:hideMark/>
          </w:tcPr>
          <w:p w14:paraId="4F9A86F3" w14:textId="1E61940A" w:rsidR="00445F77" w:rsidRPr="00FF46F7" w:rsidRDefault="00445F77" w:rsidP="00E27D93">
            <w:pPr>
              <w:jc w:val="left"/>
              <w:rPr>
                <w:rFonts w:cs="Arial"/>
                <w:color w:val="000000"/>
                <w:szCs w:val="20"/>
              </w:rPr>
            </w:pPr>
            <w:r w:rsidRPr="00FF46F7">
              <w:rPr>
                <w:rFonts w:cs="Arial"/>
                <w:color w:val="000000"/>
                <w:szCs w:val="20"/>
              </w:rPr>
              <w:t xml:space="preserve">Software pre CT </w:t>
            </w:r>
            <w:proofErr w:type="spellStart"/>
            <w:r w:rsidRPr="00FF46F7">
              <w:rPr>
                <w:rFonts w:cs="Arial"/>
                <w:color w:val="000000"/>
                <w:szCs w:val="20"/>
              </w:rPr>
              <w:t>angiografiu</w:t>
            </w:r>
            <w:proofErr w:type="spellEnd"/>
            <w:r w:rsidRPr="00FF46F7">
              <w:rPr>
                <w:rFonts w:cs="Arial"/>
                <w:color w:val="000000"/>
                <w:szCs w:val="20"/>
              </w:rPr>
              <w:t xml:space="preserve"> : </w:t>
            </w:r>
            <w:r w:rsidR="00F677E9" w:rsidRPr="00FF46F7">
              <w:rPr>
                <w:rFonts w:cs="Arial"/>
                <w:color w:val="000000"/>
                <w:szCs w:val="20"/>
              </w:rPr>
              <w:t>software</w:t>
            </w:r>
            <w:r w:rsidRPr="00FF46F7">
              <w:rPr>
                <w:rFonts w:cs="Arial"/>
                <w:color w:val="000000"/>
                <w:szCs w:val="20"/>
              </w:rPr>
              <w:t xml:space="preserve">  pre cievnu analýzu s automatickým vyhodnotením </w:t>
            </w:r>
            <w:proofErr w:type="spellStart"/>
            <w:r w:rsidRPr="00FF46F7">
              <w:rPr>
                <w:rFonts w:cs="Arial"/>
                <w:color w:val="000000"/>
                <w:szCs w:val="20"/>
              </w:rPr>
              <w:t>stenóz</w:t>
            </w:r>
            <w:proofErr w:type="spellEnd"/>
            <w:r w:rsidRPr="00FF46F7">
              <w:rPr>
                <w:rFonts w:cs="Arial"/>
                <w:color w:val="000000"/>
                <w:szCs w:val="20"/>
              </w:rPr>
              <w:t xml:space="preserve"> a aneuryziem s automatickým odstránením kostných štruktúr s minimálnymi možnosťami</w:t>
            </w:r>
          </w:p>
        </w:tc>
        <w:tc>
          <w:tcPr>
            <w:tcW w:w="1275" w:type="dxa"/>
            <w:tcBorders>
              <w:top w:val="nil"/>
              <w:left w:val="nil"/>
              <w:bottom w:val="single" w:sz="4" w:space="0" w:color="auto"/>
              <w:right w:val="single" w:sz="4" w:space="0" w:color="auto"/>
            </w:tcBorders>
            <w:shd w:val="clear" w:color="auto" w:fill="auto"/>
            <w:noWrap/>
            <w:vAlign w:val="bottom"/>
            <w:hideMark/>
          </w:tcPr>
          <w:p w14:paraId="7637EFA4"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5AF15ED6" w14:textId="77777777" w:rsidR="00445F77" w:rsidRPr="00FF46F7" w:rsidRDefault="00445F77" w:rsidP="00E27D93">
            <w:pPr>
              <w:jc w:val="left"/>
              <w:rPr>
                <w:rFonts w:cs="Arial"/>
                <w:color w:val="000000"/>
                <w:szCs w:val="20"/>
              </w:rPr>
            </w:pPr>
          </w:p>
        </w:tc>
        <w:tc>
          <w:tcPr>
            <w:tcW w:w="1520" w:type="dxa"/>
            <w:tcBorders>
              <w:top w:val="nil"/>
              <w:left w:val="nil"/>
              <w:bottom w:val="single" w:sz="4" w:space="0" w:color="auto"/>
              <w:right w:val="single" w:sz="4" w:space="0" w:color="auto"/>
            </w:tcBorders>
          </w:tcPr>
          <w:p w14:paraId="78D0261C" w14:textId="77777777" w:rsidR="00445F77" w:rsidRPr="00FF46F7" w:rsidRDefault="00445F77" w:rsidP="00E27D93">
            <w:pPr>
              <w:jc w:val="left"/>
              <w:rPr>
                <w:rFonts w:cs="Arial"/>
                <w:color w:val="000000"/>
                <w:szCs w:val="20"/>
              </w:rPr>
            </w:pPr>
          </w:p>
        </w:tc>
      </w:tr>
      <w:tr w:rsidR="00445F77" w:rsidRPr="005413F3" w14:paraId="210C7A1F" w14:textId="77777777" w:rsidTr="00BD1F15">
        <w:trPr>
          <w:trHeight w:val="1123"/>
        </w:trPr>
        <w:tc>
          <w:tcPr>
            <w:tcW w:w="4325" w:type="dxa"/>
            <w:tcBorders>
              <w:top w:val="nil"/>
              <w:left w:val="single" w:sz="4" w:space="0" w:color="auto"/>
              <w:bottom w:val="single" w:sz="4" w:space="0" w:color="auto"/>
              <w:right w:val="single" w:sz="4" w:space="0" w:color="auto"/>
            </w:tcBorders>
            <w:shd w:val="clear" w:color="auto" w:fill="auto"/>
            <w:vAlign w:val="bottom"/>
            <w:hideMark/>
          </w:tcPr>
          <w:p w14:paraId="5CB5B1E7" w14:textId="6F25839D" w:rsidR="00445F77" w:rsidRPr="00FF46F7" w:rsidRDefault="00445F77" w:rsidP="00E27D93">
            <w:pPr>
              <w:jc w:val="left"/>
              <w:rPr>
                <w:rFonts w:cs="Arial"/>
                <w:color w:val="000000"/>
                <w:szCs w:val="20"/>
              </w:rPr>
            </w:pPr>
            <w:r w:rsidRPr="00FF46F7">
              <w:rPr>
                <w:rFonts w:cs="Arial"/>
                <w:color w:val="000000"/>
                <w:szCs w:val="20"/>
              </w:rPr>
              <w:t xml:space="preserve">Software pre CT </w:t>
            </w:r>
            <w:proofErr w:type="spellStart"/>
            <w:r w:rsidRPr="00FF46F7">
              <w:rPr>
                <w:rFonts w:cs="Arial"/>
                <w:color w:val="000000"/>
                <w:szCs w:val="20"/>
              </w:rPr>
              <w:t>angiografiu</w:t>
            </w:r>
            <w:proofErr w:type="spellEnd"/>
            <w:r w:rsidRPr="00FF46F7">
              <w:rPr>
                <w:rFonts w:cs="Arial"/>
                <w:color w:val="000000"/>
                <w:szCs w:val="20"/>
              </w:rPr>
              <w:t xml:space="preserve"> : </w:t>
            </w:r>
            <w:r w:rsidR="00F677E9" w:rsidRPr="00FF46F7">
              <w:rPr>
                <w:rFonts w:cs="Arial"/>
                <w:color w:val="000000"/>
                <w:szCs w:val="20"/>
              </w:rPr>
              <w:t>software</w:t>
            </w:r>
            <w:r w:rsidRPr="00FF46F7">
              <w:rPr>
                <w:rFonts w:cs="Arial"/>
                <w:color w:val="000000"/>
                <w:szCs w:val="20"/>
              </w:rPr>
              <w:t xml:space="preserve">  pre cievnu analýzu s automatickým vyhodnotením </w:t>
            </w:r>
            <w:proofErr w:type="spellStart"/>
            <w:r w:rsidRPr="00FF46F7">
              <w:rPr>
                <w:rFonts w:cs="Arial"/>
                <w:color w:val="000000"/>
                <w:szCs w:val="20"/>
              </w:rPr>
              <w:t>stenóz</w:t>
            </w:r>
            <w:proofErr w:type="spellEnd"/>
            <w:r w:rsidRPr="00FF46F7">
              <w:rPr>
                <w:rFonts w:cs="Arial"/>
                <w:color w:val="000000"/>
                <w:szCs w:val="20"/>
              </w:rPr>
              <w:t xml:space="preserve"> a aneuryziem s automatickým odstránením kostných štruktúr s minimálnymi možnosťami - software na vyhodnocovanie TAVI/TAVR</w:t>
            </w:r>
          </w:p>
        </w:tc>
        <w:tc>
          <w:tcPr>
            <w:tcW w:w="1275" w:type="dxa"/>
            <w:tcBorders>
              <w:top w:val="nil"/>
              <w:left w:val="nil"/>
              <w:bottom w:val="single" w:sz="4" w:space="0" w:color="auto"/>
              <w:right w:val="single" w:sz="4" w:space="0" w:color="auto"/>
            </w:tcBorders>
            <w:shd w:val="clear" w:color="auto" w:fill="auto"/>
            <w:noWrap/>
            <w:vAlign w:val="bottom"/>
            <w:hideMark/>
          </w:tcPr>
          <w:p w14:paraId="4176D312"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068C1F73" w14:textId="77777777" w:rsidR="00445F77" w:rsidRPr="00FF46F7" w:rsidRDefault="00445F77" w:rsidP="00E27D93">
            <w:pPr>
              <w:jc w:val="left"/>
              <w:rPr>
                <w:rFonts w:cs="Arial"/>
                <w:color w:val="000000"/>
                <w:szCs w:val="20"/>
              </w:rPr>
            </w:pPr>
          </w:p>
        </w:tc>
        <w:tc>
          <w:tcPr>
            <w:tcW w:w="1520" w:type="dxa"/>
            <w:tcBorders>
              <w:top w:val="nil"/>
              <w:left w:val="nil"/>
              <w:bottom w:val="single" w:sz="4" w:space="0" w:color="auto"/>
              <w:right w:val="single" w:sz="4" w:space="0" w:color="auto"/>
            </w:tcBorders>
          </w:tcPr>
          <w:p w14:paraId="489F4450" w14:textId="77777777" w:rsidR="00445F77" w:rsidRPr="00FF46F7" w:rsidRDefault="00445F77" w:rsidP="00E27D93">
            <w:pPr>
              <w:jc w:val="left"/>
              <w:rPr>
                <w:rFonts w:cs="Arial"/>
                <w:color w:val="000000"/>
                <w:szCs w:val="20"/>
              </w:rPr>
            </w:pPr>
          </w:p>
        </w:tc>
      </w:tr>
      <w:tr w:rsidR="00445F77" w:rsidRPr="005413F3" w14:paraId="50C80FB5" w14:textId="77777777" w:rsidTr="00BD1F15">
        <w:trPr>
          <w:trHeight w:val="600"/>
        </w:trPr>
        <w:tc>
          <w:tcPr>
            <w:tcW w:w="4325" w:type="dxa"/>
            <w:tcBorders>
              <w:top w:val="nil"/>
              <w:left w:val="single" w:sz="4" w:space="0" w:color="auto"/>
              <w:bottom w:val="single" w:sz="4" w:space="0" w:color="auto"/>
              <w:right w:val="single" w:sz="4" w:space="0" w:color="auto"/>
            </w:tcBorders>
            <w:shd w:val="clear" w:color="auto" w:fill="auto"/>
            <w:vAlign w:val="bottom"/>
            <w:hideMark/>
          </w:tcPr>
          <w:p w14:paraId="76B5AE8E" w14:textId="77777777" w:rsidR="00445F77" w:rsidRPr="00FF46F7" w:rsidRDefault="00445F77" w:rsidP="00E27D93">
            <w:pPr>
              <w:jc w:val="left"/>
              <w:rPr>
                <w:rFonts w:cs="Arial"/>
                <w:color w:val="000000"/>
                <w:szCs w:val="20"/>
              </w:rPr>
            </w:pPr>
            <w:r w:rsidRPr="00FF46F7">
              <w:rPr>
                <w:rFonts w:cs="Arial"/>
                <w:color w:val="000000"/>
                <w:szCs w:val="20"/>
              </w:rPr>
              <w:t xml:space="preserve">Softvérové vybavenie pre vyšetrenie </w:t>
            </w:r>
            <w:proofErr w:type="spellStart"/>
            <w:r w:rsidRPr="00FF46F7">
              <w:rPr>
                <w:rFonts w:cs="Arial"/>
                <w:color w:val="000000"/>
                <w:szCs w:val="20"/>
              </w:rPr>
              <w:t>perfúzie</w:t>
            </w:r>
            <w:proofErr w:type="spellEnd"/>
            <w:r w:rsidRPr="00FF46F7">
              <w:rPr>
                <w:rFonts w:cs="Arial"/>
                <w:color w:val="000000"/>
                <w:szCs w:val="20"/>
              </w:rPr>
              <w:t xml:space="preserve"> mozgu s minimálnymi  možnosťami</w:t>
            </w:r>
          </w:p>
        </w:tc>
        <w:tc>
          <w:tcPr>
            <w:tcW w:w="1275" w:type="dxa"/>
            <w:tcBorders>
              <w:top w:val="nil"/>
              <w:left w:val="nil"/>
              <w:bottom w:val="single" w:sz="4" w:space="0" w:color="auto"/>
              <w:right w:val="single" w:sz="4" w:space="0" w:color="auto"/>
            </w:tcBorders>
            <w:shd w:val="clear" w:color="auto" w:fill="auto"/>
            <w:noWrap/>
            <w:vAlign w:val="bottom"/>
            <w:hideMark/>
          </w:tcPr>
          <w:p w14:paraId="32F67FBD"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358F3CC5" w14:textId="77777777" w:rsidR="00445F77" w:rsidRPr="00FF46F7" w:rsidRDefault="00445F77" w:rsidP="00E27D93">
            <w:pPr>
              <w:jc w:val="left"/>
              <w:rPr>
                <w:rFonts w:cs="Arial"/>
                <w:color w:val="000000"/>
                <w:szCs w:val="20"/>
              </w:rPr>
            </w:pPr>
          </w:p>
        </w:tc>
        <w:tc>
          <w:tcPr>
            <w:tcW w:w="1520" w:type="dxa"/>
            <w:tcBorders>
              <w:top w:val="nil"/>
              <w:left w:val="nil"/>
              <w:bottom w:val="single" w:sz="4" w:space="0" w:color="auto"/>
              <w:right w:val="single" w:sz="4" w:space="0" w:color="auto"/>
            </w:tcBorders>
          </w:tcPr>
          <w:p w14:paraId="531B1381" w14:textId="77777777" w:rsidR="00445F77" w:rsidRPr="00FF46F7" w:rsidRDefault="00445F77" w:rsidP="00E27D93">
            <w:pPr>
              <w:jc w:val="left"/>
              <w:rPr>
                <w:rFonts w:cs="Arial"/>
                <w:color w:val="000000"/>
                <w:szCs w:val="20"/>
              </w:rPr>
            </w:pPr>
          </w:p>
        </w:tc>
      </w:tr>
      <w:tr w:rsidR="00445F77" w:rsidRPr="005413F3" w14:paraId="6AEB5421" w14:textId="77777777" w:rsidTr="00BD1F15">
        <w:trPr>
          <w:trHeight w:val="600"/>
        </w:trPr>
        <w:tc>
          <w:tcPr>
            <w:tcW w:w="4325" w:type="dxa"/>
            <w:tcBorders>
              <w:top w:val="nil"/>
              <w:left w:val="single" w:sz="4" w:space="0" w:color="auto"/>
              <w:bottom w:val="single" w:sz="4" w:space="0" w:color="auto"/>
              <w:right w:val="single" w:sz="4" w:space="0" w:color="auto"/>
            </w:tcBorders>
            <w:shd w:val="clear" w:color="auto" w:fill="auto"/>
            <w:vAlign w:val="bottom"/>
            <w:hideMark/>
          </w:tcPr>
          <w:p w14:paraId="260F7669" w14:textId="77777777" w:rsidR="00445F77" w:rsidRPr="00FF46F7" w:rsidRDefault="00445F77" w:rsidP="00E27D93">
            <w:pPr>
              <w:jc w:val="left"/>
              <w:rPr>
                <w:rFonts w:cs="Arial"/>
                <w:color w:val="000000"/>
                <w:szCs w:val="20"/>
              </w:rPr>
            </w:pPr>
            <w:r w:rsidRPr="00FF46F7">
              <w:rPr>
                <w:rFonts w:cs="Arial"/>
                <w:color w:val="000000"/>
                <w:szCs w:val="20"/>
              </w:rPr>
              <w:t xml:space="preserve">Softvérové vybavenie pre vyšetrenie </w:t>
            </w:r>
            <w:proofErr w:type="spellStart"/>
            <w:r w:rsidRPr="00FF46F7">
              <w:rPr>
                <w:rFonts w:cs="Arial"/>
                <w:color w:val="000000"/>
                <w:szCs w:val="20"/>
              </w:rPr>
              <w:t>multiorgánovej</w:t>
            </w:r>
            <w:proofErr w:type="spellEnd"/>
            <w:r w:rsidRPr="00FF46F7">
              <w:rPr>
                <w:rFonts w:cs="Arial"/>
                <w:color w:val="000000"/>
                <w:szCs w:val="20"/>
              </w:rPr>
              <w:t xml:space="preserve"> telovej </w:t>
            </w:r>
            <w:proofErr w:type="spellStart"/>
            <w:r w:rsidRPr="00FF46F7">
              <w:rPr>
                <w:rFonts w:cs="Arial"/>
                <w:color w:val="000000"/>
                <w:szCs w:val="20"/>
              </w:rPr>
              <w:t>perfúzie</w:t>
            </w:r>
            <w:proofErr w:type="spellEnd"/>
            <w:r w:rsidRPr="00FF46F7">
              <w:rPr>
                <w:rFonts w:cs="Arial"/>
                <w:color w:val="000000"/>
                <w:szCs w:val="20"/>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14:paraId="3A3E63F3"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068D37E6" w14:textId="77777777" w:rsidR="00445F77" w:rsidRPr="00FF46F7" w:rsidRDefault="00445F77" w:rsidP="00E27D93">
            <w:pPr>
              <w:jc w:val="left"/>
              <w:rPr>
                <w:rFonts w:cs="Arial"/>
                <w:color w:val="000000"/>
                <w:szCs w:val="20"/>
              </w:rPr>
            </w:pPr>
          </w:p>
        </w:tc>
        <w:tc>
          <w:tcPr>
            <w:tcW w:w="1520" w:type="dxa"/>
            <w:tcBorders>
              <w:top w:val="nil"/>
              <w:left w:val="nil"/>
              <w:bottom w:val="single" w:sz="4" w:space="0" w:color="auto"/>
              <w:right w:val="single" w:sz="4" w:space="0" w:color="auto"/>
            </w:tcBorders>
          </w:tcPr>
          <w:p w14:paraId="72A62521" w14:textId="77777777" w:rsidR="00445F77" w:rsidRPr="00FF46F7" w:rsidRDefault="00445F77" w:rsidP="00E27D93">
            <w:pPr>
              <w:jc w:val="left"/>
              <w:rPr>
                <w:rFonts w:cs="Arial"/>
                <w:color w:val="000000"/>
                <w:szCs w:val="20"/>
              </w:rPr>
            </w:pPr>
          </w:p>
        </w:tc>
      </w:tr>
      <w:tr w:rsidR="00445F77" w:rsidRPr="005413F3" w14:paraId="4AB5FBDB" w14:textId="77777777" w:rsidTr="00BD1F15">
        <w:trPr>
          <w:trHeight w:val="600"/>
        </w:trPr>
        <w:tc>
          <w:tcPr>
            <w:tcW w:w="4325" w:type="dxa"/>
            <w:tcBorders>
              <w:top w:val="nil"/>
              <w:left w:val="single" w:sz="4" w:space="0" w:color="auto"/>
              <w:bottom w:val="single" w:sz="4" w:space="0" w:color="auto"/>
              <w:right w:val="single" w:sz="4" w:space="0" w:color="auto"/>
            </w:tcBorders>
            <w:shd w:val="clear" w:color="auto" w:fill="auto"/>
            <w:vAlign w:val="bottom"/>
            <w:hideMark/>
          </w:tcPr>
          <w:p w14:paraId="61075A9E" w14:textId="16CC391E" w:rsidR="00445F77" w:rsidRPr="00FF46F7" w:rsidRDefault="00F677E9" w:rsidP="00E27D93">
            <w:pPr>
              <w:jc w:val="left"/>
              <w:rPr>
                <w:rFonts w:cs="Arial"/>
                <w:color w:val="000000"/>
                <w:szCs w:val="20"/>
              </w:rPr>
            </w:pPr>
            <w:r w:rsidRPr="00FF46F7">
              <w:rPr>
                <w:rFonts w:cs="Arial"/>
                <w:color w:val="000000"/>
                <w:szCs w:val="20"/>
              </w:rPr>
              <w:t>Softwarové</w:t>
            </w:r>
            <w:r w:rsidR="00445F77" w:rsidRPr="00FF46F7">
              <w:rPr>
                <w:rFonts w:cs="Arial"/>
                <w:color w:val="000000"/>
                <w:szCs w:val="20"/>
              </w:rPr>
              <w:t xml:space="preserve"> vybavenie pre vyšetrenie pomocou  virtuálnej </w:t>
            </w:r>
            <w:proofErr w:type="spellStart"/>
            <w:r w:rsidR="00445F77" w:rsidRPr="00FF46F7">
              <w:rPr>
                <w:rFonts w:cs="Arial"/>
                <w:color w:val="000000"/>
                <w:szCs w:val="20"/>
              </w:rPr>
              <w:t>kolonoskopie</w:t>
            </w:r>
            <w:proofErr w:type="spellEnd"/>
            <w:r w:rsidR="00445F77" w:rsidRPr="00FF46F7">
              <w:rPr>
                <w:rFonts w:cs="Arial"/>
                <w:color w:val="000000"/>
                <w:szCs w:val="20"/>
              </w:rPr>
              <w:t xml:space="preserve"> vrátane možností</w:t>
            </w:r>
          </w:p>
        </w:tc>
        <w:tc>
          <w:tcPr>
            <w:tcW w:w="1275" w:type="dxa"/>
            <w:tcBorders>
              <w:top w:val="nil"/>
              <w:left w:val="nil"/>
              <w:bottom w:val="single" w:sz="4" w:space="0" w:color="auto"/>
              <w:right w:val="single" w:sz="4" w:space="0" w:color="auto"/>
            </w:tcBorders>
            <w:shd w:val="clear" w:color="auto" w:fill="auto"/>
            <w:noWrap/>
            <w:vAlign w:val="bottom"/>
            <w:hideMark/>
          </w:tcPr>
          <w:p w14:paraId="722C3723"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254C2E75" w14:textId="77777777" w:rsidR="00445F77" w:rsidRPr="00FF46F7" w:rsidRDefault="00445F77" w:rsidP="00E27D93">
            <w:pPr>
              <w:jc w:val="left"/>
              <w:rPr>
                <w:rFonts w:cs="Arial"/>
                <w:color w:val="000000"/>
                <w:szCs w:val="20"/>
              </w:rPr>
            </w:pPr>
          </w:p>
        </w:tc>
        <w:tc>
          <w:tcPr>
            <w:tcW w:w="1520" w:type="dxa"/>
            <w:tcBorders>
              <w:top w:val="nil"/>
              <w:left w:val="nil"/>
              <w:bottom w:val="single" w:sz="4" w:space="0" w:color="auto"/>
              <w:right w:val="single" w:sz="4" w:space="0" w:color="auto"/>
            </w:tcBorders>
          </w:tcPr>
          <w:p w14:paraId="769EF1FA" w14:textId="77777777" w:rsidR="00445F77" w:rsidRPr="00FF46F7" w:rsidRDefault="00445F77" w:rsidP="00E27D93">
            <w:pPr>
              <w:jc w:val="left"/>
              <w:rPr>
                <w:rFonts w:cs="Arial"/>
                <w:color w:val="000000"/>
                <w:szCs w:val="20"/>
              </w:rPr>
            </w:pPr>
          </w:p>
        </w:tc>
      </w:tr>
      <w:tr w:rsidR="00445F77" w:rsidRPr="005413F3" w14:paraId="2E9D487F" w14:textId="77777777" w:rsidTr="00BD1F15">
        <w:trPr>
          <w:trHeight w:val="300"/>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14:paraId="428BDA19" w14:textId="77777777" w:rsidR="00445F77" w:rsidRPr="00FF46F7" w:rsidRDefault="00445F77" w:rsidP="00E27D93">
            <w:pPr>
              <w:jc w:val="left"/>
              <w:rPr>
                <w:rFonts w:cs="Arial"/>
                <w:color w:val="000000"/>
                <w:szCs w:val="20"/>
              </w:rPr>
            </w:pPr>
            <w:r w:rsidRPr="00FF46F7">
              <w:rPr>
                <w:rFonts w:cs="Arial"/>
                <w:color w:val="000000"/>
                <w:szCs w:val="20"/>
              </w:rPr>
              <w:t>Onkologický software vrátane možnosti</w:t>
            </w:r>
          </w:p>
        </w:tc>
        <w:tc>
          <w:tcPr>
            <w:tcW w:w="1275" w:type="dxa"/>
            <w:tcBorders>
              <w:top w:val="nil"/>
              <w:left w:val="nil"/>
              <w:bottom w:val="single" w:sz="4" w:space="0" w:color="auto"/>
              <w:right w:val="single" w:sz="4" w:space="0" w:color="auto"/>
            </w:tcBorders>
            <w:shd w:val="clear" w:color="auto" w:fill="auto"/>
            <w:noWrap/>
            <w:vAlign w:val="bottom"/>
            <w:hideMark/>
          </w:tcPr>
          <w:p w14:paraId="0A3ACD3F"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0CE0AD67" w14:textId="77777777" w:rsidR="00445F77" w:rsidRPr="00FF46F7" w:rsidRDefault="00445F77" w:rsidP="00E27D93">
            <w:pPr>
              <w:jc w:val="left"/>
              <w:rPr>
                <w:rFonts w:cs="Arial"/>
                <w:color w:val="000000"/>
                <w:szCs w:val="20"/>
              </w:rPr>
            </w:pPr>
          </w:p>
        </w:tc>
        <w:tc>
          <w:tcPr>
            <w:tcW w:w="1520" w:type="dxa"/>
            <w:tcBorders>
              <w:top w:val="nil"/>
              <w:left w:val="nil"/>
              <w:bottom w:val="single" w:sz="4" w:space="0" w:color="auto"/>
              <w:right w:val="single" w:sz="4" w:space="0" w:color="auto"/>
            </w:tcBorders>
          </w:tcPr>
          <w:p w14:paraId="2268EEC9" w14:textId="77777777" w:rsidR="00445F77" w:rsidRPr="00FF46F7" w:rsidRDefault="00445F77" w:rsidP="00E27D93">
            <w:pPr>
              <w:jc w:val="left"/>
              <w:rPr>
                <w:rFonts w:cs="Arial"/>
                <w:color w:val="000000"/>
                <w:szCs w:val="20"/>
              </w:rPr>
            </w:pPr>
          </w:p>
        </w:tc>
      </w:tr>
      <w:tr w:rsidR="00445F77" w:rsidRPr="005413F3" w14:paraId="0B875695" w14:textId="77777777" w:rsidTr="00BD1F15">
        <w:trPr>
          <w:trHeight w:val="830"/>
        </w:trPr>
        <w:tc>
          <w:tcPr>
            <w:tcW w:w="4325" w:type="dxa"/>
            <w:tcBorders>
              <w:top w:val="nil"/>
              <w:left w:val="single" w:sz="4" w:space="0" w:color="auto"/>
              <w:bottom w:val="single" w:sz="4" w:space="0" w:color="auto"/>
              <w:right w:val="single" w:sz="4" w:space="0" w:color="auto"/>
            </w:tcBorders>
            <w:shd w:val="clear" w:color="auto" w:fill="auto"/>
            <w:vAlign w:val="bottom"/>
            <w:hideMark/>
          </w:tcPr>
          <w:p w14:paraId="62F301CF" w14:textId="77777777" w:rsidR="00445F77" w:rsidRPr="00FF46F7" w:rsidRDefault="00445F77" w:rsidP="00E27D93">
            <w:pPr>
              <w:jc w:val="left"/>
              <w:rPr>
                <w:rFonts w:cs="Arial"/>
                <w:color w:val="000000"/>
                <w:szCs w:val="20"/>
              </w:rPr>
            </w:pPr>
            <w:r w:rsidRPr="00FF46F7">
              <w:rPr>
                <w:rFonts w:cs="Arial"/>
                <w:color w:val="000000"/>
                <w:szCs w:val="20"/>
              </w:rPr>
              <w:t xml:space="preserve">Onkologický software vrátane možnosti - vrátane vybavenia pre vyhľadávanie pľúcnych </w:t>
            </w:r>
            <w:proofErr w:type="spellStart"/>
            <w:r w:rsidRPr="00FF46F7">
              <w:rPr>
                <w:rFonts w:cs="Arial"/>
                <w:color w:val="000000"/>
                <w:szCs w:val="20"/>
              </w:rPr>
              <w:t>nodulov</w:t>
            </w:r>
            <w:proofErr w:type="spellEnd"/>
            <w:r w:rsidRPr="00FF46F7">
              <w:rPr>
                <w:rFonts w:cs="Arial"/>
                <w:color w:val="000000"/>
                <w:szCs w:val="20"/>
              </w:rPr>
              <w:t xml:space="preserve"> (alt. súčasťou softvéru pre vyhodnocovanie pľúcneho tkaniva)</w:t>
            </w:r>
          </w:p>
        </w:tc>
        <w:tc>
          <w:tcPr>
            <w:tcW w:w="1275" w:type="dxa"/>
            <w:tcBorders>
              <w:top w:val="nil"/>
              <w:left w:val="nil"/>
              <w:bottom w:val="single" w:sz="4" w:space="0" w:color="auto"/>
              <w:right w:val="single" w:sz="4" w:space="0" w:color="auto"/>
            </w:tcBorders>
            <w:shd w:val="clear" w:color="auto" w:fill="auto"/>
            <w:noWrap/>
            <w:vAlign w:val="bottom"/>
            <w:hideMark/>
          </w:tcPr>
          <w:p w14:paraId="1F993B97"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548FDE14" w14:textId="77777777" w:rsidR="00445F77" w:rsidRPr="00FF46F7" w:rsidRDefault="00445F77" w:rsidP="00E27D93">
            <w:pPr>
              <w:jc w:val="left"/>
              <w:rPr>
                <w:rFonts w:cs="Arial"/>
                <w:color w:val="000000"/>
                <w:szCs w:val="20"/>
              </w:rPr>
            </w:pPr>
          </w:p>
        </w:tc>
        <w:tc>
          <w:tcPr>
            <w:tcW w:w="1520" w:type="dxa"/>
            <w:tcBorders>
              <w:top w:val="nil"/>
              <w:left w:val="nil"/>
              <w:bottom w:val="single" w:sz="4" w:space="0" w:color="auto"/>
              <w:right w:val="single" w:sz="4" w:space="0" w:color="auto"/>
            </w:tcBorders>
          </w:tcPr>
          <w:p w14:paraId="2E479762" w14:textId="77777777" w:rsidR="00445F77" w:rsidRPr="00FF46F7" w:rsidRDefault="00445F77" w:rsidP="00E27D93">
            <w:pPr>
              <w:jc w:val="left"/>
              <w:rPr>
                <w:rFonts w:cs="Arial"/>
                <w:color w:val="000000"/>
                <w:szCs w:val="20"/>
              </w:rPr>
            </w:pPr>
          </w:p>
        </w:tc>
      </w:tr>
      <w:tr w:rsidR="00445F77" w:rsidRPr="005413F3" w14:paraId="1B5E93EE" w14:textId="77777777" w:rsidTr="00BD1F15">
        <w:trPr>
          <w:trHeight w:val="558"/>
        </w:trPr>
        <w:tc>
          <w:tcPr>
            <w:tcW w:w="4325" w:type="dxa"/>
            <w:tcBorders>
              <w:top w:val="nil"/>
              <w:left w:val="single" w:sz="4" w:space="0" w:color="auto"/>
              <w:bottom w:val="single" w:sz="4" w:space="0" w:color="auto"/>
              <w:right w:val="single" w:sz="4" w:space="0" w:color="auto"/>
            </w:tcBorders>
            <w:shd w:val="clear" w:color="auto" w:fill="auto"/>
            <w:vAlign w:val="bottom"/>
            <w:hideMark/>
          </w:tcPr>
          <w:p w14:paraId="62114CA5" w14:textId="356A0F0D" w:rsidR="00445F77" w:rsidRPr="00FF46F7" w:rsidRDefault="00445F77" w:rsidP="00E27D93">
            <w:pPr>
              <w:jc w:val="left"/>
              <w:rPr>
                <w:rFonts w:cs="Arial"/>
                <w:color w:val="000000"/>
                <w:szCs w:val="20"/>
              </w:rPr>
            </w:pPr>
            <w:r w:rsidRPr="00FF46F7">
              <w:rPr>
                <w:rFonts w:cs="Arial"/>
                <w:color w:val="000000"/>
                <w:szCs w:val="20"/>
              </w:rPr>
              <w:t xml:space="preserve">Software pre hodnotenie </w:t>
            </w:r>
            <w:r w:rsidR="00F677E9" w:rsidRPr="00FF46F7">
              <w:rPr>
                <w:rFonts w:cs="Arial"/>
                <w:color w:val="000000"/>
                <w:szCs w:val="20"/>
              </w:rPr>
              <w:t>pľúcneho</w:t>
            </w:r>
            <w:r w:rsidRPr="00FF46F7">
              <w:rPr>
                <w:rFonts w:cs="Arial"/>
                <w:color w:val="000000"/>
                <w:szCs w:val="20"/>
              </w:rPr>
              <w:t xml:space="preserve"> tkaniva, </w:t>
            </w:r>
            <w:proofErr w:type="spellStart"/>
            <w:r w:rsidRPr="00FF46F7">
              <w:rPr>
                <w:rFonts w:cs="Arial"/>
                <w:color w:val="000000"/>
                <w:szCs w:val="20"/>
              </w:rPr>
              <w:t>emfyzému</w:t>
            </w:r>
            <w:proofErr w:type="spellEnd"/>
            <w:r w:rsidRPr="00FF46F7">
              <w:rPr>
                <w:rFonts w:cs="Arial"/>
                <w:color w:val="000000"/>
                <w:szCs w:val="20"/>
              </w:rPr>
              <w:t xml:space="preserve"> pľúc, vrátane určovania hustoty tkaniva v pľúcach </w:t>
            </w:r>
          </w:p>
        </w:tc>
        <w:tc>
          <w:tcPr>
            <w:tcW w:w="1275" w:type="dxa"/>
            <w:tcBorders>
              <w:top w:val="nil"/>
              <w:left w:val="nil"/>
              <w:bottom w:val="single" w:sz="4" w:space="0" w:color="auto"/>
              <w:right w:val="single" w:sz="4" w:space="0" w:color="auto"/>
            </w:tcBorders>
            <w:shd w:val="clear" w:color="auto" w:fill="auto"/>
            <w:noWrap/>
            <w:vAlign w:val="bottom"/>
            <w:hideMark/>
          </w:tcPr>
          <w:p w14:paraId="4CB650D3"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0947844D" w14:textId="77777777" w:rsidR="00445F77" w:rsidRPr="00FF46F7" w:rsidRDefault="00445F77" w:rsidP="00E27D93">
            <w:pPr>
              <w:jc w:val="left"/>
              <w:rPr>
                <w:rFonts w:cs="Arial"/>
                <w:color w:val="000000"/>
                <w:szCs w:val="20"/>
              </w:rPr>
            </w:pPr>
          </w:p>
        </w:tc>
        <w:tc>
          <w:tcPr>
            <w:tcW w:w="1520" w:type="dxa"/>
            <w:tcBorders>
              <w:top w:val="nil"/>
              <w:left w:val="nil"/>
              <w:bottom w:val="single" w:sz="4" w:space="0" w:color="auto"/>
              <w:right w:val="single" w:sz="4" w:space="0" w:color="auto"/>
            </w:tcBorders>
          </w:tcPr>
          <w:p w14:paraId="17AB22B1" w14:textId="77777777" w:rsidR="00445F77" w:rsidRPr="00FF46F7" w:rsidRDefault="00445F77" w:rsidP="00E27D93">
            <w:pPr>
              <w:jc w:val="left"/>
              <w:rPr>
                <w:rFonts w:cs="Arial"/>
                <w:color w:val="000000"/>
                <w:szCs w:val="20"/>
              </w:rPr>
            </w:pPr>
          </w:p>
        </w:tc>
      </w:tr>
      <w:tr w:rsidR="00445F77" w:rsidRPr="005413F3" w14:paraId="317F6E0D" w14:textId="77777777" w:rsidTr="00BD1F15">
        <w:trPr>
          <w:trHeight w:val="300"/>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14:paraId="165DCAB6" w14:textId="77777777" w:rsidR="00445F77" w:rsidRPr="00FF46F7" w:rsidRDefault="00445F77" w:rsidP="00E27D93">
            <w:pPr>
              <w:jc w:val="left"/>
              <w:rPr>
                <w:rFonts w:cs="Arial"/>
                <w:color w:val="000000"/>
                <w:szCs w:val="20"/>
              </w:rPr>
            </w:pPr>
            <w:r w:rsidRPr="00FF46F7">
              <w:rPr>
                <w:rFonts w:cs="Arial"/>
                <w:color w:val="000000"/>
                <w:szCs w:val="20"/>
              </w:rPr>
              <w:t xml:space="preserve">Software pre </w:t>
            </w:r>
            <w:proofErr w:type="spellStart"/>
            <w:r w:rsidRPr="00FF46F7">
              <w:rPr>
                <w:rFonts w:cs="Arial"/>
                <w:color w:val="000000"/>
                <w:szCs w:val="20"/>
              </w:rPr>
              <w:t>fluoroskopiu</w:t>
            </w:r>
            <w:proofErr w:type="spellEnd"/>
            <w:r w:rsidRPr="00FF46F7">
              <w:rPr>
                <w:rFonts w:cs="Arial"/>
                <w:color w:val="000000"/>
                <w:szCs w:val="20"/>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14:paraId="273652E7"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6A1736E4" w14:textId="77777777" w:rsidR="00445F77" w:rsidRPr="00FF46F7" w:rsidRDefault="00445F77" w:rsidP="00E27D93">
            <w:pPr>
              <w:jc w:val="left"/>
              <w:rPr>
                <w:rFonts w:cs="Arial"/>
                <w:color w:val="000000"/>
                <w:szCs w:val="20"/>
              </w:rPr>
            </w:pPr>
          </w:p>
        </w:tc>
        <w:tc>
          <w:tcPr>
            <w:tcW w:w="1520" w:type="dxa"/>
            <w:tcBorders>
              <w:top w:val="nil"/>
              <w:left w:val="nil"/>
              <w:bottom w:val="single" w:sz="4" w:space="0" w:color="auto"/>
              <w:right w:val="single" w:sz="4" w:space="0" w:color="auto"/>
            </w:tcBorders>
          </w:tcPr>
          <w:p w14:paraId="17A1B3E7" w14:textId="77777777" w:rsidR="00445F77" w:rsidRPr="00FF46F7" w:rsidRDefault="00445F77" w:rsidP="00E27D93">
            <w:pPr>
              <w:jc w:val="left"/>
              <w:rPr>
                <w:rFonts w:cs="Arial"/>
                <w:color w:val="000000"/>
                <w:szCs w:val="20"/>
              </w:rPr>
            </w:pPr>
          </w:p>
        </w:tc>
      </w:tr>
      <w:tr w:rsidR="00445F77" w:rsidRPr="005413F3" w14:paraId="2BFBBA9F" w14:textId="77777777" w:rsidTr="00BD1F15">
        <w:trPr>
          <w:trHeight w:val="300"/>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14:paraId="00ADA6FE" w14:textId="77777777" w:rsidR="00445F77" w:rsidRPr="00FF46F7" w:rsidRDefault="00445F77" w:rsidP="00E27D93">
            <w:pPr>
              <w:jc w:val="left"/>
              <w:rPr>
                <w:rFonts w:cs="Arial"/>
                <w:color w:val="000000"/>
                <w:szCs w:val="20"/>
              </w:rPr>
            </w:pPr>
            <w:proofErr w:type="spellStart"/>
            <w:r w:rsidRPr="00FF46F7">
              <w:rPr>
                <w:rFonts w:cs="Arial"/>
                <w:color w:val="000000"/>
                <w:szCs w:val="20"/>
              </w:rPr>
              <w:t>Dual</w:t>
            </w:r>
            <w:proofErr w:type="spellEnd"/>
            <w:r w:rsidRPr="00FF46F7">
              <w:rPr>
                <w:rFonts w:cs="Arial"/>
                <w:color w:val="000000"/>
                <w:szCs w:val="20"/>
              </w:rPr>
              <w:t xml:space="preserve"> </w:t>
            </w:r>
            <w:proofErr w:type="spellStart"/>
            <w:r w:rsidRPr="00FF46F7">
              <w:rPr>
                <w:rFonts w:cs="Arial"/>
                <w:color w:val="000000"/>
                <w:szCs w:val="20"/>
              </w:rPr>
              <w:t>energy</w:t>
            </w:r>
            <w:proofErr w:type="spellEnd"/>
            <w:r w:rsidRPr="00FF46F7">
              <w:rPr>
                <w:rFonts w:cs="Arial"/>
                <w:color w:val="000000"/>
                <w:szCs w:val="20"/>
              </w:rPr>
              <w:t xml:space="preserve"> software </w:t>
            </w:r>
          </w:p>
        </w:tc>
        <w:tc>
          <w:tcPr>
            <w:tcW w:w="1275" w:type="dxa"/>
            <w:tcBorders>
              <w:top w:val="nil"/>
              <w:left w:val="nil"/>
              <w:bottom w:val="single" w:sz="4" w:space="0" w:color="auto"/>
              <w:right w:val="single" w:sz="4" w:space="0" w:color="auto"/>
            </w:tcBorders>
            <w:shd w:val="clear" w:color="auto" w:fill="auto"/>
            <w:noWrap/>
            <w:vAlign w:val="bottom"/>
            <w:hideMark/>
          </w:tcPr>
          <w:p w14:paraId="20EC0F94"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1B1E682D" w14:textId="77777777" w:rsidR="00445F77" w:rsidRPr="00FF46F7" w:rsidRDefault="00445F77" w:rsidP="00E27D93">
            <w:pPr>
              <w:jc w:val="left"/>
              <w:rPr>
                <w:rFonts w:cs="Arial"/>
                <w:color w:val="000000"/>
                <w:szCs w:val="20"/>
              </w:rPr>
            </w:pPr>
          </w:p>
        </w:tc>
        <w:tc>
          <w:tcPr>
            <w:tcW w:w="1520" w:type="dxa"/>
            <w:tcBorders>
              <w:top w:val="nil"/>
              <w:left w:val="nil"/>
              <w:bottom w:val="single" w:sz="4" w:space="0" w:color="auto"/>
              <w:right w:val="single" w:sz="4" w:space="0" w:color="auto"/>
            </w:tcBorders>
          </w:tcPr>
          <w:p w14:paraId="788F494B" w14:textId="77777777" w:rsidR="00445F77" w:rsidRPr="00FF46F7" w:rsidRDefault="00445F77" w:rsidP="00E27D93">
            <w:pPr>
              <w:jc w:val="left"/>
              <w:rPr>
                <w:rFonts w:cs="Arial"/>
                <w:color w:val="000000"/>
                <w:szCs w:val="20"/>
              </w:rPr>
            </w:pPr>
          </w:p>
        </w:tc>
      </w:tr>
      <w:tr w:rsidR="00445F77" w:rsidRPr="005413F3" w14:paraId="519860CD" w14:textId="77777777" w:rsidTr="00BD1F15">
        <w:trPr>
          <w:trHeight w:val="348"/>
        </w:trPr>
        <w:tc>
          <w:tcPr>
            <w:tcW w:w="4325" w:type="dxa"/>
            <w:tcBorders>
              <w:top w:val="nil"/>
              <w:left w:val="single" w:sz="4" w:space="0" w:color="auto"/>
              <w:bottom w:val="single" w:sz="4" w:space="0" w:color="auto"/>
              <w:right w:val="single" w:sz="4" w:space="0" w:color="auto"/>
            </w:tcBorders>
            <w:shd w:val="clear" w:color="auto" w:fill="auto"/>
            <w:vAlign w:val="bottom"/>
            <w:hideMark/>
          </w:tcPr>
          <w:p w14:paraId="73332513" w14:textId="0E713C84" w:rsidR="00445F77" w:rsidRPr="00FF46F7" w:rsidRDefault="00F677E9" w:rsidP="00E27D93">
            <w:pPr>
              <w:jc w:val="left"/>
              <w:rPr>
                <w:rFonts w:cs="Arial"/>
                <w:color w:val="000000"/>
                <w:szCs w:val="20"/>
              </w:rPr>
            </w:pPr>
            <w:r w:rsidRPr="00FF46F7">
              <w:rPr>
                <w:rFonts w:cs="Arial"/>
                <w:color w:val="000000"/>
                <w:szCs w:val="20"/>
              </w:rPr>
              <w:t>Hardwarové</w:t>
            </w:r>
            <w:r w:rsidR="00445F77" w:rsidRPr="00FF46F7">
              <w:rPr>
                <w:rFonts w:cs="Arial"/>
                <w:color w:val="000000"/>
                <w:szCs w:val="20"/>
              </w:rPr>
              <w:t xml:space="preserve"> vybavenie post-</w:t>
            </w:r>
            <w:proofErr w:type="spellStart"/>
            <w:r w:rsidR="00445F77" w:rsidRPr="00FF46F7">
              <w:rPr>
                <w:rFonts w:cs="Arial"/>
                <w:color w:val="000000"/>
                <w:szCs w:val="20"/>
              </w:rPr>
              <w:t>processingových</w:t>
            </w:r>
            <w:proofErr w:type="spellEnd"/>
            <w:r w:rsidR="00445F77" w:rsidRPr="00FF46F7">
              <w:rPr>
                <w:rFonts w:cs="Arial"/>
                <w:color w:val="000000"/>
                <w:szCs w:val="20"/>
              </w:rPr>
              <w:t xml:space="preserve"> staníc</w:t>
            </w:r>
          </w:p>
        </w:tc>
        <w:tc>
          <w:tcPr>
            <w:tcW w:w="1275" w:type="dxa"/>
            <w:tcBorders>
              <w:top w:val="nil"/>
              <w:left w:val="nil"/>
              <w:bottom w:val="single" w:sz="4" w:space="0" w:color="auto"/>
              <w:right w:val="single" w:sz="4" w:space="0" w:color="auto"/>
            </w:tcBorders>
            <w:shd w:val="clear" w:color="auto" w:fill="auto"/>
            <w:noWrap/>
            <w:vAlign w:val="bottom"/>
            <w:hideMark/>
          </w:tcPr>
          <w:p w14:paraId="0C223667"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178DC17F" w14:textId="77777777" w:rsidR="00445F77" w:rsidRPr="00FF46F7" w:rsidRDefault="00445F77" w:rsidP="00E27D93">
            <w:pPr>
              <w:jc w:val="left"/>
              <w:rPr>
                <w:rFonts w:cs="Arial"/>
                <w:color w:val="000000"/>
                <w:szCs w:val="20"/>
              </w:rPr>
            </w:pPr>
          </w:p>
        </w:tc>
        <w:tc>
          <w:tcPr>
            <w:tcW w:w="1520" w:type="dxa"/>
            <w:tcBorders>
              <w:top w:val="nil"/>
              <w:left w:val="nil"/>
              <w:bottom w:val="single" w:sz="4" w:space="0" w:color="auto"/>
              <w:right w:val="single" w:sz="4" w:space="0" w:color="auto"/>
            </w:tcBorders>
          </w:tcPr>
          <w:p w14:paraId="3444E1D4" w14:textId="77777777" w:rsidR="00445F77" w:rsidRPr="00FF46F7" w:rsidRDefault="00445F77" w:rsidP="00E27D93">
            <w:pPr>
              <w:jc w:val="left"/>
              <w:rPr>
                <w:rFonts w:cs="Arial"/>
                <w:color w:val="000000"/>
                <w:szCs w:val="20"/>
              </w:rPr>
            </w:pPr>
          </w:p>
        </w:tc>
      </w:tr>
      <w:tr w:rsidR="00245B76" w:rsidRPr="005413F3" w14:paraId="7F151293" w14:textId="77777777" w:rsidTr="00BD1F15">
        <w:trPr>
          <w:trHeight w:val="300"/>
        </w:trPr>
        <w:tc>
          <w:tcPr>
            <w:tcW w:w="4325" w:type="dxa"/>
            <w:tcBorders>
              <w:top w:val="nil"/>
              <w:left w:val="single" w:sz="4" w:space="0" w:color="auto"/>
              <w:bottom w:val="single" w:sz="4" w:space="0" w:color="auto"/>
              <w:right w:val="single" w:sz="4" w:space="0" w:color="auto"/>
            </w:tcBorders>
            <w:shd w:val="clear" w:color="auto" w:fill="auto"/>
            <w:noWrap/>
            <w:hideMark/>
          </w:tcPr>
          <w:p w14:paraId="5DC669B2" w14:textId="59CB3148" w:rsidR="00245B76" w:rsidRPr="005413F3" w:rsidRDefault="00245B76" w:rsidP="00245B76">
            <w:pPr>
              <w:jc w:val="left"/>
              <w:rPr>
                <w:rFonts w:cs="Arial"/>
                <w:color w:val="000000"/>
                <w:szCs w:val="20"/>
              </w:rPr>
            </w:pPr>
            <w:r w:rsidRPr="005413F3">
              <w:rPr>
                <w:rFonts w:cs="Arial"/>
                <w:color w:val="000000"/>
                <w:szCs w:val="20"/>
              </w:rPr>
              <w:t>1 ks diagnostických LCD monitorov s uhlopriečkou 19“</w:t>
            </w:r>
          </w:p>
        </w:tc>
        <w:tc>
          <w:tcPr>
            <w:tcW w:w="1275" w:type="dxa"/>
            <w:tcBorders>
              <w:top w:val="nil"/>
              <w:left w:val="nil"/>
              <w:bottom w:val="single" w:sz="4" w:space="0" w:color="auto"/>
              <w:right w:val="single" w:sz="4" w:space="0" w:color="auto"/>
            </w:tcBorders>
            <w:shd w:val="clear" w:color="auto" w:fill="auto"/>
            <w:noWrap/>
            <w:vAlign w:val="bottom"/>
            <w:hideMark/>
          </w:tcPr>
          <w:p w14:paraId="1FD1A79C"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4917CC43" w14:textId="77777777" w:rsidR="00245B76" w:rsidRPr="00FF46F7" w:rsidRDefault="00245B76" w:rsidP="00245B76">
            <w:pPr>
              <w:jc w:val="left"/>
              <w:rPr>
                <w:rFonts w:cs="Arial"/>
                <w:color w:val="000000"/>
                <w:szCs w:val="20"/>
              </w:rPr>
            </w:pPr>
          </w:p>
        </w:tc>
        <w:tc>
          <w:tcPr>
            <w:tcW w:w="1520" w:type="dxa"/>
            <w:tcBorders>
              <w:top w:val="nil"/>
              <w:left w:val="nil"/>
              <w:bottom w:val="single" w:sz="4" w:space="0" w:color="auto"/>
              <w:right w:val="single" w:sz="4" w:space="0" w:color="auto"/>
            </w:tcBorders>
          </w:tcPr>
          <w:p w14:paraId="3103EFD9" w14:textId="77777777" w:rsidR="00245B76" w:rsidRPr="00FF46F7" w:rsidRDefault="00245B76" w:rsidP="00245B76">
            <w:pPr>
              <w:jc w:val="left"/>
              <w:rPr>
                <w:rFonts w:cs="Arial"/>
                <w:color w:val="000000"/>
                <w:szCs w:val="20"/>
              </w:rPr>
            </w:pPr>
          </w:p>
        </w:tc>
      </w:tr>
      <w:tr w:rsidR="00245B76" w:rsidRPr="005413F3" w14:paraId="28E31B45" w14:textId="77777777" w:rsidTr="00BD1F15">
        <w:trPr>
          <w:trHeight w:val="510"/>
        </w:trPr>
        <w:tc>
          <w:tcPr>
            <w:tcW w:w="4325" w:type="dxa"/>
            <w:tcBorders>
              <w:top w:val="nil"/>
              <w:left w:val="single" w:sz="4" w:space="0" w:color="auto"/>
              <w:bottom w:val="single" w:sz="4" w:space="0" w:color="auto"/>
              <w:right w:val="single" w:sz="4" w:space="0" w:color="auto"/>
            </w:tcBorders>
            <w:shd w:val="clear" w:color="auto" w:fill="auto"/>
            <w:hideMark/>
          </w:tcPr>
          <w:p w14:paraId="66767AD3" w14:textId="4DFB57FC" w:rsidR="00245B76" w:rsidRPr="005413F3" w:rsidRDefault="00245B76" w:rsidP="00245B76">
            <w:pPr>
              <w:jc w:val="left"/>
              <w:rPr>
                <w:rFonts w:cs="Arial"/>
                <w:color w:val="000000"/>
                <w:szCs w:val="20"/>
              </w:rPr>
            </w:pPr>
            <w:r w:rsidRPr="005413F3">
              <w:rPr>
                <w:rFonts w:cs="Arial"/>
                <w:color w:val="000000"/>
                <w:szCs w:val="20"/>
              </w:rPr>
              <w:t>1 ks diagnostických, certifikovaných monitorov s uhlopriečkou 21“</w:t>
            </w:r>
          </w:p>
        </w:tc>
        <w:tc>
          <w:tcPr>
            <w:tcW w:w="1275" w:type="dxa"/>
            <w:tcBorders>
              <w:top w:val="nil"/>
              <w:left w:val="nil"/>
              <w:bottom w:val="single" w:sz="4" w:space="0" w:color="auto"/>
              <w:right w:val="single" w:sz="4" w:space="0" w:color="auto"/>
            </w:tcBorders>
            <w:shd w:val="clear" w:color="auto" w:fill="auto"/>
            <w:noWrap/>
            <w:vAlign w:val="bottom"/>
            <w:hideMark/>
          </w:tcPr>
          <w:p w14:paraId="6A52E05E"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08766FB0" w14:textId="77777777" w:rsidR="00245B76" w:rsidRPr="00FF46F7" w:rsidRDefault="00245B76" w:rsidP="00245B76">
            <w:pPr>
              <w:jc w:val="left"/>
              <w:rPr>
                <w:rFonts w:cs="Arial"/>
                <w:color w:val="000000"/>
                <w:szCs w:val="20"/>
              </w:rPr>
            </w:pPr>
          </w:p>
        </w:tc>
        <w:tc>
          <w:tcPr>
            <w:tcW w:w="1520" w:type="dxa"/>
            <w:tcBorders>
              <w:top w:val="nil"/>
              <w:left w:val="nil"/>
              <w:bottom w:val="single" w:sz="4" w:space="0" w:color="auto"/>
              <w:right w:val="single" w:sz="4" w:space="0" w:color="auto"/>
            </w:tcBorders>
          </w:tcPr>
          <w:p w14:paraId="42A757E1" w14:textId="77777777" w:rsidR="00245B76" w:rsidRPr="00FF46F7" w:rsidRDefault="00245B76" w:rsidP="00245B76">
            <w:pPr>
              <w:jc w:val="left"/>
              <w:rPr>
                <w:rFonts w:cs="Arial"/>
                <w:color w:val="000000"/>
                <w:szCs w:val="20"/>
              </w:rPr>
            </w:pPr>
          </w:p>
        </w:tc>
      </w:tr>
      <w:tr w:rsidR="00245B76" w:rsidRPr="005413F3" w14:paraId="29ABBF1F" w14:textId="77777777" w:rsidTr="00BD1F15">
        <w:trPr>
          <w:trHeight w:val="330"/>
        </w:trPr>
        <w:tc>
          <w:tcPr>
            <w:tcW w:w="4325" w:type="dxa"/>
            <w:tcBorders>
              <w:top w:val="nil"/>
              <w:left w:val="single" w:sz="4" w:space="0" w:color="auto"/>
              <w:bottom w:val="single" w:sz="4" w:space="0" w:color="auto"/>
              <w:right w:val="single" w:sz="4" w:space="0" w:color="auto"/>
            </w:tcBorders>
            <w:shd w:val="clear" w:color="auto" w:fill="auto"/>
            <w:hideMark/>
          </w:tcPr>
          <w:p w14:paraId="47653F05" w14:textId="64F0EA1B" w:rsidR="00245B76" w:rsidRPr="005413F3" w:rsidRDefault="00245B76" w:rsidP="00245B76">
            <w:pPr>
              <w:jc w:val="left"/>
              <w:rPr>
                <w:rFonts w:cs="Arial"/>
                <w:color w:val="000000"/>
                <w:szCs w:val="20"/>
              </w:rPr>
            </w:pPr>
            <w:r w:rsidRPr="005413F3">
              <w:rPr>
                <w:rFonts w:cs="Arial"/>
                <w:color w:val="000000"/>
                <w:szCs w:val="20"/>
              </w:rPr>
              <w:t>1 ks diagnostických, certifikov</w:t>
            </w:r>
            <w:r>
              <w:rPr>
                <w:rFonts w:cs="Arial"/>
                <w:color w:val="000000"/>
                <w:szCs w:val="20"/>
              </w:rPr>
              <w:t xml:space="preserve">aných monitorov s uhlopriečkou </w:t>
            </w:r>
            <w:r w:rsidR="003D174E" w:rsidRPr="00382025">
              <w:rPr>
                <w:rFonts w:cs="Arial"/>
                <w:color w:val="FF0000"/>
                <w:szCs w:val="20"/>
              </w:rPr>
              <w:t>29,8“ - 30“</w:t>
            </w:r>
          </w:p>
        </w:tc>
        <w:tc>
          <w:tcPr>
            <w:tcW w:w="1275" w:type="dxa"/>
            <w:tcBorders>
              <w:top w:val="nil"/>
              <w:left w:val="nil"/>
              <w:bottom w:val="single" w:sz="4" w:space="0" w:color="auto"/>
              <w:right w:val="single" w:sz="4" w:space="0" w:color="auto"/>
            </w:tcBorders>
            <w:shd w:val="clear" w:color="auto" w:fill="auto"/>
            <w:noWrap/>
            <w:vAlign w:val="bottom"/>
            <w:hideMark/>
          </w:tcPr>
          <w:p w14:paraId="122F7850"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42275234" w14:textId="77777777" w:rsidR="00245B76" w:rsidRPr="00FF46F7" w:rsidRDefault="00245B76" w:rsidP="00245B76">
            <w:pPr>
              <w:jc w:val="left"/>
              <w:rPr>
                <w:rFonts w:cs="Arial"/>
                <w:color w:val="000000"/>
                <w:szCs w:val="20"/>
              </w:rPr>
            </w:pPr>
          </w:p>
        </w:tc>
        <w:tc>
          <w:tcPr>
            <w:tcW w:w="1520" w:type="dxa"/>
            <w:tcBorders>
              <w:top w:val="nil"/>
              <w:left w:val="nil"/>
              <w:bottom w:val="single" w:sz="4" w:space="0" w:color="auto"/>
              <w:right w:val="single" w:sz="4" w:space="0" w:color="auto"/>
            </w:tcBorders>
          </w:tcPr>
          <w:p w14:paraId="7989771E" w14:textId="77777777" w:rsidR="00245B76" w:rsidRPr="00FF46F7" w:rsidRDefault="00245B76" w:rsidP="00245B76">
            <w:pPr>
              <w:jc w:val="left"/>
              <w:rPr>
                <w:rFonts w:cs="Arial"/>
                <w:color w:val="000000"/>
                <w:szCs w:val="20"/>
              </w:rPr>
            </w:pPr>
          </w:p>
        </w:tc>
      </w:tr>
      <w:tr w:rsidR="00245B76" w:rsidRPr="005413F3" w14:paraId="25B3888C" w14:textId="77777777" w:rsidTr="00BD1F15">
        <w:trPr>
          <w:trHeight w:val="219"/>
        </w:trPr>
        <w:tc>
          <w:tcPr>
            <w:tcW w:w="4325" w:type="dxa"/>
            <w:tcBorders>
              <w:top w:val="nil"/>
              <w:left w:val="single" w:sz="4" w:space="0" w:color="auto"/>
              <w:bottom w:val="single" w:sz="4" w:space="0" w:color="auto"/>
              <w:right w:val="single" w:sz="4" w:space="0" w:color="auto"/>
            </w:tcBorders>
            <w:shd w:val="clear" w:color="auto" w:fill="auto"/>
            <w:hideMark/>
          </w:tcPr>
          <w:p w14:paraId="3CCFE09A" w14:textId="73B45039" w:rsidR="00245B76" w:rsidRPr="005413F3" w:rsidRDefault="00245B76" w:rsidP="00245B76">
            <w:pPr>
              <w:jc w:val="left"/>
              <w:rPr>
                <w:rFonts w:cs="Arial"/>
                <w:color w:val="000000"/>
                <w:szCs w:val="20"/>
              </w:rPr>
            </w:pPr>
            <w:r w:rsidRPr="005413F3">
              <w:rPr>
                <w:rFonts w:cs="Arial"/>
                <w:color w:val="000000"/>
                <w:szCs w:val="20"/>
              </w:rPr>
              <w:t>1 ks diagnostických náhľadový monitor s uhlopriečkou 21“</w:t>
            </w:r>
          </w:p>
        </w:tc>
        <w:tc>
          <w:tcPr>
            <w:tcW w:w="1275" w:type="dxa"/>
            <w:tcBorders>
              <w:top w:val="nil"/>
              <w:left w:val="nil"/>
              <w:bottom w:val="single" w:sz="4" w:space="0" w:color="auto"/>
              <w:right w:val="single" w:sz="4" w:space="0" w:color="auto"/>
            </w:tcBorders>
            <w:shd w:val="clear" w:color="auto" w:fill="auto"/>
            <w:noWrap/>
            <w:vAlign w:val="bottom"/>
            <w:hideMark/>
          </w:tcPr>
          <w:p w14:paraId="0DE853B5"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24DFFF7A" w14:textId="77777777" w:rsidR="00245B76" w:rsidRPr="00FF46F7" w:rsidRDefault="00245B76" w:rsidP="00245B76">
            <w:pPr>
              <w:jc w:val="left"/>
              <w:rPr>
                <w:rFonts w:cs="Arial"/>
                <w:color w:val="000000"/>
                <w:szCs w:val="20"/>
              </w:rPr>
            </w:pPr>
          </w:p>
        </w:tc>
        <w:tc>
          <w:tcPr>
            <w:tcW w:w="1520" w:type="dxa"/>
            <w:tcBorders>
              <w:top w:val="nil"/>
              <w:left w:val="nil"/>
              <w:bottom w:val="single" w:sz="4" w:space="0" w:color="auto"/>
              <w:right w:val="single" w:sz="4" w:space="0" w:color="auto"/>
            </w:tcBorders>
          </w:tcPr>
          <w:p w14:paraId="4058B20E" w14:textId="77777777" w:rsidR="00245B76" w:rsidRPr="00FF46F7" w:rsidRDefault="00245B76" w:rsidP="00245B76">
            <w:pPr>
              <w:jc w:val="left"/>
              <w:rPr>
                <w:rFonts w:cs="Arial"/>
                <w:color w:val="000000"/>
                <w:szCs w:val="20"/>
              </w:rPr>
            </w:pPr>
          </w:p>
        </w:tc>
      </w:tr>
      <w:tr w:rsidR="00245B76" w:rsidRPr="005413F3" w14:paraId="141D91AB" w14:textId="77777777" w:rsidTr="00BD1F15">
        <w:trPr>
          <w:trHeight w:val="227"/>
        </w:trPr>
        <w:tc>
          <w:tcPr>
            <w:tcW w:w="4325" w:type="dxa"/>
            <w:tcBorders>
              <w:top w:val="nil"/>
              <w:left w:val="single" w:sz="4" w:space="0" w:color="auto"/>
              <w:bottom w:val="single" w:sz="4" w:space="0" w:color="auto"/>
              <w:right w:val="single" w:sz="4" w:space="0" w:color="auto"/>
            </w:tcBorders>
            <w:shd w:val="clear" w:color="auto" w:fill="auto"/>
            <w:hideMark/>
          </w:tcPr>
          <w:p w14:paraId="6A3F11A7" w14:textId="330C5BE5" w:rsidR="00245B76" w:rsidRPr="005413F3" w:rsidRDefault="00245B76" w:rsidP="00245B76">
            <w:pPr>
              <w:jc w:val="left"/>
              <w:rPr>
                <w:rFonts w:cs="Arial"/>
                <w:color w:val="000000"/>
                <w:szCs w:val="20"/>
              </w:rPr>
            </w:pPr>
            <w:r w:rsidRPr="005413F3">
              <w:rPr>
                <w:rFonts w:cs="Arial"/>
                <w:color w:val="000000"/>
                <w:szCs w:val="20"/>
              </w:rPr>
              <w:t xml:space="preserve">1 ks diagnostických náhľadový monitor s uhlopriečkou min </w:t>
            </w:r>
            <w:r w:rsidR="003D174E" w:rsidRPr="00382025">
              <w:rPr>
                <w:rFonts w:cs="Arial"/>
                <w:color w:val="FF0000"/>
                <w:szCs w:val="20"/>
              </w:rPr>
              <w:t>29,8“</w:t>
            </w:r>
          </w:p>
        </w:tc>
        <w:tc>
          <w:tcPr>
            <w:tcW w:w="1275" w:type="dxa"/>
            <w:tcBorders>
              <w:top w:val="nil"/>
              <w:left w:val="nil"/>
              <w:bottom w:val="single" w:sz="4" w:space="0" w:color="auto"/>
              <w:right w:val="single" w:sz="4" w:space="0" w:color="auto"/>
            </w:tcBorders>
            <w:shd w:val="clear" w:color="auto" w:fill="auto"/>
            <w:noWrap/>
            <w:vAlign w:val="bottom"/>
            <w:hideMark/>
          </w:tcPr>
          <w:p w14:paraId="10952C02"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45C5F143" w14:textId="77777777" w:rsidR="00245B76" w:rsidRPr="00FF46F7" w:rsidRDefault="00245B76" w:rsidP="00245B76">
            <w:pPr>
              <w:jc w:val="left"/>
              <w:rPr>
                <w:rFonts w:cs="Arial"/>
                <w:color w:val="000000"/>
                <w:szCs w:val="20"/>
              </w:rPr>
            </w:pPr>
          </w:p>
        </w:tc>
        <w:tc>
          <w:tcPr>
            <w:tcW w:w="1520" w:type="dxa"/>
            <w:tcBorders>
              <w:top w:val="nil"/>
              <w:left w:val="nil"/>
              <w:bottom w:val="single" w:sz="4" w:space="0" w:color="auto"/>
              <w:right w:val="single" w:sz="4" w:space="0" w:color="auto"/>
            </w:tcBorders>
          </w:tcPr>
          <w:p w14:paraId="55C57B71" w14:textId="77777777" w:rsidR="00245B76" w:rsidRPr="00FF46F7" w:rsidRDefault="00245B76" w:rsidP="00245B76">
            <w:pPr>
              <w:jc w:val="left"/>
              <w:rPr>
                <w:rFonts w:cs="Arial"/>
                <w:color w:val="000000"/>
                <w:szCs w:val="20"/>
              </w:rPr>
            </w:pPr>
          </w:p>
        </w:tc>
      </w:tr>
      <w:tr w:rsidR="00245B76" w:rsidRPr="005413F3" w14:paraId="4B114AE6" w14:textId="77777777" w:rsidTr="00BD1F15">
        <w:trPr>
          <w:trHeight w:val="373"/>
        </w:trPr>
        <w:tc>
          <w:tcPr>
            <w:tcW w:w="4325" w:type="dxa"/>
            <w:tcBorders>
              <w:top w:val="nil"/>
              <w:left w:val="single" w:sz="4" w:space="0" w:color="auto"/>
              <w:bottom w:val="single" w:sz="4" w:space="0" w:color="auto"/>
              <w:right w:val="single" w:sz="4" w:space="0" w:color="auto"/>
            </w:tcBorders>
            <w:shd w:val="clear" w:color="auto" w:fill="auto"/>
            <w:hideMark/>
          </w:tcPr>
          <w:p w14:paraId="4D6A0B03" w14:textId="036D8C5A" w:rsidR="00245B76" w:rsidRPr="005413F3" w:rsidRDefault="00245B76" w:rsidP="006716A3">
            <w:pPr>
              <w:jc w:val="left"/>
              <w:rPr>
                <w:rFonts w:cs="Arial"/>
                <w:color w:val="000000"/>
                <w:szCs w:val="20"/>
              </w:rPr>
            </w:pPr>
            <w:r w:rsidRPr="00D266C9">
              <w:rPr>
                <w:rFonts w:cs="Arial"/>
                <w:color w:val="FF0000"/>
                <w:szCs w:val="20"/>
              </w:rPr>
              <w:t>1 ks monitorov s uhlopriečkou 21“ pre prácu v NIS</w:t>
            </w:r>
          </w:p>
        </w:tc>
        <w:tc>
          <w:tcPr>
            <w:tcW w:w="1275" w:type="dxa"/>
            <w:tcBorders>
              <w:top w:val="nil"/>
              <w:left w:val="nil"/>
              <w:bottom w:val="single" w:sz="4" w:space="0" w:color="auto"/>
              <w:right w:val="single" w:sz="4" w:space="0" w:color="auto"/>
            </w:tcBorders>
            <w:shd w:val="clear" w:color="auto" w:fill="auto"/>
            <w:noWrap/>
            <w:vAlign w:val="bottom"/>
            <w:hideMark/>
          </w:tcPr>
          <w:p w14:paraId="78354D46"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493" w:type="dxa"/>
            <w:tcBorders>
              <w:top w:val="nil"/>
              <w:left w:val="nil"/>
              <w:bottom w:val="single" w:sz="4" w:space="0" w:color="auto"/>
              <w:right w:val="single" w:sz="4" w:space="0" w:color="auto"/>
            </w:tcBorders>
          </w:tcPr>
          <w:p w14:paraId="2FE278CE" w14:textId="77777777" w:rsidR="00245B76" w:rsidRPr="00FF46F7" w:rsidRDefault="00245B76" w:rsidP="00245B76">
            <w:pPr>
              <w:jc w:val="left"/>
              <w:rPr>
                <w:rFonts w:cs="Arial"/>
                <w:color w:val="000000"/>
                <w:szCs w:val="20"/>
              </w:rPr>
            </w:pPr>
          </w:p>
        </w:tc>
        <w:tc>
          <w:tcPr>
            <w:tcW w:w="1520" w:type="dxa"/>
            <w:tcBorders>
              <w:top w:val="nil"/>
              <w:left w:val="nil"/>
              <w:bottom w:val="single" w:sz="4" w:space="0" w:color="auto"/>
              <w:right w:val="single" w:sz="4" w:space="0" w:color="auto"/>
            </w:tcBorders>
          </w:tcPr>
          <w:p w14:paraId="1E4152C6" w14:textId="77777777" w:rsidR="00245B76" w:rsidRPr="00FF46F7" w:rsidRDefault="00245B76" w:rsidP="00245B76">
            <w:pPr>
              <w:jc w:val="left"/>
              <w:rPr>
                <w:rFonts w:cs="Arial"/>
                <w:color w:val="000000"/>
                <w:szCs w:val="20"/>
              </w:rPr>
            </w:pPr>
          </w:p>
        </w:tc>
      </w:tr>
      <w:tr w:rsidR="0003623A" w:rsidRPr="005413F3" w14:paraId="133FC6DD" w14:textId="77777777" w:rsidTr="00655EC9">
        <w:trPr>
          <w:trHeight w:val="373"/>
        </w:trPr>
        <w:tc>
          <w:tcPr>
            <w:tcW w:w="4325" w:type="dxa"/>
            <w:tcBorders>
              <w:top w:val="nil"/>
              <w:left w:val="single" w:sz="4" w:space="0" w:color="auto"/>
              <w:bottom w:val="single" w:sz="4" w:space="0" w:color="auto"/>
              <w:right w:val="single" w:sz="4" w:space="0" w:color="auto"/>
            </w:tcBorders>
            <w:shd w:val="clear" w:color="auto" w:fill="auto"/>
            <w:vAlign w:val="bottom"/>
          </w:tcPr>
          <w:p w14:paraId="5087234B" w14:textId="27FCCB8C" w:rsidR="0003623A" w:rsidRPr="005413F3" w:rsidRDefault="0003623A" w:rsidP="0003623A">
            <w:pPr>
              <w:jc w:val="left"/>
              <w:rPr>
                <w:rFonts w:cs="Arial"/>
                <w:color w:val="000000"/>
                <w:szCs w:val="20"/>
              </w:rPr>
            </w:pPr>
            <w:r>
              <w:rPr>
                <w:rFonts w:cs="Arial"/>
                <w:b/>
                <w:color w:val="000000"/>
                <w:szCs w:val="20"/>
              </w:rPr>
              <w:lastRenderedPageBreak/>
              <w:t>Celková cena jednotlivých položiek v EUR s DPH pri danom type záruky</w:t>
            </w:r>
          </w:p>
        </w:tc>
        <w:tc>
          <w:tcPr>
            <w:tcW w:w="1275" w:type="dxa"/>
            <w:tcBorders>
              <w:top w:val="nil"/>
              <w:left w:val="nil"/>
              <w:bottom w:val="single" w:sz="4" w:space="0" w:color="auto"/>
              <w:right w:val="single" w:sz="4" w:space="0" w:color="auto"/>
            </w:tcBorders>
            <w:shd w:val="clear" w:color="auto" w:fill="auto"/>
            <w:noWrap/>
            <w:vAlign w:val="bottom"/>
          </w:tcPr>
          <w:p w14:paraId="6B61D5E0" w14:textId="77777777" w:rsidR="0003623A" w:rsidRPr="00FF46F7" w:rsidRDefault="0003623A" w:rsidP="0003623A">
            <w:pPr>
              <w:jc w:val="left"/>
              <w:rPr>
                <w:rFonts w:cs="Arial"/>
                <w:color w:val="000000"/>
                <w:szCs w:val="20"/>
              </w:rPr>
            </w:pPr>
          </w:p>
        </w:tc>
        <w:tc>
          <w:tcPr>
            <w:tcW w:w="1493" w:type="dxa"/>
            <w:tcBorders>
              <w:top w:val="nil"/>
              <w:left w:val="nil"/>
              <w:bottom w:val="single" w:sz="4" w:space="0" w:color="auto"/>
              <w:right w:val="single" w:sz="4" w:space="0" w:color="auto"/>
            </w:tcBorders>
          </w:tcPr>
          <w:p w14:paraId="2356E637" w14:textId="77777777" w:rsidR="0003623A" w:rsidRPr="00FF46F7" w:rsidRDefault="0003623A" w:rsidP="0003623A">
            <w:pPr>
              <w:jc w:val="left"/>
              <w:rPr>
                <w:rFonts w:cs="Arial"/>
                <w:color w:val="000000"/>
                <w:szCs w:val="20"/>
              </w:rPr>
            </w:pPr>
          </w:p>
        </w:tc>
        <w:tc>
          <w:tcPr>
            <w:tcW w:w="1520" w:type="dxa"/>
            <w:tcBorders>
              <w:top w:val="nil"/>
              <w:left w:val="nil"/>
              <w:bottom w:val="single" w:sz="4" w:space="0" w:color="auto"/>
              <w:right w:val="single" w:sz="4" w:space="0" w:color="auto"/>
            </w:tcBorders>
          </w:tcPr>
          <w:p w14:paraId="57CA9EED" w14:textId="77777777" w:rsidR="0003623A" w:rsidRPr="00FF46F7" w:rsidRDefault="0003623A" w:rsidP="0003623A">
            <w:pPr>
              <w:jc w:val="left"/>
              <w:rPr>
                <w:rFonts w:cs="Arial"/>
                <w:color w:val="000000"/>
                <w:szCs w:val="20"/>
              </w:rPr>
            </w:pPr>
          </w:p>
        </w:tc>
      </w:tr>
      <w:tr w:rsidR="0003623A" w:rsidRPr="005413F3" w14:paraId="78D45544" w14:textId="77777777" w:rsidTr="00BD1F15">
        <w:trPr>
          <w:trHeight w:val="315"/>
        </w:trPr>
        <w:tc>
          <w:tcPr>
            <w:tcW w:w="4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7332A4" w14:textId="730887F6" w:rsidR="0003623A" w:rsidRPr="004B4748" w:rsidRDefault="0003623A" w:rsidP="0003623A">
            <w:pPr>
              <w:jc w:val="left"/>
              <w:rPr>
                <w:rFonts w:cs="Arial"/>
                <w:b/>
                <w:color w:val="000000"/>
                <w:szCs w:val="20"/>
              </w:rPr>
            </w:pPr>
            <w:r>
              <w:rPr>
                <w:rFonts w:cs="Arial"/>
                <w:b/>
                <w:color w:val="000000"/>
                <w:szCs w:val="20"/>
              </w:rPr>
              <w:t>P</w:t>
            </w:r>
            <w:r w:rsidRPr="008D7E99">
              <w:rPr>
                <w:rFonts w:cs="Arial"/>
                <w:b/>
                <w:color w:val="000000"/>
                <w:szCs w:val="20"/>
              </w:rPr>
              <w:t xml:space="preserve">riemerná cena </w:t>
            </w:r>
            <w:r>
              <w:rPr>
                <w:rFonts w:cs="Arial"/>
                <w:b/>
                <w:color w:val="000000"/>
                <w:szCs w:val="20"/>
              </w:rPr>
              <w:t xml:space="preserve">súčtov jednotlivých položiek v EUR </w:t>
            </w:r>
            <w:r w:rsidRPr="008D7E99">
              <w:rPr>
                <w:rFonts w:cs="Arial"/>
                <w:b/>
                <w:color w:val="000000"/>
                <w:szCs w:val="20"/>
              </w:rPr>
              <w:t>s</w:t>
            </w:r>
            <w:r>
              <w:rPr>
                <w:rFonts w:cs="Arial"/>
                <w:b/>
                <w:color w:val="000000"/>
                <w:szCs w:val="20"/>
              </w:rPr>
              <w:t> </w:t>
            </w:r>
            <w:r w:rsidRPr="008D7E99">
              <w:rPr>
                <w:rFonts w:cs="Arial"/>
                <w:b/>
                <w:color w:val="000000"/>
                <w:szCs w:val="20"/>
              </w:rPr>
              <w:t>DPH</w:t>
            </w:r>
            <w:r>
              <w:rPr>
                <w:rFonts w:cs="Arial"/>
                <w:b/>
                <w:color w:val="000000"/>
                <w:szCs w:val="20"/>
              </w:rPr>
              <w:t xml:space="preserve"> zo všetkých typov záruk</w:t>
            </w:r>
          </w:p>
        </w:tc>
        <w:tc>
          <w:tcPr>
            <w:tcW w:w="4288" w:type="dxa"/>
            <w:gridSpan w:val="3"/>
            <w:tcBorders>
              <w:top w:val="nil"/>
              <w:left w:val="nil"/>
              <w:bottom w:val="single" w:sz="8" w:space="0" w:color="auto"/>
              <w:right w:val="single" w:sz="8" w:space="0" w:color="auto"/>
            </w:tcBorders>
            <w:shd w:val="clear" w:color="auto" w:fill="auto"/>
            <w:noWrap/>
            <w:vAlign w:val="bottom"/>
            <w:hideMark/>
          </w:tcPr>
          <w:p w14:paraId="6B6ABCA7" w14:textId="77777777" w:rsidR="0003623A" w:rsidRPr="00FF46F7" w:rsidRDefault="0003623A" w:rsidP="0003623A">
            <w:pPr>
              <w:jc w:val="left"/>
              <w:rPr>
                <w:rFonts w:cs="Arial"/>
                <w:color w:val="000000"/>
                <w:szCs w:val="20"/>
              </w:rPr>
            </w:pPr>
            <w:r w:rsidRPr="00FF46F7">
              <w:rPr>
                <w:rFonts w:cs="Arial"/>
                <w:color w:val="000000"/>
                <w:szCs w:val="20"/>
              </w:rPr>
              <w:t> </w:t>
            </w:r>
          </w:p>
        </w:tc>
      </w:tr>
    </w:tbl>
    <w:p w14:paraId="04D802A0" w14:textId="77777777" w:rsidR="00445F77" w:rsidRDefault="00445F77" w:rsidP="00445F77">
      <w:pPr>
        <w:rPr>
          <w:rFonts w:cs="Arial"/>
          <w:sz w:val="16"/>
          <w:szCs w:val="16"/>
        </w:rPr>
      </w:pPr>
    </w:p>
    <w:p w14:paraId="6DE95D68" w14:textId="77777777" w:rsidR="00445F77" w:rsidRPr="00A30A53" w:rsidRDefault="00445F77" w:rsidP="00445F77">
      <w:pPr>
        <w:rPr>
          <w:rFonts w:cs="Arial"/>
          <w:sz w:val="16"/>
          <w:szCs w:val="16"/>
        </w:rPr>
      </w:pPr>
    </w:p>
    <w:p w14:paraId="2CB16235" w14:textId="77777777" w:rsidR="00445F77" w:rsidRPr="00A30A53" w:rsidRDefault="00445F77" w:rsidP="00445F77">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2C1155CF" w14:textId="77777777" w:rsidR="00445F77" w:rsidRPr="00A30A53" w:rsidRDefault="00445F77" w:rsidP="00445F77">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3015B5C6" w14:textId="77777777" w:rsidR="00445F77" w:rsidRDefault="00445F77" w:rsidP="00445F77">
      <w:pPr>
        <w:tabs>
          <w:tab w:val="left" w:pos="1695"/>
        </w:tabs>
        <w:jc w:val="center"/>
      </w:pPr>
      <w:r>
        <w:rPr>
          <w:rFonts w:cs="Arial"/>
          <w:sz w:val="16"/>
          <w:szCs w:val="16"/>
        </w:rPr>
        <w:tab/>
      </w:r>
      <w:r>
        <w:rPr>
          <w:rFonts w:cs="Arial"/>
          <w:sz w:val="16"/>
          <w:szCs w:val="16"/>
        </w:rPr>
        <w:tab/>
      </w:r>
      <w:r>
        <w:rPr>
          <w:rFonts w:cs="Arial"/>
          <w:sz w:val="16"/>
          <w:szCs w:val="16"/>
        </w:rPr>
        <w:tab/>
      </w:r>
      <w:r>
        <w:rPr>
          <w:rFonts w:cs="Arial"/>
          <w:sz w:val="16"/>
          <w:szCs w:val="16"/>
        </w:rPr>
        <w:tab/>
        <w:t xml:space="preserve">   </w:t>
      </w:r>
      <w:r w:rsidRPr="00A30A53">
        <w:rPr>
          <w:rFonts w:cs="Arial"/>
          <w:sz w:val="16"/>
          <w:szCs w:val="16"/>
        </w:rPr>
        <w:t>oprávnenej konať za uchádzača</w:t>
      </w:r>
    </w:p>
    <w:p w14:paraId="4BEB4306" w14:textId="77777777" w:rsidR="00445F77" w:rsidRDefault="00445F77" w:rsidP="00445F77">
      <w:pPr>
        <w:tabs>
          <w:tab w:val="left" w:pos="1695"/>
        </w:tabs>
      </w:pPr>
      <w:r>
        <w:tab/>
      </w:r>
    </w:p>
    <w:p w14:paraId="1B770BB5" w14:textId="77777777" w:rsidR="00445F77" w:rsidRDefault="00445F77" w:rsidP="00445F77">
      <w:pPr>
        <w:jc w:val="center"/>
        <w:rPr>
          <w:b/>
          <w:bCs/>
          <w:iCs/>
        </w:rPr>
      </w:pPr>
      <w:r>
        <w:rPr>
          <w:b/>
        </w:rPr>
        <w:br w:type="page"/>
      </w:r>
      <w:r w:rsidRPr="00F1188A">
        <w:rPr>
          <w:b/>
        </w:rPr>
        <w:lastRenderedPageBreak/>
        <w:t xml:space="preserve">Hodnotiaci formulár -  časť </w:t>
      </w:r>
      <w:r>
        <w:rPr>
          <w:b/>
        </w:rPr>
        <w:t>5</w:t>
      </w:r>
      <w:r w:rsidRPr="00F1188A">
        <w:rPr>
          <w:b/>
        </w:rPr>
        <w:t xml:space="preserve"> - </w:t>
      </w:r>
      <w:r w:rsidRPr="00F1188A">
        <w:rPr>
          <w:b/>
          <w:bCs/>
          <w:iCs/>
        </w:rPr>
        <w:t xml:space="preserve">CT prístroje </w:t>
      </w:r>
      <w:r>
        <w:rPr>
          <w:b/>
          <w:bCs/>
          <w:iCs/>
        </w:rPr>
        <w:t>5</w:t>
      </w:r>
      <w:r w:rsidRPr="00F1188A">
        <w:rPr>
          <w:b/>
          <w:bCs/>
          <w:iCs/>
        </w:rPr>
        <w:t>. kategórie</w:t>
      </w:r>
    </w:p>
    <w:p w14:paraId="4108E004" w14:textId="77777777" w:rsidR="00445F77" w:rsidRDefault="00445F77" w:rsidP="00445F77">
      <w:pPr>
        <w:tabs>
          <w:tab w:val="left" w:pos="1695"/>
        </w:tabs>
        <w:jc w:val="center"/>
        <w:rPr>
          <w:b/>
          <w:bCs/>
          <w:iCs/>
        </w:rPr>
      </w:pPr>
    </w:p>
    <w:tbl>
      <w:tblPr>
        <w:tblW w:w="8340" w:type="dxa"/>
        <w:tblInd w:w="65" w:type="dxa"/>
        <w:tblCellMar>
          <w:left w:w="70" w:type="dxa"/>
          <w:right w:w="70" w:type="dxa"/>
        </w:tblCellMar>
        <w:tblLook w:val="04A0" w:firstRow="1" w:lastRow="0" w:firstColumn="1" w:lastColumn="0" w:noHBand="0" w:noVBand="1"/>
      </w:tblPr>
      <w:tblGrid>
        <w:gridCol w:w="4219"/>
        <w:gridCol w:w="1307"/>
        <w:gridCol w:w="1407"/>
        <w:gridCol w:w="1407"/>
      </w:tblGrid>
      <w:tr w:rsidR="00445F77" w:rsidRPr="005413F3" w14:paraId="2C984815" w14:textId="77777777" w:rsidTr="00E27D93">
        <w:trPr>
          <w:trHeight w:val="300"/>
        </w:trPr>
        <w:tc>
          <w:tcPr>
            <w:tcW w:w="83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C86DB50" w14:textId="77777777" w:rsidR="00445F77" w:rsidRPr="004B4748" w:rsidRDefault="00445F77" w:rsidP="00E27D93">
            <w:pPr>
              <w:jc w:val="left"/>
              <w:rPr>
                <w:rFonts w:cs="Arial"/>
                <w:color w:val="000000"/>
                <w:szCs w:val="20"/>
              </w:rPr>
            </w:pPr>
            <w:r>
              <w:rPr>
                <w:rFonts w:cs="Arial"/>
                <w:color w:val="000000"/>
                <w:szCs w:val="20"/>
              </w:rPr>
              <w:t>Názov uchádzača:</w:t>
            </w:r>
          </w:p>
        </w:tc>
      </w:tr>
      <w:tr w:rsidR="00445F77" w:rsidRPr="005413F3" w14:paraId="759879C2" w14:textId="77777777" w:rsidTr="00E27D93">
        <w:trPr>
          <w:trHeight w:val="300"/>
        </w:trPr>
        <w:tc>
          <w:tcPr>
            <w:tcW w:w="83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912140F" w14:textId="77777777" w:rsidR="00445F77" w:rsidRPr="004B4748" w:rsidRDefault="00445F77" w:rsidP="00E27D93">
            <w:pPr>
              <w:jc w:val="left"/>
              <w:rPr>
                <w:rFonts w:cs="Arial"/>
                <w:color w:val="000000"/>
                <w:szCs w:val="20"/>
              </w:rPr>
            </w:pPr>
            <w:r>
              <w:rPr>
                <w:rFonts w:cs="Arial"/>
                <w:color w:val="000000"/>
                <w:szCs w:val="20"/>
              </w:rPr>
              <w:t>Adresa uchádzača:</w:t>
            </w:r>
          </w:p>
        </w:tc>
      </w:tr>
      <w:tr w:rsidR="00445F77" w:rsidRPr="005413F3" w14:paraId="64109C93" w14:textId="77777777" w:rsidTr="00E27D93">
        <w:trPr>
          <w:trHeight w:val="300"/>
        </w:trPr>
        <w:tc>
          <w:tcPr>
            <w:tcW w:w="83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5840068" w14:textId="77777777" w:rsidR="00445F77" w:rsidRPr="004B4748" w:rsidRDefault="00445F77" w:rsidP="00E27D93">
            <w:pPr>
              <w:jc w:val="left"/>
              <w:rPr>
                <w:rFonts w:cs="Arial"/>
                <w:color w:val="000000"/>
                <w:szCs w:val="20"/>
              </w:rPr>
            </w:pPr>
            <w:r>
              <w:rPr>
                <w:rFonts w:cs="Arial"/>
                <w:color w:val="000000"/>
                <w:szCs w:val="20"/>
              </w:rPr>
              <w:t>IČO:</w:t>
            </w:r>
          </w:p>
        </w:tc>
      </w:tr>
      <w:tr w:rsidR="00445F77" w:rsidRPr="005413F3" w14:paraId="60D0A1FB" w14:textId="77777777" w:rsidTr="00E27D93">
        <w:trPr>
          <w:trHeight w:val="300"/>
        </w:trPr>
        <w:tc>
          <w:tcPr>
            <w:tcW w:w="83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C53AAE9" w14:textId="3581F3DD" w:rsidR="00445F77" w:rsidRPr="004B4748" w:rsidRDefault="00445F77" w:rsidP="00E27D93">
            <w:pPr>
              <w:jc w:val="left"/>
              <w:rPr>
                <w:rFonts w:cs="Arial"/>
                <w:color w:val="000000"/>
                <w:szCs w:val="20"/>
              </w:rPr>
            </w:pPr>
            <w:r w:rsidRPr="004B4748">
              <w:rPr>
                <w:rFonts w:cs="Arial"/>
                <w:color w:val="000000"/>
                <w:szCs w:val="20"/>
              </w:rPr>
              <w:t xml:space="preserve">E-mail pre zaslanie výzvy na účasť </w:t>
            </w:r>
            <w:r w:rsidR="009A0EAA" w:rsidRPr="009A0EAA">
              <w:rPr>
                <w:rFonts w:cs="Arial"/>
                <w:color w:val="000000"/>
                <w:szCs w:val="20"/>
              </w:rPr>
              <w:t>v elektronickej aukcii</w:t>
            </w:r>
            <w:r w:rsidRPr="004B4748">
              <w:rPr>
                <w:rFonts w:cs="Arial"/>
                <w:color w:val="000000"/>
                <w:szCs w:val="20"/>
              </w:rPr>
              <w:t>:</w:t>
            </w:r>
          </w:p>
        </w:tc>
      </w:tr>
      <w:tr w:rsidR="00445F77" w:rsidRPr="005413F3" w14:paraId="5D4F1F34" w14:textId="77777777" w:rsidTr="00E27D93">
        <w:trPr>
          <w:trHeight w:val="300"/>
        </w:trPr>
        <w:tc>
          <w:tcPr>
            <w:tcW w:w="4219" w:type="dxa"/>
            <w:vMerge w:val="restart"/>
            <w:tcBorders>
              <w:top w:val="single" w:sz="4" w:space="0" w:color="auto"/>
              <w:left w:val="single" w:sz="4" w:space="0" w:color="auto"/>
              <w:right w:val="single" w:sz="4" w:space="0" w:color="auto"/>
            </w:tcBorders>
            <w:shd w:val="clear" w:color="auto" w:fill="auto"/>
            <w:noWrap/>
            <w:vAlign w:val="center"/>
          </w:tcPr>
          <w:p w14:paraId="3EE30568" w14:textId="77777777" w:rsidR="00445F77" w:rsidRPr="00FF46F7" w:rsidRDefault="00445F77" w:rsidP="00E27D93">
            <w:pPr>
              <w:jc w:val="left"/>
              <w:rPr>
                <w:rFonts w:cs="Arial"/>
                <w:b/>
                <w:color w:val="000000"/>
                <w:szCs w:val="20"/>
              </w:rPr>
            </w:pPr>
            <w:r w:rsidRPr="00FF46F7">
              <w:rPr>
                <w:rFonts w:cs="Arial"/>
                <w:b/>
                <w:color w:val="000000"/>
                <w:szCs w:val="20"/>
              </w:rPr>
              <w:t>Názov položky</w:t>
            </w: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26533DDA" w14:textId="77777777" w:rsidR="00445F77" w:rsidRPr="009E5E48" w:rsidRDefault="00445F77" w:rsidP="00E27D93">
            <w:pPr>
              <w:jc w:val="center"/>
              <w:rPr>
                <w:rFonts w:cs="Arial"/>
                <w:b/>
                <w:color w:val="000000"/>
                <w:szCs w:val="20"/>
              </w:rPr>
            </w:pPr>
            <w:r w:rsidRPr="009E5E48">
              <w:rPr>
                <w:rFonts w:cs="Arial"/>
                <w:b/>
                <w:color w:val="000000"/>
                <w:szCs w:val="20"/>
              </w:rPr>
              <w:t>Záručná doba 2 roky</w:t>
            </w:r>
          </w:p>
        </w:tc>
        <w:tc>
          <w:tcPr>
            <w:tcW w:w="1407" w:type="dxa"/>
            <w:tcBorders>
              <w:top w:val="single" w:sz="4" w:space="0" w:color="auto"/>
              <w:left w:val="nil"/>
              <w:bottom w:val="single" w:sz="4" w:space="0" w:color="auto"/>
              <w:right w:val="single" w:sz="4" w:space="0" w:color="auto"/>
            </w:tcBorders>
            <w:vAlign w:val="center"/>
          </w:tcPr>
          <w:p w14:paraId="62788A38" w14:textId="382549D9" w:rsidR="00445F77" w:rsidRPr="009E5E48" w:rsidRDefault="00445F77" w:rsidP="009E5E48">
            <w:pPr>
              <w:jc w:val="center"/>
              <w:rPr>
                <w:rFonts w:cs="Arial"/>
                <w:b/>
                <w:color w:val="000000"/>
                <w:szCs w:val="20"/>
              </w:rPr>
            </w:pPr>
            <w:r w:rsidRPr="009E5E48">
              <w:rPr>
                <w:rFonts w:cs="Arial"/>
                <w:b/>
                <w:color w:val="000000"/>
                <w:szCs w:val="20"/>
              </w:rPr>
              <w:t xml:space="preserve">Záručná doba </w:t>
            </w:r>
            <w:r w:rsidR="009E5E48" w:rsidRPr="009E5E48">
              <w:rPr>
                <w:rFonts w:cs="Arial"/>
                <w:b/>
                <w:color w:val="000000"/>
                <w:szCs w:val="20"/>
              </w:rPr>
              <w:t xml:space="preserve">5 </w:t>
            </w:r>
            <w:r w:rsidR="00BD1F15">
              <w:rPr>
                <w:rFonts w:cs="Arial"/>
                <w:b/>
                <w:color w:val="000000"/>
                <w:szCs w:val="20"/>
              </w:rPr>
              <w:t>rokov</w:t>
            </w:r>
          </w:p>
        </w:tc>
        <w:tc>
          <w:tcPr>
            <w:tcW w:w="1407" w:type="dxa"/>
            <w:tcBorders>
              <w:top w:val="single" w:sz="4" w:space="0" w:color="auto"/>
              <w:left w:val="nil"/>
              <w:bottom w:val="single" w:sz="4" w:space="0" w:color="auto"/>
              <w:right w:val="single" w:sz="4" w:space="0" w:color="auto"/>
            </w:tcBorders>
            <w:vAlign w:val="center"/>
          </w:tcPr>
          <w:p w14:paraId="455B5EC2" w14:textId="77777777" w:rsidR="00445F77" w:rsidRPr="009E5E48" w:rsidRDefault="00445F77" w:rsidP="00E27D93">
            <w:pPr>
              <w:jc w:val="center"/>
              <w:rPr>
                <w:rFonts w:cs="Arial"/>
                <w:b/>
                <w:color w:val="000000"/>
                <w:szCs w:val="20"/>
              </w:rPr>
            </w:pPr>
            <w:r w:rsidRPr="009E5E48">
              <w:rPr>
                <w:rFonts w:cs="Arial"/>
                <w:b/>
                <w:color w:val="000000"/>
                <w:szCs w:val="20"/>
              </w:rPr>
              <w:t>Záručná doba 8 rokov</w:t>
            </w:r>
          </w:p>
        </w:tc>
      </w:tr>
      <w:tr w:rsidR="00445F77" w:rsidRPr="005413F3" w14:paraId="79C659E6" w14:textId="77777777" w:rsidTr="00E27D93">
        <w:trPr>
          <w:trHeight w:val="300"/>
        </w:trPr>
        <w:tc>
          <w:tcPr>
            <w:tcW w:w="4219" w:type="dxa"/>
            <w:vMerge/>
            <w:tcBorders>
              <w:left w:val="single" w:sz="4" w:space="0" w:color="auto"/>
              <w:bottom w:val="single" w:sz="4" w:space="0" w:color="auto"/>
              <w:right w:val="single" w:sz="4" w:space="0" w:color="auto"/>
            </w:tcBorders>
            <w:shd w:val="clear" w:color="auto" w:fill="auto"/>
            <w:noWrap/>
            <w:vAlign w:val="bottom"/>
            <w:hideMark/>
          </w:tcPr>
          <w:p w14:paraId="3F6CE8DB" w14:textId="77777777" w:rsidR="00445F77" w:rsidRPr="00FF46F7" w:rsidRDefault="00445F77" w:rsidP="00E27D93">
            <w:pPr>
              <w:jc w:val="left"/>
              <w:rPr>
                <w:rFonts w:cs="Arial"/>
                <w:color w:val="000000"/>
                <w:szCs w:val="20"/>
              </w:rPr>
            </w:pP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502DE0AA" w14:textId="77777777" w:rsidR="00445F77" w:rsidRPr="00FF46F7" w:rsidRDefault="00445F77" w:rsidP="00E27D93">
            <w:pPr>
              <w:jc w:val="center"/>
              <w:rPr>
                <w:rFonts w:cs="Arial"/>
                <w:b/>
                <w:color w:val="000000"/>
                <w:szCs w:val="20"/>
              </w:rPr>
            </w:pPr>
            <w:r w:rsidRPr="00FF46F7">
              <w:rPr>
                <w:rFonts w:cs="Arial"/>
                <w:b/>
                <w:color w:val="000000"/>
                <w:szCs w:val="20"/>
              </w:rPr>
              <w:t>Jednotková cena s DPH</w:t>
            </w:r>
          </w:p>
        </w:tc>
        <w:tc>
          <w:tcPr>
            <w:tcW w:w="1407" w:type="dxa"/>
            <w:tcBorders>
              <w:top w:val="single" w:sz="4" w:space="0" w:color="auto"/>
              <w:left w:val="nil"/>
              <w:bottom w:val="single" w:sz="4" w:space="0" w:color="auto"/>
              <w:right w:val="single" w:sz="4" w:space="0" w:color="auto"/>
            </w:tcBorders>
            <w:vAlign w:val="center"/>
          </w:tcPr>
          <w:p w14:paraId="0B10C210" w14:textId="77777777" w:rsidR="00445F77" w:rsidRPr="00FF46F7" w:rsidRDefault="00445F77" w:rsidP="00E27D93">
            <w:pPr>
              <w:jc w:val="center"/>
              <w:rPr>
                <w:rFonts w:cs="Arial"/>
                <w:b/>
                <w:color w:val="000000"/>
                <w:szCs w:val="20"/>
              </w:rPr>
            </w:pPr>
            <w:r w:rsidRPr="00FF46F7">
              <w:rPr>
                <w:rFonts w:cs="Arial"/>
                <w:b/>
                <w:color w:val="000000"/>
                <w:szCs w:val="20"/>
              </w:rPr>
              <w:t>Jednotková cena s DPH</w:t>
            </w:r>
          </w:p>
        </w:tc>
        <w:tc>
          <w:tcPr>
            <w:tcW w:w="1407" w:type="dxa"/>
            <w:tcBorders>
              <w:top w:val="single" w:sz="4" w:space="0" w:color="auto"/>
              <w:left w:val="nil"/>
              <w:bottom w:val="single" w:sz="4" w:space="0" w:color="auto"/>
              <w:right w:val="single" w:sz="4" w:space="0" w:color="auto"/>
            </w:tcBorders>
            <w:vAlign w:val="center"/>
          </w:tcPr>
          <w:p w14:paraId="1CF18D4C" w14:textId="77777777" w:rsidR="00445F77" w:rsidRPr="00FF46F7" w:rsidRDefault="00445F77" w:rsidP="00E27D93">
            <w:pPr>
              <w:jc w:val="center"/>
              <w:rPr>
                <w:rFonts w:cs="Arial"/>
                <w:b/>
                <w:color w:val="000000"/>
                <w:szCs w:val="20"/>
              </w:rPr>
            </w:pPr>
            <w:r w:rsidRPr="00FF46F7">
              <w:rPr>
                <w:rFonts w:cs="Arial"/>
                <w:b/>
                <w:color w:val="000000"/>
                <w:szCs w:val="20"/>
              </w:rPr>
              <w:t>Jednotková cena s DPH</w:t>
            </w:r>
          </w:p>
        </w:tc>
      </w:tr>
      <w:tr w:rsidR="00445F77" w:rsidRPr="005413F3" w14:paraId="5158CE51" w14:textId="77777777" w:rsidTr="00E27D93">
        <w:trPr>
          <w:trHeight w:val="300"/>
        </w:trPr>
        <w:tc>
          <w:tcPr>
            <w:tcW w:w="4219" w:type="dxa"/>
            <w:tcBorders>
              <w:top w:val="nil"/>
              <w:left w:val="single" w:sz="4" w:space="0" w:color="auto"/>
              <w:bottom w:val="single" w:sz="4" w:space="0" w:color="auto"/>
              <w:right w:val="single" w:sz="4" w:space="0" w:color="auto"/>
            </w:tcBorders>
            <w:shd w:val="clear" w:color="auto" w:fill="auto"/>
            <w:noWrap/>
            <w:hideMark/>
          </w:tcPr>
          <w:p w14:paraId="4973BCB9" w14:textId="47B85796" w:rsidR="00445F77" w:rsidRPr="005413F3" w:rsidRDefault="00445F77" w:rsidP="00E27D93">
            <w:pPr>
              <w:jc w:val="left"/>
              <w:rPr>
                <w:rFonts w:cs="Arial"/>
                <w:color w:val="000000"/>
                <w:szCs w:val="20"/>
              </w:rPr>
            </w:pPr>
            <w:r w:rsidRPr="005413F3">
              <w:rPr>
                <w:rFonts w:cs="Arial"/>
                <w:color w:val="000000"/>
                <w:szCs w:val="20"/>
              </w:rPr>
              <w:t>CT prístroj 5 kategórie</w:t>
            </w:r>
            <w:r w:rsidR="008165AA">
              <w:rPr>
                <w:rFonts w:cs="Arial"/>
                <w:color w:val="000000"/>
                <w:szCs w:val="20"/>
              </w:rPr>
              <w:t xml:space="preserve"> s akvizičnou konzolou CT prístroja</w:t>
            </w:r>
          </w:p>
        </w:tc>
        <w:tc>
          <w:tcPr>
            <w:tcW w:w="1307" w:type="dxa"/>
            <w:tcBorders>
              <w:top w:val="nil"/>
              <w:left w:val="nil"/>
              <w:bottom w:val="single" w:sz="4" w:space="0" w:color="auto"/>
              <w:right w:val="single" w:sz="4" w:space="0" w:color="auto"/>
            </w:tcBorders>
            <w:shd w:val="clear" w:color="auto" w:fill="auto"/>
            <w:noWrap/>
            <w:vAlign w:val="bottom"/>
            <w:hideMark/>
          </w:tcPr>
          <w:p w14:paraId="781BDBE5"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5FCFE676" w14:textId="77777777" w:rsidR="00445F77" w:rsidRPr="004B4748" w:rsidRDefault="00445F77" w:rsidP="00E27D93">
            <w:pPr>
              <w:jc w:val="left"/>
              <w:rPr>
                <w:rFonts w:cs="Arial"/>
                <w:color w:val="000000"/>
                <w:szCs w:val="20"/>
              </w:rPr>
            </w:pPr>
          </w:p>
        </w:tc>
        <w:tc>
          <w:tcPr>
            <w:tcW w:w="1407" w:type="dxa"/>
            <w:tcBorders>
              <w:top w:val="nil"/>
              <w:left w:val="nil"/>
              <w:bottom w:val="single" w:sz="4" w:space="0" w:color="auto"/>
              <w:right w:val="single" w:sz="4" w:space="0" w:color="auto"/>
            </w:tcBorders>
          </w:tcPr>
          <w:p w14:paraId="45C929E3" w14:textId="77777777" w:rsidR="00445F77" w:rsidRPr="004B4748" w:rsidRDefault="00445F77" w:rsidP="00E27D93">
            <w:pPr>
              <w:jc w:val="left"/>
              <w:rPr>
                <w:rFonts w:cs="Arial"/>
                <w:color w:val="000000"/>
                <w:szCs w:val="20"/>
              </w:rPr>
            </w:pPr>
          </w:p>
        </w:tc>
      </w:tr>
      <w:tr w:rsidR="00445F77" w:rsidRPr="005413F3" w14:paraId="4027B34E" w14:textId="77777777" w:rsidTr="00E27D93">
        <w:trPr>
          <w:trHeight w:val="302"/>
        </w:trPr>
        <w:tc>
          <w:tcPr>
            <w:tcW w:w="4219" w:type="dxa"/>
            <w:tcBorders>
              <w:top w:val="nil"/>
              <w:left w:val="single" w:sz="4" w:space="0" w:color="auto"/>
              <w:bottom w:val="single" w:sz="4" w:space="0" w:color="auto"/>
              <w:right w:val="single" w:sz="4" w:space="0" w:color="auto"/>
            </w:tcBorders>
            <w:shd w:val="clear" w:color="auto" w:fill="auto"/>
            <w:vAlign w:val="bottom"/>
            <w:hideMark/>
          </w:tcPr>
          <w:p w14:paraId="089DD1A6" w14:textId="7D93AACB" w:rsidR="00445F77" w:rsidRPr="00FF46F7" w:rsidRDefault="00F677E9" w:rsidP="00E27D93">
            <w:pPr>
              <w:jc w:val="left"/>
              <w:rPr>
                <w:rFonts w:cs="Arial"/>
                <w:color w:val="000000"/>
                <w:szCs w:val="20"/>
              </w:rPr>
            </w:pPr>
            <w:r w:rsidRPr="00FF46F7">
              <w:rPr>
                <w:rFonts w:cs="Arial"/>
                <w:color w:val="000000"/>
                <w:szCs w:val="20"/>
              </w:rPr>
              <w:t>Softwarové</w:t>
            </w:r>
            <w:r w:rsidR="00445F77" w:rsidRPr="00FF46F7">
              <w:rPr>
                <w:rFonts w:cs="Arial"/>
                <w:color w:val="000000"/>
                <w:szCs w:val="20"/>
              </w:rPr>
              <w:t xml:space="preserve"> vybavenie pre vyšetrenie srdca s min požiadavkami</w:t>
            </w:r>
          </w:p>
        </w:tc>
        <w:tc>
          <w:tcPr>
            <w:tcW w:w="1307" w:type="dxa"/>
            <w:tcBorders>
              <w:top w:val="nil"/>
              <w:left w:val="nil"/>
              <w:bottom w:val="single" w:sz="4" w:space="0" w:color="auto"/>
              <w:right w:val="single" w:sz="4" w:space="0" w:color="auto"/>
            </w:tcBorders>
            <w:shd w:val="clear" w:color="auto" w:fill="auto"/>
            <w:noWrap/>
            <w:vAlign w:val="bottom"/>
            <w:hideMark/>
          </w:tcPr>
          <w:p w14:paraId="29807073"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3F66A686" w14:textId="77777777" w:rsidR="00445F77" w:rsidRPr="004B4748" w:rsidRDefault="00445F77" w:rsidP="00E27D93">
            <w:pPr>
              <w:jc w:val="left"/>
              <w:rPr>
                <w:rFonts w:cs="Arial"/>
                <w:color w:val="000000"/>
                <w:szCs w:val="20"/>
              </w:rPr>
            </w:pPr>
          </w:p>
        </w:tc>
        <w:tc>
          <w:tcPr>
            <w:tcW w:w="1407" w:type="dxa"/>
            <w:tcBorders>
              <w:top w:val="nil"/>
              <w:left w:val="nil"/>
              <w:bottom w:val="single" w:sz="4" w:space="0" w:color="auto"/>
              <w:right w:val="single" w:sz="4" w:space="0" w:color="auto"/>
            </w:tcBorders>
          </w:tcPr>
          <w:p w14:paraId="600F25BD" w14:textId="77777777" w:rsidR="00445F77" w:rsidRPr="004B4748" w:rsidRDefault="00445F77" w:rsidP="00E27D93">
            <w:pPr>
              <w:jc w:val="left"/>
              <w:rPr>
                <w:rFonts w:cs="Arial"/>
                <w:color w:val="000000"/>
                <w:szCs w:val="20"/>
              </w:rPr>
            </w:pPr>
          </w:p>
        </w:tc>
      </w:tr>
      <w:tr w:rsidR="00445F77" w:rsidRPr="005413F3" w14:paraId="32F0D248" w14:textId="77777777" w:rsidTr="00E27D93">
        <w:trPr>
          <w:trHeight w:val="846"/>
        </w:trPr>
        <w:tc>
          <w:tcPr>
            <w:tcW w:w="4219" w:type="dxa"/>
            <w:tcBorders>
              <w:top w:val="nil"/>
              <w:left w:val="single" w:sz="4" w:space="0" w:color="auto"/>
              <w:bottom w:val="single" w:sz="4" w:space="0" w:color="auto"/>
              <w:right w:val="single" w:sz="4" w:space="0" w:color="auto"/>
            </w:tcBorders>
            <w:shd w:val="clear" w:color="auto" w:fill="auto"/>
            <w:vAlign w:val="bottom"/>
            <w:hideMark/>
          </w:tcPr>
          <w:p w14:paraId="4E16838A" w14:textId="0063D4D5" w:rsidR="00445F77" w:rsidRPr="00FF46F7" w:rsidRDefault="00445F77" w:rsidP="00E27D93">
            <w:pPr>
              <w:jc w:val="left"/>
              <w:rPr>
                <w:rFonts w:cs="Arial"/>
                <w:color w:val="000000"/>
                <w:szCs w:val="20"/>
              </w:rPr>
            </w:pPr>
            <w:r w:rsidRPr="00FF46F7">
              <w:rPr>
                <w:rFonts w:cs="Arial"/>
                <w:color w:val="000000"/>
                <w:szCs w:val="20"/>
              </w:rPr>
              <w:t xml:space="preserve">Software pre CT </w:t>
            </w:r>
            <w:proofErr w:type="spellStart"/>
            <w:r w:rsidRPr="00FF46F7">
              <w:rPr>
                <w:rFonts w:cs="Arial"/>
                <w:color w:val="000000"/>
                <w:szCs w:val="20"/>
              </w:rPr>
              <w:t>angiografiu</w:t>
            </w:r>
            <w:proofErr w:type="spellEnd"/>
            <w:r w:rsidRPr="00FF46F7">
              <w:rPr>
                <w:rFonts w:cs="Arial"/>
                <w:color w:val="000000"/>
                <w:szCs w:val="20"/>
              </w:rPr>
              <w:t xml:space="preserve"> : </w:t>
            </w:r>
            <w:r w:rsidR="00F677E9" w:rsidRPr="00FF46F7">
              <w:rPr>
                <w:rFonts w:cs="Arial"/>
                <w:color w:val="000000"/>
                <w:szCs w:val="20"/>
              </w:rPr>
              <w:t>software</w:t>
            </w:r>
            <w:r w:rsidRPr="00FF46F7">
              <w:rPr>
                <w:rFonts w:cs="Arial"/>
                <w:color w:val="000000"/>
                <w:szCs w:val="20"/>
              </w:rPr>
              <w:t xml:space="preserve">  pre cievnu analýzu s automatickým vyhodnotením </w:t>
            </w:r>
            <w:proofErr w:type="spellStart"/>
            <w:r w:rsidRPr="00FF46F7">
              <w:rPr>
                <w:rFonts w:cs="Arial"/>
                <w:color w:val="000000"/>
                <w:szCs w:val="20"/>
              </w:rPr>
              <w:t>stenóz</w:t>
            </w:r>
            <w:proofErr w:type="spellEnd"/>
            <w:r w:rsidRPr="00FF46F7">
              <w:rPr>
                <w:rFonts w:cs="Arial"/>
                <w:color w:val="000000"/>
                <w:szCs w:val="20"/>
              </w:rPr>
              <w:t xml:space="preserve"> a aneuryziem s automatickým odstránením kostných štruktúr s minimálnymi možnosťami</w:t>
            </w:r>
          </w:p>
        </w:tc>
        <w:tc>
          <w:tcPr>
            <w:tcW w:w="1307" w:type="dxa"/>
            <w:tcBorders>
              <w:top w:val="nil"/>
              <w:left w:val="nil"/>
              <w:bottom w:val="single" w:sz="4" w:space="0" w:color="auto"/>
              <w:right w:val="single" w:sz="4" w:space="0" w:color="auto"/>
            </w:tcBorders>
            <w:shd w:val="clear" w:color="auto" w:fill="auto"/>
            <w:noWrap/>
            <w:vAlign w:val="bottom"/>
            <w:hideMark/>
          </w:tcPr>
          <w:p w14:paraId="50C1148E"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1A3E7A1C" w14:textId="77777777" w:rsidR="00445F77" w:rsidRPr="004B4748" w:rsidRDefault="00445F77" w:rsidP="00E27D93">
            <w:pPr>
              <w:jc w:val="left"/>
              <w:rPr>
                <w:rFonts w:cs="Arial"/>
                <w:color w:val="000000"/>
                <w:szCs w:val="20"/>
              </w:rPr>
            </w:pPr>
          </w:p>
        </w:tc>
        <w:tc>
          <w:tcPr>
            <w:tcW w:w="1407" w:type="dxa"/>
            <w:tcBorders>
              <w:top w:val="nil"/>
              <w:left w:val="nil"/>
              <w:bottom w:val="single" w:sz="4" w:space="0" w:color="auto"/>
              <w:right w:val="single" w:sz="4" w:space="0" w:color="auto"/>
            </w:tcBorders>
          </w:tcPr>
          <w:p w14:paraId="69DF3493" w14:textId="77777777" w:rsidR="00445F77" w:rsidRPr="004B4748" w:rsidRDefault="00445F77" w:rsidP="00E27D93">
            <w:pPr>
              <w:jc w:val="left"/>
              <w:rPr>
                <w:rFonts w:cs="Arial"/>
                <w:color w:val="000000"/>
                <w:szCs w:val="20"/>
              </w:rPr>
            </w:pPr>
          </w:p>
        </w:tc>
      </w:tr>
      <w:tr w:rsidR="00445F77" w:rsidRPr="005413F3" w14:paraId="5AC1911F" w14:textId="77777777" w:rsidTr="00E27D93">
        <w:trPr>
          <w:trHeight w:val="1114"/>
        </w:trPr>
        <w:tc>
          <w:tcPr>
            <w:tcW w:w="4219" w:type="dxa"/>
            <w:tcBorders>
              <w:top w:val="nil"/>
              <w:left w:val="single" w:sz="4" w:space="0" w:color="auto"/>
              <w:bottom w:val="single" w:sz="4" w:space="0" w:color="auto"/>
              <w:right w:val="single" w:sz="4" w:space="0" w:color="auto"/>
            </w:tcBorders>
            <w:shd w:val="clear" w:color="auto" w:fill="auto"/>
            <w:vAlign w:val="bottom"/>
            <w:hideMark/>
          </w:tcPr>
          <w:p w14:paraId="5BBFD6B1" w14:textId="2C999B57" w:rsidR="00445F77" w:rsidRPr="00FF46F7" w:rsidRDefault="00445F77" w:rsidP="00E27D93">
            <w:pPr>
              <w:jc w:val="left"/>
              <w:rPr>
                <w:rFonts w:cs="Arial"/>
                <w:color w:val="000000"/>
                <w:szCs w:val="20"/>
              </w:rPr>
            </w:pPr>
            <w:r w:rsidRPr="00FF46F7">
              <w:rPr>
                <w:rFonts w:cs="Arial"/>
                <w:color w:val="000000"/>
                <w:szCs w:val="20"/>
              </w:rPr>
              <w:t xml:space="preserve">Software pre CT </w:t>
            </w:r>
            <w:proofErr w:type="spellStart"/>
            <w:r w:rsidRPr="00FF46F7">
              <w:rPr>
                <w:rFonts w:cs="Arial"/>
                <w:color w:val="000000"/>
                <w:szCs w:val="20"/>
              </w:rPr>
              <w:t>angiografiu</w:t>
            </w:r>
            <w:proofErr w:type="spellEnd"/>
            <w:r w:rsidRPr="00FF46F7">
              <w:rPr>
                <w:rFonts w:cs="Arial"/>
                <w:color w:val="000000"/>
                <w:szCs w:val="20"/>
              </w:rPr>
              <w:t xml:space="preserve"> : </w:t>
            </w:r>
            <w:r w:rsidR="00F677E9" w:rsidRPr="00FF46F7">
              <w:rPr>
                <w:rFonts w:cs="Arial"/>
                <w:color w:val="000000"/>
                <w:szCs w:val="20"/>
              </w:rPr>
              <w:t>software</w:t>
            </w:r>
            <w:r w:rsidRPr="00FF46F7">
              <w:rPr>
                <w:rFonts w:cs="Arial"/>
                <w:color w:val="000000"/>
                <w:szCs w:val="20"/>
              </w:rPr>
              <w:t xml:space="preserve">  pre cievnu analýzu s automatickým vyhodnotením </w:t>
            </w:r>
            <w:proofErr w:type="spellStart"/>
            <w:r w:rsidRPr="00FF46F7">
              <w:rPr>
                <w:rFonts w:cs="Arial"/>
                <w:color w:val="000000"/>
                <w:szCs w:val="20"/>
              </w:rPr>
              <w:t>stenóz</w:t>
            </w:r>
            <w:proofErr w:type="spellEnd"/>
            <w:r w:rsidRPr="00FF46F7">
              <w:rPr>
                <w:rFonts w:cs="Arial"/>
                <w:color w:val="000000"/>
                <w:szCs w:val="20"/>
              </w:rPr>
              <w:t xml:space="preserve"> a aneuryziem s automatickým odstránením kostných štruktúr s minimálnymi možnosťami - software na vyhodnocovanie TAVI/TAVR</w:t>
            </w:r>
          </w:p>
        </w:tc>
        <w:tc>
          <w:tcPr>
            <w:tcW w:w="1307" w:type="dxa"/>
            <w:tcBorders>
              <w:top w:val="nil"/>
              <w:left w:val="nil"/>
              <w:bottom w:val="single" w:sz="4" w:space="0" w:color="auto"/>
              <w:right w:val="single" w:sz="4" w:space="0" w:color="auto"/>
            </w:tcBorders>
            <w:shd w:val="clear" w:color="auto" w:fill="auto"/>
            <w:noWrap/>
            <w:vAlign w:val="bottom"/>
            <w:hideMark/>
          </w:tcPr>
          <w:p w14:paraId="699C2987"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26F20918" w14:textId="77777777" w:rsidR="00445F77" w:rsidRPr="004B4748" w:rsidRDefault="00445F77" w:rsidP="00E27D93">
            <w:pPr>
              <w:jc w:val="left"/>
              <w:rPr>
                <w:rFonts w:cs="Arial"/>
                <w:color w:val="000000"/>
                <w:szCs w:val="20"/>
              </w:rPr>
            </w:pPr>
          </w:p>
        </w:tc>
        <w:tc>
          <w:tcPr>
            <w:tcW w:w="1407" w:type="dxa"/>
            <w:tcBorders>
              <w:top w:val="nil"/>
              <w:left w:val="nil"/>
              <w:bottom w:val="single" w:sz="4" w:space="0" w:color="auto"/>
              <w:right w:val="single" w:sz="4" w:space="0" w:color="auto"/>
            </w:tcBorders>
          </w:tcPr>
          <w:p w14:paraId="2E53AA86" w14:textId="77777777" w:rsidR="00445F77" w:rsidRPr="004B4748" w:rsidRDefault="00445F77" w:rsidP="00E27D93">
            <w:pPr>
              <w:jc w:val="left"/>
              <w:rPr>
                <w:rFonts w:cs="Arial"/>
                <w:color w:val="000000"/>
                <w:szCs w:val="20"/>
              </w:rPr>
            </w:pPr>
          </w:p>
        </w:tc>
      </w:tr>
      <w:tr w:rsidR="00445F77" w:rsidRPr="005413F3" w14:paraId="60548A55" w14:textId="77777777" w:rsidTr="00E27D93">
        <w:trPr>
          <w:trHeight w:val="600"/>
        </w:trPr>
        <w:tc>
          <w:tcPr>
            <w:tcW w:w="4219" w:type="dxa"/>
            <w:tcBorders>
              <w:top w:val="nil"/>
              <w:left w:val="single" w:sz="4" w:space="0" w:color="auto"/>
              <w:bottom w:val="single" w:sz="4" w:space="0" w:color="auto"/>
              <w:right w:val="single" w:sz="4" w:space="0" w:color="auto"/>
            </w:tcBorders>
            <w:shd w:val="clear" w:color="auto" w:fill="auto"/>
            <w:vAlign w:val="bottom"/>
            <w:hideMark/>
          </w:tcPr>
          <w:p w14:paraId="4EE9462D" w14:textId="77777777" w:rsidR="00445F77" w:rsidRPr="00FF46F7" w:rsidRDefault="00445F77" w:rsidP="00E27D93">
            <w:pPr>
              <w:jc w:val="left"/>
              <w:rPr>
                <w:rFonts w:cs="Arial"/>
                <w:color w:val="000000"/>
                <w:szCs w:val="20"/>
              </w:rPr>
            </w:pPr>
            <w:r w:rsidRPr="00FF46F7">
              <w:rPr>
                <w:rFonts w:cs="Arial"/>
                <w:color w:val="000000"/>
                <w:szCs w:val="20"/>
              </w:rPr>
              <w:t xml:space="preserve">Softvérové vybavenie pre vyšetrenie </w:t>
            </w:r>
            <w:proofErr w:type="spellStart"/>
            <w:r w:rsidRPr="00FF46F7">
              <w:rPr>
                <w:rFonts w:cs="Arial"/>
                <w:color w:val="000000"/>
                <w:szCs w:val="20"/>
              </w:rPr>
              <w:t>perfúzie</w:t>
            </w:r>
            <w:proofErr w:type="spellEnd"/>
            <w:r w:rsidRPr="00FF46F7">
              <w:rPr>
                <w:rFonts w:cs="Arial"/>
                <w:color w:val="000000"/>
                <w:szCs w:val="20"/>
              </w:rPr>
              <w:t xml:space="preserve"> mozgu s minimálnymi  možnosťami</w:t>
            </w:r>
          </w:p>
        </w:tc>
        <w:tc>
          <w:tcPr>
            <w:tcW w:w="1307" w:type="dxa"/>
            <w:tcBorders>
              <w:top w:val="nil"/>
              <w:left w:val="nil"/>
              <w:bottom w:val="single" w:sz="4" w:space="0" w:color="auto"/>
              <w:right w:val="single" w:sz="4" w:space="0" w:color="auto"/>
            </w:tcBorders>
            <w:shd w:val="clear" w:color="auto" w:fill="auto"/>
            <w:noWrap/>
            <w:vAlign w:val="bottom"/>
            <w:hideMark/>
          </w:tcPr>
          <w:p w14:paraId="6636061C"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4195513D" w14:textId="77777777" w:rsidR="00445F77" w:rsidRPr="004B4748" w:rsidRDefault="00445F77" w:rsidP="00E27D93">
            <w:pPr>
              <w:jc w:val="left"/>
              <w:rPr>
                <w:rFonts w:cs="Arial"/>
                <w:color w:val="000000"/>
                <w:szCs w:val="20"/>
              </w:rPr>
            </w:pPr>
          </w:p>
        </w:tc>
        <w:tc>
          <w:tcPr>
            <w:tcW w:w="1407" w:type="dxa"/>
            <w:tcBorders>
              <w:top w:val="nil"/>
              <w:left w:val="nil"/>
              <w:bottom w:val="single" w:sz="4" w:space="0" w:color="auto"/>
              <w:right w:val="single" w:sz="4" w:space="0" w:color="auto"/>
            </w:tcBorders>
          </w:tcPr>
          <w:p w14:paraId="185A6EAC" w14:textId="77777777" w:rsidR="00445F77" w:rsidRPr="004B4748" w:rsidRDefault="00445F77" w:rsidP="00E27D93">
            <w:pPr>
              <w:jc w:val="left"/>
              <w:rPr>
                <w:rFonts w:cs="Arial"/>
                <w:color w:val="000000"/>
                <w:szCs w:val="20"/>
              </w:rPr>
            </w:pPr>
          </w:p>
        </w:tc>
      </w:tr>
      <w:tr w:rsidR="00445F77" w:rsidRPr="005413F3" w14:paraId="299042D1" w14:textId="77777777" w:rsidTr="00E27D93">
        <w:trPr>
          <w:trHeight w:val="387"/>
        </w:trPr>
        <w:tc>
          <w:tcPr>
            <w:tcW w:w="4219" w:type="dxa"/>
            <w:tcBorders>
              <w:top w:val="nil"/>
              <w:left w:val="single" w:sz="4" w:space="0" w:color="auto"/>
              <w:bottom w:val="single" w:sz="4" w:space="0" w:color="auto"/>
              <w:right w:val="single" w:sz="4" w:space="0" w:color="auto"/>
            </w:tcBorders>
            <w:shd w:val="clear" w:color="auto" w:fill="auto"/>
            <w:vAlign w:val="bottom"/>
            <w:hideMark/>
          </w:tcPr>
          <w:p w14:paraId="264BD485" w14:textId="77777777" w:rsidR="00445F77" w:rsidRPr="00FF46F7" w:rsidRDefault="00445F77" w:rsidP="00E27D93">
            <w:pPr>
              <w:jc w:val="left"/>
              <w:rPr>
                <w:rFonts w:cs="Arial"/>
                <w:color w:val="000000"/>
                <w:szCs w:val="20"/>
              </w:rPr>
            </w:pPr>
            <w:r w:rsidRPr="00FF46F7">
              <w:rPr>
                <w:rFonts w:cs="Arial"/>
                <w:color w:val="000000"/>
                <w:szCs w:val="20"/>
              </w:rPr>
              <w:t xml:space="preserve">Softvérové vybavenie pre vyšetrenie </w:t>
            </w:r>
            <w:proofErr w:type="spellStart"/>
            <w:r w:rsidRPr="00FF46F7">
              <w:rPr>
                <w:rFonts w:cs="Arial"/>
                <w:color w:val="000000"/>
                <w:szCs w:val="20"/>
              </w:rPr>
              <w:t>multiorgánovej</w:t>
            </w:r>
            <w:proofErr w:type="spellEnd"/>
            <w:r w:rsidRPr="00FF46F7">
              <w:rPr>
                <w:rFonts w:cs="Arial"/>
                <w:color w:val="000000"/>
                <w:szCs w:val="20"/>
              </w:rPr>
              <w:t xml:space="preserve"> telovej </w:t>
            </w:r>
            <w:proofErr w:type="spellStart"/>
            <w:r w:rsidRPr="00FF46F7">
              <w:rPr>
                <w:rFonts w:cs="Arial"/>
                <w:color w:val="000000"/>
                <w:szCs w:val="20"/>
              </w:rPr>
              <w:t>perfúzie</w:t>
            </w:r>
            <w:proofErr w:type="spellEnd"/>
          </w:p>
        </w:tc>
        <w:tc>
          <w:tcPr>
            <w:tcW w:w="1307" w:type="dxa"/>
            <w:tcBorders>
              <w:top w:val="nil"/>
              <w:left w:val="nil"/>
              <w:bottom w:val="single" w:sz="4" w:space="0" w:color="auto"/>
              <w:right w:val="single" w:sz="4" w:space="0" w:color="auto"/>
            </w:tcBorders>
            <w:shd w:val="clear" w:color="auto" w:fill="auto"/>
            <w:noWrap/>
            <w:vAlign w:val="bottom"/>
            <w:hideMark/>
          </w:tcPr>
          <w:p w14:paraId="4624AC89"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07FBE2C8" w14:textId="77777777" w:rsidR="00445F77" w:rsidRPr="004B4748" w:rsidRDefault="00445F77" w:rsidP="00E27D93">
            <w:pPr>
              <w:jc w:val="left"/>
              <w:rPr>
                <w:rFonts w:cs="Arial"/>
                <w:color w:val="000000"/>
                <w:szCs w:val="20"/>
              </w:rPr>
            </w:pPr>
          </w:p>
        </w:tc>
        <w:tc>
          <w:tcPr>
            <w:tcW w:w="1407" w:type="dxa"/>
            <w:tcBorders>
              <w:top w:val="nil"/>
              <w:left w:val="nil"/>
              <w:bottom w:val="single" w:sz="4" w:space="0" w:color="auto"/>
              <w:right w:val="single" w:sz="4" w:space="0" w:color="auto"/>
            </w:tcBorders>
          </w:tcPr>
          <w:p w14:paraId="6537D26B" w14:textId="77777777" w:rsidR="00445F77" w:rsidRPr="004B4748" w:rsidRDefault="00445F77" w:rsidP="00E27D93">
            <w:pPr>
              <w:jc w:val="left"/>
              <w:rPr>
                <w:rFonts w:cs="Arial"/>
                <w:color w:val="000000"/>
                <w:szCs w:val="20"/>
              </w:rPr>
            </w:pPr>
          </w:p>
        </w:tc>
      </w:tr>
      <w:tr w:rsidR="00445F77" w:rsidRPr="005413F3" w14:paraId="40361B0C" w14:textId="77777777" w:rsidTr="00E27D93">
        <w:trPr>
          <w:trHeight w:val="600"/>
        </w:trPr>
        <w:tc>
          <w:tcPr>
            <w:tcW w:w="4219" w:type="dxa"/>
            <w:tcBorders>
              <w:top w:val="nil"/>
              <w:left w:val="single" w:sz="4" w:space="0" w:color="auto"/>
              <w:bottom w:val="single" w:sz="4" w:space="0" w:color="auto"/>
              <w:right w:val="single" w:sz="4" w:space="0" w:color="auto"/>
            </w:tcBorders>
            <w:shd w:val="clear" w:color="auto" w:fill="auto"/>
            <w:vAlign w:val="bottom"/>
            <w:hideMark/>
          </w:tcPr>
          <w:p w14:paraId="1E600DA4" w14:textId="5B35BD1D" w:rsidR="00445F77" w:rsidRPr="00FF46F7" w:rsidRDefault="00F677E9" w:rsidP="00E27D93">
            <w:pPr>
              <w:jc w:val="left"/>
              <w:rPr>
                <w:rFonts w:cs="Arial"/>
                <w:color w:val="000000"/>
                <w:szCs w:val="20"/>
              </w:rPr>
            </w:pPr>
            <w:r w:rsidRPr="00FF46F7">
              <w:rPr>
                <w:rFonts w:cs="Arial"/>
                <w:color w:val="000000"/>
                <w:szCs w:val="20"/>
              </w:rPr>
              <w:t>Softwarové</w:t>
            </w:r>
            <w:r w:rsidR="00445F77" w:rsidRPr="00FF46F7">
              <w:rPr>
                <w:rFonts w:cs="Arial"/>
                <w:color w:val="000000"/>
                <w:szCs w:val="20"/>
              </w:rPr>
              <w:t xml:space="preserve"> vybavenie pre vyšetrenie pomocou  virtuálnej </w:t>
            </w:r>
            <w:proofErr w:type="spellStart"/>
            <w:r w:rsidR="00445F77" w:rsidRPr="00FF46F7">
              <w:rPr>
                <w:rFonts w:cs="Arial"/>
                <w:color w:val="000000"/>
                <w:szCs w:val="20"/>
              </w:rPr>
              <w:t>kolonoskopie</w:t>
            </w:r>
            <w:proofErr w:type="spellEnd"/>
            <w:r w:rsidR="00445F77" w:rsidRPr="00FF46F7">
              <w:rPr>
                <w:rFonts w:cs="Arial"/>
                <w:color w:val="000000"/>
                <w:szCs w:val="20"/>
              </w:rPr>
              <w:t xml:space="preserve"> vrátane možností</w:t>
            </w:r>
          </w:p>
        </w:tc>
        <w:tc>
          <w:tcPr>
            <w:tcW w:w="1307" w:type="dxa"/>
            <w:tcBorders>
              <w:top w:val="nil"/>
              <w:left w:val="nil"/>
              <w:bottom w:val="single" w:sz="4" w:space="0" w:color="auto"/>
              <w:right w:val="single" w:sz="4" w:space="0" w:color="auto"/>
            </w:tcBorders>
            <w:shd w:val="clear" w:color="auto" w:fill="auto"/>
            <w:noWrap/>
            <w:vAlign w:val="bottom"/>
            <w:hideMark/>
          </w:tcPr>
          <w:p w14:paraId="65F80B84"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77DEB6F8" w14:textId="77777777" w:rsidR="00445F77" w:rsidRPr="004B4748" w:rsidRDefault="00445F77" w:rsidP="00E27D93">
            <w:pPr>
              <w:jc w:val="left"/>
              <w:rPr>
                <w:rFonts w:cs="Arial"/>
                <w:color w:val="000000"/>
                <w:szCs w:val="20"/>
              </w:rPr>
            </w:pPr>
          </w:p>
        </w:tc>
        <w:tc>
          <w:tcPr>
            <w:tcW w:w="1407" w:type="dxa"/>
            <w:tcBorders>
              <w:top w:val="nil"/>
              <w:left w:val="nil"/>
              <w:bottom w:val="single" w:sz="4" w:space="0" w:color="auto"/>
              <w:right w:val="single" w:sz="4" w:space="0" w:color="auto"/>
            </w:tcBorders>
          </w:tcPr>
          <w:p w14:paraId="361E3723" w14:textId="77777777" w:rsidR="00445F77" w:rsidRPr="004B4748" w:rsidRDefault="00445F77" w:rsidP="00E27D93">
            <w:pPr>
              <w:jc w:val="left"/>
              <w:rPr>
                <w:rFonts w:cs="Arial"/>
                <w:color w:val="000000"/>
                <w:szCs w:val="20"/>
              </w:rPr>
            </w:pPr>
          </w:p>
        </w:tc>
      </w:tr>
      <w:tr w:rsidR="00445F77" w:rsidRPr="005413F3" w14:paraId="1484E401" w14:textId="77777777" w:rsidTr="00E27D93">
        <w:trPr>
          <w:trHeight w:val="30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76B87352" w14:textId="77777777" w:rsidR="00445F77" w:rsidRPr="00FF46F7" w:rsidRDefault="00445F77" w:rsidP="00E27D93">
            <w:pPr>
              <w:jc w:val="left"/>
              <w:rPr>
                <w:rFonts w:cs="Arial"/>
                <w:color w:val="000000"/>
                <w:szCs w:val="20"/>
              </w:rPr>
            </w:pPr>
            <w:r w:rsidRPr="00FF46F7">
              <w:rPr>
                <w:rFonts w:cs="Arial"/>
                <w:color w:val="000000"/>
                <w:szCs w:val="20"/>
              </w:rPr>
              <w:t>Onkologický software vrátane možnosti</w:t>
            </w:r>
          </w:p>
        </w:tc>
        <w:tc>
          <w:tcPr>
            <w:tcW w:w="1307" w:type="dxa"/>
            <w:tcBorders>
              <w:top w:val="nil"/>
              <w:left w:val="nil"/>
              <w:bottom w:val="single" w:sz="4" w:space="0" w:color="auto"/>
              <w:right w:val="single" w:sz="4" w:space="0" w:color="auto"/>
            </w:tcBorders>
            <w:shd w:val="clear" w:color="auto" w:fill="auto"/>
            <w:noWrap/>
            <w:vAlign w:val="bottom"/>
            <w:hideMark/>
          </w:tcPr>
          <w:p w14:paraId="1D2D1A6F"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665BE1B9" w14:textId="77777777" w:rsidR="00445F77" w:rsidRPr="004B4748" w:rsidRDefault="00445F77" w:rsidP="00E27D93">
            <w:pPr>
              <w:jc w:val="left"/>
              <w:rPr>
                <w:rFonts w:cs="Arial"/>
                <w:color w:val="000000"/>
                <w:szCs w:val="20"/>
              </w:rPr>
            </w:pPr>
          </w:p>
        </w:tc>
        <w:tc>
          <w:tcPr>
            <w:tcW w:w="1407" w:type="dxa"/>
            <w:tcBorders>
              <w:top w:val="nil"/>
              <w:left w:val="nil"/>
              <w:bottom w:val="single" w:sz="4" w:space="0" w:color="auto"/>
              <w:right w:val="single" w:sz="4" w:space="0" w:color="auto"/>
            </w:tcBorders>
          </w:tcPr>
          <w:p w14:paraId="6DEF6865" w14:textId="77777777" w:rsidR="00445F77" w:rsidRPr="004B4748" w:rsidRDefault="00445F77" w:rsidP="00E27D93">
            <w:pPr>
              <w:jc w:val="left"/>
              <w:rPr>
                <w:rFonts w:cs="Arial"/>
                <w:color w:val="000000"/>
                <w:szCs w:val="20"/>
              </w:rPr>
            </w:pPr>
          </w:p>
        </w:tc>
      </w:tr>
      <w:tr w:rsidR="00445F77" w:rsidRPr="005413F3" w14:paraId="477062FC" w14:textId="77777777" w:rsidTr="00E27D93">
        <w:trPr>
          <w:trHeight w:val="902"/>
        </w:trPr>
        <w:tc>
          <w:tcPr>
            <w:tcW w:w="4219" w:type="dxa"/>
            <w:tcBorders>
              <w:top w:val="nil"/>
              <w:left w:val="single" w:sz="4" w:space="0" w:color="auto"/>
              <w:bottom w:val="single" w:sz="4" w:space="0" w:color="auto"/>
              <w:right w:val="single" w:sz="4" w:space="0" w:color="auto"/>
            </w:tcBorders>
            <w:shd w:val="clear" w:color="auto" w:fill="auto"/>
            <w:vAlign w:val="bottom"/>
            <w:hideMark/>
          </w:tcPr>
          <w:p w14:paraId="492BB0D6" w14:textId="77777777" w:rsidR="00445F77" w:rsidRPr="00FF46F7" w:rsidRDefault="00445F77" w:rsidP="00E27D93">
            <w:pPr>
              <w:jc w:val="left"/>
              <w:rPr>
                <w:rFonts w:cs="Arial"/>
                <w:color w:val="000000"/>
                <w:szCs w:val="20"/>
              </w:rPr>
            </w:pPr>
            <w:r w:rsidRPr="00FF46F7">
              <w:rPr>
                <w:rFonts w:cs="Arial"/>
                <w:color w:val="000000"/>
                <w:szCs w:val="20"/>
              </w:rPr>
              <w:t xml:space="preserve">Onkologický software vrátane možnosti - vrátane vybavenia pre vyhľadávanie pľúcnych </w:t>
            </w:r>
            <w:proofErr w:type="spellStart"/>
            <w:r w:rsidRPr="00FF46F7">
              <w:rPr>
                <w:rFonts w:cs="Arial"/>
                <w:color w:val="000000"/>
                <w:szCs w:val="20"/>
              </w:rPr>
              <w:t>nodulov</w:t>
            </w:r>
            <w:proofErr w:type="spellEnd"/>
            <w:r w:rsidRPr="00FF46F7">
              <w:rPr>
                <w:rFonts w:cs="Arial"/>
                <w:color w:val="000000"/>
                <w:szCs w:val="20"/>
              </w:rPr>
              <w:t xml:space="preserve"> (alt. súčasťou softvéru pre vyhodnocovanie pľúcneho tkaniva)</w:t>
            </w:r>
          </w:p>
        </w:tc>
        <w:tc>
          <w:tcPr>
            <w:tcW w:w="1307" w:type="dxa"/>
            <w:tcBorders>
              <w:top w:val="nil"/>
              <w:left w:val="nil"/>
              <w:bottom w:val="single" w:sz="4" w:space="0" w:color="auto"/>
              <w:right w:val="single" w:sz="4" w:space="0" w:color="auto"/>
            </w:tcBorders>
            <w:shd w:val="clear" w:color="auto" w:fill="auto"/>
            <w:noWrap/>
            <w:vAlign w:val="bottom"/>
            <w:hideMark/>
          </w:tcPr>
          <w:p w14:paraId="2C2BDD9B"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29E15150" w14:textId="77777777" w:rsidR="00445F77" w:rsidRPr="004B4748" w:rsidRDefault="00445F77" w:rsidP="00E27D93">
            <w:pPr>
              <w:jc w:val="left"/>
              <w:rPr>
                <w:rFonts w:cs="Arial"/>
                <w:color w:val="000000"/>
                <w:szCs w:val="20"/>
              </w:rPr>
            </w:pPr>
          </w:p>
        </w:tc>
        <w:tc>
          <w:tcPr>
            <w:tcW w:w="1407" w:type="dxa"/>
            <w:tcBorders>
              <w:top w:val="nil"/>
              <w:left w:val="nil"/>
              <w:bottom w:val="single" w:sz="4" w:space="0" w:color="auto"/>
              <w:right w:val="single" w:sz="4" w:space="0" w:color="auto"/>
            </w:tcBorders>
          </w:tcPr>
          <w:p w14:paraId="43F920E9" w14:textId="77777777" w:rsidR="00445F77" w:rsidRPr="004B4748" w:rsidRDefault="00445F77" w:rsidP="00E27D93">
            <w:pPr>
              <w:jc w:val="left"/>
              <w:rPr>
                <w:rFonts w:cs="Arial"/>
                <w:color w:val="000000"/>
                <w:szCs w:val="20"/>
              </w:rPr>
            </w:pPr>
          </w:p>
        </w:tc>
      </w:tr>
      <w:tr w:rsidR="00445F77" w:rsidRPr="005413F3" w14:paraId="2A7ED1AD" w14:textId="77777777" w:rsidTr="00E27D93">
        <w:trPr>
          <w:trHeight w:val="560"/>
        </w:trPr>
        <w:tc>
          <w:tcPr>
            <w:tcW w:w="4219" w:type="dxa"/>
            <w:tcBorders>
              <w:top w:val="nil"/>
              <w:left w:val="single" w:sz="4" w:space="0" w:color="auto"/>
              <w:bottom w:val="single" w:sz="4" w:space="0" w:color="auto"/>
              <w:right w:val="single" w:sz="4" w:space="0" w:color="auto"/>
            </w:tcBorders>
            <w:shd w:val="clear" w:color="auto" w:fill="auto"/>
            <w:vAlign w:val="bottom"/>
            <w:hideMark/>
          </w:tcPr>
          <w:p w14:paraId="3D923D4E" w14:textId="79D9A1AB" w:rsidR="00445F77" w:rsidRPr="00FF46F7" w:rsidRDefault="00445F77" w:rsidP="00E27D93">
            <w:pPr>
              <w:jc w:val="left"/>
              <w:rPr>
                <w:rFonts w:cs="Arial"/>
                <w:color w:val="000000"/>
                <w:szCs w:val="20"/>
              </w:rPr>
            </w:pPr>
            <w:r w:rsidRPr="00FF46F7">
              <w:rPr>
                <w:rFonts w:cs="Arial"/>
                <w:color w:val="000000"/>
                <w:szCs w:val="20"/>
              </w:rPr>
              <w:t xml:space="preserve">Software pre hodnotenie </w:t>
            </w:r>
            <w:r w:rsidR="000240BF" w:rsidRPr="00FF46F7">
              <w:rPr>
                <w:rFonts w:cs="Arial"/>
                <w:color w:val="000000"/>
                <w:szCs w:val="20"/>
              </w:rPr>
              <w:t>pľúcneho</w:t>
            </w:r>
            <w:r w:rsidRPr="00FF46F7">
              <w:rPr>
                <w:rFonts w:cs="Arial"/>
                <w:color w:val="000000"/>
                <w:szCs w:val="20"/>
              </w:rPr>
              <w:t xml:space="preserve"> tkaniva, </w:t>
            </w:r>
            <w:proofErr w:type="spellStart"/>
            <w:r w:rsidRPr="00FF46F7">
              <w:rPr>
                <w:rFonts w:cs="Arial"/>
                <w:color w:val="000000"/>
                <w:szCs w:val="20"/>
              </w:rPr>
              <w:t>emfyzému</w:t>
            </w:r>
            <w:proofErr w:type="spellEnd"/>
            <w:r w:rsidRPr="00FF46F7">
              <w:rPr>
                <w:rFonts w:cs="Arial"/>
                <w:color w:val="000000"/>
                <w:szCs w:val="20"/>
              </w:rPr>
              <w:t xml:space="preserve"> pľúc, vrátane určovania hustoty tkaniva v pľúcach </w:t>
            </w:r>
          </w:p>
        </w:tc>
        <w:tc>
          <w:tcPr>
            <w:tcW w:w="1307" w:type="dxa"/>
            <w:tcBorders>
              <w:top w:val="nil"/>
              <w:left w:val="nil"/>
              <w:bottom w:val="single" w:sz="4" w:space="0" w:color="auto"/>
              <w:right w:val="single" w:sz="4" w:space="0" w:color="auto"/>
            </w:tcBorders>
            <w:shd w:val="clear" w:color="auto" w:fill="auto"/>
            <w:noWrap/>
            <w:vAlign w:val="bottom"/>
            <w:hideMark/>
          </w:tcPr>
          <w:p w14:paraId="2E46B86C"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6A1DCDF7" w14:textId="77777777" w:rsidR="00445F77" w:rsidRPr="004B4748" w:rsidRDefault="00445F77" w:rsidP="00E27D93">
            <w:pPr>
              <w:jc w:val="left"/>
              <w:rPr>
                <w:rFonts w:cs="Arial"/>
                <w:color w:val="000000"/>
                <w:szCs w:val="20"/>
              </w:rPr>
            </w:pPr>
          </w:p>
        </w:tc>
        <w:tc>
          <w:tcPr>
            <w:tcW w:w="1407" w:type="dxa"/>
            <w:tcBorders>
              <w:top w:val="nil"/>
              <w:left w:val="nil"/>
              <w:bottom w:val="single" w:sz="4" w:space="0" w:color="auto"/>
              <w:right w:val="single" w:sz="4" w:space="0" w:color="auto"/>
            </w:tcBorders>
          </w:tcPr>
          <w:p w14:paraId="1473688E" w14:textId="77777777" w:rsidR="00445F77" w:rsidRPr="004B4748" w:rsidRDefault="00445F77" w:rsidP="00E27D93">
            <w:pPr>
              <w:jc w:val="left"/>
              <w:rPr>
                <w:rFonts w:cs="Arial"/>
                <w:color w:val="000000"/>
                <w:szCs w:val="20"/>
              </w:rPr>
            </w:pPr>
          </w:p>
        </w:tc>
      </w:tr>
      <w:tr w:rsidR="00445F77" w:rsidRPr="005413F3" w14:paraId="16BB4193" w14:textId="77777777" w:rsidTr="00E27D93">
        <w:trPr>
          <w:trHeight w:val="30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5E3E9544" w14:textId="77777777" w:rsidR="00445F77" w:rsidRPr="00FF46F7" w:rsidRDefault="00445F77" w:rsidP="00E27D93">
            <w:pPr>
              <w:jc w:val="left"/>
              <w:rPr>
                <w:rFonts w:cs="Arial"/>
                <w:color w:val="000000"/>
                <w:szCs w:val="20"/>
              </w:rPr>
            </w:pPr>
            <w:r w:rsidRPr="00FF46F7">
              <w:rPr>
                <w:rFonts w:cs="Arial"/>
                <w:color w:val="000000"/>
                <w:szCs w:val="20"/>
              </w:rPr>
              <w:t xml:space="preserve">Software pre </w:t>
            </w:r>
            <w:proofErr w:type="spellStart"/>
            <w:r w:rsidRPr="00FF46F7">
              <w:rPr>
                <w:rFonts w:cs="Arial"/>
                <w:color w:val="000000"/>
                <w:szCs w:val="20"/>
              </w:rPr>
              <w:t>fluoroskopiu</w:t>
            </w:r>
            <w:proofErr w:type="spellEnd"/>
          </w:p>
        </w:tc>
        <w:tc>
          <w:tcPr>
            <w:tcW w:w="1307" w:type="dxa"/>
            <w:tcBorders>
              <w:top w:val="nil"/>
              <w:left w:val="nil"/>
              <w:bottom w:val="single" w:sz="4" w:space="0" w:color="auto"/>
              <w:right w:val="single" w:sz="4" w:space="0" w:color="auto"/>
            </w:tcBorders>
            <w:shd w:val="clear" w:color="auto" w:fill="auto"/>
            <w:noWrap/>
            <w:vAlign w:val="bottom"/>
            <w:hideMark/>
          </w:tcPr>
          <w:p w14:paraId="21F12D1E"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3C5CA274" w14:textId="77777777" w:rsidR="00445F77" w:rsidRPr="004B4748" w:rsidRDefault="00445F77" w:rsidP="00E27D93">
            <w:pPr>
              <w:jc w:val="left"/>
              <w:rPr>
                <w:rFonts w:cs="Arial"/>
                <w:color w:val="000000"/>
                <w:szCs w:val="20"/>
              </w:rPr>
            </w:pPr>
          </w:p>
        </w:tc>
        <w:tc>
          <w:tcPr>
            <w:tcW w:w="1407" w:type="dxa"/>
            <w:tcBorders>
              <w:top w:val="nil"/>
              <w:left w:val="nil"/>
              <w:bottom w:val="single" w:sz="4" w:space="0" w:color="auto"/>
              <w:right w:val="single" w:sz="4" w:space="0" w:color="auto"/>
            </w:tcBorders>
          </w:tcPr>
          <w:p w14:paraId="48D10BB7" w14:textId="77777777" w:rsidR="00445F77" w:rsidRPr="004B4748" w:rsidRDefault="00445F77" w:rsidP="00E27D93">
            <w:pPr>
              <w:jc w:val="left"/>
              <w:rPr>
                <w:rFonts w:cs="Arial"/>
                <w:color w:val="000000"/>
                <w:szCs w:val="20"/>
              </w:rPr>
            </w:pPr>
          </w:p>
        </w:tc>
      </w:tr>
      <w:tr w:rsidR="00445F77" w:rsidRPr="005413F3" w14:paraId="3B6648AC" w14:textId="77777777" w:rsidTr="00E27D93">
        <w:trPr>
          <w:trHeight w:val="30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28CF72EE" w14:textId="77777777" w:rsidR="00445F77" w:rsidRPr="00FF46F7" w:rsidRDefault="00445F77" w:rsidP="00E27D93">
            <w:pPr>
              <w:jc w:val="left"/>
              <w:rPr>
                <w:rFonts w:cs="Arial"/>
                <w:color w:val="000000"/>
                <w:szCs w:val="20"/>
              </w:rPr>
            </w:pPr>
            <w:proofErr w:type="spellStart"/>
            <w:r w:rsidRPr="00FF46F7">
              <w:rPr>
                <w:rFonts w:cs="Arial"/>
                <w:color w:val="000000"/>
                <w:szCs w:val="20"/>
              </w:rPr>
              <w:t>Dual</w:t>
            </w:r>
            <w:proofErr w:type="spellEnd"/>
            <w:r w:rsidRPr="00FF46F7">
              <w:rPr>
                <w:rFonts w:cs="Arial"/>
                <w:color w:val="000000"/>
                <w:szCs w:val="20"/>
              </w:rPr>
              <w:t xml:space="preserve"> </w:t>
            </w:r>
            <w:proofErr w:type="spellStart"/>
            <w:r w:rsidRPr="00FF46F7">
              <w:rPr>
                <w:rFonts w:cs="Arial"/>
                <w:color w:val="000000"/>
                <w:szCs w:val="20"/>
              </w:rPr>
              <w:t>energy</w:t>
            </w:r>
            <w:proofErr w:type="spellEnd"/>
            <w:r w:rsidRPr="00FF46F7">
              <w:rPr>
                <w:rFonts w:cs="Arial"/>
                <w:color w:val="000000"/>
                <w:szCs w:val="20"/>
              </w:rPr>
              <w:t xml:space="preserve"> software</w:t>
            </w:r>
          </w:p>
        </w:tc>
        <w:tc>
          <w:tcPr>
            <w:tcW w:w="1307" w:type="dxa"/>
            <w:tcBorders>
              <w:top w:val="nil"/>
              <w:left w:val="nil"/>
              <w:bottom w:val="single" w:sz="4" w:space="0" w:color="auto"/>
              <w:right w:val="single" w:sz="4" w:space="0" w:color="auto"/>
            </w:tcBorders>
            <w:shd w:val="clear" w:color="auto" w:fill="auto"/>
            <w:noWrap/>
            <w:vAlign w:val="bottom"/>
            <w:hideMark/>
          </w:tcPr>
          <w:p w14:paraId="3978D5B9"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6BABFC10" w14:textId="77777777" w:rsidR="00445F77" w:rsidRPr="004B4748" w:rsidRDefault="00445F77" w:rsidP="00E27D93">
            <w:pPr>
              <w:jc w:val="left"/>
              <w:rPr>
                <w:rFonts w:cs="Arial"/>
                <w:color w:val="000000"/>
                <w:szCs w:val="20"/>
              </w:rPr>
            </w:pPr>
          </w:p>
        </w:tc>
        <w:tc>
          <w:tcPr>
            <w:tcW w:w="1407" w:type="dxa"/>
            <w:tcBorders>
              <w:top w:val="nil"/>
              <w:left w:val="nil"/>
              <w:bottom w:val="single" w:sz="4" w:space="0" w:color="auto"/>
              <w:right w:val="single" w:sz="4" w:space="0" w:color="auto"/>
            </w:tcBorders>
          </w:tcPr>
          <w:p w14:paraId="3FF1D432" w14:textId="77777777" w:rsidR="00445F77" w:rsidRPr="004B4748" w:rsidRDefault="00445F77" w:rsidP="00E27D93">
            <w:pPr>
              <w:jc w:val="left"/>
              <w:rPr>
                <w:rFonts w:cs="Arial"/>
                <w:color w:val="000000"/>
                <w:szCs w:val="20"/>
              </w:rPr>
            </w:pPr>
          </w:p>
        </w:tc>
      </w:tr>
      <w:tr w:rsidR="00445F77" w:rsidRPr="005413F3" w14:paraId="594E7011" w14:textId="77777777" w:rsidTr="00E27D93">
        <w:trPr>
          <w:trHeight w:val="30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5DFEC566" w14:textId="77777777" w:rsidR="00445F77" w:rsidRPr="00FF46F7" w:rsidRDefault="00445F77" w:rsidP="00E27D93">
            <w:pPr>
              <w:jc w:val="left"/>
              <w:rPr>
                <w:rFonts w:cs="Arial"/>
                <w:color w:val="000000"/>
                <w:szCs w:val="20"/>
              </w:rPr>
            </w:pPr>
            <w:r w:rsidRPr="00FF46F7">
              <w:rPr>
                <w:rFonts w:cs="Arial"/>
                <w:color w:val="000000"/>
                <w:szCs w:val="20"/>
              </w:rPr>
              <w:t>Ortopedický software</w:t>
            </w:r>
          </w:p>
        </w:tc>
        <w:tc>
          <w:tcPr>
            <w:tcW w:w="1307" w:type="dxa"/>
            <w:tcBorders>
              <w:top w:val="nil"/>
              <w:left w:val="nil"/>
              <w:bottom w:val="single" w:sz="4" w:space="0" w:color="auto"/>
              <w:right w:val="single" w:sz="4" w:space="0" w:color="auto"/>
            </w:tcBorders>
            <w:shd w:val="clear" w:color="auto" w:fill="auto"/>
            <w:noWrap/>
            <w:vAlign w:val="bottom"/>
            <w:hideMark/>
          </w:tcPr>
          <w:p w14:paraId="11E7CEDF" w14:textId="77777777" w:rsidR="00445F77" w:rsidRPr="00FF46F7" w:rsidRDefault="00445F77" w:rsidP="00E27D93">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04F7FB4F" w14:textId="77777777" w:rsidR="00445F77" w:rsidRPr="004B4748" w:rsidRDefault="00445F77" w:rsidP="00E27D93">
            <w:pPr>
              <w:jc w:val="left"/>
              <w:rPr>
                <w:rFonts w:cs="Arial"/>
                <w:color w:val="000000"/>
                <w:szCs w:val="20"/>
              </w:rPr>
            </w:pPr>
          </w:p>
        </w:tc>
        <w:tc>
          <w:tcPr>
            <w:tcW w:w="1407" w:type="dxa"/>
            <w:tcBorders>
              <w:top w:val="nil"/>
              <w:left w:val="nil"/>
              <w:bottom w:val="single" w:sz="4" w:space="0" w:color="auto"/>
              <w:right w:val="single" w:sz="4" w:space="0" w:color="auto"/>
            </w:tcBorders>
          </w:tcPr>
          <w:p w14:paraId="3870C550" w14:textId="77777777" w:rsidR="00445F77" w:rsidRPr="004B4748" w:rsidRDefault="00445F77" w:rsidP="00E27D93">
            <w:pPr>
              <w:jc w:val="left"/>
              <w:rPr>
                <w:rFonts w:cs="Arial"/>
                <w:color w:val="000000"/>
                <w:szCs w:val="20"/>
              </w:rPr>
            </w:pPr>
          </w:p>
        </w:tc>
      </w:tr>
      <w:tr w:rsidR="00245B76" w:rsidRPr="005413F3" w14:paraId="38CC46AA" w14:textId="77777777" w:rsidTr="00E27D93">
        <w:trPr>
          <w:trHeight w:val="300"/>
        </w:trPr>
        <w:tc>
          <w:tcPr>
            <w:tcW w:w="4219" w:type="dxa"/>
            <w:tcBorders>
              <w:top w:val="nil"/>
              <w:left w:val="single" w:sz="4" w:space="0" w:color="auto"/>
              <w:bottom w:val="single" w:sz="4" w:space="0" w:color="auto"/>
              <w:right w:val="single" w:sz="4" w:space="0" w:color="auto"/>
            </w:tcBorders>
            <w:shd w:val="clear" w:color="auto" w:fill="auto"/>
            <w:noWrap/>
            <w:hideMark/>
          </w:tcPr>
          <w:p w14:paraId="312E2C7F" w14:textId="7CE20A09" w:rsidR="00245B76" w:rsidRPr="005413F3" w:rsidRDefault="00245B76" w:rsidP="00245B76">
            <w:pPr>
              <w:jc w:val="left"/>
              <w:rPr>
                <w:rFonts w:cs="Arial"/>
                <w:color w:val="000000"/>
                <w:szCs w:val="20"/>
              </w:rPr>
            </w:pPr>
            <w:r w:rsidRPr="005413F3">
              <w:rPr>
                <w:rFonts w:cs="Arial"/>
                <w:color w:val="000000"/>
                <w:szCs w:val="20"/>
              </w:rPr>
              <w:t>1 ks diagnostických LCD monitorov s uhlopriečkou 19“</w:t>
            </w:r>
          </w:p>
        </w:tc>
        <w:tc>
          <w:tcPr>
            <w:tcW w:w="1307" w:type="dxa"/>
            <w:tcBorders>
              <w:top w:val="nil"/>
              <w:left w:val="nil"/>
              <w:bottom w:val="single" w:sz="4" w:space="0" w:color="auto"/>
              <w:right w:val="single" w:sz="4" w:space="0" w:color="auto"/>
            </w:tcBorders>
            <w:shd w:val="clear" w:color="auto" w:fill="auto"/>
            <w:noWrap/>
            <w:vAlign w:val="bottom"/>
            <w:hideMark/>
          </w:tcPr>
          <w:p w14:paraId="536DC254"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34C4E137" w14:textId="77777777" w:rsidR="00245B76" w:rsidRPr="004B4748" w:rsidRDefault="00245B76" w:rsidP="00245B76">
            <w:pPr>
              <w:jc w:val="left"/>
              <w:rPr>
                <w:rFonts w:cs="Arial"/>
                <w:color w:val="000000"/>
                <w:szCs w:val="20"/>
              </w:rPr>
            </w:pPr>
          </w:p>
        </w:tc>
        <w:tc>
          <w:tcPr>
            <w:tcW w:w="1407" w:type="dxa"/>
            <w:tcBorders>
              <w:top w:val="nil"/>
              <w:left w:val="nil"/>
              <w:bottom w:val="single" w:sz="4" w:space="0" w:color="auto"/>
              <w:right w:val="single" w:sz="4" w:space="0" w:color="auto"/>
            </w:tcBorders>
          </w:tcPr>
          <w:p w14:paraId="0000C683" w14:textId="77777777" w:rsidR="00245B76" w:rsidRPr="004B4748" w:rsidRDefault="00245B76" w:rsidP="00245B76">
            <w:pPr>
              <w:jc w:val="left"/>
              <w:rPr>
                <w:rFonts w:cs="Arial"/>
                <w:color w:val="000000"/>
                <w:szCs w:val="20"/>
              </w:rPr>
            </w:pPr>
          </w:p>
        </w:tc>
      </w:tr>
      <w:tr w:rsidR="00245B76" w:rsidRPr="005413F3" w14:paraId="4C4AB890" w14:textId="77777777" w:rsidTr="00E27D93">
        <w:trPr>
          <w:trHeight w:val="303"/>
        </w:trPr>
        <w:tc>
          <w:tcPr>
            <w:tcW w:w="4219" w:type="dxa"/>
            <w:tcBorders>
              <w:top w:val="nil"/>
              <w:left w:val="single" w:sz="4" w:space="0" w:color="auto"/>
              <w:bottom w:val="single" w:sz="4" w:space="0" w:color="auto"/>
              <w:right w:val="single" w:sz="4" w:space="0" w:color="auto"/>
            </w:tcBorders>
            <w:shd w:val="clear" w:color="auto" w:fill="auto"/>
            <w:hideMark/>
          </w:tcPr>
          <w:p w14:paraId="0FBFAEA5" w14:textId="3EFE1159" w:rsidR="00245B76" w:rsidRPr="005413F3" w:rsidRDefault="00245B76" w:rsidP="00245B76">
            <w:pPr>
              <w:jc w:val="left"/>
              <w:rPr>
                <w:rFonts w:cs="Arial"/>
                <w:color w:val="000000"/>
                <w:szCs w:val="20"/>
              </w:rPr>
            </w:pPr>
            <w:r w:rsidRPr="005413F3">
              <w:rPr>
                <w:rFonts w:cs="Arial"/>
                <w:color w:val="000000"/>
                <w:szCs w:val="20"/>
              </w:rPr>
              <w:t>1 ks diagnostických, certifikovaných monitorov s uhlopriečkou 21“</w:t>
            </w:r>
          </w:p>
        </w:tc>
        <w:tc>
          <w:tcPr>
            <w:tcW w:w="1307" w:type="dxa"/>
            <w:tcBorders>
              <w:top w:val="nil"/>
              <w:left w:val="nil"/>
              <w:bottom w:val="single" w:sz="4" w:space="0" w:color="auto"/>
              <w:right w:val="single" w:sz="4" w:space="0" w:color="auto"/>
            </w:tcBorders>
            <w:shd w:val="clear" w:color="auto" w:fill="auto"/>
            <w:noWrap/>
            <w:vAlign w:val="bottom"/>
            <w:hideMark/>
          </w:tcPr>
          <w:p w14:paraId="479BAAC3"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39F2C4DF" w14:textId="77777777" w:rsidR="00245B76" w:rsidRPr="004B4748" w:rsidRDefault="00245B76" w:rsidP="00245B76">
            <w:pPr>
              <w:jc w:val="left"/>
              <w:rPr>
                <w:rFonts w:cs="Arial"/>
                <w:color w:val="000000"/>
                <w:szCs w:val="20"/>
              </w:rPr>
            </w:pPr>
          </w:p>
        </w:tc>
        <w:tc>
          <w:tcPr>
            <w:tcW w:w="1407" w:type="dxa"/>
            <w:tcBorders>
              <w:top w:val="nil"/>
              <w:left w:val="nil"/>
              <w:bottom w:val="single" w:sz="4" w:space="0" w:color="auto"/>
              <w:right w:val="single" w:sz="4" w:space="0" w:color="auto"/>
            </w:tcBorders>
          </w:tcPr>
          <w:p w14:paraId="3177642C" w14:textId="77777777" w:rsidR="00245B76" w:rsidRPr="004B4748" w:rsidRDefault="00245B76" w:rsidP="00245B76">
            <w:pPr>
              <w:jc w:val="left"/>
              <w:rPr>
                <w:rFonts w:cs="Arial"/>
                <w:color w:val="000000"/>
                <w:szCs w:val="20"/>
              </w:rPr>
            </w:pPr>
          </w:p>
        </w:tc>
      </w:tr>
      <w:tr w:rsidR="00245B76" w:rsidRPr="005413F3" w14:paraId="50E2ED1C" w14:textId="77777777" w:rsidTr="00E27D93">
        <w:trPr>
          <w:trHeight w:val="397"/>
        </w:trPr>
        <w:tc>
          <w:tcPr>
            <w:tcW w:w="4219" w:type="dxa"/>
            <w:tcBorders>
              <w:top w:val="nil"/>
              <w:left w:val="single" w:sz="4" w:space="0" w:color="auto"/>
              <w:bottom w:val="single" w:sz="4" w:space="0" w:color="auto"/>
              <w:right w:val="single" w:sz="4" w:space="0" w:color="auto"/>
            </w:tcBorders>
            <w:shd w:val="clear" w:color="auto" w:fill="auto"/>
            <w:hideMark/>
          </w:tcPr>
          <w:p w14:paraId="3121EE83" w14:textId="6E1674D6" w:rsidR="00245B76" w:rsidRPr="005413F3" w:rsidRDefault="00245B76" w:rsidP="00245B76">
            <w:pPr>
              <w:jc w:val="left"/>
              <w:rPr>
                <w:rFonts w:cs="Arial"/>
                <w:color w:val="000000"/>
                <w:szCs w:val="20"/>
              </w:rPr>
            </w:pPr>
            <w:r w:rsidRPr="005413F3">
              <w:rPr>
                <w:rFonts w:cs="Arial"/>
                <w:color w:val="000000"/>
                <w:szCs w:val="20"/>
              </w:rPr>
              <w:t>1 ks diagnostických, certifikov</w:t>
            </w:r>
            <w:r>
              <w:rPr>
                <w:rFonts w:cs="Arial"/>
                <w:color w:val="000000"/>
                <w:szCs w:val="20"/>
              </w:rPr>
              <w:t xml:space="preserve">aných monitorov s uhlopriečkou </w:t>
            </w:r>
            <w:r w:rsidR="003D174E" w:rsidRPr="00382025">
              <w:rPr>
                <w:rFonts w:cs="Arial"/>
                <w:color w:val="FF0000"/>
                <w:szCs w:val="20"/>
              </w:rPr>
              <w:t>29,8“ - 30“</w:t>
            </w:r>
          </w:p>
        </w:tc>
        <w:tc>
          <w:tcPr>
            <w:tcW w:w="1307" w:type="dxa"/>
            <w:tcBorders>
              <w:top w:val="nil"/>
              <w:left w:val="nil"/>
              <w:bottom w:val="single" w:sz="4" w:space="0" w:color="auto"/>
              <w:right w:val="single" w:sz="4" w:space="0" w:color="auto"/>
            </w:tcBorders>
            <w:shd w:val="clear" w:color="auto" w:fill="auto"/>
            <w:noWrap/>
            <w:vAlign w:val="bottom"/>
            <w:hideMark/>
          </w:tcPr>
          <w:p w14:paraId="7DC7F552"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7B1B53E8" w14:textId="77777777" w:rsidR="00245B76" w:rsidRPr="004B4748" w:rsidRDefault="00245B76" w:rsidP="00245B76">
            <w:pPr>
              <w:jc w:val="left"/>
              <w:rPr>
                <w:rFonts w:cs="Arial"/>
                <w:color w:val="000000"/>
                <w:szCs w:val="20"/>
              </w:rPr>
            </w:pPr>
          </w:p>
        </w:tc>
        <w:tc>
          <w:tcPr>
            <w:tcW w:w="1407" w:type="dxa"/>
            <w:tcBorders>
              <w:top w:val="nil"/>
              <w:left w:val="nil"/>
              <w:bottom w:val="single" w:sz="4" w:space="0" w:color="auto"/>
              <w:right w:val="single" w:sz="4" w:space="0" w:color="auto"/>
            </w:tcBorders>
          </w:tcPr>
          <w:p w14:paraId="626ED4B4" w14:textId="77777777" w:rsidR="00245B76" w:rsidRPr="004B4748" w:rsidRDefault="00245B76" w:rsidP="00245B76">
            <w:pPr>
              <w:jc w:val="left"/>
              <w:rPr>
                <w:rFonts w:cs="Arial"/>
                <w:color w:val="000000"/>
                <w:szCs w:val="20"/>
              </w:rPr>
            </w:pPr>
          </w:p>
        </w:tc>
      </w:tr>
      <w:tr w:rsidR="00245B76" w:rsidRPr="005413F3" w14:paraId="2F2ADB4F" w14:textId="77777777" w:rsidTr="00E27D93">
        <w:trPr>
          <w:trHeight w:val="416"/>
        </w:trPr>
        <w:tc>
          <w:tcPr>
            <w:tcW w:w="4219" w:type="dxa"/>
            <w:tcBorders>
              <w:top w:val="nil"/>
              <w:left w:val="single" w:sz="4" w:space="0" w:color="auto"/>
              <w:bottom w:val="single" w:sz="4" w:space="0" w:color="auto"/>
              <w:right w:val="single" w:sz="4" w:space="0" w:color="auto"/>
            </w:tcBorders>
            <w:shd w:val="clear" w:color="auto" w:fill="auto"/>
            <w:hideMark/>
          </w:tcPr>
          <w:p w14:paraId="2CAF1E58" w14:textId="5E425B32" w:rsidR="00245B76" w:rsidRPr="005413F3" w:rsidRDefault="00245B76" w:rsidP="00245B76">
            <w:pPr>
              <w:jc w:val="left"/>
              <w:rPr>
                <w:rFonts w:cs="Arial"/>
                <w:color w:val="000000"/>
                <w:szCs w:val="20"/>
              </w:rPr>
            </w:pPr>
            <w:r w:rsidRPr="005413F3">
              <w:rPr>
                <w:rFonts w:cs="Arial"/>
                <w:color w:val="000000"/>
                <w:szCs w:val="20"/>
              </w:rPr>
              <w:t>1 ks diagnostických náhľadový monitor s uhlopriečkou 21“</w:t>
            </w:r>
          </w:p>
        </w:tc>
        <w:tc>
          <w:tcPr>
            <w:tcW w:w="1307" w:type="dxa"/>
            <w:tcBorders>
              <w:top w:val="nil"/>
              <w:left w:val="nil"/>
              <w:bottom w:val="single" w:sz="4" w:space="0" w:color="auto"/>
              <w:right w:val="single" w:sz="4" w:space="0" w:color="auto"/>
            </w:tcBorders>
            <w:shd w:val="clear" w:color="auto" w:fill="auto"/>
            <w:noWrap/>
            <w:vAlign w:val="bottom"/>
            <w:hideMark/>
          </w:tcPr>
          <w:p w14:paraId="552BE145"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0F6E02F7" w14:textId="77777777" w:rsidR="00245B76" w:rsidRPr="004B4748" w:rsidRDefault="00245B76" w:rsidP="00245B76">
            <w:pPr>
              <w:jc w:val="left"/>
              <w:rPr>
                <w:rFonts w:cs="Arial"/>
                <w:color w:val="000000"/>
                <w:szCs w:val="20"/>
              </w:rPr>
            </w:pPr>
          </w:p>
        </w:tc>
        <w:tc>
          <w:tcPr>
            <w:tcW w:w="1407" w:type="dxa"/>
            <w:tcBorders>
              <w:top w:val="nil"/>
              <w:left w:val="nil"/>
              <w:bottom w:val="single" w:sz="4" w:space="0" w:color="auto"/>
              <w:right w:val="single" w:sz="4" w:space="0" w:color="auto"/>
            </w:tcBorders>
          </w:tcPr>
          <w:p w14:paraId="0A746A9E" w14:textId="77777777" w:rsidR="00245B76" w:rsidRPr="004B4748" w:rsidRDefault="00245B76" w:rsidP="00245B76">
            <w:pPr>
              <w:jc w:val="left"/>
              <w:rPr>
                <w:rFonts w:cs="Arial"/>
                <w:color w:val="000000"/>
                <w:szCs w:val="20"/>
              </w:rPr>
            </w:pPr>
          </w:p>
        </w:tc>
      </w:tr>
      <w:tr w:rsidR="00245B76" w:rsidRPr="005413F3" w14:paraId="4765CACB" w14:textId="77777777" w:rsidTr="00E27D93">
        <w:trPr>
          <w:trHeight w:val="415"/>
        </w:trPr>
        <w:tc>
          <w:tcPr>
            <w:tcW w:w="4219" w:type="dxa"/>
            <w:tcBorders>
              <w:top w:val="nil"/>
              <w:left w:val="single" w:sz="4" w:space="0" w:color="auto"/>
              <w:bottom w:val="single" w:sz="4" w:space="0" w:color="auto"/>
              <w:right w:val="single" w:sz="4" w:space="0" w:color="auto"/>
            </w:tcBorders>
            <w:shd w:val="clear" w:color="auto" w:fill="auto"/>
            <w:hideMark/>
          </w:tcPr>
          <w:p w14:paraId="6E8F2042" w14:textId="1B6883DD" w:rsidR="00245B76" w:rsidRPr="005413F3" w:rsidRDefault="00245B76" w:rsidP="00245B76">
            <w:pPr>
              <w:jc w:val="left"/>
              <w:rPr>
                <w:rFonts w:cs="Arial"/>
                <w:color w:val="000000"/>
                <w:szCs w:val="20"/>
              </w:rPr>
            </w:pPr>
            <w:r w:rsidRPr="005413F3">
              <w:rPr>
                <w:rFonts w:cs="Arial"/>
                <w:color w:val="000000"/>
                <w:szCs w:val="20"/>
              </w:rPr>
              <w:t xml:space="preserve">1 ks diagnostických náhľadový monitor s uhlopriečkou min </w:t>
            </w:r>
            <w:r w:rsidR="003D174E" w:rsidRPr="00382025">
              <w:rPr>
                <w:rFonts w:cs="Arial"/>
                <w:color w:val="FF0000"/>
                <w:szCs w:val="20"/>
              </w:rPr>
              <w:t>29,8“</w:t>
            </w:r>
          </w:p>
        </w:tc>
        <w:tc>
          <w:tcPr>
            <w:tcW w:w="1307" w:type="dxa"/>
            <w:tcBorders>
              <w:top w:val="nil"/>
              <w:left w:val="nil"/>
              <w:bottom w:val="single" w:sz="4" w:space="0" w:color="auto"/>
              <w:right w:val="single" w:sz="4" w:space="0" w:color="auto"/>
            </w:tcBorders>
            <w:shd w:val="clear" w:color="auto" w:fill="auto"/>
            <w:noWrap/>
            <w:vAlign w:val="bottom"/>
            <w:hideMark/>
          </w:tcPr>
          <w:p w14:paraId="03D58455"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31426A33" w14:textId="77777777" w:rsidR="00245B76" w:rsidRPr="004B4748" w:rsidRDefault="00245B76" w:rsidP="00245B76">
            <w:pPr>
              <w:jc w:val="left"/>
              <w:rPr>
                <w:rFonts w:cs="Arial"/>
                <w:color w:val="000000"/>
                <w:szCs w:val="20"/>
              </w:rPr>
            </w:pPr>
          </w:p>
        </w:tc>
        <w:tc>
          <w:tcPr>
            <w:tcW w:w="1407" w:type="dxa"/>
            <w:tcBorders>
              <w:top w:val="nil"/>
              <w:left w:val="nil"/>
              <w:bottom w:val="single" w:sz="4" w:space="0" w:color="auto"/>
              <w:right w:val="single" w:sz="4" w:space="0" w:color="auto"/>
            </w:tcBorders>
          </w:tcPr>
          <w:p w14:paraId="5BF0FEA4" w14:textId="77777777" w:rsidR="00245B76" w:rsidRPr="004B4748" w:rsidRDefault="00245B76" w:rsidP="00245B76">
            <w:pPr>
              <w:jc w:val="left"/>
              <w:rPr>
                <w:rFonts w:cs="Arial"/>
                <w:color w:val="000000"/>
                <w:szCs w:val="20"/>
              </w:rPr>
            </w:pPr>
          </w:p>
        </w:tc>
      </w:tr>
      <w:tr w:rsidR="00245B76" w:rsidRPr="005413F3" w14:paraId="00A12DE0" w14:textId="77777777" w:rsidTr="00E27D93">
        <w:trPr>
          <w:trHeight w:val="421"/>
        </w:trPr>
        <w:tc>
          <w:tcPr>
            <w:tcW w:w="4219" w:type="dxa"/>
            <w:tcBorders>
              <w:top w:val="nil"/>
              <w:left w:val="single" w:sz="4" w:space="0" w:color="auto"/>
              <w:bottom w:val="single" w:sz="4" w:space="0" w:color="auto"/>
              <w:right w:val="single" w:sz="4" w:space="0" w:color="auto"/>
            </w:tcBorders>
            <w:shd w:val="clear" w:color="auto" w:fill="auto"/>
            <w:hideMark/>
          </w:tcPr>
          <w:p w14:paraId="2721B932" w14:textId="52569D59" w:rsidR="00245B76" w:rsidRPr="005413F3" w:rsidRDefault="00245B76" w:rsidP="006716A3">
            <w:pPr>
              <w:jc w:val="left"/>
              <w:rPr>
                <w:rFonts w:cs="Arial"/>
                <w:color w:val="000000"/>
                <w:szCs w:val="20"/>
              </w:rPr>
            </w:pPr>
            <w:r w:rsidRPr="00D266C9">
              <w:rPr>
                <w:rFonts w:cs="Arial"/>
                <w:color w:val="FF0000"/>
                <w:szCs w:val="20"/>
              </w:rPr>
              <w:t>1 ks monitorov s uhlopriečkou 21“ pre prácu v NIS</w:t>
            </w:r>
          </w:p>
        </w:tc>
        <w:tc>
          <w:tcPr>
            <w:tcW w:w="1307" w:type="dxa"/>
            <w:tcBorders>
              <w:top w:val="nil"/>
              <w:left w:val="nil"/>
              <w:bottom w:val="single" w:sz="4" w:space="0" w:color="auto"/>
              <w:right w:val="single" w:sz="4" w:space="0" w:color="auto"/>
            </w:tcBorders>
            <w:shd w:val="clear" w:color="auto" w:fill="auto"/>
            <w:noWrap/>
            <w:vAlign w:val="bottom"/>
            <w:hideMark/>
          </w:tcPr>
          <w:p w14:paraId="53CA78C6" w14:textId="77777777" w:rsidR="00245B76" w:rsidRPr="00FF46F7" w:rsidRDefault="00245B76" w:rsidP="00245B76">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198813F5" w14:textId="77777777" w:rsidR="00245B76" w:rsidRPr="004B4748" w:rsidRDefault="00245B76" w:rsidP="00245B76">
            <w:pPr>
              <w:jc w:val="left"/>
              <w:rPr>
                <w:rFonts w:cs="Arial"/>
                <w:color w:val="000000"/>
                <w:szCs w:val="20"/>
              </w:rPr>
            </w:pPr>
          </w:p>
        </w:tc>
        <w:tc>
          <w:tcPr>
            <w:tcW w:w="1407" w:type="dxa"/>
            <w:tcBorders>
              <w:top w:val="nil"/>
              <w:left w:val="nil"/>
              <w:bottom w:val="single" w:sz="4" w:space="0" w:color="auto"/>
              <w:right w:val="single" w:sz="4" w:space="0" w:color="auto"/>
            </w:tcBorders>
          </w:tcPr>
          <w:p w14:paraId="1472512F" w14:textId="77777777" w:rsidR="00245B76" w:rsidRPr="004B4748" w:rsidRDefault="00245B76" w:rsidP="00245B76">
            <w:pPr>
              <w:jc w:val="left"/>
              <w:rPr>
                <w:rFonts w:cs="Arial"/>
                <w:color w:val="000000"/>
                <w:szCs w:val="20"/>
              </w:rPr>
            </w:pPr>
          </w:p>
        </w:tc>
      </w:tr>
      <w:tr w:rsidR="0003623A" w:rsidRPr="005413F3" w14:paraId="2D39300F" w14:textId="77777777" w:rsidTr="00655EC9">
        <w:trPr>
          <w:trHeight w:val="421"/>
        </w:trPr>
        <w:tc>
          <w:tcPr>
            <w:tcW w:w="4219" w:type="dxa"/>
            <w:tcBorders>
              <w:top w:val="nil"/>
              <w:left w:val="single" w:sz="4" w:space="0" w:color="auto"/>
              <w:bottom w:val="single" w:sz="4" w:space="0" w:color="auto"/>
              <w:right w:val="single" w:sz="4" w:space="0" w:color="auto"/>
            </w:tcBorders>
            <w:shd w:val="clear" w:color="auto" w:fill="auto"/>
            <w:vAlign w:val="bottom"/>
          </w:tcPr>
          <w:p w14:paraId="35D96CF4" w14:textId="614EC3AB" w:rsidR="0003623A" w:rsidRPr="005413F3" w:rsidRDefault="0003623A" w:rsidP="0003623A">
            <w:pPr>
              <w:jc w:val="left"/>
              <w:rPr>
                <w:rFonts w:cs="Arial"/>
                <w:color w:val="000000"/>
                <w:szCs w:val="20"/>
              </w:rPr>
            </w:pPr>
            <w:r>
              <w:rPr>
                <w:rFonts w:cs="Arial"/>
                <w:b/>
                <w:color w:val="000000"/>
                <w:szCs w:val="20"/>
              </w:rPr>
              <w:lastRenderedPageBreak/>
              <w:t>Celková cena jednotlivých položiek v EUR s DPH pri danom type záruky</w:t>
            </w:r>
          </w:p>
        </w:tc>
        <w:tc>
          <w:tcPr>
            <w:tcW w:w="1307" w:type="dxa"/>
            <w:tcBorders>
              <w:top w:val="nil"/>
              <w:left w:val="nil"/>
              <w:bottom w:val="single" w:sz="4" w:space="0" w:color="auto"/>
              <w:right w:val="single" w:sz="4" w:space="0" w:color="auto"/>
            </w:tcBorders>
            <w:shd w:val="clear" w:color="auto" w:fill="auto"/>
            <w:noWrap/>
            <w:vAlign w:val="bottom"/>
          </w:tcPr>
          <w:p w14:paraId="7135994A" w14:textId="77777777" w:rsidR="0003623A" w:rsidRPr="00FF46F7" w:rsidRDefault="0003623A" w:rsidP="0003623A">
            <w:pPr>
              <w:jc w:val="left"/>
              <w:rPr>
                <w:rFonts w:cs="Arial"/>
                <w:color w:val="000000"/>
                <w:szCs w:val="20"/>
              </w:rPr>
            </w:pPr>
          </w:p>
        </w:tc>
        <w:tc>
          <w:tcPr>
            <w:tcW w:w="1407" w:type="dxa"/>
            <w:tcBorders>
              <w:top w:val="nil"/>
              <w:left w:val="nil"/>
              <w:bottom w:val="single" w:sz="4" w:space="0" w:color="auto"/>
              <w:right w:val="single" w:sz="4" w:space="0" w:color="auto"/>
            </w:tcBorders>
          </w:tcPr>
          <w:p w14:paraId="3046A51E" w14:textId="77777777" w:rsidR="0003623A" w:rsidRPr="004B4748" w:rsidRDefault="0003623A" w:rsidP="0003623A">
            <w:pPr>
              <w:jc w:val="left"/>
              <w:rPr>
                <w:rFonts w:cs="Arial"/>
                <w:color w:val="000000"/>
                <w:szCs w:val="20"/>
              </w:rPr>
            </w:pPr>
          </w:p>
        </w:tc>
        <w:tc>
          <w:tcPr>
            <w:tcW w:w="1407" w:type="dxa"/>
            <w:tcBorders>
              <w:top w:val="nil"/>
              <w:left w:val="nil"/>
              <w:bottom w:val="single" w:sz="4" w:space="0" w:color="auto"/>
              <w:right w:val="single" w:sz="4" w:space="0" w:color="auto"/>
            </w:tcBorders>
          </w:tcPr>
          <w:p w14:paraId="213945D8" w14:textId="77777777" w:rsidR="0003623A" w:rsidRPr="004B4748" w:rsidRDefault="0003623A" w:rsidP="0003623A">
            <w:pPr>
              <w:jc w:val="left"/>
              <w:rPr>
                <w:rFonts w:cs="Arial"/>
                <w:color w:val="000000"/>
                <w:szCs w:val="20"/>
              </w:rPr>
            </w:pPr>
          </w:p>
        </w:tc>
      </w:tr>
      <w:tr w:rsidR="0003623A" w:rsidRPr="005413F3" w14:paraId="2ACDFF1B" w14:textId="77777777" w:rsidTr="00E27D93">
        <w:trPr>
          <w:trHeight w:val="315"/>
        </w:trPr>
        <w:tc>
          <w:tcPr>
            <w:tcW w:w="42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69ADE3" w14:textId="3C1FEECD" w:rsidR="0003623A" w:rsidRPr="004B4748" w:rsidRDefault="0003623A" w:rsidP="0003623A">
            <w:pPr>
              <w:jc w:val="left"/>
              <w:rPr>
                <w:rFonts w:cs="Arial"/>
                <w:b/>
                <w:color w:val="000000"/>
                <w:szCs w:val="20"/>
              </w:rPr>
            </w:pPr>
            <w:r>
              <w:rPr>
                <w:rFonts w:cs="Arial"/>
                <w:b/>
                <w:color w:val="000000"/>
                <w:szCs w:val="20"/>
              </w:rPr>
              <w:t>P</w:t>
            </w:r>
            <w:r w:rsidRPr="008D7E99">
              <w:rPr>
                <w:rFonts w:cs="Arial"/>
                <w:b/>
                <w:color w:val="000000"/>
                <w:szCs w:val="20"/>
              </w:rPr>
              <w:t xml:space="preserve">riemerná cena </w:t>
            </w:r>
            <w:r>
              <w:rPr>
                <w:rFonts w:cs="Arial"/>
                <w:b/>
                <w:color w:val="000000"/>
                <w:szCs w:val="20"/>
              </w:rPr>
              <w:t xml:space="preserve">súčtov jednotlivých položiek v EUR </w:t>
            </w:r>
            <w:r w:rsidRPr="008D7E99">
              <w:rPr>
                <w:rFonts w:cs="Arial"/>
                <w:b/>
                <w:color w:val="000000"/>
                <w:szCs w:val="20"/>
              </w:rPr>
              <w:t>s</w:t>
            </w:r>
            <w:r>
              <w:rPr>
                <w:rFonts w:cs="Arial"/>
                <w:b/>
                <w:color w:val="000000"/>
                <w:szCs w:val="20"/>
              </w:rPr>
              <w:t> </w:t>
            </w:r>
            <w:r w:rsidRPr="008D7E99">
              <w:rPr>
                <w:rFonts w:cs="Arial"/>
                <w:b/>
                <w:color w:val="000000"/>
                <w:szCs w:val="20"/>
              </w:rPr>
              <w:t>DPH</w:t>
            </w:r>
            <w:r>
              <w:rPr>
                <w:rFonts w:cs="Arial"/>
                <w:b/>
                <w:color w:val="000000"/>
                <w:szCs w:val="20"/>
              </w:rPr>
              <w:t xml:space="preserve"> zo všetkých typov záruk</w:t>
            </w:r>
          </w:p>
        </w:tc>
        <w:tc>
          <w:tcPr>
            <w:tcW w:w="4121" w:type="dxa"/>
            <w:gridSpan w:val="3"/>
            <w:tcBorders>
              <w:top w:val="nil"/>
              <w:left w:val="nil"/>
              <w:bottom w:val="single" w:sz="8" w:space="0" w:color="auto"/>
              <w:right w:val="single" w:sz="8" w:space="0" w:color="auto"/>
            </w:tcBorders>
            <w:shd w:val="clear" w:color="auto" w:fill="auto"/>
            <w:noWrap/>
            <w:vAlign w:val="bottom"/>
            <w:hideMark/>
          </w:tcPr>
          <w:p w14:paraId="6B40AA31" w14:textId="77777777" w:rsidR="0003623A" w:rsidRPr="004B4748" w:rsidRDefault="0003623A" w:rsidP="0003623A">
            <w:pPr>
              <w:jc w:val="left"/>
              <w:rPr>
                <w:rFonts w:cs="Arial"/>
                <w:color w:val="000000"/>
                <w:szCs w:val="20"/>
              </w:rPr>
            </w:pPr>
            <w:r w:rsidRPr="00FF46F7">
              <w:rPr>
                <w:rFonts w:cs="Arial"/>
                <w:color w:val="000000"/>
                <w:szCs w:val="20"/>
              </w:rPr>
              <w:t> </w:t>
            </w:r>
          </w:p>
        </w:tc>
      </w:tr>
    </w:tbl>
    <w:p w14:paraId="3BC07877" w14:textId="77777777" w:rsidR="00445F77" w:rsidRDefault="00445F77" w:rsidP="00445F77">
      <w:pPr>
        <w:tabs>
          <w:tab w:val="left" w:pos="1695"/>
        </w:tabs>
        <w:jc w:val="center"/>
      </w:pPr>
    </w:p>
    <w:p w14:paraId="61DA35E9" w14:textId="77777777" w:rsidR="00445F77" w:rsidRPr="00A30A53" w:rsidRDefault="00445F77" w:rsidP="00445F77">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0B530CD4" w14:textId="77777777" w:rsidR="00445F77" w:rsidRPr="00A30A53" w:rsidRDefault="00445F77" w:rsidP="00445F77">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0C1FEB0C" w14:textId="77777777" w:rsidR="00445F77" w:rsidRDefault="00445F77" w:rsidP="00445F77">
      <w:pPr>
        <w:tabs>
          <w:tab w:val="left" w:pos="1695"/>
        </w:tabs>
        <w:jc w:val="center"/>
      </w:pPr>
      <w:r>
        <w:rPr>
          <w:rFonts w:cs="Arial"/>
          <w:sz w:val="16"/>
          <w:szCs w:val="16"/>
        </w:rPr>
        <w:tab/>
      </w:r>
      <w:r>
        <w:rPr>
          <w:rFonts w:cs="Arial"/>
          <w:sz w:val="16"/>
          <w:szCs w:val="16"/>
        </w:rPr>
        <w:tab/>
      </w:r>
      <w:r>
        <w:rPr>
          <w:rFonts w:cs="Arial"/>
          <w:sz w:val="16"/>
          <w:szCs w:val="16"/>
        </w:rPr>
        <w:tab/>
      </w:r>
      <w:r>
        <w:rPr>
          <w:rFonts w:cs="Arial"/>
          <w:sz w:val="16"/>
          <w:szCs w:val="16"/>
        </w:rPr>
        <w:tab/>
        <w:t xml:space="preserve">   </w:t>
      </w:r>
      <w:r w:rsidRPr="00A30A53">
        <w:rPr>
          <w:rFonts w:cs="Arial"/>
          <w:sz w:val="16"/>
          <w:szCs w:val="16"/>
        </w:rPr>
        <w:t>oprávnenej konať za uchádzača</w:t>
      </w:r>
    </w:p>
    <w:p w14:paraId="3F88F085" w14:textId="77777777" w:rsidR="00445F77" w:rsidRDefault="00445F77" w:rsidP="00445F77">
      <w:pPr>
        <w:tabs>
          <w:tab w:val="left" w:pos="1560"/>
        </w:tabs>
        <w:rPr>
          <w:rFonts w:cs="Arial"/>
          <w:caps/>
          <w:szCs w:val="32"/>
        </w:rPr>
      </w:pPr>
      <w:r>
        <w:tab/>
      </w:r>
    </w:p>
    <w:p w14:paraId="037FEAE6" w14:textId="77777777" w:rsidR="00445F77" w:rsidRDefault="00445F77" w:rsidP="00445F77">
      <w:pPr>
        <w:jc w:val="left"/>
        <w:rPr>
          <w:rFonts w:eastAsia="Calibri" w:cs="Arial"/>
          <w:b/>
          <w:caps/>
          <w:sz w:val="24"/>
          <w:szCs w:val="32"/>
        </w:rPr>
      </w:pPr>
      <w:r>
        <w:rPr>
          <w:rFonts w:cs="Arial"/>
          <w:caps/>
          <w:szCs w:val="32"/>
        </w:rPr>
        <w:br w:type="page"/>
      </w:r>
    </w:p>
    <w:p w14:paraId="1DE3C523" w14:textId="71199F30" w:rsidR="008F1EDC" w:rsidRPr="00E5511E" w:rsidRDefault="008F1EDC" w:rsidP="008F1EDC">
      <w:pPr>
        <w:tabs>
          <w:tab w:val="left" w:pos="1695"/>
        </w:tabs>
        <w:jc w:val="center"/>
      </w:pPr>
    </w:p>
    <w:p w14:paraId="2F524134" w14:textId="434A578F" w:rsidR="00112930" w:rsidRPr="00E5511E" w:rsidRDefault="008F1EDC" w:rsidP="008F1EDC">
      <w:pPr>
        <w:tabs>
          <w:tab w:val="left" w:pos="1560"/>
        </w:tabs>
        <w:rPr>
          <w:rFonts w:cs="Arial"/>
          <w:caps/>
          <w:szCs w:val="32"/>
        </w:rPr>
      </w:pPr>
      <w:r w:rsidRPr="00E5511E">
        <w:tab/>
      </w:r>
    </w:p>
    <w:p w14:paraId="019C434F" w14:textId="77777777" w:rsidR="00100F41" w:rsidRPr="00E5511E" w:rsidRDefault="00100F41" w:rsidP="002E7F0A">
      <w:pPr>
        <w:pStyle w:val="Nadpis1"/>
        <w:rPr>
          <w:rFonts w:ascii="Arial" w:hAnsi="Arial" w:cs="Arial"/>
          <w:caps/>
          <w:szCs w:val="32"/>
        </w:rPr>
      </w:pPr>
      <w:bookmarkStart w:id="140" w:name="_Toc457376855"/>
      <w:bookmarkStart w:id="141" w:name="_Toc458627879"/>
      <w:bookmarkStart w:id="142" w:name="_Toc459104796"/>
      <w:r w:rsidRPr="00E5511E">
        <w:rPr>
          <w:rFonts w:ascii="Arial" w:hAnsi="Arial" w:cs="Arial"/>
          <w:caps/>
          <w:szCs w:val="32"/>
        </w:rPr>
        <w:t>Verejná súťaž</w:t>
      </w:r>
      <w:bookmarkEnd w:id="136"/>
      <w:bookmarkEnd w:id="137"/>
      <w:bookmarkEnd w:id="138"/>
      <w:bookmarkEnd w:id="139"/>
      <w:bookmarkEnd w:id="140"/>
      <w:bookmarkEnd w:id="141"/>
      <w:bookmarkEnd w:id="142"/>
    </w:p>
    <w:p w14:paraId="62CED1E3" w14:textId="77777777" w:rsidR="00100F41" w:rsidRPr="00E5511E" w:rsidRDefault="001B46A9" w:rsidP="002E7F0A">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3356E767" w14:textId="77777777" w:rsidR="00100F41" w:rsidRPr="00E5511E" w:rsidRDefault="00100F41" w:rsidP="002E7F0A">
      <w:pPr>
        <w:spacing w:after="120" w:line="216" w:lineRule="auto"/>
        <w:jc w:val="center"/>
        <w:rPr>
          <w:rFonts w:cs="Arial"/>
          <w:szCs w:val="20"/>
        </w:rPr>
      </w:pPr>
    </w:p>
    <w:p w14:paraId="27F83BFA" w14:textId="77777777" w:rsidR="00100F41" w:rsidRPr="00E5511E" w:rsidRDefault="00100F41" w:rsidP="002E7F0A">
      <w:pPr>
        <w:spacing w:after="120" w:line="216" w:lineRule="auto"/>
        <w:jc w:val="center"/>
        <w:rPr>
          <w:rFonts w:cs="Arial"/>
          <w:szCs w:val="20"/>
        </w:rPr>
      </w:pPr>
    </w:p>
    <w:p w14:paraId="7921AC53" w14:textId="77777777" w:rsidR="00100F41" w:rsidRPr="00E5511E" w:rsidRDefault="00100F41" w:rsidP="002E7F0A">
      <w:pPr>
        <w:spacing w:after="120" w:line="216" w:lineRule="auto"/>
        <w:jc w:val="center"/>
        <w:rPr>
          <w:rFonts w:cs="Arial"/>
          <w:szCs w:val="20"/>
        </w:rPr>
      </w:pPr>
    </w:p>
    <w:p w14:paraId="1BDCE96F" w14:textId="77777777" w:rsidR="00100F41" w:rsidRPr="00E5511E" w:rsidRDefault="00100F41" w:rsidP="002E7F0A">
      <w:pPr>
        <w:spacing w:after="120" w:line="216" w:lineRule="auto"/>
        <w:jc w:val="center"/>
        <w:rPr>
          <w:rFonts w:cs="Arial"/>
          <w:szCs w:val="20"/>
        </w:rPr>
      </w:pPr>
    </w:p>
    <w:p w14:paraId="04F415C7" w14:textId="77777777" w:rsidR="00100F41" w:rsidRPr="00E5511E" w:rsidRDefault="00100F41" w:rsidP="002E7F0A">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22F42D97" w14:textId="77777777" w:rsidR="00100F41" w:rsidRPr="00E5511E" w:rsidRDefault="00100F41" w:rsidP="002E7F0A">
      <w:pPr>
        <w:pStyle w:val="Zkladntext3"/>
        <w:rPr>
          <w:rFonts w:ascii="Arial" w:hAnsi="Arial" w:cs="Arial"/>
          <w:noProof w:val="0"/>
          <w:color w:val="auto"/>
        </w:rPr>
      </w:pPr>
    </w:p>
    <w:p w14:paraId="0C85B979" w14:textId="77777777" w:rsidR="00100F41" w:rsidRPr="00E5511E" w:rsidRDefault="00100F41" w:rsidP="002E7F0A">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0129129B" w14:textId="77777777" w:rsidR="00100F41" w:rsidRPr="00E5511E" w:rsidRDefault="00100F41" w:rsidP="002E7F0A">
      <w:pPr>
        <w:pStyle w:val="Zkladntext3"/>
        <w:rPr>
          <w:rFonts w:ascii="Arial" w:hAnsi="Arial" w:cs="Arial"/>
          <w:noProof w:val="0"/>
          <w:color w:val="auto"/>
          <w:sz w:val="24"/>
          <w:szCs w:val="24"/>
        </w:rPr>
      </w:pPr>
    </w:p>
    <w:p w14:paraId="1FBB67E7" w14:textId="77777777" w:rsidR="00100F41" w:rsidRPr="00E5511E" w:rsidRDefault="00100F41" w:rsidP="002E7F0A">
      <w:pPr>
        <w:spacing w:before="20"/>
        <w:rPr>
          <w:rFonts w:cs="Arial"/>
          <w:b/>
          <w:smallCaps/>
        </w:rPr>
      </w:pPr>
    </w:p>
    <w:p w14:paraId="738DC71B" w14:textId="77777777" w:rsidR="00100F41" w:rsidRPr="00E5511E" w:rsidRDefault="00100F41" w:rsidP="002E7F0A">
      <w:pPr>
        <w:spacing w:before="20"/>
        <w:rPr>
          <w:rFonts w:cs="Arial"/>
          <w:sz w:val="24"/>
        </w:rPr>
      </w:pPr>
      <w:r w:rsidRPr="00E5511E">
        <w:rPr>
          <w:rFonts w:cs="Arial"/>
          <w:b/>
          <w:smallCaps/>
          <w:sz w:val="24"/>
        </w:rPr>
        <w:t>Predmet zákazky</w:t>
      </w:r>
      <w:r w:rsidRPr="00E5511E">
        <w:rPr>
          <w:rFonts w:cs="Arial"/>
          <w:b/>
          <w:sz w:val="24"/>
        </w:rPr>
        <w:t>:</w:t>
      </w:r>
    </w:p>
    <w:p w14:paraId="211C5960" w14:textId="77777777" w:rsidR="00100F41" w:rsidRPr="00E5511E" w:rsidRDefault="00100F41" w:rsidP="002E7F0A">
      <w:pPr>
        <w:rPr>
          <w:rFonts w:cs="Arial"/>
          <w:b/>
          <w:sz w:val="24"/>
        </w:rPr>
      </w:pPr>
    </w:p>
    <w:p w14:paraId="579D6BCD" w14:textId="0972CC7B" w:rsidR="00100F41" w:rsidRPr="00E5511E" w:rsidRDefault="003E59F8" w:rsidP="00FF0F60">
      <w:pPr>
        <w:jc w:val="center"/>
        <w:rPr>
          <w:rFonts w:cs="Arial"/>
          <w:b/>
          <w:caps/>
          <w:sz w:val="24"/>
        </w:rPr>
      </w:pPr>
      <w:r w:rsidRPr="00E5511E">
        <w:rPr>
          <w:rFonts w:cs="Arial"/>
          <w:b/>
          <w:bCs/>
          <w:caps/>
          <w:sz w:val="24"/>
        </w:rPr>
        <w:t>CT prístroje pre potreby nemocníc v zriaďovateľskej pôsobnosti verejného sektora</w:t>
      </w:r>
    </w:p>
    <w:p w14:paraId="4D3D6C97" w14:textId="77777777" w:rsidR="00100F41" w:rsidRPr="00E5511E" w:rsidRDefault="00100F41" w:rsidP="002E7F0A">
      <w:pPr>
        <w:rPr>
          <w:rFonts w:cs="Arial"/>
          <w:szCs w:val="20"/>
        </w:rPr>
      </w:pPr>
    </w:p>
    <w:p w14:paraId="487BC3E2" w14:textId="77777777" w:rsidR="00100F41" w:rsidRPr="00E5511E" w:rsidRDefault="00100F41" w:rsidP="004D617F">
      <w:pPr>
        <w:pStyle w:val="Nadpis2"/>
        <w:jc w:val="left"/>
        <w:rPr>
          <w:rFonts w:cs="Arial"/>
        </w:rPr>
      </w:pPr>
      <w:bookmarkStart w:id="143" w:name="_Toc355611585"/>
      <w:bookmarkStart w:id="144" w:name="_Toc459104797"/>
      <w:r w:rsidRPr="00E5511E">
        <w:rPr>
          <w:rFonts w:cs="Arial"/>
        </w:rPr>
        <w:t>B.1 Opis predmetu zákazky</w:t>
      </w:r>
      <w:bookmarkEnd w:id="143"/>
      <w:bookmarkEnd w:id="144"/>
    </w:p>
    <w:p w14:paraId="4F168593" w14:textId="77777777" w:rsidR="00100F41" w:rsidRPr="00E5511E" w:rsidRDefault="00100F41" w:rsidP="002E7F0A">
      <w:pPr>
        <w:rPr>
          <w:rFonts w:cs="Arial"/>
          <w:szCs w:val="20"/>
        </w:rPr>
      </w:pPr>
    </w:p>
    <w:p w14:paraId="2E0F3564" w14:textId="77777777" w:rsidR="00100F41" w:rsidRPr="00E5511E" w:rsidRDefault="00100F41" w:rsidP="002E7F0A">
      <w:pPr>
        <w:rPr>
          <w:rFonts w:cs="Arial"/>
          <w:szCs w:val="20"/>
        </w:rPr>
      </w:pPr>
    </w:p>
    <w:p w14:paraId="188000C4" w14:textId="77777777" w:rsidR="00100F41" w:rsidRPr="00E5511E" w:rsidRDefault="00100F41" w:rsidP="002E7F0A">
      <w:pPr>
        <w:rPr>
          <w:rFonts w:cs="Arial"/>
          <w:szCs w:val="20"/>
        </w:rPr>
      </w:pPr>
    </w:p>
    <w:p w14:paraId="01AA24F7" w14:textId="77777777" w:rsidR="00100F41" w:rsidRPr="00E5511E" w:rsidRDefault="00100F41" w:rsidP="002E7F0A">
      <w:pPr>
        <w:rPr>
          <w:rFonts w:cs="Arial"/>
          <w:szCs w:val="20"/>
        </w:rPr>
      </w:pPr>
    </w:p>
    <w:p w14:paraId="7758CF53" w14:textId="77777777" w:rsidR="00100F41" w:rsidRPr="00E5511E" w:rsidRDefault="00100F41" w:rsidP="002E7F0A">
      <w:pPr>
        <w:rPr>
          <w:rFonts w:cs="Arial"/>
          <w:szCs w:val="20"/>
        </w:rPr>
      </w:pPr>
    </w:p>
    <w:p w14:paraId="25169AD1" w14:textId="77777777" w:rsidR="00100F41" w:rsidRPr="00E5511E" w:rsidRDefault="00100F41" w:rsidP="002E7F0A">
      <w:pPr>
        <w:rPr>
          <w:rFonts w:cs="Arial"/>
          <w:szCs w:val="20"/>
        </w:rPr>
      </w:pPr>
    </w:p>
    <w:p w14:paraId="6F3E0616" w14:textId="77777777" w:rsidR="00100F41" w:rsidRPr="00E5511E" w:rsidRDefault="00100F41" w:rsidP="002E7F0A">
      <w:pPr>
        <w:rPr>
          <w:rFonts w:cs="Arial"/>
          <w:szCs w:val="20"/>
        </w:rPr>
      </w:pPr>
    </w:p>
    <w:p w14:paraId="397C62BE" w14:textId="77777777" w:rsidR="00100F41" w:rsidRPr="00E5511E" w:rsidRDefault="00100F41" w:rsidP="002E7F0A">
      <w:pPr>
        <w:rPr>
          <w:rFonts w:cs="Arial"/>
          <w:szCs w:val="20"/>
        </w:rPr>
      </w:pPr>
    </w:p>
    <w:p w14:paraId="73E4EA76" w14:textId="77777777" w:rsidR="00100F41" w:rsidRPr="00E5511E" w:rsidRDefault="00100F41" w:rsidP="002E7F0A">
      <w:pPr>
        <w:rPr>
          <w:rFonts w:cs="Arial"/>
          <w:szCs w:val="20"/>
        </w:rPr>
      </w:pPr>
    </w:p>
    <w:p w14:paraId="3003B019" w14:textId="77777777" w:rsidR="00100F41" w:rsidRPr="00E5511E" w:rsidRDefault="00100F41" w:rsidP="002E7F0A">
      <w:pPr>
        <w:rPr>
          <w:rFonts w:cs="Arial"/>
          <w:szCs w:val="20"/>
        </w:rPr>
      </w:pPr>
    </w:p>
    <w:p w14:paraId="1887730B" w14:textId="77777777" w:rsidR="00100F41" w:rsidRPr="00E5511E" w:rsidRDefault="00100F41" w:rsidP="002E7F0A">
      <w:pPr>
        <w:rPr>
          <w:rFonts w:cs="Arial"/>
          <w:szCs w:val="20"/>
        </w:rPr>
      </w:pPr>
    </w:p>
    <w:p w14:paraId="1F553D2C" w14:textId="77777777" w:rsidR="00100F41" w:rsidRPr="00E5511E" w:rsidRDefault="00100F41" w:rsidP="002E7F0A">
      <w:pPr>
        <w:rPr>
          <w:rFonts w:cs="Arial"/>
          <w:szCs w:val="20"/>
        </w:rPr>
      </w:pPr>
    </w:p>
    <w:p w14:paraId="24188219" w14:textId="77777777" w:rsidR="00100F41" w:rsidRPr="00E5511E" w:rsidRDefault="00100F41" w:rsidP="002E7F0A">
      <w:pPr>
        <w:rPr>
          <w:rFonts w:cs="Arial"/>
          <w:szCs w:val="20"/>
        </w:rPr>
      </w:pPr>
    </w:p>
    <w:p w14:paraId="5B43CD00" w14:textId="77777777" w:rsidR="00100F41" w:rsidRPr="00E5511E" w:rsidRDefault="00100F41" w:rsidP="002E7F0A">
      <w:pPr>
        <w:rPr>
          <w:rFonts w:cs="Arial"/>
          <w:szCs w:val="20"/>
        </w:rPr>
      </w:pPr>
    </w:p>
    <w:p w14:paraId="531C639F" w14:textId="77777777" w:rsidR="00100F41" w:rsidRPr="00E5511E" w:rsidRDefault="00100F41" w:rsidP="002E7F0A">
      <w:pPr>
        <w:rPr>
          <w:rFonts w:cs="Arial"/>
          <w:szCs w:val="20"/>
        </w:rPr>
      </w:pPr>
    </w:p>
    <w:p w14:paraId="0326B6D0" w14:textId="77777777" w:rsidR="00100F41" w:rsidRPr="00E5511E" w:rsidRDefault="00100F41" w:rsidP="002E7F0A">
      <w:pPr>
        <w:rPr>
          <w:rFonts w:cs="Arial"/>
          <w:szCs w:val="20"/>
        </w:rPr>
      </w:pPr>
    </w:p>
    <w:p w14:paraId="7F3FFA30" w14:textId="77777777" w:rsidR="00100F41" w:rsidRPr="00E5511E" w:rsidRDefault="00100F41" w:rsidP="002E7F0A">
      <w:pPr>
        <w:rPr>
          <w:rFonts w:cs="Arial"/>
          <w:szCs w:val="20"/>
        </w:rPr>
      </w:pPr>
    </w:p>
    <w:p w14:paraId="546DFF38" w14:textId="77777777" w:rsidR="00100F41" w:rsidRPr="00E5511E" w:rsidRDefault="00100F41" w:rsidP="002E7F0A">
      <w:pPr>
        <w:rPr>
          <w:rFonts w:cs="Arial"/>
          <w:szCs w:val="20"/>
        </w:rPr>
      </w:pPr>
    </w:p>
    <w:p w14:paraId="1AE4FAF6" w14:textId="77777777" w:rsidR="00100F41" w:rsidRPr="00E5511E" w:rsidRDefault="00100F41" w:rsidP="002E7F0A">
      <w:pPr>
        <w:rPr>
          <w:rFonts w:cs="Arial"/>
          <w:szCs w:val="20"/>
        </w:rPr>
      </w:pPr>
    </w:p>
    <w:p w14:paraId="5D7C6D42" w14:textId="77777777" w:rsidR="00100F41" w:rsidRPr="00E5511E" w:rsidRDefault="00100F41" w:rsidP="002E7F0A">
      <w:pPr>
        <w:rPr>
          <w:rFonts w:cs="Arial"/>
          <w:szCs w:val="20"/>
        </w:rPr>
      </w:pPr>
    </w:p>
    <w:p w14:paraId="0978582B" w14:textId="77777777" w:rsidR="00100F41" w:rsidRPr="00E5511E" w:rsidRDefault="00100F41" w:rsidP="002E7F0A">
      <w:pPr>
        <w:rPr>
          <w:rFonts w:cs="Arial"/>
          <w:szCs w:val="20"/>
        </w:rPr>
      </w:pPr>
    </w:p>
    <w:p w14:paraId="68DB1F45" w14:textId="77777777" w:rsidR="00100F41" w:rsidRPr="00E5511E" w:rsidRDefault="00100F41" w:rsidP="002E7F0A">
      <w:pPr>
        <w:rPr>
          <w:rFonts w:cs="Arial"/>
          <w:szCs w:val="20"/>
        </w:rPr>
      </w:pPr>
    </w:p>
    <w:p w14:paraId="394B7601" w14:textId="77777777" w:rsidR="00100F41" w:rsidRPr="00E5511E" w:rsidRDefault="00100F41" w:rsidP="002E7F0A">
      <w:pPr>
        <w:rPr>
          <w:rFonts w:cs="Arial"/>
          <w:szCs w:val="20"/>
        </w:rPr>
      </w:pPr>
    </w:p>
    <w:p w14:paraId="1EFAD956" w14:textId="77777777" w:rsidR="00100F41" w:rsidRPr="00E5511E" w:rsidRDefault="00100F41" w:rsidP="002E7F0A">
      <w:pPr>
        <w:rPr>
          <w:rFonts w:cs="Arial"/>
          <w:szCs w:val="20"/>
        </w:rPr>
      </w:pPr>
    </w:p>
    <w:p w14:paraId="18706AF9" w14:textId="77777777" w:rsidR="00100F41" w:rsidRPr="00E5511E" w:rsidRDefault="00100F41" w:rsidP="002E7F0A">
      <w:pPr>
        <w:rPr>
          <w:rFonts w:cs="Arial"/>
          <w:szCs w:val="20"/>
        </w:rPr>
      </w:pPr>
    </w:p>
    <w:p w14:paraId="2BC484CF" w14:textId="77777777" w:rsidR="00100F41" w:rsidRPr="00E5511E" w:rsidRDefault="00100F41" w:rsidP="002E7F0A">
      <w:pPr>
        <w:rPr>
          <w:rFonts w:cs="Arial"/>
          <w:szCs w:val="20"/>
        </w:rPr>
      </w:pPr>
    </w:p>
    <w:p w14:paraId="2D27D570" w14:textId="77777777" w:rsidR="00100F41" w:rsidRPr="00E5511E" w:rsidRDefault="00100F41" w:rsidP="002E7F0A">
      <w:pPr>
        <w:rPr>
          <w:rFonts w:cs="Arial"/>
          <w:szCs w:val="20"/>
        </w:rPr>
      </w:pPr>
    </w:p>
    <w:p w14:paraId="6C33F42A" w14:textId="77777777" w:rsidR="00100F41" w:rsidRPr="00E5511E" w:rsidRDefault="00100F41" w:rsidP="002E7F0A">
      <w:pPr>
        <w:rPr>
          <w:rFonts w:cs="Arial"/>
          <w:szCs w:val="20"/>
        </w:rPr>
      </w:pPr>
    </w:p>
    <w:p w14:paraId="202ADE3B" w14:textId="77777777" w:rsidR="00100F41" w:rsidRPr="00E5511E" w:rsidRDefault="00100F41" w:rsidP="002E7F0A">
      <w:pPr>
        <w:rPr>
          <w:rFonts w:cs="Arial"/>
          <w:szCs w:val="20"/>
        </w:rPr>
      </w:pPr>
    </w:p>
    <w:p w14:paraId="279C315C" w14:textId="77777777" w:rsidR="00100F41" w:rsidRPr="00E5511E" w:rsidRDefault="001B46A9" w:rsidP="002E7F0A">
      <w:pPr>
        <w:jc w:val="center"/>
        <w:rPr>
          <w:rFonts w:cs="Arial"/>
          <w:szCs w:val="20"/>
        </w:rPr>
      </w:pPr>
      <w:r w:rsidRPr="00E5511E">
        <w:rPr>
          <w:rFonts w:cs="Arial"/>
          <w:szCs w:val="20"/>
        </w:rPr>
        <w:t>Bratislava, august 2016</w:t>
      </w:r>
    </w:p>
    <w:p w14:paraId="2E1E6B8B" w14:textId="77777777" w:rsidR="00100F41" w:rsidRPr="00E5511E" w:rsidRDefault="00100F41" w:rsidP="009C3134">
      <w:pPr>
        <w:rPr>
          <w:rFonts w:cs="Arial"/>
          <w:szCs w:val="20"/>
        </w:rPr>
      </w:pPr>
      <w:r w:rsidRPr="00E5511E">
        <w:rPr>
          <w:rFonts w:cs="Arial"/>
          <w:szCs w:val="20"/>
        </w:rPr>
        <w:br w:type="page"/>
      </w:r>
    </w:p>
    <w:p w14:paraId="60107428" w14:textId="77777777" w:rsidR="00100F41" w:rsidRPr="00E5511E" w:rsidRDefault="00100F41" w:rsidP="00D76EFC">
      <w:pPr>
        <w:jc w:val="right"/>
        <w:rPr>
          <w:rFonts w:cs="Arial"/>
          <w:b/>
          <w:szCs w:val="20"/>
        </w:rPr>
      </w:pPr>
      <w:r w:rsidRPr="00E5511E">
        <w:rPr>
          <w:rFonts w:cs="Arial"/>
          <w:b/>
          <w:szCs w:val="20"/>
        </w:rPr>
        <w:lastRenderedPageBreak/>
        <w:t>B.1 Opis predmetu zákazky</w:t>
      </w:r>
    </w:p>
    <w:p w14:paraId="7245195D" w14:textId="77777777" w:rsidR="00100F41" w:rsidRPr="00E5511E" w:rsidRDefault="00100F41" w:rsidP="009C3134">
      <w:pPr>
        <w:rPr>
          <w:rFonts w:cs="Arial"/>
          <w:szCs w:val="20"/>
        </w:rPr>
      </w:pPr>
    </w:p>
    <w:p w14:paraId="5FEB0822" w14:textId="0E2F09DF" w:rsidR="00100F41" w:rsidRPr="00E5511E" w:rsidRDefault="00100F41" w:rsidP="00FF4979">
      <w:pPr>
        <w:jc w:val="center"/>
        <w:rPr>
          <w:rFonts w:cs="Arial"/>
          <w:b/>
          <w:bCs/>
          <w:iCs/>
        </w:rPr>
      </w:pPr>
      <w:bookmarkStart w:id="145" w:name="_Toc354993067"/>
      <w:bookmarkStart w:id="146" w:name="_Toc355611586"/>
      <w:bookmarkStart w:id="147" w:name="_Toc357758545"/>
      <w:bookmarkStart w:id="148" w:name="_Toc359919571"/>
      <w:r w:rsidRPr="00E5511E">
        <w:rPr>
          <w:rFonts w:cs="Arial"/>
          <w:b/>
        </w:rPr>
        <w:t>Opis predmetu zákazky</w:t>
      </w:r>
      <w:r w:rsidR="00E900E2" w:rsidRPr="00E5511E">
        <w:rPr>
          <w:rFonts w:cs="Arial"/>
          <w:b/>
        </w:rPr>
        <w:t xml:space="preserve"> časť 1</w:t>
      </w:r>
      <w:r w:rsidR="00FB32A0" w:rsidRPr="00E5511E">
        <w:rPr>
          <w:rFonts w:cs="Arial"/>
          <w:b/>
        </w:rPr>
        <w:t xml:space="preserve"> </w:t>
      </w:r>
      <w:r w:rsidR="00E900E2" w:rsidRPr="00E5511E">
        <w:rPr>
          <w:rFonts w:cs="Arial"/>
          <w:b/>
        </w:rPr>
        <w:t>:</w:t>
      </w:r>
      <w:r w:rsidR="00FB32A0" w:rsidRPr="00E5511E">
        <w:rPr>
          <w:rFonts w:cs="Arial"/>
          <w:b/>
        </w:rPr>
        <w:t xml:space="preserve"> </w:t>
      </w:r>
      <w:r w:rsidR="00FB32A0" w:rsidRPr="00E5511E">
        <w:rPr>
          <w:rFonts w:cs="Arial"/>
          <w:b/>
          <w:bCs/>
          <w:iCs/>
        </w:rPr>
        <w:t>CT prístroje 1. kategórie</w:t>
      </w:r>
    </w:p>
    <w:p w14:paraId="620E40D7" w14:textId="77777777" w:rsidR="00A64ED0" w:rsidRPr="00E5511E" w:rsidRDefault="00A64ED0" w:rsidP="00FF4979">
      <w:pPr>
        <w:jc w:val="center"/>
        <w:rPr>
          <w:rFonts w:cs="Arial"/>
          <w:b/>
          <w:bCs/>
          <w:iCs/>
        </w:rPr>
      </w:pPr>
    </w:p>
    <w:p w14:paraId="760DD33F" w14:textId="17DBB07C" w:rsidR="00A64ED0" w:rsidRPr="00E5511E" w:rsidRDefault="00A64ED0" w:rsidP="00A64ED0">
      <w:pPr>
        <w:jc w:val="left"/>
        <w:rPr>
          <w:rFonts w:cs="Arial"/>
          <w:b/>
        </w:rPr>
      </w:pPr>
      <w:r w:rsidRPr="00E5511E">
        <w:rPr>
          <w:rFonts w:cs="Arial"/>
          <w:b/>
        </w:rPr>
        <w:t>I. Technické špecifikácie CT prístroja</w:t>
      </w:r>
    </w:p>
    <w:p w14:paraId="56A3EA39" w14:textId="77777777" w:rsidR="00100F41" w:rsidRPr="00E5511E" w:rsidRDefault="00100F41" w:rsidP="00AC0A1D">
      <w:pPr>
        <w:jc w:val="left"/>
        <w:rPr>
          <w:rFonts w:cs="Arial"/>
        </w:rPr>
      </w:pPr>
    </w:p>
    <w:tbl>
      <w:tblPr>
        <w:tblW w:w="9080" w:type="dxa"/>
        <w:tblCellMar>
          <w:left w:w="0" w:type="dxa"/>
          <w:right w:w="0" w:type="dxa"/>
        </w:tblCellMar>
        <w:tblLook w:val="04A0" w:firstRow="1" w:lastRow="0" w:firstColumn="1" w:lastColumn="0" w:noHBand="0" w:noVBand="1"/>
      </w:tblPr>
      <w:tblGrid>
        <w:gridCol w:w="3124"/>
        <w:gridCol w:w="850"/>
        <w:gridCol w:w="2977"/>
        <w:gridCol w:w="2129"/>
      </w:tblGrid>
      <w:tr w:rsidR="0086657C" w:rsidRPr="00E5511E" w14:paraId="0A38B3E5" w14:textId="45CB2D30" w:rsidTr="002451F3">
        <w:trPr>
          <w:trHeight w:val="465"/>
        </w:trPr>
        <w:tc>
          <w:tcPr>
            <w:tcW w:w="3124"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68FA3C2" w14:textId="77777777" w:rsidR="0086657C" w:rsidRPr="0086657C" w:rsidRDefault="0086657C" w:rsidP="00E900E2">
            <w:pPr>
              <w:jc w:val="left"/>
              <w:rPr>
                <w:rFonts w:cs="Arial"/>
                <w:bCs/>
                <w:szCs w:val="20"/>
              </w:rPr>
            </w:pPr>
            <w:r w:rsidRPr="0086657C">
              <w:rPr>
                <w:rFonts w:cs="Arial"/>
                <w:bCs/>
                <w:szCs w:val="20"/>
              </w:rPr>
              <w:t> </w:t>
            </w:r>
          </w:p>
        </w:tc>
        <w:tc>
          <w:tcPr>
            <w:tcW w:w="850" w:type="dxa"/>
            <w:tcBorders>
              <w:top w:val="single" w:sz="4" w:space="0" w:color="auto"/>
              <w:left w:val="nil"/>
              <w:bottom w:val="single" w:sz="4" w:space="0" w:color="auto"/>
              <w:right w:val="single" w:sz="4" w:space="0" w:color="auto"/>
            </w:tcBorders>
            <w:shd w:val="clear" w:color="000000" w:fill="D9E1F2"/>
            <w:vAlign w:val="center"/>
            <w:hideMark/>
          </w:tcPr>
          <w:p w14:paraId="3F8A2258" w14:textId="77777777" w:rsidR="0086657C" w:rsidRPr="0086657C" w:rsidRDefault="0086657C" w:rsidP="00E900E2">
            <w:pPr>
              <w:jc w:val="left"/>
              <w:rPr>
                <w:rFonts w:cs="Arial"/>
                <w:bCs/>
                <w:szCs w:val="20"/>
              </w:rPr>
            </w:pPr>
            <w:r w:rsidRPr="0086657C">
              <w:rPr>
                <w:rFonts w:cs="Arial"/>
                <w:bCs/>
                <w:szCs w:val="20"/>
              </w:rPr>
              <w:t>Jednotka</w:t>
            </w:r>
          </w:p>
        </w:tc>
        <w:tc>
          <w:tcPr>
            <w:tcW w:w="2977" w:type="dxa"/>
            <w:tcBorders>
              <w:top w:val="single" w:sz="4" w:space="0" w:color="auto"/>
              <w:left w:val="nil"/>
              <w:bottom w:val="single" w:sz="4" w:space="0" w:color="auto"/>
              <w:right w:val="single" w:sz="4" w:space="0" w:color="auto"/>
            </w:tcBorders>
            <w:shd w:val="clear" w:color="000000" w:fill="D9E1F2"/>
            <w:vAlign w:val="center"/>
            <w:hideMark/>
          </w:tcPr>
          <w:p w14:paraId="31544DC8" w14:textId="77777777" w:rsidR="0086657C" w:rsidRPr="0086657C" w:rsidRDefault="0086657C" w:rsidP="00E900E2">
            <w:pPr>
              <w:jc w:val="left"/>
              <w:rPr>
                <w:rFonts w:cs="Arial"/>
                <w:bCs/>
                <w:szCs w:val="20"/>
              </w:rPr>
            </w:pPr>
            <w:r w:rsidRPr="0086657C">
              <w:rPr>
                <w:rFonts w:cs="Arial"/>
                <w:bCs/>
                <w:szCs w:val="20"/>
              </w:rPr>
              <w:t>Kvalifikačné hodnoty</w:t>
            </w:r>
          </w:p>
        </w:tc>
        <w:tc>
          <w:tcPr>
            <w:tcW w:w="2129" w:type="dxa"/>
            <w:tcBorders>
              <w:top w:val="single" w:sz="4" w:space="0" w:color="auto"/>
              <w:left w:val="nil"/>
              <w:bottom w:val="single" w:sz="4" w:space="0" w:color="auto"/>
              <w:right w:val="single" w:sz="4" w:space="0" w:color="auto"/>
            </w:tcBorders>
            <w:shd w:val="clear" w:color="000000" w:fill="D9E1F2"/>
          </w:tcPr>
          <w:p w14:paraId="1E91748A" w14:textId="31461E4A" w:rsidR="0086657C" w:rsidRPr="0086657C" w:rsidRDefault="0086657C" w:rsidP="0086657C">
            <w:pPr>
              <w:jc w:val="left"/>
              <w:rPr>
                <w:rFonts w:cs="Arial"/>
                <w:bCs/>
                <w:szCs w:val="20"/>
              </w:rPr>
            </w:pPr>
            <w:r w:rsidRPr="0086657C">
              <w:rPr>
                <w:rFonts w:cs="Arial"/>
                <w:bCs/>
                <w:szCs w:val="20"/>
              </w:rPr>
              <w:t>Ponuka uchádzača (uchádzač doplní parametre ponúkaného predmetu zákazky)</w:t>
            </w:r>
          </w:p>
        </w:tc>
      </w:tr>
      <w:tr w:rsidR="0086657C" w:rsidRPr="00E5511E" w14:paraId="42098926" w14:textId="4D308D67" w:rsidTr="002451F3">
        <w:trPr>
          <w:trHeight w:val="46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5A218C" w14:textId="77777777" w:rsidR="0086657C" w:rsidRPr="0086657C" w:rsidRDefault="0086657C">
            <w:pPr>
              <w:jc w:val="left"/>
              <w:rPr>
                <w:rFonts w:cs="Arial"/>
                <w:bCs/>
                <w:szCs w:val="20"/>
              </w:rPr>
            </w:pPr>
            <w:r w:rsidRPr="0086657C">
              <w:rPr>
                <w:rFonts w:cs="Arial"/>
                <w:bCs/>
                <w:szCs w:val="20"/>
              </w:rPr>
              <w:t xml:space="preserve">Otvor </w:t>
            </w:r>
            <w:proofErr w:type="spellStart"/>
            <w:r w:rsidRPr="0086657C">
              <w:rPr>
                <w:rFonts w:cs="Arial"/>
                <w:bCs/>
                <w:szCs w:val="20"/>
              </w:rPr>
              <w:t>gantry</w:t>
            </w:r>
            <w:proofErr w:type="spellEnd"/>
            <w:r w:rsidRPr="0086657C">
              <w:rPr>
                <w:rFonts w:cs="Arial"/>
                <w:bCs/>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8C5CB07" w14:textId="77777777" w:rsidR="0086657C" w:rsidRPr="0086657C" w:rsidRDefault="0086657C" w:rsidP="00E900E2">
            <w:pPr>
              <w:jc w:val="left"/>
              <w:rPr>
                <w:rFonts w:cs="Arial"/>
                <w:bCs/>
                <w:szCs w:val="20"/>
              </w:rPr>
            </w:pPr>
            <w:r w:rsidRPr="0086657C">
              <w:rPr>
                <w:rFonts w:cs="Arial"/>
                <w:bCs/>
                <w:szCs w:val="20"/>
              </w:rPr>
              <w:t>cm</w:t>
            </w:r>
          </w:p>
        </w:tc>
        <w:tc>
          <w:tcPr>
            <w:tcW w:w="2977" w:type="dxa"/>
            <w:tcBorders>
              <w:top w:val="nil"/>
              <w:left w:val="nil"/>
              <w:bottom w:val="single" w:sz="4" w:space="0" w:color="auto"/>
              <w:right w:val="single" w:sz="4" w:space="0" w:color="auto"/>
            </w:tcBorders>
            <w:shd w:val="clear" w:color="000000" w:fill="D9E1F2"/>
            <w:vAlign w:val="center"/>
            <w:hideMark/>
          </w:tcPr>
          <w:p w14:paraId="070ABD37" w14:textId="77777777" w:rsidR="0086657C" w:rsidRPr="0086657C" w:rsidRDefault="0086657C" w:rsidP="00E900E2">
            <w:pPr>
              <w:jc w:val="left"/>
              <w:rPr>
                <w:rFonts w:cs="Arial"/>
                <w:bCs/>
                <w:szCs w:val="20"/>
              </w:rPr>
            </w:pPr>
            <w:r w:rsidRPr="0086657C">
              <w:rPr>
                <w:rFonts w:cs="Arial"/>
                <w:bCs/>
                <w:szCs w:val="20"/>
              </w:rPr>
              <w:t>väčšie alebo rovné 70cm</w:t>
            </w:r>
          </w:p>
        </w:tc>
        <w:tc>
          <w:tcPr>
            <w:tcW w:w="2129" w:type="dxa"/>
            <w:tcBorders>
              <w:top w:val="nil"/>
              <w:left w:val="nil"/>
              <w:bottom w:val="single" w:sz="4" w:space="0" w:color="auto"/>
              <w:right w:val="single" w:sz="4" w:space="0" w:color="auto"/>
            </w:tcBorders>
            <w:shd w:val="clear" w:color="000000" w:fill="D9E1F2"/>
          </w:tcPr>
          <w:p w14:paraId="5AAD75E4" w14:textId="77777777" w:rsidR="0086657C" w:rsidRPr="0086657C" w:rsidRDefault="0086657C" w:rsidP="00E900E2">
            <w:pPr>
              <w:jc w:val="left"/>
              <w:rPr>
                <w:rFonts w:cs="Arial"/>
                <w:bCs/>
                <w:szCs w:val="20"/>
              </w:rPr>
            </w:pPr>
          </w:p>
        </w:tc>
      </w:tr>
      <w:tr w:rsidR="0086657C" w:rsidRPr="00E5511E" w14:paraId="6D4E3BFB" w14:textId="4B90A4FD" w:rsidTr="002451F3">
        <w:trPr>
          <w:trHeight w:val="46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2DF4A0E" w14:textId="77777777" w:rsidR="0086657C" w:rsidRPr="0086657C" w:rsidRDefault="0086657C">
            <w:pPr>
              <w:jc w:val="left"/>
              <w:rPr>
                <w:rFonts w:cs="Arial"/>
                <w:bCs/>
                <w:szCs w:val="20"/>
              </w:rPr>
            </w:pPr>
            <w:r w:rsidRPr="0086657C">
              <w:rPr>
                <w:rFonts w:cs="Arial"/>
                <w:bCs/>
                <w:szCs w:val="20"/>
              </w:rPr>
              <w:t xml:space="preserve">Náklon </w:t>
            </w:r>
            <w:proofErr w:type="spellStart"/>
            <w:r w:rsidRPr="0086657C">
              <w:rPr>
                <w:rFonts w:cs="Arial"/>
                <w:bCs/>
                <w:szCs w:val="20"/>
              </w:rPr>
              <w:t>gantry</w:t>
            </w:r>
            <w:proofErr w:type="spellEnd"/>
            <w:r w:rsidRPr="0086657C">
              <w:rPr>
                <w:rFonts w:cs="Arial"/>
                <w:bCs/>
                <w:szCs w:val="20"/>
              </w:rPr>
              <w:t xml:space="preserve"> v rozsahu </w:t>
            </w:r>
          </w:p>
        </w:tc>
        <w:tc>
          <w:tcPr>
            <w:tcW w:w="850" w:type="dxa"/>
            <w:tcBorders>
              <w:top w:val="nil"/>
              <w:left w:val="nil"/>
              <w:bottom w:val="single" w:sz="4" w:space="0" w:color="auto"/>
              <w:right w:val="single" w:sz="4" w:space="0" w:color="auto"/>
            </w:tcBorders>
            <w:shd w:val="clear" w:color="auto" w:fill="auto"/>
            <w:vAlign w:val="center"/>
            <w:hideMark/>
          </w:tcPr>
          <w:p w14:paraId="4B28A6FE" w14:textId="77777777" w:rsidR="0086657C" w:rsidRPr="0086657C" w:rsidRDefault="0086657C" w:rsidP="00E900E2">
            <w:pPr>
              <w:jc w:val="left"/>
              <w:rPr>
                <w:rFonts w:cs="Arial"/>
                <w:bCs/>
                <w:szCs w:val="20"/>
              </w:rPr>
            </w:pPr>
            <w:r w:rsidRPr="0086657C">
              <w:rPr>
                <w:rFonts w:cs="Arial"/>
                <w:bCs/>
                <w:szCs w:val="20"/>
              </w:rPr>
              <w:t xml:space="preserve"> +°; -°</w:t>
            </w:r>
          </w:p>
        </w:tc>
        <w:tc>
          <w:tcPr>
            <w:tcW w:w="2977" w:type="dxa"/>
            <w:tcBorders>
              <w:top w:val="nil"/>
              <w:left w:val="nil"/>
              <w:bottom w:val="single" w:sz="4" w:space="0" w:color="auto"/>
              <w:right w:val="single" w:sz="4" w:space="0" w:color="auto"/>
            </w:tcBorders>
            <w:shd w:val="clear" w:color="000000" w:fill="D9E1F2"/>
            <w:vAlign w:val="center"/>
            <w:hideMark/>
          </w:tcPr>
          <w:p w14:paraId="719B490C" w14:textId="77777777" w:rsidR="0086657C" w:rsidRPr="0086657C" w:rsidRDefault="0086657C" w:rsidP="00E900E2">
            <w:pPr>
              <w:jc w:val="left"/>
              <w:rPr>
                <w:rFonts w:cs="Arial"/>
                <w:bCs/>
                <w:szCs w:val="20"/>
              </w:rPr>
            </w:pPr>
            <w:r w:rsidRPr="0086657C">
              <w:rPr>
                <w:rFonts w:cs="Arial"/>
                <w:bCs/>
                <w:szCs w:val="20"/>
              </w:rPr>
              <w:t>±30°</w:t>
            </w:r>
          </w:p>
        </w:tc>
        <w:tc>
          <w:tcPr>
            <w:tcW w:w="2129" w:type="dxa"/>
            <w:tcBorders>
              <w:top w:val="nil"/>
              <w:left w:val="nil"/>
              <w:bottom w:val="single" w:sz="4" w:space="0" w:color="auto"/>
              <w:right w:val="single" w:sz="4" w:space="0" w:color="auto"/>
            </w:tcBorders>
            <w:shd w:val="clear" w:color="000000" w:fill="D9E1F2"/>
          </w:tcPr>
          <w:p w14:paraId="07164CBD" w14:textId="77777777" w:rsidR="0086657C" w:rsidRPr="0086657C" w:rsidRDefault="0086657C" w:rsidP="00E900E2">
            <w:pPr>
              <w:jc w:val="left"/>
              <w:rPr>
                <w:rFonts w:cs="Arial"/>
                <w:bCs/>
                <w:szCs w:val="20"/>
              </w:rPr>
            </w:pPr>
          </w:p>
        </w:tc>
      </w:tr>
      <w:tr w:rsidR="0086657C" w:rsidRPr="00E5511E" w14:paraId="56B924F4" w14:textId="7D8AA56E" w:rsidTr="002451F3">
        <w:trPr>
          <w:trHeight w:val="46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D5FF84D" w14:textId="77777777" w:rsidR="0086657C" w:rsidRPr="0086657C" w:rsidRDefault="0086657C">
            <w:pPr>
              <w:jc w:val="left"/>
              <w:rPr>
                <w:rFonts w:cs="Arial"/>
                <w:bCs/>
                <w:szCs w:val="20"/>
              </w:rPr>
            </w:pPr>
            <w:r w:rsidRPr="0086657C">
              <w:rPr>
                <w:rFonts w:cs="Arial"/>
                <w:bCs/>
                <w:szCs w:val="20"/>
              </w:rPr>
              <w:t>Absolútny výkon generátora</w:t>
            </w:r>
          </w:p>
        </w:tc>
        <w:tc>
          <w:tcPr>
            <w:tcW w:w="850" w:type="dxa"/>
            <w:tcBorders>
              <w:top w:val="nil"/>
              <w:left w:val="nil"/>
              <w:bottom w:val="single" w:sz="4" w:space="0" w:color="auto"/>
              <w:right w:val="single" w:sz="4" w:space="0" w:color="auto"/>
            </w:tcBorders>
            <w:shd w:val="clear" w:color="auto" w:fill="auto"/>
            <w:vAlign w:val="center"/>
            <w:hideMark/>
          </w:tcPr>
          <w:p w14:paraId="15C5A660" w14:textId="77777777" w:rsidR="0086657C" w:rsidRPr="0086657C" w:rsidRDefault="0086657C" w:rsidP="00E900E2">
            <w:pPr>
              <w:jc w:val="left"/>
              <w:rPr>
                <w:rFonts w:cs="Arial"/>
                <w:bCs/>
                <w:szCs w:val="20"/>
              </w:rPr>
            </w:pPr>
            <w:r w:rsidRPr="0086657C">
              <w:rPr>
                <w:rFonts w:cs="Arial"/>
                <w:bCs/>
                <w:szCs w:val="20"/>
              </w:rPr>
              <w:t>kW</w:t>
            </w:r>
          </w:p>
        </w:tc>
        <w:tc>
          <w:tcPr>
            <w:tcW w:w="2977" w:type="dxa"/>
            <w:tcBorders>
              <w:top w:val="nil"/>
              <w:left w:val="nil"/>
              <w:bottom w:val="single" w:sz="4" w:space="0" w:color="auto"/>
              <w:right w:val="single" w:sz="4" w:space="0" w:color="auto"/>
            </w:tcBorders>
            <w:shd w:val="clear" w:color="000000" w:fill="D9E1F2"/>
            <w:vAlign w:val="center"/>
            <w:hideMark/>
          </w:tcPr>
          <w:p w14:paraId="5A8C62DA" w14:textId="77777777" w:rsidR="0086657C" w:rsidRPr="0086657C" w:rsidRDefault="0086657C" w:rsidP="00E900E2">
            <w:pPr>
              <w:jc w:val="left"/>
              <w:rPr>
                <w:rFonts w:cs="Arial"/>
                <w:bCs/>
                <w:szCs w:val="20"/>
              </w:rPr>
            </w:pPr>
            <w:r w:rsidRPr="0086657C">
              <w:rPr>
                <w:rFonts w:cs="Arial"/>
                <w:bCs/>
                <w:szCs w:val="20"/>
              </w:rPr>
              <w:t>väčšie alebo rovné 45 kW</w:t>
            </w:r>
          </w:p>
        </w:tc>
        <w:tc>
          <w:tcPr>
            <w:tcW w:w="2129" w:type="dxa"/>
            <w:tcBorders>
              <w:top w:val="nil"/>
              <w:left w:val="nil"/>
              <w:bottom w:val="single" w:sz="4" w:space="0" w:color="auto"/>
              <w:right w:val="single" w:sz="4" w:space="0" w:color="auto"/>
            </w:tcBorders>
            <w:shd w:val="clear" w:color="000000" w:fill="D9E1F2"/>
          </w:tcPr>
          <w:p w14:paraId="4AF964B2" w14:textId="77777777" w:rsidR="0086657C" w:rsidRPr="0086657C" w:rsidRDefault="0086657C" w:rsidP="00E900E2">
            <w:pPr>
              <w:jc w:val="left"/>
              <w:rPr>
                <w:rFonts w:cs="Arial"/>
                <w:bCs/>
                <w:szCs w:val="20"/>
              </w:rPr>
            </w:pPr>
          </w:p>
        </w:tc>
      </w:tr>
      <w:tr w:rsidR="0086657C" w:rsidRPr="00E5511E" w14:paraId="3235BA46" w14:textId="5C98E4B1" w:rsidTr="002451F3">
        <w:trPr>
          <w:trHeight w:val="46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7CB83BA" w14:textId="77777777" w:rsidR="0086657C" w:rsidRPr="0086657C" w:rsidRDefault="0086657C">
            <w:pPr>
              <w:jc w:val="left"/>
              <w:rPr>
                <w:rFonts w:cs="Arial"/>
                <w:bCs/>
                <w:szCs w:val="20"/>
              </w:rPr>
            </w:pPr>
            <w:r w:rsidRPr="0086657C">
              <w:rPr>
                <w:rFonts w:cs="Arial"/>
                <w:bCs/>
                <w:szCs w:val="20"/>
              </w:rPr>
              <w:t>Tepelná kapacita anódy RTG lampy</w:t>
            </w:r>
          </w:p>
        </w:tc>
        <w:tc>
          <w:tcPr>
            <w:tcW w:w="850" w:type="dxa"/>
            <w:tcBorders>
              <w:top w:val="nil"/>
              <w:left w:val="nil"/>
              <w:bottom w:val="single" w:sz="4" w:space="0" w:color="auto"/>
              <w:right w:val="single" w:sz="4" w:space="0" w:color="auto"/>
            </w:tcBorders>
            <w:shd w:val="clear" w:color="auto" w:fill="auto"/>
            <w:vAlign w:val="center"/>
            <w:hideMark/>
          </w:tcPr>
          <w:p w14:paraId="75893D4D" w14:textId="77777777" w:rsidR="0086657C" w:rsidRPr="0086657C" w:rsidRDefault="0086657C" w:rsidP="00E900E2">
            <w:pPr>
              <w:jc w:val="left"/>
              <w:rPr>
                <w:rFonts w:cs="Arial"/>
                <w:bCs/>
                <w:szCs w:val="20"/>
              </w:rPr>
            </w:pPr>
            <w:r w:rsidRPr="0086657C">
              <w:rPr>
                <w:rFonts w:cs="Arial"/>
                <w:bCs/>
                <w:szCs w:val="20"/>
              </w:rPr>
              <w:t>MHU</w:t>
            </w:r>
          </w:p>
        </w:tc>
        <w:tc>
          <w:tcPr>
            <w:tcW w:w="2977" w:type="dxa"/>
            <w:tcBorders>
              <w:top w:val="nil"/>
              <w:left w:val="nil"/>
              <w:bottom w:val="single" w:sz="4" w:space="0" w:color="auto"/>
              <w:right w:val="single" w:sz="4" w:space="0" w:color="auto"/>
            </w:tcBorders>
            <w:shd w:val="clear" w:color="000000" w:fill="D9E1F2"/>
            <w:vAlign w:val="center"/>
            <w:hideMark/>
          </w:tcPr>
          <w:p w14:paraId="2D019ECC" w14:textId="77777777" w:rsidR="0086657C" w:rsidRPr="0086657C" w:rsidRDefault="0086657C" w:rsidP="00E900E2">
            <w:pPr>
              <w:jc w:val="left"/>
              <w:rPr>
                <w:rFonts w:cs="Arial"/>
                <w:bCs/>
                <w:szCs w:val="20"/>
              </w:rPr>
            </w:pPr>
            <w:r w:rsidRPr="0086657C">
              <w:rPr>
                <w:rFonts w:cs="Arial"/>
                <w:bCs/>
                <w:szCs w:val="20"/>
              </w:rPr>
              <w:t>väčšie alebo rovné 4 MHU alebo</w:t>
            </w:r>
          </w:p>
        </w:tc>
        <w:tc>
          <w:tcPr>
            <w:tcW w:w="2129" w:type="dxa"/>
            <w:tcBorders>
              <w:top w:val="nil"/>
              <w:left w:val="nil"/>
              <w:bottom w:val="single" w:sz="4" w:space="0" w:color="auto"/>
              <w:right w:val="single" w:sz="4" w:space="0" w:color="auto"/>
            </w:tcBorders>
            <w:shd w:val="clear" w:color="000000" w:fill="D9E1F2"/>
          </w:tcPr>
          <w:p w14:paraId="708A46F2" w14:textId="77777777" w:rsidR="0086657C" w:rsidRPr="0086657C" w:rsidRDefault="0086657C" w:rsidP="00E900E2">
            <w:pPr>
              <w:jc w:val="left"/>
              <w:rPr>
                <w:rFonts w:cs="Arial"/>
                <w:bCs/>
                <w:szCs w:val="20"/>
              </w:rPr>
            </w:pPr>
          </w:p>
        </w:tc>
      </w:tr>
      <w:tr w:rsidR="0086657C" w:rsidRPr="00E5511E" w14:paraId="1713A27C" w14:textId="03D09A4B" w:rsidTr="002451F3">
        <w:trPr>
          <w:trHeight w:val="46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237D1D1" w14:textId="25ED528C" w:rsidR="0086657C" w:rsidRPr="0086657C" w:rsidRDefault="0086657C">
            <w:pPr>
              <w:jc w:val="left"/>
              <w:rPr>
                <w:rFonts w:cs="Arial"/>
                <w:bCs/>
                <w:szCs w:val="20"/>
              </w:rPr>
            </w:pPr>
            <w:r w:rsidRPr="0086657C">
              <w:rPr>
                <w:rFonts w:cs="Arial"/>
                <w:bCs/>
                <w:szCs w:val="20"/>
              </w:rPr>
              <w:t>Efektívna tepelná kapacita RTG lampy</w:t>
            </w:r>
            <w:r w:rsidR="00007F15">
              <w:rPr>
                <w:rFonts w:cs="Arial"/>
                <w:bCs/>
                <w:szCs w:val="20"/>
              </w:rPr>
              <w:t xml:space="preserve"> </w:t>
            </w:r>
            <w:r w:rsidR="00007F15" w:rsidRPr="00007F15">
              <w:rPr>
                <w:rFonts w:cs="Arial"/>
                <w:bCs/>
                <w:color w:val="FF0000"/>
                <w:szCs w:val="20"/>
              </w:rPr>
              <w:t>(</w:t>
            </w:r>
            <w:r w:rsidR="00007F15" w:rsidRPr="00007F15">
              <w:rPr>
                <w:rFonts w:cs="Arial"/>
                <w:bCs/>
                <w:color w:val="FF0000"/>
                <w:szCs w:val="20"/>
                <w:lang w:val="en-US"/>
              </w:rPr>
              <w:t xml:space="preserve">V </w:t>
            </w:r>
            <w:proofErr w:type="spellStart"/>
            <w:r w:rsidR="00007F15" w:rsidRPr="00007F15">
              <w:rPr>
                <w:rFonts w:cs="Arial"/>
                <w:bCs/>
                <w:color w:val="FF0000"/>
                <w:szCs w:val="20"/>
                <w:lang w:val="en-US"/>
              </w:rPr>
              <w:t>prípade</w:t>
            </w:r>
            <w:proofErr w:type="spellEnd"/>
            <w:r w:rsidR="00007F15" w:rsidRPr="00007F15">
              <w:rPr>
                <w:rFonts w:cs="Arial"/>
                <w:bCs/>
                <w:color w:val="FF0000"/>
                <w:szCs w:val="20"/>
                <w:lang w:val="en-US"/>
              </w:rPr>
              <w:t xml:space="preserve"> </w:t>
            </w:r>
            <w:proofErr w:type="spellStart"/>
            <w:r w:rsidR="00007F15" w:rsidRPr="00007F15">
              <w:rPr>
                <w:rFonts w:cs="Arial"/>
                <w:bCs/>
                <w:color w:val="FF0000"/>
                <w:szCs w:val="20"/>
                <w:lang w:val="en-US"/>
              </w:rPr>
              <w:t>toho</w:t>
            </w:r>
            <w:proofErr w:type="spellEnd"/>
            <w:r w:rsidR="00007F15" w:rsidRPr="00007F15">
              <w:rPr>
                <w:rFonts w:cs="Arial"/>
                <w:bCs/>
                <w:color w:val="FF0000"/>
                <w:szCs w:val="20"/>
                <w:lang w:val="en-US"/>
              </w:rPr>
              <w:t xml:space="preserve">, </w:t>
            </w:r>
            <w:proofErr w:type="spellStart"/>
            <w:r w:rsidR="00007F15" w:rsidRPr="00007F15">
              <w:rPr>
                <w:rFonts w:cs="Arial"/>
                <w:bCs/>
                <w:color w:val="FF0000"/>
                <w:szCs w:val="20"/>
                <w:lang w:val="en-US"/>
              </w:rPr>
              <w:t>že</w:t>
            </w:r>
            <w:proofErr w:type="spellEnd"/>
            <w:r w:rsidR="00007F15" w:rsidRPr="00007F15">
              <w:rPr>
                <w:rFonts w:cs="Arial"/>
                <w:bCs/>
                <w:color w:val="FF0000"/>
                <w:szCs w:val="20"/>
                <w:lang w:val="en-US"/>
              </w:rPr>
              <w:t xml:space="preserve"> </w:t>
            </w:r>
            <w:proofErr w:type="spellStart"/>
            <w:r w:rsidR="00007F15" w:rsidRPr="00007F15">
              <w:rPr>
                <w:rFonts w:cs="Arial"/>
                <w:bCs/>
                <w:color w:val="FF0000"/>
                <w:szCs w:val="20"/>
                <w:lang w:val="en-US"/>
              </w:rPr>
              <w:t>uchádzač</w:t>
            </w:r>
            <w:proofErr w:type="spellEnd"/>
            <w:r w:rsidR="00007F15" w:rsidRPr="00007F15">
              <w:rPr>
                <w:rFonts w:cs="Arial"/>
                <w:bCs/>
                <w:color w:val="FF0000"/>
                <w:szCs w:val="20"/>
                <w:lang w:val="en-US"/>
              </w:rPr>
              <w:t xml:space="preserve"> </w:t>
            </w:r>
            <w:proofErr w:type="spellStart"/>
            <w:r w:rsidR="00007F15" w:rsidRPr="00007F15">
              <w:rPr>
                <w:rFonts w:cs="Arial"/>
                <w:bCs/>
                <w:color w:val="FF0000"/>
                <w:szCs w:val="20"/>
                <w:lang w:val="en-US"/>
              </w:rPr>
              <w:t>uvedie</w:t>
            </w:r>
            <w:proofErr w:type="spellEnd"/>
            <w:r w:rsidR="00007F15" w:rsidRPr="00007F15">
              <w:rPr>
                <w:rFonts w:cs="Arial"/>
                <w:bCs/>
                <w:color w:val="FF0000"/>
                <w:szCs w:val="20"/>
                <w:lang w:val="en-US"/>
              </w:rPr>
              <w:t xml:space="preserve"> </w:t>
            </w:r>
            <w:proofErr w:type="spellStart"/>
            <w:r w:rsidR="00007F15" w:rsidRPr="00007F15">
              <w:rPr>
                <w:rFonts w:cs="Arial"/>
                <w:bCs/>
                <w:color w:val="FF0000"/>
                <w:szCs w:val="20"/>
                <w:lang w:val="en-US"/>
              </w:rPr>
              <w:t>reálnu</w:t>
            </w:r>
            <w:proofErr w:type="spellEnd"/>
            <w:r w:rsidR="00007F15" w:rsidRPr="00007F15">
              <w:rPr>
                <w:rFonts w:cs="Arial"/>
                <w:bCs/>
                <w:color w:val="FF0000"/>
                <w:szCs w:val="20"/>
                <w:lang w:val="en-US"/>
              </w:rPr>
              <w:t xml:space="preserve"> </w:t>
            </w:r>
            <w:proofErr w:type="spellStart"/>
            <w:r w:rsidR="00007F15" w:rsidRPr="00007F15">
              <w:rPr>
                <w:rFonts w:cs="Arial"/>
                <w:bCs/>
                <w:color w:val="FF0000"/>
                <w:szCs w:val="20"/>
                <w:lang w:val="en-US"/>
              </w:rPr>
              <w:t>hodnotu</w:t>
            </w:r>
            <w:proofErr w:type="spellEnd"/>
            <w:r w:rsidR="00007F15" w:rsidRPr="00007F15">
              <w:rPr>
                <w:rFonts w:cs="Arial"/>
                <w:bCs/>
                <w:color w:val="FF0000"/>
                <w:szCs w:val="20"/>
                <w:lang w:val="en-US"/>
              </w:rPr>
              <w:t xml:space="preserve"> </w:t>
            </w:r>
            <w:proofErr w:type="spellStart"/>
            <w:r w:rsidR="00007F15" w:rsidRPr="00007F15">
              <w:rPr>
                <w:rFonts w:cs="Arial"/>
                <w:bCs/>
                <w:color w:val="FF0000"/>
                <w:szCs w:val="20"/>
                <w:lang w:val="en-US"/>
              </w:rPr>
              <w:t>tepelnej</w:t>
            </w:r>
            <w:proofErr w:type="spellEnd"/>
            <w:r w:rsidR="00007F15" w:rsidRPr="00007F15">
              <w:rPr>
                <w:rFonts w:cs="Arial"/>
                <w:bCs/>
                <w:color w:val="FF0000"/>
                <w:szCs w:val="20"/>
                <w:lang w:val="en-US"/>
              </w:rPr>
              <w:t xml:space="preserve"> capacity RTG </w:t>
            </w:r>
            <w:proofErr w:type="spellStart"/>
            <w:r w:rsidR="00007F15" w:rsidRPr="00007F15">
              <w:rPr>
                <w:rFonts w:cs="Arial"/>
                <w:bCs/>
                <w:color w:val="FF0000"/>
                <w:szCs w:val="20"/>
                <w:lang w:val="en-US"/>
              </w:rPr>
              <w:t>lampy</w:t>
            </w:r>
            <w:proofErr w:type="spellEnd"/>
            <w:r w:rsidR="00007F15" w:rsidRPr="00007F15">
              <w:rPr>
                <w:rFonts w:cs="Arial"/>
                <w:bCs/>
                <w:color w:val="FF0000"/>
                <w:szCs w:val="20"/>
                <w:lang w:val="en-US"/>
              </w:rPr>
              <w:t xml:space="preserve"> </w:t>
            </w:r>
            <w:proofErr w:type="spellStart"/>
            <w:r w:rsidR="00007F15" w:rsidRPr="00007F15">
              <w:rPr>
                <w:rFonts w:cs="Arial"/>
                <w:bCs/>
                <w:color w:val="FF0000"/>
                <w:szCs w:val="20"/>
                <w:lang w:val="en-US"/>
              </w:rPr>
              <w:t>nie</w:t>
            </w:r>
            <w:proofErr w:type="spellEnd"/>
            <w:r w:rsidR="00007F15" w:rsidRPr="00007F15">
              <w:rPr>
                <w:rFonts w:cs="Arial"/>
                <w:bCs/>
                <w:color w:val="FF0000"/>
                <w:szCs w:val="20"/>
                <w:lang w:val="en-US"/>
              </w:rPr>
              <w:t xml:space="preserve"> je </w:t>
            </w:r>
            <w:proofErr w:type="spellStart"/>
            <w:r w:rsidR="00007F15" w:rsidRPr="00007F15">
              <w:rPr>
                <w:rFonts w:cs="Arial"/>
                <w:bCs/>
                <w:color w:val="FF0000"/>
                <w:szCs w:val="20"/>
                <w:lang w:val="en-US"/>
              </w:rPr>
              <w:t>povinný</w:t>
            </w:r>
            <w:proofErr w:type="spellEnd"/>
            <w:r w:rsidR="00007F15" w:rsidRPr="00007F15">
              <w:rPr>
                <w:rFonts w:cs="Arial"/>
                <w:bCs/>
                <w:color w:val="FF0000"/>
                <w:szCs w:val="20"/>
                <w:lang w:val="en-US"/>
              </w:rPr>
              <w:t xml:space="preserve"> </w:t>
            </w:r>
            <w:proofErr w:type="spellStart"/>
            <w:r w:rsidR="00007F15" w:rsidRPr="00007F15">
              <w:rPr>
                <w:rFonts w:cs="Arial"/>
                <w:bCs/>
                <w:color w:val="FF0000"/>
                <w:szCs w:val="20"/>
                <w:lang w:val="en-US"/>
              </w:rPr>
              <w:t>uviesť</w:t>
            </w:r>
            <w:proofErr w:type="spellEnd"/>
            <w:r w:rsidR="00007F15" w:rsidRPr="00007F15">
              <w:rPr>
                <w:rFonts w:cs="Arial"/>
                <w:bCs/>
                <w:color w:val="FF0000"/>
                <w:szCs w:val="20"/>
                <w:lang w:val="en-US"/>
              </w:rPr>
              <w:t xml:space="preserve"> </w:t>
            </w:r>
            <w:proofErr w:type="spellStart"/>
            <w:r w:rsidR="00007F15" w:rsidRPr="00007F15">
              <w:rPr>
                <w:rFonts w:cs="Arial"/>
                <w:bCs/>
                <w:color w:val="FF0000"/>
                <w:szCs w:val="20"/>
                <w:lang w:val="en-US"/>
              </w:rPr>
              <w:t>Efektívnu</w:t>
            </w:r>
            <w:proofErr w:type="spellEnd"/>
            <w:r w:rsidR="00007F15" w:rsidRPr="00007F15">
              <w:rPr>
                <w:rFonts w:cs="Arial"/>
                <w:bCs/>
                <w:color w:val="FF0000"/>
                <w:szCs w:val="20"/>
                <w:lang w:val="en-US"/>
              </w:rPr>
              <w:t xml:space="preserve"> </w:t>
            </w:r>
            <w:proofErr w:type="spellStart"/>
            <w:r w:rsidR="00007F15" w:rsidRPr="00007F15">
              <w:rPr>
                <w:rFonts w:cs="Arial"/>
                <w:bCs/>
                <w:color w:val="FF0000"/>
                <w:szCs w:val="20"/>
                <w:lang w:val="en-US"/>
              </w:rPr>
              <w:t>tepelnú</w:t>
            </w:r>
            <w:proofErr w:type="spellEnd"/>
            <w:r w:rsidR="00007F15" w:rsidRPr="00007F15">
              <w:rPr>
                <w:rFonts w:cs="Arial"/>
                <w:bCs/>
                <w:color w:val="FF0000"/>
                <w:szCs w:val="20"/>
                <w:lang w:val="en-US"/>
              </w:rPr>
              <w:t xml:space="preserve"> </w:t>
            </w:r>
            <w:proofErr w:type="spellStart"/>
            <w:r w:rsidR="00007F15" w:rsidRPr="00007F15">
              <w:rPr>
                <w:rFonts w:cs="Arial"/>
                <w:bCs/>
                <w:color w:val="FF0000"/>
                <w:szCs w:val="20"/>
                <w:lang w:val="en-US"/>
              </w:rPr>
              <w:t>kapacitu</w:t>
            </w:r>
            <w:proofErr w:type="spellEnd"/>
            <w:r w:rsidR="00007F15" w:rsidRPr="00007F15">
              <w:rPr>
                <w:rFonts w:cs="Arial"/>
                <w:bCs/>
                <w:color w:val="FF0000"/>
                <w:szCs w:val="20"/>
                <w:lang w:val="en-US"/>
              </w:rPr>
              <w:t xml:space="preserve"> RTG </w:t>
            </w:r>
            <w:proofErr w:type="spellStart"/>
            <w:r w:rsidR="00007F15" w:rsidRPr="00007F15">
              <w:rPr>
                <w:rFonts w:cs="Arial"/>
                <w:bCs/>
                <w:color w:val="FF0000"/>
                <w:szCs w:val="20"/>
                <w:lang w:val="en-US"/>
              </w:rPr>
              <w:t>lampy</w:t>
            </w:r>
            <w:proofErr w:type="spellEnd"/>
            <w:r w:rsidR="00007F15" w:rsidRPr="00007F15">
              <w:rPr>
                <w:rFonts w:cs="Arial"/>
                <w:bCs/>
                <w:color w:val="FF0000"/>
                <w:szCs w:val="20"/>
                <w:lang w:val="en-US"/>
              </w:rPr>
              <w:t>.)</w:t>
            </w:r>
          </w:p>
        </w:tc>
        <w:tc>
          <w:tcPr>
            <w:tcW w:w="850" w:type="dxa"/>
            <w:tcBorders>
              <w:top w:val="nil"/>
              <w:left w:val="nil"/>
              <w:bottom w:val="single" w:sz="4" w:space="0" w:color="auto"/>
              <w:right w:val="single" w:sz="4" w:space="0" w:color="auto"/>
            </w:tcBorders>
            <w:shd w:val="clear" w:color="auto" w:fill="auto"/>
            <w:vAlign w:val="center"/>
            <w:hideMark/>
          </w:tcPr>
          <w:p w14:paraId="42791638" w14:textId="77777777" w:rsidR="0086657C" w:rsidRPr="0086657C" w:rsidRDefault="0086657C" w:rsidP="00E900E2">
            <w:pPr>
              <w:jc w:val="left"/>
              <w:rPr>
                <w:rFonts w:cs="Arial"/>
                <w:bCs/>
                <w:szCs w:val="20"/>
              </w:rPr>
            </w:pPr>
            <w:r w:rsidRPr="0086657C">
              <w:rPr>
                <w:rFonts w:cs="Arial"/>
                <w:bCs/>
                <w:szCs w:val="20"/>
              </w:rPr>
              <w:t>MHU</w:t>
            </w:r>
          </w:p>
        </w:tc>
        <w:tc>
          <w:tcPr>
            <w:tcW w:w="2977" w:type="dxa"/>
            <w:tcBorders>
              <w:top w:val="nil"/>
              <w:left w:val="nil"/>
              <w:bottom w:val="single" w:sz="4" w:space="0" w:color="auto"/>
              <w:right w:val="single" w:sz="4" w:space="0" w:color="auto"/>
            </w:tcBorders>
            <w:shd w:val="clear" w:color="000000" w:fill="D9E1F2"/>
            <w:vAlign w:val="center"/>
            <w:hideMark/>
          </w:tcPr>
          <w:p w14:paraId="3A562D46" w14:textId="77777777" w:rsidR="0086657C" w:rsidRPr="0086657C" w:rsidRDefault="0086657C" w:rsidP="00E900E2">
            <w:pPr>
              <w:jc w:val="left"/>
              <w:rPr>
                <w:rFonts w:cs="Arial"/>
                <w:bCs/>
                <w:szCs w:val="20"/>
              </w:rPr>
            </w:pPr>
            <w:r w:rsidRPr="0086657C">
              <w:rPr>
                <w:rFonts w:cs="Arial"/>
                <w:bCs/>
                <w:szCs w:val="20"/>
              </w:rPr>
              <w:t>väčšie alebo rovné 30 MHU</w:t>
            </w:r>
          </w:p>
        </w:tc>
        <w:tc>
          <w:tcPr>
            <w:tcW w:w="2129" w:type="dxa"/>
            <w:tcBorders>
              <w:top w:val="nil"/>
              <w:left w:val="nil"/>
              <w:bottom w:val="single" w:sz="4" w:space="0" w:color="auto"/>
              <w:right w:val="single" w:sz="4" w:space="0" w:color="auto"/>
            </w:tcBorders>
            <w:shd w:val="clear" w:color="000000" w:fill="D9E1F2"/>
          </w:tcPr>
          <w:p w14:paraId="74BBE3C5" w14:textId="77777777" w:rsidR="0086657C" w:rsidRPr="0086657C" w:rsidRDefault="0086657C" w:rsidP="00E900E2">
            <w:pPr>
              <w:jc w:val="left"/>
              <w:rPr>
                <w:rFonts w:cs="Arial"/>
                <w:bCs/>
                <w:szCs w:val="20"/>
              </w:rPr>
            </w:pPr>
          </w:p>
        </w:tc>
      </w:tr>
      <w:tr w:rsidR="0086657C" w:rsidRPr="00E5511E" w14:paraId="42D82E23" w14:textId="671DE311" w:rsidTr="00BC079D">
        <w:trPr>
          <w:trHeight w:val="314"/>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74D3088" w14:textId="77777777" w:rsidR="0086657C" w:rsidRPr="0086657C" w:rsidRDefault="0086657C">
            <w:pPr>
              <w:jc w:val="left"/>
              <w:rPr>
                <w:rFonts w:cs="Arial"/>
                <w:bCs/>
                <w:szCs w:val="20"/>
              </w:rPr>
            </w:pPr>
            <w:r w:rsidRPr="0086657C">
              <w:rPr>
                <w:rFonts w:cs="Arial"/>
                <w:bCs/>
                <w:szCs w:val="20"/>
              </w:rPr>
              <w:t>Rýchlosť chladenia anódy</w:t>
            </w:r>
          </w:p>
        </w:tc>
        <w:tc>
          <w:tcPr>
            <w:tcW w:w="850" w:type="dxa"/>
            <w:tcBorders>
              <w:top w:val="nil"/>
              <w:left w:val="nil"/>
              <w:bottom w:val="single" w:sz="4" w:space="0" w:color="auto"/>
              <w:right w:val="single" w:sz="4" w:space="0" w:color="auto"/>
            </w:tcBorders>
            <w:shd w:val="clear" w:color="auto" w:fill="auto"/>
            <w:vAlign w:val="center"/>
            <w:hideMark/>
          </w:tcPr>
          <w:p w14:paraId="174BC82C" w14:textId="77777777" w:rsidR="0086657C" w:rsidRPr="0086657C" w:rsidRDefault="0086657C" w:rsidP="00E900E2">
            <w:pPr>
              <w:jc w:val="left"/>
              <w:rPr>
                <w:rFonts w:cs="Arial"/>
                <w:bCs/>
                <w:szCs w:val="20"/>
              </w:rPr>
            </w:pPr>
            <w:proofErr w:type="spellStart"/>
            <w:r w:rsidRPr="0086657C">
              <w:rPr>
                <w:rFonts w:cs="Arial"/>
                <w:bCs/>
                <w:szCs w:val="20"/>
              </w:rPr>
              <w:t>kHU</w:t>
            </w:r>
            <w:proofErr w:type="spellEnd"/>
            <w:r w:rsidRPr="0086657C">
              <w:rPr>
                <w:rFonts w:cs="Arial"/>
                <w:bCs/>
                <w:szCs w:val="20"/>
              </w:rPr>
              <w:t>/min</w:t>
            </w:r>
          </w:p>
        </w:tc>
        <w:tc>
          <w:tcPr>
            <w:tcW w:w="2977" w:type="dxa"/>
            <w:tcBorders>
              <w:top w:val="nil"/>
              <w:left w:val="nil"/>
              <w:bottom w:val="single" w:sz="4" w:space="0" w:color="auto"/>
              <w:right w:val="single" w:sz="4" w:space="0" w:color="auto"/>
            </w:tcBorders>
            <w:shd w:val="clear" w:color="000000" w:fill="D9E1F2"/>
            <w:vAlign w:val="center"/>
            <w:hideMark/>
          </w:tcPr>
          <w:p w14:paraId="514AEFA3" w14:textId="77777777" w:rsidR="0086657C" w:rsidRPr="0086657C" w:rsidRDefault="0086657C" w:rsidP="00E900E2">
            <w:pPr>
              <w:jc w:val="left"/>
              <w:rPr>
                <w:rFonts w:cs="Arial"/>
                <w:bCs/>
                <w:szCs w:val="20"/>
              </w:rPr>
            </w:pPr>
            <w:r w:rsidRPr="0086657C">
              <w:rPr>
                <w:rFonts w:cs="Arial"/>
                <w:bCs/>
                <w:szCs w:val="20"/>
              </w:rPr>
              <w:t xml:space="preserve">väčšie alebo rovné 800 </w:t>
            </w:r>
            <w:proofErr w:type="spellStart"/>
            <w:r w:rsidRPr="0086657C">
              <w:rPr>
                <w:rFonts w:cs="Arial"/>
                <w:bCs/>
                <w:szCs w:val="20"/>
              </w:rPr>
              <w:t>kHU</w:t>
            </w:r>
            <w:proofErr w:type="spellEnd"/>
            <w:r w:rsidRPr="0086657C">
              <w:rPr>
                <w:rFonts w:cs="Arial"/>
                <w:bCs/>
                <w:szCs w:val="20"/>
              </w:rPr>
              <w:t>/min</w:t>
            </w:r>
          </w:p>
        </w:tc>
        <w:tc>
          <w:tcPr>
            <w:tcW w:w="2129" w:type="dxa"/>
            <w:tcBorders>
              <w:top w:val="nil"/>
              <w:left w:val="nil"/>
              <w:bottom w:val="single" w:sz="4" w:space="0" w:color="auto"/>
              <w:right w:val="single" w:sz="4" w:space="0" w:color="auto"/>
            </w:tcBorders>
            <w:shd w:val="clear" w:color="000000" w:fill="D9E1F2"/>
          </w:tcPr>
          <w:p w14:paraId="009CEF9A" w14:textId="77777777" w:rsidR="0086657C" w:rsidRPr="0086657C" w:rsidRDefault="0086657C" w:rsidP="00E900E2">
            <w:pPr>
              <w:jc w:val="left"/>
              <w:rPr>
                <w:rFonts w:cs="Arial"/>
                <w:bCs/>
                <w:szCs w:val="20"/>
              </w:rPr>
            </w:pPr>
          </w:p>
        </w:tc>
      </w:tr>
      <w:tr w:rsidR="0086657C" w:rsidRPr="00E5511E" w14:paraId="2E618CE4" w14:textId="1FA0940E" w:rsidTr="002451F3">
        <w:trPr>
          <w:trHeight w:val="46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A6EBA18" w14:textId="77777777" w:rsidR="0086657C" w:rsidRPr="0086657C" w:rsidRDefault="0086657C">
            <w:pPr>
              <w:jc w:val="left"/>
              <w:rPr>
                <w:rFonts w:cs="Arial"/>
                <w:bCs/>
                <w:szCs w:val="20"/>
              </w:rPr>
            </w:pPr>
            <w:r w:rsidRPr="0086657C">
              <w:rPr>
                <w:rFonts w:cs="Arial"/>
                <w:bCs/>
                <w:szCs w:val="20"/>
              </w:rPr>
              <w:t>Hodnota voľby maximálneho anódového prúdu</w:t>
            </w:r>
          </w:p>
        </w:tc>
        <w:tc>
          <w:tcPr>
            <w:tcW w:w="850" w:type="dxa"/>
            <w:tcBorders>
              <w:top w:val="nil"/>
              <w:left w:val="nil"/>
              <w:bottom w:val="single" w:sz="4" w:space="0" w:color="auto"/>
              <w:right w:val="single" w:sz="4" w:space="0" w:color="auto"/>
            </w:tcBorders>
            <w:shd w:val="clear" w:color="auto" w:fill="auto"/>
            <w:vAlign w:val="center"/>
            <w:hideMark/>
          </w:tcPr>
          <w:p w14:paraId="04E63291" w14:textId="77777777" w:rsidR="0086657C" w:rsidRPr="0086657C" w:rsidRDefault="0086657C" w:rsidP="00E900E2">
            <w:pPr>
              <w:jc w:val="left"/>
              <w:rPr>
                <w:rFonts w:cs="Arial"/>
                <w:bCs/>
                <w:szCs w:val="20"/>
              </w:rPr>
            </w:pPr>
            <w:proofErr w:type="spellStart"/>
            <w:r w:rsidRPr="0086657C">
              <w:rPr>
                <w:rFonts w:cs="Arial"/>
                <w:bCs/>
                <w:szCs w:val="20"/>
              </w:rPr>
              <w:t>mA</w:t>
            </w:r>
            <w:proofErr w:type="spellEnd"/>
          </w:p>
        </w:tc>
        <w:tc>
          <w:tcPr>
            <w:tcW w:w="2977" w:type="dxa"/>
            <w:tcBorders>
              <w:top w:val="nil"/>
              <w:left w:val="nil"/>
              <w:bottom w:val="single" w:sz="4" w:space="0" w:color="auto"/>
              <w:right w:val="single" w:sz="4" w:space="0" w:color="auto"/>
            </w:tcBorders>
            <w:shd w:val="clear" w:color="000000" w:fill="D9E1F2"/>
            <w:vAlign w:val="center"/>
            <w:hideMark/>
          </w:tcPr>
          <w:p w14:paraId="0E2EA44B" w14:textId="77777777" w:rsidR="0086657C" w:rsidRPr="0086657C" w:rsidRDefault="0086657C" w:rsidP="00E900E2">
            <w:pPr>
              <w:jc w:val="left"/>
              <w:rPr>
                <w:rFonts w:cs="Arial"/>
                <w:bCs/>
                <w:szCs w:val="20"/>
              </w:rPr>
            </w:pPr>
            <w:r w:rsidRPr="0086657C">
              <w:rPr>
                <w:rFonts w:cs="Arial"/>
                <w:bCs/>
                <w:szCs w:val="20"/>
              </w:rPr>
              <w:t>väčšie alebo rovné 345mA</w:t>
            </w:r>
          </w:p>
        </w:tc>
        <w:tc>
          <w:tcPr>
            <w:tcW w:w="2129" w:type="dxa"/>
            <w:tcBorders>
              <w:top w:val="nil"/>
              <w:left w:val="nil"/>
              <w:bottom w:val="single" w:sz="4" w:space="0" w:color="auto"/>
              <w:right w:val="single" w:sz="4" w:space="0" w:color="auto"/>
            </w:tcBorders>
            <w:shd w:val="clear" w:color="000000" w:fill="D9E1F2"/>
          </w:tcPr>
          <w:p w14:paraId="6E5C9DE6" w14:textId="77777777" w:rsidR="0086657C" w:rsidRPr="0086657C" w:rsidRDefault="0086657C" w:rsidP="00E900E2">
            <w:pPr>
              <w:jc w:val="left"/>
              <w:rPr>
                <w:rFonts w:cs="Arial"/>
                <w:bCs/>
                <w:szCs w:val="20"/>
              </w:rPr>
            </w:pPr>
          </w:p>
        </w:tc>
      </w:tr>
      <w:tr w:rsidR="0086657C" w:rsidRPr="00E5511E" w14:paraId="58798BB2" w14:textId="72226A77" w:rsidTr="002451F3">
        <w:trPr>
          <w:trHeight w:val="46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F66D0C8" w14:textId="77777777" w:rsidR="0086657C" w:rsidRPr="0086657C" w:rsidRDefault="0086657C">
            <w:pPr>
              <w:jc w:val="left"/>
              <w:rPr>
                <w:rFonts w:cs="Arial"/>
                <w:bCs/>
                <w:szCs w:val="20"/>
              </w:rPr>
            </w:pPr>
            <w:r w:rsidRPr="0086657C">
              <w:rPr>
                <w:rFonts w:cs="Arial"/>
                <w:bCs/>
                <w:szCs w:val="20"/>
              </w:rPr>
              <w:t>Rozsah voľby napätia RTG žiariča:</w:t>
            </w:r>
          </w:p>
        </w:tc>
        <w:tc>
          <w:tcPr>
            <w:tcW w:w="850" w:type="dxa"/>
            <w:tcBorders>
              <w:top w:val="nil"/>
              <w:left w:val="nil"/>
              <w:bottom w:val="single" w:sz="4" w:space="0" w:color="auto"/>
              <w:right w:val="single" w:sz="4" w:space="0" w:color="auto"/>
            </w:tcBorders>
            <w:shd w:val="clear" w:color="auto" w:fill="auto"/>
            <w:vAlign w:val="center"/>
            <w:hideMark/>
          </w:tcPr>
          <w:p w14:paraId="56646D36" w14:textId="77777777" w:rsidR="0086657C" w:rsidRPr="0086657C" w:rsidRDefault="0086657C" w:rsidP="00E900E2">
            <w:pPr>
              <w:jc w:val="left"/>
              <w:rPr>
                <w:rFonts w:cs="Arial"/>
                <w:bCs/>
                <w:szCs w:val="20"/>
              </w:rPr>
            </w:pPr>
            <w:r w:rsidRPr="0086657C">
              <w:rPr>
                <w:rFonts w:cs="Arial"/>
                <w:bCs/>
                <w:szCs w:val="20"/>
              </w:rPr>
              <w:t>kV</w:t>
            </w:r>
          </w:p>
        </w:tc>
        <w:tc>
          <w:tcPr>
            <w:tcW w:w="2977" w:type="dxa"/>
            <w:tcBorders>
              <w:top w:val="nil"/>
              <w:left w:val="nil"/>
              <w:bottom w:val="single" w:sz="4" w:space="0" w:color="auto"/>
              <w:right w:val="single" w:sz="4" w:space="0" w:color="auto"/>
            </w:tcBorders>
            <w:shd w:val="clear" w:color="000000" w:fill="D9E1F2"/>
            <w:vAlign w:val="center"/>
            <w:hideMark/>
          </w:tcPr>
          <w:p w14:paraId="65BE8176" w14:textId="77777777" w:rsidR="0086657C" w:rsidRPr="0086657C" w:rsidRDefault="0086657C" w:rsidP="00E900E2">
            <w:pPr>
              <w:jc w:val="left"/>
              <w:rPr>
                <w:rFonts w:cs="Arial"/>
                <w:bCs/>
                <w:szCs w:val="20"/>
              </w:rPr>
            </w:pPr>
            <w:r w:rsidRPr="0086657C">
              <w:rPr>
                <w:rFonts w:cs="Arial"/>
                <w:bCs/>
                <w:szCs w:val="20"/>
              </w:rPr>
              <w:t>minimálne od 80 kV do 130 kV</w:t>
            </w:r>
          </w:p>
        </w:tc>
        <w:tc>
          <w:tcPr>
            <w:tcW w:w="2129" w:type="dxa"/>
            <w:tcBorders>
              <w:top w:val="nil"/>
              <w:left w:val="nil"/>
              <w:bottom w:val="single" w:sz="4" w:space="0" w:color="auto"/>
              <w:right w:val="single" w:sz="4" w:space="0" w:color="auto"/>
            </w:tcBorders>
            <w:shd w:val="clear" w:color="000000" w:fill="D9E1F2"/>
          </w:tcPr>
          <w:p w14:paraId="2D5B3AA9" w14:textId="77777777" w:rsidR="0086657C" w:rsidRPr="0086657C" w:rsidRDefault="0086657C" w:rsidP="00E900E2">
            <w:pPr>
              <w:jc w:val="left"/>
              <w:rPr>
                <w:rFonts w:cs="Arial"/>
                <w:bCs/>
                <w:szCs w:val="20"/>
              </w:rPr>
            </w:pPr>
          </w:p>
        </w:tc>
      </w:tr>
      <w:tr w:rsidR="0086657C" w:rsidRPr="00E5511E" w14:paraId="5D06B28C" w14:textId="1FE640BC" w:rsidTr="002451F3">
        <w:trPr>
          <w:trHeight w:val="46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F100DB" w14:textId="77777777" w:rsidR="0086657C" w:rsidRPr="0086657C" w:rsidRDefault="0086657C">
            <w:pPr>
              <w:jc w:val="left"/>
              <w:rPr>
                <w:rFonts w:cs="Arial"/>
                <w:bCs/>
                <w:szCs w:val="20"/>
              </w:rPr>
            </w:pPr>
            <w:r w:rsidRPr="0086657C">
              <w:rPr>
                <w:rFonts w:cs="Arial"/>
                <w:bCs/>
                <w:szCs w:val="20"/>
              </w:rPr>
              <w:t>Počet fyzických detektorov pozdĺž osi Z</w:t>
            </w:r>
          </w:p>
        </w:tc>
        <w:tc>
          <w:tcPr>
            <w:tcW w:w="850" w:type="dxa"/>
            <w:tcBorders>
              <w:top w:val="nil"/>
              <w:left w:val="nil"/>
              <w:bottom w:val="single" w:sz="4" w:space="0" w:color="auto"/>
              <w:right w:val="single" w:sz="4" w:space="0" w:color="auto"/>
            </w:tcBorders>
            <w:shd w:val="clear" w:color="auto" w:fill="auto"/>
            <w:vAlign w:val="center"/>
            <w:hideMark/>
          </w:tcPr>
          <w:p w14:paraId="3DBABF8E" w14:textId="77777777" w:rsidR="0086657C" w:rsidRPr="0086657C" w:rsidRDefault="0086657C" w:rsidP="00E900E2">
            <w:pPr>
              <w:jc w:val="left"/>
              <w:rPr>
                <w:rFonts w:cs="Arial"/>
                <w:bCs/>
                <w:szCs w:val="20"/>
              </w:rPr>
            </w:pPr>
            <w:r w:rsidRPr="0086657C">
              <w:rPr>
                <w:rFonts w:cs="Arial"/>
                <w:bCs/>
                <w:szCs w:val="20"/>
              </w:rPr>
              <w:t>počet</w:t>
            </w:r>
          </w:p>
        </w:tc>
        <w:tc>
          <w:tcPr>
            <w:tcW w:w="2977" w:type="dxa"/>
            <w:tcBorders>
              <w:top w:val="nil"/>
              <w:left w:val="nil"/>
              <w:bottom w:val="single" w:sz="4" w:space="0" w:color="auto"/>
              <w:right w:val="single" w:sz="4" w:space="0" w:color="auto"/>
            </w:tcBorders>
            <w:shd w:val="clear" w:color="000000" w:fill="D9E1F2"/>
            <w:vAlign w:val="center"/>
            <w:hideMark/>
          </w:tcPr>
          <w:p w14:paraId="405376F0" w14:textId="77777777" w:rsidR="0086657C" w:rsidRPr="0086657C" w:rsidRDefault="0086657C" w:rsidP="00E900E2">
            <w:pPr>
              <w:jc w:val="left"/>
              <w:rPr>
                <w:rFonts w:cs="Arial"/>
                <w:bCs/>
                <w:szCs w:val="20"/>
              </w:rPr>
            </w:pPr>
            <w:r w:rsidRPr="0086657C">
              <w:rPr>
                <w:rFonts w:cs="Arial"/>
                <w:bCs/>
                <w:szCs w:val="20"/>
              </w:rPr>
              <w:t>64</w:t>
            </w:r>
          </w:p>
        </w:tc>
        <w:tc>
          <w:tcPr>
            <w:tcW w:w="2129" w:type="dxa"/>
            <w:tcBorders>
              <w:top w:val="nil"/>
              <w:left w:val="nil"/>
              <w:bottom w:val="single" w:sz="4" w:space="0" w:color="auto"/>
              <w:right w:val="single" w:sz="4" w:space="0" w:color="auto"/>
            </w:tcBorders>
            <w:shd w:val="clear" w:color="000000" w:fill="D9E1F2"/>
          </w:tcPr>
          <w:p w14:paraId="5F4E2FE1" w14:textId="77777777" w:rsidR="0086657C" w:rsidRPr="0086657C" w:rsidRDefault="0086657C" w:rsidP="00E900E2">
            <w:pPr>
              <w:jc w:val="left"/>
              <w:rPr>
                <w:rFonts w:cs="Arial"/>
                <w:bCs/>
                <w:szCs w:val="20"/>
              </w:rPr>
            </w:pPr>
          </w:p>
        </w:tc>
      </w:tr>
      <w:tr w:rsidR="0086657C" w:rsidRPr="00E5511E" w14:paraId="071C8EC2" w14:textId="558FC4CC" w:rsidTr="002451F3">
        <w:trPr>
          <w:trHeight w:val="46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4FC8B22" w14:textId="77777777" w:rsidR="0086657C" w:rsidRPr="0086657C" w:rsidRDefault="0086657C">
            <w:pPr>
              <w:jc w:val="left"/>
              <w:rPr>
                <w:rFonts w:cs="Arial"/>
                <w:bCs/>
                <w:szCs w:val="20"/>
              </w:rPr>
            </w:pPr>
            <w:r w:rsidRPr="0086657C">
              <w:rPr>
                <w:rFonts w:cs="Arial"/>
                <w:bCs/>
                <w:szCs w:val="20"/>
              </w:rPr>
              <w:t xml:space="preserve">Celková aktívna </w:t>
            </w:r>
            <w:proofErr w:type="spellStart"/>
            <w:r w:rsidRPr="0086657C">
              <w:rPr>
                <w:rFonts w:cs="Arial"/>
                <w:bCs/>
                <w:szCs w:val="20"/>
              </w:rPr>
              <w:t>kolimácia</w:t>
            </w:r>
            <w:proofErr w:type="spellEnd"/>
            <w:r w:rsidRPr="0086657C">
              <w:rPr>
                <w:rFonts w:cs="Arial"/>
                <w:bCs/>
                <w:szCs w:val="20"/>
              </w:rPr>
              <w:t xml:space="preserve"> v smere osi z v </w:t>
            </w:r>
            <w:proofErr w:type="spellStart"/>
            <w:r w:rsidRPr="0086657C">
              <w:rPr>
                <w:rFonts w:cs="Arial"/>
                <w:bCs/>
                <w:szCs w:val="20"/>
              </w:rPr>
              <w:t>izocentre</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4772953B" w14:textId="77777777" w:rsidR="0086657C" w:rsidRPr="0086657C" w:rsidRDefault="0086657C" w:rsidP="00E900E2">
            <w:pPr>
              <w:jc w:val="left"/>
              <w:rPr>
                <w:rFonts w:cs="Arial"/>
                <w:bCs/>
                <w:szCs w:val="20"/>
              </w:rPr>
            </w:pPr>
            <w:r w:rsidRPr="0086657C">
              <w:rPr>
                <w:rFonts w:cs="Arial"/>
                <w:bCs/>
                <w:szCs w:val="20"/>
              </w:rPr>
              <w:t>mm</w:t>
            </w:r>
          </w:p>
        </w:tc>
        <w:tc>
          <w:tcPr>
            <w:tcW w:w="2977" w:type="dxa"/>
            <w:tcBorders>
              <w:top w:val="nil"/>
              <w:left w:val="nil"/>
              <w:bottom w:val="single" w:sz="4" w:space="0" w:color="auto"/>
              <w:right w:val="single" w:sz="4" w:space="0" w:color="auto"/>
            </w:tcBorders>
            <w:shd w:val="clear" w:color="000000" w:fill="D9E1F2"/>
            <w:vAlign w:val="center"/>
            <w:hideMark/>
          </w:tcPr>
          <w:p w14:paraId="11D3D845" w14:textId="77777777" w:rsidR="0086657C" w:rsidRPr="0086657C" w:rsidRDefault="0086657C" w:rsidP="00E900E2">
            <w:pPr>
              <w:jc w:val="left"/>
              <w:rPr>
                <w:rFonts w:cs="Arial"/>
                <w:bCs/>
                <w:szCs w:val="20"/>
              </w:rPr>
            </w:pPr>
            <w:r w:rsidRPr="0086657C">
              <w:rPr>
                <w:rFonts w:cs="Arial"/>
                <w:bCs/>
                <w:szCs w:val="20"/>
              </w:rPr>
              <w:t>väčšie alebo rovné 38,4</w:t>
            </w:r>
          </w:p>
        </w:tc>
        <w:tc>
          <w:tcPr>
            <w:tcW w:w="2129" w:type="dxa"/>
            <w:tcBorders>
              <w:top w:val="nil"/>
              <w:left w:val="nil"/>
              <w:bottom w:val="single" w:sz="4" w:space="0" w:color="auto"/>
              <w:right w:val="single" w:sz="4" w:space="0" w:color="auto"/>
            </w:tcBorders>
            <w:shd w:val="clear" w:color="000000" w:fill="D9E1F2"/>
          </w:tcPr>
          <w:p w14:paraId="077D9BD5" w14:textId="77777777" w:rsidR="0086657C" w:rsidRPr="0086657C" w:rsidRDefault="0086657C" w:rsidP="00E900E2">
            <w:pPr>
              <w:jc w:val="left"/>
              <w:rPr>
                <w:rFonts w:cs="Arial"/>
                <w:bCs/>
                <w:szCs w:val="20"/>
              </w:rPr>
            </w:pPr>
          </w:p>
        </w:tc>
      </w:tr>
      <w:tr w:rsidR="0086657C" w:rsidRPr="00E5511E" w14:paraId="3E69F053" w14:textId="78CFE60F" w:rsidTr="002451F3">
        <w:trPr>
          <w:trHeight w:val="46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D9D6B16" w14:textId="2E7F91E9" w:rsidR="0086657C" w:rsidRPr="0086657C" w:rsidRDefault="0086657C" w:rsidP="00504C75">
            <w:pPr>
              <w:jc w:val="left"/>
              <w:rPr>
                <w:rFonts w:cs="Arial"/>
                <w:bCs/>
                <w:szCs w:val="20"/>
              </w:rPr>
            </w:pPr>
            <w:r w:rsidRPr="0086657C">
              <w:rPr>
                <w:rFonts w:cs="Arial"/>
                <w:bCs/>
                <w:szCs w:val="20"/>
              </w:rPr>
              <w:t>Počet nasnímaných</w:t>
            </w:r>
            <w:r w:rsidR="00504C75">
              <w:rPr>
                <w:rFonts w:cs="Arial"/>
                <w:bCs/>
                <w:szCs w:val="20"/>
              </w:rPr>
              <w:t xml:space="preserve"> </w:t>
            </w:r>
            <w:r w:rsidRPr="0086657C">
              <w:rPr>
                <w:rFonts w:cs="Arial"/>
                <w:bCs/>
                <w:szCs w:val="20"/>
              </w:rPr>
              <w:t xml:space="preserve">rezov na jednu rotáciu </w:t>
            </w:r>
            <w:r w:rsidR="00504C75">
              <w:rPr>
                <w:rFonts w:cs="Arial"/>
                <w:bCs/>
                <w:szCs w:val="20"/>
              </w:rPr>
              <w:t>(aj s využitým rekonštrukčných metód)</w:t>
            </w:r>
          </w:p>
        </w:tc>
        <w:tc>
          <w:tcPr>
            <w:tcW w:w="850" w:type="dxa"/>
            <w:tcBorders>
              <w:top w:val="nil"/>
              <w:left w:val="nil"/>
              <w:bottom w:val="single" w:sz="4" w:space="0" w:color="auto"/>
              <w:right w:val="single" w:sz="4" w:space="0" w:color="auto"/>
            </w:tcBorders>
            <w:shd w:val="clear" w:color="auto" w:fill="auto"/>
            <w:vAlign w:val="center"/>
            <w:hideMark/>
          </w:tcPr>
          <w:p w14:paraId="4B221730" w14:textId="77777777" w:rsidR="0086657C" w:rsidRPr="0086657C" w:rsidRDefault="0086657C" w:rsidP="00E900E2">
            <w:pPr>
              <w:jc w:val="left"/>
              <w:rPr>
                <w:rFonts w:cs="Arial"/>
                <w:bCs/>
                <w:szCs w:val="20"/>
              </w:rPr>
            </w:pPr>
            <w:r w:rsidRPr="0086657C">
              <w:rPr>
                <w:rFonts w:cs="Arial"/>
                <w:bCs/>
                <w:szCs w:val="20"/>
              </w:rPr>
              <w:t>počet</w:t>
            </w:r>
          </w:p>
        </w:tc>
        <w:tc>
          <w:tcPr>
            <w:tcW w:w="2977" w:type="dxa"/>
            <w:tcBorders>
              <w:top w:val="nil"/>
              <w:left w:val="nil"/>
              <w:bottom w:val="single" w:sz="4" w:space="0" w:color="auto"/>
              <w:right w:val="single" w:sz="4" w:space="0" w:color="auto"/>
            </w:tcBorders>
            <w:shd w:val="clear" w:color="000000" w:fill="D9E1F2"/>
            <w:vAlign w:val="center"/>
            <w:hideMark/>
          </w:tcPr>
          <w:p w14:paraId="75E0715D" w14:textId="77777777" w:rsidR="0086657C" w:rsidRPr="0086657C" w:rsidRDefault="0086657C" w:rsidP="00E900E2">
            <w:pPr>
              <w:jc w:val="left"/>
              <w:rPr>
                <w:rFonts w:cs="Arial"/>
                <w:bCs/>
                <w:szCs w:val="20"/>
              </w:rPr>
            </w:pPr>
            <w:r w:rsidRPr="0086657C">
              <w:rPr>
                <w:rFonts w:cs="Arial"/>
                <w:bCs/>
                <w:szCs w:val="20"/>
              </w:rPr>
              <w:t>väčšie alebo rovné 64</w:t>
            </w:r>
          </w:p>
        </w:tc>
        <w:tc>
          <w:tcPr>
            <w:tcW w:w="2129" w:type="dxa"/>
            <w:tcBorders>
              <w:top w:val="nil"/>
              <w:left w:val="nil"/>
              <w:bottom w:val="single" w:sz="4" w:space="0" w:color="auto"/>
              <w:right w:val="single" w:sz="4" w:space="0" w:color="auto"/>
            </w:tcBorders>
            <w:shd w:val="clear" w:color="000000" w:fill="D9E1F2"/>
          </w:tcPr>
          <w:p w14:paraId="5AB9C9AE" w14:textId="77777777" w:rsidR="0086657C" w:rsidRPr="0086657C" w:rsidRDefault="0086657C" w:rsidP="00E900E2">
            <w:pPr>
              <w:jc w:val="left"/>
              <w:rPr>
                <w:rFonts w:cs="Arial"/>
                <w:bCs/>
                <w:szCs w:val="20"/>
              </w:rPr>
            </w:pPr>
          </w:p>
        </w:tc>
      </w:tr>
      <w:tr w:rsidR="0086657C" w:rsidRPr="00E5511E" w14:paraId="363022E9" w14:textId="247AF859" w:rsidTr="002451F3">
        <w:trPr>
          <w:trHeight w:val="46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357D98" w14:textId="325A980D" w:rsidR="0086657C" w:rsidRPr="0086657C" w:rsidRDefault="0086657C">
            <w:pPr>
              <w:jc w:val="left"/>
              <w:rPr>
                <w:rFonts w:cs="Arial"/>
                <w:bCs/>
                <w:szCs w:val="20"/>
              </w:rPr>
            </w:pPr>
            <w:r w:rsidRPr="0086657C">
              <w:rPr>
                <w:rFonts w:cs="Arial"/>
                <w:bCs/>
                <w:szCs w:val="20"/>
              </w:rPr>
              <w:t xml:space="preserve">Najtenšia </w:t>
            </w:r>
            <w:r w:rsidR="00083F7E" w:rsidRPr="0086657C">
              <w:rPr>
                <w:rFonts w:cs="Arial"/>
                <w:bCs/>
                <w:szCs w:val="20"/>
              </w:rPr>
              <w:t>nasnímaná</w:t>
            </w:r>
            <w:r w:rsidRPr="0086657C">
              <w:rPr>
                <w:rFonts w:cs="Arial"/>
                <w:bCs/>
                <w:szCs w:val="20"/>
              </w:rPr>
              <w:t xml:space="preserve"> hrúbka rezu súčasne vo všetkých vrstvách</w:t>
            </w:r>
          </w:p>
        </w:tc>
        <w:tc>
          <w:tcPr>
            <w:tcW w:w="850" w:type="dxa"/>
            <w:tcBorders>
              <w:top w:val="nil"/>
              <w:left w:val="nil"/>
              <w:bottom w:val="single" w:sz="4" w:space="0" w:color="auto"/>
              <w:right w:val="single" w:sz="4" w:space="0" w:color="auto"/>
            </w:tcBorders>
            <w:shd w:val="clear" w:color="auto" w:fill="auto"/>
            <w:vAlign w:val="center"/>
            <w:hideMark/>
          </w:tcPr>
          <w:p w14:paraId="7C1FD0BC" w14:textId="77777777" w:rsidR="0086657C" w:rsidRPr="0086657C" w:rsidRDefault="0086657C" w:rsidP="00E900E2">
            <w:pPr>
              <w:jc w:val="left"/>
              <w:rPr>
                <w:rFonts w:cs="Arial"/>
                <w:bCs/>
                <w:szCs w:val="20"/>
              </w:rPr>
            </w:pPr>
            <w:r w:rsidRPr="0086657C">
              <w:rPr>
                <w:rFonts w:cs="Arial"/>
                <w:bCs/>
                <w:szCs w:val="20"/>
              </w:rPr>
              <w:t>mm</w:t>
            </w:r>
          </w:p>
        </w:tc>
        <w:tc>
          <w:tcPr>
            <w:tcW w:w="2977" w:type="dxa"/>
            <w:tcBorders>
              <w:top w:val="nil"/>
              <w:left w:val="nil"/>
              <w:bottom w:val="single" w:sz="4" w:space="0" w:color="auto"/>
              <w:right w:val="single" w:sz="4" w:space="0" w:color="auto"/>
            </w:tcBorders>
            <w:shd w:val="clear" w:color="000000" w:fill="D9E1F2"/>
            <w:vAlign w:val="center"/>
            <w:hideMark/>
          </w:tcPr>
          <w:p w14:paraId="6B97B60E" w14:textId="77777777" w:rsidR="0086657C" w:rsidRPr="0086657C" w:rsidRDefault="0086657C" w:rsidP="00E900E2">
            <w:pPr>
              <w:jc w:val="left"/>
              <w:rPr>
                <w:rFonts w:cs="Arial"/>
                <w:bCs/>
                <w:szCs w:val="20"/>
              </w:rPr>
            </w:pPr>
            <w:r w:rsidRPr="0086657C">
              <w:rPr>
                <w:rFonts w:cs="Arial"/>
                <w:bCs/>
                <w:szCs w:val="20"/>
              </w:rPr>
              <w:t>menšie alebo rovné 0,625</w:t>
            </w:r>
          </w:p>
        </w:tc>
        <w:tc>
          <w:tcPr>
            <w:tcW w:w="2129" w:type="dxa"/>
            <w:tcBorders>
              <w:top w:val="nil"/>
              <w:left w:val="nil"/>
              <w:bottom w:val="single" w:sz="4" w:space="0" w:color="auto"/>
              <w:right w:val="single" w:sz="4" w:space="0" w:color="auto"/>
            </w:tcBorders>
            <w:shd w:val="clear" w:color="000000" w:fill="D9E1F2"/>
          </w:tcPr>
          <w:p w14:paraId="1C962389" w14:textId="77777777" w:rsidR="0086657C" w:rsidRPr="0086657C" w:rsidRDefault="0086657C" w:rsidP="00E900E2">
            <w:pPr>
              <w:jc w:val="left"/>
              <w:rPr>
                <w:rFonts w:cs="Arial"/>
                <w:bCs/>
                <w:szCs w:val="20"/>
              </w:rPr>
            </w:pPr>
          </w:p>
        </w:tc>
      </w:tr>
      <w:tr w:rsidR="0086657C" w:rsidRPr="00E5511E" w14:paraId="3A9D73B1" w14:textId="46DDF0E5" w:rsidTr="002451F3">
        <w:trPr>
          <w:trHeight w:val="46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FB806CE" w14:textId="43BE03E1" w:rsidR="0086657C" w:rsidRPr="0086657C" w:rsidRDefault="0086657C">
            <w:pPr>
              <w:jc w:val="left"/>
              <w:rPr>
                <w:rFonts w:cs="Arial"/>
                <w:bCs/>
                <w:szCs w:val="20"/>
              </w:rPr>
            </w:pPr>
            <w:r w:rsidRPr="0086657C">
              <w:rPr>
                <w:rFonts w:cs="Arial"/>
                <w:bCs/>
                <w:szCs w:val="20"/>
              </w:rPr>
              <w:t xml:space="preserve">Priestorové </w:t>
            </w:r>
            <w:r w:rsidR="00083F7E" w:rsidRPr="0086657C">
              <w:rPr>
                <w:rFonts w:cs="Arial"/>
                <w:bCs/>
                <w:szCs w:val="20"/>
              </w:rPr>
              <w:t>rozlíšenie</w:t>
            </w:r>
            <w:r w:rsidRPr="0086657C">
              <w:rPr>
                <w:rFonts w:cs="Arial"/>
                <w:bCs/>
                <w:szCs w:val="20"/>
              </w:rPr>
              <w:t xml:space="preserve"> pre 50% MTF**</w:t>
            </w:r>
          </w:p>
        </w:tc>
        <w:tc>
          <w:tcPr>
            <w:tcW w:w="850" w:type="dxa"/>
            <w:tcBorders>
              <w:top w:val="nil"/>
              <w:left w:val="nil"/>
              <w:bottom w:val="single" w:sz="4" w:space="0" w:color="auto"/>
              <w:right w:val="single" w:sz="4" w:space="0" w:color="auto"/>
            </w:tcBorders>
            <w:shd w:val="clear" w:color="auto" w:fill="auto"/>
            <w:vAlign w:val="center"/>
            <w:hideMark/>
          </w:tcPr>
          <w:p w14:paraId="01E9F597" w14:textId="77777777" w:rsidR="0086657C" w:rsidRPr="0086657C" w:rsidRDefault="0086657C" w:rsidP="00E900E2">
            <w:pPr>
              <w:jc w:val="left"/>
              <w:rPr>
                <w:rFonts w:cs="Arial"/>
                <w:bCs/>
                <w:szCs w:val="20"/>
              </w:rPr>
            </w:pPr>
            <w:proofErr w:type="spellStart"/>
            <w:r w:rsidRPr="0086657C">
              <w:rPr>
                <w:rFonts w:cs="Arial"/>
                <w:bCs/>
                <w:szCs w:val="20"/>
              </w:rPr>
              <w:t>lp</w:t>
            </w:r>
            <w:proofErr w:type="spellEnd"/>
            <w:r w:rsidRPr="0086657C">
              <w:rPr>
                <w:rFonts w:cs="Arial"/>
                <w:bCs/>
                <w:szCs w:val="20"/>
              </w:rPr>
              <w:t>/cm</w:t>
            </w:r>
          </w:p>
        </w:tc>
        <w:tc>
          <w:tcPr>
            <w:tcW w:w="2977" w:type="dxa"/>
            <w:tcBorders>
              <w:top w:val="nil"/>
              <w:left w:val="nil"/>
              <w:bottom w:val="nil"/>
              <w:right w:val="single" w:sz="4" w:space="0" w:color="auto"/>
            </w:tcBorders>
            <w:shd w:val="clear" w:color="000000" w:fill="D9E1F2"/>
            <w:vAlign w:val="center"/>
            <w:hideMark/>
          </w:tcPr>
          <w:p w14:paraId="077F52F0" w14:textId="77777777" w:rsidR="0086657C" w:rsidRPr="0086657C" w:rsidRDefault="0086657C" w:rsidP="00E900E2">
            <w:pPr>
              <w:jc w:val="left"/>
              <w:rPr>
                <w:rFonts w:cs="Arial"/>
                <w:bCs/>
                <w:szCs w:val="20"/>
              </w:rPr>
            </w:pPr>
            <w:r w:rsidRPr="0086657C">
              <w:rPr>
                <w:rFonts w:cs="Arial"/>
                <w:bCs/>
                <w:szCs w:val="20"/>
              </w:rPr>
              <w:t>väčšie alebo rovné 8</w:t>
            </w:r>
          </w:p>
        </w:tc>
        <w:tc>
          <w:tcPr>
            <w:tcW w:w="2129" w:type="dxa"/>
            <w:tcBorders>
              <w:top w:val="nil"/>
              <w:left w:val="nil"/>
              <w:bottom w:val="nil"/>
              <w:right w:val="single" w:sz="4" w:space="0" w:color="auto"/>
            </w:tcBorders>
            <w:shd w:val="clear" w:color="000000" w:fill="D9E1F2"/>
          </w:tcPr>
          <w:p w14:paraId="4B6F6EE3" w14:textId="77777777" w:rsidR="0086657C" w:rsidRPr="0086657C" w:rsidRDefault="0086657C" w:rsidP="00E900E2">
            <w:pPr>
              <w:jc w:val="left"/>
              <w:rPr>
                <w:rFonts w:cs="Arial"/>
                <w:bCs/>
                <w:szCs w:val="20"/>
              </w:rPr>
            </w:pPr>
          </w:p>
        </w:tc>
      </w:tr>
      <w:tr w:rsidR="0086657C" w:rsidRPr="00E5511E" w14:paraId="53A64034" w14:textId="0CFDD14F" w:rsidTr="002451F3">
        <w:trPr>
          <w:trHeight w:val="46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56C281B" w14:textId="77777777" w:rsidR="0086657C" w:rsidRPr="0086657C" w:rsidRDefault="0086657C">
            <w:pPr>
              <w:jc w:val="left"/>
              <w:rPr>
                <w:rFonts w:cs="Arial"/>
                <w:bCs/>
                <w:szCs w:val="20"/>
              </w:rPr>
            </w:pPr>
            <w:r w:rsidRPr="0086657C">
              <w:rPr>
                <w:rFonts w:cs="Arial"/>
                <w:bCs/>
                <w:szCs w:val="20"/>
              </w:rPr>
              <w:t>Vertikálny rozsah pohybu stolu</w:t>
            </w:r>
          </w:p>
        </w:tc>
        <w:tc>
          <w:tcPr>
            <w:tcW w:w="850" w:type="dxa"/>
            <w:tcBorders>
              <w:top w:val="nil"/>
              <w:left w:val="nil"/>
              <w:bottom w:val="single" w:sz="4" w:space="0" w:color="auto"/>
              <w:right w:val="single" w:sz="4" w:space="0" w:color="auto"/>
            </w:tcBorders>
            <w:shd w:val="clear" w:color="auto" w:fill="auto"/>
            <w:vAlign w:val="center"/>
            <w:hideMark/>
          </w:tcPr>
          <w:p w14:paraId="614B640E" w14:textId="77777777" w:rsidR="0086657C" w:rsidRPr="0086657C" w:rsidRDefault="0086657C" w:rsidP="00E900E2">
            <w:pPr>
              <w:jc w:val="left"/>
              <w:rPr>
                <w:rFonts w:cs="Arial"/>
                <w:bCs/>
                <w:szCs w:val="20"/>
              </w:rPr>
            </w:pPr>
            <w:r w:rsidRPr="0086657C">
              <w:rPr>
                <w:rFonts w:cs="Arial"/>
                <w:bCs/>
                <w:szCs w:val="20"/>
              </w:rPr>
              <w:t>cm</w:t>
            </w:r>
          </w:p>
        </w:tc>
        <w:tc>
          <w:tcPr>
            <w:tcW w:w="2977" w:type="dxa"/>
            <w:tcBorders>
              <w:top w:val="single" w:sz="4" w:space="0" w:color="auto"/>
              <w:left w:val="nil"/>
              <w:bottom w:val="single" w:sz="4" w:space="0" w:color="auto"/>
              <w:right w:val="single" w:sz="4" w:space="0" w:color="auto"/>
            </w:tcBorders>
            <w:shd w:val="clear" w:color="000000" w:fill="D9E1F2"/>
            <w:vAlign w:val="center"/>
            <w:hideMark/>
          </w:tcPr>
          <w:p w14:paraId="244A5B88" w14:textId="77777777" w:rsidR="0086657C" w:rsidRPr="0086657C" w:rsidRDefault="0086657C" w:rsidP="00E900E2">
            <w:pPr>
              <w:jc w:val="left"/>
              <w:rPr>
                <w:rFonts w:cs="Arial"/>
                <w:bCs/>
                <w:szCs w:val="20"/>
              </w:rPr>
            </w:pPr>
            <w:r w:rsidRPr="0086657C">
              <w:rPr>
                <w:rFonts w:cs="Arial"/>
                <w:bCs/>
                <w:szCs w:val="20"/>
              </w:rPr>
              <w:t>väčšie alebo rovné 30 cm</w:t>
            </w:r>
          </w:p>
        </w:tc>
        <w:tc>
          <w:tcPr>
            <w:tcW w:w="2129" w:type="dxa"/>
            <w:tcBorders>
              <w:top w:val="single" w:sz="4" w:space="0" w:color="auto"/>
              <w:left w:val="nil"/>
              <w:bottom w:val="single" w:sz="4" w:space="0" w:color="auto"/>
              <w:right w:val="single" w:sz="4" w:space="0" w:color="auto"/>
            </w:tcBorders>
            <w:shd w:val="clear" w:color="000000" w:fill="D9E1F2"/>
          </w:tcPr>
          <w:p w14:paraId="00538B2F" w14:textId="77777777" w:rsidR="0086657C" w:rsidRPr="0086657C" w:rsidRDefault="0086657C" w:rsidP="00E900E2">
            <w:pPr>
              <w:jc w:val="left"/>
              <w:rPr>
                <w:rFonts w:cs="Arial"/>
                <w:bCs/>
                <w:szCs w:val="20"/>
              </w:rPr>
            </w:pPr>
          </w:p>
        </w:tc>
      </w:tr>
      <w:tr w:rsidR="0086657C" w:rsidRPr="00E5511E" w14:paraId="2A2589B0" w14:textId="200F487E" w:rsidTr="002451F3">
        <w:trPr>
          <w:trHeight w:val="46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BF9F5E4" w14:textId="77777777" w:rsidR="0086657C" w:rsidRPr="0086657C" w:rsidRDefault="0086657C">
            <w:pPr>
              <w:jc w:val="left"/>
              <w:rPr>
                <w:rFonts w:cs="Arial"/>
                <w:bCs/>
                <w:szCs w:val="20"/>
              </w:rPr>
            </w:pPr>
            <w:r w:rsidRPr="0086657C">
              <w:rPr>
                <w:rFonts w:cs="Arial"/>
                <w:bCs/>
                <w:szCs w:val="20"/>
              </w:rPr>
              <w:t xml:space="preserve">Horizontálny skenovací rozsah stolu pri </w:t>
            </w:r>
            <w:proofErr w:type="spellStart"/>
            <w:r w:rsidRPr="0086657C">
              <w:rPr>
                <w:rFonts w:cs="Arial"/>
                <w:bCs/>
                <w:szCs w:val="20"/>
              </w:rPr>
              <w:t>špirálnej</w:t>
            </w:r>
            <w:proofErr w:type="spellEnd"/>
            <w:r w:rsidRPr="0086657C">
              <w:rPr>
                <w:rFonts w:cs="Arial"/>
                <w:bCs/>
                <w:szCs w:val="20"/>
              </w:rPr>
              <w:t xml:space="preserve"> akvizícii v osi Z</w:t>
            </w:r>
          </w:p>
        </w:tc>
        <w:tc>
          <w:tcPr>
            <w:tcW w:w="850" w:type="dxa"/>
            <w:tcBorders>
              <w:top w:val="nil"/>
              <w:left w:val="nil"/>
              <w:bottom w:val="single" w:sz="4" w:space="0" w:color="auto"/>
              <w:right w:val="single" w:sz="4" w:space="0" w:color="auto"/>
            </w:tcBorders>
            <w:shd w:val="clear" w:color="auto" w:fill="auto"/>
            <w:vAlign w:val="center"/>
            <w:hideMark/>
          </w:tcPr>
          <w:p w14:paraId="2F5AEDFE" w14:textId="77777777" w:rsidR="0086657C" w:rsidRPr="0086657C" w:rsidRDefault="0086657C" w:rsidP="00E900E2">
            <w:pPr>
              <w:jc w:val="left"/>
              <w:rPr>
                <w:rFonts w:cs="Arial"/>
                <w:bCs/>
                <w:szCs w:val="20"/>
              </w:rPr>
            </w:pPr>
            <w:r w:rsidRPr="0086657C">
              <w:rPr>
                <w:rFonts w:cs="Arial"/>
                <w:bCs/>
                <w:szCs w:val="20"/>
              </w:rPr>
              <w:t>cm</w:t>
            </w:r>
          </w:p>
        </w:tc>
        <w:tc>
          <w:tcPr>
            <w:tcW w:w="2977" w:type="dxa"/>
            <w:tcBorders>
              <w:top w:val="nil"/>
              <w:left w:val="nil"/>
              <w:bottom w:val="single" w:sz="4" w:space="0" w:color="auto"/>
              <w:right w:val="single" w:sz="4" w:space="0" w:color="auto"/>
            </w:tcBorders>
            <w:shd w:val="clear" w:color="000000" w:fill="D9E1F2"/>
            <w:vAlign w:val="center"/>
            <w:hideMark/>
          </w:tcPr>
          <w:p w14:paraId="4E68EBA9" w14:textId="77777777" w:rsidR="0086657C" w:rsidRPr="0086657C" w:rsidRDefault="0086657C" w:rsidP="00E900E2">
            <w:pPr>
              <w:jc w:val="left"/>
              <w:rPr>
                <w:rFonts w:cs="Arial"/>
                <w:bCs/>
                <w:szCs w:val="20"/>
              </w:rPr>
            </w:pPr>
            <w:r w:rsidRPr="0086657C">
              <w:rPr>
                <w:rFonts w:cs="Arial"/>
                <w:bCs/>
                <w:szCs w:val="20"/>
              </w:rPr>
              <w:t>väčšie alebo rovné 150 cm</w:t>
            </w:r>
          </w:p>
        </w:tc>
        <w:tc>
          <w:tcPr>
            <w:tcW w:w="2129" w:type="dxa"/>
            <w:tcBorders>
              <w:top w:val="nil"/>
              <w:left w:val="nil"/>
              <w:bottom w:val="single" w:sz="4" w:space="0" w:color="auto"/>
              <w:right w:val="single" w:sz="4" w:space="0" w:color="auto"/>
            </w:tcBorders>
            <w:shd w:val="clear" w:color="000000" w:fill="D9E1F2"/>
          </w:tcPr>
          <w:p w14:paraId="055CC905" w14:textId="77777777" w:rsidR="0086657C" w:rsidRPr="0086657C" w:rsidRDefault="0086657C" w:rsidP="00E900E2">
            <w:pPr>
              <w:jc w:val="left"/>
              <w:rPr>
                <w:rFonts w:cs="Arial"/>
                <w:bCs/>
                <w:szCs w:val="20"/>
              </w:rPr>
            </w:pPr>
          </w:p>
        </w:tc>
      </w:tr>
      <w:tr w:rsidR="0086657C" w:rsidRPr="00E5511E" w14:paraId="088E3503" w14:textId="53986C01" w:rsidTr="002451F3">
        <w:trPr>
          <w:trHeight w:val="46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1FEFDD" w14:textId="77777777" w:rsidR="0086657C" w:rsidRPr="0086657C" w:rsidRDefault="0086657C">
            <w:pPr>
              <w:jc w:val="left"/>
              <w:rPr>
                <w:rFonts w:cs="Arial"/>
                <w:bCs/>
                <w:szCs w:val="20"/>
              </w:rPr>
            </w:pPr>
            <w:r w:rsidRPr="0086657C">
              <w:rPr>
                <w:rFonts w:cs="Arial"/>
                <w:bCs/>
                <w:szCs w:val="20"/>
              </w:rPr>
              <w:t xml:space="preserve">Maximálna nosnosť stola pri zachovaní presnosti pozície </w:t>
            </w:r>
          </w:p>
        </w:tc>
        <w:tc>
          <w:tcPr>
            <w:tcW w:w="850" w:type="dxa"/>
            <w:tcBorders>
              <w:top w:val="nil"/>
              <w:left w:val="nil"/>
              <w:bottom w:val="single" w:sz="4" w:space="0" w:color="auto"/>
              <w:right w:val="single" w:sz="4" w:space="0" w:color="auto"/>
            </w:tcBorders>
            <w:shd w:val="clear" w:color="auto" w:fill="auto"/>
            <w:vAlign w:val="center"/>
            <w:hideMark/>
          </w:tcPr>
          <w:p w14:paraId="4D41E3B3" w14:textId="77777777" w:rsidR="0086657C" w:rsidRPr="0086657C" w:rsidRDefault="0086657C" w:rsidP="00E900E2">
            <w:pPr>
              <w:jc w:val="left"/>
              <w:rPr>
                <w:rFonts w:cs="Arial"/>
                <w:bCs/>
                <w:szCs w:val="20"/>
              </w:rPr>
            </w:pPr>
            <w:r w:rsidRPr="0086657C">
              <w:rPr>
                <w:rFonts w:cs="Arial"/>
                <w:bCs/>
                <w:szCs w:val="20"/>
              </w:rPr>
              <w:t>kg</w:t>
            </w:r>
          </w:p>
        </w:tc>
        <w:tc>
          <w:tcPr>
            <w:tcW w:w="2977" w:type="dxa"/>
            <w:tcBorders>
              <w:top w:val="nil"/>
              <w:left w:val="nil"/>
              <w:bottom w:val="single" w:sz="4" w:space="0" w:color="auto"/>
              <w:right w:val="single" w:sz="4" w:space="0" w:color="auto"/>
            </w:tcBorders>
            <w:shd w:val="clear" w:color="000000" w:fill="D9E1F2"/>
            <w:vAlign w:val="center"/>
            <w:hideMark/>
          </w:tcPr>
          <w:p w14:paraId="73C931F3" w14:textId="77777777" w:rsidR="0086657C" w:rsidRPr="0086657C" w:rsidRDefault="0086657C" w:rsidP="00E900E2">
            <w:pPr>
              <w:jc w:val="left"/>
              <w:rPr>
                <w:rFonts w:cs="Arial"/>
                <w:bCs/>
                <w:szCs w:val="20"/>
              </w:rPr>
            </w:pPr>
            <w:r w:rsidRPr="0086657C">
              <w:rPr>
                <w:rFonts w:cs="Arial"/>
                <w:bCs/>
                <w:szCs w:val="20"/>
              </w:rPr>
              <w:t>väčšie alebo rovné 200</w:t>
            </w:r>
          </w:p>
        </w:tc>
        <w:tc>
          <w:tcPr>
            <w:tcW w:w="2129" w:type="dxa"/>
            <w:tcBorders>
              <w:top w:val="nil"/>
              <w:left w:val="nil"/>
              <w:bottom w:val="single" w:sz="4" w:space="0" w:color="auto"/>
              <w:right w:val="single" w:sz="4" w:space="0" w:color="auto"/>
            </w:tcBorders>
            <w:shd w:val="clear" w:color="000000" w:fill="D9E1F2"/>
          </w:tcPr>
          <w:p w14:paraId="19743C21" w14:textId="77777777" w:rsidR="0086657C" w:rsidRPr="0086657C" w:rsidRDefault="0086657C" w:rsidP="00E900E2">
            <w:pPr>
              <w:jc w:val="left"/>
              <w:rPr>
                <w:rFonts w:cs="Arial"/>
                <w:bCs/>
                <w:szCs w:val="20"/>
              </w:rPr>
            </w:pPr>
          </w:p>
        </w:tc>
      </w:tr>
      <w:tr w:rsidR="0086657C" w:rsidRPr="00E5511E" w14:paraId="357EF458" w14:textId="1B3388B2" w:rsidTr="002451F3">
        <w:trPr>
          <w:trHeight w:val="52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2945FC6" w14:textId="77777777" w:rsidR="0086657C" w:rsidRPr="0086657C" w:rsidRDefault="0086657C">
            <w:pPr>
              <w:jc w:val="left"/>
              <w:rPr>
                <w:rFonts w:cs="Arial"/>
                <w:bCs/>
                <w:szCs w:val="20"/>
              </w:rPr>
            </w:pPr>
            <w:r w:rsidRPr="0086657C">
              <w:rPr>
                <w:rFonts w:cs="Arial"/>
                <w:bCs/>
                <w:szCs w:val="20"/>
              </w:rPr>
              <w:t xml:space="preserve">Najkratší skenovací čas pre všeobecnú diagnostiku, neuvádzať rotačný čas pre </w:t>
            </w:r>
            <w:proofErr w:type="spellStart"/>
            <w:r w:rsidRPr="0086657C">
              <w:rPr>
                <w:rFonts w:cs="Arial"/>
                <w:bCs/>
                <w:szCs w:val="20"/>
              </w:rPr>
              <w:t>kardio</w:t>
            </w:r>
            <w:proofErr w:type="spellEnd"/>
            <w:r w:rsidRPr="0086657C">
              <w:rPr>
                <w:rFonts w:cs="Arial"/>
                <w:bCs/>
                <w:szCs w:val="20"/>
              </w:rPr>
              <w:t xml:space="preserve"> akvizíciu alebo parciálne akvizičné časy</w:t>
            </w:r>
          </w:p>
        </w:tc>
        <w:tc>
          <w:tcPr>
            <w:tcW w:w="850" w:type="dxa"/>
            <w:tcBorders>
              <w:top w:val="nil"/>
              <w:left w:val="nil"/>
              <w:bottom w:val="single" w:sz="4" w:space="0" w:color="auto"/>
              <w:right w:val="single" w:sz="4" w:space="0" w:color="auto"/>
            </w:tcBorders>
            <w:shd w:val="clear" w:color="auto" w:fill="auto"/>
            <w:vAlign w:val="center"/>
            <w:hideMark/>
          </w:tcPr>
          <w:p w14:paraId="212B04CD" w14:textId="77777777" w:rsidR="0086657C" w:rsidRPr="0086657C" w:rsidRDefault="0086657C" w:rsidP="00E900E2">
            <w:pPr>
              <w:jc w:val="left"/>
              <w:rPr>
                <w:rFonts w:cs="Arial"/>
                <w:bCs/>
                <w:szCs w:val="20"/>
              </w:rPr>
            </w:pPr>
            <w:r w:rsidRPr="0086657C">
              <w:rPr>
                <w:rFonts w:cs="Arial"/>
                <w:bCs/>
                <w:szCs w:val="20"/>
              </w:rPr>
              <w:t>s/360°</w:t>
            </w:r>
          </w:p>
        </w:tc>
        <w:tc>
          <w:tcPr>
            <w:tcW w:w="2977" w:type="dxa"/>
            <w:tcBorders>
              <w:top w:val="nil"/>
              <w:left w:val="nil"/>
              <w:bottom w:val="single" w:sz="4" w:space="0" w:color="auto"/>
              <w:right w:val="single" w:sz="4" w:space="0" w:color="auto"/>
            </w:tcBorders>
            <w:shd w:val="clear" w:color="000000" w:fill="D9E1F2"/>
            <w:vAlign w:val="center"/>
            <w:hideMark/>
          </w:tcPr>
          <w:p w14:paraId="0A63E619" w14:textId="77777777" w:rsidR="0086657C" w:rsidRPr="0086657C" w:rsidRDefault="0086657C" w:rsidP="00E900E2">
            <w:pPr>
              <w:jc w:val="left"/>
              <w:rPr>
                <w:rFonts w:cs="Arial"/>
                <w:bCs/>
                <w:szCs w:val="20"/>
              </w:rPr>
            </w:pPr>
            <w:r w:rsidRPr="0086657C">
              <w:rPr>
                <w:rFonts w:cs="Arial"/>
                <w:bCs/>
                <w:szCs w:val="20"/>
              </w:rPr>
              <w:t>menšie alebo rovné 0,5</w:t>
            </w:r>
          </w:p>
        </w:tc>
        <w:tc>
          <w:tcPr>
            <w:tcW w:w="2129" w:type="dxa"/>
            <w:tcBorders>
              <w:top w:val="nil"/>
              <w:left w:val="nil"/>
              <w:bottom w:val="single" w:sz="4" w:space="0" w:color="auto"/>
              <w:right w:val="single" w:sz="4" w:space="0" w:color="auto"/>
            </w:tcBorders>
            <w:shd w:val="clear" w:color="000000" w:fill="D9E1F2"/>
          </w:tcPr>
          <w:p w14:paraId="230FCBD0" w14:textId="77777777" w:rsidR="0086657C" w:rsidRPr="0086657C" w:rsidRDefault="0086657C" w:rsidP="00E900E2">
            <w:pPr>
              <w:jc w:val="left"/>
              <w:rPr>
                <w:rFonts w:cs="Arial"/>
                <w:bCs/>
                <w:szCs w:val="20"/>
              </w:rPr>
            </w:pPr>
          </w:p>
        </w:tc>
      </w:tr>
      <w:tr w:rsidR="0086657C" w:rsidRPr="00E5511E" w14:paraId="6F342B4C" w14:textId="300AB86A" w:rsidTr="002451F3">
        <w:trPr>
          <w:trHeight w:val="52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70B4B3" w14:textId="77777777" w:rsidR="0086657C" w:rsidRPr="0086657C" w:rsidRDefault="0086657C">
            <w:pPr>
              <w:jc w:val="left"/>
              <w:rPr>
                <w:rFonts w:cs="Arial"/>
                <w:bCs/>
                <w:szCs w:val="20"/>
              </w:rPr>
            </w:pPr>
            <w:r w:rsidRPr="0086657C">
              <w:rPr>
                <w:rFonts w:cs="Arial"/>
                <w:bCs/>
                <w:szCs w:val="20"/>
              </w:rPr>
              <w:t>Softvér pre automatické sledovanie sýtenia kontrastnou látkou a automatické spustenie akvizície pri dosiahnutí optimálneho nasýtenia kontrastnou látkou</w:t>
            </w:r>
          </w:p>
        </w:tc>
        <w:tc>
          <w:tcPr>
            <w:tcW w:w="850" w:type="dxa"/>
            <w:tcBorders>
              <w:top w:val="nil"/>
              <w:left w:val="nil"/>
              <w:bottom w:val="single" w:sz="4" w:space="0" w:color="auto"/>
              <w:right w:val="single" w:sz="4" w:space="0" w:color="auto"/>
            </w:tcBorders>
            <w:shd w:val="clear" w:color="auto" w:fill="auto"/>
            <w:vAlign w:val="center"/>
            <w:hideMark/>
          </w:tcPr>
          <w:p w14:paraId="18D123FA" w14:textId="77777777" w:rsidR="0086657C" w:rsidRPr="0086657C" w:rsidRDefault="0086657C" w:rsidP="00E900E2">
            <w:pPr>
              <w:jc w:val="left"/>
              <w:rPr>
                <w:rFonts w:cs="Arial"/>
                <w:bCs/>
                <w:szCs w:val="20"/>
              </w:rPr>
            </w:pPr>
            <w:r w:rsidRPr="0086657C">
              <w:rPr>
                <w:rFonts w:cs="Arial"/>
                <w:bCs/>
                <w:szCs w:val="20"/>
              </w:rPr>
              <w:t>áno / nie</w:t>
            </w:r>
          </w:p>
        </w:tc>
        <w:tc>
          <w:tcPr>
            <w:tcW w:w="2977" w:type="dxa"/>
            <w:tcBorders>
              <w:top w:val="nil"/>
              <w:left w:val="nil"/>
              <w:bottom w:val="single" w:sz="4" w:space="0" w:color="auto"/>
              <w:right w:val="single" w:sz="4" w:space="0" w:color="auto"/>
            </w:tcBorders>
            <w:shd w:val="clear" w:color="000000" w:fill="D9E1F2"/>
            <w:vAlign w:val="center"/>
            <w:hideMark/>
          </w:tcPr>
          <w:p w14:paraId="2A5DE558" w14:textId="77777777" w:rsidR="0086657C" w:rsidRPr="0086657C" w:rsidRDefault="0086657C" w:rsidP="00E900E2">
            <w:pPr>
              <w:jc w:val="left"/>
              <w:rPr>
                <w:rFonts w:cs="Arial"/>
                <w:bCs/>
                <w:szCs w:val="20"/>
              </w:rPr>
            </w:pPr>
            <w:r w:rsidRPr="0086657C">
              <w:rPr>
                <w:rFonts w:cs="Arial"/>
                <w:bCs/>
                <w:szCs w:val="20"/>
              </w:rPr>
              <w:t>min áno</w:t>
            </w:r>
          </w:p>
        </w:tc>
        <w:tc>
          <w:tcPr>
            <w:tcW w:w="2129" w:type="dxa"/>
            <w:tcBorders>
              <w:top w:val="nil"/>
              <w:left w:val="nil"/>
              <w:bottom w:val="single" w:sz="4" w:space="0" w:color="auto"/>
              <w:right w:val="single" w:sz="4" w:space="0" w:color="auto"/>
            </w:tcBorders>
            <w:shd w:val="clear" w:color="000000" w:fill="D9E1F2"/>
          </w:tcPr>
          <w:p w14:paraId="265189C9" w14:textId="77777777" w:rsidR="0086657C" w:rsidRPr="0086657C" w:rsidRDefault="0086657C" w:rsidP="00E900E2">
            <w:pPr>
              <w:jc w:val="left"/>
              <w:rPr>
                <w:rFonts w:cs="Arial"/>
                <w:bCs/>
                <w:szCs w:val="20"/>
              </w:rPr>
            </w:pPr>
          </w:p>
        </w:tc>
      </w:tr>
      <w:tr w:rsidR="0086657C" w:rsidRPr="00E5511E" w14:paraId="2939DF5B" w14:textId="211F9E3E" w:rsidTr="002451F3">
        <w:trPr>
          <w:trHeight w:val="46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F6DE3A4" w14:textId="77777777" w:rsidR="0086657C" w:rsidRPr="0086657C" w:rsidRDefault="0086657C">
            <w:pPr>
              <w:jc w:val="left"/>
              <w:rPr>
                <w:rFonts w:cs="Arial"/>
                <w:bCs/>
                <w:szCs w:val="20"/>
              </w:rPr>
            </w:pPr>
            <w:r w:rsidRPr="0086657C">
              <w:rPr>
                <w:rFonts w:cs="Arial"/>
                <w:bCs/>
                <w:szCs w:val="20"/>
              </w:rPr>
              <w:t xml:space="preserve">Softvér pre elimináciu (filtráciu) kovových objektov </w:t>
            </w:r>
          </w:p>
        </w:tc>
        <w:tc>
          <w:tcPr>
            <w:tcW w:w="850" w:type="dxa"/>
            <w:tcBorders>
              <w:top w:val="nil"/>
              <w:left w:val="nil"/>
              <w:bottom w:val="single" w:sz="4" w:space="0" w:color="auto"/>
              <w:right w:val="single" w:sz="4" w:space="0" w:color="auto"/>
            </w:tcBorders>
            <w:shd w:val="clear" w:color="auto" w:fill="auto"/>
            <w:vAlign w:val="center"/>
            <w:hideMark/>
          </w:tcPr>
          <w:p w14:paraId="75C2ED1B" w14:textId="77777777" w:rsidR="0086657C" w:rsidRPr="0086657C" w:rsidRDefault="0086657C" w:rsidP="00E900E2">
            <w:pPr>
              <w:jc w:val="left"/>
              <w:rPr>
                <w:rFonts w:cs="Arial"/>
                <w:bCs/>
                <w:szCs w:val="20"/>
              </w:rPr>
            </w:pPr>
            <w:r w:rsidRPr="0086657C">
              <w:rPr>
                <w:rFonts w:cs="Arial"/>
                <w:bCs/>
                <w:szCs w:val="20"/>
              </w:rPr>
              <w:t>áno / nie</w:t>
            </w:r>
          </w:p>
        </w:tc>
        <w:tc>
          <w:tcPr>
            <w:tcW w:w="2977" w:type="dxa"/>
            <w:tcBorders>
              <w:top w:val="nil"/>
              <w:left w:val="nil"/>
              <w:bottom w:val="single" w:sz="4" w:space="0" w:color="auto"/>
              <w:right w:val="single" w:sz="4" w:space="0" w:color="auto"/>
            </w:tcBorders>
            <w:shd w:val="clear" w:color="000000" w:fill="D9E1F2"/>
            <w:vAlign w:val="center"/>
            <w:hideMark/>
          </w:tcPr>
          <w:p w14:paraId="520F1F8A" w14:textId="77777777" w:rsidR="0086657C" w:rsidRPr="0086657C" w:rsidRDefault="0086657C" w:rsidP="00E900E2">
            <w:pPr>
              <w:jc w:val="left"/>
              <w:rPr>
                <w:rFonts w:cs="Arial"/>
                <w:bCs/>
                <w:szCs w:val="20"/>
              </w:rPr>
            </w:pPr>
            <w:r w:rsidRPr="0086657C">
              <w:rPr>
                <w:rFonts w:cs="Arial"/>
                <w:bCs/>
                <w:szCs w:val="20"/>
              </w:rPr>
              <w:t>min áno</w:t>
            </w:r>
          </w:p>
        </w:tc>
        <w:tc>
          <w:tcPr>
            <w:tcW w:w="2129" w:type="dxa"/>
            <w:tcBorders>
              <w:top w:val="nil"/>
              <w:left w:val="nil"/>
              <w:bottom w:val="single" w:sz="4" w:space="0" w:color="auto"/>
              <w:right w:val="single" w:sz="4" w:space="0" w:color="auto"/>
            </w:tcBorders>
            <w:shd w:val="clear" w:color="000000" w:fill="D9E1F2"/>
          </w:tcPr>
          <w:p w14:paraId="5506692B" w14:textId="77777777" w:rsidR="0086657C" w:rsidRPr="0086657C" w:rsidRDefault="0086657C" w:rsidP="00E900E2">
            <w:pPr>
              <w:jc w:val="left"/>
              <w:rPr>
                <w:rFonts w:cs="Arial"/>
                <w:bCs/>
                <w:szCs w:val="20"/>
              </w:rPr>
            </w:pPr>
          </w:p>
        </w:tc>
      </w:tr>
      <w:tr w:rsidR="0086657C" w:rsidRPr="00E5511E" w14:paraId="47B2075A" w14:textId="71FD7CBF" w:rsidTr="002451F3">
        <w:trPr>
          <w:trHeight w:val="46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C3A60F4" w14:textId="77777777" w:rsidR="0086657C" w:rsidRPr="0086657C" w:rsidRDefault="0086657C">
            <w:pPr>
              <w:jc w:val="left"/>
              <w:rPr>
                <w:rFonts w:cs="Arial"/>
                <w:bCs/>
                <w:szCs w:val="20"/>
              </w:rPr>
            </w:pPr>
            <w:r w:rsidRPr="0086657C">
              <w:rPr>
                <w:rFonts w:cs="Arial"/>
                <w:bCs/>
                <w:szCs w:val="20"/>
              </w:rPr>
              <w:lastRenderedPageBreak/>
              <w:t xml:space="preserve">Modulácia </w:t>
            </w:r>
            <w:proofErr w:type="spellStart"/>
            <w:r w:rsidRPr="0086657C">
              <w:rPr>
                <w:rFonts w:cs="Arial"/>
                <w:bCs/>
                <w:szCs w:val="20"/>
              </w:rPr>
              <w:t>mA</w:t>
            </w:r>
            <w:proofErr w:type="spellEnd"/>
            <w:r w:rsidRPr="0086657C">
              <w:rPr>
                <w:rFonts w:cs="Arial"/>
                <w:bCs/>
                <w:szCs w:val="20"/>
              </w:rPr>
              <w:t xml:space="preserve"> v priebehu skenovania na základe </w:t>
            </w:r>
            <w:proofErr w:type="spellStart"/>
            <w:r w:rsidRPr="0086657C">
              <w:rPr>
                <w:rFonts w:cs="Arial"/>
                <w:bCs/>
                <w:szCs w:val="20"/>
              </w:rPr>
              <w:t>atenuácie</w:t>
            </w:r>
            <w:proofErr w:type="spellEnd"/>
            <w:r w:rsidRPr="0086657C">
              <w:rPr>
                <w:rFonts w:cs="Arial"/>
                <w:bCs/>
                <w:szCs w:val="20"/>
              </w:rPr>
              <w:t xml:space="preserve"> v reálnom čase (3D modulácia </w:t>
            </w:r>
            <w:proofErr w:type="spellStart"/>
            <w:r w:rsidRPr="0086657C">
              <w:rPr>
                <w:rFonts w:cs="Arial"/>
                <w:bCs/>
                <w:szCs w:val="20"/>
              </w:rPr>
              <w:t>mA</w:t>
            </w:r>
            <w:proofErr w:type="spellEnd"/>
            <w:r w:rsidRPr="0086657C">
              <w:rPr>
                <w:rFonts w:cs="Arial"/>
                <w:bCs/>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6A641A3" w14:textId="77777777" w:rsidR="0086657C" w:rsidRPr="0086657C" w:rsidRDefault="0086657C" w:rsidP="00E900E2">
            <w:pPr>
              <w:jc w:val="left"/>
              <w:rPr>
                <w:rFonts w:cs="Arial"/>
                <w:bCs/>
                <w:szCs w:val="20"/>
              </w:rPr>
            </w:pPr>
            <w:r w:rsidRPr="0086657C">
              <w:rPr>
                <w:rFonts w:cs="Arial"/>
                <w:bCs/>
                <w:szCs w:val="20"/>
              </w:rPr>
              <w:t>áno / nie</w:t>
            </w:r>
          </w:p>
        </w:tc>
        <w:tc>
          <w:tcPr>
            <w:tcW w:w="2977" w:type="dxa"/>
            <w:tcBorders>
              <w:top w:val="nil"/>
              <w:left w:val="nil"/>
              <w:bottom w:val="single" w:sz="4" w:space="0" w:color="auto"/>
              <w:right w:val="single" w:sz="4" w:space="0" w:color="auto"/>
            </w:tcBorders>
            <w:shd w:val="clear" w:color="000000" w:fill="D9E1F2"/>
            <w:vAlign w:val="center"/>
            <w:hideMark/>
          </w:tcPr>
          <w:p w14:paraId="4330F19E" w14:textId="77777777" w:rsidR="0086657C" w:rsidRPr="0086657C" w:rsidRDefault="0086657C" w:rsidP="00E900E2">
            <w:pPr>
              <w:jc w:val="left"/>
              <w:rPr>
                <w:rFonts w:cs="Arial"/>
                <w:bCs/>
                <w:szCs w:val="20"/>
              </w:rPr>
            </w:pPr>
            <w:r w:rsidRPr="0086657C">
              <w:rPr>
                <w:rFonts w:cs="Arial"/>
                <w:bCs/>
                <w:szCs w:val="20"/>
              </w:rPr>
              <w:t>min áno</w:t>
            </w:r>
          </w:p>
        </w:tc>
        <w:tc>
          <w:tcPr>
            <w:tcW w:w="2129" w:type="dxa"/>
            <w:tcBorders>
              <w:top w:val="nil"/>
              <w:left w:val="nil"/>
              <w:bottom w:val="single" w:sz="4" w:space="0" w:color="auto"/>
              <w:right w:val="single" w:sz="4" w:space="0" w:color="auto"/>
            </w:tcBorders>
            <w:shd w:val="clear" w:color="000000" w:fill="D9E1F2"/>
          </w:tcPr>
          <w:p w14:paraId="24A79B55" w14:textId="77777777" w:rsidR="0086657C" w:rsidRPr="0086657C" w:rsidRDefault="0086657C" w:rsidP="00E900E2">
            <w:pPr>
              <w:jc w:val="left"/>
              <w:rPr>
                <w:rFonts w:cs="Arial"/>
                <w:bCs/>
                <w:szCs w:val="20"/>
              </w:rPr>
            </w:pPr>
          </w:p>
        </w:tc>
      </w:tr>
      <w:tr w:rsidR="0086657C" w:rsidRPr="00E5511E" w14:paraId="38EAAC08" w14:textId="4CFECDBE" w:rsidTr="001E519D">
        <w:trPr>
          <w:trHeight w:val="465"/>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3D0D014" w14:textId="77777777" w:rsidR="0086657C" w:rsidRPr="0086657C" w:rsidRDefault="0086657C">
            <w:pPr>
              <w:jc w:val="left"/>
              <w:rPr>
                <w:rFonts w:cs="Arial"/>
                <w:bCs/>
                <w:szCs w:val="20"/>
              </w:rPr>
            </w:pPr>
            <w:proofErr w:type="spellStart"/>
            <w:r w:rsidRPr="0086657C">
              <w:rPr>
                <w:rFonts w:cs="Arial"/>
                <w:bCs/>
                <w:szCs w:val="20"/>
              </w:rPr>
              <w:t>Iterativne</w:t>
            </w:r>
            <w:proofErr w:type="spellEnd"/>
            <w:r w:rsidRPr="0086657C">
              <w:rPr>
                <w:rFonts w:cs="Arial"/>
                <w:bCs/>
                <w:szCs w:val="20"/>
              </w:rPr>
              <w:t xml:space="preserve"> rekonštrukčné techniky využívajúce iteráciu RAW dát</w:t>
            </w:r>
          </w:p>
        </w:tc>
        <w:tc>
          <w:tcPr>
            <w:tcW w:w="850" w:type="dxa"/>
            <w:tcBorders>
              <w:top w:val="nil"/>
              <w:left w:val="nil"/>
              <w:bottom w:val="single" w:sz="4" w:space="0" w:color="auto"/>
              <w:right w:val="single" w:sz="4" w:space="0" w:color="auto"/>
            </w:tcBorders>
            <w:shd w:val="clear" w:color="auto" w:fill="auto"/>
            <w:vAlign w:val="center"/>
            <w:hideMark/>
          </w:tcPr>
          <w:p w14:paraId="4CCB5493" w14:textId="77777777" w:rsidR="0086657C" w:rsidRPr="0086657C" w:rsidRDefault="0086657C" w:rsidP="00E900E2">
            <w:pPr>
              <w:jc w:val="left"/>
              <w:rPr>
                <w:rFonts w:cs="Arial"/>
                <w:bCs/>
                <w:szCs w:val="20"/>
              </w:rPr>
            </w:pPr>
            <w:r w:rsidRPr="0086657C">
              <w:rPr>
                <w:rFonts w:cs="Arial"/>
                <w:bCs/>
                <w:szCs w:val="20"/>
              </w:rPr>
              <w:t>áno / nie</w:t>
            </w:r>
          </w:p>
        </w:tc>
        <w:tc>
          <w:tcPr>
            <w:tcW w:w="2977" w:type="dxa"/>
            <w:tcBorders>
              <w:top w:val="nil"/>
              <w:left w:val="nil"/>
              <w:bottom w:val="single" w:sz="4" w:space="0" w:color="auto"/>
              <w:right w:val="single" w:sz="4" w:space="0" w:color="auto"/>
            </w:tcBorders>
            <w:shd w:val="clear" w:color="000000" w:fill="D9E1F2"/>
            <w:vAlign w:val="center"/>
            <w:hideMark/>
          </w:tcPr>
          <w:p w14:paraId="2F7865EB" w14:textId="77777777" w:rsidR="0086657C" w:rsidRPr="0086657C" w:rsidRDefault="0086657C" w:rsidP="00E900E2">
            <w:pPr>
              <w:jc w:val="left"/>
              <w:rPr>
                <w:rFonts w:cs="Arial"/>
                <w:bCs/>
                <w:szCs w:val="20"/>
              </w:rPr>
            </w:pPr>
            <w:r w:rsidRPr="0086657C">
              <w:rPr>
                <w:rFonts w:cs="Arial"/>
                <w:bCs/>
                <w:szCs w:val="20"/>
              </w:rPr>
              <w:t>min áno</w:t>
            </w:r>
          </w:p>
        </w:tc>
        <w:tc>
          <w:tcPr>
            <w:tcW w:w="2129" w:type="dxa"/>
            <w:tcBorders>
              <w:top w:val="nil"/>
              <w:left w:val="nil"/>
              <w:bottom w:val="single" w:sz="4" w:space="0" w:color="auto"/>
              <w:right w:val="single" w:sz="4" w:space="0" w:color="auto"/>
            </w:tcBorders>
            <w:shd w:val="clear" w:color="000000" w:fill="D9E1F2"/>
          </w:tcPr>
          <w:p w14:paraId="6627BEE6" w14:textId="77777777" w:rsidR="0086657C" w:rsidRPr="0086657C" w:rsidRDefault="0086657C" w:rsidP="00E900E2">
            <w:pPr>
              <w:jc w:val="left"/>
              <w:rPr>
                <w:rFonts w:cs="Arial"/>
                <w:bCs/>
                <w:szCs w:val="20"/>
              </w:rPr>
            </w:pPr>
          </w:p>
        </w:tc>
      </w:tr>
      <w:tr w:rsidR="001E519D" w:rsidRPr="00E5511E" w14:paraId="2696E71A" w14:textId="77777777" w:rsidTr="001E519D">
        <w:trPr>
          <w:trHeight w:val="465"/>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0AB12E06" w14:textId="1870AB52" w:rsidR="001E519D" w:rsidRPr="006716A3" w:rsidRDefault="006716A3">
            <w:pPr>
              <w:jc w:val="left"/>
              <w:rPr>
                <w:rFonts w:cs="Arial"/>
                <w:bCs/>
                <w:color w:val="FF0000"/>
                <w:szCs w:val="20"/>
              </w:rPr>
            </w:pPr>
            <w:r w:rsidRPr="006716A3">
              <w:rPr>
                <w:rFonts w:cs="Arial"/>
                <w:bCs/>
                <w:color w:val="FF0000"/>
                <w:szCs w:val="20"/>
              </w:rPr>
              <w:t>Maximálna doba dodania CT prístroja</w:t>
            </w:r>
          </w:p>
        </w:tc>
        <w:tc>
          <w:tcPr>
            <w:tcW w:w="850" w:type="dxa"/>
            <w:tcBorders>
              <w:top w:val="single" w:sz="4" w:space="0" w:color="auto"/>
              <w:left w:val="nil"/>
              <w:bottom w:val="single" w:sz="4" w:space="0" w:color="auto"/>
              <w:right w:val="single" w:sz="4" w:space="0" w:color="auto"/>
            </w:tcBorders>
            <w:shd w:val="clear" w:color="auto" w:fill="auto"/>
            <w:vAlign w:val="center"/>
          </w:tcPr>
          <w:p w14:paraId="4A3F605D" w14:textId="7CF21F00" w:rsidR="001E519D" w:rsidRPr="006716A3" w:rsidRDefault="006716A3" w:rsidP="00E900E2">
            <w:pPr>
              <w:jc w:val="left"/>
              <w:rPr>
                <w:rFonts w:cs="Arial"/>
                <w:bCs/>
                <w:color w:val="FF0000"/>
                <w:szCs w:val="20"/>
              </w:rPr>
            </w:pPr>
            <w:r w:rsidRPr="006716A3">
              <w:rPr>
                <w:rFonts w:cs="Arial"/>
                <w:bCs/>
                <w:color w:val="FF0000"/>
                <w:szCs w:val="20"/>
              </w:rPr>
              <w:t>dní</w:t>
            </w:r>
          </w:p>
        </w:tc>
        <w:tc>
          <w:tcPr>
            <w:tcW w:w="2977" w:type="dxa"/>
            <w:tcBorders>
              <w:top w:val="single" w:sz="4" w:space="0" w:color="auto"/>
              <w:left w:val="nil"/>
              <w:bottom w:val="single" w:sz="4" w:space="0" w:color="auto"/>
              <w:right w:val="single" w:sz="4" w:space="0" w:color="auto"/>
            </w:tcBorders>
            <w:shd w:val="clear" w:color="000000" w:fill="D9E1F2"/>
            <w:vAlign w:val="center"/>
          </w:tcPr>
          <w:p w14:paraId="7C60B4DC" w14:textId="56E15DE2" w:rsidR="001E519D" w:rsidRPr="006716A3" w:rsidRDefault="006716A3" w:rsidP="00E900E2">
            <w:pPr>
              <w:jc w:val="left"/>
              <w:rPr>
                <w:rFonts w:cs="Arial"/>
                <w:bCs/>
                <w:color w:val="FF0000"/>
                <w:szCs w:val="20"/>
              </w:rPr>
            </w:pPr>
            <w:r w:rsidRPr="006716A3">
              <w:rPr>
                <w:rFonts w:cs="Arial"/>
                <w:bCs/>
                <w:color w:val="FF0000"/>
                <w:szCs w:val="20"/>
              </w:rPr>
              <w:t>maximálny doba dodania je 90 dní</w:t>
            </w:r>
          </w:p>
        </w:tc>
        <w:tc>
          <w:tcPr>
            <w:tcW w:w="2129" w:type="dxa"/>
            <w:tcBorders>
              <w:top w:val="single" w:sz="4" w:space="0" w:color="auto"/>
              <w:left w:val="nil"/>
              <w:bottom w:val="single" w:sz="4" w:space="0" w:color="auto"/>
              <w:right w:val="single" w:sz="4" w:space="0" w:color="auto"/>
            </w:tcBorders>
            <w:shd w:val="clear" w:color="000000" w:fill="D9E1F2"/>
          </w:tcPr>
          <w:p w14:paraId="25075D66" w14:textId="77777777" w:rsidR="001E519D" w:rsidRPr="0086657C" w:rsidRDefault="001E519D" w:rsidP="00E900E2">
            <w:pPr>
              <w:jc w:val="left"/>
              <w:rPr>
                <w:rFonts w:cs="Arial"/>
                <w:bCs/>
                <w:szCs w:val="20"/>
              </w:rPr>
            </w:pPr>
          </w:p>
        </w:tc>
      </w:tr>
    </w:tbl>
    <w:p w14:paraId="63F08358" w14:textId="458292D6" w:rsidR="00A64ED0" w:rsidRPr="00E5511E" w:rsidRDefault="001B46A9" w:rsidP="00A64ED0">
      <w:pPr>
        <w:jc w:val="right"/>
        <w:rPr>
          <w:rFonts w:cs="Arial"/>
          <w:b/>
          <w:szCs w:val="20"/>
        </w:rPr>
      </w:pPr>
      <w:r w:rsidRPr="00E5511E">
        <w:rPr>
          <w:rFonts w:cs="Arial"/>
          <w:bCs/>
          <w:szCs w:val="20"/>
        </w:rPr>
        <w:br w:type="page"/>
      </w:r>
      <w:r w:rsidR="00A64ED0" w:rsidRPr="00E5511E">
        <w:rPr>
          <w:rFonts w:cs="Arial"/>
          <w:b/>
          <w:szCs w:val="20"/>
        </w:rPr>
        <w:lastRenderedPageBreak/>
        <w:t>B.1 Opis predmetu zákazky</w:t>
      </w:r>
    </w:p>
    <w:p w14:paraId="1CEBA874" w14:textId="77777777" w:rsidR="00A64ED0" w:rsidRPr="00E5511E" w:rsidRDefault="00A64ED0" w:rsidP="00A64ED0">
      <w:pPr>
        <w:rPr>
          <w:rFonts w:cs="Arial"/>
          <w:szCs w:val="20"/>
        </w:rPr>
      </w:pPr>
    </w:p>
    <w:p w14:paraId="17AA29AF" w14:textId="77777777" w:rsidR="00A64ED0" w:rsidRPr="00E5511E" w:rsidRDefault="00A64ED0" w:rsidP="00A64ED0">
      <w:pPr>
        <w:jc w:val="center"/>
        <w:rPr>
          <w:rFonts w:cs="Arial"/>
          <w:b/>
        </w:rPr>
      </w:pPr>
      <w:r w:rsidRPr="00E5511E">
        <w:rPr>
          <w:rFonts w:cs="Arial"/>
          <w:b/>
        </w:rPr>
        <w:t xml:space="preserve">Opis predmetu zákazky časť 1 : </w:t>
      </w:r>
      <w:r w:rsidRPr="00E5511E">
        <w:rPr>
          <w:rFonts w:cs="Arial"/>
          <w:b/>
          <w:bCs/>
          <w:iCs/>
        </w:rPr>
        <w:t>CT prístroje 1. kategórie</w:t>
      </w:r>
    </w:p>
    <w:p w14:paraId="7953F413" w14:textId="77777777" w:rsidR="002E113C" w:rsidRPr="00E5511E" w:rsidRDefault="002E113C">
      <w:pPr>
        <w:jc w:val="left"/>
        <w:rPr>
          <w:rFonts w:cs="Arial"/>
          <w:b/>
          <w:bCs/>
          <w:szCs w:val="20"/>
        </w:rPr>
      </w:pPr>
    </w:p>
    <w:p w14:paraId="57796EFF" w14:textId="77777777" w:rsidR="002E113C" w:rsidRPr="00E5511E" w:rsidRDefault="002E113C">
      <w:pPr>
        <w:jc w:val="left"/>
        <w:rPr>
          <w:rFonts w:cs="Arial"/>
          <w:b/>
          <w:bCs/>
          <w:szCs w:val="20"/>
        </w:rPr>
      </w:pPr>
      <w:r w:rsidRPr="00E5511E">
        <w:rPr>
          <w:rFonts w:cs="Arial"/>
          <w:b/>
          <w:bCs/>
          <w:szCs w:val="20"/>
        </w:rPr>
        <w:t>II. Špecifikácie akvizičnej konzoly</w:t>
      </w:r>
    </w:p>
    <w:tbl>
      <w:tblPr>
        <w:tblStyle w:val="Mriekatabuky"/>
        <w:tblW w:w="0" w:type="auto"/>
        <w:tblLook w:val="04A0" w:firstRow="1" w:lastRow="0" w:firstColumn="1" w:lastColumn="0" w:noHBand="0" w:noVBand="1"/>
      </w:tblPr>
      <w:tblGrid>
        <w:gridCol w:w="5634"/>
        <w:gridCol w:w="3426"/>
      </w:tblGrid>
      <w:tr w:rsidR="002451F3" w:rsidRPr="00E5511E" w14:paraId="151CCBE8" w14:textId="77777777" w:rsidTr="002451F3">
        <w:trPr>
          <w:trHeight w:val="462"/>
        </w:trPr>
        <w:tc>
          <w:tcPr>
            <w:tcW w:w="5778" w:type="dxa"/>
          </w:tcPr>
          <w:p w14:paraId="209D67B6" w14:textId="77777777" w:rsidR="002451F3" w:rsidRPr="00E5511E" w:rsidRDefault="002451F3" w:rsidP="00847859">
            <w:pPr>
              <w:jc w:val="left"/>
              <w:rPr>
                <w:rFonts w:cs="Arial"/>
                <w:bCs/>
                <w:szCs w:val="20"/>
              </w:rPr>
            </w:pPr>
          </w:p>
        </w:tc>
        <w:tc>
          <w:tcPr>
            <w:tcW w:w="3508" w:type="dxa"/>
          </w:tcPr>
          <w:p w14:paraId="51A07E5E" w14:textId="27DE965B" w:rsidR="002451F3" w:rsidRPr="00E5511E" w:rsidRDefault="002451F3" w:rsidP="003E12A2">
            <w:pPr>
              <w:jc w:val="center"/>
              <w:rPr>
                <w:rFonts w:cs="Arial"/>
                <w:bCs/>
                <w:szCs w:val="20"/>
              </w:rPr>
            </w:pPr>
            <w:r w:rsidRPr="00571E69">
              <w:rPr>
                <w:rFonts w:ascii="Arial" w:hAnsi="Arial" w:cs="Arial"/>
                <w:bCs/>
                <w:szCs w:val="20"/>
                <w:lang w:val="sk-SK"/>
              </w:rPr>
              <w:t>Ponuka uchádzača</w:t>
            </w:r>
            <w:r w:rsidR="003E12A2">
              <w:rPr>
                <w:rFonts w:ascii="Arial" w:hAnsi="Arial" w:cs="Arial"/>
                <w:bCs/>
                <w:szCs w:val="20"/>
                <w:lang w:val="sk-SK"/>
              </w:rPr>
              <w:t xml:space="preserve"> </w:t>
            </w:r>
            <w:r w:rsidR="003E12A2" w:rsidRPr="007E47D4">
              <w:rPr>
                <w:rFonts w:cs="Arial"/>
                <w:bCs/>
                <w:szCs w:val="20"/>
              </w:rPr>
              <w:t xml:space="preserve">(uchádzač doplní parametre ponúkaného predmetu zákazky), prípadne ak je to </w:t>
            </w:r>
            <w:r w:rsidR="003E12A2">
              <w:rPr>
                <w:rFonts w:cs="Arial"/>
                <w:bCs/>
                <w:szCs w:val="20"/>
                <w:lang w:val="sk-SK"/>
              </w:rPr>
              <w:t>vhodné môže uviesť</w:t>
            </w:r>
            <w:r w:rsidR="003E12A2" w:rsidRPr="007E47D4">
              <w:rPr>
                <w:rFonts w:cs="Arial"/>
                <w:bCs/>
                <w:szCs w:val="20"/>
              </w:rPr>
              <w:t xml:space="preserve"> </w:t>
            </w:r>
            <w:r w:rsidR="003E12A2">
              <w:rPr>
                <w:rFonts w:ascii="Arial" w:hAnsi="Arial" w:cs="Arial"/>
                <w:bCs/>
                <w:szCs w:val="20"/>
                <w:lang w:val="sk-SK"/>
              </w:rPr>
              <w:t>„</w:t>
            </w:r>
            <w:r w:rsidRPr="00571E69">
              <w:rPr>
                <w:rFonts w:ascii="Arial" w:hAnsi="Arial" w:cs="Arial"/>
                <w:bCs/>
                <w:szCs w:val="20"/>
                <w:lang w:val="sk-SK"/>
              </w:rPr>
              <w:t>Spĺňa / Nespĺňa</w:t>
            </w:r>
            <w:r w:rsidR="003E12A2">
              <w:rPr>
                <w:rFonts w:ascii="Arial" w:hAnsi="Arial" w:cs="Arial"/>
                <w:bCs/>
                <w:szCs w:val="20"/>
                <w:lang w:val="sk-SK"/>
              </w:rPr>
              <w:t>“</w:t>
            </w:r>
          </w:p>
        </w:tc>
      </w:tr>
      <w:tr w:rsidR="002451F3" w:rsidRPr="00E5511E" w14:paraId="4082F586" w14:textId="211214DB" w:rsidTr="002451F3">
        <w:trPr>
          <w:trHeight w:val="4095"/>
        </w:trPr>
        <w:tc>
          <w:tcPr>
            <w:tcW w:w="5778" w:type="dxa"/>
            <w:hideMark/>
          </w:tcPr>
          <w:p w14:paraId="6CDB9F80" w14:textId="3F506B24" w:rsidR="002451F3" w:rsidRPr="00E5511E" w:rsidRDefault="002451F3" w:rsidP="00847859">
            <w:pPr>
              <w:jc w:val="left"/>
              <w:rPr>
                <w:rFonts w:ascii="Arial" w:hAnsi="Arial" w:cs="Arial"/>
                <w:bCs/>
                <w:szCs w:val="20"/>
                <w:lang w:val="sk-SK"/>
              </w:rPr>
            </w:pPr>
            <w:r w:rsidRPr="00E5511E">
              <w:rPr>
                <w:rFonts w:ascii="Arial" w:hAnsi="Arial" w:cs="Arial"/>
                <w:bCs/>
                <w:szCs w:val="20"/>
                <w:lang w:val="sk-SK"/>
              </w:rPr>
              <w:t>1.1.1. schopnosť vykonávať kombináciu akvizičných činností s možnosťou softvérového rozhrania vyhodnocovacích činností,</w:t>
            </w:r>
            <w:r w:rsidRPr="00E5511E">
              <w:rPr>
                <w:rFonts w:ascii="Arial" w:hAnsi="Arial" w:cs="Arial"/>
                <w:bCs/>
                <w:szCs w:val="20"/>
                <w:lang w:val="sk-SK"/>
              </w:rPr>
              <w:br/>
              <w:t>1.1.2. konzola musí obsahovať nasledovné softvérové možnosti:</w:t>
            </w:r>
            <w:r w:rsidRPr="00E5511E">
              <w:rPr>
                <w:rFonts w:ascii="Arial" w:hAnsi="Arial" w:cs="Arial"/>
                <w:bCs/>
                <w:szCs w:val="20"/>
                <w:lang w:val="sk-SK"/>
              </w:rPr>
              <w:br/>
              <w:t xml:space="preserve">        1.1.2.1. užívateľské rozhranie pre skenovanie a prehliadanie získaných obrazov,</w:t>
            </w:r>
            <w:r w:rsidRPr="00E5511E">
              <w:rPr>
                <w:rFonts w:ascii="Arial" w:hAnsi="Arial" w:cs="Arial"/>
                <w:bCs/>
                <w:szCs w:val="20"/>
                <w:lang w:val="sk-SK"/>
              </w:rPr>
              <w:br/>
              <w:t xml:space="preserve">        1.1.2.2. typy skenovacích módov minimálne v rozsahu axiálny, </w:t>
            </w:r>
            <w:proofErr w:type="spellStart"/>
            <w:r w:rsidRPr="00E5511E">
              <w:rPr>
                <w:rFonts w:ascii="Arial" w:hAnsi="Arial" w:cs="Arial"/>
                <w:bCs/>
                <w:szCs w:val="20"/>
                <w:lang w:val="sk-SK"/>
              </w:rPr>
              <w:t>helikálny</w:t>
            </w:r>
            <w:proofErr w:type="spellEnd"/>
            <w:r w:rsidRPr="00E5511E">
              <w:rPr>
                <w:rFonts w:ascii="Arial" w:hAnsi="Arial" w:cs="Arial"/>
                <w:bCs/>
                <w:szCs w:val="20"/>
                <w:lang w:val="sk-SK"/>
              </w:rPr>
              <w:t xml:space="preserve"> s nasledovnými možnosťami:</w:t>
            </w:r>
            <w:r w:rsidRPr="00E5511E">
              <w:rPr>
                <w:rFonts w:ascii="Arial" w:hAnsi="Arial" w:cs="Arial"/>
                <w:bCs/>
                <w:szCs w:val="20"/>
                <w:lang w:val="sk-SK"/>
              </w:rPr>
              <w:br/>
              <w:t xml:space="preserve">                1.1.2.2.1. možnosť automatickej selekcie jednotlivých vyšetrovacích protokolov </w:t>
            </w:r>
            <w:r w:rsidRPr="00E5511E">
              <w:rPr>
                <w:rFonts w:ascii="Arial" w:hAnsi="Arial" w:cs="Arial"/>
                <w:bCs/>
                <w:szCs w:val="20"/>
                <w:lang w:val="sk-SK"/>
              </w:rPr>
              <w:br/>
              <w:t xml:space="preserve">                1.1.2.2.2. programové vybavenie pre voliteľnosť všetkých skenovacích protokolov </w:t>
            </w:r>
            <w:r w:rsidRPr="00E5511E">
              <w:rPr>
                <w:rFonts w:ascii="Arial" w:hAnsi="Arial" w:cs="Arial"/>
                <w:bCs/>
                <w:szCs w:val="20"/>
                <w:lang w:val="sk-SK"/>
              </w:rPr>
              <w:br/>
              <w:t xml:space="preserve">                1.1.2.2.3. programové vybavenie pre automatické znižovanie dávky resp. pre optimalizáciu </w:t>
            </w:r>
            <w:proofErr w:type="spellStart"/>
            <w:r w:rsidRPr="00E5511E">
              <w:rPr>
                <w:rFonts w:ascii="Arial" w:hAnsi="Arial" w:cs="Arial"/>
                <w:bCs/>
                <w:szCs w:val="20"/>
                <w:lang w:val="sk-SK"/>
              </w:rPr>
              <w:t>mA</w:t>
            </w:r>
            <w:proofErr w:type="spellEnd"/>
            <w:r w:rsidRPr="00E5511E">
              <w:rPr>
                <w:rFonts w:ascii="Arial" w:hAnsi="Arial" w:cs="Arial"/>
                <w:bCs/>
                <w:szCs w:val="20"/>
                <w:lang w:val="sk-SK"/>
              </w:rPr>
              <w:t xml:space="preserve"> v     reálnom čase skenovania,</w:t>
            </w:r>
            <w:r w:rsidRPr="00E5511E">
              <w:rPr>
                <w:rFonts w:ascii="Arial" w:hAnsi="Arial" w:cs="Arial"/>
                <w:bCs/>
                <w:szCs w:val="20"/>
                <w:lang w:val="sk-SK"/>
              </w:rPr>
              <w:br/>
              <w:t xml:space="preserve">                1.1.2.2.4. automatické prispôsobenie hodnôt kV a/alebo </w:t>
            </w:r>
            <w:proofErr w:type="spellStart"/>
            <w:r w:rsidRPr="00E5511E">
              <w:rPr>
                <w:rFonts w:ascii="Arial" w:hAnsi="Arial" w:cs="Arial"/>
                <w:bCs/>
                <w:szCs w:val="20"/>
                <w:lang w:val="sk-SK"/>
              </w:rPr>
              <w:t>mA</w:t>
            </w:r>
            <w:proofErr w:type="spellEnd"/>
            <w:r w:rsidRPr="00E5511E">
              <w:rPr>
                <w:rFonts w:ascii="Arial" w:hAnsi="Arial" w:cs="Arial"/>
                <w:bCs/>
                <w:szCs w:val="20"/>
                <w:lang w:val="sk-SK"/>
              </w:rPr>
              <w:t xml:space="preserve"> ku skenovanému pacientovi (alt. na základe </w:t>
            </w:r>
            <w:r w:rsidR="00083F7E" w:rsidRPr="00E5511E">
              <w:rPr>
                <w:rFonts w:ascii="Arial" w:hAnsi="Arial" w:cs="Arial"/>
                <w:bCs/>
                <w:szCs w:val="20"/>
                <w:lang w:val="sk-SK"/>
              </w:rPr>
              <w:t>odporučenia</w:t>
            </w:r>
            <w:r w:rsidRPr="00E5511E">
              <w:rPr>
                <w:rFonts w:ascii="Arial" w:hAnsi="Arial" w:cs="Arial"/>
                <w:bCs/>
                <w:szCs w:val="20"/>
                <w:lang w:val="sk-SK"/>
              </w:rPr>
              <w:t xml:space="preserve"> </w:t>
            </w:r>
            <w:proofErr w:type="spellStart"/>
            <w:r w:rsidRPr="00E5511E">
              <w:rPr>
                <w:rFonts w:ascii="Arial" w:hAnsi="Arial" w:cs="Arial"/>
                <w:bCs/>
                <w:szCs w:val="20"/>
                <w:lang w:val="sk-SK"/>
              </w:rPr>
              <w:t>scoutu</w:t>
            </w:r>
            <w:proofErr w:type="spellEnd"/>
            <w:r w:rsidRPr="00E5511E">
              <w:rPr>
                <w:rFonts w:ascii="Arial" w:hAnsi="Arial" w:cs="Arial"/>
                <w:bCs/>
                <w:szCs w:val="20"/>
                <w:lang w:val="sk-SK"/>
              </w:rPr>
              <w:t xml:space="preserve"> CT)</w:t>
            </w:r>
            <w:r w:rsidRPr="00E5511E">
              <w:rPr>
                <w:rFonts w:ascii="Arial" w:hAnsi="Arial" w:cs="Arial"/>
                <w:bCs/>
                <w:szCs w:val="20"/>
                <w:lang w:val="sk-SK"/>
              </w:rPr>
              <w:br/>
              <w:t xml:space="preserve">                 1.1.2.2.5. možnosť ovládania pohybov vyšetrovacieho diagnostického stola priamo z konzoly minimálne v smere hore a dolu, a dovnútra /von</w:t>
            </w:r>
            <w:r w:rsidRPr="00E5511E">
              <w:rPr>
                <w:rFonts w:ascii="Arial" w:hAnsi="Arial" w:cs="Arial"/>
                <w:bCs/>
                <w:szCs w:val="20"/>
                <w:lang w:val="sk-SK"/>
              </w:rPr>
              <w:br/>
              <w:t>1.1.3. funkciu “</w:t>
            </w:r>
            <w:proofErr w:type="spellStart"/>
            <w:r w:rsidRPr="00E5511E">
              <w:rPr>
                <w:rFonts w:ascii="Arial" w:hAnsi="Arial" w:cs="Arial"/>
                <w:bCs/>
                <w:szCs w:val="20"/>
                <w:lang w:val="sk-SK"/>
              </w:rPr>
              <w:t>Bolus</w:t>
            </w:r>
            <w:proofErr w:type="spellEnd"/>
            <w:r w:rsidRPr="00E5511E">
              <w:rPr>
                <w:rFonts w:ascii="Arial" w:hAnsi="Arial" w:cs="Arial"/>
                <w:bCs/>
                <w:szCs w:val="20"/>
                <w:lang w:val="sk-SK"/>
              </w:rPr>
              <w:t xml:space="preserve"> </w:t>
            </w:r>
            <w:proofErr w:type="spellStart"/>
            <w:r w:rsidRPr="00E5511E">
              <w:rPr>
                <w:rFonts w:ascii="Arial" w:hAnsi="Arial" w:cs="Arial"/>
                <w:bCs/>
                <w:szCs w:val="20"/>
                <w:lang w:val="sk-SK"/>
              </w:rPr>
              <w:t>Tracking</w:t>
            </w:r>
            <w:proofErr w:type="spellEnd"/>
            <w:r w:rsidRPr="00E5511E">
              <w:rPr>
                <w:rFonts w:ascii="Arial" w:hAnsi="Arial" w:cs="Arial"/>
                <w:bCs/>
                <w:szCs w:val="20"/>
                <w:lang w:val="sk-SK"/>
              </w:rPr>
              <w:t xml:space="preserve">” a funkcia automatického štartu špirálového </w:t>
            </w:r>
            <w:proofErr w:type="spellStart"/>
            <w:r w:rsidRPr="00E5511E">
              <w:rPr>
                <w:rFonts w:ascii="Arial" w:hAnsi="Arial" w:cs="Arial"/>
                <w:bCs/>
                <w:szCs w:val="20"/>
                <w:lang w:val="sk-SK"/>
              </w:rPr>
              <w:t>skenu</w:t>
            </w:r>
            <w:proofErr w:type="spellEnd"/>
            <w:r w:rsidRPr="00E5511E">
              <w:rPr>
                <w:rFonts w:ascii="Arial" w:hAnsi="Arial" w:cs="Arial"/>
                <w:bCs/>
                <w:szCs w:val="20"/>
                <w:lang w:val="sk-SK"/>
              </w:rPr>
              <w:t>,</w:t>
            </w:r>
          </w:p>
        </w:tc>
        <w:tc>
          <w:tcPr>
            <w:tcW w:w="3508" w:type="dxa"/>
          </w:tcPr>
          <w:p w14:paraId="4DB6D9AB" w14:textId="77777777" w:rsidR="002451F3" w:rsidRPr="00E5511E" w:rsidRDefault="002451F3" w:rsidP="00847859">
            <w:pPr>
              <w:jc w:val="left"/>
              <w:rPr>
                <w:rFonts w:cs="Arial"/>
                <w:bCs/>
                <w:szCs w:val="20"/>
              </w:rPr>
            </w:pPr>
          </w:p>
        </w:tc>
      </w:tr>
      <w:tr w:rsidR="002451F3" w:rsidRPr="00E5511E" w14:paraId="7A6F0F5D" w14:textId="7AC9533A" w:rsidTr="002451F3">
        <w:trPr>
          <w:trHeight w:val="450"/>
        </w:trPr>
        <w:tc>
          <w:tcPr>
            <w:tcW w:w="5778" w:type="dxa"/>
            <w:hideMark/>
          </w:tcPr>
          <w:p w14:paraId="7B11F19D" w14:textId="77777777" w:rsidR="002451F3" w:rsidRPr="00E5511E" w:rsidRDefault="002451F3" w:rsidP="00847859">
            <w:pPr>
              <w:jc w:val="left"/>
              <w:rPr>
                <w:rFonts w:ascii="Arial" w:hAnsi="Arial" w:cs="Arial"/>
                <w:bCs/>
                <w:szCs w:val="20"/>
                <w:lang w:val="sk-SK"/>
              </w:rPr>
            </w:pPr>
            <w:r w:rsidRPr="00E5511E">
              <w:rPr>
                <w:rFonts w:ascii="Arial" w:hAnsi="Arial" w:cs="Arial"/>
                <w:bCs/>
                <w:szCs w:val="20"/>
                <w:lang w:val="sk-SK"/>
              </w:rPr>
              <w:t>Softvérové vybavenie akvizičnej konzoly CT  prístroja musí spĺňať:</w:t>
            </w:r>
          </w:p>
        </w:tc>
        <w:tc>
          <w:tcPr>
            <w:tcW w:w="3508" w:type="dxa"/>
          </w:tcPr>
          <w:p w14:paraId="188ADDAC" w14:textId="77777777" w:rsidR="002451F3" w:rsidRPr="00E5511E" w:rsidRDefault="002451F3" w:rsidP="00847859">
            <w:pPr>
              <w:jc w:val="left"/>
              <w:rPr>
                <w:rFonts w:cs="Arial"/>
                <w:bCs/>
                <w:szCs w:val="20"/>
              </w:rPr>
            </w:pPr>
          </w:p>
        </w:tc>
      </w:tr>
      <w:tr w:rsidR="002451F3" w:rsidRPr="00E5511E" w14:paraId="43A456B1" w14:textId="2266BDDE" w:rsidTr="002451F3">
        <w:trPr>
          <w:trHeight w:val="4410"/>
        </w:trPr>
        <w:tc>
          <w:tcPr>
            <w:tcW w:w="5778" w:type="dxa"/>
            <w:hideMark/>
          </w:tcPr>
          <w:p w14:paraId="11AD6264" w14:textId="77777777" w:rsidR="002451F3" w:rsidRPr="00E5511E" w:rsidRDefault="002451F3" w:rsidP="00847859">
            <w:pPr>
              <w:jc w:val="left"/>
              <w:rPr>
                <w:rFonts w:ascii="Arial" w:hAnsi="Arial" w:cs="Arial"/>
                <w:bCs/>
                <w:szCs w:val="20"/>
                <w:lang w:val="sk-SK"/>
              </w:rPr>
            </w:pPr>
            <w:r w:rsidRPr="00E5511E">
              <w:rPr>
                <w:rFonts w:ascii="Arial" w:hAnsi="Arial" w:cs="Arial"/>
                <w:bCs/>
                <w:szCs w:val="20"/>
                <w:lang w:val="sk-SK"/>
              </w:rPr>
              <w:t>2.1.1. Základné rekonštrukcie:</w:t>
            </w:r>
            <w:r w:rsidRPr="00E5511E">
              <w:rPr>
                <w:rFonts w:ascii="Arial" w:hAnsi="Arial" w:cs="Arial"/>
                <w:bCs/>
                <w:szCs w:val="20"/>
                <w:lang w:val="sk-SK"/>
              </w:rPr>
              <w:br/>
              <w:t xml:space="preserve">      2.1.1.1. MPR rekonštrukcia,</w:t>
            </w:r>
            <w:r w:rsidRPr="00E5511E">
              <w:rPr>
                <w:rFonts w:ascii="Arial" w:hAnsi="Arial" w:cs="Arial"/>
                <w:bCs/>
                <w:szCs w:val="20"/>
                <w:lang w:val="sk-SK"/>
              </w:rPr>
              <w:br/>
              <w:t xml:space="preserve">      2.1.1.2. MIP projekcia s maximálnou intenzitou,</w:t>
            </w:r>
            <w:r w:rsidRPr="00E5511E">
              <w:rPr>
                <w:rFonts w:ascii="Arial" w:hAnsi="Arial" w:cs="Arial"/>
                <w:bCs/>
                <w:szCs w:val="20"/>
                <w:lang w:val="sk-SK"/>
              </w:rPr>
              <w:br/>
              <w:t xml:space="preserve">      2.1.1.3. </w:t>
            </w:r>
            <w:proofErr w:type="spellStart"/>
            <w:r w:rsidRPr="00E5511E">
              <w:rPr>
                <w:rFonts w:ascii="Arial" w:hAnsi="Arial" w:cs="Arial"/>
                <w:bCs/>
                <w:szCs w:val="20"/>
                <w:lang w:val="sk-SK"/>
              </w:rPr>
              <w:t>minIP</w:t>
            </w:r>
            <w:proofErr w:type="spellEnd"/>
            <w:r w:rsidRPr="00E5511E">
              <w:rPr>
                <w:rFonts w:ascii="Arial" w:hAnsi="Arial" w:cs="Arial"/>
                <w:bCs/>
                <w:szCs w:val="20"/>
                <w:lang w:val="sk-SK"/>
              </w:rPr>
              <w:t xml:space="preserve"> projekcia s minimálnou intenzitou,</w:t>
            </w:r>
            <w:r w:rsidRPr="00E5511E">
              <w:rPr>
                <w:rFonts w:ascii="Arial" w:hAnsi="Arial" w:cs="Arial"/>
                <w:bCs/>
                <w:szCs w:val="20"/>
                <w:lang w:val="sk-SK"/>
              </w:rPr>
              <w:br/>
              <w:t xml:space="preserve">      2.1.1.4. Axiálna projekcia, </w:t>
            </w:r>
            <w:r w:rsidRPr="00E5511E">
              <w:rPr>
                <w:rFonts w:ascii="Arial" w:hAnsi="Arial" w:cs="Arial"/>
                <w:bCs/>
                <w:szCs w:val="20"/>
                <w:lang w:val="sk-SK"/>
              </w:rPr>
              <w:br/>
              <w:t xml:space="preserve">      2.1.1.5. 2D rekonštrukcia,</w:t>
            </w:r>
            <w:r w:rsidRPr="00E5511E">
              <w:rPr>
                <w:rFonts w:ascii="Arial" w:hAnsi="Arial" w:cs="Arial"/>
                <w:bCs/>
                <w:szCs w:val="20"/>
                <w:lang w:val="sk-SK"/>
              </w:rPr>
              <w:br/>
              <w:t xml:space="preserve">      2.1.1.6. 3D rekonštrukcie (3D SSD rekonštrukcia povrchu a VR rekonštrukčná technika objemu),</w:t>
            </w:r>
            <w:r w:rsidRPr="00E5511E">
              <w:rPr>
                <w:rFonts w:ascii="Arial" w:hAnsi="Arial" w:cs="Arial"/>
                <w:bCs/>
                <w:szCs w:val="20"/>
                <w:lang w:val="sk-SK"/>
              </w:rPr>
              <w:br/>
            </w:r>
            <w:r w:rsidRPr="00E5511E">
              <w:rPr>
                <w:rFonts w:ascii="Arial" w:hAnsi="Arial" w:cs="Arial"/>
                <w:bCs/>
                <w:szCs w:val="20"/>
                <w:lang w:val="sk-SK"/>
              </w:rPr>
              <w:br/>
              <w:t xml:space="preserve">2.1.2. možnosti zoom, anotácie a texty v obraze, označenie miesta záujmu v obraze, zakresľovanie rovných a zakrivených čiar, meranie uhlov a vzdialeností, </w:t>
            </w:r>
            <w:proofErr w:type="spellStart"/>
            <w:r w:rsidRPr="00E5511E">
              <w:rPr>
                <w:rFonts w:ascii="Arial" w:hAnsi="Arial" w:cs="Arial"/>
                <w:bCs/>
                <w:szCs w:val="20"/>
                <w:lang w:val="sk-SK"/>
              </w:rPr>
              <w:t>histogramy</w:t>
            </w:r>
            <w:proofErr w:type="spellEnd"/>
            <w:r w:rsidRPr="00E5511E">
              <w:rPr>
                <w:rFonts w:ascii="Arial" w:hAnsi="Arial" w:cs="Arial"/>
                <w:bCs/>
                <w:szCs w:val="20"/>
                <w:lang w:val="sk-SK"/>
              </w:rPr>
              <w:t xml:space="preserve"> hodnôt jednotlivých </w:t>
            </w:r>
            <w:proofErr w:type="spellStart"/>
            <w:r w:rsidRPr="00E5511E">
              <w:rPr>
                <w:rFonts w:ascii="Arial" w:hAnsi="Arial" w:cs="Arial"/>
                <w:bCs/>
                <w:szCs w:val="20"/>
                <w:lang w:val="sk-SK"/>
              </w:rPr>
              <w:t>denzít</w:t>
            </w:r>
            <w:proofErr w:type="spellEnd"/>
            <w:r w:rsidRPr="00E5511E">
              <w:rPr>
                <w:rFonts w:ascii="Arial" w:hAnsi="Arial" w:cs="Arial"/>
                <w:bCs/>
                <w:szCs w:val="20"/>
                <w:lang w:val="sk-SK"/>
              </w:rPr>
              <w:t xml:space="preserve"> pixelov v obraze na základe užívateľom definovaného ROI, profily hodnôt jednotlivých </w:t>
            </w:r>
            <w:proofErr w:type="spellStart"/>
            <w:r w:rsidRPr="00E5511E">
              <w:rPr>
                <w:rFonts w:ascii="Arial" w:hAnsi="Arial" w:cs="Arial"/>
                <w:bCs/>
                <w:szCs w:val="20"/>
                <w:lang w:val="sk-SK"/>
              </w:rPr>
              <w:t>denzít</w:t>
            </w:r>
            <w:proofErr w:type="spellEnd"/>
            <w:r w:rsidRPr="00E5511E">
              <w:rPr>
                <w:rFonts w:ascii="Arial" w:hAnsi="Arial" w:cs="Arial"/>
                <w:bCs/>
                <w:szCs w:val="20"/>
                <w:lang w:val="sk-SK"/>
              </w:rPr>
              <w:t xml:space="preserve"> pixelov pozdĺž akejkoľvek línie, funkcie ROI a kalkulácia objemu,</w:t>
            </w:r>
            <w:r w:rsidRPr="00E5511E">
              <w:rPr>
                <w:rFonts w:ascii="Arial" w:hAnsi="Arial" w:cs="Arial"/>
                <w:bCs/>
                <w:szCs w:val="20"/>
                <w:lang w:val="sk-SK"/>
              </w:rPr>
              <w:br/>
            </w:r>
            <w:r w:rsidRPr="00E5511E">
              <w:rPr>
                <w:rFonts w:ascii="Arial" w:hAnsi="Arial" w:cs="Arial"/>
                <w:bCs/>
                <w:szCs w:val="20"/>
                <w:lang w:val="sk-SK"/>
              </w:rPr>
              <w:br/>
              <w:t>2.1.3. zobrazenie viacerých obrazov vo viacerých oknách na displeji s možnosť práce s jednotlivými zobrazenými oknami v prehliadacom rozhraní.</w:t>
            </w:r>
          </w:p>
        </w:tc>
        <w:tc>
          <w:tcPr>
            <w:tcW w:w="3508" w:type="dxa"/>
          </w:tcPr>
          <w:p w14:paraId="5A8EB1D5" w14:textId="77777777" w:rsidR="002451F3" w:rsidRPr="00E5511E" w:rsidRDefault="002451F3" w:rsidP="00847859">
            <w:pPr>
              <w:jc w:val="left"/>
              <w:rPr>
                <w:rFonts w:cs="Arial"/>
                <w:bCs/>
                <w:szCs w:val="20"/>
              </w:rPr>
            </w:pPr>
          </w:p>
        </w:tc>
      </w:tr>
      <w:tr w:rsidR="002451F3" w:rsidRPr="00E5511E" w14:paraId="6A50BACF" w14:textId="2F491D75" w:rsidTr="002451F3">
        <w:trPr>
          <w:trHeight w:val="390"/>
        </w:trPr>
        <w:tc>
          <w:tcPr>
            <w:tcW w:w="5778" w:type="dxa"/>
            <w:hideMark/>
          </w:tcPr>
          <w:p w14:paraId="129E9F44" w14:textId="77777777" w:rsidR="002451F3" w:rsidRPr="00E5511E" w:rsidRDefault="002451F3" w:rsidP="00847859">
            <w:pPr>
              <w:jc w:val="left"/>
              <w:rPr>
                <w:rFonts w:ascii="Arial" w:hAnsi="Arial" w:cs="Arial"/>
                <w:bCs/>
                <w:szCs w:val="20"/>
                <w:lang w:val="sk-SK"/>
              </w:rPr>
            </w:pPr>
            <w:r w:rsidRPr="00E5511E">
              <w:rPr>
                <w:rFonts w:ascii="Arial" w:hAnsi="Arial" w:cs="Arial"/>
                <w:bCs/>
                <w:szCs w:val="20"/>
                <w:lang w:val="sk-SK"/>
              </w:rPr>
              <w:t>Hardvérové vybavenie akvizičnej konzoly CT prístroja musí spĺňať:</w:t>
            </w:r>
          </w:p>
        </w:tc>
        <w:tc>
          <w:tcPr>
            <w:tcW w:w="3508" w:type="dxa"/>
          </w:tcPr>
          <w:p w14:paraId="22FBEC9E" w14:textId="77777777" w:rsidR="002451F3" w:rsidRPr="00E5511E" w:rsidRDefault="002451F3" w:rsidP="00847859">
            <w:pPr>
              <w:jc w:val="left"/>
              <w:rPr>
                <w:rFonts w:cs="Arial"/>
                <w:bCs/>
                <w:szCs w:val="20"/>
              </w:rPr>
            </w:pPr>
          </w:p>
        </w:tc>
      </w:tr>
      <w:tr w:rsidR="002451F3" w:rsidRPr="00E5511E" w14:paraId="57F72558" w14:textId="35B13E71" w:rsidTr="002451F3">
        <w:trPr>
          <w:trHeight w:val="2340"/>
        </w:trPr>
        <w:tc>
          <w:tcPr>
            <w:tcW w:w="5778" w:type="dxa"/>
            <w:hideMark/>
          </w:tcPr>
          <w:p w14:paraId="361B7F80" w14:textId="77777777" w:rsidR="002451F3" w:rsidRPr="00E5511E" w:rsidRDefault="002451F3" w:rsidP="00847859">
            <w:pPr>
              <w:jc w:val="left"/>
              <w:rPr>
                <w:rFonts w:ascii="Arial" w:hAnsi="Arial" w:cs="Arial"/>
                <w:bCs/>
                <w:szCs w:val="20"/>
                <w:lang w:val="sk-SK"/>
              </w:rPr>
            </w:pPr>
            <w:r w:rsidRPr="00E5511E">
              <w:rPr>
                <w:rFonts w:ascii="Arial" w:hAnsi="Arial" w:cs="Arial"/>
                <w:bCs/>
                <w:szCs w:val="20"/>
                <w:lang w:val="sk-SK"/>
              </w:rPr>
              <w:lastRenderedPageBreak/>
              <w:t>1.2.1. počítačová jednotka s minimálne štvorjadrovým procesorom s kmitočtom minimálne 2.5 GHz,</w:t>
            </w:r>
            <w:r w:rsidRPr="00E5511E">
              <w:rPr>
                <w:rFonts w:ascii="Arial" w:hAnsi="Arial" w:cs="Arial"/>
                <w:bCs/>
                <w:szCs w:val="20"/>
                <w:lang w:val="sk-SK"/>
              </w:rPr>
              <w:br/>
              <w:t>1.2.2. operačná pamäť minimálne 8 GB RAM,</w:t>
            </w:r>
            <w:r w:rsidRPr="00E5511E">
              <w:rPr>
                <w:rFonts w:ascii="Arial" w:hAnsi="Arial" w:cs="Arial"/>
                <w:bCs/>
                <w:szCs w:val="20"/>
                <w:lang w:val="sk-SK"/>
              </w:rPr>
              <w:br/>
              <w:t>1.2.3. kapacitná veľkosť pevného disku HDD minimálne 250 GB,</w:t>
            </w:r>
            <w:r w:rsidRPr="00E5511E">
              <w:rPr>
                <w:rFonts w:ascii="Arial" w:hAnsi="Arial" w:cs="Arial"/>
                <w:bCs/>
                <w:szCs w:val="20"/>
                <w:lang w:val="sk-SK"/>
              </w:rPr>
              <w:br/>
              <w:t>1.2.4. grafické rozhranie prispôsobené počtu monitorov,</w:t>
            </w:r>
            <w:r w:rsidRPr="00E5511E">
              <w:rPr>
                <w:rFonts w:ascii="Arial" w:hAnsi="Arial" w:cs="Arial"/>
                <w:bCs/>
                <w:szCs w:val="20"/>
                <w:lang w:val="sk-SK"/>
              </w:rPr>
              <w:br/>
              <w:t xml:space="preserve">1.2.5. sieťové rozhranie </w:t>
            </w:r>
            <w:proofErr w:type="spellStart"/>
            <w:r w:rsidRPr="00E5511E">
              <w:rPr>
                <w:rFonts w:ascii="Arial" w:hAnsi="Arial" w:cs="Arial"/>
                <w:bCs/>
                <w:szCs w:val="20"/>
                <w:lang w:val="sk-SK"/>
              </w:rPr>
              <w:t>Ethernet</w:t>
            </w:r>
            <w:proofErr w:type="spellEnd"/>
            <w:r w:rsidRPr="00E5511E">
              <w:rPr>
                <w:rFonts w:ascii="Arial" w:hAnsi="Arial" w:cs="Arial"/>
                <w:bCs/>
                <w:szCs w:val="20"/>
                <w:lang w:val="sk-SK"/>
              </w:rPr>
              <w:t xml:space="preserve"> pre komunikáciu s inými zariadeniami,</w:t>
            </w:r>
            <w:r w:rsidRPr="00E5511E">
              <w:rPr>
                <w:rFonts w:ascii="Arial" w:hAnsi="Arial" w:cs="Arial"/>
                <w:bCs/>
                <w:szCs w:val="20"/>
                <w:lang w:val="sk-SK"/>
              </w:rPr>
              <w:br/>
              <w:t>1.2.6. USB konektor pre pripojenie externých zariadení,</w:t>
            </w:r>
            <w:r w:rsidRPr="00E5511E">
              <w:rPr>
                <w:rFonts w:ascii="Arial" w:hAnsi="Arial" w:cs="Arial"/>
                <w:bCs/>
                <w:szCs w:val="20"/>
                <w:lang w:val="sk-SK"/>
              </w:rPr>
              <w:br/>
              <w:t>1.2.7. DVD-RW archivačné zariadenie s možnosťou uchovávania obrazov na CD/DVD médiá, s možnosťou pridania prehliadača.</w:t>
            </w:r>
          </w:p>
        </w:tc>
        <w:tc>
          <w:tcPr>
            <w:tcW w:w="3508" w:type="dxa"/>
          </w:tcPr>
          <w:p w14:paraId="6BB5551B" w14:textId="77777777" w:rsidR="002451F3" w:rsidRPr="00E5511E" w:rsidRDefault="002451F3" w:rsidP="00847859">
            <w:pPr>
              <w:jc w:val="left"/>
              <w:rPr>
                <w:rFonts w:cs="Arial"/>
                <w:bCs/>
                <w:szCs w:val="20"/>
              </w:rPr>
            </w:pPr>
          </w:p>
        </w:tc>
      </w:tr>
      <w:tr w:rsidR="002451F3" w:rsidRPr="00E5511E" w14:paraId="74CCB7ED" w14:textId="268EE7C5" w:rsidTr="002451F3">
        <w:trPr>
          <w:trHeight w:val="499"/>
        </w:trPr>
        <w:tc>
          <w:tcPr>
            <w:tcW w:w="5778" w:type="dxa"/>
            <w:hideMark/>
          </w:tcPr>
          <w:p w14:paraId="3F6084A0" w14:textId="69F51EF3" w:rsidR="002451F3" w:rsidRPr="00E5511E" w:rsidRDefault="002451F3" w:rsidP="00847859">
            <w:pPr>
              <w:jc w:val="left"/>
              <w:rPr>
                <w:rFonts w:ascii="Arial" w:hAnsi="Arial" w:cs="Arial"/>
                <w:bCs/>
                <w:szCs w:val="20"/>
                <w:lang w:val="sk-SK"/>
              </w:rPr>
            </w:pPr>
            <w:r w:rsidRPr="00E5511E">
              <w:rPr>
                <w:rFonts w:ascii="Arial" w:hAnsi="Arial" w:cs="Arial"/>
                <w:bCs/>
                <w:szCs w:val="20"/>
                <w:lang w:val="sk-SK"/>
              </w:rPr>
              <w:t xml:space="preserve">1.2.8. </w:t>
            </w:r>
            <w:r w:rsidR="00504C75">
              <w:rPr>
                <w:rFonts w:ascii="Arial" w:hAnsi="Arial" w:cs="Arial"/>
                <w:bCs/>
                <w:szCs w:val="20"/>
                <w:lang w:val="sk-SK"/>
              </w:rPr>
              <w:t>2</w:t>
            </w:r>
            <w:r w:rsidRPr="00E5511E">
              <w:rPr>
                <w:rFonts w:ascii="Arial" w:hAnsi="Arial" w:cs="Arial"/>
                <w:bCs/>
                <w:szCs w:val="20"/>
                <w:lang w:val="sk-SK"/>
              </w:rPr>
              <w:t xml:space="preserve"> ks diagnostických LCD monitorov s uhlopriečkou 19“, </w:t>
            </w:r>
          </w:p>
        </w:tc>
        <w:tc>
          <w:tcPr>
            <w:tcW w:w="3508" w:type="dxa"/>
          </w:tcPr>
          <w:p w14:paraId="535E26E3" w14:textId="77777777" w:rsidR="002451F3" w:rsidRPr="00E5511E" w:rsidRDefault="002451F3" w:rsidP="00847859">
            <w:pPr>
              <w:jc w:val="left"/>
              <w:rPr>
                <w:rFonts w:cs="Arial"/>
                <w:bCs/>
                <w:szCs w:val="20"/>
              </w:rPr>
            </w:pPr>
          </w:p>
        </w:tc>
      </w:tr>
    </w:tbl>
    <w:p w14:paraId="50DDC836" w14:textId="44198649" w:rsidR="00847859" w:rsidRPr="00E5511E" w:rsidRDefault="00A64ED0" w:rsidP="00847859">
      <w:pPr>
        <w:jc w:val="right"/>
        <w:rPr>
          <w:rFonts w:cs="Arial"/>
          <w:b/>
          <w:bCs/>
          <w:szCs w:val="20"/>
        </w:rPr>
      </w:pPr>
      <w:r w:rsidRPr="00E5511E">
        <w:rPr>
          <w:rFonts w:cs="Arial"/>
          <w:b/>
          <w:bCs/>
          <w:szCs w:val="20"/>
        </w:rPr>
        <w:br w:type="page"/>
      </w:r>
    </w:p>
    <w:p w14:paraId="50F4A5C3" w14:textId="54881549" w:rsidR="00847859" w:rsidRPr="00E5511E" w:rsidRDefault="00847859" w:rsidP="00847859">
      <w:pPr>
        <w:jc w:val="right"/>
        <w:rPr>
          <w:rFonts w:cs="Arial"/>
          <w:b/>
          <w:szCs w:val="20"/>
        </w:rPr>
      </w:pPr>
      <w:r w:rsidRPr="00E5511E">
        <w:rPr>
          <w:rFonts w:cs="Arial"/>
          <w:b/>
          <w:szCs w:val="20"/>
        </w:rPr>
        <w:lastRenderedPageBreak/>
        <w:t>B.1 Opis predmetu zákazky</w:t>
      </w:r>
    </w:p>
    <w:p w14:paraId="6756A345" w14:textId="77777777" w:rsidR="00847859" w:rsidRPr="00E5511E" w:rsidRDefault="00847859" w:rsidP="00847859">
      <w:pPr>
        <w:rPr>
          <w:rFonts w:cs="Arial"/>
          <w:szCs w:val="20"/>
        </w:rPr>
      </w:pPr>
    </w:p>
    <w:p w14:paraId="01C27E3D" w14:textId="77777777" w:rsidR="00847859" w:rsidRPr="00E5511E" w:rsidRDefault="00847859" w:rsidP="00847859">
      <w:pPr>
        <w:jc w:val="center"/>
        <w:rPr>
          <w:rFonts w:cs="Arial"/>
          <w:b/>
        </w:rPr>
      </w:pPr>
      <w:r w:rsidRPr="00E5511E">
        <w:rPr>
          <w:rFonts w:cs="Arial"/>
          <w:b/>
        </w:rPr>
        <w:t xml:space="preserve">Opis predmetu zákazky časť 1 : </w:t>
      </w:r>
      <w:r w:rsidRPr="00E5511E">
        <w:rPr>
          <w:rFonts w:cs="Arial"/>
          <w:b/>
          <w:bCs/>
          <w:iCs/>
        </w:rPr>
        <w:t>CT prístroje 1. kategórie</w:t>
      </w:r>
    </w:p>
    <w:p w14:paraId="49F730AB" w14:textId="23B312FA" w:rsidR="00847859" w:rsidRPr="00E5511E" w:rsidRDefault="00847859">
      <w:pPr>
        <w:jc w:val="left"/>
        <w:rPr>
          <w:rFonts w:cs="Arial"/>
          <w:b/>
          <w:bCs/>
          <w:szCs w:val="20"/>
        </w:rPr>
      </w:pPr>
    </w:p>
    <w:p w14:paraId="39D18DA9" w14:textId="77777777" w:rsidR="00847859" w:rsidRPr="00E5511E" w:rsidRDefault="00847859">
      <w:pPr>
        <w:jc w:val="left"/>
        <w:rPr>
          <w:rFonts w:cs="Arial"/>
          <w:b/>
          <w:bCs/>
          <w:szCs w:val="20"/>
        </w:rPr>
      </w:pPr>
      <w:r w:rsidRPr="00E5511E">
        <w:rPr>
          <w:rFonts w:cs="Arial"/>
          <w:b/>
          <w:bCs/>
          <w:szCs w:val="20"/>
        </w:rPr>
        <w:t>III. Špecifikácie post-</w:t>
      </w:r>
      <w:proofErr w:type="spellStart"/>
      <w:r w:rsidRPr="00E5511E">
        <w:rPr>
          <w:rFonts w:cs="Arial"/>
          <w:b/>
          <w:bCs/>
          <w:szCs w:val="20"/>
        </w:rPr>
        <w:t>processingovej</w:t>
      </w:r>
      <w:proofErr w:type="spellEnd"/>
      <w:r w:rsidRPr="00E5511E">
        <w:rPr>
          <w:rFonts w:cs="Arial"/>
          <w:b/>
          <w:bCs/>
          <w:szCs w:val="20"/>
        </w:rPr>
        <w:t xml:space="preserve"> konzoly</w:t>
      </w:r>
    </w:p>
    <w:p w14:paraId="21292325" w14:textId="77777777" w:rsidR="00BC3457" w:rsidRPr="00E5511E" w:rsidRDefault="00BC3457">
      <w:pPr>
        <w:jc w:val="left"/>
        <w:rPr>
          <w:rFonts w:cs="Arial"/>
          <w:b/>
          <w:bCs/>
          <w:szCs w:val="20"/>
        </w:rPr>
      </w:pPr>
    </w:p>
    <w:tbl>
      <w:tblPr>
        <w:tblStyle w:val="Mriekatabuky"/>
        <w:tblW w:w="0" w:type="auto"/>
        <w:tblLook w:val="04A0" w:firstRow="1" w:lastRow="0" w:firstColumn="1" w:lastColumn="0" w:noHBand="0" w:noVBand="1"/>
      </w:tblPr>
      <w:tblGrid>
        <w:gridCol w:w="5634"/>
        <w:gridCol w:w="3426"/>
      </w:tblGrid>
      <w:tr w:rsidR="002451F3" w:rsidRPr="00E5511E" w14:paraId="6AB87A9D" w14:textId="2666649E" w:rsidTr="00504C75">
        <w:trPr>
          <w:trHeight w:val="495"/>
        </w:trPr>
        <w:tc>
          <w:tcPr>
            <w:tcW w:w="5634" w:type="dxa"/>
          </w:tcPr>
          <w:p w14:paraId="0B09A9DC" w14:textId="7A542499" w:rsidR="002451F3" w:rsidRDefault="008165AA" w:rsidP="00BC3457">
            <w:pPr>
              <w:jc w:val="left"/>
              <w:rPr>
                <w:rFonts w:ascii="Arial" w:hAnsi="Arial" w:cs="Arial"/>
                <w:b/>
                <w:bCs/>
                <w:szCs w:val="20"/>
                <w:lang w:val="sk-SK"/>
              </w:rPr>
            </w:pPr>
            <w:r w:rsidRPr="008165AA">
              <w:rPr>
                <w:rFonts w:ascii="Arial" w:hAnsi="Arial" w:cs="Arial"/>
                <w:b/>
                <w:bCs/>
                <w:szCs w:val="20"/>
                <w:u w:val="single"/>
                <w:lang w:val="sk-SK"/>
              </w:rPr>
              <w:t>Podmienka č.1</w:t>
            </w:r>
            <w:r>
              <w:rPr>
                <w:rFonts w:ascii="Arial" w:hAnsi="Arial" w:cs="Arial"/>
                <w:b/>
                <w:bCs/>
                <w:szCs w:val="20"/>
                <w:lang w:val="sk-SK"/>
              </w:rPr>
              <w:t xml:space="preserve"> </w:t>
            </w:r>
            <w:r w:rsidRPr="008165AA">
              <w:rPr>
                <w:rFonts w:ascii="Arial" w:hAnsi="Arial" w:cs="Arial"/>
                <w:b/>
                <w:bCs/>
                <w:szCs w:val="20"/>
                <w:lang w:val="sk-SK"/>
              </w:rPr>
              <w:t xml:space="preserve">Ceny za softvérové balíky sú vrátane potrebného </w:t>
            </w:r>
            <w:r w:rsidR="007B59FA" w:rsidRPr="008165AA">
              <w:rPr>
                <w:rFonts w:ascii="Arial" w:hAnsi="Arial" w:cs="Arial"/>
                <w:b/>
                <w:bCs/>
                <w:szCs w:val="20"/>
                <w:lang w:val="sk-SK"/>
              </w:rPr>
              <w:t>softwarového</w:t>
            </w:r>
            <w:r w:rsidRPr="008165AA">
              <w:rPr>
                <w:rFonts w:ascii="Arial" w:hAnsi="Arial" w:cs="Arial"/>
                <w:b/>
                <w:bCs/>
                <w:szCs w:val="20"/>
                <w:lang w:val="sk-SK"/>
              </w:rPr>
              <w:t xml:space="preserve"> vybavenia akvizičnej stanice a hardvérovej opcie na CT prístroji, v prípade, že táto požiadavka nie je už definovaná pri opise CT prístroja</w:t>
            </w:r>
          </w:p>
          <w:p w14:paraId="4C28D00C" w14:textId="77777777" w:rsidR="008165AA" w:rsidRDefault="008165AA" w:rsidP="00BC3457">
            <w:pPr>
              <w:jc w:val="left"/>
              <w:rPr>
                <w:rFonts w:ascii="Arial" w:hAnsi="Arial" w:cs="Arial"/>
                <w:b/>
                <w:bCs/>
                <w:szCs w:val="20"/>
                <w:lang w:val="sk-SK"/>
              </w:rPr>
            </w:pPr>
          </w:p>
          <w:p w14:paraId="0BC6F52D" w14:textId="26F511E9" w:rsidR="008165AA" w:rsidRPr="008165AA" w:rsidRDefault="008165AA" w:rsidP="007B59FA">
            <w:pPr>
              <w:jc w:val="left"/>
              <w:rPr>
                <w:rFonts w:ascii="Arial" w:hAnsi="Arial" w:cs="Arial"/>
                <w:b/>
                <w:bCs/>
                <w:szCs w:val="20"/>
              </w:rPr>
            </w:pPr>
            <w:r w:rsidRPr="008165AA">
              <w:rPr>
                <w:rFonts w:ascii="Arial" w:hAnsi="Arial" w:cs="Arial"/>
                <w:b/>
                <w:bCs/>
                <w:szCs w:val="20"/>
                <w:u w:val="single"/>
                <w:lang w:val="sk-SK"/>
              </w:rPr>
              <w:t>Podmienka č.</w:t>
            </w:r>
            <w:r>
              <w:rPr>
                <w:rFonts w:ascii="Arial" w:hAnsi="Arial" w:cs="Arial"/>
                <w:b/>
                <w:bCs/>
                <w:szCs w:val="20"/>
                <w:u w:val="single"/>
                <w:lang w:val="sk-SK"/>
              </w:rPr>
              <w:t xml:space="preserve">2 </w:t>
            </w:r>
            <w:r w:rsidRPr="007B59FA">
              <w:rPr>
                <w:rFonts w:ascii="Arial" w:hAnsi="Arial" w:cs="Arial"/>
                <w:b/>
                <w:bCs/>
                <w:szCs w:val="20"/>
                <w:lang w:val="sk-SK"/>
              </w:rPr>
              <w:t xml:space="preserve">Cena </w:t>
            </w:r>
            <w:r w:rsidR="007B59FA">
              <w:rPr>
                <w:rFonts w:ascii="Arial" w:hAnsi="Arial" w:cs="Arial"/>
                <w:b/>
                <w:bCs/>
                <w:szCs w:val="20"/>
                <w:lang w:val="sk-SK"/>
              </w:rPr>
              <w:t>softvérového balíčka je za jedného pripojeného používateľa, jednotková cena licencie je záväzná</w:t>
            </w:r>
            <w:r w:rsidRPr="007B59FA">
              <w:rPr>
                <w:rFonts w:ascii="Arial" w:hAnsi="Arial" w:cs="Arial"/>
                <w:b/>
                <w:bCs/>
                <w:szCs w:val="20"/>
                <w:lang w:val="sk-SK"/>
              </w:rPr>
              <w:t xml:space="preserve"> pre minimálne </w:t>
            </w:r>
            <w:r w:rsidR="007B59FA">
              <w:rPr>
                <w:rFonts w:ascii="Arial" w:hAnsi="Arial" w:cs="Arial"/>
                <w:b/>
                <w:bCs/>
                <w:szCs w:val="20"/>
                <w:lang w:val="sk-SK"/>
              </w:rPr>
              <w:t>4 ďalšie</w:t>
            </w:r>
            <w:r w:rsidRPr="007B59FA">
              <w:rPr>
                <w:rFonts w:ascii="Arial" w:hAnsi="Arial" w:cs="Arial"/>
                <w:b/>
                <w:bCs/>
                <w:szCs w:val="20"/>
                <w:lang w:val="sk-SK"/>
              </w:rPr>
              <w:t xml:space="preserve"> licenci</w:t>
            </w:r>
            <w:r w:rsidR="007B59FA">
              <w:rPr>
                <w:rFonts w:ascii="Arial" w:hAnsi="Arial" w:cs="Arial"/>
                <w:b/>
                <w:bCs/>
                <w:szCs w:val="20"/>
                <w:lang w:val="sk-SK"/>
              </w:rPr>
              <w:t xml:space="preserve">e </w:t>
            </w:r>
          </w:p>
        </w:tc>
        <w:tc>
          <w:tcPr>
            <w:tcW w:w="3426" w:type="dxa"/>
          </w:tcPr>
          <w:p w14:paraId="6BA7F30B" w14:textId="77777777" w:rsidR="002451F3" w:rsidRPr="00571E69" w:rsidRDefault="002451F3" w:rsidP="002451F3">
            <w:pPr>
              <w:jc w:val="center"/>
              <w:rPr>
                <w:rFonts w:ascii="Arial" w:hAnsi="Arial" w:cs="Arial"/>
                <w:bCs/>
                <w:szCs w:val="20"/>
                <w:lang w:val="sk-SK"/>
              </w:rPr>
            </w:pPr>
            <w:r w:rsidRPr="00571E69">
              <w:rPr>
                <w:rFonts w:ascii="Arial" w:hAnsi="Arial" w:cs="Arial"/>
                <w:bCs/>
                <w:szCs w:val="20"/>
                <w:lang w:val="sk-SK"/>
              </w:rPr>
              <w:t>Ponuka uchádzača</w:t>
            </w:r>
          </w:p>
          <w:p w14:paraId="7E905B58" w14:textId="77777777" w:rsidR="003E12A2" w:rsidRPr="003E12A2" w:rsidRDefault="003E12A2" w:rsidP="003E12A2">
            <w:pPr>
              <w:jc w:val="center"/>
              <w:rPr>
                <w:rFonts w:ascii="Arial" w:hAnsi="Arial" w:cs="Arial"/>
                <w:bCs/>
                <w:szCs w:val="20"/>
                <w:lang w:val="sk-SK"/>
              </w:rPr>
            </w:pPr>
            <w:r w:rsidRPr="003E12A2">
              <w:rPr>
                <w:rFonts w:ascii="Arial" w:hAnsi="Arial" w:cs="Arial"/>
                <w:bCs/>
                <w:szCs w:val="20"/>
                <w:lang w:val="sk-SK"/>
              </w:rPr>
              <w:t xml:space="preserve">(uchádzač doplní parametre ponúkaného predmetu zákazky), prípadne ak je to vhodné môže uviesť </w:t>
            </w:r>
          </w:p>
          <w:p w14:paraId="412EBEEA" w14:textId="289E3124" w:rsidR="002451F3" w:rsidRPr="00E5511E" w:rsidRDefault="003E12A2" w:rsidP="003E12A2">
            <w:pPr>
              <w:jc w:val="center"/>
              <w:rPr>
                <w:rFonts w:cs="Arial"/>
                <w:bCs/>
                <w:szCs w:val="20"/>
              </w:rPr>
            </w:pPr>
            <w:r w:rsidRPr="003E12A2">
              <w:rPr>
                <w:rFonts w:ascii="Arial" w:hAnsi="Arial" w:cs="Arial"/>
                <w:bCs/>
                <w:szCs w:val="20"/>
                <w:lang w:val="sk-SK"/>
              </w:rPr>
              <w:t>„Spĺňa / Nespĺňa“</w:t>
            </w:r>
          </w:p>
        </w:tc>
      </w:tr>
      <w:tr w:rsidR="002451F3" w:rsidRPr="00E5511E" w14:paraId="57119822" w14:textId="395EF5B8" w:rsidTr="00504C75">
        <w:trPr>
          <w:trHeight w:val="495"/>
        </w:trPr>
        <w:tc>
          <w:tcPr>
            <w:tcW w:w="5634" w:type="dxa"/>
            <w:hideMark/>
          </w:tcPr>
          <w:p w14:paraId="44F07050" w14:textId="64C2F627" w:rsidR="002451F3" w:rsidRPr="00E5511E" w:rsidRDefault="009E5E48" w:rsidP="00BC3457">
            <w:pPr>
              <w:jc w:val="left"/>
              <w:rPr>
                <w:rFonts w:ascii="Arial" w:hAnsi="Arial" w:cs="Arial"/>
                <w:bCs/>
                <w:szCs w:val="20"/>
                <w:lang w:val="sk-SK"/>
              </w:rPr>
            </w:pPr>
            <w:r w:rsidRPr="00E5511E">
              <w:rPr>
                <w:rFonts w:ascii="Arial" w:hAnsi="Arial" w:cs="Arial"/>
                <w:bCs/>
                <w:szCs w:val="20"/>
                <w:lang w:val="sk-SK"/>
              </w:rPr>
              <w:t>Softwarové</w:t>
            </w:r>
            <w:r w:rsidR="002451F3" w:rsidRPr="00E5511E">
              <w:rPr>
                <w:rFonts w:ascii="Arial" w:hAnsi="Arial" w:cs="Arial"/>
                <w:bCs/>
                <w:szCs w:val="20"/>
                <w:lang w:val="sk-SK"/>
              </w:rPr>
              <w:t xml:space="preserve"> vybavenie post-</w:t>
            </w:r>
            <w:proofErr w:type="spellStart"/>
            <w:r w:rsidR="002451F3" w:rsidRPr="00E5511E">
              <w:rPr>
                <w:rFonts w:ascii="Arial" w:hAnsi="Arial" w:cs="Arial"/>
                <w:bCs/>
                <w:szCs w:val="20"/>
                <w:lang w:val="sk-SK"/>
              </w:rPr>
              <w:t>processingových</w:t>
            </w:r>
            <w:proofErr w:type="spellEnd"/>
            <w:r w:rsidR="002451F3" w:rsidRPr="00E5511E">
              <w:rPr>
                <w:rFonts w:ascii="Arial" w:hAnsi="Arial" w:cs="Arial"/>
                <w:bCs/>
                <w:szCs w:val="20"/>
                <w:lang w:val="sk-SK"/>
              </w:rPr>
              <w:t xml:space="preserve"> staníc</w:t>
            </w:r>
          </w:p>
        </w:tc>
        <w:tc>
          <w:tcPr>
            <w:tcW w:w="3426" w:type="dxa"/>
          </w:tcPr>
          <w:p w14:paraId="0B055E1A" w14:textId="77777777" w:rsidR="002451F3" w:rsidRPr="00E5511E" w:rsidRDefault="002451F3" w:rsidP="00BC3457">
            <w:pPr>
              <w:jc w:val="left"/>
              <w:rPr>
                <w:rFonts w:cs="Arial"/>
                <w:bCs/>
                <w:szCs w:val="20"/>
              </w:rPr>
            </w:pPr>
          </w:p>
        </w:tc>
      </w:tr>
      <w:tr w:rsidR="002451F3" w:rsidRPr="00E5511E" w14:paraId="5FCC2619" w14:textId="67F7BF25" w:rsidTr="00504C75">
        <w:trPr>
          <w:trHeight w:val="405"/>
        </w:trPr>
        <w:tc>
          <w:tcPr>
            <w:tcW w:w="5634" w:type="dxa"/>
            <w:hideMark/>
          </w:tcPr>
          <w:p w14:paraId="59063FD8" w14:textId="7AC525CB" w:rsidR="002451F3" w:rsidRPr="00E5511E" w:rsidRDefault="002451F3" w:rsidP="00BC3457">
            <w:pPr>
              <w:jc w:val="left"/>
              <w:rPr>
                <w:rFonts w:ascii="Arial" w:hAnsi="Arial" w:cs="Arial"/>
                <w:bCs/>
                <w:szCs w:val="20"/>
                <w:lang w:val="sk-SK"/>
              </w:rPr>
            </w:pPr>
            <w:r w:rsidRPr="00E5511E">
              <w:rPr>
                <w:rFonts w:ascii="Arial" w:hAnsi="Arial" w:cs="Arial"/>
                <w:bCs/>
                <w:szCs w:val="20"/>
                <w:lang w:val="sk-SK"/>
              </w:rPr>
              <w:t xml:space="preserve">2. Software pre CT </w:t>
            </w:r>
            <w:proofErr w:type="spellStart"/>
            <w:r w:rsidRPr="00E5511E">
              <w:rPr>
                <w:rFonts w:ascii="Arial" w:hAnsi="Arial" w:cs="Arial"/>
                <w:bCs/>
                <w:szCs w:val="20"/>
                <w:lang w:val="sk-SK"/>
              </w:rPr>
              <w:t>angiografiu</w:t>
            </w:r>
            <w:proofErr w:type="spellEnd"/>
            <w:r w:rsidRPr="00E5511E">
              <w:rPr>
                <w:rFonts w:ascii="Arial" w:hAnsi="Arial" w:cs="Arial"/>
                <w:bCs/>
                <w:szCs w:val="20"/>
                <w:lang w:val="sk-SK"/>
              </w:rPr>
              <w:t xml:space="preserve"> : </w:t>
            </w:r>
            <w:r w:rsidR="009E5E48" w:rsidRPr="00E5511E">
              <w:rPr>
                <w:rFonts w:ascii="Arial" w:hAnsi="Arial" w:cs="Arial"/>
                <w:bCs/>
                <w:szCs w:val="20"/>
                <w:lang w:val="sk-SK"/>
              </w:rPr>
              <w:t>software</w:t>
            </w:r>
            <w:r w:rsidRPr="00E5511E">
              <w:rPr>
                <w:rFonts w:ascii="Arial" w:hAnsi="Arial" w:cs="Arial"/>
                <w:bCs/>
                <w:szCs w:val="20"/>
                <w:lang w:val="sk-SK"/>
              </w:rPr>
              <w:t xml:space="preserve">  pre cievnu analýzu s automatickým vyhodnotením </w:t>
            </w:r>
            <w:proofErr w:type="spellStart"/>
            <w:r w:rsidRPr="00E5511E">
              <w:rPr>
                <w:rFonts w:ascii="Arial" w:hAnsi="Arial" w:cs="Arial"/>
                <w:bCs/>
                <w:szCs w:val="20"/>
                <w:lang w:val="sk-SK"/>
              </w:rPr>
              <w:t>stenóz</w:t>
            </w:r>
            <w:proofErr w:type="spellEnd"/>
            <w:r w:rsidRPr="00E5511E">
              <w:rPr>
                <w:rFonts w:ascii="Arial" w:hAnsi="Arial" w:cs="Arial"/>
                <w:bCs/>
                <w:szCs w:val="20"/>
                <w:lang w:val="sk-SK"/>
              </w:rPr>
              <w:t xml:space="preserve"> a aneuryziem s automatickým odstránením kostných štruktúr s minimálnymi možnosťami</w:t>
            </w:r>
          </w:p>
        </w:tc>
        <w:tc>
          <w:tcPr>
            <w:tcW w:w="3426" w:type="dxa"/>
          </w:tcPr>
          <w:p w14:paraId="266CD505" w14:textId="77777777" w:rsidR="002451F3" w:rsidRPr="00E5511E" w:rsidRDefault="002451F3" w:rsidP="00BC3457">
            <w:pPr>
              <w:jc w:val="left"/>
              <w:rPr>
                <w:rFonts w:cs="Arial"/>
                <w:bCs/>
                <w:szCs w:val="20"/>
              </w:rPr>
            </w:pPr>
          </w:p>
        </w:tc>
      </w:tr>
      <w:tr w:rsidR="002451F3" w:rsidRPr="00E5511E" w14:paraId="2FCBE128" w14:textId="3834EDD8" w:rsidTr="00504C75">
        <w:trPr>
          <w:trHeight w:val="1275"/>
        </w:trPr>
        <w:tc>
          <w:tcPr>
            <w:tcW w:w="5634" w:type="dxa"/>
            <w:hideMark/>
          </w:tcPr>
          <w:p w14:paraId="35DE64C0" w14:textId="0A86352E" w:rsidR="002451F3" w:rsidRPr="00E5511E" w:rsidRDefault="002451F3" w:rsidP="00BC3457">
            <w:pPr>
              <w:jc w:val="left"/>
              <w:rPr>
                <w:rFonts w:ascii="Arial" w:hAnsi="Arial" w:cs="Arial"/>
                <w:bCs/>
                <w:szCs w:val="20"/>
                <w:lang w:val="sk-SK"/>
              </w:rPr>
            </w:pPr>
            <w:r w:rsidRPr="00E5511E">
              <w:rPr>
                <w:rFonts w:ascii="Arial" w:hAnsi="Arial" w:cs="Arial"/>
                <w:bCs/>
                <w:szCs w:val="20"/>
                <w:lang w:val="sk-SK"/>
              </w:rPr>
              <w:t xml:space="preserve">- automatické vylúčenie kalcifikácie a </w:t>
            </w:r>
            <w:proofErr w:type="spellStart"/>
            <w:r w:rsidRPr="00E5511E">
              <w:rPr>
                <w:rFonts w:ascii="Arial" w:hAnsi="Arial" w:cs="Arial"/>
                <w:bCs/>
                <w:szCs w:val="20"/>
                <w:lang w:val="sk-SK"/>
              </w:rPr>
              <w:t>stentov</w:t>
            </w:r>
            <w:proofErr w:type="spellEnd"/>
            <w:r w:rsidRPr="00E5511E">
              <w:rPr>
                <w:rFonts w:ascii="Arial" w:hAnsi="Arial" w:cs="Arial"/>
                <w:bCs/>
                <w:szCs w:val="20"/>
                <w:lang w:val="sk-SK"/>
              </w:rPr>
              <w:t xml:space="preserve"> (ak software nie je zakomponovaný </w:t>
            </w:r>
            <w:r w:rsidR="009464FF">
              <w:rPr>
                <w:rFonts w:ascii="Arial" w:hAnsi="Arial" w:cs="Arial"/>
                <w:bCs/>
                <w:color w:val="FF0000"/>
                <w:szCs w:val="20"/>
                <w:lang w:val="sk-SK"/>
              </w:rPr>
              <w:t>Do</w:t>
            </w:r>
            <w:r w:rsidR="009464FF">
              <w:rPr>
                <w:rFonts w:ascii="Arial" w:hAnsi="Arial" w:cs="Arial"/>
                <w:bCs/>
                <w:szCs w:val="20"/>
                <w:lang w:val="sk-SK"/>
              </w:rPr>
              <w:t xml:space="preserve"> </w:t>
            </w:r>
            <w:r w:rsidRPr="00E5511E">
              <w:rPr>
                <w:rFonts w:ascii="Arial" w:hAnsi="Arial" w:cs="Arial"/>
                <w:bCs/>
                <w:szCs w:val="20"/>
                <w:lang w:val="sk-SK"/>
              </w:rPr>
              <w:t xml:space="preserve">priamo v </w:t>
            </w:r>
            <w:proofErr w:type="spellStart"/>
            <w:r w:rsidRPr="00E5511E">
              <w:rPr>
                <w:rFonts w:ascii="Arial" w:hAnsi="Arial" w:cs="Arial"/>
                <w:bCs/>
                <w:szCs w:val="20"/>
                <w:lang w:val="sk-SK"/>
              </w:rPr>
              <w:t>exam</w:t>
            </w:r>
            <w:proofErr w:type="spellEnd"/>
            <w:r w:rsidRPr="00E5511E">
              <w:rPr>
                <w:rFonts w:ascii="Arial" w:hAnsi="Arial" w:cs="Arial"/>
                <w:bCs/>
                <w:szCs w:val="20"/>
                <w:lang w:val="sk-SK"/>
              </w:rPr>
              <w:t xml:space="preserve"> pláne akvizičnej konzoly s automatickou tvorbou originálneho objemu z </w:t>
            </w:r>
            <w:proofErr w:type="spellStart"/>
            <w:r w:rsidRPr="00E5511E">
              <w:rPr>
                <w:rFonts w:ascii="Arial" w:hAnsi="Arial" w:cs="Arial"/>
                <w:bCs/>
                <w:szCs w:val="20"/>
                <w:lang w:val="sk-SK"/>
              </w:rPr>
              <w:t>raw</w:t>
            </w:r>
            <w:proofErr w:type="spellEnd"/>
            <w:r w:rsidRPr="00E5511E">
              <w:rPr>
                <w:rFonts w:ascii="Arial" w:hAnsi="Arial" w:cs="Arial"/>
                <w:bCs/>
                <w:szCs w:val="20"/>
                <w:lang w:val="sk-SK"/>
              </w:rPr>
              <w:t xml:space="preserve"> </w:t>
            </w:r>
            <w:proofErr w:type="spellStart"/>
            <w:r w:rsidRPr="00E5511E">
              <w:rPr>
                <w:rFonts w:ascii="Arial" w:hAnsi="Arial" w:cs="Arial"/>
                <w:bCs/>
                <w:szCs w:val="20"/>
                <w:lang w:val="sk-SK"/>
              </w:rPr>
              <w:t>dat</w:t>
            </w:r>
            <w:proofErr w:type="spellEnd"/>
            <w:r w:rsidRPr="00E5511E">
              <w:rPr>
                <w:rFonts w:ascii="Arial" w:hAnsi="Arial" w:cs="Arial"/>
                <w:bCs/>
                <w:szCs w:val="20"/>
                <w:lang w:val="sk-SK"/>
              </w:rPr>
              <w:t>)</w:t>
            </w:r>
            <w:r w:rsidRPr="00E5511E">
              <w:rPr>
                <w:rFonts w:ascii="Arial" w:hAnsi="Arial" w:cs="Arial"/>
                <w:bCs/>
                <w:szCs w:val="20"/>
                <w:lang w:val="sk-SK"/>
              </w:rPr>
              <w:br/>
              <w:t>- automatické meracie nástroje vrátane prierezu dutinami</w:t>
            </w:r>
            <w:r w:rsidRPr="00E5511E">
              <w:rPr>
                <w:rFonts w:ascii="Arial" w:hAnsi="Arial" w:cs="Arial"/>
                <w:bCs/>
                <w:szCs w:val="20"/>
                <w:lang w:val="sk-SK"/>
              </w:rPr>
              <w:br/>
              <w:t xml:space="preserve">- dynamickej CT </w:t>
            </w:r>
            <w:proofErr w:type="spellStart"/>
            <w:r w:rsidRPr="00E5511E">
              <w:rPr>
                <w:rFonts w:ascii="Arial" w:hAnsi="Arial" w:cs="Arial"/>
                <w:bCs/>
                <w:szCs w:val="20"/>
                <w:lang w:val="sk-SK"/>
              </w:rPr>
              <w:t>angiografie</w:t>
            </w:r>
            <w:proofErr w:type="spellEnd"/>
          </w:p>
        </w:tc>
        <w:tc>
          <w:tcPr>
            <w:tcW w:w="3426" w:type="dxa"/>
          </w:tcPr>
          <w:p w14:paraId="619546D1" w14:textId="77777777" w:rsidR="002451F3" w:rsidRPr="00E5511E" w:rsidRDefault="002451F3" w:rsidP="00BC3457">
            <w:pPr>
              <w:jc w:val="left"/>
              <w:rPr>
                <w:rFonts w:cs="Arial"/>
                <w:bCs/>
                <w:szCs w:val="20"/>
              </w:rPr>
            </w:pPr>
          </w:p>
        </w:tc>
      </w:tr>
      <w:tr w:rsidR="002451F3" w:rsidRPr="00E5511E" w14:paraId="28CC8855" w14:textId="36CAA77A" w:rsidTr="00504C75">
        <w:trPr>
          <w:trHeight w:val="420"/>
        </w:trPr>
        <w:tc>
          <w:tcPr>
            <w:tcW w:w="5634" w:type="dxa"/>
            <w:hideMark/>
          </w:tcPr>
          <w:p w14:paraId="3B899958" w14:textId="77777777" w:rsidR="002451F3" w:rsidRPr="00E5511E" w:rsidRDefault="002451F3" w:rsidP="00BC3457">
            <w:pPr>
              <w:jc w:val="left"/>
              <w:rPr>
                <w:rFonts w:ascii="Arial" w:hAnsi="Arial" w:cs="Arial"/>
                <w:bCs/>
                <w:szCs w:val="20"/>
                <w:lang w:val="sk-SK"/>
              </w:rPr>
            </w:pPr>
            <w:r w:rsidRPr="00E5511E">
              <w:rPr>
                <w:rFonts w:ascii="Arial" w:hAnsi="Arial" w:cs="Arial"/>
                <w:bCs/>
                <w:szCs w:val="20"/>
                <w:lang w:val="sk-SK"/>
              </w:rPr>
              <w:t xml:space="preserve">3. Softvérové vybavenie pre vyšetrenie </w:t>
            </w:r>
            <w:proofErr w:type="spellStart"/>
            <w:r w:rsidRPr="00E5511E">
              <w:rPr>
                <w:rFonts w:ascii="Arial" w:hAnsi="Arial" w:cs="Arial"/>
                <w:bCs/>
                <w:szCs w:val="20"/>
                <w:lang w:val="sk-SK"/>
              </w:rPr>
              <w:t>perfúzie</w:t>
            </w:r>
            <w:proofErr w:type="spellEnd"/>
            <w:r w:rsidRPr="00E5511E">
              <w:rPr>
                <w:rFonts w:ascii="Arial" w:hAnsi="Arial" w:cs="Arial"/>
                <w:bCs/>
                <w:szCs w:val="20"/>
                <w:lang w:val="sk-SK"/>
              </w:rPr>
              <w:t xml:space="preserve"> mozgu s minimálnymi  možnosťami</w:t>
            </w:r>
          </w:p>
        </w:tc>
        <w:tc>
          <w:tcPr>
            <w:tcW w:w="3426" w:type="dxa"/>
          </w:tcPr>
          <w:p w14:paraId="1787CE36" w14:textId="77777777" w:rsidR="002451F3" w:rsidRPr="00E5511E" w:rsidRDefault="002451F3" w:rsidP="00BC3457">
            <w:pPr>
              <w:jc w:val="left"/>
              <w:rPr>
                <w:rFonts w:cs="Arial"/>
                <w:bCs/>
                <w:szCs w:val="20"/>
              </w:rPr>
            </w:pPr>
          </w:p>
        </w:tc>
      </w:tr>
      <w:tr w:rsidR="002451F3" w:rsidRPr="00E5511E" w14:paraId="3CA8F934" w14:textId="4FFEADC1" w:rsidTr="00504C75">
        <w:trPr>
          <w:trHeight w:val="411"/>
        </w:trPr>
        <w:tc>
          <w:tcPr>
            <w:tcW w:w="5634" w:type="dxa"/>
            <w:hideMark/>
          </w:tcPr>
          <w:p w14:paraId="4996E3AB" w14:textId="77777777" w:rsidR="002451F3" w:rsidRPr="00E5511E" w:rsidRDefault="002451F3" w:rsidP="00BC3457">
            <w:pPr>
              <w:jc w:val="left"/>
              <w:rPr>
                <w:rFonts w:ascii="Arial" w:hAnsi="Arial" w:cs="Arial"/>
                <w:bCs/>
                <w:szCs w:val="20"/>
                <w:lang w:val="sk-SK"/>
              </w:rPr>
            </w:pPr>
            <w:r w:rsidRPr="00E5511E">
              <w:rPr>
                <w:rFonts w:ascii="Arial" w:hAnsi="Arial" w:cs="Arial"/>
                <w:bCs/>
                <w:szCs w:val="20"/>
                <w:lang w:val="sk-SK"/>
              </w:rPr>
              <w:t>- kvantitatívne hodnotenie rôznych diagnostík ischemickej cievnej mozgovej príhody</w:t>
            </w:r>
          </w:p>
        </w:tc>
        <w:tc>
          <w:tcPr>
            <w:tcW w:w="3426" w:type="dxa"/>
          </w:tcPr>
          <w:p w14:paraId="785CB188" w14:textId="77777777" w:rsidR="002451F3" w:rsidRPr="00E5511E" w:rsidRDefault="002451F3" w:rsidP="00BC3457">
            <w:pPr>
              <w:jc w:val="left"/>
              <w:rPr>
                <w:rFonts w:cs="Arial"/>
                <w:bCs/>
                <w:szCs w:val="20"/>
              </w:rPr>
            </w:pPr>
          </w:p>
        </w:tc>
      </w:tr>
      <w:tr w:rsidR="002451F3" w:rsidRPr="00E5511E" w14:paraId="282ADBFF" w14:textId="1713A83E" w:rsidTr="00504C75">
        <w:trPr>
          <w:trHeight w:val="420"/>
        </w:trPr>
        <w:tc>
          <w:tcPr>
            <w:tcW w:w="5634" w:type="dxa"/>
            <w:hideMark/>
          </w:tcPr>
          <w:p w14:paraId="396D10D0" w14:textId="4E7DC692" w:rsidR="002451F3" w:rsidRPr="00E5511E" w:rsidRDefault="002451F3" w:rsidP="00BC3457">
            <w:pPr>
              <w:jc w:val="left"/>
              <w:rPr>
                <w:rFonts w:ascii="Arial" w:hAnsi="Arial" w:cs="Arial"/>
                <w:bCs/>
                <w:szCs w:val="20"/>
                <w:lang w:val="sk-SK"/>
              </w:rPr>
            </w:pPr>
            <w:r w:rsidRPr="00E5511E">
              <w:rPr>
                <w:rFonts w:ascii="Arial" w:hAnsi="Arial" w:cs="Arial"/>
                <w:bCs/>
                <w:szCs w:val="20"/>
                <w:lang w:val="sk-SK"/>
              </w:rPr>
              <w:t xml:space="preserve">5. </w:t>
            </w:r>
            <w:r w:rsidR="009E5E48" w:rsidRPr="00E5511E">
              <w:rPr>
                <w:rFonts w:ascii="Arial" w:hAnsi="Arial" w:cs="Arial"/>
                <w:bCs/>
                <w:szCs w:val="20"/>
                <w:lang w:val="sk-SK"/>
              </w:rPr>
              <w:t>Softwarové</w:t>
            </w:r>
            <w:r w:rsidRPr="00E5511E">
              <w:rPr>
                <w:rFonts w:ascii="Arial" w:hAnsi="Arial" w:cs="Arial"/>
                <w:bCs/>
                <w:szCs w:val="20"/>
                <w:lang w:val="sk-SK"/>
              </w:rPr>
              <w:t xml:space="preserve"> vybavenie pre vyšetrenie pomocou  virtuálnej </w:t>
            </w:r>
            <w:proofErr w:type="spellStart"/>
            <w:r w:rsidRPr="00E5511E">
              <w:rPr>
                <w:rFonts w:ascii="Arial" w:hAnsi="Arial" w:cs="Arial"/>
                <w:bCs/>
                <w:szCs w:val="20"/>
                <w:lang w:val="sk-SK"/>
              </w:rPr>
              <w:t>kolonoskopie</w:t>
            </w:r>
            <w:proofErr w:type="spellEnd"/>
            <w:r w:rsidRPr="00E5511E">
              <w:rPr>
                <w:rFonts w:ascii="Arial" w:hAnsi="Arial" w:cs="Arial"/>
                <w:bCs/>
                <w:szCs w:val="20"/>
                <w:lang w:val="sk-SK"/>
              </w:rPr>
              <w:t xml:space="preserve"> vrátane možností</w:t>
            </w:r>
            <w:r w:rsidR="009464FF">
              <w:rPr>
                <w:rFonts w:ascii="Arial" w:hAnsi="Arial" w:cs="Arial"/>
                <w:bCs/>
                <w:szCs w:val="20"/>
                <w:lang w:val="sk-SK"/>
              </w:rPr>
              <w:t xml:space="preserve"> - </w:t>
            </w:r>
            <w:r w:rsidR="009464FF" w:rsidRPr="009464FF">
              <w:rPr>
                <w:rFonts w:ascii="Arial" w:hAnsi="Arial" w:cs="Arial"/>
                <w:bCs/>
                <w:color w:val="FF0000"/>
                <w:szCs w:val="20"/>
                <w:lang w:val="sk-SK"/>
              </w:rPr>
              <w:t>má byť umožnený 2D aj 3D pohľad aj orientačný prehľad celým hrubým črevom. Nepožadujeme aby boli 2D a 3D pohľady zobrazené súčasne vedľa seba na 2 monitoroch.</w:t>
            </w:r>
          </w:p>
        </w:tc>
        <w:tc>
          <w:tcPr>
            <w:tcW w:w="3426" w:type="dxa"/>
          </w:tcPr>
          <w:p w14:paraId="682A137C" w14:textId="77777777" w:rsidR="002451F3" w:rsidRPr="00E5511E" w:rsidRDefault="002451F3" w:rsidP="00BC3457">
            <w:pPr>
              <w:jc w:val="left"/>
              <w:rPr>
                <w:rFonts w:cs="Arial"/>
                <w:bCs/>
                <w:szCs w:val="20"/>
              </w:rPr>
            </w:pPr>
          </w:p>
        </w:tc>
      </w:tr>
      <w:tr w:rsidR="002451F3" w:rsidRPr="00E5511E" w14:paraId="22108C20" w14:textId="313A6865" w:rsidTr="00BC079D">
        <w:trPr>
          <w:trHeight w:val="368"/>
        </w:trPr>
        <w:tc>
          <w:tcPr>
            <w:tcW w:w="5634" w:type="dxa"/>
            <w:hideMark/>
          </w:tcPr>
          <w:p w14:paraId="0F4696B6" w14:textId="77777777" w:rsidR="002451F3" w:rsidRPr="00E5511E" w:rsidRDefault="002451F3" w:rsidP="00BC3457">
            <w:pPr>
              <w:jc w:val="left"/>
              <w:rPr>
                <w:rFonts w:ascii="Arial" w:hAnsi="Arial" w:cs="Arial"/>
                <w:bCs/>
                <w:szCs w:val="20"/>
                <w:lang w:val="sk-SK"/>
              </w:rPr>
            </w:pPr>
            <w:r w:rsidRPr="00E5511E">
              <w:rPr>
                <w:rFonts w:ascii="Arial" w:hAnsi="Arial" w:cs="Arial"/>
                <w:bCs/>
                <w:szCs w:val="20"/>
                <w:lang w:val="sk-SK"/>
              </w:rPr>
              <w:t xml:space="preserve">- automatického vyhľadávania polypov </w:t>
            </w:r>
          </w:p>
        </w:tc>
        <w:tc>
          <w:tcPr>
            <w:tcW w:w="3426" w:type="dxa"/>
          </w:tcPr>
          <w:p w14:paraId="28C3B732" w14:textId="77777777" w:rsidR="002451F3" w:rsidRPr="00E5511E" w:rsidRDefault="002451F3" w:rsidP="00BC3457">
            <w:pPr>
              <w:jc w:val="left"/>
              <w:rPr>
                <w:rFonts w:cs="Arial"/>
                <w:bCs/>
                <w:szCs w:val="20"/>
              </w:rPr>
            </w:pPr>
          </w:p>
        </w:tc>
      </w:tr>
      <w:tr w:rsidR="002451F3" w:rsidRPr="00E5511E" w14:paraId="76D30142" w14:textId="7757BE18" w:rsidTr="00504C75">
        <w:trPr>
          <w:trHeight w:val="405"/>
        </w:trPr>
        <w:tc>
          <w:tcPr>
            <w:tcW w:w="5634" w:type="dxa"/>
            <w:hideMark/>
          </w:tcPr>
          <w:p w14:paraId="6FDC7074" w14:textId="7FDB1820" w:rsidR="002451F3" w:rsidRPr="00E5511E" w:rsidRDefault="00A20324" w:rsidP="00BC3457">
            <w:pPr>
              <w:jc w:val="left"/>
              <w:rPr>
                <w:rFonts w:ascii="Arial" w:hAnsi="Arial" w:cs="Arial"/>
                <w:bCs/>
                <w:szCs w:val="20"/>
                <w:lang w:val="sk-SK"/>
              </w:rPr>
            </w:pPr>
            <w:r w:rsidRPr="00E5511E">
              <w:rPr>
                <w:rFonts w:ascii="Arial" w:hAnsi="Arial" w:cs="Arial"/>
                <w:bCs/>
                <w:szCs w:val="20"/>
                <w:lang w:val="sk-SK"/>
              </w:rPr>
              <w:t>Hardwarové</w:t>
            </w:r>
            <w:r w:rsidR="002451F3" w:rsidRPr="00E5511E">
              <w:rPr>
                <w:rFonts w:ascii="Arial" w:hAnsi="Arial" w:cs="Arial"/>
                <w:bCs/>
                <w:szCs w:val="20"/>
                <w:lang w:val="sk-SK"/>
              </w:rPr>
              <w:t xml:space="preserve"> vybavenie post-</w:t>
            </w:r>
            <w:proofErr w:type="spellStart"/>
            <w:r w:rsidR="002451F3" w:rsidRPr="00E5511E">
              <w:rPr>
                <w:rFonts w:ascii="Arial" w:hAnsi="Arial" w:cs="Arial"/>
                <w:bCs/>
                <w:szCs w:val="20"/>
                <w:lang w:val="sk-SK"/>
              </w:rPr>
              <w:t>processingových</w:t>
            </w:r>
            <w:proofErr w:type="spellEnd"/>
            <w:r w:rsidR="002451F3" w:rsidRPr="00E5511E">
              <w:rPr>
                <w:rFonts w:ascii="Arial" w:hAnsi="Arial" w:cs="Arial"/>
                <w:bCs/>
                <w:szCs w:val="20"/>
                <w:lang w:val="sk-SK"/>
              </w:rPr>
              <w:t xml:space="preserve"> staníc</w:t>
            </w:r>
          </w:p>
        </w:tc>
        <w:tc>
          <w:tcPr>
            <w:tcW w:w="3426" w:type="dxa"/>
          </w:tcPr>
          <w:p w14:paraId="7C24A31D" w14:textId="77777777" w:rsidR="002451F3" w:rsidRPr="00E5511E" w:rsidRDefault="002451F3" w:rsidP="00BC3457">
            <w:pPr>
              <w:jc w:val="left"/>
              <w:rPr>
                <w:rFonts w:cs="Arial"/>
                <w:bCs/>
                <w:szCs w:val="20"/>
              </w:rPr>
            </w:pPr>
          </w:p>
        </w:tc>
      </w:tr>
      <w:tr w:rsidR="002451F3" w:rsidRPr="00E5511E" w14:paraId="270D7CD8" w14:textId="24928E3E" w:rsidTr="00504C75">
        <w:trPr>
          <w:trHeight w:val="2520"/>
        </w:trPr>
        <w:tc>
          <w:tcPr>
            <w:tcW w:w="5634" w:type="dxa"/>
            <w:hideMark/>
          </w:tcPr>
          <w:p w14:paraId="17E42934" w14:textId="77777777" w:rsidR="002451F3" w:rsidRPr="00E5511E" w:rsidRDefault="002451F3" w:rsidP="00BC3457">
            <w:pPr>
              <w:jc w:val="left"/>
              <w:rPr>
                <w:rFonts w:ascii="Arial" w:hAnsi="Arial" w:cs="Arial"/>
                <w:bCs/>
                <w:szCs w:val="20"/>
                <w:lang w:val="sk-SK"/>
              </w:rPr>
            </w:pPr>
            <w:r w:rsidRPr="00E5511E">
              <w:rPr>
                <w:rFonts w:ascii="Arial" w:hAnsi="Arial" w:cs="Arial"/>
                <w:bCs/>
                <w:szCs w:val="20"/>
                <w:lang w:val="sk-SK"/>
              </w:rPr>
              <w:t>1.2.1. počítačová jednotka s minimálne štvorjadrovým procesorom s kmitočtom minimálne 2.6 GHz,</w:t>
            </w:r>
            <w:r w:rsidRPr="00E5511E">
              <w:rPr>
                <w:rFonts w:ascii="Arial" w:hAnsi="Arial" w:cs="Arial"/>
                <w:bCs/>
                <w:szCs w:val="20"/>
                <w:lang w:val="sk-SK"/>
              </w:rPr>
              <w:br/>
              <w:t>1.2.2. operačná pamäť minimálne 16 GB RAM,</w:t>
            </w:r>
            <w:r w:rsidRPr="00E5511E">
              <w:rPr>
                <w:rFonts w:ascii="Arial" w:hAnsi="Arial" w:cs="Arial"/>
                <w:bCs/>
                <w:szCs w:val="20"/>
                <w:lang w:val="sk-SK"/>
              </w:rPr>
              <w:br/>
              <w:t>1.2.3. kapacitná veľkosť pevného disku HDD minimálne 1 TB,</w:t>
            </w:r>
            <w:r w:rsidRPr="00E5511E">
              <w:rPr>
                <w:rFonts w:ascii="Arial" w:hAnsi="Arial" w:cs="Arial"/>
                <w:bCs/>
                <w:szCs w:val="20"/>
                <w:lang w:val="sk-SK"/>
              </w:rPr>
              <w:br/>
              <w:t>1.2.4. grafické rozhranie PC prispôsobené požiadavkám CT prístroja</w:t>
            </w:r>
            <w:r w:rsidRPr="00E5511E">
              <w:rPr>
                <w:rFonts w:ascii="Arial" w:hAnsi="Arial" w:cs="Arial"/>
                <w:bCs/>
                <w:szCs w:val="20"/>
                <w:lang w:val="sk-SK"/>
              </w:rPr>
              <w:br/>
              <w:t xml:space="preserve">1.2.5. sieťové rozhranie </w:t>
            </w:r>
            <w:proofErr w:type="spellStart"/>
            <w:r w:rsidRPr="00E5511E">
              <w:rPr>
                <w:rFonts w:ascii="Arial" w:hAnsi="Arial" w:cs="Arial"/>
                <w:bCs/>
                <w:szCs w:val="20"/>
                <w:lang w:val="sk-SK"/>
              </w:rPr>
              <w:t>Ethernet</w:t>
            </w:r>
            <w:proofErr w:type="spellEnd"/>
            <w:r w:rsidRPr="00E5511E">
              <w:rPr>
                <w:rFonts w:ascii="Arial" w:hAnsi="Arial" w:cs="Arial"/>
                <w:bCs/>
                <w:szCs w:val="20"/>
                <w:lang w:val="sk-SK"/>
              </w:rPr>
              <w:t xml:space="preserve"> pre komunikáciu s inými zariadeniami,</w:t>
            </w:r>
            <w:r w:rsidRPr="00E5511E">
              <w:rPr>
                <w:rFonts w:ascii="Arial" w:hAnsi="Arial" w:cs="Arial"/>
                <w:bCs/>
                <w:szCs w:val="20"/>
                <w:lang w:val="sk-SK"/>
              </w:rPr>
              <w:br/>
              <w:t>1.2.6. Plná DICOM 3.0 kompatibilita</w:t>
            </w:r>
            <w:r w:rsidRPr="00E5511E">
              <w:rPr>
                <w:rFonts w:ascii="Arial" w:hAnsi="Arial" w:cs="Arial"/>
                <w:bCs/>
                <w:szCs w:val="20"/>
                <w:lang w:val="sk-SK"/>
              </w:rPr>
              <w:br/>
              <w:t>1.2.7. USB konektor pre pripojenie externých zariadení,</w:t>
            </w:r>
            <w:r w:rsidRPr="00E5511E">
              <w:rPr>
                <w:rFonts w:ascii="Arial" w:hAnsi="Arial" w:cs="Arial"/>
                <w:bCs/>
                <w:szCs w:val="20"/>
                <w:lang w:val="sk-SK"/>
              </w:rPr>
              <w:br/>
              <w:t>1.2.8. DVD-RW archivačné zariadenie s možnosťou uchovávania obrazov na CD/DVD médiá, s možnosťou pridania prehliadača.</w:t>
            </w:r>
          </w:p>
        </w:tc>
        <w:tc>
          <w:tcPr>
            <w:tcW w:w="3426" w:type="dxa"/>
          </w:tcPr>
          <w:p w14:paraId="256799FF" w14:textId="77777777" w:rsidR="002451F3" w:rsidRPr="00E5511E" w:rsidRDefault="002451F3" w:rsidP="00BC3457">
            <w:pPr>
              <w:jc w:val="left"/>
              <w:rPr>
                <w:rFonts w:cs="Arial"/>
                <w:bCs/>
                <w:szCs w:val="20"/>
              </w:rPr>
            </w:pPr>
          </w:p>
        </w:tc>
      </w:tr>
      <w:tr w:rsidR="00504C75" w:rsidRPr="00E5511E" w14:paraId="505A9A81" w14:textId="128B8B54" w:rsidTr="00BC079D">
        <w:trPr>
          <w:trHeight w:val="329"/>
        </w:trPr>
        <w:tc>
          <w:tcPr>
            <w:tcW w:w="5634" w:type="dxa"/>
            <w:hideMark/>
          </w:tcPr>
          <w:p w14:paraId="4B7B32D9" w14:textId="4CA5F501" w:rsidR="00504C75" w:rsidRPr="009E5E48" w:rsidRDefault="00504C75" w:rsidP="00504C75">
            <w:pPr>
              <w:jc w:val="left"/>
              <w:rPr>
                <w:rFonts w:ascii="Arial" w:hAnsi="Arial" w:cs="Arial"/>
                <w:bCs/>
                <w:szCs w:val="20"/>
                <w:lang w:val="sk-SK"/>
              </w:rPr>
            </w:pPr>
            <w:r w:rsidRPr="009E5E48">
              <w:rPr>
                <w:rFonts w:ascii="Arial" w:hAnsi="Arial" w:cs="Arial"/>
                <w:color w:val="000000"/>
                <w:szCs w:val="20"/>
                <w:lang w:val="sk-SK"/>
              </w:rPr>
              <w:t>1 ks diagnostických LCD monitorov s uhlopriečkou 19“</w:t>
            </w:r>
          </w:p>
        </w:tc>
        <w:tc>
          <w:tcPr>
            <w:tcW w:w="3426" w:type="dxa"/>
          </w:tcPr>
          <w:p w14:paraId="0E6CD821" w14:textId="77777777" w:rsidR="00504C75" w:rsidRPr="00E5511E" w:rsidRDefault="00504C75" w:rsidP="00504C75">
            <w:pPr>
              <w:jc w:val="left"/>
              <w:rPr>
                <w:rFonts w:cs="Arial"/>
                <w:bCs/>
                <w:szCs w:val="20"/>
              </w:rPr>
            </w:pPr>
          </w:p>
        </w:tc>
      </w:tr>
      <w:tr w:rsidR="00504C75" w:rsidRPr="00E5511E" w14:paraId="1D9B49E7" w14:textId="00AC2FD3" w:rsidTr="00504C75">
        <w:trPr>
          <w:trHeight w:val="510"/>
        </w:trPr>
        <w:tc>
          <w:tcPr>
            <w:tcW w:w="5634" w:type="dxa"/>
            <w:hideMark/>
          </w:tcPr>
          <w:p w14:paraId="3EE62161" w14:textId="77293CBB" w:rsidR="00504C75" w:rsidRPr="009E5E48" w:rsidRDefault="00504C75" w:rsidP="00504C75">
            <w:pPr>
              <w:jc w:val="left"/>
              <w:rPr>
                <w:rFonts w:ascii="Arial" w:hAnsi="Arial" w:cs="Arial"/>
                <w:bCs/>
                <w:szCs w:val="20"/>
                <w:lang w:val="sk-SK"/>
              </w:rPr>
            </w:pPr>
            <w:r w:rsidRPr="009E5E48">
              <w:rPr>
                <w:rFonts w:ascii="Arial" w:hAnsi="Arial" w:cs="Arial"/>
                <w:color w:val="000000"/>
                <w:szCs w:val="20"/>
                <w:lang w:val="sk-SK"/>
              </w:rPr>
              <w:t>1 ks diagnostických, certifikovaných monitorov s uhlopriečkou 21“</w:t>
            </w:r>
          </w:p>
        </w:tc>
        <w:tc>
          <w:tcPr>
            <w:tcW w:w="3426" w:type="dxa"/>
          </w:tcPr>
          <w:p w14:paraId="68B37037" w14:textId="77777777" w:rsidR="00504C75" w:rsidRPr="00E5511E" w:rsidRDefault="00504C75" w:rsidP="00504C75">
            <w:pPr>
              <w:jc w:val="left"/>
              <w:rPr>
                <w:rFonts w:cs="Arial"/>
                <w:bCs/>
                <w:szCs w:val="20"/>
              </w:rPr>
            </w:pPr>
          </w:p>
        </w:tc>
      </w:tr>
      <w:tr w:rsidR="00504C75" w:rsidRPr="00E5511E" w14:paraId="125CC5CE" w14:textId="58B92777" w:rsidTr="00504C75">
        <w:trPr>
          <w:trHeight w:val="510"/>
        </w:trPr>
        <w:tc>
          <w:tcPr>
            <w:tcW w:w="5634" w:type="dxa"/>
            <w:hideMark/>
          </w:tcPr>
          <w:p w14:paraId="1D84FFF9" w14:textId="7A32332D" w:rsidR="00504C75" w:rsidRPr="009E5E48" w:rsidRDefault="00504C75" w:rsidP="00504C75">
            <w:pPr>
              <w:jc w:val="left"/>
              <w:rPr>
                <w:rFonts w:ascii="Arial" w:hAnsi="Arial" w:cs="Arial"/>
                <w:bCs/>
                <w:szCs w:val="20"/>
                <w:lang w:val="sk-SK"/>
              </w:rPr>
            </w:pPr>
            <w:r w:rsidRPr="009E5E48">
              <w:rPr>
                <w:rFonts w:ascii="Arial" w:hAnsi="Arial" w:cs="Arial"/>
                <w:color w:val="000000"/>
                <w:szCs w:val="20"/>
                <w:lang w:val="sk-SK"/>
              </w:rPr>
              <w:t xml:space="preserve">1 ks diagnostických, certifikovaných monitorov s uhlopriečkou </w:t>
            </w:r>
            <w:r w:rsidR="00382025" w:rsidRPr="00382025">
              <w:rPr>
                <w:rFonts w:ascii="Arial" w:hAnsi="Arial" w:cs="Arial"/>
                <w:color w:val="FF0000"/>
                <w:szCs w:val="20"/>
                <w:lang w:val="sk-SK"/>
              </w:rPr>
              <w:t xml:space="preserve">29,8“ - </w:t>
            </w:r>
            <w:r w:rsidRPr="00382025">
              <w:rPr>
                <w:rFonts w:ascii="Arial" w:hAnsi="Arial" w:cs="Arial"/>
                <w:color w:val="FF0000"/>
                <w:szCs w:val="20"/>
                <w:lang w:val="sk-SK"/>
              </w:rPr>
              <w:t>30“</w:t>
            </w:r>
          </w:p>
        </w:tc>
        <w:tc>
          <w:tcPr>
            <w:tcW w:w="3426" w:type="dxa"/>
          </w:tcPr>
          <w:p w14:paraId="522BF185" w14:textId="77777777" w:rsidR="00504C75" w:rsidRPr="00E5511E" w:rsidRDefault="00504C75" w:rsidP="00504C75">
            <w:pPr>
              <w:jc w:val="left"/>
              <w:rPr>
                <w:rFonts w:cs="Arial"/>
                <w:bCs/>
                <w:szCs w:val="20"/>
              </w:rPr>
            </w:pPr>
          </w:p>
        </w:tc>
      </w:tr>
      <w:tr w:rsidR="00504C75" w:rsidRPr="00E5511E" w14:paraId="58757C7A" w14:textId="7ADD6DBB" w:rsidTr="00504C75">
        <w:trPr>
          <w:trHeight w:val="510"/>
        </w:trPr>
        <w:tc>
          <w:tcPr>
            <w:tcW w:w="5634" w:type="dxa"/>
            <w:hideMark/>
          </w:tcPr>
          <w:p w14:paraId="0C1D3B38" w14:textId="70BCE7BE" w:rsidR="00504C75" w:rsidRPr="009E5E48" w:rsidRDefault="00504C75" w:rsidP="00504C75">
            <w:pPr>
              <w:jc w:val="left"/>
              <w:rPr>
                <w:rFonts w:ascii="Arial" w:hAnsi="Arial" w:cs="Arial"/>
                <w:bCs/>
                <w:szCs w:val="20"/>
                <w:lang w:val="sk-SK"/>
              </w:rPr>
            </w:pPr>
            <w:r w:rsidRPr="009E5E48">
              <w:rPr>
                <w:rFonts w:ascii="Arial" w:hAnsi="Arial" w:cs="Arial"/>
                <w:color w:val="000000"/>
                <w:szCs w:val="20"/>
                <w:lang w:val="sk-SK"/>
              </w:rPr>
              <w:lastRenderedPageBreak/>
              <w:t>1 ks diagnostických náhľadový monitor s uhlopriečkou 21“</w:t>
            </w:r>
          </w:p>
        </w:tc>
        <w:tc>
          <w:tcPr>
            <w:tcW w:w="3426" w:type="dxa"/>
          </w:tcPr>
          <w:p w14:paraId="1BC786C9" w14:textId="77777777" w:rsidR="00504C75" w:rsidRPr="00E5511E" w:rsidRDefault="00504C75" w:rsidP="00504C75">
            <w:pPr>
              <w:jc w:val="left"/>
              <w:rPr>
                <w:rFonts w:cs="Arial"/>
                <w:bCs/>
                <w:szCs w:val="20"/>
              </w:rPr>
            </w:pPr>
          </w:p>
        </w:tc>
      </w:tr>
      <w:tr w:rsidR="00504C75" w:rsidRPr="00E5511E" w14:paraId="0211C53A" w14:textId="4FEAB12A" w:rsidTr="00504C75">
        <w:trPr>
          <w:trHeight w:val="510"/>
        </w:trPr>
        <w:tc>
          <w:tcPr>
            <w:tcW w:w="5634" w:type="dxa"/>
            <w:hideMark/>
          </w:tcPr>
          <w:p w14:paraId="11BFB1B9" w14:textId="1BA322C4" w:rsidR="00504C75" w:rsidRPr="009E5E48" w:rsidRDefault="00504C75" w:rsidP="00382025">
            <w:pPr>
              <w:jc w:val="left"/>
              <w:rPr>
                <w:rFonts w:ascii="Arial" w:hAnsi="Arial" w:cs="Arial"/>
                <w:bCs/>
                <w:szCs w:val="20"/>
                <w:lang w:val="sk-SK"/>
              </w:rPr>
            </w:pPr>
            <w:r w:rsidRPr="009E5E48">
              <w:rPr>
                <w:rFonts w:ascii="Arial" w:hAnsi="Arial" w:cs="Arial"/>
                <w:color w:val="000000"/>
                <w:szCs w:val="20"/>
                <w:lang w:val="sk-SK"/>
              </w:rPr>
              <w:t xml:space="preserve">1 ks diagnostických náhľadový monitor s uhlopriečkou min </w:t>
            </w:r>
            <w:r w:rsidR="00382025" w:rsidRPr="00382025">
              <w:rPr>
                <w:rFonts w:ascii="Arial" w:hAnsi="Arial" w:cs="Arial"/>
                <w:color w:val="FF0000"/>
                <w:szCs w:val="20"/>
                <w:lang w:val="sk-SK"/>
              </w:rPr>
              <w:t>29,8“</w:t>
            </w:r>
          </w:p>
        </w:tc>
        <w:tc>
          <w:tcPr>
            <w:tcW w:w="3426" w:type="dxa"/>
          </w:tcPr>
          <w:p w14:paraId="799B84D3" w14:textId="77777777" w:rsidR="00504C75" w:rsidRPr="00E5511E" w:rsidRDefault="00504C75" w:rsidP="00504C75">
            <w:pPr>
              <w:jc w:val="left"/>
              <w:rPr>
                <w:rFonts w:cs="Arial"/>
                <w:bCs/>
                <w:szCs w:val="20"/>
              </w:rPr>
            </w:pPr>
          </w:p>
        </w:tc>
      </w:tr>
      <w:tr w:rsidR="006716A3" w:rsidRPr="00E5511E" w14:paraId="6FD38B5E" w14:textId="77777777" w:rsidTr="00504C75">
        <w:trPr>
          <w:trHeight w:val="510"/>
        </w:trPr>
        <w:tc>
          <w:tcPr>
            <w:tcW w:w="5634" w:type="dxa"/>
          </w:tcPr>
          <w:p w14:paraId="2FA6596E" w14:textId="13AA71BB" w:rsidR="006716A3" w:rsidRPr="009E5E48" w:rsidRDefault="006716A3" w:rsidP="00382025">
            <w:pPr>
              <w:jc w:val="left"/>
              <w:rPr>
                <w:rFonts w:cs="Arial"/>
                <w:color w:val="000000"/>
                <w:szCs w:val="20"/>
              </w:rPr>
            </w:pPr>
            <w:r w:rsidRPr="00D266C9">
              <w:rPr>
                <w:rFonts w:ascii="Arial" w:hAnsi="Arial" w:cs="Arial"/>
                <w:color w:val="FF0000"/>
                <w:szCs w:val="20"/>
                <w:lang w:val="sk-SK"/>
              </w:rPr>
              <w:t>1 ks monitorov s uhlopriečkou 21“ pre prácu v NIS</w:t>
            </w:r>
          </w:p>
        </w:tc>
        <w:tc>
          <w:tcPr>
            <w:tcW w:w="3426" w:type="dxa"/>
          </w:tcPr>
          <w:p w14:paraId="1BC1AB41" w14:textId="77777777" w:rsidR="006716A3" w:rsidRPr="00E5511E" w:rsidRDefault="006716A3" w:rsidP="00504C75">
            <w:pPr>
              <w:jc w:val="left"/>
              <w:rPr>
                <w:rFonts w:cs="Arial"/>
                <w:bCs/>
                <w:szCs w:val="20"/>
              </w:rPr>
            </w:pPr>
          </w:p>
        </w:tc>
      </w:tr>
    </w:tbl>
    <w:p w14:paraId="3EE68046" w14:textId="77777777" w:rsidR="00BC3457" w:rsidRPr="00E5511E" w:rsidRDefault="00BC3457" w:rsidP="00BC3457">
      <w:pPr>
        <w:jc w:val="right"/>
        <w:rPr>
          <w:rFonts w:cs="Arial"/>
          <w:b/>
          <w:szCs w:val="20"/>
        </w:rPr>
      </w:pPr>
      <w:r w:rsidRPr="00E5511E">
        <w:rPr>
          <w:rFonts w:cs="Arial"/>
          <w:b/>
          <w:szCs w:val="20"/>
        </w:rPr>
        <w:t>B.1 Opis predmetu zákazky</w:t>
      </w:r>
    </w:p>
    <w:p w14:paraId="2BD3D9D1" w14:textId="77777777" w:rsidR="00BC3457" w:rsidRPr="00E5511E" w:rsidRDefault="00BC3457" w:rsidP="00BC3457">
      <w:pPr>
        <w:rPr>
          <w:rFonts w:cs="Arial"/>
          <w:szCs w:val="20"/>
        </w:rPr>
      </w:pPr>
    </w:p>
    <w:p w14:paraId="6984A79B" w14:textId="77777777" w:rsidR="00D266C9" w:rsidRDefault="00D266C9">
      <w:pPr>
        <w:jc w:val="left"/>
        <w:rPr>
          <w:rFonts w:cs="Arial"/>
          <w:b/>
        </w:rPr>
      </w:pPr>
      <w:r>
        <w:rPr>
          <w:rFonts w:cs="Arial"/>
          <w:b/>
        </w:rPr>
        <w:br w:type="page"/>
      </w:r>
    </w:p>
    <w:p w14:paraId="69DD0D4E" w14:textId="5977F1D0" w:rsidR="00BC3457" w:rsidRPr="00E5511E" w:rsidRDefault="00BC3457" w:rsidP="00BC3457">
      <w:pPr>
        <w:jc w:val="center"/>
        <w:rPr>
          <w:rFonts w:cs="Arial"/>
          <w:b/>
          <w:bCs/>
          <w:iCs/>
        </w:rPr>
      </w:pPr>
      <w:r w:rsidRPr="00E5511E">
        <w:rPr>
          <w:rFonts w:cs="Arial"/>
          <w:b/>
        </w:rPr>
        <w:lastRenderedPageBreak/>
        <w:t xml:space="preserve">Opis predmetu zákazky časť 1 : </w:t>
      </w:r>
      <w:r w:rsidRPr="00E5511E">
        <w:rPr>
          <w:rFonts w:cs="Arial"/>
          <w:b/>
          <w:bCs/>
          <w:iCs/>
        </w:rPr>
        <w:t>CT prístroje 1. kategórie</w:t>
      </w:r>
    </w:p>
    <w:p w14:paraId="7FF4EFD1" w14:textId="77777777" w:rsidR="00BC3457" w:rsidRPr="00E5511E" w:rsidRDefault="00BC3457" w:rsidP="00BC3457">
      <w:pPr>
        <w:jc w:val="left"/>
        <w:rPr>
          <w:rFonts w:cs="Arial"/>
          <w:b/>
          <w:bCs/>
          <w:iCs/>
        </w:rPr>
      </w:pPr>
    </w:p>
    <w:p w14:paraId="3FEB9355" w14:textId="4151F370" w:rsidR="00BC3457" w:rsidRPr="00E5511E" w:rsidRDefault="00BC3457" w:rsidP="00BC3457">
      <w:pPr>
        <w:jc w:val="left"/>
        <w:rPr>
          <w:rFonts w:cs="Arial"/>
          <w:b/>
          <w:bCs/>
          <w:iCs/>
        </w:rPr>
      </w:pPr>
      <w:r w:rsidRPr="00E5511E">
        <w:rPr>
          <w:rFonts w:cs="Arial"/>
          <w:b/>
          <w:bCs/>
          <w:iCs/>
        </w:rPr>
        <w:t>IV. Špecifikácie záručného servisu</w:t>
      </w:r>
    </w:p>
    <w:tbl>
      <w:tblPr>
        <w:tblStyle w:val="Mriekatabuky"/>
        <w:tblW w:w="0" w:type="auto"/>
        <w:tblLook w:val="04A0" w:firstRow="1" w:lastRow="0" w:firstColumn="1" w:lastColumn="0" w:noHBand="0" w:noVBand="1"/>
      </w:tblPr>
      <w:tblGrid>
        <w:gridCol w:w="8642"/>
      </w:tblGrid>
      <w:tr w:rsidR="00176B0E" w:rsidRPr="00E5511E" w14:paraId="317F7701" w14:textId="77777777" w:rsidTr="00176B0E">
        <w:trPr>
          <w:trHeight w:val="360"/>
        </w:trPr>
        <w:tc>
          <w:tcPr>
            <w:tcW w:w="8642" w:type="dxa"/>
            <w:hideMark/>
          </w:tcPr>
          <w:p w14:paraId="35C7150D" w14:textId="77777777" w:rsidR="00176B0E" w:rsidRPr="00E5511E" w:rsidRDefault="00176B0E">
            <w:pPr>
              <w:jc w:val="left"/>
              <w:rPr>
                <w:rFonts w:ascii="Arial" w:hAnsi="Arial" w:cs="Arial"/>
                <w:bCs/>
                <w:iCs/>
                <w:lang w:val="sk-SK"/>
              </w:rPr>
            </w:pPr>
            <w:r w:rsidRPr="00E5511E">
              <w:rPr>
                <w:rFonts w:ascii="Arial" w:hAnsi="Arial" w:cs="Arial"/>
                <w:bCs/>
                <w:iCs/>
                <w:lang w:val="sk-SK"/>
              </w:rPr>
              <w:t xml:space="preserve">Záručná doba </w:t>
            </w:r>
          </w:p>
        </w:tc>
      </w:tr>
      <w:tr w:rsidR="00176B0E" w:rsidRPr="00E5511E" w14:paraId="1BDD012A" w14:textId="77777777" w:rsidTr="00176B0E">
        <w:trPr>
          <w:trHeight w:val="2637"/>
        </w:trPr>
        <w:tc>
          <w:tcPr>
            <w:tcW w:w="8642" w:type="dxa"/>
            <w:hideMark/>
          </w:tcPr>
          <w:p w14:paraId="02052EB2" w14:textId="743ED104" w:rsidR="00176B0E" w:rsidRPr="00E5511E" w:rsidRDefault="00176B0E" w:rsidP="00176B0E">
            <w:pPr>
              <w:jc w:val="left"/>
              <w:rPr>
                <w:rFonts w:ascii="Arial" w:hAnsi="Arial" w:cs="Arial"/>
                <w:bCs/>
                <w:iCs/>
                <w:lang w:val="sk-SK"/>
              </w:rPr>
            </w:pPr>
            <w:r w:rsidRPr="00E5511E">
              <w:rPr>
                <w:rFonts w:ascii="Arial" w:hAnsi="Arial" w:cs="Arial"/>
                <w:bCs/>
                <w:iCs/>
                <w:lang w:val="sk-SK"/>
              </w:rPr>
              <w:t>Komplexný záručný servis (záruka sa nevzťahuje na vady, ktoré spôsobí Kupujúci neodbornou manipuláciou resp. používaním v rozpore s návodom na obsluhu a tiež sa nevzťahuje na vady, ktoré vzniknú v dôsledku živelnej pohromy, vyššej moci alebo vandalizmu) po dobu 24 mesiacov od doby inštalácie CT prístroja, v rámci ktorého sa Dodávateľ zaväzuje dodržať nasledovné lehoty:</w:t>
            </w:r>
            <w:r w:rsidRPr="00E5511E">
              <w:rPr>
                <w:rFonts w:ascii="Arial" w:hAnsi="Arial" w:cs="Arial"/>
                <w:bCs/>
                <w:iCs/>
                <w:lang w:val="sk-SK"/>
              </w:rPr>
              <w:br/>
              <w:t xml:space="preserve">- </w:t>
            </w:r>
            <w:r w:rsidR="008D4CAE" w:rsidRPr="006E4A96">
              <w:rPr>
                <w:rFonts w:ascii="Arial" w:hAnsi="Arial" w:cs="Arial"/>
                <w:bCs/>
                <w:iCs/>
                <w:color w:val="FF0000"/>
                <w:lang w:val="sk-SK"/>
              </w:rPr>
              <w:t xml:space="preserve">fyzický nástup technika na opravu na miesto inštalácie CT prístroja do 12 hodín od nahlásenia, </w:t>
            </w:r>
            <w:r w:rsidR="008D4CAE" w:rsidRPr="006E4A96">
              <w:rPr>
                <w:rFonts w:ascii="Arial" w:hAnsi="Arial" w:cs="Arial"/>
                <w:color w:val="FF0000"/>
                <w:szCs w:val="20"/>
                <w:lang w:val="sk-SK"/>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r w:rsidRPr="00E5511E">
              <w:rPr>
                <w:rFonts w:ascii="Arial" w:hAnsi="Arial" w:cs="Arial"/>
                <w:bCs/>
                <w:iCs/>
                <w:lang w:val="sk-SK"/>
              </w:rPr>
              <w:br/>
              <w:t>- maximálna doba opravy bez dodania náhradného dielu do 48 hodín od nástupu na opravu</w:t>
            </w:r>
            <w:r w:rsidRPr="00E5511E">
              <w:rPr>
                <w:rFonts w:ascii="Arial" w:hAnsi="Arial" w:cs="Arial"/>
                <w:bCs/>
                <w:iCs/>
                <w:lang w:val="sk-SK"/>
              </w:rPr>
              <w:br/>
              <w:t>- maximálna doba opravy s dodaním náhradného dielu do 72 hodín od nástupu na opravu</w:t>
            </w:r>
            <w:r w:rsidRPr="00E5511E">
              <w:rPr>
                <w:rFonts w:ascii="Arial" w:hAnsi="Arial" w:cs="Arial"/>
                <w:bCs/>
                <w:iCs/>
                <w:lang w:val="sk-SK"/>
              </w:rPr>
              <w:br/>
              <w:t xml:space="preserve">- Dodávateľom garantovaný </w:t>
            </w:r>
            <w:proofErr w:type="spellStart"/>
            <w:r w:rsidRPr="00E5511E">
              <w:rPr>
                <w:rFonts w:ascii="Arial" w:hAnsi="Arial" w:cs="Arial"/>
                <w:bCs/>
                <w:iCs/>
                <w:lang w:val="sk-SK"/>
              </w:rPr>
              <w:t>uptime</w:t>
            </w:r>
            <w:proofErr w:type="spellEnd"/>
            <w:r w:rsidRPr="00E5511E">
              <w:rPr>
                <w:rFonts w:ascii="Arial" w:hAnsi="Arial" w:cs="Arial"/>
                <w:bCs/>
                <w:iCs/>
                <w:lang w:val="sk-SK"/>
              </w:rPr>
              <w:t xml:space="preserve"> </w:t>
            </w:r>
            <w:r w:rsidR="00A20324" w:rsidRPr="00E5511E">
              <w:rPr>
                <w:rFonts w:ascii="Arial" w:hAnsi="Arial" w:cs="Arial"/>
                <w:bCs/>
                <w:iCs/>
                <w:lang w:val="sk-SK"/>
              </w:rPr>
              <w:t>prístroja</w:t>
            </w:r>
            <w:r w:rsidRPr="00E5511E">
              <w:rPr>
                <w:rFonts w:ascii="Arial" w:hAnsi="Arial" w:cs="Arial"/>
                <w:bCs/>
                <w:iCs/>
                <w:lang w:val="sk-SK"/>
              </w:rPr>
              <w:t>: minimálne 95% pričom pre výpočet percentuálnej funkčnosti sa ako základ berie počet kalendárnych dní v roku</w:t>
            </w:r>
          </w:p>
        </w:tc>
      </w:tr>
      <w:tr w:rsidR="00176B0E" w:rsidRPr="00E5511E" w14:paraId="0B9BC8C3" w14:textId="77777777" w:rsidTr="00176B0E">
        <w:trPr>
          <w:trHeight w:val="2688"/>
        </w:trPr>
        <w:tc>
          <w:tcPr>
            <w:tcW w:w="8642" w:type="dxa"/>
            <w:hideMark/>
          </w:tcPr>
          <w:p w14:paraId="088258F8" w14:textId="642BADC9" w:rsidR="00176B0E" w:rsidRPr="00E5511E" w:rsidRDefault="00176B0E" w:rsidP="00176B0E">
            <w:pPr>
              <w:jc w:val="left"/>
              <w:rPr>
                <w:rFonts w:ascii="Arial" w:hAnsi="Arial" w:cs="Arial"/>
                <w:bCs/>
                <w:iCs/>
                <w:lang w:val="sk-SK"/>
              </w:rPr>
            </w:pPr>
            <w:r w:rsidRPr="00E5511E">
              <w:rPr>
                <w:rFonts w:ascii="Arial" w:hAnsi="Arial" w:cs="Arial"/>
                <w:bCs/>
                <w:iCs/>
                <w:lang w:val="sk-SK"/>
              </w:rPr>
              <w:t>Komplexný záručný servis (záruka sa nevzťahuje na vady, ktoré spôsobí Kupujúci neodbornou manipuláciou resp. používaním v rozpore s návodom na obsluhu a tiež sa nevzťahuje na vady, ktoré vzniknú v dôsledku živelnej pohromy, vyššej moci alebo vandalizmu) po dobu 60 mesiacov od doby inštalácie CT prístroja, v rámci ktorého sa Dodávateľ zaväzuje dodržať nasledovné lehoty:</w:t>
            </w:r>
            <w:r w:rsidRPr="00E5511E">
              <w:rPr>
                <w:rFonts w:ascii="Arial" w:hAnsi="Arial" w:cs="Arial"/>
                <w:bCs/>
                <w:iCs/>
                <w:lang w:val="sk-SK"/>
              </w:rPr>
              <w:br/>
              <w:t xml:space="preserve">- </w:t>
            </w:r>
            <w:r w:rsidRPr="006E4A96">
              <w:rPr>
                <w:rFonts w:ascii="Arial" w:hAnsi="Arial" w:cs="Arial"/>
                <w:bCs/>
                <w:iCs/>
                <w:color w:val="FF0000"/>
                <w:lang w:val="sk-SK"/>
              </w:rPr>
              <w:t>fyzický nástup technika na opravu na miesto inštalácie CT prístroja do 12 hodín od nahlásenia</w:t>
            </w:r>
            <w:r w:rsidR="004414EA" w:rsidRPr="006E4A96">
              <w:rPr>
                <w:rFonts w:ascii="Arial" w:hAnsi="Arial" w:cs="Arial"/>
                <w:bCs/>
                <w:iCs/>
                <w:color w:val="FF0000"/>
                <w:lang w:val="sk-SK"/>
              </w:rPr>
              <w:t xml:space="preserve">, </w:t>
            </w:r>
            <w:r w:rsidR="004414EA" w:rsidRPr="006E4A96">
              <w:rPr>
                <w:rFonts w:ascii="Arial" w:hAnsi="Arial" w:cs="Arial"/>
                <w:color w:val="FF0000"/>
                <w:szCs w:val="20"/>
                <w:lang w:val="sk-SK"/>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r w:rsidRPr="00E5511E">
              <w:rPr>
                <w:rFonts w:ascii="Arial" w:hAnsi="Arial" w:cs="Arial"/>
                <w:bCs/>
                <w:iCs/>
                <w:lang w:val="sk-SK"/>
              </w:rPr>
              <w:br/>
              <w:t>- maximálna doba opravy bez dodania náhradného dielu do 48 hodín od nástupu na opravu</w:t>
            </w:r>
            <w:r w:rsidRPr="00E5511E">
              <w:rPr>
                <w:rFonts w:ascii="Arial" w:hAnsi="Arial" w:cs="Arial"/>
                <w:bCs/>
                <w:iCs/>
                <w:lang w:val="sk-SK"/>
              </w:rPr>
              <w:br/>
              <w:t>- maximálna doba opravy s dodaním náhradného dielu do 72 hodín od nástupu na opravu</w:t>
            </w:r>
            <w:r w:rsidRPr="00E5511E">
              <w:rPr>
                <w:rFonts w:ascii="Arial" w:hAnsi="Arial" w:cs="Arial"/>
                <w:bCs/>
                <w:iCs/>
                <w:lang w:val="sk-SK"/>
              </w:rPr>
              <w:br/>
              <w:t xml:space="preserve">- Dodávateľom garantovaný </w:t>
            </w:r>
            <w:proofErr w:type="spellStart"/>
            <w:r w:rsidRPr="00E5511E">
              <w:rPr>
                <w:rFonts w:ascii="Arial" w:hAnsi="Arial" w:cs="Arial"/>
                <w:bCs/>
                <w:iCs/>
                <w:lang w:val="sk-SK"/>
              </w:rPr>
              <w:t>uptime</w:t>
            </w:r>
            <w:proofErr w:type="spellEnd"/>
            <w:r w:rsidRPr="00E5511E">
              <w:rPr>
                <w:rFonts w:ascii="Arial" w:hAnsi="Arial" w:cs="Arial"/>
                <w:bCs/>
                <w:iCs/>
                <w:lang w:val="sk-SK"/>
              </w:rPr>
              <w:t xml:space="preserve"> </w:t>
            </w:r>
            <w:r w:rsidR="00A20324" w:rsidRPr="00E5511E">
              <w:rPr>
                <w:rFonts w:ascii="Arial" w:hAnsi="Arial" w:cs="Arial"/>
                <w:bCs/>
                <w:iCs/>
                <w:lang w:val="sk-SK"/>
              </w:rPr>
              <w:t>prístroja</w:t>
            </w:r>
            <w:r w:rsidRPr="00E5511E">
              <w:rPr>
                <w:rFonts w:ascii="Arial" w:hAnsi="Arial" w:cs="Arial"/>
                <w:bCs/>
                <w:iCs/>
                <w:lang w:val="sk-SK"/>
              </w:rPr>
              <w:t>: minimálne 95% pričom pre výpočet percentuálnej funkčnosti sa ako základ berie počet kalendárnych dní v roku</w:t>
            </w:r>
          </w:p>
        </w:tc>
      </w:tr>
      <w:tr w:rsidR="00176B0E" w:rsidRPr="00E5511E" w14:paraId="08C14B35" w14:textId="77777777" w:rsidTr="00176B0E">
        <w:trPr>
          <w:trHeight w:val="2685"/>
        </w:trPr>
        <w:tc>
          <w:tcPr>
            <w:tcW w:w="8642" w:type="dxa"/>
            <w:hideMark/>
          </w:tcPr>
          <w:p w14:paraId="727189D3" w14:textId="33745B5B" w:rsidR="00176B0E" w:rsidRPr="00E5511E" w:rsidRDefault="00176B0E" w:rsidP="00176B0E">
            <w:pPr>
              <w:jc w:val="left"/>
              <w:rPr>
                <w:rFonts w:ascii="Arial" w:hAnsi="Arial" w:cs="Arial"/>
                <w:bCs/>
                <w:iCs/>
                <w:lang w:val="sk-SK"/>
              </w:rPr>
            </w:pPr>
            <w:r w:rsidRPr="00E5511E">
              <w:rPr>
                <w:rFonts w:ascii="Arial" w:hAnsi="Arial" w:cs="Arial"/>
                <w:bCs/>
                <w:iCs/>
                <w:lang w:val="sk-SK"/>
              </w:rPr>
              <w:t xml:space="preserve">Komplexný záručný servis (záruka sa nevzťahuje na vady, ktoré spôsobí Kupujúci neodbornou manipuláciou resp. používaním v rozpore s návodom na obsluhu a tiež sa nevzťahuje na vady, ktoré vzniknú v dôsledku živelnej pohromy, vyššej moci alebo vandalizmu) po dobu </w:t>
            </w:r>
            <w:r w:rsidRPr="00083F7E">
              <w:rPr>
                <w:rFonts w:ascii="Arial" w:hAnsi="Arial" w:cs="Arial"/>
                <w:bCs/>
                <w:iCs/>
                <w:lang w:val="sk-SK"/>
              </w:rPr>
              <w:t>96</w:t>
            </w:r>
            <w:r w:rsidRPr="00E5511E">
              <w:rPr>
                <w:rFonts w:ascii="Arial" w:hAnsi="Arial" w:cs="Arial"/>
                <w:bCs/>
                <w:iCs/>
                <w:lang w:val="sk-SK"/>
              </w:rPr>
              <w:t xml:space="preserve"> mesiacov od doby inštalácie CT prístroja, v rámci ktorého sa Dodávateľ zaväzuje dodržať nasledovné lehoty:</w:t>
            </w:r>
            <w:r w:rsidRPr="00E5511E">
              <w:rPr>
                <w:rFonts w:ascii="Arial" w:hAnsi="Arial" w:cs="Arial"/>
                <w:bCs/>
                <w:iCs/>
                <w:lang w:val="sk-SK"/>
              </w:rPr>
              <w:br/>
              <w:t xml:space="preserve">- </w:t>
            </w:r>
            <w:r w:rsidR="008D4CAE" w:rsidRPr="006E4A96">
              <w:rPr>
                <w:rFonts w:ascii="Arial" w:hAnsi="Arial" w:cs="Arial"/>
                <w:bCs/>
                <w:iCs/>
                <w:color w:val="FF0000"/>
                <w:lang w:val="sk-SK"/>
              </w:rPr>
              <w:t xml:space="preserve">fyzický nástup technika na opravu na miesto inštalácie CT prístroja do 12 hodín od nahlásenia, </w:t>
            </w:r>
            <w:r w:rsidR="008D4CAE" w:rsidRPr="006E4A96">
              <w:rPr>
                <w:rFonts w:ascii="Arial" w:hAnsi="Arial" w:cs="Arial"/>
                <w:color w:val="FF0000"/>
                <w:szCs w:val="20"/>
                <w:lang w:val="sk-SK"/>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r w:rsidRPr="00E5511E">
              <w:rPr>
                <w:rFonts w:ascii="Arial" w:hAnsi="Arial" w:cs="Arial"/>
                <w:bCs/>
                <w:iCs/>
                <w:lang w:val="sk-SK"/>
              </w:rPr>
              <w:br/>
              <w:t>- maximálna doba opravy bez dodania náhradného dielu do 48 hodín od nástupu na opravu</w:t>
            </w:r>
            <w:r w:rsidRPr="00E5511E">
              <w:rPr>
                <w:rFonts w:ascii="Arial" w:hAnsi="Arial" w:cs="Arial"/>
                <w:bCs/>
                <w:iCs/>
                <w:lang w:val="sk-SK"/>
              </w:rPr>
              <w:br/>
              <w:t>- maximálna doba opravy s dodaním náhradného dielu do 72 hodín od nástupu na opravu</w:t>
            </w:r>
            <w:r w:rsidRPr="00E5511E">
              <w:rPr>
                <w:rFonts w:ascii="Arial" w:hAnsi="Arial" w:cs="Arial"/>
                <w:bCs/>
                <w:iCs/>
                <w:lang w:val="sk-SK"/>
              </w:rPr>
              <w:br/>
              <w:t xml:space="preserve">- Dodávateľom garantovaný </w:t>
            </w:r>
            <w:proofErr w:type="spellStart"/>
            <w:r w:rsidRPr="00E5511E">
              <w:rPr>
                <w:rFonts w:ascii="Arial" w:hAnsi="Arial" w:cs="Arial"/>
                <w:bCs/>
                <w:iCs/>
                <w:lang w:val="sk-SK"/>
              </w:rPr>
              <w:t>uptime</w:t>
            </w:r>
            <w:proofErr w:type="spellEnd"/>
            <w:r w:rsidRPr="00E5511E">
              <w:rPr>
                <w:rFonts w:ascii="Arial" w:hAnsi="Arial" w:cs="Arial"/>
                <w:bCs/>
                <w:iCs/>
                <w:lang w:val="sk-SK"/>
              </w:rPr>
              <w:t xml:space="preserve"> </w:t>
            </w:r>
            <w:r w:rsidR="00A20324" w:rsidRPr="00E5511E">
              <w:rPr>
                <w:rFonts w:ascii="Arial" w:hAnsi="Arial" w:cs="Arial"/>
                <w:bCs/>
                <w:iCs/>
                <w:lang w:val="sk-SK"/>
              </w:rPr>
              <w:t>prístroja</w:t>
            </w:r>
            <w:r w:rsidRPr="00E5511E">
              <w:rPr>
                <w:rFonts w:ascii="Arial" w:hAnsi="Arial" w:cs="Arial"/>
                <w:bCs/>
                <w:iCs/>
                <w:lang w:val="sk-SK"/>
              </w:rPr>
              <w:t>: minimálne 95% pričom pre výpočet percentuálnej funkčnosti sa ako základ berie počet kalendárnych dní v roku</w:t>
            </w:r>
          </w:p>
        </w:tc>
      </w:tr>
    </w:tbl>
    <w:p w14:paraId="72A126D9" w14:textId="77777777" w:rsidR="00BC3457" w:rsidRPr="00E5511E" w:rsidRDefault="00BC3457" w:rsidP="00BC3457">
      <w:pPr>
        <w:jc w:val="left"/>
        <w:rPr>
          <w:rFonts w:cs="Arial"/>
          <w:b/>
          <w:bCs/>
          <w:iCs/>
        </w:rPr>
      </w:pPr>
    </w:p>
    <w:p w14:paraId="4B7FFEEB" w14:textId="77777777" w:rsidR="00BC3457" w:rsidRPr="00E5511E" w:rsidRDefault="00BC3457" w:rsidP="00BC3457">
      <w:pPr>
        <w:jc w:val="left"/>
        <w:rPr>
          <w:rFonts w:cs="Arial"/>
          <w:b/>
          <w:bCs/>
          <w:szCs w:val="20"/>
        </w:rPr>
      </w:pPr>
    </w:p>
    <w:p w14:paraId="73D201AF" w14:textId="77777777" w:rsidR="00657CFE" w:rsidRPr="00E5511E" w:rsidRDefault="00657CFE">
      <w:pPr>
        <w:jc w:val="left"/>
        <w:rPr>
          <w:rFonts w:cs="Arial"/>
          <w:b/>
          <w:bCs/>
          <w:szCs w:val="20"/>
        </w:rPr>
      </w:pPr>
      <w:r w:rsidRPr="00E5511E">
        <w:rPr>
          <w:rFonts w:cs="Arial"/>
          <w:b/>
          <w:bCs/>
          <w:szCs w:val="20"/>
        </w:rPr>
        <w:br w:type="page"/>
      </w:r>
    </w:p>
    <w:p w14:paraId="2F89191D" w14:textId="77777777" w:rsidR="00657CFE" w:rsidRPr="00E5511E" w:rsidRDefault="00657CFE" w:rsidP="00657CFE">
      <w:pPr>
        <w:jc w:val="right"/>
        <w:rPr>
          <w:rFonts w:cs="Arial"/>
          <w:b/>
          <w:szCs w:val="20"/>
        </w:rPr>
      </w:pPr>
      <w:r w:rsidRPr="00E5511E">
        <w:rPr>
          <w:rFonts w:cs="Arial"/>
          <w:b/>
          <w:szCs w:val="20"/>
        </w:rPr>
        <w:lastRenderedPageBreak/>
        <w:t>B.1 Opis predmetu zákazky</w:t>
      </w:r>
    </w:p>
    <w:p w14:paraId="39952A27" w14:textId="77777777" w:rsidR="00657CFE" w:rsidRPr="00E5511E" w:rsidRDefault="00657CFE" w:rsidP="00657CFE">
      <w:pPr>
        <w:rPr>
          <w:rFonts w:cs="Arial"/>
          <w:szCs w:val="20"/>
        </w:rPr>
      </w:pPr>
    </w:p>
    <w:p w14:paraId="646F9B5E" w14:textId="7E44EDA2" w:rsidR="00657CFE" w:rsidRPr="00E5511E" w:rsidRDefault="00657CFE" w:rsidP="00657CFE">
      <w:pPr>
        <w:jc w:val="center"/>
        <w:rPr>
          <w:rFonts w:cs="Arial"/>
          <w:b/>
          <w:bCs/>
          <w:szCs w:val="20"/>
        </w:rPr>
      </w:pPr>
      <w:r w:rsidRPr="00E5511E">
        <w:rPr>
          <w:rFonts w:cs="Arial"/>
          <w:b/>
        </w:rPr>
        <w:t xml:space="preserve">Opis predmetu zákazky časť </w:t>
      </w:r>
      <w:r w:rsidR="008E5D2C" w:rsidRPr="00E5511E">
        <w:rPr>
          <w:rFonts w:cs="Arial"/>
          <w:b/>
        </w:rPr>
        <w:t>2</w:t>
      </w:r>
      <w:r w:rsidRPr="00E5511E">
        <w:rPr>
          <w:rFonts w:cs="Arial"/>
          <w:b/>
        </w:rPr>
        <w:t xml:space="preserve"> : </w:t>
      </w:r>
      <w:r w:rsidRPr="00E5511E">
        <w:rPr>
          <w:rFonts w:cs="Arial"/>
          <w:b/>
          <w:bCs/>
          <w:iCs/>
        </w:rPr>
        <w:t>CT prístroje 2. kategórie</w:t>
      </w:r>
      <w:r w:rsidRPr="00E5511E">
        <w:rPr>
          <w:rFonts w:cs="Arial"/>
          <w:b/>
          <w:bCs/>
          <w:szCs w:val="20"/>
        </w:rPr>
        <w:t xml:space="preserve"> </w:t>
      </w:r>
    </w:p>
    <w:p w14:paraId="5A543845" w14:textId="77777777" w:rsidR="00657CFE" w:rsidRPr="00E5511E" w:rsidRDefault="00657CFE" w:rsidP="00657CFE">
      <w:pPr>
        <w:jc w:val="center"/>
        <w:rPr>
          <w:rFonts w:cs="Arial"/>
          <w:b/>
          <w:bCs/>
          <w:szCs w:val="20"/>
        </w:rPr>
      </w:pPr>
    </w:p>
    <w:p w14:paraId="3534366D" w14:textId="77777777" w:rsidR="008E5D2C" w:rsidRPr="00E5511E" w:rsidRDefault="008E5D2C" w:rsidP="00657CFE">
      <w:pPr>
        <w:jc w:val="left"/>
        <w:rPr>
          <w:rFonts w:cs="Arial"/>
          <w:b/>
          <w:bCs/>
          <w:szCs w:val="20"/>
        </w:rPr>
      </w:pPr>
      <w:r w:rsidRPr="00E5511E">
        <w:rPr>
          <w:rFonts w:cs="Arial"/>
          <w:b/>
          <w:bCs/>
          <w:szCs w:val="20"/>
        </w:rPr>
        <w:t xml:space="preserve">I. Technické špecifikácie CT prístroja </w:t>
      </w:r>
    </w:p>
    <w:tbl>
      <w:tblPr>
        <w:tblW w:w="9080" w:type="dxa"/>
        <w:tblCellMar>
          <w:left w:w="0" w:type="dxa"/>
          <w:right w:w="0" w:type="dxa"/>
        </w:tblCellMar>
        <w:tblLook w:val="04A0" w:firstRow="1" w:lastRow="0" w:firstColumn="1" w:lastColumn="0" w:noHBand="0" w:noVBand="1"/>
      </w:tblPr>
      <w:tblGrid>
        <w:gridCol w:w="3974"/>
        <w:gridCol w:w="862"/>
        <w:gridCol w:w="2399"/>
        <w:gridCol w:w="1845"/>
      </w:tblGrid>
      <w:tr w:rsidR="00EE4BBF" w:rsidRPr="00E5511E" w14:paraId="26D9F288" w14:textId="1170DFAB" w:rsidTr="00EE4BBF">
        <w:trPr>
          <w:trHeight w:val="465"/>
        </w:trPr>
        <w:tc>
          <w:tcPr>
            <w:tcW w:w="3974"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D090DCB" w14:textId="77777777" w:rsidR="00EE4BBF" w:rsidRPr="00E5511E" w:rsidRDefault="00EE4BBF" w:rsidP="008E5D2C">
            <w:pPr>
              <w:jc w:val="left"/>
              <w:rPr>
                <w:rFonts w:cs="Arial"/>
                <w:bCs/>
                <w:szCs w:val="20"/>
              </w:rPr>
            </w:pPr>
            <w:r w:rsidRPr="00E5511E">
              <w:rPr>
                <w:rFonts w:cs="Arial"/>
                <w:bCs/>
                <w:szCs w:val="20"/>
              </w:rPr>
              <w:t> </w:t>
            </w:r>
          </w:p>
        </w:tc>
        <w:tc>
          <w:tcPr>
            <w:tcW w:w="862" w:type="dxa"/>
            <w:tcBorders>
              <w:top w:val="single" w:sz="4" w:space="0" w:color="auto"/>
              <w:left w:val="nil"/>
              <w:bottom w:val="single" w:sz="4" w:space="0" w:color="auto"/>
              <w:right w:val="single" w:sz="4" w:space="0" w:color="auto"/>
            </w:tcBorders>
            <w:shd w:val="clear" w:color="000000" w:fill="D9E1F2"/>
            <w:vAlign w:val="center"/>
            <w:hideMark/>
          </w:tcPr>
          <w:p w14:paraId="0F6311C5" w14:textId="77777777" w:rsidR="00EE4BBF" w:rsidRPr="00E5511E" w:rsidRDefault="00EE4BBF" w:rsidP="008E5D2C">
            <w:pPr>
              <w:jc w:val="left"/>
              <w:rPr>
                <w:rFonts w:cs="Arial"/>
                <w:bCs/>
                <w:szCs w:val="20"/>
              </w:rPr>
            </w:pPr>
            <w:r w:rsidRPr="00E5511E">
              <w:rPr>
                <w:rFonts w:cs="Arial"/>
                <w:bCs/>
                <w:szCs w:val="20"/>
              </w:rPr>
              <w:t>Jednotka</w:t>
            </w:r>
          </w:p>
        </w:tc>
        <w:tc>
          <w:tcPr>
            <w:tcW w:w="2399" w:type="dxa"/>
            <w:tcBorders>
              <w:top w:val="single" w:sz="4" w:space="0" w:color="auto"/>
              <w:left w:val="nil"/>
              <w:bottom w:val="single" w:sz="4" w:space="0" w:color="auto"/>
              <w:right w:val="single" w:sz="4" w:space="0" w:color="auto"/>
            </w:tcBorders>
            <w:shd w:val="clear" w:color="000000" w:fill="D9E1F2"/>
            <w:vAlign w:val="center"/>
            <w:hideMark/>
          </w:tcPr>
          <w:p w14:paraId="66AD7121" w14:textId="77777777" w:rsidR="00EE4BBF" w:rsidRPr="00E5511E" w:rsidRDefault="00EE4BBF" w:rsidP="008E5D2C">
            <w:pPr>
              <w:jc w:val="left"/>
              <w:rPr>
                <w:rFonts w:cs="Arial"/>
                <w:bCs/>
                <w:szCs w:val="20"/>
              </w:rPr>
            </w:pPr>
            <w:r w:rsidRPr="00E5511E">
              <w:rPr>
                <w:rFonts w:cs="Arial"/>
                <w:bCs/>
                <w:szCs w:val="20"/>
              </w:rPr>
              <w:t>Kvalifikačné hodnoty</w:t>
            </w:r>
          </w:p>
        </w:tc>
        <w:tc>
          <w:tcPr>
            <w:tcW w:w="1845" w:type="dxa"/>
            <w:tcBorders>
              <w:top w:val="single" w:sz="4" w:space="0" w:color="auto"/>
              <w:left w:val="nil"/>
              <w:bottom w:val="single" w:sz="4" w:space="0" w:color="auto"/>
              <w:right w:val="single" w:sz="4" w:space="0" w:color="auto"/>
            </w:tcBorders>
            <w:shd w:val="clear" w:color="000000" w:fill="D9E1F2"/>
          </w:tcPr>
          <w:p w14:paraId="3241656F" w14:textId="661FD4F2" w:rsidR="00EE4BBF" w:rsidRPr="00E5511E" w:rsidRDefault="00EE4BBF" w:rsidP="008E5D2C">
            <w:pPr>
              <w:jc w:val="left"/>
              <w:rPr>
                <w:rFonts w:cs="Arial"/>
                <w:bCs/>
                <w:szCs w:val="20"/>
              </w:rPr>
            </w:pPr>
            <w:r w:rsidRPr="0086657C">
              <w:rPr>
                <w:rFonts w:cs="Arial"/>
                <w:bCs/>
                <w:szCs w:val="20"/>
              </w:rPr>
              <w:t>Ponuka uchádzača (uchádzač doplní parametre ponúkaného predmetu zákazky)</w:t>
            </w:r>
          </w:p>
        </w:tc>
      </w:tr>
      <w:tr w:rsidR="00EE4BBF" w:rsidRPr="00E5511E" w14:paraId="446C2F57" w14:textId="11DD23A7"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123A0255" w14:textId="77777777" w:rsidR="00EE4BBF" w:rsidRPr="00E5511E" w:rsidRDefault="00EE4BBF">
            <w:pPr>
              <w:jc w:val="left"/>
              <w:rPr>
                <w:rFonts w:cs="Arial"/>
                <w:bCs/>
                <w:szCs w:val="20"/>
              </w:rPr>
            </w:pPr>
            <w:r w:rsidRPr="00E5511E">
              <w:rPr>
                <w:rFonts w:cs="Arial"/>
                <w:bCs/>
                <w:szCs w:val="20"/>
              </w:rPr>
              <w:t xml:space="preserve">Otvor </w:t>
            </w:r>
            <w:proofErr w:type="spellStart"/>
            <w:r w:rsidRPr="00E5511E">
              <w:rPr>
                <w:rFonts w:cs="Arial"/>
                <w:bCs/>
                <w:szCs w:val="20"/>
              </w:rPr>
              <w:t>gantry</w:t>
            </w:r>
            <w:proofErr w:type="spellEnd"/>
            <w:r w:rsidRPr="00E5511E">
              <w:rPr>
                <w:rFonts w:cs="Arial"/>
                <w:bCs/>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56782FD3" w14:textId="77777777" w:rsidR="00EE4BBF" w:rsidRPr="00E5511E" w:rsidRDefault="00EE4BBF" w:rsidP="008E5D2C">
            <w:pPr>
              <w:jc w:val="left"/>
              <w:rPr>
                <w:rFonts w:cs="Arial"/>
                <w:bCs/>
                <w:szCs w:val="20"/>
              </w:rPr>
            </w:pPr>
            <w:r w:rsidRPr="00E5511E">
              <w:rPr>
                <w:rFonts w:cs="Arial"/>
                <w:bCs/>
                <w:szCs w:val="20"/>
              </w:rPr>
              <w:t>cm</w:t>
            </w:r>
          </w:p>
        </w:tc>
        <w:tc>
          <w:tcPr>
            <w:tcW w:w="2399" w:type="dxa"/>
            <w:tcBorders>
              <w:top w:val="nil"/>
              <w:left w:val="nil"/>
              <w:bottom w:val="single" w:sz="4" w:space="0" w:color="auto"/>
              <w:right w:val="single" w:sz="4" w:space="0" w:color="auto"/>
            </w:tcBorders>
            <w:shd w:val="clear" w:color="000000" w:fill="D9E1F2"/>
            <w:vAlign w:val="center"/>
            <w:hideMark/>
          </w:tcPr>
          <w:p w14:paraId="5BCF8D4A" w14:textId="77777777" w:rsidR="00EE4BBF" w:rsidRPr="00E5511E" w:rsidRDefault="00EE4BBF" w:rsidP="008E5D2C">
            <w:pPr>
              <w:jc w:val="left"/>
              <w:rPr>
                <w:rFonts w:cs="Arial"/>
                <w:bCs/>
                <w:szCs w:val="20"/>
              </w:rPr>
            </w:pPr>
            <w:r w:rsidRPr="00E5511E">
              <w:rPr>
                <w:rFonts w:cs="Arial"/>
                <w:bCs/>
                <w:szCs w:val="20"/>
              </w:rPr>
              <w:t>väčšie alebo rovné 70cm</w:t>
            </w:r>
          </w:p>
        </w:tc>
        <w:tc>
          <w:tcPr>
            <w:tcW w:w="1845" w:type="dxa"/>
            <w:tcBorders>
              <w:top w:val="nil"/>
              <w:left w:val="nil"/>
              <w:bottom w:val="single" w:sz="4" w:space="0" w:color="auto"/>
              <w:right w:val="single" w:sz="4" w:space="0" w:color="auto"/>
            </w:tcBorders>
            <w:shd w:val="clear" w:color="000000" w:fill="D9E1F2"/>
          </w:tcPr>
          <w:p w14:paraId="6BAD665A" w14:textId="77777777" w:rsidR="00EE4BBF" w:rsidRPr="00E5511E" w:rsidRDefault="00EE4BBF" w:rsidP="008E5D2C">
            <w:pPr>
              <w:jc w:val="left"/>
              <w:rPr>
                <w:rFonts w:cs="Arial"/>
                <w:bCs/>
                <w:szCs w:val="20"/>
              </w:rPr>
            </w:pPr>
          </w:p>
        </w:tc>
      </w:tr>
      <w:tr w:rsidR="00EE4BBF" w:rsidRPr="00E5511E" w14:paraId="5E2AE67B" w14:textId="763C7CBC"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0561062F" w14:textId="77777777" w:rsidR="00EE4BBF" w:rsidRPr="00E5511E" w:rsidRDefault="00EE4BBF">
            <w:pPr>
              <w:jc w:val="left"/>
              <w:rPr>
                <w:rFonts w:cs="Arial"/>
                <w:bCs/>
                <w:szCs w:val="20"/>
              </w:rPr>
            </w:pPr>
            <w:r w:rsidRPr="00E5511E">
              <w:rPr>
                <w:rFonts w:cs="Arial"/>
                <w:bCs/>
                <w:szCs w:val="20"/>
              </w:rPr>
              <w:t xml:space="preserve">Náklon </w:t>
            </w:r>
            <w:proofErr w:type="spellStart"/>
            <w:r w:rsidRPr="00E5511E">
              <w:rPr>
                <w:rFonts w:cs="Arial"/>
                <w:bCs/>
                <w:szCs w:val="20"/>
              </w:rPr>
              <w:t>gantry</w:t>
            </w:r>
            <w:proofErr w:type="spellEnd"/>
            <w:r w:rsidRPr="00E5511E">
              <w:rPr>
                <w:rFonts w:cs="Arial"/>
                <w:bCs/>
                <w:szCs w:val="20"/>
              </w:rPr>
              <w:t xml:space="preserve"> v rozsahu </w:t>
            </w:r>
          </w:p>
        </w:tc>
        <w:tc>
          <w:tcPr>
            <w:tcW w:w="862" w:type="dxa"/>
            <w:tcBorders>
              <w:top w:val="nil"/>
              <w:left w:val="nil"/>
              <w:bottom w:val="single" w:sz="4" w:space="0" w:color="auto"/>
              <w:right w:val="single" w:sz="4" w:space="0" w:color="auto"/>
            </w:tcBorders>
            <w:shd w:val="clear" w:color="auto" w:fill="auto"/>
            <w:vAlign w:val="center"/>
            <w:hideMark/>
          </w:tcPr>
          <w:p w14:paraId="7636E9ED" w14:textId="77777777" w:rsidR="00EE4BBF" w:rsidRPr="00E5511E" w:rsidRDefault="00EE4BBF" w:rsidP="008E5D2C">
            <w:pPr>
              <w:jc w:val="left"/>
              <w:rPr>
                <w:rFonts w:cs="Arial"/>
                <w:bCs/>
                <w:szCs w:val="20"/>
              </w:rPr>
            </w:pPr>
            <w:r w:rsidRPr="00E5511E">
              <w:rPr>
                <w:rFonts w:cs="Arial"/>
                <w:bCs/>
                <w:szCs w:val="20"/>
              </w:rPr>
              <w:t xml:space="preserve"> +°; -°</w:t>
            </w:r>
          </w:p>
        </w:tc>
        <w:tc>
          <w:tcPr>
            <w:tcW w:w="2399" w:type="dxa"/>
            <w:tcBorders>
              <w:top w:val="nil"/>
              <w:left w:val="nil"/>
              <w:bottom w:val="single" w:sz="4" w:space="0" w:color="auto"/>
              <w:right w:val="single" w:sz="4" w:space="0" w:color="auto"/>
            </w:tcBorders>
            <w:shd w:val="clear" w:color="000000" w:fill="D9E1F2"/>
            <w:vAlign w:val="center"/>
            <w:hideMark/>
          </w:tcPr>
          <w:p w14:paraId="33B9136C" w14:textId="77777777" w:rsidR="00EE4BBF" w:rsidRPr="00E5511E" w:rsidRDefault="00EE4BBF" w:rsidP="008E5D2C">
            <w:pPr>
              <w:jc w:val="left"/>
              <w:rPr>
                <w:rFonts w:cs="Arial"/>
                <w:bCs/>
                <w:szCs w:val="20"/>
              </w:rPr>
            </w:pPr>
            <w:r w:rsidRPr="00E5511E">
              <w:rPr>
                <w:rFonts w:cs="Arial"/>
                <w:bCs/>
                <w:szCs w:val="20"/>
              </w:rPr>
              <w:t>±30°</w:t>
            </w:r>
          </w:p>
        </w:tc>
        <w:tc>
          <w:tcPr>
            <w:tcW w:w="1845" w:type="dxa"/>
            <w:tcBorders>
              <w:top w:val="nil"/>
              <w:left w:val="nil"/>
              <w:bottom w:val="single" w:sz="4" w:space="0" w:color="auto"/>
              <w:right w:val="single" w:sz="4" w:space="0" w:color="auto"/>
            </w:tcBorders>
            <w:shd w:val="clear" w:color="000000" w:fill="D9E1F2"/>
          </w:tcPr>
          <w:p w14:paraId="098A23D3" w14:textId="77777777" w:rsidR="00EE4BBF" w:rsidRPr="00E5511E" w:rsidRDefault="00EE4BBF" w:rsidP="008E5D2C">
            <w:pPr>
              <w:jc w:val="left"/>
              <w:rPr>
                <w:rFonts w:cs="Arial"/>
                <w:bCs/>
                <w:szCs w:val="20"/>
              </w:rPr>
            </w:pPr>
          </w:p>
        </w:tc>
      </w:tr>
      <w:tr w:rsidR="00EE4BBF" w:rsidRPr="00E5511E" w14:paraId="4B6E43FA" w14:textId="138CFBF2"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2ED8EB21" w14:textId="77777777" w:rsidR="00EE4BBF" w:rsidRPr="00E5511E" w:rsidRDefault="00EE4BBF">
            <w:pPr>
              <w:jc w:val="left"/>
              <w:rPr>
                <w:rFonts w:cs="Arial"/>
                <w:bCs/>
                <w:szCs w:val="20"/>
              </w:rPr>
            </w:pPr>
            <w:r w:rsidRPr="00E5511E">
              <w:rPr>
                <w:rFonts w:cs="Arial"/>
                <w:bCs/>
                <w:szCs w:val="20"/>
              </w:rPr>
              <w:t>Absolútny výkon generátora</w:t>
            </w:r>
          </w:p>
        </w:tc>
        <w:tc>
          <w:tcPr>
            <w:tcW w:w="862" w:type="dxa"/>
            <w:tcBorders>
              <w:top w:val="nil"/>
              <w:left w:val="nil"/>
              <w:bottom w:val="single" w:sz="4" w:space="0" w:color="auto"/>
              <w:right w:val="single" w:sz="4" w:space="0" w:color="auto"/>
            </w:tcBorders>
            <w:shd w:val="clear" w:color="auto" w:fill="auto"/>
            <w:vAlign w:val="center"/>
            <w:hideMark/>
          </w:tcPr>
          <w:p w14:paraId="52C120C9" w14:textId="77777777" w:rsidR="00EE4BBF" w:rsidRPr="00E5511E" w:rsidRDefault="00EE4BBF" w:rsidP="008E5D2C">
            <w:pPr>
              <w:jc w:val="left"/>
              <w:rPr>
                <w:rFonts w:cs="Arial"/>
                <w:bCs/>
                <w:szCs w:val="20"/>
              </w:rPr>
            </w:pPr>
            <w:r w:rsidRPr="00E5511E">
              <w:rPr>
                <w:rFonts w:cs="Arial"/>
                <w:bCs/>
                <w:szCs w:val="20"/>
              </w:rPr>
              <w:t>kW</w:t>
            </w:r>
          </w:p>
        </w:tc>
        <w:tc>
          <w:tcPr>
            <w:tcW w:w="2399" w:type="dxa"/>
            <w:tcBorders>
              <w:top w:val="nil"/>
              <w:left w:val="nil"/>
              <w:bottom w:val="single" w:sz="4" w:space="0" w:color="auto"/>
              <w:right w:val="single" w:sz="4" w:space="0" w:color="auto"/>
            </w:tcBorders>
            <w:shd w:val="clear" w:color="000000" w:fill="D9E1F2"/>
            <w:vAlign w:val="center"/>
            <w:hideMark/>
          </w:tcPr>
          <w:p w14:paraId="5613AA04" w14:textId="77777777" w:rsidR="00EE4BBF" w:rsidRPr="00E5511E" w:rsidRDefault="00EE4BBF" w:rsidP="008E5D2C">
            <w:pPr>
              <w:jc w:val="left"/>
              <w:rPr>
                <w:rFonts w:cs="Arial"/>
                <w:bCs/>
                <w:szCs w:val="20"/>
              </w:rPr>
            </w:pPr>
            <w:r w:rsidRPr="00E5511E">
              <w:rPr>
                <w:rFonts w:cs="Arial"/>
                <w:bCs/>
                <w:szCs w:val="20"/>
              </w:rPr>
              <w:t>väčšie alebo rovné 72 kW</w:t>
            </w:r>
          </w:p>
        </w:tc>
        <w:tc>
          <w:tcPr>
            <w:tcW w:w="1845" w:type="dxa"/>
            <w:tcBorders>
              <w:top w:val="nil"/>
              <w:left w:val="nil"/>
              <w:bottom w:val="single" w:sz="4" w:space="0" w:color="auto"/>
              <w:right w:val="single" w:sz="4" w:space="0" w:color="auto"/>
            </w:tcBorders>
            <w:shd w:val="clear" w:color="000000" w:fill="D9E1F2"/>
          </w:tcPr>
          <w:p w14:paraId="22AA1F6C" w14:textId="77777777" w:rsidR="00EE4BBF" w:rsidRPr="00E5511E" w:rsidRDefault="00EE4BBF" w:rsidP="008E5D2C">
            <w:pPr>
              <w:jc w:val="left"/>
              <w:rPr>
                <w:rFonts w:cs="Arial"/>
                <w:bCs/>
                <w:szCs w:val="20"/>
              </w:rPr>
            </w:pPr>
          </w:p>
        </w:tc>
      </w:tr>
      <w:tr w:rsidR="00EE4BBF" w:rsidRPr="00E5511E" w14:paraId="76C3E240" w14:textId="73844806"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6032B692" w14:textId="77777777" w:rsidR="00EE4BBF" w:rsidRPr="00E5511E" w:rsidRDefault="00EE4BBF">
            <w:pPr>
              <w:jc w:val="left"/>
              <w:rPr>
                <w:rFonts w:cs="Arial"/>
                <w:bCs/>
                <w:szCs w:val="20"/>
              </w:rPr>
            </w:pPr>
            <w:r w:rsidRPr="00E5511E">
              <w:rPr>
                <w:rFonts w:cs="Arial"/>
                <w:bCs/>
                <w:szCs w:val="20"/>
              </w:rPr>
              <w:t>Tepelná kapacita anódy RTG lampy</w:t>
            </w:r>
          </w:p>
        </w:tc>
        <w:tc>
          <w:tcPr>
            <w:tcW w:w="862" w:type="dxa"/>
            <w:tcBorders>
              <w:top w:val="nil"/>
              <w:left w:val="nil"/>
              <w:bottom w:val="single" w:sz="4" w:space="0" w:color="auto"/>
              <w:right w:val="single" w:sz="4" w:space="0" w:color="auto"/>
            </w:tcBorders>
            <w:shd w:val="clear" w:color="auto" w:fill="auto"/>
            <w:vAlign w:val="center"/>
            <w:hideMark/>
          </w:tcPr>
          <w:p w14:paraId="1492D655" w14:textId="77777777" w:rsidR="00EE4BBF" w:rsidRPr="00E5511E" w:rsidRDefault="00EE4BBF" w:rsidP="008E5D2C">
            <w:pPr>
              <w:jc w:val="left"/>
              <w:rPr>
                <w:rFonts w:cs="Arial"/>
                <w:bCs/>
                <w:szCs w:val="20"/>
              </w:rPr>
            </w:pPr>
            <w:r w:rsidRPr="00E5511E">
              <w:rPr>
                <w:rFonts w:cs="Arial"/>
                <w:bCs/>
                <w:szCs w:val="20"/>
              </w:rPr>
              <w:t>MHU</w:t>
            </w:r>
          </w:p>
        </w:tc>
        <w:tc>
          <w:tcPr>
            <w:tcW w:w="2399" w:type="dxa"/>
            <w:tcBorders>
              <w:top w:val="nil"/>
              <w:left w:val="nil"/>
              <w:bottom w:val="single" w:sz="4" w:space="0" w:color="auto"/>
              <w:right w:val="single" w:sz="4" w:space="0" w:color="auto"/>
            </w:tcBorders>
            <w:shd w:val="clear" w:color="000000" w:fill="D9E1F2"/>
            <w:vAlign w:val="center"/>
            <w:hideMark/>
          </w:tcPr>
          <w:p w14:paraId="603545CE" w14:textId="77777777" w:rsidR="00EE4BBF" w:rsidRPr="00E5511E" w:rsidRDefault="00EE4BBF" w:rsidP="008E5D2C">
            <w:pPr>
              <w:jc w:val="left"/>
              <w:rPr>
                <w:rFonts w:cs="Arial"/>
                <w:bCs/>
                <w:szCs w:val="20"/>
              </w:rPr>
            </w:pPr>
            <w:r w:rsidRPr="00E5511E">
              <w:rPr>
                <w:rFonts w:cs="Arial"/>
                <w:bCs/>
                <w:szCs w:val="20"/>
              </w:rPr>
              <w:t>väčšie alebo rovné 4 MHU alebo</w:t>
            </w:r>
          </w:p>
        </w:tc>
        <w:tc>
          <w:tcPr>
            <w:tcW w:w="1845" w:type="dxa"/>
            <w:tcBorders>
              <w:top w:val="nil"/>
              <w:left w:val="nil"/>
              <w:bottom w:val="single" w:sz="4" w:space="0" w:color="auto"/>
              <w:right w:val="single" w:sz="4" w:space="0" w:color="auto"/>
            </w:tcBorders>
            <w:shd w:val="clear" w:color="000000" w:fill="D9E1F2"/>
          </w:tcPr>
          <w:p w14:paraId="34CC0D8F" w14:textId="77777777" w:rsidR="00EE4BBF" w:rsidRPr="00E5511E" w:rsidRDefault="00EE4BBF" w:rsidP="008E5D2C">
            <w:pPr>
              <w:jc w:val="left"/>
              <w:rPr>
                <w:rFonts w:cs="Arial"/>
                <w:bCs/>
                <w:szCs w:val="20"/>
              </w:rPr>
            </w:pPr>
          </w:p>
        </w:tc>
      </w:tr>
      <w:tr w:rsidR="00EE4BBF" w:rsidRPr="00E5511E" w14:paraId="7B1154BF" w14:textId="1330F8B3"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1BE492D6" w14:textId="77777777" w:rsidR="00007F15" w:rsidRDefault="00EE4BBF">
            <w:pPr>
              <w:jc w:val="left"/>
              <w:rPr>
                <w:rFonts w:cs="Arial"/>
                <w:bCs/>
                <w:szCs w:val="20"/>
              </w:rPr>
            </w:pPr>
            <w:r w:rsidRPr="00E5511E">
              <w:rPr>
                <w:rFonts w:cs="Arial"/>
                <w:bCs/>
                <w:szCs w:val="20"/>
              </w:rPr>
              <w:t>Efektívna tepelná kapacita RTG lampy</w:t>
            </w:r>
          </w:p>
          <w:p w14:paraId="53CB991A" w14:textId="0EA8781A" w:rsidR="00EE4BBF" w:rsidRPr="00E5511E" w:rsidRDefault="00007F15">
            <w:pPr>
              <w:jc w:val="left"/>
              <w:rPr>
                <w:rFonts w:cs="Arial"/>
                <w:bCs/>
                <w:szCs w:val="20"/>
              </w:rPr>
            </w:pPr>
            <w:r w:rsidRPr="00007F15">
              <w:rPr>
                <w:rFonts w:cs="Arial"/>
                <w:bCs/>
                <w:color w:val="FF0000"/>
                <w:szCs w:val="20"/>
              </w:rPr>
              <w:t>(</w:t>
            </w:r>
            <w:r w:rsidRPr="00007F15">
              <w:rPr>
                <w:rFonts w:cs="Arial"/>
                <w:bCs/>
                <w:color w:val="FF0000"/>
                <w:szCs w:val="20"/>
                <w:lang w:val="en-US"/>
              </w:rPr>
              <w:t xml:space="preserve">V </w:t>
            </w:r>
            <w:proofErr w:type="spellStart"/>
            <w:r w:rsidRPr="00007F15">
              <w:rPr>
                <w:rFonts w:cs="Arial"/>
                <w:bCs/>
                <w:color w:val="FF0000"/>
                <w:szCs w:val="20"/>
                <w:lang w:val="en-US"/>
              </w:rPr>
              <w:t>prípade</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toho</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že</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uchádzač</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uvedie</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reálnu</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hodnotu</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tepelnej</w:t>
            </w:r>
            <w:proofErr w:type="spellEnd"/>
            <w:r w:rsidRPr="00007F15">
              <w:rPr>
                <w:rFonts w:cs="Arial"/>
                <w:bCs/>
                <w:color w:val="FF0000"/>
                <w:szCs w:val="20"/>
                <w:lang w:val="en-US"/>
              </w:rPr>
              <w:t xml:space="preserve"> capacity RTG </w:t>
            </w:r>
            <w:proofErr w:type="spellStart"/>
            <w:r w:rsidRPr="00007F15">
              <w:rPr>
                <w:rFonts w:cs="Arial"/>
                <w:bCs/>
                <w:color w:val="FF0000"/>
                <w:szCs w:val="20"/>
                <w:lang w:val="en-US"/>
              </w:rPr>
              <w:t>lampy</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nie</w:t>
            </w:r>
            <w:proofErr w:type="spellEnd"/>
            <w:r w:rsidRPr="00007F15">
              <w:rPr>
                <w:rFonts w:cs="Arial"/>
                <w:bCs/>
                <w:color w:val="FF0000"/>
                <w:szCs w:val="20"/>
                <w:lang w:val="en-US"/>
              </w:rPr>
              <w:t xml:space="preserve"> je </w:t>
            </w:r>
            <w:proofErr w:type="spellStart"/>
            <w:r w:rsidRPr="00007F15">
              <w:rPr>
                <w:rFonts w:cs="Arial"/>
                <w:bCs/>
                <w:color w:val="FF0000"/>
                <w:szCs w:val="20"/>
                <w:lang w:val="en-US"/>
              </w:rPr>
              <w:t>povinný</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uviesť</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Efektívnu</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tepelnú</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kapacitu</w:t>
            </w:r>
            <w:proofErr w:type="spellEnd"/>
            <w:r w:rsidRPr="00007F15">
              <w:rPr>
                <w:rFonts w:cs="Arial"/>
                <w:bCs/>
                <w:color w:val="FF0000"/>
                <w:szCs w:val="20"/>
                <w:lang w:val="en-US"/>
              </w:rPr>
              <w:t xml:space="preserve"> RTG </w:t>
            </w:r>
            <w:proofErr w:type="spellStart"/>
            <w:r w:rsidRPr="00007F15">
              <w:rPr>
                <w:rFonts w:cs="Arial"/>
                <w:bCs/>
                <w:color w:val="FF0000"/>
                <w:szCs w:val="20"/>
                <w:lang w:val="en-US"/>
              </w:rPr>
              <w:t>lampy</w:t>
            </w:r>
            <w:proofErr w:type="spellEnd"/>
            <w:r w:rsidRPr="00007F15">
              <w:rPr>
                <w:rFonts w:cs="Arial"/>
                <w:bCs/>
                <w:color w:val="FF0000"/>
                <w:szCs w:val="20"/>
                <w:lang w:val="en-US"/>
              </w:rPr>
              <w:t>.)</w:t>
            </w:r>
          </w:p>
        </w:tc>
        <w:tc>
          <w:tcPr>
            <w:tcW w:w="862" w:type="dxa"/>
            <w:tcBorders>
              <w:top w:val="nil"/>
              <w:left w:val="nil"/>
              <w:bottom w:val="single" w:sz="4" w:space="0" w:color="auto"/>
              <w:right w:val="single" w:sz="4" w:space="0" w:color="auto"/>
            </w:tcBorders>
            <w:shd w:val="clear" w:color="auto" w:fill="auto"/>
            <w:vAlign w:val="center"/>
            <w:hideMark/>
          </w:tcPr>
          <w:p w14:paraId="44BD4AFE" w14:textId="77777777" w:rsidR="00EE4BBF" w:rsidRPr="00E5511E" w:rsidRDefault="00EE4BBF" w:rsidP="008E5D2C">
            <w:pPr>
              <w:jc w:val="left"/>
              <w:rPr>
                <w:rFonts w:cs="Arial"/>
                <w:bCs/>
                <w:szCs w:val="20"/>
              </w:rPr>
            </w:pPr>
            <w:r w:rsidRPr="00E5511E">
              <w:rPr>
                <w:rFonts w:cs="Arial"/>
                <w:bCs/>
                <w:szCs w:val="20"/>
              </w:rPr>
              <w:t>MHU</w:t>
            </w:r>
          </w:p>
        </w:tc>
        <w:tc>
          <w:tcPr>
            <w:tcW w:w="2399" w:type="dxa"/>
            <w:tcBorders>
              <w:top w:val="nil"/>
              <w:left w:val="nil"/>
              <w:bottom w:val="single" w:sz="4" w:space="0" w:color="auto"/>
              <w:right w:val="single" w:sz="4" w:space="0" w:color="auto"/>
            </w:tcBorders>
            <w:shd w:val="clear" w:color="000000" w:fill="D9E1F2"/>
            <w:vAlign w:val="center"/>
            <w:hideMark/>
          </w:tcPr>
          <w:p w14:paraId="2CF2D63B" w14:textId="77777777" w:rsidR="00EE4BBF" w:rsidRPr="00E5511E" w:rsidRDefault="00EE4BBF" w:rsidP="008E5D2C">
            <w:pPr>
              <w:jc w:val="left"/>
              <w:rPr>
                <w:rFonts w:cs="Arial"/>
                <w:bCs/>
                <w:szCs w:val="20"/>
              </w:rPr>
            </w:pPr>
            <w:r w:rsidRPr="00E5511E">
              <w:rPr>
                <w:rFonts w:cs="Arial"/>
                <w:bCs/>
                <w:szCs w:val="20"/>
              </w:rPr>
              <w:t>väčšie alebo rovné 30 MHU</w:t>
            </w:r>
          </w:p>
        </w:tc>
        <w:tc>
          <w:tcPr>
            <w:tcW w:w="1845" w:type="dxa"/>
            <w:tcBorders>
              <w:top w:val="nil"/>
              <w:left w:val="nil"/>
              <w:bottom w:val="single" w:sz="4" w:space="0" w:color="auto"/>
              <w:right w:val="single" w:sz="4" w:space="0" w:color="auto"/>
            </w:tcBorders>
            <w:shd w:val="clear" w:color="000000" w:fill="D9E1F2"/>
          </w:tcPr>
          <w:p w14:paraId="58C1A505" w14:textId="77777777" w:rsidR="00EE4BBF" w:rsidRPr="00E5511E" w:rsidRDefault="00EE4BBF" w:rsidP="008E5D2C">
            <w:pPr>
              <w:jc w:val="left"/>
              <w:rPr>
                <w:rFonts w:cs="Arial"/>
                <w:bCs/>
                <w:szCs w:val="20"/>
              </w:rPr>
            </w:pPr>
          </w:p>
        </w:tc>
      </w:tr>
      <w:tr w:rsidR="00EE4BBF" w:rsidRPr="00E5511E" w14:paraId="0EAB803A" w14:textId="17E4A149"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62ED0FE2" w14:textId="77777777" w:rsidR="00EE4BBF" w:rsidRPr="00E5511E" w:rsidRDefault="00EE4BBF">
            <w:pPr>
              <w:jc w:val="left"/>
              <w:rPr>
                <w:rFonts w:cs="Arial"/>
                <w:bCs/>
                <w:szCs w:val="20"/>
              </w:rPr>
            </w:pPr>
            <w:r w:rsidRPr="00E5511E">
              <w:rPr>
                <w:rFonts w:cs="Arial"/>
                <w:bCs/>
                <w:szCs w:val="20"/>
              </w:rPr>
              <w:t>Rýchlosť chladenia anódy</w:t>
            </w:r>
          </w:p>
        </w:tc>
        <w:tc>
          <w:tcPr>
            <w:tcW w:w="862" w:type="dxa"/>
            <w:tcBorders>
              <w:top w:val="nil"/>
              <w:left w:val="nil"/>
              <w:bottom w:val="single" w:sz="4" w:space="0" w:color="auto"/>
              <w:right w:val="single" w:sz="4" w:space="0" w:color="auto"/>
            </w:tcBorders>
            <w:shd w:val="clear" w:color="auto" w:fill="auto"/>
            <w:vAlign w:val="center"/>
            <w:hideMark/>
          </w:tcPr>
          <w:p w14:paraId="3B872B8A" w14:textId="77777777" w:rsidR="00EE4BBF" w:rsidRPr="00E5511E" w:rsidRDefault="00EE4BBF" w:rsidP="008E5D2C">
            <w:pPr>
              <w:jc w:val="left"/>
              <w:rPr>
                <w:rFonts w:cs="Arial"/>
                <w:bCs/>
                <w:szCs w:val="20"/>
              </w:rPr>
            </w:pPr>
            <w:proofErr w:type="spellStart"/>
            <w:r w:rsidRPr="00E5511E">
              <w:rPr>
                <w:rFonts w:cs="Arial"/>
                <w:bCs/>
                <w:szCs w:val="20"/>
              </w:rPr>
              <w:t>kHU</w:t>
            </w:r>
            <w:proofErr w:type="spellEnd"/>
            <w:r w:rsidRPr="00E5511E">
              <w:rPr>
                <w:rFonts w:cs="Arial"/>
                <w:bCs/>
                <w:szCs w:val="20"/>
              </w:rPr>
              <w:t>/min</w:t>
            </w:r>
          </w:p>
        </w:tc>
        <w:tc>
          <w:tcPr>
            <w:tcW w:w="2399" w:type="dxa"/>
            <w:tcBorders>
              <w:top w:val="nil"/>
              <w:left w:val="nil"/>
              <w:bottom w:val="single" w:sz="4" w:space="0" w:color="auto"/>
              <w:right w:val="single" w:sz="4" w:space="0" w:color="auto"/>
            </w:tcBorders>
            <w:shd w:val="clear" w:color="000000" w:fill="D9E1F2"/>
            <w:vAlign w:val="center"/>
            <w:hideMark/>
          </w:tcPr>
          <w:p w14:paraId="4B9E3030" w14:textId="77777777" w:rsidR="00EE4BBF" w:rsidRPr="00E5511E" w:rsidRDefault="00EE4BBF" w:rsidP="008E5D2C">
            <w:pPr>
              <w:jc w:val="left"/>
              <w:rPr>
                <w:rFonts w:cs="Arial"/>
                <w:bCs/>
                <w:szCs w:val="20"/>
              </w:rPr>
            </w:pPr>
            <w:r w:rsidRPr="00E5511E">
              <w:rPr>
                <w:rFonts w:cs="Arial"/>
                <w:bCs/>
                <w:szCs w:val="20"/>
              </w:rPr>
              <w:t xml:space="preserve">väčšie alebo rovné 1,000 </w:t>
            </w:r>
            <w:proofErr w:type="spellStart"/>
            <w:r w:rsidRPr="00E5511E">
              <w:rPr>
                <w:rFonts w:cs="Arial"/>
                <w:bCs/>
                <w:szCs w:val="20"/>
              </w:rPr>
              <w:t>kHU</w:t>
            </w:r>
            <w:proofErr w:type="spellEnd"/>
            <w:r w:rsidRPr="00E5511E">
              <w:rPr>
                <w:rFonts w:cs="Arial"/>
                <w:bCs/>
                <w:szCs w:val="20"/>
              </w:rPr>
              <w:t>/min</w:t>
            </w:r>
          </w:p>
        </w:tc>
        <w:tc>
          <w:tcPr>
            <w:tcW w:w="1845" w:type="dxa"/>
            <w:tcBorders>
              <w:top w:val="nil"/>
              <w:left w:val="nil"/>
              <w:bottom w:val="single" w:sz="4" w:space="0" w:color="auto"/>
              <w:right w:val="single" w:sz="4" w:space="0" w:color="auto"/>
            </w:tcBorders>
            <w:shd w:val="clear" w:color="000000" w:fill="D9E1F2"/>
          </w:tcPr>
          <w:p w14:paraId="390C39A6" w14:textId="77777777" w:rsidR="00EE4BBF" w:rsidRPr="00E5511E" w:rsidRDefault="00EE4BBF" w:rsidP="008E5D2C">
            <w:pPr>
              <w:jc w:val="left"/>
              <w:rPr>
                <w:rFonts w:cs="Arial"/>
                <w:bCs/>
                <w:szCs w:val="20"/>
              </w:rPr>
            </w:pPr>
          </w:p>
        </w:tc>
      </w:tr>
      <w:tr w:rsidR="00EE4BBF" w:rsidRPr="00E5511E" w14:paraId="02C50B05" w14:textId="250C5DC3"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6462DBED" w14:textId="77777777" w:rsidR="00EE4BBF" w:rsidRPr="00E5511E" w:rsidRDefault="00EE4BBF">
            <w:pPr>
              <w:jc w:val="left"/>
              <w:rPr>
                <w:rFonts w:cs="Arial"/>
                <w:bCs/>
                <w:szCs w:val="20"/>
              </w:rPr>
            </w:pPr>
            <w:r w:rsidRPr="00E5511E">
              <w:rPr>
                <w:rFonts w:cs="Arial"/>
                <w:bCs/>
                <w:szCs w:val="20"/>
              </w:rPr>
              <w:t>Hodnota voľby maximálneho anódového prúdu</w:t>
            </w:r>
          </w:p>
        </w:tc>
        <w:tc>
          <w:tcPr>
            <w:tcW w:w="862" w:type="dxa"/>
            <w:tcBorders>
              <w:top w:val="nil"/>
              <w:left w:val="nil"/>
              <w:bottom w:val="single" w:sz="4" w:space="0" w:color="auto"/>
              <w:right w:val="single" w:sz="4" w:space="0" w:color="auto"/>
            </w:tcBorders>
            <w:shd w:val="clear" w:color="auto" w:fill="auto"/>
            <w:vAlign w:val="center"/>
            <w:hideMark/>
          </w:tcPr>
          <w:p w14:paraId="3F9C0F67" w14:textId="77777777" w:rsidR="00EE4BBF" w:rsidRPr="00E5511E" w:rsidRDefault="00EE4BBF" w:rsidP="008E5D2C">
            <w:pPr>
              <w:jc w:val="left"/>
              <w:rPr>
                <w:rFonts w:cs="Arial"/>
                <w:bCs/>
                <w:szCs w:val="20"/>
              </w:rPr>
            </w:pPr>
            <w:proofErr w:type="spellStart"/>
            <w:r w:rsidRPr="00E5511E">
              <w:rPr>
                <w:rFonts w:cs="Arial"/>
                <w:bCs/>
                <w:szCs w:val="20"/>
              </w:rPr>
              <w:t>mA</w:t>
            </w:r>
            <w:proofErr w:type="spellEnd"/>
          </w:p>
        </w:tc>
        <w:tc>
          <w:tcPr>
            <w:tcW w:w="2399" w:type="dxa"/>
            <w:tcBorders>
              <w:top w:val="nil"/>
              <w:left w:val="nil"/>
              <w:bottom w:val="single" w:sz="4" w:space="0" w:color="auto"/>
              <w:right w:val="single" w:sz="4" w:space="0" w:color="auto"/>
            </w:tcBorders>
            <w:shd w:val="clear" w:color="000000" w:fill="D9E1F2"/>
            <w:vAlign w:val="center"/>
            <w:hideMark/>
          </w:tcPr>
          <w:p w14:paraId="6107C95E" w14:textId="77777777" w:rsidR="00EE4BBF" w:rsidRPr="00E5511E" w:rsidRDefault="00EE4BBF" w:rsidP="008E5D2C">
            <w:pPr>
              <w:jc w:val="left"/>
              <w:rPr>
                <w:rFonts w:cs="Arial"/>
                <w:bCs/>
                <w:szCs w:val="20"/>
              </w:rPr>
            </w:pPr>
            <w:r w:rsidRPr="00E5511E">
              <w:rPr>
                <w:rFonts w:cs="Arial"/>
                <w:bCs/>
                <w:szCs w:val="20"/>
              </w:rPr>
              <w:t>väčšie alebo rovné 600mA</w:t>
            </w:r>
          </w:p>
        </w:tc>
        <w:tc>
          <w:tcPr>
            <w:tcW w:w="1845" w:type="dxa"/>
            <w:tcBorders>
              <w:top w:val="nil"/>
              <w:left w:val="nil"/>
              <w:bottom w:val="single" w:sz="4" w:space="0" w:color="auto"/>
              <w:right w:val="single" w:sz="4" w:space="0" w:color="auto"/>
            </w:tcBorders>
            <w:shd w:val="clear" w:color="000000" w:fill="D9E1F2"/>
          </w:tcPr>
          <w:p w14:paraId="6675CE1D" w14:textId="77777777" w:rsidR="00EE4BBF" w:rsidRPr="00E5511E" w:rsidRDefault="00EE4BBF" w:rsidP="008E5D2C">
            <w:pPr>
              <w:jc w:val="left"/>
              <w:rPr>
                <w:rFonts w:cs="Arial"/>
                <w:bCs/>
                <w:szCs w:val="20"/>
              </w:rPr>
            </w:pPr>
          </w:p>
        </w:tc>
      </w:tr>
      <w:tr w:rsidR="00EE4BBF" w:rsidRPr="00E5511E" w14:paraId="17FBEB08" w14:textId="50712B4A"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5C44798F" w14:textId="77777777" w:rsidR="00EE4BBF" w:rsidRPr="00E5511E" w:rsidRDefault="00EE4BBF">
            <w:pPr>
              <w:jc w:val="left"/>
              <w:rPr>
                <w:rFonts w:cs="Arial"/>
                <w:bCs/>
                <w:szCs w:val="20"/>
              </w:rPr>
            </w:pPr>
            <w:r w:rsidRPr="00E5511E">
              <w:rPr>
                <w:rFonts w:cs="Arial"/>
                <w:bCs/>
                <w:szCs w:val="20"/>
              </w:rPr>
              <w:t>Rozsah voľby napätia RTG žiariča:</w:t>
            </w:r>
          </w:p>
        </w:tc>
        <w:tc>
          <w:tcPr>
            <w:tcW w:w="862" w:type="dxa"/>
            <w:tcBorders>
              <w:top w:val="nil"/>
              <w:left w:val="nil"/>
              <w:bottom w:val="single" w:sz="4" w:space="0" w:color="auto"/>
              <w:right w:val="single" w:sz="4" w:space="0" w:color="auto"/>
            </w:tcBorders>
            <w:shd w:val="clear" w:color="auto" w:fill="auto"/>
            <w:vAlign w:val="center"/>
            <w:hideMark/>
          </w:tcPr>
          <w:p w14:paraId="49F84C60" w14:textId="77777777" w:rsidR="00EE4BBF" w:rsidRPr="00E5511E" w:rsidRDefault="00EE4BBF" w:rsidP="008E5D2C">
            <w:pPr>
              <w:jc w:val="left"/>
              <w:rPr>
                <w:rFonts w:cs="Arial"/>
                <w:bCs/>
                <w:szCs w:val="20"/>
              </w:rPr>
            </w:pPr>
            <w:r w:rsidRPr="00E5511E">
              <w:rPr>
                <w:rFonts w:cs="Arial"/>
                <w:bCs/>
                <w:szCs w:val="20"/>
              </w:rPr>
              <w:t>kV</w:t>
            </w:r>
          </w:p>
        </w:tc>
        <w:tc>
          <w:tcPr>
            <w:tcW w:w="2399" w:type="dxa"/>
            <w:tcBorders>
              <w:top w:val="nil"/>
              <w:left w:val="nil"/>
              <w:bottom w:val="single" w:sz="4" w:space="0" w:color="auto"/>
              <w:right w:val="single" w:sz="4" w:space="0" w:color="auto"/>
            </w:tcBorders>
            <w:shd w:val="clear" w:color="000000" w:fill="D9E1F2"/>
            <w:vAlign w:val="center"/>
            <w:hideMark/>
          </w:tcPr>
          <w:p w14:paraId="5596DF28" w14:textId="77777777" w:rsidR="00EE4BBF" w:rsidRPr="00E5511E" w:rsidRDefault="00EE4BBF" w:rsidP="008E5D2C">
            <w:pPr>
              <w:jc w:val="left"/>
              <w:rPr>
                <w:rFonts w:cs="Arial"/>
                <w:bCs/>
                <w:szCs w:val="20"/>
              </w:rPr>
            </w:pPr>
            <w:r w:rsidRPr="00E5511E">
              <w:rPr>
                <w:rFonts w:cs="Arial"/>
                <w:bCs/>
                <w:szCs w:val="20"/>
              </w:rPr>
              <w:t>minimálne od 80 kV do 135 kV</w:t>
            </w:r>
          </w:p>
        </w:tc>
        <w:tc>
          <w:tcPr>
            <w:tcW w:w="1845" w:type="dxa"/>
            <w:tcBorders>
              <w:top w:val="nil"/>
              <w:left w:val="nil"/>
              <w:bottom w:val="single" w:sz="4" w:space="0" w:color="auto"/>
              <w:right w:val="single" w:sz="4" w:space="0" w:color="auto"/>
            </w:tcBorders>
            <w:shd w:val="clear" w:color="000000" w:fill="D9E1F2"/>
          </w:tcPr>
          <w:p w14:paraId="2096A049" w14:textId="77777777" w:rsidR="00EE4BBF" w:rsidRPr="00E5511E" w:rsidRDefault="00EE4BBF" w:rsidP="008E5D2C">
            <w:pPr>
              <w:jc w:val="left"/>
              <w:rPr>
                <w:rFonts w:cs="Arial"/>
                <w:bCs/>
                <w:szCs w:val="20"/>
              </w:rPr>
            </w:pPr>
          </w:p>
        </w:tc>
      </w:tr>
      <w:tr w:rsidR="00EE4BBF" w:rsidRPr="00E5511E" w14:paraId="76E57460" w14:textId="4D8FC14C"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36746228" w14:textId="77777777" w:rsidR="00EE4BBF" w:rsidRPr="00E5511E" w:rsidRDefault="00EE4BBF">
            <w:pPr>
              <w:jc w:val="left"/>
              <w:rPr>
                <w:rFonts w:cs="Arial"/>
                <w:bCs/>
                <w:szCs w:val="20"/>
              </w:rPr>
            </w:pPr>
            <w:r w:rsidRPr="00E5511E">
              <w:rPr>
                <w:rFonts w:cs="Arial"/>
                <w:bCs/>
                <w:szCs w:val="20"/>
              </w:rPr>
              <w:t>Počet fyzických detektorov pozdĺž osi Z</w:t>
            </w:r>
          </w:p>
        </w:tc>
        <w:tc>
          <w:tcPr>
            <w:tcW w:w="862" w:type="dxa"/>
            <w:tcBorders>
              <w:top w:val="nil"/>
              <w:left w:val="nil"/>
              <w:bottom w:val="single" w:sz="4" w:space="0" w:color="auto"/>
              <w:right w:val="single" w:sz="4" w:space="0" w:color="auto"/>
            </w:tcBorders>
            <w:shd w:val="clear" w:color="auto" w:fill="auto"/>
            <w:vAlign w:val="center"/>
            <w:hideMark/>
          </w:tcPr>
          <w:p w14:paraId="29E6609D" w14:textId="77777777" w:rsidR="00EE4BBF" w:rsidRPr="00E5511E" w:rsidRDefault="00EE4BBF" w:rsidP="008E5D2C">
            <w:pPr>
              <w:jc w:val="left"/>
              <w:rPr>
                <w:rFonts w:cs="Arial"/>
                <w:bCs/>
                <w:szCs w:val="20"/>
              </w:rPr>
            </w:pPr>
            <w:r w:rsidRPr="00E5511E">
              <w:rPr>
                <w:rFonts w:cs="Arial"/>
                <w:bCs/>
                <w:szCs w:val="20"/>
              </w:rPr>
              <w:t>počet</w:t>
            </w:r>
          </w:p>
        </w:tc>
        <w:tc>
          <w:tcPr>
            <w:tcW w:w="2399" w:type="dxa"/>
            <w:tcBorders>
              <w:top w:val="nil"/>
              <w:left w:val="nil"/>
              <w:bottom w:val="single" w:sz="4" w:space="0" w:color="auto"/>
              <w:right w:val="single" w:sz="4" w:space="0" w:color="auto"/>
            </w:tcBorders>
            <w:shd w:val="clear" w:color="000000" w:fill="D9E1F2"/>
            <w:vAlign w:val="center"/>
            <w:hideMark/>
          </w:tcPr>
          <w:p w14:paraId="061536D6" w14:textId="77777777" w:rsidR="00EE4BBF" w:rsidRPr="00E5511E" w:rsidRDefault="00EE4BBF" w:rsidP="008E5D2C">
            <w:pPr>
              <w:jc w:val="left"/>
              <w:rPr>
                <w:rFonts w:cs="Arial"/>
                <w:bCs/>
                <w:szCs w:val="20"/>
              </w:rPr>
            </w:pPr>
            <w:r w:rsidRPr="00E5511E">
              <w:rPr>
                <w:rFonts w:cs="Arial"/>
                <w:bCs/>
                <w:szCs w:val="20"/>
              </w:rPr>
              <w:t>väčšie alebo rovné 64</w:t>
            </w:r>
          </w:p>
        </w:tc>
        <w:tc>
          <w:tcPr>
            <w:tcW w:w="1845" w:type="dxa"/>
            <w:tcBorders>
              <w:top w:val="nil"/>
              <w:left w:val="nil"/>
              <w:bottom w:val="single" w:sz="4" w:space="0" w:color="auto"/>
              <w:right w:val="single" w:sz="4" w:space="0" w:color="auto"/>
            </w:tcBorders>
            <w:shd w:val="clear" w:color="000000" w:fill="D9E1F2"/>
          </w:tcPr>
          <w:p w14:paraId="1EF763F7" w14:textId="77777777" w:rsidR="00EE4BBF" w:rsidRPr="00E5511E" w:rsidRDefault="00EE4BBF" w:rsidP="008E5D2C">
            <w:pPr>
              <w:jc w:val="left"/>
              <w:rPr>
                <w:rFonts w:cs="Arial"/>
                <w:bCs/>
                <w:szCs w:val="20"/>
              </w:rPr>
            </w:pPr>
          </w:p>
        </w:tc>
      </w:tr>
      <w:tr w:rsidR="00EE4BBF" w:rsidRPr="00E5511E" w14:paraId="1BACE8CF" w14:textId="13C2CF07"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5BAE6F66" w14:textId="77777777" w:rsidR="00EE4BBF" w:rsidRPr="00E5511E" w:rsidRDefault="00EE4BBF">
            <w:pPr>
              <w:jc w:val="left"/>
              <w:rPr>
                <w:rFonts w:cs="Arial"/>
                <w:bCs/>
                <w:szCs w:val="20"/>
              </w:rPr>
            </w:pPr>
            <w:r w:rsidRPr="00E5511E">
              <w:rPr>
                <w:rFonts w:cs="Arial"/>
                <w:bCs/>
                <w:szCs w:val="20"/>
              </w:rPr>
              <w:t xml:space="preserve">Celková aktívna </w:t>
            </w:r>
            <w:proofErr w:type="spellStart"/>
            <w:r w:rsidRPr="00E5511E">
              <w:rPr>
                <w:rFonts w:cs="Arial"/>
                <w:bCs/>
                <w:szCs w:val="20"/>
              </w:rPr>
              <w:t>kolimácia</w:t>
            </w:r>
            <w:proofErr w:type="spellEnd"/>
            <w:r w:rsidRPr="00E5511E">
              <w:rPr>
                <w:rFonts w:cs="Arial"/>
                <w:bCs/>
                <w:szCs w:val="20"/>
              </w:rPr>
              <w:t xml:space="preserve"> v smere osi z v </w:t>
            </w:r>
            <w:proofErr w:type="spellStart"/>
            <w:r w:rsidRPr="00E5511E">
              <w:rPr>
                <w:rFonts w:cs="Arial"/>
                <w:bCs/>
                <w:szCs w:val="20"/>
              </w:rPr>
              <w:t>izocentre</w:t>
            </w:r>
            <w:proofErr w:type="spellEnd"/>
          </w:p>
        </w:tc>
        <w:tc>
          <w:tcPr>
            <w:tcW w:w="862" w:type="dxa"/>
            <w:tcBorders>
              <w:top w:val="nil"/>
              <w:left w:val="nil"/>
              <w:bottom w:val="single" w:sz="4" w:space="0" w:color="auto"/>
              <w:right w:val="single" w:sz="4" w:space="0" w:color="auto"/>
            </w:tcBorders>
            <w:shd w:val="clear" w:color="auto" w:fill="auto"/>
            <w:vAlign w:val="center"/>
            <w:hideMark/>
          </w:tcPr>
          <w:p w14:paraId="4DF484E1" w14:textId="77777777" w:rsidR="00EE4BBF" w:rsidRPr="00E5511E" w:rsidRDefault="00EE4BBF" w:rsidP="008E5D2C">
            <w:pPr>
              <w:jc w:val="left"/>
              <w:rPr>
                <w:rFonts w:cs="Arial"/>
                <w:bCs/>
                <w:szCs w:val="20"/>
              </w:rPr>
            </w:pPr>
            <w:r w:rsidRPr="00E5511E">
              <w:rPr>
                <w:rFonts w:cs="Arial"/>
                <w:bCs/>
                <w:szCs w:val="20"/>
              </w:rPr>
              <w:t>mm</w:t>
            </w:r>
          </w:p>
        </w:tc>
        <w:tc>
          <w:tcPr>
            <w:tcW w:w="2399" w:type="dxa"/>
            <w:tcBorders>
              <w:top w:val="nil"/>
              <w:left w:val="nil"/>
              <w:bottom w:val="single" w:sz="4" w:space="0" w:color="auto"/>
              <w:right w:val="single" w:sz="4" w:space="0" w:color="auto"/>
            </w:tcBorders>
            <w:shd w:val="clear" w:color="000000" w:fill="D9E1F2"/>
            <w:vAlign w:val="center"/>
            <w:hideMark/>
          </w:tcPr>
          <w:p w14:paraId="389A8A00" w14:textId="77777777" w:rsidR="00EE4BBF" w:rsidRPr="00E5511E" w:rsidRDefault="00EE4BBF" w:rsidP="008E5D2C">
            <w:pPr>
              <w:jc w:val="left"/>
              <w:rPr>
                <w:rFonts w:cs="Arial"/>
                <w:bCs/>
                <w:szCs w:val="20"/>
              </w:rPr>
            </w:pPr>
            <w:r w:rsidRPr="00E5511E">
              <w:rPr>
                <w:rFonts w:cs="Arial"/>
                <w:bCs/>
                <w:szCs w:val="20"/>
              </w:rPr>
              <w:t>väčšie alebo rovné 38,4</w:t>
            </w:r>
          </w:p>
        </w:tc>
        <w:tc>
          <w:tcPr>
            <w:tcW w:w="1845" w:type="dxa"/>
            <w:tcBorders>
              <w:top w:val="nil"/>
              <w:left w:val="nil"/>
              <w:bottom w:val="single" w:sz="4" w:space="0" w:color="auto"/>
              <w:right w:val="single" w:sz="4" w:space="0" w:color="auto"/>
            </w:tcBorders>
            <w:shd w:val="clear" w:color="000000" w:fill="D9E1F2"/>
          </w:tcPr>
          <w:p w14:paraId="338D0048" w14:textId="77777777" w:rsidR="00EE4BBF" w:rsidRPr="00E5511E" w:rsidRDefault="00EE4BBF" w:rsidP="008E5D2C">
            <w:pPr>
              <w:jc w:val="left"/>
              <w:rPr>
                <w:rFonts w:cs="Arial"/>
                <w:bCs/>
                <w:szCs w:val="20"/>
              </w:rPr>
            </w:pPr>
          </w:p>
        </w:tc>
      </w:tr>
      <w:tr w:rsidR="00EE4BBF" w:rsidRPr="00E5511E" w14:paraId="4CABBAA6" w14:textId="4350A199" w:rsidTr="00EE4BBF">
        <w:trPr>
          <w:trHeight w:val="480"/>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536C19A0" w14:textId="079BB52E" w:rsidR="00EE4BBF" w:rsidRPr="00E5511E" w:rsidRDefault="00504C75">
            <w:pPr>
              <w:jc w:val="left"/>
              <w:rPr>
                <w:rFonts w:cs="Arial"/>
                <w:bCs/>
                <w:szCs w:val="20"/>
              </w:rPr>
            </w:pPr>
            <w:r w:rsidRPr="0086657C">
              <w:rPr>
                <w:rFonts w:cs="Arial"/>
                <w:bCs/>
                <w:szCs w:val="20"/>
              </w:rPr>
              <w:t>Počet nasnímaných</w:t>
            </w:r>
            <w:r>
              <w:rPr>
                <w:rFonts w:cs="Arial"/>
                <w:bCs/>
                <w:szCs w:val="20"/>
              </w:rPr>
              <w:t xml:space="preserve"> </w:t>
            </w:r>
            <w:r w:rsidRPr="0086657C">
              <w:rPr>
                <w:rFonts w:cs="Arial"/>
                <w:bCs/>
                <w:szCs w:val="20"/>
              </w:rPr>
              <w:t xml:space="preserve">rezov na jednu rotáciu </w:t>
            </w:r>
            <w:r>
              <w:rPr>
                <w:rFonts w:cs="Arial"/>
                <w:bCs/>
                <w:szCs w:val="20"/>
              </w:rPr>
              <w:t>(aj s využitým rekonštrukčných metód)</w:t>
            </w:r>
          </w:p>
        </w:tc>
        <w:tc>
          <w:tcPr>
            <w:tcW w:w="862" w:type="dxa"/>
            <w:tcBorders>
              <w:top w:val="nil"/>
              <w:left w:val="nil"/>
              <w:bottom w:val="single" w:sz="4" w:space="0" w:color="auto"/>
              <w:right w:val="single" w:sz="4" w:space="0" w:color="auto"/>
            </w:tcBorders>
            <w:shd w:val="clear" w:color="auto" w:fill="auto"/>
            <w:vAlign w:val="center"/>
            <w:hideMark/>
          </w:tcPr>
          <w:p w14:paraId="751FF373" w14:textId="77777777" w:rsidR="00EE4BBF" w:rsidRPr="00E5511E" w:rsidRDefault="00EE4BBF" w:rsidP="008E5D2C">
            <w:pPr>
              <w:jc w:val="left"/>
              <w:rPr>
                <w:rFonts w:cs="Arial"/>
                <w:bCs/>
                <w:szCs w:val="20"/>
              </w:rPr>
            </w:pPr>
            <w:r w:rsidRPr="00E5511E">
              <w:rPr>
                <w:rFonts w:cs="Arial"/>
                <w:bCs/>
                <w:szCs w:val="20"/>
              </w:rPr>
              <w:t>počet</w:t>
            </w:r>
          </w:p>
        </w:tc>
        <w:tc>
          <w:tcPr>
            <w:tcW w:w="2399" w:type="dxa"/>
            <w:tcBorders>
              <w:top w:val="nil"/>
              <w:left w:val="nil"/>
              <w:bottom w:val="single" w:sz="4" w:space="0" w:color="auto"/>
              <w:right w:val="single" w:sz="4" w:space="0" w:color="auto"/>
            </w:tcBorders>
            <w:shd w:val="clear" w:color="000000" w:fill="D9E1F2"/>
            <w:vAlign w:val="center"/>
            <w:hideMark/>
          </w:tcPr>
          <w:p w14:paraId="65CB8B4B" w14:textId="77777777" w:rsidR="00EE4BBF" w:rsidRPr="00E5511E" w:rsidRDefault="00EE4BBF" w:rsidP="008E5D2C">
            <w:pPr>
              <w:jc w:val="left"/>
              <w:rPr>
                <w:rFonts w:cs="Arial"/>
                <w:bCs/>
                <w:szCs w:val="20"/>
              </w:rPr>
            </w:pPr>
            <w:r w:rsidRPr="00E5511E">
              <w:rPr>
                <w:rFonts w:cs="Arial"/>
                <w:bCs/>
                <w:szCs w:val="20"/>
              </w:rPr>
              <w:t>väčšie alebo rovné 128</w:t>
            </w:r>
          </w:p>
        </w:tc>
        <w:tc>
          <w:tcPr>
            <w:tcW w:w="1845" w:type="dxa"/>
            <w:tcBorders>
              <w:top w:val="nil"/>
              <w:left w:val="nil"/>
              <w:bottom w:val="single" w:sz="4" w:space="0" w:color="auto"/>
              <w:right w:val="single" w:sz="4" w:space="0" w:color="auto"/>
            </w:tcBorders>
            <w:shd w:val="clear" w:color="000000" w:fill="D9E1F2"/>
          </w:tcPr>
          <w:p w14:paraId="07544373" w14:textId="77777777" w:rsidR="00EE4BBF" w:rsidRPr="00E5511E" w:rsidRDefault="00EE4BBF" w:rsidP="008E5D2C">
            <w:pPr>
              <w:jc w:val="left"/>
              <w:rPr>
                <w:rFonts w:cs="Arial"/>
                <w:bCs/>
                <w:szCs w:val="20"/>
              </w:rPr>
            </w:pPr>
          </w:p>
        </w:tc>
      </w:tr>
      <w:tr w:rsidR="00EE4BBF" w:rsidRPr="00E5511E" w14:paraId="422A1C99" w14:textId="46AC5696"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73245C8D" w14:textId="57D33A52" w:rsidR="00EE4BBF" w:rsidRPr="00E5511E" w:rsidRDefault="00EE4BBF">
            <w:pPr>
              <w:jc w:val="left"/>
              <w:rPr>
                <w:rFonts w:cs="Arial"/>
                <w:bCs/>
                <w:szCs w:val="20"/>
              </w:rPr>
            </w:pPr>
            <w:r w:rsidRPr="00E5511E">
              <w:rPr>
                <w:rFonts w:cs="Arial"/>
                <w:bCs/>
                <w:szCs w:val="20"/>
              </w:rPr>
              <w:t xml:space="preserve">Najtenšia </w:t>
            </w:r>
            <w:r w:rsidR="00083F7E" w:rsidRPr="00E5511E">
              <w:rPr>
                <w:rFonts w:cs="Arial"/>
                <w:bCs/>
                <w:szCs w:val="20"/>
              </w:rPr>
              <w:t>nasnímaná</w:t>
            </w:r>
            <w:r w:rsidRPr="00E5511E">
              <w:rPr>
                <w:rFonts w:cs="Arial"/>
                <w:bCs/>
                <w:szCs w:val="20"/>
              </w:rPr>
              <w:t xml:space="preserve"> hrúbka rezu súčasne vo všetkých vrstvách</w:t>
            </w:r>
          </w:p>
        </w:tc>
        <w:tc>
          <w:tcPr>
            <w:tcW w:w="862" w:type="dxa"/>
            <w:tcBorders>
              <w:top w:val="nil"/>
              <w:left w:val="nil"/>
              <w:bottom w:val="single" w:sz="4" w:space="0" w:color="auto"/>
              <w:right w:val="single" w:sz="4" w:space="0" w:color="auto"/>
            </w:tcBorders>
            <w:shd w:val="clear" w:color="auto" w:fill="auto"/>
            <w:vAlign w:val="center"/>
            <w:hideMark/>
          </w:tcPr>
          <w:p w14:paraId="54FF7CCA" w14:textId="77777777" w:rsidR="00EE4BBF" w:rsidRPr="00E5511E" w:rsidRDefault="00EE4BBF" w:rsidP="008E5D2C">
            <w:pPr>
              <w:jc w:val="left"/>
              <w:rPr>
                <w:rFonts w:cs="Arial"/>
                <w:bCs/>
                <w:szCs w:val="20"/>
              </w:rPr>
            </w:pPr>
            <w:r w:rsidRPr="00E5511E">
              <w:rPr>
                <w:rFonts w:cs="Arial"/>
                <w:bCs/>
                <w:szCs w:val="20"/>
              </w:rPr>
              <w:t>mm</w:t>
            </w:r>
          </w:p>
        </w:tc>
        <w:tc>
          <w:tcPr>
            <w:tcW w:w="2399" w:type="dxa"/>
            <w:tcBorders>
              <w:top w:val="nil"/>
              <w:left w:val="nil"/>
              <w:bottom w:val="single" w:sz="4" w:space="0" w:color="auto"/>
              <w:right w:val="single" w:sz="4" w:space="0" w:color="auto"/>
            </w:tcBorders>
            <w:shd w:val="clear" w:color="000000" w:fill="D9E1F2"/>
            <w:vAlign w:val="center"/>
            <w:hideMark/>
          </w:tcPr>
          <w:p w14:paraId="68633D0D" w14:textId="77777777" w:rsidR="00EE4BBF" w:rsidRPr="00E5511E" w:rsidRDefault="00EE4BBF" w:rsidP="008E5D2C">
            <w:pPr>
              <w:jc w:val="left"/>
              <w:rPr>
                <w:rFonts w:cs="Arial"/>
                <w:bCs/>
                <w:szCs w:val="20"/>
              </w:rPr>
            </w:pPr>
            <w:r w:rsidRPr="00E5511E">
              <w:rPr>
                <w:rFonts w:cs="Arial"/>
                <w:bCs/>
                <w:szCs w:val="20"/>
              </w:rPr>
              <w:t>menšie alebo rovné 0,625</w:t>
            </w:r>
          </w:p>
        </w:tc>
        <w:tc>
          <w:tcPr>
            <w:tcW w:w="1845" w:type="dxa"/>
            <w:tcBorders>
              <w:top w:val="nil"/>
              <w:left w:val="nil"/>
              <w:bottom w:val="single" w:sz="4" w:space="0" w:color="auto"/>
              <w:right w:val="single" w:sz="4" w:space="0" w:color="auto"/>
            </w:tcBorders>
            <w:shd w:val="clear" w:color="000000" w:fill="D9E1F2"/>
          </w:tcPr>
          <w:p w14:paraId="5C82A117" w14:textId="77777777" w:rsidR="00EE4BBF" w:rsidRPr="00E5511E" w:rsidRDefault="00EE4BBF" w:rsidP="008E5D2C">
            <w:pPr>
              <w:jc w:val="left"/>
              <w:rPr>
                <w:rFonts w:cs="Arial"/>
                <w:bCs/>
                <w:szCs w:val="20"/>
              </w:rPr>
            </w:pPr>
          </w:p>
        </w:tc>
      </w:tr>
      <w:tr w:rsidR="00EE4BBF" w:rsidRPr="00E5511E" w14:paraId="7DB90881" w14:textId="1A6ADF13"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6498039B" w14:textId="77777777" w:rsidR="00EE4BBF" w:rsidRPr="00E5511E" w:rsidRDefault="00EE4BBF">
            <w:pPr>
              <w:jc w:val="left"/>
              <w:rPr>
                <w:rFonts w:cs="Arial"/>
                <w:bCs/>
                <w:szCs w:val="20"/>
              </w:rPr>
            </w:pPr>
            <w:r w:rsidRPr="00E5511E">
              <w:rPr>
                <w:rFonts w:cs="Arial"/>
                <w:bCs/>
                <w:szCs w:val="20"/>
              </w:rPr>
              <w:t>Najlepšie priestorové rozlíšenie (pri stopercentnom kontraste)</w:t>
            </w:r>
          </w:p>
        </w:tc>
        <w:tc>
          <w:tcPr>
            <w:tcW w:w="862" w:type="dxa"/>
            <w:tcBorders>
              <w:top w:val="nil"/>
              <w:left w:val="nil"/>
              <w:bottom w:val="single" w:sz="4" w:space="0" w:color="auto"/>
              <w:right w:val="single" w:sz="4" w:space="0" w:color="auto"/>
            </w:tcBorders>
            <w:shd w:val="clear" w:color="auto" w:fill="auto"/>
            <w:vAlign w:val="center"/>
            <w:hideMark/>
          </w:tcPr>
          <w:p w14:paraId="36CF2BF9" w14:textId="77777777" w:rsidR="00EE4BBF" w:rsidRPr="00E5511E" w:rsidRDefault="00EE4BBF" w:rsidP="008E5D2C">
            <w:pPr>
              <w:jc w:val="left"/>
              <w:rPr>
                <w:rFonts w:cs="Arial"/>
                <w:bCs/>
                <w:szCs w:val="20"/>
              </w:rPr>
            </w:pPr>
            <w:r w:rsidRPr="00E5511E">
              <w:rPr>
                <w:rFonts w:cs="Arial"/>
                <w:bCs/>
                <w:szCs w:val="20"/>
              </w:rPr>
              <w:t>mm</w:t>
            </w:r>
          </w:p>
        </w:tc>
        <w:tc>
          <w:tcPr>
            <w:tcW w:w="2399" w:type="dxa"/>
            <w:tcBorders>
              <w:top w:val="nil"/>
              <w:left w:val="nil"/>
              <w:bottom w:val="single" w:sz="4" w:space="0" w:color="auto"/>
              <w:right w:val="single" w:sz="4" w:space="0" w:color="auto"/>
            </w:tcBorders>
            <w:shd w:val="clear" w:color="000000" w:fill="D9E1F2"/>
            <w:vAlign w:val="center"/>
            <w:hideMark/>
          </w:tcPr>
          <w:p w14:paraId="44D6C10E" w14:textId="77777777" w:rsidR="00EE4BBF" w:rsidRPr="00E5511E" w:rsidRDefault="00EE4BBF" w:rsidP="008E5D2C">
            <w:pPr>
              <w:jc w:val="left"/>
              <w:rPr>
                <w:rFonts w:cs="Arial"/>
                <w:bCs/>
                <w:szCs w:val="20"/>
              </w:rPr>
            </w:pPr>
            <w:r w:rsidRPr="00E5511E">
              <w:rPr>
                <w:rFonts w:cs="Arial"/>
                <w:bCs/>
                <w:szCs w:val="20"/>
              </w:rPr>
              <w:t>menšie alebo rovné 0,34</w:t>
            </w:r>
          </w:p>
        </w:tc>
        <w:tc>
          <w:tcPr>
            <w:tcW w:w="1845" w:type="dxa"/>
            <w:tcBorders>
              <w:top w:val="nil"/>
              <w:left w:val="nil"/>
              <w:bottom w:val="single" w:sz="4" w:space="0" w:color="auto"/>
              <w:right w:val="single" w:sz="4" w:space="0" w:color="auto"/>
            </w:tcBorders>
            <w:shd w:val="clear" w:color="000000" w:fill="D9E1F2"/>
          </w:tcPr>
          <w:p w14:paraId="10FCAF13" w14:textId="77777777" w:rsidR="00EE4BBF" w:rsidRPr="00E5511E" w:rsidRDefault="00EE4BBF" w:rsidP="008E5D2C">
            <w:pPr>
              <w:jc w:val="left"/>
              <w:rPr>
                <w:rFonts w:cs="Arial"/>
                <w:bCs/>
                <w:szCs w:val="20"/>
              </w:rPr>
            </w:pPr>
          </w:p>
        </w:tc>
      </w:tr>
      <w:tr w:rsidR="00EE4BBF" w:rsidRPr="00E5511E" w14:paraId="4405CA8C" w14:textId="48D53734"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3E883593" w14:textId="7BDDC760" w:rsidR="00EE4BBF" w:rsidRPr="00E5511E" w:rsidRDefault="00EE4BBF">
            <w:pPr>
              <w:jc w:val="left"/>
              <w:rPr>
                <w:rFonts w:cs="Arial"/>
                <w:bCs/>
                <w:szCs w:val="20"/>
              </w:rPr>
            </w:pPr>
            <w:r w:rsidRPr="00E5511E">
              <w:rPr>
                <w:rFonts w:cs="Arial"/>
                <w:bCs/>
                <w:szCs w:val="20"/>
              </w:rPr>
              <w:t xml:space="preserve">Priestorové </w:t>
            </w:r>
            <w:r w:rsidR="00F432EF" w:rsidRPr="00E5511E">
              <w:rPr>
                <w:rFonts w:cs="Arial"/>
                <w:bCs/>
                <w:szCs w:val="20"/>
              </w:rPr>
              <w:t>rozlíšenie</w:t>
            </w:r>
            <w:r w:rsidRPr="00E5511E">
              <w:rPr>
                <w:rFonts w:cs="Arial"/>
                <w:bCs/>
                <w:szCs w:val="20"/>
              </w:rPr>
              <w:t xml:space="preserve"> pre 50% MTF**</w:t>
            </w:r>
          </w:p>
        </w:tc>
        <w:tc>
          <w:tcPr>
            <w:tcW w:w="862" w:type="dxa"/>
            <w:tcBorders>
              <w:top w:val="nil"/>
              <w:left w:val="nil"/>
              <w:bottom w:val="single" w:sz="4" w:space="0" w:color="auto"/>
              <w:right w:val="single" w:sz="4" w:space="0" w:color="auto"/>
            </w:tcBorders>
            <w:shd w:val="clear" w:color="auto" w:fill="auto"/>
            <w:vAlign w:val="center"/>
            <w:hideMark/>
          </w:tcPr>
          <w:p w14:paraId="0A7C13DC" w14:textId="77777777" w:rsidR="00EE4BBF" w:rsidRPr="00E5511E" w:rsidRDefault="00EE4BBF" w:rsidP="008E5D2C">
            <w:pPr>
              <w:jc w:val="left"/>
              <w:rPr>
                <w:rFonts w:cs="Arial"/>
                <w:bCs/>
                <w:szCs w:val="20"/>
              </w:rPr>
            </w:pPr>
            <w:proofErr w:type="spellStart"/>
            <w:r w:rsidRPr="00E5511E">
              <w:rPr>
                <w:rFonts w:cs="Arial"/>
                <w:bCs/>
                <w:szCs w:val="20"/>
              </w:rPr>
              <w:t>lp</w:t>
            </w:r>
            <w:proofErr w:type="spellEnd"/>
            <w:r w:rsidRPr="00E5511E">
              <w:rPr>
                <w:rFonts w:cs="Arial"/>
                <w:bCs/>
                <w:szCs w:val="20"/>
              </w:rPr>
              <w:t>/cm</w:t>
            </w:r>
          </w:p>
        </w:tc>
        <w:tc>
          <w:tcPr>
            <w:tcW w:w="2399" w:type="dxa"/>
            <w:tcBorders>
              <w:top w:val="nil"/>
              <w:left w:val="nil"/>
              <w:bottom w:val="nil"/>
              <w:right w:val="single" w:sz="4" w:space="0" w:color="auto"/>
            </w:tcBorders>
            <w:shd w:val="clear" w:color="000000" w:fill="D9E1F2"/>
            <w:vAlign w:val="center"/>
            <w:hideMark/>
          </w:tcPr>
          <w:p w14:paraId="55128F06" w14:textId="77777777" w:rsidR="00EE4BBF" w:rsidRPr="00E5511E" w:rsidRDefault="00EE4BBF" w:rsidP="008E5D2C">
            <w:pPr>
              <w:jc w:val="left"/>
              <w:rPr>
                <w:rFonts w:cs="Arial"/>
                <w:bCs/>
                <w:szCs w:val="20"/>
              </w:rPr>
            </w:pPr>
            <w:r w:rsidRPr="00E5511E">
              <w:rPr>
                <w:rFonts w:cs="Arial"/>
                <w:bCs/>
                <w:szCs w:val="20"/>
              </w:rPr>
              <w:t>väčšie alebo rovné 8</w:t>
            </w:r>
          </w:p>
        </w:tc>
        <w:tc>
          <w:tcPr>
            <w:tcW w:w="1845" w:type="dxa"/>
            <w:tcBorders>
              <w:top w:val="nil"/>
              <w:left w:val="nil"/>
              <w:bottom w:val="nil"/>
              <w:right w:val="single" w:sz="4" w:space="0" w:color="auto"/>
            </w:tcBorders>
            <w:shd w:val="clear" w:color="000000" w:fill="D9E1F2"/>
          </w:tcPr>
          <w:p w14:paraId="36B3B4C9" w14:textId="77777777" w:rsidR="00EE4BBF" w:rsidRPr="00E5511E" w:rsidRDefault="00EE4BBF" w:rsidP="008E5D2C">
            <w:pPr>
              <w:jc w:val="left"/>
              <w:rPr>
                <w:rFonts w:cs="Arial"/>
                <w:bCs/>
                <w:szCs w:val="20"/>
              </w:rPr>
            </w:pPr>
          </w:p>
        </w:tc>
      </w:tr>
      <w:tr w:rsidR="00EE4BBF" w:rsidRPr="00E5511E" w14:paraId="706AA2A4" w14:textId="272B5644"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2D382FE2" w14:textId="77777777" w:rsidR="00EE4BBF" w:rsidRPr="00E5511E" w:rsidRDefault="00EE4BBF">
            <w:pPr>
              <w:jc w:val="left"/>
              <w:rPr>
                <w:rFonts w:cs="Arial"/>
                <w:bCs/>
                <w:szCs w:val="20"/>
              </w:rPr>
            </w:pPr>
            <w:r w:rsidRPr="00E5511E">
              <w:rPr>
                <w:rFonts w:cs="Arial"/>
                <w:bCs/>
                <w:szCs w:val="20"/>
              </w:rPr>
              <w:t>Vertikálny rozsah pohybu stolu</w:t>
            </w:r>
          </w:p>
        </w:tc>
        <w:tc>
          <w:tcPr>
            <w:tcW w:w="862" w:type="dxa"/>
            <w:tcBorders>
              <w:top w:val="nil"/>
              <w:left w:val="nil"/>
              <w:bottom w:val="single" w:sz="4" w:space="0" w:color="auto"/>
              <w:right w:val="single" w:sz="4" w:space="0" w:color="auto"/>
            </w:tcBorders>
            <w:shd w:val="clear" w:color="auto" w:fill="auto"/>
            <w:vAlign w:val="center"/>
            <w:hideMark/>
          </w:tcPr>
          <w:p w14:paraId="5F91AE77" w14:textId="77777777" w:rsidR="00EE4BBF" w:rsidRPr="00E5511E" w:rsidRDefault="00EE4BBF" w:rsidP="008E5D2C">
            <w:pPr>
              <w:jc w:val="left"/>
              <w:rPr>
                <w:rFonts w:cs="Arial"/>
                <w:bCs/>
                <w:szCs w:val="20"/>
              </w:rPr>
            </w:pPr>
            <w:r w:rsidRPr="00E5511E">
              <w:rPr>
                <w:rFonts w:cs="Arial"/>
                <w:bCs/>
                <w:szCs w:val="20"/>
              </w:rPr>
              <w:t>cm</w:t>
            </w:r>
          </w:p>
        </w:tc>
        <w:tc>
          <w:tcPr>
            <w:tcW w:w="2399" w:type="dxa"/>
            <w:tcBorders>
              <w:top w:val="single" w:sz="4" w:space="0" w:color="auto"/>
              <w:left w:val="nil"/>
              <w:bottom w:val="single" w:sz="4" w:space="0" w:color="auto"/>
              <w:right w:val="single" w:sz="4" w:space="0" w:color="auto"/>
            </w:tcBorders>
            <w:shd w:val="clear" w:color="000000" w:fill="D9E1F2"/>
            <w:vAlign w:val="center"/>
            <w:hideMark/>
          </w:tcPr>
          <w:p w14:paraId="72DF025D" w14:textId="77777777" w:rsidR="00EE4BBF" w:rsidRPr="00E5511E" w:rsidRDefault="00EE4BBF" w:rsidP="008E5D2C">
            <w:pPr>
              <w:jc w:val="left"/>
              <w:rPr>
                <w:rFonts w:cs="Arial"/>
                <w:bCs/>
                <w:szCs w:val="20"/>
              </w:rPr>
            </w:pPr>
            <w:r w:rsidRPr="00E5511E">
              <w:rPr>
                <w:rFonts w:cs="Arial"/>
                <w:bCs/>
                <w:szCs w:val="20"/>
              </w:rPr>
              <w:t>väčšie alebo rovné 30 cm (min)</w:t>
            </w:r>
          </w:p>
        </w:tc>
        <w:tc>
          <w:tcPr>
            <w:tcW w:w="1845" w:type="dxa"/>
            <w:tcBorders>
              <w:top w:val="single" w:sz="4" w:space="0" w:color="auto"/>
              <w:left w:val="nil"/>
              <w:bottom w:val="single" w:sz="4" w:space="0" w:color="auto"/>
              <w:right w:val="single" w:sz="4" w:space="0" w:color="auto"/>
            </w:tcBorders>
            <w:shd w:val="clear" w:color="000000" w:fill="D9E1F2"/>
          </w:tcPr>
          <w:p w14:paraId="449940F9" w14:textId="77777777" w:rsidR="00EE4BBF" w:rsidRPr="00E5511E" w:rsidRDefault="00EE4BBF" w:rsidP="008E5D2C">
            <w:pPr>
              <w:jc w:val="left"/>
              <w:rPr>
                <w:rFonts w:cs="Arial"/>
                <w:bCs/>
                <w:szCs w:val="20"/>
              </w:rPr>
            </w:pPr>
          </w:p>
        </w:tc>
      </w:tr>
      <w:tr w:rsidR="00EE4BBF" w:rsidRPr="00E5511E" w14:paraId="2FEE292F" w14:textId="465E7B3B"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45EE6D55" w14:textId="77777777" w:rsidR="00EE4BBF" w:rsidRPr="00E5511E" w:rsidRDefault="00EE4BBF">
            <w:pPr>
              <w:jc w:val="left"/>
              <w:rPr>
                <w:rFonts w:cs="Arial"/>
                <w:bCs/>
                <w:szCs w:val="20"/>
              </w:rPr>
            </w:pPr>
            <w:r w:rsidRPr="00E5511E">
              <w:rPr>
                <w:rFonts w:cs="Arial"/>
                <w:bCs/>
                <w:szCs w:val="20"/>
              </w:rPr>
              <w:t xml:space="preserve">Horizontálny skenovací rozsah stolu pri </w:t>
            </w:r>
            <w:proofErr w:type="spellStart"/>
            <w:r w:rsidRPr="00E5511E">
              <w:rPr>
                <w:rFonts w:cs="Arial"/>
                <w:bCs/>
                <w:szCs w:val="20"/>
              </w:rPr>
              <w:t>špirálnej</w:t>
            </w:r>
            <w:proofErr w:type="spellEnd"/>
            <w:r w:rsidRPr="00E5511E">
              <w:rPr>
                <w:rFonts w:cs="Arial"/>
                <w:bCs/>
                <w:szCs w:val="20"/>
              </w:rPr>
              <w:t xml:space="preserve"> akvizícii v osi Z</w:t>
            </w:r>
          </w:p>
        </w:tc>
        <w:tc>
          <w:tcPr>
            <w:tcW w:w="862" w:type="dxa"/>
            <w:tcBorders>
              <w:top w:val="nil"/>
              <w:left w:val="nil"/>
              <w:bottom w:val="single" w:sz="4" w:space="0" w:color="auto"/>
              <w:right w:val="single" w:sz="4" w:space="0" w:color="auto"/>
            </w:tcBorders>
            <w:shd w:val="clear" w:color="auto" w:fill="auto"/>
            <w:vAlign w:val="center"/>
            <w:hideMark/>
          </w:tcPr>
          <w:p w14:paraId="66E5242D" w14:textId="77777777" w:rsidR="00EE4BBF" w:rsidRPr="00E5511E" w:rsidRDefault="00EE4BBF" w:rsidP="008E5D2C">
            <w:pPr>
              <w:jc w:val="left"/>
              <w:rPr>
                <w:rFonts w:cs="Arial"/>
                <w:bCs/>
                <w:szCs w:val="20"/>
              </w:rPr>
            </w:pPr>
            <w:r w:rsidRPr="00E5511E">
              <w:rPr>
                <w:rFonts w:cs="Arial"/>
                <w:bCs/>
                <w:szCs w:val="20"/>
              </w:rPr>
              <w:t>cm</w:t>
            </w:r>
          </w:p>
        </w:tc>
        <w:tc>
          <w:tcPr>
            <w:tcW w:w="2399" w:type="dxa"/>
            <w:tcBorders>
              <w:top w:val="nil"/>
              <w:left w:val="nil"/>
              <w:bottom w:val="single" w:sz="4" w:space="0" w:color="auto"/>
              <w:right w:val="single" w:sz="4" w:space="0" w:color="auto"/>
            </w:tcBorders>
            <w:shd w:val="clear" w:color="000000" w:fill="D9E1F2"/>
            <w:vAlign w:val="center"/>
            <w:hideMark/>
          </w:tcPr>
          <w:p w14:paraId="7FA9CB6E" w14:textId="77777777" w:rsidR="00EE4BBF" w:rsidRPr="00E5511E" w:rsidRDefault="00EE4BBF" w:rsidP="008E5D2C">
            <w:pPr>
              <w:jc w:val="left"/>
              <w:rPr>
                <w:rFonts w:cs="Arial"/>
                <w:bCs/>
                <w:szCs w:val="20"/>
              </w:rPr>
            </w:pPr>
            <w:r w:rsidRPr="00E5511E">
              <w:rPr>
                <w:rFonts w:cs="Arial"/>
                <w:bCs/>
                <w:szCs w:val="20"/>
              </w:rPr>
              <w:t>väčšie alebo rovné 175 cm</w:t>
            </w:r>
          </w:p>
        </w:tc>
        <w:tc>
          <w:tcPr>
            <w:tcW w:w="1845" w:type="dxa"/>
            <w:tcBorders>
              <w:top w:val="nil"/>
              <w:left w:val="nil"/>
              <w:bottom w:val="single" w:sz="4" w:space="0" w:color="auto"/>
              <w:right w:val="single" w:sz="4" w:space="0" w:color="auto"/>
            </w:tcBorders>
            <w:shd w:val="clear" w:color="000000" w:fill="D9E1F2"/>
          </w:tcPr>
          <w:p w14:paraId="31AA5A0E" w14:textId="77777777" w:rsidR="00EE4BBF" w:rsidRPr="00E5511E" w:rsidRDefault="00EE4BBF" w:rsidP="008E5D2C">
            <w:pPr>
              <w:jc w:val="left"/>
              <w:rPr>
                <w:rFonts w:cs="Arial"/>
                <w:bCs/>
                <w:szCs w:val="20"/>
              </w:rPr>
            </w:pPr>
          </w:p>
        </w:tc>
      </w:tr>
      <w:tr w:rsidR="00EE4BBF" w:rsidRPr="00E5511E" w14:paraId="5262E9B4" w14:textId="6F4D99D5"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5EAEAB0B" w14:textId="77777777" w:rsidR="00EE4BBF" w:rsidRPr="00E5511E" w:rsidRDefault="00EE4BBF">
            <w:pPr>
              <w:jc w:val="left"/>
              <w:rPr>
                <w:rFonts w:cs="Arial"/>
                <w:bCs/>
                <w:szCs w:val="20"/>
              </w:rPr>
            </w:pPr>
            <w:r w:rsidRPr="00E5511E">
              <w:rPr>
                <w:rFonts w:cs="Arial"/>
                <w:bCs/>
                <w:szCs w:val="20"/>
              </w:rPr>
              <w:t xml:space="preserve">Maximálna nosnosť stola pri zachovaní presnosti pozície </w:t>
            </w:r>
          </w:p>
        </w:tc>
        <w:tc>
          <w:tcPr>
            <w:tcW w:w="862" w:type="dxa"/>
            <w:tcBorders>
              <w:top w:val="nil"/>
              <w:left w:val="nil"/>
              <w:bottom w:val="single" w:sz="4" w:space="0" w:color="auto"/>
              <w:right w:val="single" w:sz="4" w:space="0" w:color="auto"/>
            </w:tcBorders>
            <w:shd w:val="clear" w:color="auto" w:fill="auto"/>
            <w:vAlign w:val="center"/>
            <w:hideMark/>
          </w:tcPr>
          <w:p w14:paraId="6DE49CF6" w14:textId="77777777" w:rsidR="00EE4BBF" w:rsidRPr="00E5511E" w:rsidRDefault="00EE4BBF" w:rsidP="008E5D2C">
            <w:pPr>
              <w:jc w:val="left"/>
              <w:rPr>
                <w:rFonts w:cs="Arial"/>
                <w:bCs/>
                <w:szCs w:val="20"/>
              </w:rPr>
            </w:pPr>
            <w:r w:rsidRPr="00E5511E">
              <w:rPr>
                <w:rFonts w:cs="Arial"/>
                <w:bCs/>
                <w:szCs w:val="20"/>
              </w:rPr>
              <w:t>kg</w:t>
            </w:r>
          </w:p>
        </w:tc>
        <w:tc>
          <w:tcPr>
            <w:tcW w:w="2399" w:type="dxa"/>
            <w:tcBorders>
              <w:top w:val="nil"/>
              <w:left w:val="nil"/>
              <w:bottom w:val="single" w:sz="4" w:space="0" w:color="auto"/>
              <w:right w:val="single" w:sz="4" w:space="0" w:color="auto"/>
            </w:tcBorders>
            <w:shd w:val="clear" w:color="000000" w:fill="D9E1F2"/>
            <w:vAlign w:val="center"/>
            <w:hideMark/>
          </w:tcPr>
          <w:p w14:paraId="76666CA5" w14:textId="77777777" w:rsidR="00EE4BBF" w:rsidRPr="00E5511E" w:rsidRDefault="00EE4BBF" w:rsidP="008E5D2C">
            <w:pPr>
              <w:jc w:val="left"/>
              <w:rPr>
                <w:rFonts w:cs="Arial"/>
                <w:bCs/>
                <w:szCs w:val="20"/>
              </w:rPr>
            </w:pPr>
            <w:r w:rsidRPr="00E5511E">
              <w:rPr>
                <w:rFonts w:cs="Arial"/>
                <w:bCs/>
                <w:szCs w:val="20"/>
              </w:rPr>
              <w:t>väčšie alebo rovné 200</w:t>
            </w:r>
          </w:p>
        </w:tc>
        <w:tc>
          <w:tcPr>
            <w:tcW w:w="1845" w:type="dxa"/>
            <w:tcBorders>
              <w:top w:val="nil"/>
              <w:left w:val="nil"/>
              <w:bottom w:val="single" w:sz="4" w:space="0" w:color="auto"/>
              <w:right w:val="single" w:sz="4" w:space="0" w:color="auto"/>
            </w:tcBorders>
            <w:shd w:val="clear" w:color="000000" w:fill="D9E1F2"/>
          </w:tcPr>
          <w:p w14:paraId="0F137CEA" w14:textId="77777777" w:rsidR="00EE4BBF" w:rsidRPr="00E5511E" w:rsidRDefault="00EE4BBF" w:rsidP="008E5D2C">
            <w:pPr>
              <w:jc w:val="left"/>
              <w:rPr>
                <w:rFonts w:cs="Arial"/>
                <w:bCs/>
                <w:szCs w:val="20"/>
              </w:rPr>
            </w:pPr>
          </w:p>
        </w:tc>
      </w:tr>
      <w:tr w:rsidR="00EE4BBF" w:rsidRPr="00E5511E" w14:paraId="3A48CEEE" w14:textId="79ABCC49"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37AC90A8" w14:textId="77777777" w:rsidR="00EE4BBF" w:rsidRPr="00E5511E" w:rsidRDefault="00EE4BBF">
            <w:pPr>
              <w:jc w:val="left"/>
              <w:rPr>
                <w:rFonts w:cs="Arial"/>
                <w:bCs/>
                <w:szCs w:val="20"/>
              </w:rPr>
            </w:pPr>
            <w:r w:rsidRPr="00E5511E">
              <w:rPr>
                <w:rFonts w:cs="Arial"/>
                <w:bCs/>
                <w:szCs w:val="20"/>
              </w:rPr>
              <w:t xml:space="preserve">Najkratší skenovací čas pre všeobecnú diagnostiku, neuvádzať rotačný čas pre </w:t>
            </w:r>
            <w:proofErr w:type="spellStart"/>
            <w:r w:rsidRPr="00E5511E">
              <w:rPr>
                <w:rFonts w:cs="Arial"/>
                <w:bCs/>
                <w:szCs w:val="20"/>
              </w:rPr>
              <w:t>kardio</w:t>
            </w:r>
            <w:proofErr w:type="spellEnd"/>
            <w:r w:rsidRPr="00E5511E">
              <w:rPr>
                <w:rFonts w:cs="Arial"/>
                <w:bCs/>
                <w:szCs w:val="20"/>
              </w:rPr>
              <w:t xml:space="preserve"> akvizíciu alebo parciálne akvizičné časy</w:t>
            </w:r>
          </w:p>
        </w:tc>
        <w:tc>
          <w:tcPr>
            <w:tcW w:w="862" w:type="dxa"/>
            <w:tcBorders>
              <w:top w:val="nil"/>
              <w:left w:val="nil"/>
              <w:bottom w:val="single" w:sz="4" w:space="0" w:color="auto"/>
              <w:right w:val="single" w:sz="4" w:space="0" w:color="auto"/>
            </w:tcBorders>
            <w:shd w:val="clear" w:color="auto" w:fill="auto"/>
            <w:vAlign w:val="center"/>
            <w:hideMark/>
          </w:tcPr>
          <w:p w14:paraId="723656F1" w14:textId="77777777" w:rsidR="00EE4BBF" w:rsidRPr="00E5511E" w:rsidRDefault="00EE4BBF" w:rsidP="008E5D2C">
            <w:pPr>
              <w:jc w:val="left"/>
              <w:rPr>
                <w:rFonts w:cs="Arial"/>
                <w:bCs/>
                <w:szCs w:val="20"/>
              </w:rPr>
            </w:pPr>
            <w:r w:rsidRPr="00E5511E">
              <w:rPr>
                <w:rFonts w:cs="Arial"/>
                <w:bCs/>
                <w:szCs w:val="20"/>
              </w:rPr>
              <w:t>s/360°</w:t>
            </w:r>
          </w:p>
        </w:tc>
        <w:tc>
          <w:tcPr>
            <w:tcW w:w="2399" w:type="dxa"/>
            <w:tcBorders>
              <w:top w:val="nil"/>
              <w:left w:val="nil"/>
              <w:bottom w:val="single" w:sz="4" w:space="0" w:color="auto"/>
              <w:right w:val="single" w:sz="4" w:space="0" w:color="auto"/>
            </w:tcBorders>
            <w:shd w:val="clear" w:color="000000" w:fill="D9E1F2"/>
            <w:vAlign w:val="center"/>
            <w:hideMark/>
          </w:tcPr>
          <w:p w14:paraId="29B25A8E" w14:textId="77777777" w:rsidR="00EE4BBF" w:rsidRPr="00E5511E" w:rsidRDefault="00EE4BBF" w:rsidP="008E5D2C">
            <w:pPr>
              <w:jc w:val="left"/>
              <w:rPr>
                <w:rFonts w:cs="Arial"/>
                <w:bCs/>
                <w:szCs w:val="20"/>
              </w:rPr>
            </w:pPr>
            <w:r w:rsidRPr="00E5511E">
              <w:rPr>
                <w:rFonts w:cs="Arial"/>
                <w:bCs/>
                <w:szCs w:val="20"/>
              </w:rPr>
              <w:t>menšie alebo rovné 0,5</w:t>
            </w:r>
          </w:p>
        </w:tc>
        <w:tc>
          <w:tcPr>
            <w:tcW w:w="1845" w:type="dxa"/>
            <w:tcBorders>
              <w:top w:val="nil"/>
              <w:left w:val="nil"/>
              <w:bottom w:val="single" w:sz="4" w:space="0" w:color="auto"/>
              <w:right w:val="single" w:sz="4" w:space="0" w:color="auto"/>
            </w:tcBorders>
            <w:shd w:val="clear" w:color="000000" w:fill="D9E1F2"/>
          </w:tcPr>
          <w:p w14:paraId="4EC8FDF6" w14:textId="77777777" w:rsidR="00EE4BBF" w:rsidRPr="00E5511E" w:rsidRDefault="00EE4BBF" w:rsidP="008E5D2C">
            <w:pPr>
              <w:jc w:val="left"/>
              <w:rPr>
                <w:rFonts w:cs="Arial"/>
                <w:bCs/>
                <w:szCs w:val="20"/>
              </w:rPr>
            </w:pPr>
          </w:p>
        </w:tc>
      </w:tr>
      <w:tr w:rsidR="00EE4BBF" w:rsidRPr="00E5511E" w14:paraId="51474B8C" w14:textId="0FC3A082"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16375608" w14:textId="77777777" w:rsidR="00EE4BBF" w:rsidRPr="00E5511E" w:rsidRDefault="00EE4BBF">
            <w:pPr>
              <w:jc w:val="left"/>
              <w:rPr>
                <w:rFonts w:cs="Arial"/>
                <w:bCs/>
                <w:szCs w:val="20"/>
              </w:rPr>
            </w:pPr>
            <w:r w:rsidRPr="00E5511E">
              <w:rPr>
                <w:rFonts w:cs="Arial"/>
                <w:bCs/>
                <w:szCs w:val="20"/>
              </w:rPr>
              <w:t>Softvér pre automatické sledovanie sýtenia kontrastnou látkou a automatické spustenie akvizície pri dosiahnutí optimálneho nasýtenia kontrastnou látkou</w:t>
            </w:r>
          </w:p>
        </w:tc>
        <w:tc>
          <w:tcPr>
            <w:tcW w:w="862" w:type="dxa"/>
            <w:tcBorders>
              <w:top w:val="nil"/>
              <w:left w:val="nil"/>
              <w:bottom w:val="single" w:sz="4" w:space="0" w:color="auto"/>
              <w:right w:val="single" w:sz="4" w:space="0" w:color="auto"/>
            </w:tcBorders>
            <w:shd w:val="clear" w:color="auto" w:fill="auto"/>
            <w:vAlign w:val="center"/>
            <w:hideMark/>
          </w:tcPr>
          <w:p w14:paraId="63EC3504" w14:textId="77777777" w:rsidR="00EE4BBF" w:rsidRPr="00E5511E" w:rsidRDefault="00EE4BBF" w:rsidP="008E5D2C">
            <w:pPr>
              <w:jc w:val="left"/>
              <w:rPr>
                <w:rFonts w:cs="Arial"/>
                <w:bCs/>
                <w:szCs w:val="20"/>
              </w:rPr>
            </w:pPr>
            <w:r w:rsidRPr="00E5511E">
              <w:rPr>
                <w:rFonts w:cs="Arial"/>
                <w:bCs/>
                <w:szCs w:val="20"/>
              </w:rPr>
              <w:t>áno / nie</w:t>
            </w:r>
          </w:p>
        </w:tc>
        <w:tc>
          <w:tcPr>
            <w:tcW w:w="2399" w:type="dxa"/>
            <w:tcBorders>
              <w:top w:val="nil"/>
              <w:left w:val="nil"/>
              <w:bottom w:val="single" w:sz="4" w:space="0" w:color="auto"/>
              <w:right w:val="single" w:sz="4" w:space="0" w:color="auto"/>
            </w:tcBorders>
            <w:shd w:val="clear" w:color="000000" w:fill="D9E1F2"/>
            <w:vAlign w:val="center"/>
            <w:hideMark/>
          </w:tcPr>
          <w:p w14:paraId="77BAB88F" w14:textId="77777777" w:rsidR="00EE4BBF" w:rsidRPr="00E5511E" w:rsidRDefault="00EE4BBF" w:rsidP="008E5D2C">
            <w:pPr>
              <w:jc w:val="left"/>
              <w:rPr>
                <w:rFonts w:cs="Arial"/>
                <w:bCs/>
                <w:szCs w:val="20"/>
              </w:rPr>
            </w:pPr>
            <w:r w:rsidRPr="00E5511E">
              <w:rPr>
                <w:rFonts w:cs="Arial"/>
                <w:bCs/>
                <w:szCs w:val="20"/>
              </w:rPr>
              <w:t>min áno</w:t>
            </w:r>
          </w:p>
        </w:tc>
        <w:tc>
          <w:tcPr>
            <w:tcW w:w="1845" w:type="dxa"/>
            <w:tcBorders>
              <w:top w:val="nil"/>
              <w:left w:val="nil"/>
              <w:bottom w:val="single" w:sz="4" w:space="0" w:color="auto"/>
              <w:right w:val="single" w:sz="4" w:space="0" w:color="auto"/>
            </w:tcBorders>
            <w:shd w:val="clear" w:color="000000" w:fill="D9E1F2"/>
          </w:tcPr>
          <w:p w14:paraId="5EF16268" w14:textId="77777777" w:rsidR="00EE4BBF" w:rsidRPr="00E5511E" w:rsidRDefault="00EE4BBF" w:rsidP="008E5D2C">
            <w:pPr>
              <w:jc w:val="left"/>
              <w:rPr>
                <w:rFonts w:cs="Arial"/>
                <w:bCs/>
                <w:szCs w:val="20"/>
              </w:rPr>
            </w:pPr>
          </w:p>
        </w:tc>
      </w:tr>
      <w:tr w:rsidR="00EE4BBF" w:rsidRPr="00E5511E" w14:paraId="09A72850" w14:textId="6D591F0C"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372A0E9B" w14:textId="77777777" w:rsidR="00EE4BBF" w:rsidRPr="00E5511E" w:rsidRDefault="00EE4BBF">
            <w:pPr>
              <w:jc w:val="left"/>
              <w:rPr>
                <w:rFonts w:cs="Arial"/>
                <w:bCs/>
                <w:szCs w:val="20"/>
              </w:rPr>
            </w:pPr>
            <w:r w:rsidRPr="00E5511E">
              <w:rPr>
                <w:rFonts w:cs="Arial"/>
                <w:bCs/>
                <w:szCs w:val="20"/>
              </w:rPr>
              <w:t xml:space="preserve">Softvér pre elimináciu (filtráciu) kovových objektov </w:t>
            </w:r>
          </w:p>
        </w:tc>
        <w:tc>
          <w:tcPr>
            <w:tcW w:w="862" w:type="dxa"/>
            <w:tcBorders>
              <w:top w:val="nil"/>
              <w:left w:val="nil"/>
              <w:bottom w:val="single" w:sz="4" w:space="0" w:color="auto"/>
              <w:right w:val="single" w:sz="4" w:space="0" w:color="auto"/>
            </w:tcBorders>
            <w:shd w:val="clear" w:color="auto" w:fill="auto"/>
            <w:vAlign w:val="center"/>
            <w:hideMark/>
          </w:tcPr>
          <w:p w14:paraId="637F147E" w14:textId="77777777" w:rsidR="00EE4BBF" w:rsidRPr="00E5511E" w:rsidRDefault="00EE4BBF" w:rsidP="008E5D2C">
            <w:pPr>
              <w:jc w:val="left"/>
              <w:rPr>
                <w:rFonts w:cs="Arial"/>
                <w:bCs/>
                <w:szCs w:val="20"/>
              </w:rPr>
            </w:pPr>
            <w:r w:rsidRPr="00E5511E">
              <w:rPr>
                <w:rFonts w:cs="Arial"/>
                <w:bCs/>
                <w:szCs w:val="20"/>
              </w:rPr>
              <w:t>áno / nie</w:t>
            </w:r>
          </w:p>
        </w:tc>
        <w:tc>
          <w:tcPr>
            <w:tcW w:w="2399" w:type="dxa"/>
            <w:tcBorders>
              <w:top w:val="nil"/>
              <w:left w:val="nil"/>
              <w:bottom w:val="single" w:sz="4" w:space="0" w:color="auto"/>
              <w:right w:val="single" w:sz="4" w:space="0" w:color="auto"/>
            </w:tcBorders>
            <w:shd w:val="clear" w:color="000000" w:fill="D9E1F2"/>
            <w:vAlign w:val="center"/>
            <w:hideMark/>
          </w:tcPr>
          <w:p w14:paraId="1D420ADB" w14:textId="77777777" w:rsidR="00EE4BBF" w:rsidRPr="00E5511E" w:rsidRDefault="00EE4BBF" w:rsidP="008E5D2C">
            <w:pPr>
              <w:jc w:val="left"/>
              <w:rPr>
                <w:rFonts w:cs="Arial"/>
                <w:bCs/>
                <w:szCs w:val="20"/>
              </w:rPr>
            </w:pPr>
            <w:r w:rsidRPr="00E5511E">
              <w:rPr>
                <w:rFonts w:cs="Arial"/>
                <w:bCs/>
                <w:szCs w:val="20"/>
              </w:rPr>
              <w:t>min áno</w:t>
            </w:r>
          </w:p>
        </w:tc>
        <w:tc>
          <w:tcPr>
            <w:tcW w:w="1845" w:type="dxa"/>
            <w:tcBorders>
              <w:top w:val="nil"/>
              <w:left w:val="nil"/>
              <w:bottom w:val="single" w:sz="4" w:space="0" w:color="auto"/>
              <w:right w:val="single" w:sz="4" w:space="0" w:color="auto"/>
            </w:tcBorders>
            <w:shd w:val="clear" w:color="000000" w:fill="D9E1F2"/>
          </w:tcPr>
          <w:p w14:paraId="0F090573" w14:textId="77777777" w:rsidR="00EE4BBF" w:rsidRPr="00E5511E" w:rsidRDefault="00EE4BBF" w:rsidP="008E5D2C">
            <w:pPr>
              <w:jc w:val="left"/>
              <w:rPr>
                <w:rFonts w:cs="Arial"/>
                <w:bCs/>
                <w:szCs w:val="20"/>
              </w:rPr>
            </w:pPr>
          </w:p>
        </w:tc>
      </w:tr>
      <w:tr w:rsidR="00EE4BBF" w:rsidRPr="00E5511E" w14:paraId="70D3D922" w14:textId="6822CA71" w:rsidTr="00EE4BBF">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6CC233BE" w14:textId="77777777" w:rsidR="00EE4BBF" w:rsidRPr="00E5511E" w:rsidRDefault="00EE4BBF">
            <w:pPr>
              <w:jc w:val="left"/>
              <w:rPr>
                <w:rFonts w:cs="Arial"/>
                <w:bCs/>
                <w:szCs w:val="20"/>
              </w:rPr>
            </w:pPr>
            <w:r w:rsidRPr="00E5511E">
              <w:rPr>
                <w:rFonts w:cs="Arial"/>
                <w:bCs/>
                <w:szCs w:val="20"/>
              </w:rPr>
              <w:lastRenderedPageBreak/>
              <w:t xml:space="preserve">Modulácia </w:t>
            </w:r>
            <w:proofErr w:type="spellStart"/>
            <w:r w:rsidRPr="00E5511E">
              <w:rPr>
                <w:rFonts w:cs="Arial"/>
                <w:bCs/>
                <w:szCs w:val="20"/>
              </w:rPr>
              <w:t>mA</w:t>
            </w:r>
            <w:proofErr w:type="spellEnd"/>
            <w:r w:rsidRPr="00E5511E">
              <w:rPr>
                <w:rFonts w:cs="Arial"/>
                <w:bCs/>
                <w:szCs w:val="20"/>
              </w:rPr>
              <w:t xml:space="preserve"> v priebehu skenovania na základe </w:t>
            </w:r>
            <w:proofErr w:type="spellStart"/>
            <w:r w:rsidRPr="00E5511E">
              <w:rPr>
                <w:rFonts w:cs="Arial"/>
                <w:bCs/>
                <w:szCs w:val="20"/>
              </w:rPr>
              <w:t>atenuácie</w:t>
            </w:r>
            <w:proofErr w:type="spellEnd"/>
            <w:r w:rsidRPr="00E5511E">
              <w:rPr>
                <w:rFonts w:cs="Arial"/>
                <w:bCs/>
                <w:szCs w:val="20"/>
              </w:rPr>
              <w:t xml:space="preserve"> v reálnom čase (3D modulácia </w:t>
            </w:r>
            <w:proofErr w:type="spellStart"/>
            <w:r w:rsidRPr="00E5511E">
              <w:rPr>
                <w:rFonts w:cs="Arial"/>
                <w:bCs/>
                <w:szCs w:val="20"/>
              </w:rPr>
              <w:t>mA</w:t>
            </w:r>
            <w:proofErr w:type="spellEnd"/>
            <w:r w:rsidRPr="00E5511E">
              <w:rPr>
                <w:rFonts w:cs="Arial"/>
                <w:bCs/>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7147E014" w14:textId="77777777" w:rsidR="00EE4BBF" w:rsidRPr="00E5511E" w:rsidRDefault="00EE4BBF" w:rsidP="008E5D2C">
            <w:pPr>
              <w:jc w:val="left"/>
              <w:rPr>
                <w:rFonts w:cs="Arial"/>
                <w:bCs/>
                <w:szCs w:val="20"/>
              </w:rPr>
            </w:pPr>
            <w:r w:rsidRPr="00E5511E">
              <w:rPr>
                <w:rFonts w:cs="Arial"/>
                <w:bCs/>
                <w:szCs w:val="20"/>
              </w:rPr>
              <w:t>áno / nie</w:t>
            </w:r>
          </w:p>
        </w:tc>
        <w:tc>
          <w:tcPr>
            <w:tcW w:w="2399" w:type="dxa"/>
            <w:tcBorders>
              <w:top w:val="nil"/>
              <w:left w:val="nil"/>
              <w:bottom w:val="single" w:sz="4" w:space="0" w:color="auto"/>
              <w:right w:val="single" w:sz="4" w:space="0" w:color="auto"/>
            </w:tcBorders>
            <w:shd w:val="clear" w:color="000000" w:fill="D9E1F2"/>
            <w:vAlign w:val="center"/>
            <w:hideMark/>
          </w:tcPr>
          <w:p w14:paraId="6D6C5A5F" w14:textId="77777777" w:rsidR="00EE4BBF" w:rsidRPr="00E5511E" w:rsidRDefault="00EE4BBF" w:rsidP="008E5D2C">
            <w:pPr>
              <w:jc w:val="left"/>
              <w:rPr>
                <w:rFonts w:cs="Arial"/>
                <w:bCs/>
                <w:szCs w:val="20"/>
              </w:rPr>
            </w:pPr>
            <w:r w:rsidRPr="00E5511E">
              <w:rPr>
                <w:rFonts w:cs="Arial"/>
                <w:bCs/>
                <w:szCs w:val="20"/>
              </w:rPr>
              <w:t>min áno</w:t>
            </w:r>
          </w:p>
        </w:tc>
        <w:tc>
          <w:tcPr>
            <w:tcW w:w="1845" w:type="dxa"/>
            <w:tcBorders>
              <w:top w:val="nil"/>
              <w:left w:val="nil"/>
              <w:bottom w:val="single" w:sz="4" w:space="0" w:color="auto"/>
              <w:right w:val="single" w:sz="4" w:space="0" w:color="auto"/>
            </w:tcBorders>
            <w:shd w:val="clear" w:color="000000" w:fill="D9E1F2"/>
          </w:tcPr>
          <w:p w14:paraId="19BD3DB3" w14:textId="77777777" w:rsidR="00EE4BBF" w:rsidRPr="00E5511E" w:rsidRDefault="00EE4BBF" w:rsidP="008E5D2C">
            <w:pPr>
              <w:jc w:val="left"/>
              <w:rPr>
                <w:rFonts w:cs="Arial"/>
                <w:bCs/>
                <w:szCs w:val="20"/>
              </w:rPr>
            </w:pPr>
          </w:p>
        </w:tc>
      </w:tr>
      <w:tr w:rsidR="00EE4BBF" w:rsidRPr="00E5511E" w14:paraId="596642ED" w14:textId="0BF4BE0B" w:rsidTr="001E519D">
        <w:trPr>
          <w:trHeight w:val="465"/>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0A3DD97A" w14:textId="77777777" w:rsidR="00EE4BBF" w:rsidRPr="00E5511E" w:rsidRDefault="00EE4BBF">
            <w:pPr>
              <w:jc w:val="left"/>
              <w:rPr>
                <w:rFonts w:cs="Arial"/>
                <w:bCs/>
                <w:szCs w:val="20"/>
              </w:rPr>
            </w:pPr>
            <w:proofErr w:type="spellStart"/>
            <w:r w:rsidRPr="00E5511E">
              <w:rPr>
                <w:rFonts w:cs="Arial"/>
                <w:bCs/>
                <w:szCs w:val="20"/>
              </w:rPr>
              <w:t>Iterativne</w:t>
            </w:r>
            <w:proofErr w:type="spellEnd"/>
            <w:r w:rsidRPr="00E5511E">
              <w:rPr>
                <w:rFonts w:cs="Arial"/>
                <w:bCs/>
                <w:szCs w:val="20"/>
              </w:rPr>
              <w:t xml:space="preserve"> rekonštrukčné techniky využívajúce iteráciu RAW dát</w:t>
            </w:r>
          </w:p>
        </w:tc>
        <w:tc>
          <w:tcPr>
            <w:tcW w:w="862" w:type="dxa"/>
            <w:tcBorders>
              <w:top w:val="nil"/>
              <w:left w:val="nil"/>
              <w:bottom w:val="single" w:sz="4" w:space="0" w:color="auto"/>
              <w:right w:val="single" w:sz="4" w:space="0" w:color="auto"/>
            </w:tcBorders>
            <w:shd w:val="clear" w:color="auto" w:fill="auto"/>
            <w:vAlign w:val="center"/>
            <w:hideMark/>
          </w:tcPr>
          <w:p w14:paraId="01CCD4FF" w14:textId="77777777" w:rsidR="00EE4BBF" w:rsidRPr="00E5511E" w:rsidRDefault="00EE4BBF" w:rsidP="008E5D2C">
            <w:pPr>
              <w:jc w:val="left"/>
              <w:rPr>
                <w:rFonts w:cs="Arial"/>
                <w:bCs/>
                <w:szCs w:val="20"/>
              </w:rPr>
            </w:pPr>
            <w:r w:rsidRPr="00E5511E">
              <w:rPr>
                <w:rFonts w:cs="Arial"/>
                <w:bCs/>
                <w:szCs w:val="20"/>
              </w:rPr>
              <w:t>áno / nie</w:t>
            </w:r>
          </w:p>
        </w:tc>
        <w:tc>
          <w:tcPr>
            <w:tcW w:w="2399" w:type="dxa"/>
            <w:tcBorders>
              <w:top w:val="nil"/>
              <w:left w:val="nil"/>
              <w:bottom w:val="single" w:sz="4" w:space="0" w:color="auto"/>
              <w:right w:val="single" w:sz="4" w:space="0" w:color="auto"/>
            </w:tcBorders>
            <w:shd w:val="clear" w:color="000000" w:fill="D9E1F2"/>
            <w:vAlign w:val="center"/>
            <w:hideMark/>
          </w:tcPr>
          <w:p w14:paraId="2A13EC8A" w14:textId="77777777" w:rsidR="00EE4BBF" w:rsidRPr="00E5511E" w:rsidRDefault="00EE4BBF" w:rsidP="008E5D2C">
            <w:pPr>
              <w:jc w:val="left"/>
              <w:rPr>
                <w:rFonts w:cs="Arial"/>
                <w:bCs/>
                <w:szCs w:val="20"/>
              </w:rPr>
            </w:pPr>
            <w:r w:rsidRPr="00E5511E">
              <w:rPr>
                <w:rFonts w:cs="Arial"/>
                <w:bCs/>
                <w:szCs w:val="20"/>
              </w:rPr>
              <w:t>min áno</w:t>
            </w:r>
          </w:p>
        </w:tc>
        <w:tc>
          <w:tcPr>
            <w:tcW w:w="1845" w:type="dxa"/>
            <w:tcBorders>
              <w:top w:val="nil"/>
              <w:left w:val="nil"/>
              <w:bottom w:val="single" w:sz="4" w:space="0" w:color="auto"/>
              <w:right w:val="single" w:sz="4" w:space="0" w:color="auto"/>
            </w:tcBorders>
            <w:shd w:val="clear" w:color="000000" w:fill="D9E1F2"/>
          </w:tcPr>
          <w:p w14:paraId="472B6072" w14:textId="77777777" w:rsidR="00EE4BBF" w:rsidRPr="00E5511E" w:rsidRDefault="00EE4BBF" w:rsidP="008E5D2C">
            <w:pPr>
              <w:jc w:val="left"/>
              <w:rPr>
                <w:rFonts w:cs="Arial"/>
                <w:bCs/>
                <w:szCs w:val="20"/>
              </w:rPr>
            </w:pPr>
          </w:p>
        </w:tc>
      </w:tr>
      <w:tr w:rsidR="006716A3" w:rsidRPr="00E5511E" w14:paraId="0E15EBD6" w14:textId="77777777" w:rsidTr="001E519D">
        <w:trPr>
          <w:trHeight w:val="465"/>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2DF60D07" w14:textId="6F367D6B" w:rsidR="006716A3" w:rsidRPr="006716A3" w:rsidRDefault="006716A3" w:rsidP="006716A3">
            <w:pPr>
              <w:jc w:val="left"/>
              <w:rPr>
                <w:rFonts w:cs="Arial"/>
                <w:bCs/>
                <w:color w:val="FF0000"/>
                <w:szCs w:val="20"/>
              </w:rPr>
            </w:pPr>
            <w:r w:rsidRPr="006716A3">
              <w:rPr>
                <w:rFonts w:cs="Arial"/>
                <w:bCs/>
                <w:color w:val="FF0000"/>
                <w:szCs w:val="20"/>
              </w:rPr>
              <w:t>Maximálna doba dodania CT prístroja</w:t>
            </w:r>
          </w:p>
        </w:tc>
        <w:tc>
          <w:tcPr>
            <w:tcW w:w="862" w:type="dxa"/>
            <w:tcBorders>
              <w:top w:val="single" w:sz="4" w:space="0" w:color="auto"/>
              <w:left w:val="nil"/>
              <w:bottom w:val="single" w:sz="4" w:space="0" w:color="auto"/>
              <w:right w:val="single" w:sz="4" w:space="0" w:color="auto"/>
            </w:tcBorders>
            <w:shd w:val="clear" w:color="auto" w:fill="auto"/>
            <w:vAlign w:val="center"/>
          </w:tcPr>
          <w:p w14:paraId="535EA094" w14:textId="18767260" w:rsidR="006716A3" w:rsidRPr="006716A3" w:rsidRDefault="006716A3" w:rsidP="006716A3">
            <w:pPr>
              <w:jc w:val="left"/>
              <w:rPr>
                <w:rFonts w:cs="Arial"/>
                <w:bCs/>
                <w:color w:val="FF0000"/>
                <w:szCs w:val="20"/>
              </w:rPr>
            </w:pPr>
            <w:r w:rsidRPr="006716A3">
              <w:rPr>
                <w:rFonts w:cs="Arial"/>
                <w:bCs/>
                <w:color w:val="FF0000"/>
                <w:szCs w:val="20"/>
              </w:rPr>
              <w:t>dní</w:t>
            </w:r>
          </w:p>
        </w:tc>
        <w:tc>
          <w:tcPr>
            <w:tcW w:w="2399" w:type="dxa"/>
            <w:tcBorders>
              <w:top w:val="single" w:sz="4" w:space="0" w:color="auto"/>
              <w:left w:val="nil"/>
              <w:bottom w:val="single" w:sz="4" w:space="0" w:color="auto"/>
              <w:right w:val="single" w:sz="4" w:space="0" w:color="auto"/>
            </w:tcBorders>
            <w:shd w:val="clear" w:color="000000" w:fill="D9E1F2"/>
            <w:vAlign w:val="center"/>
          </w:tcPr>
          <w:p w14:paraId="70434234" w14:textId="130E9423" w:rsidR="006716A3" w:rsidRPr="006716A3" w:rsidRDefault="006716A3" w:rsidP="006716A3">
            <w:pPr>
              <w:jc w:val="left"/>
              <w:rPr>
                <w:rFonts w:cs="Arial"/>
                <w:bCs/>
                <w:color w:val="FF0000"/>
                <w:szCs w:val="20"/>
              </w:rPr>
            </w:pPr>
            <w:r w:rsidRPr="006716A3">
              <w:rPr>
                <w:rFonts w:cs="Arial"/>
                <w:bCs/>
                <w:color w:val="FF0000"/>
                <w:szCs w:val="20"/>
              </w:rPr>
              <w:t>maximálny doba dodania je 90 dní</w:t>
            </w:r>
          </w:p>
        </w:tc>
        <w:tc>
          <w:tcPr>
            <w:tcW w:w="1845" w:type="dxa"/>
            <w:tcBorders>
              <w:top w:val="single" w:sz="4" w:space="0" w:color="auto"/>
              <w:left w:val="nil"/>
              <w:bottom w:val="single" w:sz="4" w:space="0" w:color="auto"/>
              <w:right w:val="single" w:sz="4" w:space="0" w:color="auto"/>
            </w:tcBorders>
            <w:shd w:val="clear" w:color="000000" w:fill="D9E1F2"/>
          </w:tcPr>
          <w:p w14:paraId="5F4FA911" w14:textId="77777777" w:rsidR="006716A3" w:rsidRPr="00E5511E" w:rsidRDefault="006716A3" w:rsidP="006716A3">
            <w:pPr>
              <w:jc w:val="left"/>
              <w:rPr>
                <w:rFonts w:cs="Arial"/>
                <w:bCs/>
                <w:szCs w:val="20"/>
              </w:rPr>
            </w:pPr>
          </w:p>
        </w:tc>
      </w:tr>
    </w:tbl>
    <w:p w14:paraId="7CAA32D0" w14:textId="77777777" w:rsidR="00007F15" w:rsidRDefault="008E5D2C" w:rsidP="00EE4BBF">
      <w:pPr>
        <w:jc w:val="left"/>
        <w:rPr>
          <w:rFonts w:cs="Arial"/>
          <w:b/>
          <w:bCs/>
          <w:szCs w:val="20"/>
        </w:rPr>
      </w:pPr>
      <w:r w:rsidRPr="00E5511E">
        <w:rPr>
          <w:rFonts w:cs="Arial"/>
          <w:b/>
          <w:bCs/>
          <w:szCs w:val="20"/>
        </w:rPr>
        <w:t xml:space="preserve"> </w:t>
      </w:r>
    </w:p>
    <w:p w14:paraId="60B85FA3" w14:textId="77777777" w:rsidR="00007F15" w:rsidRDefault="00007F15">
      <w:pPr>
        <w:jc w:val="left"/>
        <w:rPr>
          <w:rFonts w:cs="Arial"/>
          <w:b/>
          <w:bCs/>
          <w:szCs w:val="20"/>
        </w:rPr>
      </w:pPr>
      <w:r>
        <w:rPr>
          <w:rFonts w:cs="Arial"/>
          <w:b/>
          <w:bCs/>
          <w:szCs w:val="20"/>
        </w:rPr>
        <w:br w:type="page"/>
      </w:r>
    </w:p>
    <w:p w14:paraId="17A4667E" w14:textId="286C6055" w:rsidR="00461FD2" w:rsidRPr="00E5511E" w:rsidRDefault="00461FD2" w:rsidP="00EE4BBF">
      <w:pPr>
        <w:jc w:val="left"/>
        <w:rPr>
          <w:rFonts w:cs="Arial"/>
          <w:b/>
          <w:szCs w:val="20"/>
        </w:rPr>
      </w:pPr>
      <w:r w:rsidRPr="00E5511E">
        <w:rPr>
          <w:rFonts w:cs="Arial"/>
          <w:b/>
          <w:szCs w:val="20"/>
        </w:rPr>
        <w:lastRenderedPageBreak/>
        <w:t>B.1 Opis predmetu zákazky</w:t>
      </w:r>
    </w:p>
    <w:p w14:paraId="18FCB3BC" w14:textId="77777777" w:rsidR="00461FD2" w:rsidRPr="00E5511E" w:rsidRDefault="00461FD2" w:rsidP="00461FD2">
      <w:pPr>
        <w:rPr>
          <w:rFonts w:cs="Arial"/>
          <w:szCs w:val="20"/>
        </w:rPr>
      </w:pPr>
    </w:p>
    <w:p w14:paraId="7CD36BFA" w14:textId="31880379" w:rsidR="00461FD2" w:rsidRPr="00E5511E" w:rsidRDefault="00461FD2" w:rsidP="00461FD2">
      <w:pPr>
        <w:jc w:val="center"/>
        <w:rPr>
          <w:rFonts w:cs="Arial"/>
          <w:b/>
          <w:bCs/>
          <w:iCs/>
        </w:rPr>
      </w:pPr>
      <w:r w:rsidRPr="00E5511E">
        <w:rPr>
          <w:rFonts w:cs="Arial"/>
          <w:b/>
        </w:rPr>
        <w:t xml:space="preserve">Opis predmetu zákazky časť 2 : </w:t>
      </w:r>
      <w:r w:rsidRPr="00E5511E">
        <w:rPr>
          <w:rFonts w:cs="Arial"/>
          <w:b/>
          <w:bCs/>
          <w:iCs/>
        </w:rPr>
        <w:t>CT prístroje 2. kategórie</w:t>
      </w:r>
    </w:p>
    <w:p w14:paraId="49F9FA12" w14:textId="77777777" w:rsidR="00461FD2" w:rsidRPr="00E5511E" w:rsidRDefault="00461FD2" w:rsidP="00461FD2">
      <w:pPr>
        <w:jc w:val="left"/>
        <w:rPr>
          <w:rFonts w:cs="Arial"/>
          <w:b/>
          <w:bCs/>
          <w:iCs/>
        </w:rPr>
      </w:pPr>
    </w:p>
    <w:p w14:paraId="15FB5876" w14:textId="77381B79" w:rsidR="00461FD2" w:rsidRPr="00E5511E" w:rsidRDefault="00461FD2" w:rsidP="00461FD2">
      <w:pPr>
        <w:jc w:val="left"/>
        <w:rPr>
          <w:rFonts w:cs="Arial"/>
          <w:b/>
          <w:bCs/>
          <w:szCs w:val="20"/>
        </w:rPr>
      </w:pPr>
      <w:r w:rsidRPr="00E5511E">
        <w:rPr>
          <w:rFonts w:cs="Arial"/>
          <w:b/>
          <w:bCs/>
          <w:szCs w:val="20"/>
        </w:rPr>
        <w:t>II. Špecifikácie akvizičnej konzoly</w:t>
      </w:r>
    </w:p>
    <w:tbl>
      <w:tblPr>
        <w:tblStyle w:val="Mriekatabuky"/>
        <w:tblW w:w="0" w:type="auto"/>
        <w:tblLook w:val="04A0" w:firstRow="1" w:lastRow="0" w:firstColumn="1" w:lastColumn="0" w:noHBand="0" w:noVBand="1"/>
      </w:tblPr>
      <w:tblGrid>
        <w:gridCol w:w="5632"/>
        <w:gridCol w:w="3428"/>
      </w:tblGrid>
      <w:tr w:rsidR="00382431" w:rsidRPr="00E5511E" w14:paraId="625070FA" w14:textId="77777777" w:rsidTr="00382431">
        <w:trPr>
          <w:trHeight w:val="375"/>
        </w:trPr>
        <w:tc>
          <w:tcPr>
            <w:tcW w:w="5778" w:type="dxa"/>
          </w:tcPr>
          <w:p w14:paraId="4495B4C3" w14:textId="77777777" w:rsidR="00382431" w:rsidRPr="00E5511E" w:rsidRDefault="00382431" w:rsidP="00461FD2">
            <w:pPr>
              <w:jc w:val="left"/>
              <w:rPr>
                <w:rFonts w:cs="Arial"/>
                <w:bCs/>
                <w:szCs w:val="20"/>
              </w:rPr>
            </w:pPr>
          </w:p>
        </w:tc>
        <w:tc>
          <w:tcPr>
            <w:tcW w:w="3508" w:type="dxa"/>
          </w:tcPr>
          <w:p w14:paraId="430B1B69" w14:textId="77777777" w:rsidR="00382431" w:rsidRPr="00083F7E" w:rsidRDefault="00382431" w:rsidP="00382431">
            <w:pPr>
              <w:jc w:val="center"/>
              <w:rPr>
                <w:rFonts w:ascii="Arial" w:hAnsi="Arial" w:cs="Arial"/>
                <w:bCs/>
                <w:szCs w:val="20"/>
                <w:lang w:val="sk-SK"/>
              </w:rPr>
            </w:pPr>
            <w:r w:rsidRPr="00083F7E">
              <w:rPr>
                <w:rFonts w:ascii="Arial" w:hAnsi="Arial" w:cs="Arial"/>
                <w:bCs/>
                <w:szCs w:val="20"/>
                <w:lang w:val="sk-SK"/>
              </w:rPr>
              <w:t>Ponuka uchádzača</w:t>
            </w:r>
          </w:p>
          <w:p w14:paraId="724CEB06" w14:textId="77777777" w:rsidR="003E12A2" w:rsidRPr="003E12A2" w:rsidRDefault="003E12A2" w:rsidP="003E12A2">
            <w:pPr>
              <w:jc w:val="center"/>
              <w:rPr>
                <w:rFonts w:ascii="Arial" w:hAnsi="Arial" w:cs="Arial"/>
                <w:bCs/>
                <w:szCs w:val="20"/>
                <w:lang w:val="sk-SK"/>
              </w:rPr>
            </w:pPr>
            <w:r w:rsidRPr="003E12A2">
              <w:rPr>
                <w:rFonts w:ascii="Arial" w:hAnsi="Arial" w:cs="Arial"/>
                <w:bCs/>
                <w:szCs w:val="20"/>
                <w:lang w:val="sk-SK"/>
              </w:rPr>
              <w:t xml:space="preserve">(uchádzač doplní parametre ponúkaného predmetu zákazky), prípadne ak je to vhodné môže uviesť </w:t>
            </w:r>
          </w:p>
          <w:p w14:paraId="3E446E83" w14:textId="57CFF703" w:rsidR="00382431" w:rsidRPr="00E5511E" w:rsidRDefault="003E12A2" w:rsidP="003E12A2">
            <w:pPr>
              <w:jc w:val="center"/>
              <w:rPr>
                <w:rFonts w:cs="Arial"/>
                <w:bCs/>
                <w:szCs w:val="20"/>
              </w:rPr>
            </w:pPr>
            <w:r w:rsidRPr="003E12A2">
              <w:rPr>
                <w:rFonts w:ascii="Arial" w:hAnsi="Arial" w:cs="Arial"/>
                <w:bCs/>
                <w:szCs w:val="20"/>
                <w:lang w:val="sk-SK"/>
              </w:rPr>
              <w:t>„Spĺňa / Nespĺňa“</w:t>
            </w:r>
          </w:p>
        </w:tc>
      </w:tr>
      <w:tr w:rsidR="00382431" w:rsidRPr="00E5511E" w14:paraId="3B359C4D" w14:textId="1093CCD4" w:rsidTr="00382431">
        <w:trPr>
          <w:trHeight w:val="375"/>
        </w:trPr>
        <w:tc>
          <w:tcPr>
            <w:tcW w:w="5778" w:type="dxa"/>
            <w:hideMark/>
          </w:tcPr>
          <w:p w14:paraId="254DF826" w14:textId="77777777" w:rsidR="00382431" w:rsidRPr="00E5511E" w:rsidRDefault="00382431" w:rsidP="00461FD2">
            <w:pPr>
              <w:jc w:val="left"/>
              <w:rPr>
                <w:rFonts w:ascii="Arial" w:hAnsi="Arial" w:cs="Arial"/>
                <w:bCs/>
                <w:szCs w:val="20"/>
                <w:lang w:val="sk-SK"/>
              </w:rPr>
            </w:pPr>
            <w:r w:rsidRPr="00E5511E">
              <w:rPr>
                <w:rFonts w:ascii="Arial" w:hAnsi="Arial" w:cs="Arial"/>
                <w:bCs/>
                <w:szCs w:val="20"/>
                <w:lang w:val="sk-SK"/>
              </w:rPr>
              <w:t>Akvizičná konzola CT prístroja musí spĺňať:</w:t>
            </w:r>
          </w:p>
        </w:tc>
        <w:tc>
          <w:tcPr>
            <w:tcW w:w="3508" w:type="dxa"/>
          </w:tcPr>
          <w:p w14:paraId="1125AC8C" w14:textId="77777777" w:rsidR="00382431" w:rsidRPr="00E5511E" w:rsidRDefault="00382431" w:rsidP="00461FD2">
            <w:pPr>
              <w:jc w:val="left"/>
              <w:rPr>
                <w:rFonts w:cs="Arial"/>
                <w:bCs/>
                <w:szCs w:val="20"/>
              </w:rPr>
            </w:pPr>
          </w:p>
        </w:tc>
      </w:tr>
      <w:tr w:rsidR="00382431" w:rsidRPr="00E5511E" w14:paraId="06E95125" w14:textId="6D592DEE" w:rsidTr="00382431">
        <w:trPr>
          <w:trHeight w:val="3757"/>
        </w:trPr>
        <w:tc>
          <w:tcPr>
            <w:tcW w:w="5778" w:type="dxa"/>
            <w:hideMark/>
          </w:tcPr>
          <w:p w14:paraId="12BA0F4A" w14:textId="472F2C36" w:rsidR="00382431" w:rsidRPr="00E5511E" w:rsidRDefault="00382431" w:rsidP="00461FD2">
            <w:pPr>
              <w:jc w:val="left"/>
              <w:rPr>
                <w:rFonts w:ascii="Arial" w:hAnsi="Arial" w:cs="Arial"/>
                <w:bCs/>
                <w:szCs w:val="20"/>
                <w:lang w:val="sk-SK"/>
              </w:rPr>
            </w:pPr>
            <w:r w:rsidRPr="00E5511E">
              <w:rPr>
                <w:rFonts w:ascii="Arial" w:hAnsi="Arial" w:cs="Arial"/>
                <w:bCs/>
                <w:szCs w:val="20"/>
                <w:lang w:val="sk-SK"/>
              </w:rPr>
              <w:t>1.1.1. schopnosť vykonávať kombináciu akvizičných činností s možnosťou softvérového rozhrania vyhodnocovacích činností,</w:t>
            </w:r>
            <w:r w:rsidRPr="00E5511E">
              <w:rPr>
                <w:rFonts w:ascii="Arial" w:hAnsi="Arial" w:cs="Arial"/>
                <w:bCs/>
                <w:szCs w:val="20"/>
                <w:lang w:val="sk-SK"/>
              </w:rPr>
              <w:br/>
              <w:t>1.1.2. konzola musí obsahovať nasledovné softvérové možnosti:</w:t>
            </w:r>
            <w:r w:rsidRPr="00E5511E">
              <w:rPr>
                <w:rFonts w:ascii="Arial" w:hAnsi="Arial" w:cs="Arial"/>
                <w:bCs/>
                <w:szCs w:val="20"/>
                <w:lang w:val="sk-SK"/>
              </w:rPr>
              <w:br/>
              <w:t xml:space="preserve">        1.1.2.1. užívateľské rozhranie pre skenovanie a prehliadanie získaných obrazov,</w:t>
            </w:r>
            <w:r w:rsidRPr="00E5511E">
              <w:rPr>
                <w:rFonts w:ascii="Arial" w:hAnsi="Arial" w:cs="Arial"/>
                <w:bCs/>
                <w:szCs w:val="20"/>
                <w:lang w:val="sk-SK"/>
              </w:rPr>
              <w:br/>
              <w:t xml:space="preserve">        1.1.2.2. typy skenovacích módov minimálne v rozsahu axiálny, </w:t>
            </w:r>
            <w:proofErr w:type="spellStart"/>
            <w:r w:rsidRPr="00E5511E">
              <w:rPr>
                <w:rFonts w:ascii="Arial" w:hAnsi="Arial" w:cs="Arial"/>
                <w:bCs/>
                <w:szCs w:val="20"/>
                <w:lang w:val="sk-SK"/>
              </w:rPr>
              <w:t>helikálny</w:t>
            </w:r>
            <w:proofErr w:type="spellEnd"/>
            <w:r w:rsidRPr="00E5511E">
              <w:rPr>
                <w:rFonts w:ascii="Arial" w:hAnsi="Arial" w:cs="Arial"/>
                <w:bCs/>
                <w:szCs w:val="20"/>
                <w:lang w:val="sk-SK"/>
              </w:rPr>
              <w:t xml:space="preserve"> s nasledovnými možnosťami:</w:t>
            </w:r>
            <w:r w:rsidRPr="00E5511E">
              <w:rPr>
                <w:rFonts w:ascii="Arial" w:hAnsi="Arial" w:cs="Arial"/>
                <w:bCs/>
                <w:szCs w:val="20"/>
                <w:lang w:val="sk-SK"/>
              </w:rPr>
              <w:br/>
              <w:t xml:space="preserve">                1.1.2.2.1. možnosť automatickej selekcie jednotlivých vyšetrovacích protokolov </w:t>
            </w:r>
            <w:r w:rsidRPr="00E5511E">
              <w:rPr>
                <w:rFonts w:ascii="Arial" w:hAnsi="Arial" w:cs="Arial"/>
                <w:bCs/>
                <w:szCs w:val="20"/>
                <w:lang w:val="sk-SK"/>
              </w:rPr>
              <w:br/>
              <w:t xml:space="preserve">                1.1.2.2.2. programové vybavenie pre voliteľnosť všetkých skenovacích protokolov </w:t>
            </w:r>
            <w:r w:rsidRPr="00E5511E">
              <w:rPr>
                <w:rFonts w:ascii="Arial" w:hAnsi="Arial" w:cs="Arial"/>
                <w:bCs/>
                <w:szCs w:val="20"/>
                <w:lang w:val="sk-SK"/>
              </w:rPr>
              <w:br/>
              <w:t xml:space="preserve">                1.1.2.2.3. programové vybavenie pre automatické znižovanie dávky resp. pre optimalizáciu </w:t>
            </w:r>
            <w:proofErr w:type="spellStart"/>
            <w:r w:rsidRPr="00E5511E">
              <w:rPr>
                <w:rFonts w:ascii="Arial" w:hAnsi="Arial" w:cs="Arial"/>
                <w:bCs/>
                <w:szCs w:val="20"/>
                <w:lang w:val="sk-SK"/>
              </w:rPr>
              <w:t>mA</w:t>
            </w:r>
            <w:proofErr w:type="spellEnd"/>
            <w:r w:rsidRPr="00E5511E">
              <w:rPr>
                <w:rFonts w:ascii="Arial" w:hAnsi="Arial" w:cs="Arial"/>
                <w:bCs/>
                <w:szCs w:val="20"/>
                <w:lang w:val="sk-SK"/>
              </w:rPr>
              <w:t xml:space="preserve"> v     reálnom čase skenovania,</w:t>
            </w:r>
            <w:r w:rsidRPr="00E5511E">
              <w:rPr>
                <w:rFonts w:ascii="Arial" w:hAnsi="Arial" w:cs="Arial"/>
                <w:bCs/>
                <w:szCs w:val="20"/>
                <w:lang w:val="sk-SK"/>
              </w:rPr>
              <w:br/>
              <w:t xml:space="preserve">                1.1.2.2.4. automatické prispôsobenie hodnôt kV a/alebo </w:t>
            </w:r>
            <w:proofErr w:type="spellStart"/>
            <w:r w:rsidRPr="00E5511E">
              <w:rPr>
                <w:rFonts w:ascii="Arial" w:hAnsi="Arial" w:cs="Arial"/>
                <w:bCs/>
                <w:szCs w:val="20"/>
                <w:lang w:val="sk-SK"/>
              </w:rPr>
              <w:t>mA</w:t>
            </w:r>
            <w:proofErr w:type="spellEnd"/>
            <w:r w:rsidRPr="00E5511E">
              <w:rPr>
                <w:rFonts w:ascii="Arial" w:hAnsi="Arial" w:cs="Arial"/>
                <w:bCs/>
                <w:szCs w:val="20"/>
                <w:lang w:val="sk-SK"/>
              </w:rPr>
              <w:t xml:space="preserve"> ku skenovanému pacientovi (alt. na základe </w:t>
            </w:r>
            <w:r w:rsidR="00F432EF" w:rsidRPr="00E5511E">
              <w:rPr>
                <w:rFonts w:ascii="Arial" w:hAnsi="Arial" w:cs="Arial"/>
                <w:bCs/>
                <w:szCs w:val="20"/>
                <w:lang w:val="sk-SK"/>
              </w:rPr>
              <w:t>odporučenia</w:t>
            </w:r>
            <w:r w:rsidRPr="00E5511E">
              <w:rPr>
                <w:rFonts w:ascii="Arial" w:hAnsi="Arial" w:cs="Arial"/>
                <w:bCs/>
                <w:szCs w:val="20"/>
                <w:lang w:val="sk-SK"/>
              </w:rPr>
              <w:t xml:space="preserve"> </w:t>
            </w:r>
            <w:proofErr w:type="spellStart"/>
            <w:r w:rsidRPr="00E5511E">
              <w:rPr>
                <w:rFonts w:ascii="Arial" w:hAnsi="Arial" w:cs="Arial"/>
                <w:bCs/>
                <w:szCs w:val="20"/>
                <w:lang w:val="sk-SK"/>
              </w:rPr>
              <w:t>scoutu</w:t>
            </w:r>
            <w:proofErr w:type="spellEnd"/>
            <w:r w:rsidRPr="00E5511E">
              <w:rPr>
                <w:rFonts w:ascii="Arial" w:hAnsi="Arial" w:cs="Arial"/>
                <w:bCs/>
                <w:szCs w:val="20"/>
                <w:lang w:val="sk-SK"/>
              </w:rPr>
              <w:t xml:space="preserve"> CT)</w:t>
            </w:r>
            <w:r w:rsidRPr="00E5511E">
              <w:rPr>
                <w:rFonts w:ascii="Arial" w:hAnsi="Arial" w:cs="Arial"/>
                <w:bCs/>
                <w:szCs w:val="20"/>
                <w:lang w:val="sk-SK"/>
              </w:rPr>
              <w:br/>
              <w:t xml:space="preserve">                 1.1.2.2.5. možnosť ovládania pohybov vyšetrovacieho diagnostického stola priamo z konzoly minimálne v smere hore a dolu, a dovnútra /von</w:t>
            </w:r>
            <w:r w:rsidRPr="00E5511E">
              <w:rPr>
                <w:rFonts w:ascii="Arial" w:hAnsi="Arial" w:cs="Arial"/>
                <w:bCs/>
                <w:szCs w:val="20"/>
                <w:lang w:val="sk-SK"/>
              </w:rPr>
              <w:br/>
              <w:t>1.1.3. funkciu “</w:t>
            </w:r>
            <w:proofErr w:type="spellStart"/>
            <w:r w:rsidRPr="00E5511E">
              <w:rPr>
                <w:rFonts w:ascii="Arial" w:hAnsi="Arial" w:cs="Arial"/>
                <w:bCs/>
                <w:szCs w:val="20"/>
                <w:lang w:val="sk-SK"/>
              </w:rPr>
              <w:t>Bolus</w:t>
            </w:r>
            <w:proofErr w:type="spellEnd"/>
            <w:r w:rsidRPr="00E5511E">
              <w:rPr>
                <w:rFonts w:ascii="Arial" w:hAnsi="Arial" w:cs="Arial"/>
                <w:bCs/>
                <w:szCs w:val="20"/>
                <w:lang w:val="sk-SK"/>
              </w:rPr>
              <w:t xml:space="preserve"> </w:t>
            </w:r>
            <w:proofErr w:type="spellStart"/>
            <w:r w:rsidRPr="00E5511E">
              <w:rPr>
                <w:rFonts w:ascii="Arial" w:hAnsi="Arial" w:cs="Arial"/>
                <w:bCs/>
                <w:szCs w:val="20"/>
                <w:lang w:val="sk-SK"/>
              </w:rPr>
              <w:t>Tracking</w:t>
            </w:r>
            <w:proofErr w:type="spellEnd"/>
            <w:r w:rsidRPr="00E5511E">
              <w:rPr>
                <w:rFonts w:ascii="Arial" w:hAnsi="Arial" w:cs="Arial"/>
                <w:bCs/>
                <w:szCs w:val="20"/>
                <w:lang w:val="sk-SK"/>
              </w:rPr>
              <w:t xml:space="preserve">” a funkcia automatického štartu špirálového </w:t>
            </w:r>
            <w:proofErr w:type="spellStart"/>
            <w:r w:rsidRPr="00E5511E">
              <w:rPr>
                <w:rFonts w:ascii="Arial" w:hAnsi="Arial" w:cs="Arial"/>
                <w:bCs/>
                <w:szCs w:val="20"/>
                <w:lang w:val="sk-SK"/>
              </w:rPr>
              <w:t>skenu</w:t>
            </w:r>
            <w:proofErr w:type="spellEnd"/>
            <w:r w:rsidRPr="00E5511E">
              <w:rPr>
                <w:rFonts w:ascii="Arial" w:hAnsi="Arial" w:cs="Arial"/>
                <w:bCs/>
                <w:szCs w:val="20"/>
                <w:lang w:val="sk-SK"/>
              </w:rPr>
              <w:t>,</w:t>
            </w:r>
          </w:p>
        </w:tc>
        <w:tc>
          <w:tcPr>
            <w:tcW w:w="3508" w:type="dxa"/>
          </w:tcPr>
          <w:p w14:paraId="1143F0B6" w14:textId="77777777" w:rsidR="00382431" w:rsidRPr="00E5511E" w:rsidRDefault="00382431" w:rsidP="00461FD2">
            <w:pPr>
              <w:jc w:val="left"/>
              <w:rPr>
                <w:rFonts w:cs="Arial"/>
                <w:bCs/>
                <w:szCs w:val="20"/>
              </w:rPr>
            </w:pPr>
          </w:p>
        </w:tc>
      </w:tr>
      <w:tr w:rsidR="00382431" w:rsidRPr="00E5511E" w14:paraId="4183D93E" w14:textId="7676234C" w:rsidTr="00382431">
        <w:trPr>
          <w:trHeight w:val="450"/>
        </w:trPr>
        <w:tc>
          <w:tcPr>
            <w:tcW w:w="5778" w:type="dxa"/>
            <w:hideMark/>
          </w:tcPr>
          <w:p w14:paraId="3FDAA1F4" w14:textId="77777777" w:rsidR="00382431" w:rsidRPr="00E5511E" w:rsidRDefault="00382431" w:rsidP="00461FD2">
            <w:pPr>
              <w:jc w:val="left"/>
              <w:rPr>
                <w:rFonts w:ascii="Arial" w:hAnsi="Arial" w:cs="Arial"/>
                <w:bCs/>
                <w:szCs w:val="20"/>
                <w:lang w:val="sk-SK"/>
              </w:rPr>
            </w:pPr>
            <w:r w:rsidRPr="00E5511E">
              <w:rPr>
                <w:rFonts w:ascii="Arial" w:hAnsi="Arial" w:cs="Arial"/>
                <w:bCs/>
                <w:szCs w:val="20"/>
                <w:lang w:val="sk-SK"/>
              </w:rPr>
              <w:t>Softvérové vybavenie akvizičnej konzoly CT  prístroja musí spĺňať:</w:t>
            </w:r>
          </w:p>
        </w:tc>
        <w:tc>
          <w:tcPr>
            <w:tcW w:w="3508" w:type="dxa"/>
          </w:tcPr>
          <w:p w14:paraId="2D3508C1" w14:textId="77777777" w:rsidR="00382431" w:rsidRPr="00E5511E" w:rsidRDefault="00382431" w:rsidP="00461FD2">
            <w:pPr>
              <w:jc w:val="left"/>
              <w:rPr>
                <w:rFonts w:cs="Arial"/>
                <w:bCs/>
                <w:szCs w:val="20"/>
              </w:rPr>
            </w:pPr>
          </w:p>
        </w:tc>
      </w:tr>
      <w:tr w:rsidR="00382431" w:rsidRPr="00E5511E" w14:paraId="6BCD8438" w14:textId="669DAE8D" w:rsidTr="00382431">
        <w:trPr>
          <w:trHeight w:val="3930"/>
        </w:trPr>
        <w:tc>
          <w:tcPr>
            <w:tcW w:w="5778" w:type="dxa"/>
            <w:hideMark/>
          </w:tcPr>
          <w:p w14:paraId="7A3203ED" w14:textId="77777777" w:rsidR="00382431" w:rsidRPr="00E5511E" w:rsidRDefault="00382431" w:rsidP="00461FD2">
            <w:pPr>
              <w:jc w:val="left"/>
              <w:rPr>
                <w:rFonts w:ascii="Arial" w:hAnsi="Arial" w:cs="Arial"/>
                <w:bCs/>
                <w:szCs w:val="20"/>
                <w:lang w:val="sk-SK"/>
              </w:rPr>
            </w:pPr>
            <w:r w:rsidRPr="00E5511E">
              <w:rPr>
                <w:rFonts w:ascii="Arial" w:hAnsi="Arial" w:cs="Arial"/>
                <w:bCs/>
                <w:szCs w:val="20"/>
                <w:lang w:val="sk-SK"/>
              </w:rPr>
              <w:t>2.1.1. Základné rekonštrukcie:</w:t>
            </w:r>
            <w:r w:rsidRPr="00E5511E">
              <w:rPr>
                <w:rFonts w:ascii="Arial" w:hAnsi="Arial" w:cs="Arial"/>
                <w:bCs/>
                <w:szCs w:val="20"/>
                <w:lang w:val="sk-SK"/>
              </w:rPr>
              <w:br/>
              <w:t xml:space="preserve">      2.1.1.1. MPR rekonštrukcia,</w:t>
            </w:r>
            <w:r w:rsidRPr="00E5511E">
              <w:rPr>
                <w:rFonts w:ascii="Arial" w:hAnsi="Arial" w:cs="Arial"/>
                <w:bCs/>
                <w:szCs w:val="20"/>
                <w:lang w:val="sk-SK"/>
              </w:rPr>
              <w:br/>
              <w:t xml:space="preserve">      2.1.1.2. MIP projekcia s maximálnou intenzitou,</w:t>
            </w:r>
            <w:r w:rsidRPr="00E5511E">
              <w:rPr>
                <w:rFonts w:ascii="Arial" w:hAnsi="Arial" w:cs="Arial"/>
                <w:bCs/>
                <w:szCs w:val="20"/>
                <w:lang w:val="sk-SK"/>
              </w:rPr>
              <w:br/>
              <w:t xml:space="preserve">      2.1.1.3. </w:t>
            </w:r>
            <w:proofErr w:type="spellStart"/>
            <w:r w:rsidRPr="00E5511E">
              <w:rPr>
                <w:rFonts w:ascii="Arial" w:hAnsi="Arial" w:cs="Arial"/>
                <w:bCs/>
                <w:szCs w:val="20"/>
                <w:lang w:val="sk-SK"/>
              </w:rPr>
              <w:t>minIP</w:t>
            </w:r>
            <w:proofErr w:type="spellEnd"/>
            <w:r w:rsidRPr="00E5511E">
              <w:rPr>
                <w:rFonts w:ascii="Arial" w:hAnsi="Arial" w:cs="Arial"/>
                <w:bCs/>
                <w:szCs w:val="20"/>
                <w:lang w:val="sk-SK"/>
              </w:rPr>
              <w:t xml:space="preserve"> projekcia s minimálnou intenzitou,</w:t>
            </w:r>
            <w:r w:rsidRPr="00E5511E">
              <w:rPr>
                <w:rFonts w:ascii="Arial" w:hAnsi="Arial" w:cs="Arial"/>
                <w:bCs/>
                <w:szCs w:val="20"/>
                <w:lang w:val="sk-SK"/>
              </w:rPr>
              <w:br/>
              <w:t xml:space="preserve">      2.1.1.4. Axiálna projekcia, </w:t>
            </w:r>
            <w:r w:rsidRPr="00E5511E">
              <w:rPr>
                <w:rFonts w:ascii="Arial" w:hAnsi="Arial" w:cs="Arial"/>
                <w:bCs/>
                <w:szCs w:val="20"/>
                <w:lang w:val="sk-SK"/>
              </w:rPr>
              <w:br/>
              <w:t xml:space="preserve">      2.1.1.5. 2D rekonštrukcia,</w:t>
            </w:r>
            <w:r w:rsidRPr="00E5511E">
              <w:rPr>
                <w:rFonts w:ascii="Arial" w:hAnsi="Arial" w:cs="Arial"/>
                <w:bCs/>
                <w:szCs w:val="20"/>
                <w:lang w:val="sk-SK"/>
              </w:rPr>
              <w:br/>
              <w:t xml:space="preserve">      2.1.1.6. 3D rekonštrukcie (3D SSD rekonštrukcia povrchu a VR rekonštrukčná technika objemu),</w:t>
            </w:r>
            <w:r w:rsidRPr="00E5511E">
              <w:rPr>
                <w:rFonts w:ascii="Arial" w:hAnsi="Arial" w:cs="Arial"/>
                <w:bCs/>
                <w:szCs w:val="20"/>
                <w:lang w:val="sk-SK"/>
              </w:rPr>
              <w:br/>
            </w:r>
            <w:r w:rsidRPr="00E5511E">
              <w:rPr>
                <w:rFonts w:ascii="Arial" w:hAnsi="Arial" w:cs="Arial"/>
                <w:bCs/>
                <w:szCs w:val="20"/>
                <w:lang w:val="sk-SK"/>
              </w:rPr>
              <w:br/>
              <w:t xml:space="preserve">2.1.2. možnosti zoom, anotácie a texty v obraze, označenie miesta záujmu v obraze, zakresľovanie rovných a zakrivených čiar, meranie uhlov a vzdialeností, </w:t>
            </w:r>
            <w:proofErr w:type="spellStart"/>
            <w:r w:rsidRPr="00E5511E">
              <w:rPr>
                <w:rFonts w:ascii="Arial" w:hAnsi="Arial" w:cs="Arial"/>
                <w:bCs/>
                <w:szCs w:val="20"/>
                <w:lang w:val="sk-SK"/>
              </w:rPr>
              <w:t>histogramy</w:t>
            </w:r>
            <w:proofErr w:type="spellEnd"/>
            <w:r w:rsidRPr="00E5511E">
              <w:rPr>
                <w:rFonts w:ascii="Arial" w:hAnsi="Arial" w:cs="Arial"/>
                <w:bCs/>
                <w:szCs w:val="20"/>
                <w:lang w:val="sk-SK"/>
              </w:rPr>
              <w:t xml:space="preserve"> hodnôt jednotlivých </w:t>
            </w:r>
            <w:proofErr w:type="spellStart"/>
            <w:r w:rsidRPr="00E5511E">
              <w:rPr>
                <w:rFonts w:ascii="Arial" w:hAnsi="Arial" w:cs="Arial"/>
                <w:bCs/>
                <w:szCs w:val="20"/>
                <w:lang w:val="sk-SK"/>
              </w:rPr>
              <w:t>denzít</w:t>
            </w:r>
            <w:proofErr w:type="spellEnd"/>
            <w:r w:rsidRPr="00E5511E">
              <w:rPr>
                <w:rFonts w:ascii="Arial" w:hAnsi="Arial" w:cs="Arial"/>
                <w:bCs/>
                <w:szCs w:val="20"/>
                <w:lang w:val="sk-SK"/>
              </w:rPr>
              <w:t xml:space="preserve"> pixelov v obraze na základe užívateľom definovaného ROI, profily hodnôt jednotlivých </w:t>
            </w:r>
            <w:proofErr w:type="spellStart"/>
            <w:r w:rsidRPr="00E5511E">
              <w:rPr>
                <w:rFonts w:ascii="Arial" w:hAnsi="Arial" w:cs="Arial"/>
                <w:bCs/>
                <w:szCs w:val="20"/>
                <w:lang w:val="sk-SK"/>
              </w:rPr>
              <w:t>denzít</w:t>
            </w:r>
            <w:proofErr w:type="spellEnd"/>
            <w:r w:rsidRPr="00E5511E">
              <w:rPr>
                <w:rFonts w:ascii="Arial" w:hAnsi="Arial" w:cs="Arial"/>
                <w:bCs/>
                <w:szCs w:val="20"/>
                <w:lang w:val="sk-SK"/>
              </w:rPr>
              <w:t xml:space="preserve"> pixelov pozdĺž akejkoľvek línie, funkcie ROI a kalkulácia objemu,</w:t>
            </w:r>
            <w:r w:rsidRPr="00E5511E">
              <w:rPr>
                <w:rFonts w:ascii="Arial" w:hAnsi="Arial" w:cs="Arial"/>
                <w:bCs/>
                <w:szCs w:val="20"/>
                <w:lang w:val="sk-SK"/>
              </w:rPr>
              <w:br/>
            </w:r>
            <w:r w:rsidRPr="00E5511E">
              <w:rPr>
                <w:rFonts w:ascii="Arial" w:hAnsi="Arial" w:cs="Arial"/>
                <w:bCs/>
                <w:szCs w:val="20"/>
                <w:lang w:val="sk-SK"/>
              </w:rPr>
              <w:br/>
              <w:t>2.1.3. zobrazenie viacerých obrazov vo viacerých oknách na displeji s možnosť práce s jednotlivými zobrazenými oknami v prehliadacom rozhraní.</w:t>
            </w:r>
          </w:p>
        </w:tc>
        <w:tc>
          <w:tcPr>
            <w:tcW w:w="3508" w:type="dxa"/>
          </w:tcPr>
          <w:p w14:paraId="4A3E3A47" w14:textId="77777777" w:rsidR="00382431" w:rsidRPr="00E5511E" w:rsidRDefault="00382431" w:rsidP="00461FD2">
            <w:pPr>
              <w:jc w:val="left"/>
              <w:rPr>
                <w:rFonts w:cs="Arial"/>
                <w:bCs/>
                <w:szCs w:val="20"/>
              </w:rPr>
            </w:pPr>
          </w:p>
        </w:tc>
      </w:tr>
      <w:tr w:rsidR="00382431" w:rsidRPr="00E5511E" w14:paraId="78A9CEF3" w14:textId="504E9494" w:rsidTr="00382431">
        <w:trPr>
          <w:trHeight w:val="390"/>
        </w:trPr>
        <w:tc>
          <w:tcPr>
            <w:tcW w:w="5778" w:type="dxa"/>
            <w:hideMark/>
          </w:tcPr>
          <w:p w14:paraId="4656528D" w14:textId="77777777" w:rsidR="00382431" w:rsidRPr="00E5511E" w:rsidRDefault="00382431" w:rsidP="00461FD2">
            <w:pPr>
              <w:jc w:val="left"/>
              <w:rPr>
                <w:rFonts w:ascii="Arial" w:hAnsi="Arial" w:cs="Arial"/>
                <w:bCs/>
                <w:szCs w:val="20"/>
                <w:lang w:val="sk-SK"/>
              </w:rPr>
            </w:pPr>
            <w:r w:rsidRPr="00E5511E">
              <w:rPr>
                <w:rFonts w:ascii="Arial" w:hAnsi="Arial" w:cs="Arial"/>
                <w:bCs/>
                <w:szCs w:val="20"/>
                <w:lang w:val="sk-SK"/>
              </w:rPr>
              <w:lastRenderedPageBreak/>
              <w:t>Hardvérové vybavenie akvizičnej konzoly CT prístroja musí spĺňať:</w:t>
            </w:r>
          </w:p>
        </w:tc>
        <w:tc>
          <w:tcPr>
            <w:tcW w:w="3508" w:type="dxa"/>
          </w:tcPr>
          <w:p w14:paraId="71A6C2FC" w14:textId="77777777" w:rsidR="00382431" w:rsidRPr="00E5511E" w:rsidRDefault="00382431" w:rsidP="00461FD2">
            <w:pPr>
              <w:jc w:val="left"/>
              <w:rPr>
                <w:rFonts w:cs="Arial"/>
                <w:bCs/>
                <w:szCs w:val="20"/>
              </w:rPr>
            </w:pPr>
          </w:p>
        </w:tc>
      </w:tr>
      <w:tr w:rsidR="00382431" w:rsidRPr="00E5511E" w14:paraId="1CDBB028" w14:textId="259339DB" w:rsidTr="00382431">
        <w:trPr>
          <w:trHeight w:val="2340"/>
        </w:trPr>
        <w:tc>
          <w:tcPr>
            <w:tcW w:w="5778" w:type="dxa"/>
            <w:hideMark/>
          </w:tcPr>
          <w:p w14:paraId="2575376A" w14:textId="77777777" w:rsidR="00382431" w:rsidRPr="00E5511E" w:rsidRDefault="00382431" w:rsidP="00461FD2">
            <w:pPr>
              <w:jc w:val="left"/>
              <w:rPr>
                <w:rFonts w:ascii="Arial" w:hAnsi="Arial" w:cs="Arial"/>
                <w:bCs/>
                <w:szCs w:val="20"/>
                <w:lang w:val="sk-SK"/>
              </w:rPr>
            </w:pPr>
            <w:r w:rsidRPr="00E5511E">
              <w:rPr>
                <w:rFonts w:ascii="Arial" w:hAnsi="Arial" w:cs="Arial"/>
                <w:bCs/>
                <w:szCs w:val="20"/>
                <w:lang w:val="sk-SK"/>
              </w:rPr>
              <w:t>1.2.1. počítačová jednotka s minimálne štvorjadrovým procesorom s kmitočtom minimálne 2.5 GHz,</w:t>
            </w:r>
            <w:r w:rsidRPr="00E5511E">
              <w:rPr>
                <w:rFonts w:ascii="Arial" w:hAnsi="Arial" w:cs="Arial"/>
                <w:bCs/>
                <w:szCs w:val="20"/>
                <w:lang w:val="sk-SK"/>
              </w:rPr>
              <w:br/>
              <w:t>1.2.2. operačná pamäť minimálne 8 GB RAM,</w:t>
            </w:r>
            <w:r w:rsidRPr="00E5511E">
              <w:rPr>
                <w:rFonts w:ascii="Arial" w:hAnsi="Arial" w:cs="Arial"/>
                <w:bCs/>
                <w:szCs w:val="20"/>
                <w:lang w:val="sk-SK"/>
              </w:rPr>
              <w:br/>
              <w:t>1.2.3. kapacitná veľkosť pevného disku HDD minimálne 250 GB,</w:t>
            </w:r>
            <w:r w:rsidRPr="00E5511E">
              <w:rPr>
                <w:rFonts w:ascii="Arial" w:hAnsi="Arial" w:cs="Arial"/>
                <w:bCs/>
                <w:szCs w:val="20"/>
                <w:lang w:val="sk-SK"/>
              </w:rPr>
              <w:br/>
              <w:t>1.2.4. grafické rozhranie prispôsobené počtu monitorov,</w:t>
            </w:r>
            <w:r w:rsidRPr="00E5511E">
              <w:rPr>
                <w:rFonts w:ascii="Arial" w:hAnsi="Arial" w:cs="Arial"/>
                <w:bCs/>
                <w:szCs w:val="20"/>
                <w:lang w:val="sk-SK"/>
              </w:rPr>
              <w:br/>
              <w:t xml:space="preserve">1.2.5. sieťové rozhranie </w:t>
            </w:r>
            <w:proofErr w:type="spellStart"/>
            <w:r w:rsidRPr="00E5511E">
              <w:rPr>
                <w:rFonts w:ascii="Arial" w:hAnsi="Arial" w:cs="Arial"/>
                <w:bCs/>
                <w:szCs w:val="20"/>
                <w:lang w:val="sk-SK"/>
              </w:rPr>
              <w:t>Ethernet</w:t>
            </w:r>
            <w:proofErr w:type="spellEnd"/>
            <w:r w:rsidRPr="00E5511E">
              <w:rPr>
                <w:rFonts w:ascii="Arial" w:hAnsi="Arial" w:cs="Arial"/>
                <w:bCs/>
                <w:szCs w:val="20"/>
                <w:lang w:val="sk-SK"/>
              </w:rPr>
              <w:t xml:space="preserve"> pre komunikáciu s inými zariadeniami,</w:t>
            </w:r>
            <w:r w:rsidRPr="00E5511E">
              <w:rPr>
                <w:rFonts w:ascii="Arial" w:hAnsi="Arial" w:cs="Arial"/>
                <w:bCs/>
                <w:szCs w:val="20"/>
                <w:lang w:val="sk-SK"/>
              </w:rPr>
              <w:br/>
              <w:t>1.2.6. USB konektor pre pripojenie externých zariadení,</w:t>
            </w:r>
            <w:r w:rsidRPr="00E5511E">
              <w:rPr>
                <w:rFonts w:ascii="Arial" w:hAnsi="Arial" w:cs="Arial"/>
                <w:bCs/>
                <w:szCs w:val="20"/>
                <w:lang w:val="sk-SK"/>
              </w:rPr>
              <w:br/>
              <w:t>1.2.7. DVD-RW archivačné zariadenie s možnosťou uchovávania obrazov na CD/DVD médiá, s možnosťou pridania prehliadača.</w:t>
            </w:r>
          </w:p>
        </w:tc>
        <w:tc>
          <w:tcPr>
            <w:tcW w:w="3508" w:type="dxa"/>
          </w:tcPr>
          <w:p w14:paraId="1C1F4739" w14:textId="77777777" w:rsidR="00382431" w:rsidRPr="00E5511E" w:rsidRDefault="00382431" w:rsidP="00461FD2">
            <w:pPr>
              <w:jc w:val="left"/>
              <w:rPr>
                <w:rFonts w:cs="Arial"/>
                <w:bCs/>
                <w:szCs w:val="20"/>
              </w:rPr>
            </w:pPr>
          </w:p>
        </w:tc>
      </w:tr>
      <w:tr w:rsidR="00382431" w:rsidRPr="00E5511E" w14:paraId="62B3813F" w14:textId="76FC262D" w:rsidTr="00382431">
        <w:trPr>
          <w:trHeight w:val="499"/>
        </w:trPr>
        <w:tc>
          <w:tcPr>
            <w:tcW w:w="5778" w:type="dxa"/>
            <w:hideMark/>
          </w:tcPr>
          <w:p w14:paraId="3301AF6C" w14:textId="18E38AB3" w:rsidR="00382431" w:rsidRPr="00E5511E" w:rsidRDefault="00382431" w:rsidP="00461FD2">
            <w:pPr>
              <w:jc w:val="left"/>
              <w:rPr>
                <w:rFonts w:ascii="Arial" w:hAnsi="Arial" w:cs="Arial"/>
                <w:bCs/>
                <w:szCs w:val="20"/>
                <w:lang w:val="sk-SK"/>
              </w:rPr>
            </w:pPr>
            <w:r w:rsidRPr="00E5511E">
              <w:rPr>
                <w:rFonts w:ascii="Arial" w:hAnsi="Arial" w:cs="Arial"/>
                <w:bCs/>
                <w:szCs w:val="20"/>
                <w:lang w:val="sk-SK"/>
              </w:rPr>
              <w:t xml:space="preserve">1.2.8. </w:t>
            </w:r>
            <w:r w:rsidR="00504C75">
              <w:rPr>
                <w:rFonts w:ascii="Arial" w:hAnsi="Arial" w:cs="Arial"/>
                <w:bCs/>
                <w:szCs w:val="20"/>
                <w:lang w:val="sk-SK"/>
              </w:rPr>
              <w:t>2</w:t>
            </w:r>
            <w:r w:rsidRPr="00E5511E">
              <w:rPr>
                <w:rFonts w:ascii="Arial" w:hAnsi="Arial" w:cs="Arial"/>
                <w:bCs/>
                <w:szCs w:val="20"/>
                <w:lang w:val="sk-SK"/>
              </w:rPr>
              <w:t xml:space="preserve"> ks diagnostických LCD monitorov s uhlopriečkou 19“, </w:t>
            </w:r>
          </w:p>
        </w:tc>
        <w:tc>
          <w:tcPr>
            <w:tcW w:w="3508" w:type="dxa"/>
          </w:tcPr>
          <w:p w14:paraId="42518FB2" w14:textId="77777777" w:rsidR="00382431" w:rsidRPr="00E5511E" w:rsidRDefault="00382431" w:rsidP="00461FD2">
            <w:pPr>
              <w:jc w:val="left"/>
              <w:rPr>
                <w:rFonts w:cs="Arial"/>
                <w:bCs/>
                <w:szCs w:val="20"/>
              </w:rPr>
            </w:pPr>
          </w:p>
        </w:tc>
      </w:tr>
    </w:tbl>
    <w:p w14:paraId="3E82ECD0" w14:textId="77777777" w:rsidR="00461FD2" w:rsidRPr="00E5511E" w:rsidRDefault="00461FD2" w:rsidP="00461FD2">
      <w:pPr>
        <w:jc w:val="left"/>
        <w:rPr>
          <w:rFonts w:cs="Arial"/>
          <w:b/>
          <w:bCs/>
          <w:szCs w:val="20"/>
        </w:rPr>
      </w:pPr>
    </w:p>
    <w:p w14:paraId="55E2410B" w14:textId="63E61A23" w:rsidR="00461FD2" w:rsidRPr="00E5511E" w:rsidRDefault="00461FD2">
      <w:pPr>
        <w:jc w:val="left"/>
        <w:rPr>
          <w:rFonts w:cs="Arial"/>
          <w:b/>
          <w:bCs/>
          <w:szCs w:val="20"/>
        </w:rPr>
      </w:pPr>
      <w:r w:rsidRPr="00E5511E">
        <w:rPr>
          <w:rFonts w:cs="Arial"/>
          <w:b/>
          <w:bCs/>
          <w:szCs w:val="20"/>
        </w:rPr>
        <w:br w:type="page"/>
      </w:r>
    </w:p>
    <w:p w14:paraId="4BA2DD6C" w14:textId="77777777" w:rsidR="00461FD2" w:rsidRPr="00E5511E" w:rsidRDefault="00461FD2" w:rsidP="00461FD2">
      <w:pPr>
        <w:jc w:val="right"/>
        <w:rPr>
          <w:rFonts w:cs="Arial"/>
          <w:b/>
          <w:szCs w:val="20"/>
        </w:rPr>
      </w:pPr>
      <w:r w:rsidRPr="00E5511E">
        <w:rPr>
          <w:rFonts w:cs="Arial"/>
          <w:b/>
          <w:szCs w:val="20"/>
        </w:rPr>
        <w:lastRenderedPageBreak/>
        <w:t>B.1 Opis predmetu zákazky</w:t>
      </w:r>
    </w:p>
    <w:p w14:paraId="42155A3E" w14:textId="77777777" w:rsidR="00461FD2" w:rsidRPr="00E5511E" w:rsidRDefault="00461FD2" w:rsidP="00461FD2">
      <w:pPr>
        <w:rPr>
          <w:rFonts w:cs="Arial"/>
          <w:szCs w:val="20"/>
        </w:rPr>
      </w:pPr>
    </w:p>
    <w:p w14:paraId="4CD301DB" w14:textId="4833C67A" w:rsidR="00461FD2" w:rsidRPr="00E5511E" w:rsidRDefault="00461FD2" w:rsidP="00461FD2">
      <w:pPr>
        <w:jc w:val="center"/>
        <w:rPr>
          <w:rFonts w:cs="Arial"/>
          <w:b/>
          <w:bCs/>
          <w:iCs/>
        </w:rPr>
      </w:pPr>
      <w:r w:rsidRPr="00E5511E">
        <w:rPr>
          <w:rFonts w:cs="Arial"/>
          <w:b/>
        </w:rPr>
        <w:t xml:space="preserve">Opis predmetu zákazky časť 2 : </w:t>
      </w:r>
      <w:r w:rsidRPr="00E5511E">
        <w:rPr>
          <w:rFonts w:cs="Arial"/>
          <w:b/>
          <w:bCs/>
          <w:iCs/>
        </w:rPr>
        <w:t>CT prístroje 2. kategórie</w:t>
      </w:r>
    </w:p>
    <w:p w14:paraId="05521AE1" w14:textId="77777777" w:rsidR="00461FD2" w:rsidRPr="00E5511E" w:rsidRDefault="00461FD2" w:rsidP="00461FD2">
      <w:pPr>
        <w:jc w:val="center"/>
        <w:rPr>
          <w:rFonts w:cs="Arial"/>
          <w:b/>
          <w:bCs/>
          <w:iCs/>
        </w:rPr>
      </w:pPr>
    </w:p>
    <w:p w14:paraId="39DDD413" w14:textId="224C4CF0" w:rsidR="00461FD2" w:rsidRPr="00E5511E" w:rsidRDefault="00461FD2" w:rsidP="00461FD2">
      <w:pPr>
        <w:jc w:val="left"/>
        <w:rPr>
          <w:rFonts w:cs="Arial"/>
          <w:b/>
          <w:bCs/>
          <w:szCs w:val="20"/>
        </w:rPr>
      </w:pPr>
      <w:r w:rsidRPr="00E5511E">
        <w:rPr>
          <w:rFonts w:cs="Arial"/>
          <w:b/>
          <w:bCs/>
          <w:szCs w:val="20"/>
        </w:rPr>
        <w:t>III. Špecifikácie post-</w:t>
      </w:r>
      <w:proofErr w:type="spellStart"/>
      <w:r w:rsidRPr="00E5511E">
        <w:rPr>
          <w:rFonts w:cs="Arial"/>
          <w:b/>
          <w:bCs/>
          <w:szCs w:val="20"/>
        </w:rPr>
        <w:t>processingovej</w:t>
      </w:r>
      <w:proofErr w:type="spellEnd"/>
      <w:r w:rsidRPr="00E5511E">
        <w:rPr>
          <w:rFonts w:cs="Arial"/>
          <w:b/>
          <w:bCs/>
          <w:szCs w:val="20"/>
        </w:rPr>
        <w:t xml:space="preserve"> konzoly</w:t>
      </w:r>
    </w:p>
    <w:tbl>
      <w:tblPr>
        <w:tblStyle w:val="Mriekatabuky"/>
        <w:tblW w:w="0" w:type="auto"/>
        <w:tblLook w:val="04A0" w:firstRow="1" w:lastRow="0" w:firstColumn="1" w:lastColumn="0" w:noHBand="0" w:noVBand="1"/>
      </w:tblPr>
      <w:tblGrid>
        <w:gridCol w:w="5634"/>
        <w:gridCol w:w="3426"/>
      </w:tblGrid>
      <w:tr w:rsidR="00382431" w:rsidRPr="00E5511E" w14:paraId="29985FAE" w14:textId="02E1FED9" w:rsidTr="00504C75">
        <w:trPr>
          <w:trHeight w:val="463"/>
        </w:trPr>
        <w:tc>
          <w:tcPr>
            <w:tcW w:w="5634" w:type="dxa"/>
          </w:tcPr>
          <w:p w14:paraId="7D7310F1" w14:textId="65D3AAB7" w:rsidR="007B59FA" w:rsidRDefault="007B59FA" w:rsidP="007B59FA">
            <w:pPr>
              <w:jc w:val="left"/>
              <w:rPr>
                <w:rFonts w:ascii="Arial" w:hAnsi="Arial" w:cs="Arial"/>
                <w:b/>
                <w:bCs/>
                <w:szCs w:val="20"/>
                <w:lang w:val="sk-SK"/>
              </w:rPr>
            </w:pPr>
            <w:r w:rsidRPr="008165AA">
              <w:rPr>
                <w:rFonts w:ascii="Arial" w:hAnsi="Arial" w:cs="Arial"/>
                <w:b/>
                <w:bCs/>
                <w:szCs w:val="20"/>
                <w:u w:val="single"/>
                <w:lang w:val="sk-SK"/>
              </w:rPr>
              <w:t>Podmienka č.1</w:t>
            </w:r>
            <w:r>
              <w:rPr>
                <w:rFonts w:ascii="Arial" w:hAnsi="Arial" w:cs="Arial"/>
                <w:b/>
                <w:bCs/>
                <w:szCs w:val="20"/>
                <w:lang w:val="sk-SK"/>
              </w:rPr>
              <w:t xml:space="preserve"> </w:t>
            </w:r>
            <w:r w:rsidRPr="008165AA">
              <w:rPr>
                <w:rFonts w:ascii="Arial" w:hAnsi="Arial" w:cs="Arial"/>
                <w:b/>
                <w:bCs/>
                <w:szCs w:val="20"/>
                <w:lang w:val="sk-SK"/>
              </w:rPr>
              <w:t>Ceny za softvérové balíky sú vrátane potrebného softwarového vybavenia akvizičnej stanice a hardvérovej opcie na CT prístroji, v prípade, že táto požiadavka nie je už definovaná pri opise CT prístroja</w:t>
            </w:r>
          </w:p>
          <w:p w14:paraId="425DF1A6" w14:textId="77777777" w:rsidR="007B59FA" w:rsidRDefault="007B59FA" w:rsidP="007B59FA">
            <w:pPr>
              <w:jc w:val="left"/>
              <w:rPr>
                <w:rFonts w:ascii="Arial" w:hAnsi="Arial" w:cs="Arial"/>
                <w:b/>
                <w:bCs/>
                <w:szCs w:val="20"/>
                <w:lang w:val="sk-SK"/>
              </w:rPr>
            </w:pPr>
          </w:p>
          <w:p w14:paraId="5E136862" w14:textId="290C5023" w:rsidR="00382431" w:rsidRPr="00E5511E" w:rsidRDefault="007B59FA" w:rsidP="007B59FA">
            <w:pPr>
              <w:jc w:val="left"/>
              <w:rPr>
                <w:rFonts w:cs="Arial"/>
                <w:bCs/>
                <w:szCs w:val="20"/>
              </w:rPr>
            </w:pPr>
            <w:r w:rsidRPr="008165AA">
              <w:rPr>
                <w:rFonts w:ascii="Arial" w:hAnsi="Arial" w:cs="Arial"/>
                <w:b/>
                <w:bCs/>
                <w:szCs w:val="20"/>
                <w:u w:val="single"/>
                <w:lang w:val="sk-SK"/>
              </w:rPr>
              <w:t>Podmienka č.</w:t>
            </w:r>
            <w:r>
              <w:rPr>
                <w:rFonts w:ascii="Arial" w:hAnsi="Arial" w:cs="Arial"/>
                <w:b/>
                <w:bCs/>
                <w:szCs w:val="20"/>
                <w:u w:val="single"/>
                <w:lang w:val="sk-SK"/>
              </w:rPr>
              <w:t xml:space="preserve">2 </w:t>
            </w:r>
            <w:r w:rsidRPr="007B59FA">
              <w:rPr>
                <w:rFonts w:ascii="Arial" w:hAnsi="Arial" w:cs="Arial"/>
                <w:b/>
                <w:bCs/>
                <w:szCs w:val="20"/>
                <w:lang w:val="sk-SK"/>
              </w:rPr>
              <w:t xml:space="preserve">Cena </w:t>
            </w:r>
            <w:r>
              <w:rPr>
                <w:rFonts w:ascii="Arial" w:hAnsi="Arial" w:cs="Arial"/>
                <w:b/>
                <w:bCs/>
                <w:szCs w:val="20"/>
                <w:lang w:val="sk-SK"/>
              </w:rPr>
              <w:t>softvérového balíčka je za jedného pripojeného používateľa, jednotková cena licencie je záväzná</w:t>
            </w:r>
            <w:r w:rsidRPr="007B59FA">
              <w:rPr>
                <w:rFonts w:ascii="Arial" w:hAnsi="Arial" w:cs="Arial"/>
                <w:b/>
                <w:bCs/>
                <w:szCs w:val="20"/>
                <w:lang w:val="sk-SK"/>
              </w:rPr>
              <w:t xml:space="preserve"> pre minimálne </w:t>
            </w:r>
            <w:r>
              <w:rPr>
                <w:rFonts w:ascii="Arial" w:hAnsi="Arial" w:cs="Arial"/>
                <w:b/>
                <w:bCs/>
                <w:szCs w:val="20"/>
                <w:lang w:val="sk-SK"/>
              </w:rPr>
              <w:t>4 ďalšie</w:t>
            </w:r>
            <w:r w:rsidRPr="007B59FA">
              <w:rPr>
                <w:rFonts w:ascii="Arial" w:hAnsi="Arial" w:cs="Arial"/>
                <w:b/>
                <w:bCs/>
                <w:szCs w:val="20"/>
                <w:lang w:val="sk-SK"/>
              </w:rPr>
              <w:t xml:space="preserve"> licenci</w:t>
            </w:r>
            <w:r>
              <w:rPr>
                <w:rFonts w:ascii="Arial" w:hAnsi="Arial" w:cs="Arial"/>
                <w:b/>
                <w:bCs/>
                <w:szCs w:val="20"/>
                <w:lang w:val="sk-SK"/>
              </w:rPr>
              <w:t>e</w:t>
            </w:r>
          </w:p>
        </w:tc>
        <w:tc>
          <w:tcPr>
            <w:tcW w:w="3426" w:type="dxa"/>
          </w:tcPr>
          <w:p w14:paraId="77E013E6" w14:textId="77777777" w:rsidR="00382431" w:rsidRPr="00382431" w:rsidRDefault="00382431" w:rsidP="00382431">
            <w:pPr>
              <w:jc w:val="center"/>
              <w:rPr>
                <w:rFonts w:ascii="Arial" w:hAnsi="Arial" w:cs="Arial"/>
                <w:bCs/>
                <w:szCs w:val="20"/>
                <w:lang w:val="sk-SK"/>
              </w:rPr>
            </w:pPr>
            <w:r w:rsidRPr="00382431">
              <w:rPr>
                <w:rFonts w:ascii="Arial" w:hAnsi="Arial" w:cs="Arial"/>
                <w:bCs/>
                <w:szCs w:val="20"/>
                <w:lang w:val="sk-SK"/>
              </w:rPr>
              <w:t>Ponuka uchádzača</w:t>
            </w:r>
          </w:p>
          <w:p w14:paraId="3219D528" w14:textId="77777777" w:rsidR="003E12A2" w:rsidRPr="003E12A2" w:rsidRDefault="003E12A2" w:rsidP="003E12A2">
            <w:pPr>
              <w:jc w:val="center"/>
              <w:rPr>
                <w:rFonts w:ascii="Arial" w:hAnsi="Arial" w:cs="Arial"/>
                <w:bCs/>
                <w:szCs w:val="20"/>
                <w:lang w:val="sk-SK"/>
              </w:rPr>
            </w:pPr>
            <w:r w:rsidRPr="003E12A2">
              <w:rPr>
                <w:rFonts w:ascii="Arial" w:hAnsi="Arial" w:cs="Arial"/>
                <w:bCs/>
                <w:szCs w:val="20"/>
                <w:lang w:val="sk-SK"/>
              </w:rPr>
              <w:t xml:space="preserve">(uchádzač doplní parametre ponúkaného predmetu zákazky), prípadne ak je to vhodné môže uviesť </w:t>
            </w:r>
          </w:p>
          <w:p w14:paraId="32FA69A1" w14:textId="60440C20" w:rsidR="00382431" w:rsidRPr="00E5511E" w:rsidRDefault="003E12A2" w:rsidP="003E12A2">
            <w:pPr>
              <w:jc w:val="center"/>
              <w:rPr>
                <w:rFonts w:cs="Arial"/>
                <w:bCs/>
                <w:szCs w:val="20"/>
              </w:rPr>
            </w:pPr>
            <w:r w:rsidRPr="003E12A2">
              <w:rPr>
                <w:rFonts w:ascii="Arial" w:hAnsi="Arial" w:cs="Arial"/>
                <w:bCs/>
                <w:szCs w:val="20"/>
                <w:lang w:val="sk-SK"/>
              </w:rPr>
              <w:t>„Spĺňa / Nespĺňa“</w:t>
            </w:r>
          </w:p>
        </w:tc>
      </w:tr>
      <w:tr w:rsidR="00382431" w:rsidRPr="00E5511E" w14:paraId="399DF899" w14:textId="4BB31211" w:rsidTr="00504C75">
        <w:trPr>
          <w:trHeight w:val="463"/>
        </w:trPr>
        <w:tc>
          <w:tcPr>
            <w:tcW w:w="5634" w:type="dxa"/>
            <w:hideMark/>
          </w:tcPr>
          <w:p w14:paraId="5D5C510B" w14:textId="636001D4" w:rsidR="00382431" w:rsidRPr="00E5511E" w:rsidRDefault="00F432EF" w:rsidP="00461FD2">
            <w:pPr>
              <w:jc w:val="left"/>
              <w:rPr>
                <w:rFonts w:ascii="Arial" w:hAnsi="Arial" w:cs="Arial"/>
                <w:bCs/>
                <w:szCs w:val="20"/>
                <w:lang w:val="sk-SK"/>
              </w:rPr>
            </w:pPr>
            <w:r w:rsidRPr="00E5511E">
              <w:rPr>
                <w:rFonts w:ascii="Arial" w:hAnsi="Arial" w:cs="Arial"/>
                <w:bCs/>
                <w:szCs w:val="20"/>
                <w:lang w:val="sk-SK"/>
              </w:rPr>
              <w:t>Softwarové</w:t>
            </w:r>
            <w:r w:rsidR="00382431" w:rsidRPr="00E5511E">
              <w:rPr>
                <w:rFonts w:ascii="Arial" w:hAnsi="Arial" w:cs="Arial"/>
                <w:bCs/>
                <w:szCs w:val="20"/>
                <w:lang w:val="sk-SK"/>
              </w:rPr>
              <w:t xml:space="preserve"> vybavenie post-</w:t>
            </w:r>
            <w:proofErr w:type="spellStart"/>
            <w:r w:rsidR="00382431" w:rsidRPr="00E5511E">
              <w:rPr>
                <w:rFonts w:ascii="Arial" w:hAnsi="Arial" w:cs="Arial"/>
                <w:bCs/>
                <w:szCs w:val="20"/>
                <w:lang w:val="sk-SK"/>
              </w:rPr>
              <w:t>processingových</w:t>
            </w:r>
            <w:proofErr w:type="spellEnd"/>
            <w:r w:rsidR="00382431" w:rsidRPr="00E5511E">
              <w:rPr>
                <w:rFonts w:ascii="Arial" w:hAnsi="Arial" w:cs="Arial"/>
                <w:bCs/>
                <w:szCs w:val="20"/>
                <w:lang w:val="sk-SK"/>
              </w:rPr>
              <w:t xml:space="preserve"> staníc</w:t>
            </w:r>
          </w:p>
        </w:tc>
        <w:tc>
          <w:tcPr>
            <w:tcW w:w="3426" w:type="dxa"/>
          </w:tcPr>
          <w:p w14:paraId="2FC8F915" w14:textId="77777777" w:rsidR="00382431" w:rsidRPr="00E5511E" w:rsidRDefault="00382431" w:rsidP="00461FD2">
            <w:pPr>
              <w:jc w:val="left"/>
              <w:rPr>
                <w:rFonts w:cs="Arial"/>
                <w:bCs/>
                <w:szCs w:val="20"/>
              </w:rPr>
            </w:pPr>
          </w:p>
        </w:tc>
      </w:tr>
      <w:tr w:rsidR="00382431" w:rsidRPr="00E5511E" w14:paraId="2D866FBC" w14:textId="4C086B7A" w:rsidTr="00504C75">
        <w:trPr>
          <w:trHeight w:val="405"/>
        </w:trPr>
        <w:tc>
          <w:tcPr>
            <w:tcW w:w="5634" w:type="dxa"/>
            <w:hideMark/>
          </w:tcPr>
          <w:p w14:paraId="7C56EB1B" w14:textId="650FAD0A" w:rsidR="00382431" w:rsidRPr="00E5511E" w:rsidRDefault="00382431" w:rsidP="00461FD2">
            <w:pPr>
              <w:jc w:val="left"/>
              <w:rPr>
                <w:rFonts w:ascii="Arial" w:hAnsi="Arial" w:cs="Arial"/>
                <w:bCs/>
                <w:szCs w:val="20"/>
                <w:lang w:val="sk-SK"/>
              </w:rPr>
            </w:pPr>
            <w:r w:rsidRPr="00E5511E">
              <w:rPr>
                <w:rFonts w:ascii="Arial" w:hAnsi="Arial" w:cs="Arial"/>
                <w:bCs/>
                <w:szCs w:val="20"/>
                <w:lang w:val="sk-SK"/>
              </w:rPr>
              <w:t xml:space="preserve">2. Software pre CT </w:t>
            </w:r>
            <w:proofErr w:type="spellStart"/>
            <w:r w:rsidRPr="00E5511E">
              <w:rPr>
                <w:rFonts w:ascii="Arial" w:hAnsi="Arial" w:cs="Arial"/>
                <w:bCs/>
                <w:szCs w:val="20"/>
                <w:lang w:val="sk-SK"/>
              </w:rPr>
              <w:t>angiografiu</w:t>
            </w:r>
            <w:proofErr w:type="spellEnd"/>
            <w:r w:rsidRPr="00E5511E">
              <w:rPr>
                <w:rFonts w:ascii="Arial" w:hAnsi="Arial" w:cs="Arial"/>
                <w:bCs/>
                <w:szCs w:val="20"/>
                <w:lang w:val="sk-SK"/>
              </w:rPr>
              <w:t xml:space="preserve"> : </w:t>
            </w:r>
            <w:r w:rsidR="00F432EF" w:rsidRPr="00E5511E">
              <w:rPr>
                <w:rFonts w:ascii="Arial" w:hAnsi="Arial" w:cs="Arial"/>
                <w:bCs/>
                <w:szCs w:val="20"/>
                <w:lang w:val="sk-SK"/>
              </w:rPr>
              <w:t>software</w:t>
            </w:r>
            <w:r w:rsidRPr="00E5511E">
              <w:rPr>
                <w:rFonts w:ascii="Arial" w:hAnsi="Arial" w:cs="Arial"/>
                <w:bCs/>
                <w:szCs w:val="20"/>
                <w:lang w:val="sk-SK"/>
              </w:rPr>
              <w:t xml:space="preserve">  pre cievnu analýzu s automatickým vyhodnotením </w:t>
            </w:r>
            <w:proofErr w:type="spellStart"/>
            <w:r w:rsidRPr="00E5511E">
              <w:rPr>
                <w:rFonts w:ascii="Arial" w:hAnsi="Arial" w:cs="Arial"/>
                <w:bCs/>
                <w:szCs w:val="20"/>
                <w:lang w:val="sk-SK"/>
              </w:rPr>
              <w:t>stenóz</w:t>
            </w:r>
            <w:proofErr w:type="spellEnd"/>
            <w:r w:rsidRPr="00E5511E">
              <w:rPr>
                <w:rFonts w:ascii="Arial" w:hAnsi="Arial" w:cs="Arial"/>
                <w:bCs/>
                <w:szCs w:val="20"/>
                <w:lang w:val="sk-SK"/>
              </w:rPr>
              <w:t xml:space="preserve"> a aneuryziem s automatickým odstránením kostných štruktúr s minimálnymi možnosťami</w:t>
            </w:r>
          </w:p>
        </w:tc>
        <w:tc>
          <w:tcPr>
            <w:tcW w:w="3426" w:type="dxa"/>
          </w:tcPr>
          <w:p w14:paraId="7A1000C8" w14:textId="77777777" w:rsidR="00382431" w:rsidRPr="00E5511E" w:rsidRDefault="00382431" w:rsidP="00461FD2">
            <w:pPr>
              <w:jc w:val="left"/>
              <w:rPr>
                <w:rFonts w:cs="Arial"/>
                <w:bCs/>
                <w:szCs w:val="20"/>
              </w:rPr>
            </w:pPr>
          </w:p>
        </w:tc>
      </w:tr>
      <w:tr w:rsidR="00382431" w:rsidRPr="00E5511E" w14:paraId="5AF69815" w14:textId="52FAF436" w:rsidTr="00504C75">
        <w:trPr>
          <w:trHeight w:val="1120"/>
        </w:trPr>
        <w:tc>
          <w:tcPr>
            <w:tcW w:w="5634" w:type="dxa"/>
            <w:hideMark/>
          </w:tcPr>
          <w:p w14:paraId="19793BC4" w14:textId="76051A70" w:rsidR="00382431" w:rsidRPr="00E5511E" w:rsidRDefault="00382431" w:rsidP="00461FD2">
            <w:pPr>
              <w:jc w:val="left"/>
              <w:rPr>
                <w:rFonts w:ascii="Arial" w:hAnsi="Arial" w:cs="Arial"/>
                <w:bCs/>
                <w:szCs w:val="20"/>
                <w:lang w:val="sk-SK"/>
              </w:rPr>
            </w:pPr>
            <w:r w:rsidRPr="00E5511E">
              <w:rPr>
                <w:rFonts w:ascii="Arial" w:hAnsi="Arial" w:cs="Arial"/>
                <w:bCs/>
                <w:szCs w:val="20"/>
                <w:lang w:val="sk-SK"/>
              </w:rPr>
              <w:t xml:space="preserve">- automatické vylúčenie kalcifikácie a </w:t>
            </w:r>
            <w:proofErr w:type="spellStart"/>
            <w:r w:rsidRPr="00E5511E">
              <w:rPr>
                <w:rFonts w:ascii="Arial" w:hAnsi="Arial" w:cs="Arial"/>
                <w:bCs/>
                <w:szCs w:val="20"/>
                <w:lang w:val="sk-SK"/>
              </w:rPr>
              <w:t>stentov</w:t>
            </w:r>
            <w:proofErr w:type="spellEnd"/>
            <w:r w:rsidRPr="00E5511E">
              <w:rPr>
                <w:rFonts w:ascii="Arial" w:hAnsi="Arial" w:cs="Arial"/>
                <w:bCs/>
                <w:szCs w:val="20"/>
                <w:lang w:val="sk-SK"/>
              </w:rPr>
              <w:t xml:space="preserve"> (ak software nie je zakomponovaný </w:t>
            </w:r>
            <w:r w:rsidR="009464FF">
              <w:rPr>
                <w:rFonts w:ascii="Arial" w:hAnsi="Arial" w:cs="Arial"/>
                <w:bCs/>
                <w:color w:val="FF0000"/>
                <w:szCs w:val="20"/>
                <w:lang w:val="sk-SK"/>
              </w:rPr>
              <w:t>Do</w:t>
            </w:r>
            <w:r w:rsidR="009464FF">
              <w:rPr>
                <w:rFonts w:ascii="Arial" w:hAnsi="Arial" w:cs="Arial"/>
                <w:bCs/>
                <w:szCs w:val="20"/>
                <w:lang w:val="sk-SK"/>
              </w:rPr>
              <w:t xml:space="preserve"> </w:t>
            </w:r>
            <w:r w:rsidRPr="00E5511E">
              <w:rPr>
                <w:rFonts w:ascii="Arial" w:hAnsi="Arial" w:cs="Arial"/>
                <w:bCs/>
                <w:szCs w:val="20"/>
                <w:lang w:val="sk-SK"/>
              </w:rPr>
              <w:t xml:space="preserve">priamo v </w:t>
            </w:r>
            <w:proofErr w:type="spellStart"/>
            <w:r w:rsidRPr="00E5511E">
              <w:rPr>
                <w:rFonts w:ascii="Arial" w:hAnsi="Arial" w:cs="Arial"/>
                <w:bCs/>
                <w:szCs w:val="20"/>
                <w:lang w:val="sk-SK"/>
              </w:rPr>
              <w:t>exam</w:t>
            </w:r>
            <w:proofErr w:type="spellEnd"/>
            <w:r w:rsidRPr="00E5511E">
              <w:rPr>
                <w:rFonts w:ascii="Arial" w:hAnsi="Arial" w:cs="Arial"/>
                <w:bCs/>
                <w:szCs w:val="20"/>
                <w:lang w:val="sk-SK"/>
              </w:rPr>
              <w:t xml:space="preserve"> pláne akvizičnej konzoly s automatickou tvorbou originálneho objemu z </w:t>
            </w:r>
            <w:proofErr w:type="spellStart"/>
            <w:r w:rsidRPr="00E5511E">
              <w:rPr>
                <w:rFonts w:ascii="Arial" w:hAnsi="Arial" w:cs="Arial"/>
                <w:bCs/>
                <w:szCs w:val="20"/>
                <w:lang w:val="sk-SK"/>
              </w:rPr>
              <w:t>raw</w:t>
            </w:r>
            <w:proofErr w:type="spellEnd"/>
            <w:r w:rsidRPr="00E5511E">
              <w:rPr>
                <w:rFonts w:ascii="Arial" w:hAnsi="Arial" w:cs="Arial"/>
                <w:bCs/>
                <w:szCs w:val="20"/>
                <w:lang w:val="sk-SK"/>
              </w:rPr>
              <w:t xml:space="preserve"> </w:t>
            </w:r>
            <w:proofErr w:type="spellStart"/>
            <w:r w:rsidRPr="00E5511E">
              <w:rPr>
                <w:rFonts w:ascii="Arial" w:hAnsi="Arial" w:cs="Arial"/>
                <w:bCs/>
                <w:szCs w:val="20"/>
                <w:lang w:val="sk-SK"/>
              </w:rPr>
              <w:t>dat</w:t>
            </w:r>
            <w:proofErr w:type="spellEnd"/>
            <w:r w:rsidRPr="00E5511E">
              <w:rPr>
                <w:rFonts w:ascii="Arial" w:hAnsi="Arial" w:cs="Arial"/>
                <w:bCs/>
                <w:szCs w:val="20"/>
                <w:lang w:val="sk-SK"/>
              </w:rPr>
              <w:t>)</w:t>
            </w:r>
            <w:r w:rsidRPr="00E5511E">
              <w:rPr>
                <w:rFonts w:ascii="Arial" w:hAnsi="Arial" w:cs="Arial"/>
                <w:bCs/>
                <w:szCs w:val="20"/>
                <w:lang w:val="sk-SK"/>
              </w:rPr>
              <w:br/>
              <w:t>- automatické meracie nástroje vrátane prierezu dutinami</w:t>
            </w:r>
            <w:r w:rsidRPr="00E5511E">
              <w:rPr>
                <w:rFonts w:ascii="Arial" w:hAnsi="Arial" w:cs="Arial"/>
                <w:bCs/>
                <w:szCs w:val="20"/>
                <w:lang w:val="sk-SK"/>
              </w:rPr>
              <w:br/>
              <w:t xml:space="preserve">- dynamickej CT </w:t>
            </w:r>
            <w:proofErr w:type="spellStart"/>
            <w:r w:rsidRPr="00E5511E">
              <w:rPr>
                <w:rFonts w:ascii="Arial" w:hAnsi="Arial" w:cs="Arial"/>
                <w:bCs/>
                <w:szCs w:val="20"/>
                <w:lang w:val="sk-SK"/>
              </w:rPr>
              <w:t>angiografie</w:t>
            </w:r>
            <w:proofErr w:type="spellEnd"/>
          </w:p>
        </w:tc>
        <w:tc>
          <w:tcPr>
            <w:tcW w:w="3426" w:type="dxa"/>
          </w:tcPr>
          <w:p w14:paraId="0077A9B1" w14:textId="77777777" w:rsidR="00382431" w:rsidRPr="00E5511E" w:rsidRDefault="00382431" w:rsidP="00461FD2">
            <w:pPr>
              <w:jc w:val="left"/>
              <w:rPr>
                <w:rFonts w:cs="Arial"/>
                <w:bCs/>
                <w:szCs w:val="20"/>
              </w:rPr>
            </w:pPr>
          </w:p>
        </w:tc>
      </w:tr>
      <w:tr w:rsidR="00382431" w:rsidRPr="00E5511E" w14:paraId="322D81CD" w14:textId="09B59843" w:rsidTr="00504C75">
        <w:trPr>
          <w:trHeight w:val="420"/>
        </w:trPr>
        <w:tc>
          <w:tcPr>
            <w:tcW w:w="5634" w:type="dxa"/>
            <w:hideMark/>
          </w:tcPr>
          <w:p w14:paraId="41353B37" w14:textId="77777777" w:rsidR="00382431" w:rsidRPr="00E5511E" w:rsidRDefault="00382431" w:rsidP="00461FD2">
            <w:pPr>
              <w:jc w:val="left"/>
              <w:rPr>
                <w:rFonts w:ascii="Arial" w:hAnsi="Arial" w:cs="Arial"/>
                <w:bCs/>
                <w:szCs w:val="20"/>
                <w:lang w:val="sk-SK"/>
              </w:rPr>
            </w:pPr>
            <w:r w:rsidRPr="00E5511E">
              <w:rPr>
                <w:rFonts w:ascii="Arial" w:hAnsi="Arial" w:cs="Arial"/>
                <w:bCs/>
                <w:szCs w:val="20"/>
                <w:lang w:val="sk-SK"/>
              </w:rPr>
              <w:t xml:space="preserve">3. Softvérové vybavenie pre vyšetrenie </w:t>
            </w:r>
            <w:proofErr w:type="spellStart"/>
            <w:r w:rsidRPr="00E5511E">
              <w:rPr>
                <w:rFonts w:ascii="Arial" w:hAnsi="Arial" w:cs="Arial"/>
                <w:bCs/>
                <w:szCs w:val="20"/>
                <w:lang w:val="sk-SK"/>
              </w:rPr>
              <w:t>perfúzie</w:t>
            </w:r>
            <w:proofErr w:type="spellEnd"/>
            <w:r w:rsidRPr="00E5511E">
              <w:rPr>
                <w:rFonts w:ascii="Arial" w:hAnsi="Arial" w:cs="Arial"/>
                <w:bCs/>
                <w:szCs w:val="20"/>
                <w:lang w:val="sk-SK"/>
              </w:rPr>
              <w:t xml:space="preserve"> mozgu s minimálnymi  možnosťami</w:t>
            </w:r>
          </w:p>
        </w:tc>
        <w:tc>
          <w:tcPr>
            <w:tcW w:w="3426" w:type="dxa"/>
          </w:tcPr>
          <w:p w14:paraId="169EF538" w14:textId="77777777" w:rsidR="00382431" w:rsidRPr="00E5511E" w:rsidRDefault="00382431" w:rsidP="00461FD2">
            <w:pPr>
              <w:jc w:val="left"/>
              <w:rPr>
                <w:rFonts w:cs="Arial"/>
                <w:bCs/>
                <w:szCs w:val="20"/>
              </w:rPr>
            </w:pPr>
          </w:p>
        </w:tc>
      </w:tr>
      <w:tr w:rsidR="00382431" w:rsidRPr="00E5511E" w14:paraId="2C5CBB15" w14:textId="6B323122" w:rsidTr="00504C75">
        <w:trPr>
          <w:trHeight w:val="407"/>
        </w:trPr>
        <w:tc>
          <w:tcPr>
            <w:tcW w:w="5634" w:type="dxa"/>
            <w:hideMark/>
          </w:tcPr>
          <w:p w14:paraId="16D960A1" w14:textId="77777777" w:rsidR="00382431" w:rsidRPr="00E5511E" w:rsidRDefault="00382431" w:rsidP="00461FD2">
            <w:pPr>
              <w:jc w:val="left"/>
              <w:rPr>
                <w:rFonts w:ascii="Arial" w:hAnsi="Arial" w:cs="Arial"/>
                <w:bCs/>
                <w:szCs w:val="20"/>
                <w:lang w:val="sk-SK"/>
              </w:rPr>
            </w:pPr>
            <w:r w:rsidRPr="00E5511E">
              <w:rPr>
                <w:rFonts w:ascii="Arial" w:hAnsi="Arial" w:cs="Arial"/>
                <w:bCs/>
                <w:szCs w:val="20"/>
                <w:lang w:val="sk-SK"/>
              </w:rPr>
              <w:t>- kvantitatívne hodnotenie rôznych diagnostík ischemickej cievnej mozgovej príhody</w:t>
            </w:r>
          </w:p>
        </w:tc>
        <w:tc>
          <w:tcPr>
            <w:tcW w:w="3426" w:type="dxa"/>
          </w:tcPr>
          <w:p w14:paraId="7F93C7FE" w14:textId="77777777" w:rsidR="00382431" w:rsidRPr="00E5511E" w:rsidRDefault="00382431" w:rsidP="00461FD2">
            <w:pPr>
              <w:jc w:val="left"/>
              <w:rPr>
                <w:rFonts w:cs="Arial"/>
                <w:bCs/>
                <w:szCs w:val="20"/>
              </w:rPr>
            </w:pPr>
          </w:p>
        </w:tc>
      </w:tr>
      <w:tr w:rsidR="00382431" w:rsidRPr="00E5511E" w14:paraId="1FE5806C" w14:textId="636C4D63" w:rsidTr="00504C75">
        <w:trPr>
          <w:trHeight w:val="420"/>
        </w:trPr>
        <w:tc>
          <w:tcPr>
            <w:tcW w:w="5634" w:type="dxa"/>
            <w:hideMark/>
          </w:tcPr>
          <w:p w14:paraId="7C81F01D" w14:textId="6BB9D58D" w:rsidR="00382431" w:rsidRPr="00E5511E" w:rsidRDefault="00382431" w:rsidP="00461FD2">
            <w:pPr>
              <w:jc w:val="left"/>
              <w:rPr>
                <w:rFonts w:ascii="Arial" w:hAnsi="Arial" w:cs="Arial"/>
                <w:bCs/>
                <w:szCs w:val="20"/>
                <w:lang w:val="sk-SK"/>
              </w:rPr>
            </w:pPr>
            <w:r w:rsidRPr="00E5511E">
              <w:rPr>
                <w:rFonts w:ascii="Arial" w:hAnsi="Arial" w:cs="Arial"/>
                <w:bCs/>
                <w:szCs w:val="20"/>
                <w:lang w:val="sk-SK"/>
              </w:rPr>
              <w:t xml:space="preserve">5. </w:t>
            </w:r>
            <w:r w:rsidR="00F432EF" w:rsidRPr="00E5511E">
              <w:rPr>
                <w:rFonts w:ascii="Arial" w:hAnsi="Arial" w:cs="Arial"/>
                <w:bCs/>
                <w:szCs w:val="20"/>
                <w:lang w:val="sk-SK"/>
              </w:rPr>
              <w:t>Softwarové</w:t>
            </w:r>
            <w:r w:rsidRPr="00E5511E">
              <w:rPr>
                <w:rFonts w:ascii="Arial" w:hAnsi="Arial" w:cs="Arial"/>
                <w:bCs/>
                <w:szCs w:val="20"/>
                <w:lang w:val="sk-SK"/>
              </w:rPr>
              <w:t xml:space="preserve"> vybavenie pre vyšetrenie pomocou  virtuálnej </w:t>
            </w:r>
            <w:proofErr w:type="spellStart"/>
            <w:r w:rsidRPr="00E5511E">
              <w:rPr>
                <w:rFonts w:ascii="Arial" w:hAnsi="Arial" w:cs="Arial"/>
                <w:bCs/>
                <w:szCs w:val="20"/>
                <w:lang w:val="sk-SK"/>
              </w:rPr>
              <w:t>kolonoskopie</w:t>
            </w:r>
            <w:proofErr w:type="spellEnd"/>
            <w:r w:rsidRPr="00E5511E">
              <w:rPr>
                <w:rFonts w:ascii="Arial" w:hAnsi="Arial" w:cs="Arial"/>
                <w:bCs/>
                <w:szCs w:val="20"/>
                <w:lang w:val="sk-SK"/>
              </w:rPr>
              <w:t xml:space="preserve"> vrátane možností</w:t>
            </w:r>
            <w:r w:rsidR="009464FF">
              <w:rPr>
                <w:rFonts w:ascii="Arial" w:hAnsi="Arial" w:cs="Arial"/>
                <w:bCs/>
                <w:szCs w:val="20"/>
                <w:lang w:val="sk-SK"/>
              </w:rPr>
              <w:t xml:space="preserve"> - </w:t>
            </w:r>
            <w:r w:rsidR="009464FF" w:rsidRPr="009464FF">
              <w:rPr>
                <w:rFonts w:ascii="Arial" w:hAnsi="Arial" w:cs="Arial"/>
                <w:bCs/>
                <w:color w:val="FF0000"/>
                <w:szCs w:val="20"/>
                <w:lang w:val="sk-SK"/>
              </w:rPr>
              <w:t>má byť umožnený 2D aj 3D pohľad aj orientačný prehľad celým hrubým črevom. Nepožadujeme aby boli 2D a 3D pohľady zobrazené súčasne vedľa seba na 2 monitoroch.</w:t>
            </w:r>
          </w:p>
        </w:tc>
        <w:tc>
          <w:tcPr>
            <w:tcW w:w="3426" w:type="dxa"/>
          </w:tcPr>
          <w:p w14:paraId="4CE1C161" w14:textId="77777777" w:rsidR="00382431" w:rsidRPr="00E5511E" w:rsidRDefault="00382431" w:rsidP="00461FD2">
            <w:pPr>
              <w:jc w:val="left"/>
              <w:rPr>
                <w:rFonts w:cs="Arial"/>
                <w:bCs/>
                <w:szCs w:val="20"/>
              </w:rPr>
            </w:pPr>
          </w:p>
        </w:tc>
      </w:tr>
      <w:tr w:rsidR="00382431" w:rsidRPr="00E5511E" w14:paraId="3C7B8868" w14:textId="0BC48E18" w:rsidTr="00504C75">
        <w:trPr>
          <w:trHeight w:val="419"/>
        </w:trPr>
        <w:tc>
          <w:tcPr>
            <w:tcW w:w="5634" w:type="dxa"/>
            <w:hideMark/>
          </w:tcPr>
          <w:p w14:paraId="427C7AB0" w14:textId="77777777" w:rsidR="00382431" w:rsidRPr="00E5511E" w:rsidRDefault="00382431" w:rsidP="00461FD2">
            <w:pPr>
              <w:jc w:val="left"/>
              <w:rPr>
                <w:rFonts w:ascii="Arial" w:hAnsi="Arial" w:cs="Arial"/>
                <w:bCs/>
                <w:szCs w:val="20"/>
                <w:lang w:val="sk-SK"/>
              </w:rPr>
            </w:pPr>
            <w:r w:rsidRPr="00E5511E">
              <w:rPr>
                <w:rFonts w:ascii="Arial" w:hAnsi="Arial" w:cs="Arial"/>
                <w:bCs/>
                <w:szCs w:val="20"/>
                <w:lang w:val="sk-SK"/>
              </w:rPr>
              <w:t xml:space="preserve">- automatického vyhľadávania polypov </w:t>
            </w:r>
          </w:p>
        </w:tc>
        <w:tc>
          <w:tcPr>
            <w:tcW w:w="3426" w:type="dxa"/>
          </w:tcPr>
          <w:p w14:paraId="0E8BD8C2" w14:textId="77777777" w:rsidR="00382431" w:rsidRPr="00E5511E" w:rsidRDefault="00382431" w:rsidP="00461FD2">
            <w:pPr>
              <w:jc w:val="left"/>
              <w:rPr>
                <w:rFonts w:cs="Arial"/>
                <w:bCs/>
                <w:szCs w:val="20"/>
              </w:rPr>
            </w:pPr>
          </w:p>
        </w:tc>
      </w:tr>
      <w:tr w:rsidR="00382431" w:rsidRPr="00E5511E" w14:paraId="531F9A0A" w14:textId="26073A22" w:rsidTr="00504C75">
        <w:trPr>
          <w:trHeight w:val="300"/>
        </w:trPr>
        <w:tc>
          <w:tcPr>
            <w:tcW w:w="5634" w:type="dxa"/>
            <w:hideMark/>
          </w:tcPr>
          <w:p w14:paraId="6A2CC8C8" w14:textId="77777777" w:rsidR="00382431" w:rsidRPr="00E5511E" w:rsidRDefault="00382431" w:rsidP="00461FD2">
            <w:pPr>
              <w:jc w:val="left"/>
              <w:rPr>
                <w:rFonts w:ascii="Arial" w:hAnsi="Arial" w:cs="Arial"/>
                <w:bCs/>
                <w:szCs w:val="20"/>
                <w:lang w:val="sk-SK"/>
              </w:rPr>
            </w:pPr>
            <w:r w:rsidRPr="00E5511E">
              <w:rPr>
                <w:rFonts w:ascii="Arial" w:hAnsi="Arial" w:cs="Arial"/>
                <w:bCs/>
                <w:szCs w:val="20"/>
                <w:lang w:val="sk-SK"/>
              </w:rPr>
              <w:t>6. Onkologický software vrátane možnosti</w:t>
            </w:r>
          </w:p>
        </w:tc>
        <w:tc>
          <w:tcPr>
            <w:tcW w:w="3426" w:type="dxa"/>
          </w:tcPr>
          <w:p w14:paraId="7E4DF1E8" w14:textId="77777777" w:rsidR="00382431" w:rsidRPr="00E5511E" w:rsidRDefault="00382431" w:rsidP="00461FD2">
            <w:pPr>
              <w:jc w:val="left"/>
              <w:rPr>
                <w:rFonts w:cs="Arial"/>
                <w:bCs/>
                <w:szCs w:val="20"/>
              </w:rPr>
            </w:pPr>
          </w:p>
        </w:tc>
      </w:tr>
      <w:tr w:rsidR="00382431" w:rsidRPr="00E5511E" w14:paraId="1088A190" w14:textId="0F463D08" w:rsidTr="00504C75">
        <w:trPr>
          <w:trHeight w:val="383"/>
        </w:trPr>
        <w:tc>
          <w:tcPr>
            <w:tcW w:w="5634" w:type="dxa"/>
            <w:hideMark/>
          </w:tcPr>
          <w:p w14:paraId="7E65555C" w14:textId="77777777" w:rsidR="00382431" w:rsidRPr="00E5511E" w:rsidRDefault="00382431" w:rsidP="00461FD2">
            <w:pPr>
              <w:jc w:val="left"/>
              <w:rPr>
                <w:rFonts w:ascii="Arial" w:hAnsi="Arial" w:cs="Arial"/>
                <w:bCs/>
                <w:szCs w:val="20"/>
                <w:lang w:val="sk-SK"/>
              </w:rPr>
            </w:pPr>
            <w:r w:rsidRPr="00E5511E">
              <w:rPr>
                <w:rFonts w:ascii="Arial" w:hAnsi="Arial" w:cs="Arial"/>
                <w:bCs/>
                <w:szCs w:val="20"/>
                <w:lang w:val="sk-SK"/>
              </w:rPr>
              <w:t xml:space="preserve"> - vyhodnocovanie sledovania veľkosti nádoru / metastáz </w:t>
            </w:r>
          </w:p>
        </w:tc>
        <w:tc>
          <w:tcPr>
            <w:tcW w:w="3426" w:type="dxa"/>
          </w:tcPr>
          <w:p w14:paraId="14A0172D" w14:textId="77777777" w:rsidR="00382431" w:rsidRPr="00E5511E" w:rsidRDefault="00382431" w:rsidP="00461FD2">
            <w:pPr>
              <w:jc w:val="left"/>
              <w:rPr>
                <w:rFonts w:cs="Arial"/>
                <w:bCs/>
                <w:szCs w:val="20"/>
              </w:rPr>
            </w:pPr>
          </w:p>
        </w:tc>
      </w:tr>
      <w:tr w:rsidR="00382431" w:rsidRPr="00E5511E" w14:paraId="05385779" w14:textId="5CA5E6D2" w:rsidTr="00504C75">
        <w:trPr>
          <w:trHeight w:val="420"/>
        </w:trPr>
        <w:tc>
          <w:tcPr>
            <w:tcW w:w="5634" w:type="dxa"/>
            <w:hideMark/>
          </w:tcPr>
          <w:p w14:paraId="64AABD98" w14:textId="626FD8E6" w:rsidR="00382431" w:rsidRPr="00E5511E" w:rsidRDefault="00382431" w:rsidP="00461FD2">
            <w:pPr>
              <w:jc w:val="left"/>
              <w:rPr>
                <w:rFonts w:ascii="Arial" w:hAnsi="Arial" w:cs="Arial"/>
                <w:bCs/>
                <w:szCs w:val="20"/>
                <w:lang w:val="sk-SK"/>
              </w:rPr>
            </w:pPr>
            <w:r w:rsidRPr="00E5511E">
              <w:rPr>
                <w:rFonts w:ascii="Arial" w:hAnsi="Arial" w:cs="Arial"/>
                <w:bCs/>
                <w:szCs w:val="20"/>
                <w:lang w:val="sk-SK"/>
              </w:rPr>
              <w:t xml:space="preserve">7. Software pre hodnotenie </w:t>
            </w:r>
            <w:r w:rsidR="00F432EF" w:rsidRPr="00E5511E">
              <w:rPr>
                <w:rFonts w:ascii="Arial" w:hAnsi="Arial" w:cs="Arial"/>
                <w:bCs/>
                <w:szCs w:val="20"/>
                <w:lang w:val="sk-SK"/>
              </w:rPr>
              <w:t>pľúcneho</w:t>
            </w:r>
            <w:r w:rsidRPr="00E5511E">
              <w:rPr>
                <w:rFonts w:ascii="Arial" w:hAnsi="Arial" w:cs="Arial"/>
                <w:bCs/>
                <w:szCs w:val="20"/>
                <w:lang w:val="sk-SK"/>
              </w:rPr>
              <w:t xml:space="preserve"> tkaniva, </w:t>
            </w:r>
            <w:proofErr w:type="spellStart"/>
            <w:r w:rsidRPr="00E5511E">
              <w:rPr>
                <w:rFonts w:ascii="Arial" w:hAnsi="Arial" w:cs="Arial"/>
                <w:bCs/>
                <w:szCs w:val="20"/>
                <w:lang w:val="sk-SK"/>
              </w:rPr>
              <w:t>emfyzému</w:t>
            </w:r>
            <w:proofErr w:type="spellEnd"/>
            <w:r w:rsidRPr="00E5511E">
              <w:rPr>
                <w:rFonts w:ascii="Arial" w:hAnsi="Arial" w:cs="Arial"/>
                <w:bCs/>
                <w:szCs w:val="20"/>
                <w:lang w:val="sk-SK"/>
              </w:rPr>
              <w:t xml:space="preserve"> pľúc, vrátane určovania hustoty tkaniva v pľúcach </w:t>
            </w:r>
          </w:p>
        </w:tc>
        <w:tc>
          <w:tcPr>
            <w:tcW w:w="3426" w:type="dxa"/>
          </w:tcPr>
          <w:p w14:paraId="6394FF72" w14:textId="77777777" w:rsidR="00382431" w:rsidRPr="00E5511E" w:rsidRDefault="00382431" w:rsidP="00461FD2">
            <w:pPr>
              <w:jc w:val="left"/>
              <w:rPr>
                <w:rFonts w:cs="Arial"/>
                <w:bCs/>
                <w:szCs w:val="20"/>
              </w:rPr>
            </w:pPr>
          </w:p>
        </w:tc>
      </w:tr>
      <w:tr w:rsidR="00382431" w:rsidRPr="00E5511E" w14:paraId="2520D015" w14:textId="6618AD9A" w:rsidTr="00504C75">
        <w:trPr>
          <w:trHeight w:val="380"/>
        </w:trPr>
        <w:tc>
          <w:tcPr>
            <w:tcW w:w="5634" w:type="dxa"/>
            <w:hideMark/>
          </w:tcPr>
          <w:p w14:paraId="5D807BF8" w14:textId="77777777" w:rsidR="00382431" w:rsidRPr="00E5511E" w:rsidRDefault="00382431" w:rsidP="00461FD2">
            <w:pPr>
              <w:jc w:val="left"/>
              <w:rPr>
                <w:rFonts w:ascii="Arial" w:hAnsi="Arial" w:cs="Arial"/>
                <w:bCs/>
                <w:szCs w:val="20"/>
                <w:lang w:val="sk-SK"/>
              </w:rPr>
            </w:pPr>
            <w:r w:rsidRPr="00E5511E">
              <w:rPr>
                <w:rFonts w:ascii="Arial" w:hAnsi="Arial" w:cs="Arial"/>
                <w:bCs/>
                <w:szCs w:val="20"/>
                <w:lang w:val="sk-SK"/>
              </w:rPr>
              <w:t>- bez ďalších detailných požiadaviek na softvér</w:t>
            </w:r>
          </w:p>
        </w:tc>
        <w:tc>
          <w:tcPr>
            <w:tcW w:w="3426" w:type="dxa"/>
          </w:tcPr>
          <w:p w14:paraId="5BC8CA14" w14:textId="77777777" w:rsidR="00382431" w:rsidRPr="00E5511E" w:rsidRDefault="00382431" w:rsidP="00461FD2">
            <w:pPr>
              <w:jc w:val="left"/>
              <w:rPr>
                <w:rFonts w:cs="Arial"/>
                <w:bCs/>
                <w:szCs w:val="20"/>
              </w:rPr>
            </w:pPr>
          </w:p>
        </w:tc>
      </w:tr>
      <w:tr w:rsidR="00382431" w:rsidRPr="00E5511E" w14:paraId="5CEB64FE" w14:textId="40FD5900" w:rsidTr="00504C75">
        <w:trPr>
          <w:trHeight w:val="273"/>
        </w:trPr>
        <w:tc>
          <w:tcPr>
            <w:tcW w:w="5634" w:type="dxa"/>
            <w:hideMark/>
          </w:tcPr>
          <w:p w14:paraId="76DB7A2F" w14:textId="765D7D70" w:rsidR="00382431" w:rsidRPr="00E5511E" w:rsidRDefault="00F432EF" w:rsidP="00461FD2">
            <w:pPr>
              <w:jc w:val="left"/>
              <w:rPr>
                <w:rFonts w:ascii="Arial" w:hAnsi="Arial" w:cs="Arial"/>
                <w:bCs/>
                <w:szCs w:val="20"/>
                <w:lang w:val="sk-SK"/>
              </w:rPr>
            </w:pPr>
            <w:r w:rsidRPr="00E5511E">
              <w:rPr>
                <w:rFonts w:ascii="Arial" w:hAnsi="Arial" w:cs="Arial"/>
                <w:bCs/>
                <w:szCs w:val="20"/>
                <w:lang w:val="sk-SK"/>
              </w:rPr>
              <w:t>Hardwarové</w:t>
            </w:r>
            <w:r w:rsidR="00382431" w:rsidRPr="00E5511E">
              <w:rPr>
                <w:rFonts w:ascii="Arial" w:hAnsi="Arial" w:cs="Arial"/>
                <w:bCs/>
                <w:szCs w:val="20"/>
                <w:lang w:val="sk-SK"/>
              </w:rPr>
              <w:t xml:space="preserve"> vybavenie post-</w:t>
            </w:r>
            <w:proofErr w:type="spellStart"/>
            <w:r w:rsidR="00382431" w:rsidRPr="00E5511E">
              <w:rPr>
                <w:rFonts w:ascii="Arial" w:hAnsi="Arial" w:cs="Arial"/>
                <w:bCs/>
                <w:szCs w:val="20"/>
                <w:lang w:val="sk-SK"/>
              </w:rPr>
              <w:t>processingových</w:t>
            </w:r>
            <w:proofErr w:type="spellEnd"/>
            <w:r w:rsidR="00382431" w:rsidRPr="00E5511E">
              <w:rPr>
                <w:rFonts w:ascii="Arial" w:hAnsi="Arial" w:cs="Arial"/>
                <w:bCs/>
                <w:szCs w:val="20"/>
                <w:lang w:val="sk-SK"/>
              </w:rPr>
              <w:t xml:space="preserve"> staníc</w:t>
            </w:r>
          </w:p>
        </w:tc>
        <w:tc>
          <w:tcPr>
            <w:tcW w:w="3426" w:type="dxa"/>
          </w:tcPr>
          <w:p w14:paraId="524C38E1" w14:textId="77777777" w:rsidR="00382431" w:rsidRPr="00E5511E" w:rsidRDefault="00382431" w:rsidP="00461FD2">
            <w:pPr>
              <w:jc w:val="left"/>
              <w:rPr>
                <w:rFonts w:cs="Arial"/>
                <w:bCs/>
                <w:szCs w:val="20"/>
              </w:rPr>
            </w:pPr>
          </w:p>
        </w:tc>
      </w:tr>
      <w:tr w:rsidR="00382431" w:rsidRPr="00E5511E" w14:paraId="67D18F19" w14:textId="512EEE72" w:rsidTr="00504C75">
        <w:trPr>
          <w:trHeight w:val="2403"/>
        </w:trPr>
        <w:tc>
          <w:tcPr>
            <w:tcW w:w="5634" w:type="dxa"/>
            <w:hideMark/>
          </w:tcPr>
          <w:p w14:paraId="4D8E514B" w14:textId="77777777" w:rsidR="00382431" w:rsidRPr="00E5511E" w:rsidRDefault="00382431" w:rsidP="00461FD2">
            <w:pPr>
              <w:jc w:val="left"/>
              <w:rPr>
                <w:rFonts w:ascii="Arial" w:hAnsi="Arial" w:cs="Arial"/>
                <w:bCs/>
                <w:szCs w:val="20"/>
                <w:lang w:val="sk-SK"/>
              </w:rPr>
            </w:pPr>
            <w:r w:rsidRPr="00E5511E">
              <w:rPr>
                <w:rFonts w:ascii="Arial" w:hAnsi="Arial" w:cs="Arial"/>
                <w:bCs/>
                <w:szCs w:val="20"/>
                <w:lang w:val="sk-SK"/>
              </w:rPr>
              <w:t>1.2.1. počítačová jednotka s minimálne štvorjadrovým procesorom s kmitočtom minimálne 2.6 GHz,</w:t>
            </w:r>
            <w:r w:rsidRPr="00E5511E">
              <w:rPr>
                <w:rFonts w:ascii="Arial" w:hAnsi="Arial" w:cs="Arial"/>
                <w:bCs/>
                <w:szCs w:val="20"/>
                <w:lang w:val="sk-SK"/>
              </w:rPr>
              <w:br/>
              <w:t>1.2.2. operačná pamäť minimálne 16 GB RAM,</w:t>
            </w:r>
            <w:r w:rsidRPr="00E5511E">
              <w:rPr>
                <w:rFonts w:ascii="Arial" w:hAnsi="Arial" w:cs="Arial"/>
                <w:bCs/>
                <w:szCs w:val="20"/>
                <w:lang w:val="sk-SK"/>
              </w:rPr>
              <w:br/>
              <w:t>1.2.3. kapacitná veľkosť pevného disku HDD minimálne 1 TB,</w:t>
            </w:r>
            <w:r w:rsidRPr="00E5511E">
              <w:rPr>
                <w:rFonts w:ascii="Arial" w:hAnsi="Arial" w:cs="Arial"/>
                <w:bCs/>
                <w:szCs w:val="20"/>
                <w:lang w:val="sk-SK"/>
              </w:rPr>
              <w:br/>
              <w:t>1.2.4. grafické rozhranie PC prispôsobené požiadavkám CT prístroja</w:t>
            </w:r>
            <w:r w:rsidRPr="00E5511E">
              <w:rPr>
                <w:rFonts w:ascii="Arial" w:hAnsi="Arial" w:cs="Arial"/>
                <w:bCs/>
                <w:szCs w:val="20"/>
                <w:lang w:val="sk-SK"/>
              </w:rPr>
              <w:br/>
              <w:t xml:space="preserve">1.2.5. sieťové rozhranie </w:t>
            </w:r>
            <w:proofErr w:type="spellStart"/>
            <w:r w:rsidRPr="00E5511E">
              <w:rPr>
                <w:rFonts w:ascii="Arial" w:hAnsi="Arial" w:cs="Arial"/>
                <w:bCs/>
                <w:szCs w:val="20"/>
                <w:lang w:val="sk-SK"/>
              </w:rPr>
              <w:t>Ethernet</w:t>
            </w:r>
            <w:proofErr w:type="spellEnd"/>
            <w:r w:rsidRPr="00E5511E">
              <w:rPr>
                <w:rFonts w:ascii="Arial" w:hAnsi="Arial" w:cs="Arial"/>
                <w:bCs/>
                <w:szCs w:val="20"/>
                <w:lang w:val="sk-SK"/>
              </w:rPr>
              <w:t xml:space="preserve"> pre komunikáciu s inými zariadeniami,</w:t>
            </w:r>
            <w:r w:rsidRPr="00E5511E">
              <w:rPr>
                <w:rFonts w:ascii="Arial" w:hAnsi="Arial" w:cs="Arial"/>
                <w:bCs/>
                <w:szCs w:val="20"/>
                <w:lang w:val="sk-SK"/>
              </w:rPr>
              <w:br/>
              <w:t>1.2.6. Plná DICOM 3.0 kompatibilita</w:t>
            </w:r>
            <w:r w:rsidRPr="00E5511E">
              <w:rPr>
                <w:rFonts w:ascii="Arial" w:hAnsi="Arial" w:cs="Arial"/>
                <w:bCs/>
                <w:szCs w:val="20"/>
                <w:lang w:val="sk-SK"/>
              </w:rPr>
              <w:br/>
              <w:t>1.2.7. USB konektor pre pripojenie externých zariadení,</w:t>
            </w:r>
            <w:r w:rsidRPr="00E5511E">
              <w:rPr>
                <w:rFonts w:ascii="Arial" w:hAnsi="Arial" w:cs="Arial"/>
                <w:bCs/>
                <w:szCs w:val="20"/>
                <w:lang w:val="sk-SK"/>
              </w:rPr>
              <w:br/>
              <w:t>1.2.8. DVD-RW archivačné zariadenie s možnosťou uchovávania obrazov na CD/DVD médiá, s možnosťou pridania prehliadača.</w:t>
            </w:r>
          </w:p>
        </w:tc>
        <w:tc>
          <w:tcPr>
            <w:tcW w:w="3426" w:type="dxa"/>
          </w:tcPr>
          <w:p w14:paraId="107E7C09" w14:textId="77777777" w:rsidR="00382431" w:rsidRPr="00E5511E" w:rsidRDefault="00382431" w:rsidP="00461FD2">
            <w:pPr>
              <w:jc w:val="left"/>
              <w:rPr>
                <w:rFonts w:cs="Arial"/>
                <w:bCs/>
                <w:szCs w:val="20"/>
              </w:rPr>
            </w:pPr>
          </w:p>
        </w:tc>
      </w:tr>
      <w:tr w:rsidR="00504C75" w:rsidRPr="00E5511E" w14:paraId="54B24E13" w14:textId="5F6918F8" w:rsidTr="00504C75">
        <w:trPr>
          <w:trHeight w:val="411"/>
        </w:trPr>
        <w:tc>
          <w:tcPr>
            <w:tcW w:w="5634" w:type="dxa"/>
            <w:hideMark/>
          </w:tcPr>
          <w:p w14:paraId="6D6B9EA7" w14:textId="44AC0406" w:rsidR="00504C75" w:rsidRPr="00F432EF" w:rsidRDefault="00504C75" w:rsidP="00504C75">
            <w:pPr>
              <w:jc w:val="left"/>
              <w:rPr>
                <w:rFonts w:ascii="Arial" w:hAnsi="Arial" w:cs="Arial"/>
                <w:bCs/>
                <w:szCs w:val="20"/>
                <w:lang w:val="sk-SK"/>
              </w:rPr>
            </w:pPr>
            <w:r w:rsidRPr="00F432EF">
              <w:rPr>
                <w:rFonts w:ascii="Arial" w:hAnsi="Arial" w:cs="Arial"/>
                <w:color w:val="000000"/>
                <w:szCs w:val="20"/>
                <w:lang w:val="sk-SK"/>
              </w:rPr>
              <w:t>1 ks diagnostických LCD monitorov s uhlopriečkou 19“</w:t>
            </w:r>
          </w:p>
        </w:tc>
        <w:tc>
          <w:tcPr>
            <w:tcW w:w="3426" w:type="dxa"/>
          </w:tcPr>
          <w:p w14:paraId="5DEFC8AB" w14:textId="77777777" w:rsidR="00504C75" w:rsidRPr="00E5511E" w:rsidRDefault="00504C75" w:rsidP="00504C75">
            <w:pPr>
              <w:jc w:val="left"/>
              <w:rPr>
                <w:rFonts w:cs="Arial"/>
                <w:bCs/>
                <w:szCs w:val="20"/>
              </w:rPr>
            </w:pPr>
          </w:p>
        </w:tc>
      </w:tr>
      <w:tr w:rsidR="00504C75" w:rsidRPr="00E5511E" w14:paraId="1AA1A9E7" w14:textId="52F23B83" w:rsidTr="00504C75">
        <w:trPr>
          <w:trHeight w:val="416"/>
        </w:trPr>
        <w:tc>
          <w:tcPr>
            <w:tcW w:w="5634" w:type="dxa"/>
            <w:hideMark/>
          </w:tcPr>
          <w:p w14:paraId="576A0DD6" w14:textId="7A562D41" w:rsidR="00504C75" w:rsidRPr="00F432EF" w:rsidRDefault="00504C75" w:rsidP="00504C75">
            <w:pPr>
              <w:jc w:val="left"/>
              <w:rPr>
                <w:rFonts w:ascii="Arial" w:hAnsi="Arial" w:cs="Arial"/>
                <w:bCs/>
                <w:szCs w:val="20"/>
                <w:lang w:val="sk-SK"/>
              </w:rPr>
            </w:pPr>
            <w:r w:rsidRPr="00F432EF">
              <w:rPr>
                <w:rFonts w:ascii="Arial" w:hAnsi="Arial" w:cs="Arial"/>
                <w:color w:val="000000"/>
                <w:szCs w:val="20"/>
                <w:lang w:val="sk-SK"/>
              </w:rPr>
              <w:lastRenderedPageBreak/>
              <w:t>1 ks diagnostických, certifikovaných monitorov s uhlopriečkou 21“</w:t>
            </w:r>
          </w:p>
        </w:tc>
        <w:tc>
          <w:tcPr>
            <w:tcW w:w="3426" w:type="dxa"/>
          </w:tcPr>
          <w:p w14:paraId="31E1DFF1" w14:textId="77777777" w:rsidR="00504C75" w:rsidRPr="00E5511E" w:rsidRDefault="00504C75" w:rsidP="00504C75">
            <w:pPr>
              <w:jc w:val="left"/>
              <w:rPr>
                <w:rFonts w:cs="Arial"/>
                <w:bCs/>
                <w:szCs w:val="20"/>
              </w:rPr>
            </w:pPr>
          </w:p>
        </w:tc>
      </w:tr>
      <w:tr w:rsidR="00504C75" w:rsidRPr="00E5511E" w14:paraId="133F5A8B" w14:textId="61AAE35C" w:rsidTr="00504C75">
        <w:trPr>
          <w:trHeight w:val="434"/>
        </w:trPr>
        <w:tc>
          <w:tcPr>
            <w:tcW w:w="5634" w:type="dxa"/>
            <w:hideMark/>
          </w:tcPr>
          <w:p w14:paraId="30E318E8" w14:textId="576702B7" w:rsidR="00504C75" w:rsidRPr="00F432EF" w:rsidRDefault="00504C75" w:rsidP="00504C75">
            <w:pPr>
              <w:jc w:val="left"/>
              <w:rPr>
                <w:rFonts w:ascii="Arial" w:hAnsi="Arial" w:cs="Arial"/>
                <w:bCs/>
                <w:szCs w:val="20"/>
                <w:lang w:val="sk-SK"/>
              </w:rPr>
            </w:pPr>
            <w:r w:rsidRPr="00F432EF">
              <w:rPr>
                <w:rFonts w:ascii="Arial" w:hAnsi="Arial" w:cs="Arial"/>
                <w:color w:val="000000"/>
                <w:szCs w:val="20"/>
                <w:lang w:val="sk-SK"/>
              </w:rPr>
              <w:t xml:space="preserve">1 ks diagnostických, certifikovaných monitorov s uhlopriečkou </w:t>
            </w:r>
            <w:r w:rsidR="00382025" w:rsidRPr="00210418">
              <w:rPr>
                <w:rFonts w:ascii="Arial" w:hAnsi="Arial" w:cs="Arial"/>
                <w:color w:val="FF0000"/>
                <w:szCs w:val="20"/>
                <w:lang w:eastAsia="sk-SK"/>
              </w:rPr>
              <w:t>29,8“ - 30“</w:t>
            </w:r>
          </w:p>
        </w:tc>
        <w:tc>
          <w:tcPr>
            <w:tcW w:w="3426" w:type="dxa"/>
          </w:tcPr>
          <w:p w14:paraId="73E12CD7" w14:textId="77777777" w:rsidR="00504C75" w:rsidRPr="00E5511E" w:rsidRDefault="00504C75" w:rsidP="00504C75">
            <w:pPr>
              <w:jc w:val="left"/>
              <w:rPr>
                <w:rFonts w:cs="Arial"/>
                <w:bCs/>
                <w:szCs w:val="20"/>
              </w:rPr>
            </w:pPr>
          </w:p>
        </w:tc>
      </w:tr>
      <w:tr w:rsidR="00504C75" w:rsidRPr="00E5511E" w14:paraId="7B7F75C2" w14:textId="20822DF1" w:rsidTr="00504C75">
        <w:trPr>
          <w:trHeight w:val="427"/>
        </w:trPr>
        <w:tc>
          <w:tcPr>
            <w:tcW w:w="5634" w:type="dxa"/>
            <w:hideMark/>
          </w:tcPr>
          <w:p w14:paraId="00814D4F" w14:textId="570B4011" w:rsidR="00504C75" w:rsidRPr="00F432EF" w:rsidRDefault="00504C75" w:rsidP="00504C75">
            <w:pPr>
              <w:jc w:val="left"/>
              <w:rPr>
                <w:rFonts w:ascii="Arial" w:hAnsi="Arial" w:cs="Arial"/>
                <w:bCs/>
                <w:szCs w:val="20"/>
                <w:lang w:val="sk-SK"/>
              </w:rPr>
            </w:pPr>
            <w:r w:rsidRPr="00F432EF">
              <w:rPr>
                <w:rFonts w:ascii="Arial" w:hAnsi="Arial" w:cs="Arial"/>
                <w:color w:val="000000"/>
                <w:szCs w:val="20"/>
                <w:lang w:val="sk-SK"/>
              </w:rPr>
              <w:t>1 ks diagnostických náhľadový monitor s uhlopriečkou 21“</w:t>
            </w:r>
          </w:p>
        </w:tc>
        <w:tc>
          <w:tcPr>
            <w:tcW w:w="3426" w:type="dxa"/>
          </w:tcPr>
          <w:p w14:paraId="3D293784" w14:textId="77777777" w:rsidR="00504C75" w:rsidRPr="00E5511E" w:rsidRDefault="00504C75" w:rsidP="00504C75">
            <w:pPr>
              <w:jc w:val="left"/>
              <w:rPr>
                <w:rFonts w:cs="Arial"/>
                <w:bCs/>
                <w:szCs w:val="20"/>
              </w:rPr>
            </w:pPr>
          </w:p>
        </w:tc>
      </w:tr>
      <w:tr w:rsidR="00504C75" w:rsidRPr="00E5511E" w14:paraId="17810771" w14:textId="7A3DEA4E" w:rsidTr="00504C75">
        <w:trPr>
          <w:trHeight w:val="510"/>
        </w:trPr>
        <w:tc>
          <w:tcPr>
            <w:tcW w:w="5634" w:type="dxa"/>
            <w:hideMark/>
          </w:tcPr>
          <w:p w14:paraId="4B9E6B23" w14:textId="7637322F" w:rsidR="00504C75" w:rsidRPr="00F432EF" w:rsidRDefault="00504C75" w:rsidP="00504C75">
            <w:pPr>
              <w:jc w:val="left"/>
              <w:rPr>
                <w:rFonts w:ascii="Arial" w:hAnsi="Arial" w:cs="Arial"/>
                <w:bCs/>
                <w:szCs w:val="20"/>
                <w:lang w:val="sk-SK"/>
              </w:rPr>
            </w:pPr>
            <w:r w:rsidRPr="00F432EF">
              <w:rPr>
                <w:rFonts w:ascii="Arial" w:hAnsi="Arial" w:cs="Arial"/>
                <w:color w:val="000000"/>
                <w:szCs w:val="20"/>
                <w:lang w:val="sk-SK"/>
              </w:rPr>
              <w:t xml:space="preserve">1 ks diagnostických náhľadový monitor s uhlopriečkou min </w:t>
            </w:r>
            <w:r w:rsidR="00382025" w:rsidRPr="00210418">
              <w:rPr>
                <w:rFonts w:ascii="Arial" w:hAnsi="Arial" w:cs="Arial"/>
                <w:color w:val="FF0000"/>
                <w:szCs w:val="20"/>
                <w:lang w:eastAsia="sk-SK"/>
              </w:rPr>
              <w:t>29,8“</w:t>
            </w:r>
          </w:p>
        </w:tc>
        <w:tc>
          <w:tcPr>
            <w:tcW w:w="3426" w:type="dxa"/>
          </w:tcPr>
          <w:p w14:paraId="3452BDB4" w14:textId="77777777" w:rsidR="00504C75" w:rsidRPr="00E5511E" w:rsidRDefault="00504C75" w:rsidP="00504C75">
            <w:pPr>
              <w:jc w:val="left"/>
              <w:rPr>
                <w:rFonts w:cs="Arial"/>
                <w:bCs/>
                <w:szCs w:val="20"/>
              </w:rPr>
            </w:pPr>
          </w:p>
        </w:tc>
      </w:tr>
      <w:tr w:rsidR="006716A3" w:rsidRPr="00E5511E" w14:paraId="11ED139B" w14:textId="77777777" w:rsidTr="00504C75">
        <w:trPr>
          <w:trHeight w:val="510"/>
        </w:trPr>
        <w:tc>
          <w:tcPr>
            <w:tcW w:w="5634" w:type="dxa"/>
          </w:tcPr>
          <w:p w14:paraId="4320B952" w14:textId="08193149" w:rsidR="006716A3" w:rsidRPr="00F432EF" w:rsidRDefault="006716A3" w:rsidP="006716A3">
            <w:pPr>
              <w:jc w:val="left"/>
              <w:rPr>
                <w:rFonts w:cs="Arial"/>
                <w:color w:val="000000"/>
                <w:szCs w:val="20"/>
              </w:rPr>
            </w:pPr>
            <w:r w:rsidRPr="00D266C9">
              <w:rPr>
                <w:rFonts w:ascii="Arial" w:hAnsi="Arial" w:cs="Arial"/>
                <w:color w:val="FF0000"/>
                <w:szCs w:val="20"/>
                <w:lang w:val="sk-SK"/>
              </w:rPr>
              <w:t>1 ks monitorov s uhlopriečkou 21“ pre prácu v NIS</w:t>
            </w:r>
          </w:p>
        </w:tc>
        <w:tc>
          <w:tcPr>
            <w:tcW w:w="3426" w:type="dxa"/>
          </w:tcPr>
          <w:p w14:paraId="59725328" w14:textId="77777777" w:rsidR="006716A3" w:rsidRPr="00E5511E" w:rsidRDefault="006716A3" w:rsidP="006716A3">
            <w:pPr>
              <w:jc w:val="left"/>
              <w:rPr>
                <w:rFonts w:cs="Arial"/>
                <w:bCs/>
                <w:szCs w:val="20"/>
              </w:rPr>
            </w:pPr>
          </w:p>
        </w:tc>
      </w:tr>
    </w:tbl>
    <w:p w14:paraId="64306695" w14:textId="77777777" w:rsidR="00461FD2" w:rsidRPr="00E5511E" w:rsidRDefault="00461FD2" w:rsidP="00461FD2">
      <w:pPr>
        <w:jc w:val="left"/>
        <w:rPr>
          <w:rFonts w:cs="Arial"/>
          <w:b/>
          <w:bCs/>
          <w:szCs w:val="20"/>
        </w:rPr>
      </w:pPr>
    </w:p>
    <w:p w14:paraId="55FB197B" w14:textId="1D0D653E" w:rsidR="00461FD2" w:rsidRPr="00E5511E" w:rsidRDefault="00461FD2">
      <w:pPr>
        <w:jc w:val="left"/>
        <w:rPr>
          <w:rFonts w:cs="Arial"/>
          <w:b/>
          <w:bCs/>
          <w:szCs w:val="20"/>
        </w:rPr>
      </w:pPr>
      <w:r w:rsidRPr="00E5511E">
        <w:rPr>
          <w:rFonts w:cs="Arial"/>
          <w:b/>
          <w:bCs/>
          <w:szCs w:val="20"/>
        </w:rPr>
        <w:br w:type="page"/>
      </w:r>
    </w:p>
    <w:p w14:paraId="5321EA98" w14:textId="77777777" w:rsidR="00D954D2" w:rsidRPr="00E5511E" w:rsidRDefault="00D954D2" w:rsidP="00D954D2">
      <w:pPr>
        <w:jc w:val="right"/>
        <w:rPr>
          <w:rFonts w:cs="Arial"/>
          <w:b/>
          <w:szCs w:val="20"/>
        </w:rPr>
      </w:pPr>
      <w:r w:rsidRPr="00E5511E">
        <w:rPr>
          <w:rFonts w:cs="Arial"/>
          <w:b/>
          <w:szCs w:val="20"/>
        </w:rPr>
        <w:lastRenderedPageBreak/>
        <w:t>B.1 Opis predmetu zákazky</w:t>
      </w:r>
    </w:p>
    <w:p w14:paraId="5731A694" w14:textId="77777777" w:rsidR="00D954D2" w:rsidRPr="00E5511E" w:rsidRDefault="00D954D2" w:rsidP="00D954D2">
      <w:pPr>
        <w:rPr>
          <w:rFonts w:cs="Arial"/>
          <w:szCs w:val="20"/>
        </w:rPr>
      </w:pPr>
    </w:p>
    <w:p w14:paraId="05E8DC6D" w14:textId="77777777" w:rsidR="00D954D2" w:rsidRPr="00E5511E" w:rsidRDefault="00D954D2" w:rsidP="00D954D2">
      <w:pPr>
        <w:jc w:val="center"/>
        <w:rPr>
          <w:rFonts w:cs="Arial"/>
          <w:b/>
          <w:bCs/>
          <w:szCs w:val="20"/>
        </w:rPr>
      </w:pPr>
      <w:r w:rsidRPr="00E5511E">
        <w:rPr>
          <w:rFonts w:cs="Arial"/>
          <w:b/>
        </w:rPr>
        <w:t xml:space="preserve">Opis predmetu zákazky časť 2 : </w:t>
      </w:r>
      <w:r w:rsidRPr="00E5511E">
        <w:rPr>
          <w:rFonts w:cs="Arial"/>
          <w:b/>
          <w:bCs/>
          <w:iCs/>
        </w:rPr>
        <w:t>CT prístroje 2. kategórie</w:t>
      </w:r>
      <w:r w:rsidRPr="00E5511E">
        <w:rPr>
          <w:rFonts w:cs="Arial"/>
          <w:b/>
          <w:bCs/>
          <w:szCs w:val="20"/>
        </w:rPr>
        <w:t xml:space="preserve"> </w:t>
      </w:r>
    </w:p>
    <w:p w14:paraId="7807367E" w14:textId="77777777" w:rsidR="00D954D2" w:rsidRPr="00E5511E" w:rsidRDefault="00D954D2" w:rsidP="00D954D2">
      <w:pPr>
        <w:jc w:val="center"/>
        <w:rPr>
          <w:rFonts w:cs="Arial"/>
          <w:b/>
          <w:bCs/>
          <w:szCs w:val="20"/>
        </w:rPr>
      </w:pPr>
    </w:p>
    <w:p w14:paraId="7A1BC046" w14:textId="77777777" w:rsidR="00D954D2" w:rsidRPr="00E5511E" w:rsidRDefault="00D954D2" w:rsidP="00D954D2">
      <w:pPr>
        <w:jc w:val="left"/>
        <w:rPr>
          <w:rFonts w:cs="Arial"/>
          <w:b/>
          <w:bCs/>
          <w:szCs w:val="20"/>
        </w:rPr>
      </w:pPr>
      <w:r w:rsidRPr="00E5511E">
        <w:rPr>
          <w:rFonts w:cs="Arial"/>
          <w:b/>
          <w:bCs/>
          <w:szCs w:val="20"/>
        </w:rPr>
        <w:t xml:space="preserve">IV. Špecifikácie záručného servisu </w:t>
      </w:r>
    </w:p>
    <w:tbl>
      <w:tblPr>
        <w:tblStyle w:val="Mriekatabuky"/>
        <w:tblW w:w="8500" w:type="dxa"/>
        <w:tblLook w:val="04A0" w:firstRow="1" w:lastRow="0" w:firstColumn="1" w:lastColumn="0" w:noHBand="0" w:noVBand="1"/>
      </w:tblPr>
      <w:tblGrid>
        <w:gridCol w:w="8500"/>
      </w:tblGrid>
      <w:tr w:rsidR="00D954D2" w:rsidRPr="00E5511E" w14:paraId="2F59AEFE" w14:textId="77777777" w:rsidTr="002801B1">
        <w:trPr>
          <w:trHeight w:val="360"/>
        </w:trPr>
        <w:tc>
          <w:tcPr>
            <w:tcW w:w="8500" w:type="dxa"/>
            <w:hideMark/>
          </w:tcPr>
          <w:p w14:paraId="47DAC8E4" w14:textId="77777777" w:rsidR="00D954D2" w:rsidRPr="00E5511E" w:rsidRDefault="00D954D2">
            <w:pPr>
              <w:jc w:val="left"/>
              <w:rPr>
                <w:rFonts w:ascii="Arial" w:hAnsi="Arial" w:cs="Arial"/>
                <w:bCs/>
                <w:szCs w:val="20"/>
                <w:lang w:val="sk-SK"/>
              </w:rPr>
            </w:pPr>
            <w:r w:rsidRPr="00E5511E">
              <w:rPr>
                <w:rFonts w:ascii="Arial" w:hAnsi="Arial" w:cs="Arial"/>
                <w:bCs/>
                <w:szCs w:val="20"/>
                <w:lang w:val="sk-SK"/>
              </w:rPr>
              <w:t xml:space="preserve">Záručná doba </w:t>
            </w:r>
          </w:p>
        </w:tc>
      </w:tr>
      <w:tr w:rsidR="00D954D2" w:rsidRPr="00E5511E" w14:paraId="3CD330BF" w14:textId="77777777" w:rsidTr="002801B1">
        <w:trPr>
          <w:trHeight w:val="2921"/>
        </w:trPr>
        <w:tc>
          <w:tcPr>
            <w:tcW w:w="8500" w:type="dxa"/>
            <w:hideMark/>
          </w:tcPr>
          <w:p w14:paraId="1E9B09C9" w14:textId="7D02EF5E" w:rsidR="00D954D2" w:rsidRPr="00E5511E" w:rsidRDefault="00D954D2" w:rsidP="00D954D2">
            <w:pPr>
              <w:jc w:val="left"/>
              <w:rPr>
                <w:rFonts w:ascii="Arial" w:hAnsi="Arial" w:cs="Arial"/>
                <w:bCs/>
                <w:szCs w:val="20"/>
                <w:lang w:val="sk-SK"/>
              </w:rPr>
            </w:pPr>
            <w:r w:rsidRPr="00E5511E">
              <w:rPr>
                <w:rFonts w:ascii="Arial" w:hAnsi="Arial" w:cs="Arial"/>
                <w:bCs/>
                <w:szCs w:val="20"/>
                <w:lang w:val="sk-SK"/>
              </w:rPr>
              <w:t>Komplexný záručný servis (záruka sa nevzťahuje na vady, ktoré spôsobí Kupujúci neodbornou manipuláciou resp. používaním v rozpore s návodom na obsluhu a tiež sa nevzťahuje na vady, ktoré vzniknú v dôsledku živelnej pohromy, vyššej moci alebo vandalizmu) po dobu 24 mesiacov od doby inštalácie CT prístroja, v rámci ktorého sa Dodávateľ zaväzuje dodržať nasledovné lehoty:</w:t>
            </w:r>
            <w:r w:rsidRPr="00E5511E">
              <w:rPr>
                <w:rFonts w:ascii="Arial" w:hAnsi="Arial" w:cs="Arial"/>
                <w:bCs/>
                <w:szCs w:val="20"/>
                <w:lang w:val="sk-SK"/>
              </w:rPr>
              <w:br/>
            </w:r>
            <w:r w:rsidR="008D4CAE">
              <w:rPr>
                <w:rFonts w:ascii="Arial" w:hAnsi="Arial" w:cs="Arial"/>
                <w:bCs/>
                <w:iCs/>
                <w:lang w:val="sk-SK"/>
              </w:rPr>
              <w:t xml:space="preserve">- </w:t>
            </w:r>
            <w:r w:rsidR="008D4CAE" w:rsidRPr="006E4A96">
              <w:rPr>
                <w:rFonts w:ascii="Arial" w:hAnsi="Arial" w:cs="Arial"/>
                <w:bCs/>
                <w:iCs/>
                <w:color w:val="FF0000"/>
                <w:lang w:val="sk-SK"/>
              </w:rPr>
              <w:t xml:space="preserve">fyzický nástup technika na opravu na miesto inštalácie CT prístroja do 12 hodín od nahlásenia, </w:t>
            </w:r>
            <w:r w:rsidR="008D4CAE" w:rsidRPr="006E4A96">
              <w:rPr>
                <w:rFonts w:ascii="Arial" w:hAnsi="Arial" w:cs="Arial"/>
                <w:color w:val="FF0000"/>
                <w:szCs w:val="20"/>
                <w:lang w:val="sk-SK"/>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r w:rsidRPr="00E5511E">
              <w:rPr>
                <w:rFonts w:ascii="Arial" w:hAnsi="Arial" w:cs="Arial"/>
                <w:bCs/>
                <w:szCs w:val="20"/>
                <w:lang w:val="sk-SK"/>
              </w:rPr>
              <w:br/>
              <w:t>- maximálna doba opravy bez dodania náhradného dielu do 48 hodín od nástupu na opravu,</w:t>
            </w:r>
            <w:r w:rsidRPr="00E5511E">
              <w:rPr>
                <w:rFonts w:ascii="Arial" w:hAnsi="Arial" w:cs="Arial"/>
                <w:bCs/>
                <w:szCs w:val="20"/>
                <w:lang w:val="sk-SK"/>
              </w:rPr>
              <w:br/>
              <w:t>- maximálna doba opravy s dodaním náhradného dielu do 72 hodín od nástupu na opravu,</w:t>
            </w:r>
            <w:r w:rsidRPr="00E5511E">
              <w:rPr>
                <w:rFonts w:ascii="Arial" w:hAnsi="Arial" w:cs="Arial"/>
                <w:bCs/>
                <w:szCs w:val="20"/>
                <w:lang w:val="sk-SK"/>
              </w:rPr>
              <w:br/>
              <w:t xml:space="preserve">- Dodávateľom garantovaný </w:t>
            </w:r>
            <w:proofErr w:type="spellStart"/>
            <w:r w:rsidRPr="00E5511E">
              <w:rPr>
                <w:rFonts w:ascii="Arial" w:hAnsi="Arial" w:cs="Arial"/>
                <w:bCs/>
                <w:szCs w:val="20"/>
                <w:lang w:val="sk-SK"/>
              </w:rPr>
              <w:t>uptime</w:t>
            </w:r>
            <w:proofErr w:type="spellEnd"/>
            <w:r w:rsidRPr="00E5511E">
              <w:rPr>
                <w:rFonts w:ascii="Arial" w:hAnsi="Arial" w:cs="Arial"/>
                <w:bCs/>
                <w:szCs w:val="20"/>
                <w:lang w:val="sk-SK"/>
              </w:rPr>
              <w:t xml:space="preserve"> </w:t>
            </w:r>
            <w:r w:rsidR="00F432EF" w:rsidRPr="00E5511E">
              <w:rPr>
                <w:rFonts w:ascii="Arial" w:hAnsi="Arial" w:cs="Arial"/>
                <w:bCs/>
                <w:szCs w:val="20"/>
                <w:lang w:val="sk-SK"/>
              </w:rPr>
              <w:t>prístroja</w:t>
            </w:r>
            <w:r w:rsidRPr="00E5511E">
              <w:rPr>
                <w:rFonts w:ascii="Arial" w:hAnsi="Arial" w:cs="Arial"/>
                <w:bCs/>
                <w:szCs w:val="20"/>
                <w:lang w:val="sk-SK"/>
              </w:rPr>
              <w:t>: minimálne 95% pričom pre výpočet percentuálnej funkčnosti sa ako základ berie počet kalendárnych dní v roku</w:t>
            </w:r>
          </w:p>
        </w:tc>
      </w:tr>
      <w:tr w:rsidR="00D954D2" w:rsidRPr="00E5511E" w14:paraId="1D5D27BF" w14:textId="77777777" w:rsidTr="002801B1">
        <w:trPr>
          <w:trHeight w:val="2821"/>
        </w:trPr>
        <w:tc>
          <w:tcPr>
            <w:tcW w:w="8500" w:type="dxa"/>
            <w:hideMark/>
          </w:tcPr>
          <w:p w14:paraId="0D01E93B" w14:textId="74920397" w:rsidR="00D954D2" w:rsidRPr="00E5511E" w:rsidRDefault="00D954D2" w:rsidP="00D954D2">
            <w:pPr>
              <w:jc w:val="left"/>
              <w:rPr>
                <w:rFonts w:ascii="Arial" w:hAnsi="Arial" w:cs="Arial"/>
                <w:bCs/>
                <w:szCs w:val="20"/>
                <w:lang w:val="sk-SK"/>
              </w:rPr>
            </w:pPr>
            <w:r w:rsidRPr="00E5511E">
              <w:rPr>
                <w:rFonts w:ascii="Arial" w:hAnsi="Arial" w:cs="Arial"/>
                <w:bCs/>
                <w:szCs w:val="20"/>
                <w:lang w:val="sk-SK"/>
              </w:rPr>
              <w:t>Komplexný záručný servis (záruka sa nevzťahuje na vady, ktoré spôsobí Kupujúci neodbornou manipuláciou resp. používaním v rozpore s návodom na obsluhu a tiež sa nevzťahuje na vady, ktoré vzniknú v dôsledku živelnej pohromy, vyššej moci alebo vandalizmu) po dobu 60 mesiacov od doby inštalácie CT prístroja, v rámci ktorého sa Dodávateľ zaväzuje dodržať nasledovné lehoty:</w:t>
            </w:r>
            <w:r w:rsidRPr="00E5511E">
              <w:rPr>
                <w:rFonts w:ascii="Arial" w:hAnsi="Arial" w:cs="Arial"/>
                <w:bCs/>
                <w:szCs w:val="20"/>
                <w:lang w:val="sk-SK"/>
              </w:rPr>
              <w:br/>
            </w:r>
            <w:r w:rsidR="008D4CAE">
              <w:rPr>
                <w:rFonts w:ascii="Arial" w:hAnsi="Arial" w:cs="Arial"/>
                <w:bCs/>
                <w:iCs/>
                <w:lang w:val="sk-SK"/>
              </w:rPr>
              <w:t xml:space="preserve">- </w:t>
            </w:r>
            <w:r w:rsidR="008D4CAE" w:rsidRPr="006E4A96">
              <w:rPr>
                <w:rFonts w:ascii="Arial" w:hAnsi="Arial" w:cs="Arial"/>
                <w:bCs/>
                <w:iCs/>
                <w:color w:val="FF0000"/>
                <w:lang w:val="sk-SK"/>
              </w:rPr>
              <w:t xml:space="preserve">fyzický nástup technika na opravu na miesto inštalácie CT prístroja do 12 hodín od nahlásenia, </w:t>
            </w:r>
            <w:r w:rsidR="008D4CAE" w:rsidRPr="006E4A96">
              <w:rPr>
                <w:rFonts w:ascii="Arial" w:hAnsi="Arial" w:cs="Arial"/>
                <w:color w:val="FF0000"/>
                <w:szCs w:val="20"/>
                <w:lang w:val="sk-SK"/>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r w:rsidRPr="00E5511E">
              <w:rPr>
                <w:rFonts w:ascii="Arial" w:hAnsi="Arial" w:cs="Arial"/>
                <w:bCs/>
                <w:szCs w:val="20"/>
                <w:lang w:val="sk-SK"/>
              </w:rPr>
              <w:br/>
              <w:t>- maximálna doba opravy bez dodania náhradného dielu do 48 hodín od nástupu na opravu,</w:t>
            </w:r>
            <w:r w:rsidRPr="00E5511E">
              <w:rPr>
                <w:rFonts w:ascii="Arial" w:hAnsi="Arial" w:cs="Arial"/>
                <w:bCs/>
                <w:szCs w:val="20"/>
                <w:lang w:val="sk-SK"/>
              </w:rPr>
              <w:br/>
              <w:t>- maximálna doba opravy s dodaním náhradného dielu do 72 hodín od nástupu na opravu,</w:t>
            </w:r>
            <w:r w:rsidRPr="00E5511E">
              <w:rPr>
                <w:rFonts w:ascii="Arial" w:hAnsi="Arial" w:cs="Arial"/>
                <w:bCs/>
                <w:szCs w:val="20"/>
                <w:lang w:val="sk-SK"/>
              </w:rPr>
              <w:br/>
              <w:t xml:space="preserve">- Dodávateľom garantovaný </w:t>
            </w:r>
            <w:proofErr w:type="spellStart"/>
            <w:r w:rsidRPr="00E5511E">
              <w:rPr>
                <w:rFonts w:ascii="Arial" w:hAnsi="Arial" w:cs="Arial"/>
                <w:bCs/>
                <w:szCs w:val="20"/>
                <w:lang w:val="sk-SK"/>
              </w:rPr>
              <w:t>uptime</w:t>
            </w:r>
            <w:proofErr w:type="spellEnd"/>
            <w:r w:rsidRPr="00E5511E">
              <w:rPr>
                <w:rFonts w:ascii="Arial" w:hAnsi="Arial" w:cs="Arial"/>
                <w:bCs/>
                <w:szCs w:val="20"/>
                <w:lang w:val="sk-SK"/>
              </w:rPr>
              <w:t xml:space="preserve"> </w:t>
            </w:r>
            <w:r w:rsidR="00F432EF" w:rsidRPr="00E5511E">
              <w:rPr>
                <w:rFonts w:ascii="Arial" w:hAnsi="Arial" w:cs="Arial"/>
                <w:bCs/>
                <w:szCs w:val="20"/>
                <w:lang w:val="sk-SK"/>
              </w:rPr>
              <w:t>prístroja</w:t>
            </w:r>
            <w:r w:rsidRPr="00E5511E">
              <w:rPr>
                <w:rFonts w:ascii="Arial" w:hAnsi="Arial" w:cs="Arial"/>
                <w:bCs/>
                <w:szCs w:val="20"/>
                <w:lang w:val="sk-SK"/>
              </w:rPr>
              <w:t>: minimálne 95% pričom pre výpočet percentuálnej funkčnosti sa ako základ berie počet kalendárnych dní v roku</w:t>
            </w:r>
          </w:p>
        </w:tc>
      </w:tr>
      <w:tr w:rsidR="00D954D2" w:rsidRPr="00E5511E" w14:paraId="083A19BD" w14:textId="77777777" w:rsidTr="002801B1">
        <w:trPr>
          <w:trHeight w:val="2832"/>
        </w:trPr>
        <w:tc>
          <w:tcPr>
            <w:tcW w:w="8500" w:type="dxa"/>
            <w:hideMark/>
          </w:tcPr>
          <w:p w14:paraId="19CA7D6A" w14:textId="0DAC541A" w:rsidR="00D954D2" w:rsidRPr="00E5511E" w:rsidRDefault="00D954D2" w:rsidP="00D954D2">
            <w:pPr>
              <w:jc w:val="left"/>
              <w:rPr>
                <w:rFonts w:ascii="Arial" w:hAnsi="Arial" w:cs="Arial"/>
                <w:bCs/>
                <w:szCs w:val="20"/>
                <w:lang w:val="sk-SK"/>
              </w:rPr>
            </w:pPr>
            <w:r w:rsidRPr="00E5511E">
              <w:rPr>
                <w:rFonts w:ascii="Arial" w:hAnsi="Arial" w:cs="Arial"/>
                <w:bCs/>
                <w:szCs w:val="20"/>
                <w:lang w:val="sk-SK"/>
              </w:rPr>
              <w:t xml:space="preserve">Komplexný záručný servis (záruka sa nevzťahuje na vady, ktoré spôsobí Kupujúci neodbornou manipuláciou resp. používaním v rozpore s návodom na obsluhu a tiež sa nevzťahuje na vady, ktoré vzniknú v dôsledku živelnej pohromy, vyššej moci alebo vandalizmu) po dobu </w:t>
            </w:r>
            <w:r w:rsidRPr="00083F7E">
              <w:rPr>
                <w:rFonts w:ascii="Arial" w:hAnsi="Arial" w:cs="Arial"/>
                <w:bCs/>
                <w:szCs w:val="20"/>
                <w:lang w:val="sk-SK"/>
              </w:rPr>
              <w:t>96</w:t>
            </w:r>
            <w:r w:rsidRPr="00E5511E">
              <w:rPr>
                <w:rFonts w:ascii="Arial" w:hAnsi="Arial" w:cs="Arial"/>
                <w:bCs/>
                <w:szCs w:val="20"/>
                <w:lang w:val="sk-SK"/>
              </w:rPr>
              <w:t xml:space="preserve"> mesiacov od doby inštalácie CT prístroja, v rámci ktorého sa Dodávateľ zaväzuje dodržať nasledovné lehoty:</w:t>
            </w:r>
            <w:r w:rsidRPr="00E5511E">
              <w:rPr>
                <w:rFonts w:ascii="Arial" w:hAnsi="Arial" w:cs="Arial"/>
                <w:bCs/>
                <w:szCs w:val="20"/>
                <w:lang w:val="sk-SK"/>
              </w:rPr>
              <w:br/>
              <w:t xml:space="preserve">- </w:t>
            </w:r>
            <w:r w:rsidR="008D4CAE" w:rsidRPr="006E4A96">
              <w:rPr>
                <w:rFonts w:ascii="Arial" w:hAnsi="Arial" w:cs="Arial"/>
                <w:bCs/>
                <w:iCs/>
                <w:color w:val="FF0000"/>
                <w:lang w:val="sk-SK"/>
              </w:rPr>
              <w:t xml:space="preserve">fyzický nástup technika na opravu na miesto inštalácie CT prístroja do 12 hodín od nahlásenia, </w:t>
            </w:r>
            <w:r w:rsidR="008D4CAE" w:rsidRPr="006E4A96">
              <w:rPr>
                <w:rFonts w:ascii="Arial" w:hAnsi="Arial" w:cs="Arial"/>
                <w:color w:val="FF0000"/>
                <w:szCs w:val="20"/>
                <w:lang w:val="sk-SK"/>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r w:rsidRPr="00E5511E">
              <w:rPr>
                <w:rFonts w:ascii="Arial" w:hAnsi="Arial" w:cs="Arial"/>
                <w:bCs/>
                <w:szCs w:val="20"/>
                <w:lang w:val="sk-SK"/>
              </w:rPr>
              <w:br/>
              <w:t>- maximálna doba opravy bez dodania náhradného dielu do 48 hodín od nástupu na opravu,</w:t>
            </w:r>
            <w:r w:rsidRPr="00E5511E">
              <w:rPr>
                <w:rFonts w:ascii="Arial" w:hAnsi="Arial" w:cs="Arial"/>
                <w:bCs/>
                <w:szCs w:val="20"/>
                <w:lang w:val="sk-SK"/>
              </w:rPr>
              <w:br/>
              <w:t>- maximálna doba opravy s dodaním náhradného dielu do 72 hodín od nástupu na opravu,</w:t>
            </w:r>
            <w:r w:rsidRPr="00E5511E">
              <w:rPr>
                <w:rFonts w:ascii="Arial" w:hAnsi="Arial" w:cs="Arial"/>
                <w:bCs/>
                <w:szCs w:val="20"/>
                <w:lang w:val="sk-SK"/>
              </w:rPr>
              <w:br/>
              <w:t xml:space="preserve">- Dodávateľom garantovaný </w:t>
            </w:r>
            <w:proofErr w:type="spellStart"/>
            <w:r w:rsidRPr="00E5511E">
              <w:rPr>
                <w:rFonts w:ascii="Arial" w:hAnsi="Arial" w:cs="Arial"/>
                <w:bCs/>
                <w:szCs w:val="20"/>
                <w:lang w:val="sk-SK"/>
              </w:rPr>
              <w:t>uptime</w:t>
            </w:r>
            <w:proofErr w:type="spellEnd"/>
            <w:r w:rsidRPr="00E5511E">
              <w:rPr>
                <w:rFonts w:ascii="Arial" w:hAnsi="Arial" w:cs="Arial"/>
                <w:bCs/>
                <w:szCs w:val="20"/>
                <w:lang w:val="sk-SK"/>
              </w:rPr>
              <w:t xml:space="preserve"> </w:t>
            </w:r>
            <w:r w:rsidR="00F432EF" w:rsidRPr="00E5511E">
              <w:rPr>
                <w:rFonts w:ascii="Arial" w:hAnsi="Arial" w:cs="Arial"/>
                <w:bCs/>
                <w:szCs w:val="20"/>
                <w:lang w:val="sk-SK"/>
              </w:rPr>
              <w:t>prístroja</w:t>
            </w:r>
            <w:r w:rsidRPr="00E5511E">
              <w:rPr>
                <w:rFonts w:ascii="Arial" w:hAnsi="Arial" w:cs="Arial"/>
                <w:bCs/>
                <w:szCs w:val="20"/>
                <w:lang w:val="sk-SK"/>
              </w:rPr>
              <w:t>: minimálne 95% pričom pre výpočet percentuálnej funkčnosti sa ako základ berie počet kalendárnych dní v roku</w:t>
            </w:r>
          </w:p>
        </w:tc>
      </w:tr>
    </w:tbl>
    <w:p w14:paraId="6A1FC9B7" w14:textId="77777777" w:rsidR="00D954D2" w:rsidRPr="00E5511E" w:rsidRDefault="00D954D2" w:rsidP="00D954D2">
      <w:pPr>
        <w:jc w:val="left"/>
        <w:rPr>
          <w:rFonts w:cs="Arial"/>
          <w:b/>
          <w:bCs/>
          <w:szCs w:val="20"/>
        </w:rPr>
      </w:pPr>
      <w:r w:rsidRPr="00E5511E">
        <w:rPr>
          <w:rFonts w:cs="Arial"/>
          <w:b/>
          <w:bCs/>
          <w:szCs w:val="20"/>
        </w:rPr>
        <w:t xml:space="preserve"> </w:t>
      </w:r>
    </w:p>
    <w:p w14:paraId="52C83DB7" w14:textId="77777777" w:rsidR="00D954D2" w:rsidRPr="00E5511E" w:rsidRDefault="00D954D2">
      <w:pPr>
        <w:jc w:val="left"/>
        <w:rPr>
          <w:rFonts w:cs="Arial"/>
          <w:b/>
          <w:bCs/>
          <w:szCs w:val="20"/>
        </w:rPr>
      </w:pPr>
      <w:r w:rsidRPr="00E5511E">
        <w:rPr>
          <w:rFonts w:cs="Arial"/>
          <w:b/>
          <w:bCs/>
          <w:szCs w:val="20"/>
        </w:rPr>
        <w:br w:type="page"/>
      </w:r>
    </w:p>
    <w:p w14:paraId="61E8D7CB" w14:textId="77777777" w:rsidR="00D954D2" w:rsidRPr="00E5511E" w:rsidRDefault="00D954D2" w:rsidP="00D954D2">
      <w:pPr>
        <w:jc w:val="right"/>
        <w:rPr>
          <w:rFonts w:cs="Arial"/>
          <w:b/>
          <w:szCs w:val="20"/>
        </w:rPr>
      </w:pPr>
      <w:r w:rsidRPr="00E5511E">
        <w:rPr>
          <w:rFonts w:cs="Arial"/>
          <w:b/>
          <w:szCs w:val="20"/>
        </w:rPr>
        <w:lastRenderedPageBreak/>
        <w:t>B.1 Opis predmetu zákazky</w:t>
      </w:r>
    </w:p>
    <w:p w14:paraId="3CAB800E" w14:textId="77777777" w:rsidR="00D954D2" w:rsidRPr="00E5511E" w:rsidRDefault="00D954D2" w:rsidP="00D954D2">
      <w:pPr>
        <w:rPr>
          <w:rFonts w:cs="Arial"/>
          <w:szCs w:val="20"/>
        </w:rPr>
      </w:pPr>
    </w:p>
    <w:p w14:paraId="1BCB814F" w14:textId="77777777" w:rsidR="00D954D2" w:rsidRPr="00E5511E" w:rsidRDefault="00D954D2" w:rsidP="00D954D2">
      <w:pPr>
        <w:jc w:val="center"/>
        <w:rPr>
          <w:rFonts w:cs="Arial"/>
          <w:b/>
          <w:bCs/>
          <w:iCs/>
        </w:rPr>
      </w:pPr>
      <w:r w:rsidRPr="00E5511E">
        <w:rPr>
          <w:rFonts w:cs="Arial"/>
          <w:b/>
        </w:rPr>
        <w:t xml:space="preserve">Opis predmetu zákazky časť 3 : </w:t>
      </w:r>
      <w:r w:rsidRPr="00E5511E">
        <w:rPr>
          <w:rFonts w:cs="Arial"/>
          <w:b/>
          <w:bCs/>
          <w:iCs/>
        </w:rPr>
        <w:t>CT prístroje 3. kategórie</w:t>
      </w:r>
    </w:p>
    <w:p w14:paraId="6756BCD4" w14:textId="77777777" w:rsidR="00D954D2" w:rsidRPr="00E5511E" w:rsidRDefault="00D954D2" w:rsidP="00D954D2">
      <w:pPr>
        <w:jc w:val="center"/>
        <w:rPr>
          <w:rFonts w:cs="Arial"/>
          <w:b/>
          <w:bCs/>
          <w:iCs/>
        </w:rPr>
      </w:pPr>
    </w:p>
    <w:p w14:paraId="397D62D7" w14:textId="77777777" w:rsidR="002801B1" w:rsidRPr="00E5511E" w:rsidRDefault="002801B1" w:rsidP="00D954D2">
      <w:pPr>
        <w:jc w:val="left"/>
        <w:rPr>
          <w:rFonts w:cs="Arial"/>
          <w:b/>
          <w:bCs/>
          <w:szCs w:val="20"/>
        </w:rPr>
      </w:pPr>
      <w:r w:rsidRPr="00E5511E">
        <w:rPr>
          <w:rFonts w:cs="Arial"/>
          <w:b/>
          <w:bCs/>
          <w:szCs w:val="20"/>
        </w:rPr>
        <w:t>I. Technické špecifikácie CT prístroja</w:t>
      </w:r>
    </w:p>
    <w:tbl>
      <w:tblPr>
        <w:tblW w:w="9210" w:type="dxa"/>
        <w:tblCellMar>
          <w:left w:w="70" w:type="dxa"/>
          <w:right w:w="70" w:type="dxa"/>
        </w:tblCellMar>
        <w:tblLook w:val="04A0" w:firstRow="1" w:lastRow="0" w:firstColumn="1" w:lastColumn="0" w:noHBand="0" w:noVBand="1"/>
      </w:tblPr>
      <w:tblGrid>
        <w:gridCol w:w="4157"/>
        <w:gridCol w:w="952"/>
        <w:gridCol w:w="2192"/>
        <w:gridCol w:w="1909"/>
      </w:tblGrid>
      <w:tr w:rsidR="00EE4BBF" w:rsidRPr="00E5511E" w14:paraId="08ACEA77" w14:textId="3934A652" w:rsidTr="00EE4BBF">
        <w:trPr>
          <w:trHeight w:val="465"/>
        </w:trPr>
        <w:tc>
          <w:tcPr>
            <w:tcW w:w="415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F89F51F" w14:textId="77777777" w:rsidR="00EE4BBF" w:rsidRPr="00E5511E" w:rsidRDefault="00EE4BBF" w:rsidP="002801B1">
            <w:pPr>
              <w:jc w:val="center"/>
              <w:rPr>
                <w:rFonts w:cs="Arial"/>
                <w:color w:val="000000"/>
                <w:szCs w:val="20"/>
              </w:rPr>
            </w:pPr>
            <w:r w:rsidRPr="00E5511E">
              <w:rPr>
                <w:rFonts w:cs="Arial"/>
                <w:color w:val="000000"/>
                <w:szCs w:val="20"/>
              </w:rPr>
              <w:t> </w:t>
            </w:r>
          </w:p>
        </w:tc>
        <w:tc>
          <w:tcPr>
            <w:tcW w:w="952" w:type="dxa"/>
            <w:tcBorders>
              <w:top w:val="single" w:sz="4" w:space="0" w:color="auto"/>
              <w:left w:val="nil"/>
              <w:bottom w:val="single" w:sz="4" w:space="0" w:color="auto"/>
              <w:right w:val="single" w:sz="4" w:space="0" w:color="auto"/>
            </w:tcBorders>
            <w:shd w:val="clear" w:color="000000" w:fill="D9E1F2"/>
            <w:vAlign w:val="center"/>
            <w:hideMark/>
          </w:tcPr>
          <w:p w14:paraId="4A8D9ED2" w14:textId="77777777" w:rsidR="00EE4BBF" w:rsidRPr="00E5511E" w:rsidRDefault="00EE4BBF" w:rsidP="002801B1">
            <w:pPr>
              <w:jc w:val="center"/>
              <w:rPr>
                <w:rFonts w:cs="Arial"/>
                <w:color w:val="000000"/>
                <w:szCs w:val="20"/>
              </w:rPr>
            </w:pPr>
            <w:r w:rsidRPr="00E5511E">
              <w:rPr>
                <w:rFonts w:cs="Arial"/>
                <w:color w:val="000000"/>
                <w:szCs w:val="20"/>
              </w:rPr>
              <w:t>Jednotka</w:t>
            </w:r>
          </w:p>
        </w:tc>
        <w:tc>
          <w:tcPr>
            <w:tcW w:w="2192" w:type="dxa"/>
            <w:tcBorders>
              <w:top w:val="single" w:sz="4" w:space="0" w:color="auto"/>
              <w:left w:val="nil"/>
              <w:bottom w:val="single" w:sz="4" w:space="0" w:color="auto"/>
              <w:right w:val="single" w:sz="4" w:space="0" w:color="auto"/>
            </w:tcBorders>
            <w:shd w:val="clear" w:color="000000" w:fill="D9E1F2"/>
            <w:vAlign w:val="center"/>
            <w:hideMark/>
          </w:tcPr>
          <w:p w14:paraId="3612C218" w14:textId="77777777" w:rsidR="00EE4BBF" w:rsidRPr="00E5511E" w:rsidRDefault="00EE4BBF" w:rsidP="002801B1">
            <w:pPr>
              <w:jc w:val="center"/>
              <w:rPr>
                <w:rFonts w:cs="Arial"/>
                <w:color w:val="000000"/>
                <w:szCs w:val="20"/>
              </w:rPr>
            </w:pPr>
            <w:r w:rsidRPr="00E5511E">
              <w:rPr>
                <w:rFonts w:cs="Arial"/>
                <w:color w:val="000000"/>
                <w:szCs w:val="20"/>
              </w:rPr>
              <w:t>Kvalifikačné hodnoty</w:t>
            </w:r>
          </w:p>
        </w:tc>
        <w:tc>
          <w:tcPr>
            <w:tcW w:w="1909" w:type="dxa"/>
            <w:tcBorders>
              <w:top w:val="single" w:sz="4" w:space="0" w:color="auto"/>
              <w:left w:val="nil"/>
              <w:bottom w:val="single" w:sz="4" w:space="0" w:color="auto"/>
              <w:right w:val="single" w:sz="4" w:space="0" w:color="auto"/>
            </w:tcBorders>
            <w:shd w:val="clear" w:color="000000" w:fill="D9E1F2"/>
          </w:tcPr>
          <w:p w14:paraId="33DD5D06" w14:textId="238BCA23" w:rsidR="00EE4BBF" w:rsidRPr="00E5511E" w:rsidRDefault="00EE4BBF" w:rsidP="002801B1">
            <w:pPr>
              <w:jc w:val="center"/>
              <w:rPr>
                <w:rFonts w:cs="Arial"/>
                <w:color w:val="000000"/>
                <w:szCs w:val="20"/>
              </w:rPr>
            </w:pPr>
            <w:r w:rsidRPr="0086657C">
              <w:rPr>
                <w:rFonts w:cs="Arial"/>
                <w:bCs/>
                <w:szCs w:val="20"/>
              </w:rPr>
              <w:t>Ponuka uchádzača (uchádzač doplní parametre ponúkaného predmetu zákazky)</w:t>
            </w:r>
          </w:p>
        </w:tc>
      </w:tr>
      <w:tr w:rsidR="00EE4BBF" w:rsidRPr="00E5511E" w14:paraId="507A49FB" w14:textId="4E4682B9" w:rsidTr="00EE4BBF">
        <w:trPr>
          <w:trHeight w:val="46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6CAB7F3D" w14:textId="77777777" w:rsidR="00EE4BBF" w:rsidRPr="00E5511E" w:rsidRDefault="00EE4BBF" w:rsidP="002801B1">
            <w:pPr>
              <w:jc w:val="left"/>
              <w:rPr>
                <w:rFonts w:cs="Arial"/>
                <w:szCs w:val="20"/>
              </w:rPr>
            </w:pPr>
            <w:r w:rsidRPr="00E5511E">
              <w:rPr>
                <w:rFonts w:cs="Arial"/>
                <w:szCs w:val="20"/>
              </w:rPr>
              <w:t xml:space="preserve">Otvor </w:t>
            </w:r>
            <w:proofErr w:type="spellStart"/>
            <w:r w:rsidRPr="00E5511E">
              <w:rPr>
                <w:rFonts w:cs="Arial"/>
                <w:szCs w:val="20"/>
              </w:rPr>
              <w:t>gantry</w:t>
            </w:r>
            <w:proofErr w:type="spellEnd"/>
            <w:r w:rsidRPr="00E5511E">
              <w:rPr>
                <w:rFonts w:cs="Arial"/>
                <w:szCs w:val="20"/>
              </w:rPr>
              <w:t xml:space="preserve"> </w:t>
            </w:r>
          </w:p>
        </w:tc>
        <w:tc>
          <w:tcPr>
            <w:tcW w:w="952" w:type="dxa"/>
            <w:tcBorders>
              <w:top w:val="nil"/>
              <w:left w:val="nil"/>
              <w:bottom w:val="single" w:sz="4" w:space="0" w:color="auto"/>
              <w:right w:val="single" w:sz="4" w:space="0" w:color="auto"/>
            </w:tcBorders>
            <w:shd w:val="clear" w:color="auto" w:fill="auto"/>
            <w:vAlign w:val="center"/>
            <w:hideMark/>
          </w:tcPr>
          <w:p w14:paraId="0A3D4737" w14:textId="77777777" w:rsidR="00EE4BBF" w:rsidRPr="00E5511E" w:rsidRDefault="00EE4BBF" w:rsidP="002801B1">
            <w:pPr>
              <w:jc w:val="center"/>
              <w:rPr>
                <w:rFonts w:cs="Arial"/>
                <w:color w:val="000000"/>
                <w:szCs w:val="20"/>
              </w:rPr>
            </w:pPr>
            <w:r w:rsidRPr="00E5511E">
              <w:rPr>
                <w:rFonts w:cs="Arial"/>
                <w:color w:val="000000"/>
                <w:szCs w:val="20"/>
              </w:rPr>
              <w:t>cm</w:t>
            </w:r>
          </w:p>
        </w:tc>
        <w:tc>
          <w:tcPr>
            <w:tcW w:w="2192" w:type="dxa"/>
            <w:tcBorders>
              <w:top w:val="nil"/>
              <w:left w:val="nil"/>
              <w:bottom w:val="single" w:sz="4" w:space="0" w:color="auto"/>
              <w:right w:val="single" w:sz="4" w:space="0" w:color="auto"/>
            </w:tcBorders>
            <w:shd w:val="clear" w:color="000000" w:fill="D9E1F2"/>
            <w:vAlign w:val="center"/>
            <w:hideMark/>
          </w:tcPr>
          <w:p w14:paraId="6BE1CCCA" w14:textId="77777777" w:rsidR="00EE4BBF" w:rsidRPr="00E5511E" w:rsidRDefault="00EE4BBF" w:rsidP="002801B1">
            <w:pPr>
              <w:jc w:val="center"/>
              <w:rPr>
                <w:rFonts w:cs="Arial"/>
                <w:color w:val="000000"/>
                <w:szCs w:val="20"/>
              </w:rPr>
            </w:pPr>
            <w:r w:rsidRPr="00E5511E">
              <w:rPr>
                <w:rFonts w:cs="Arial"/>
                <w:color w:val="000000"/>
                <w:szCs w:val="20"/>
              </w:rPr>
              <w:t>väčšie alebo rovné 70cm</w:t>
            </w:r>
          </w:p>
        </w:tc>
        <w:tc>
          <w:tcPr>
            <w:tcW w:w="1909" w:type="dxa"/>
            <w:tcBorders>
              <w:top w:val="nil"/>
              <w:left w:val="nil"/>
              <w:bottom w:val="single" w:sz="4" w:space="0" w:color="auto"/>
              <w:right w:val="single" w:sz="4" w:space="0" w:color="auto"/>
            </w:tcBorders>
            <w:shd w:val="clear" w:color="000000" w:fill="D9E1F2"/>
          </w:tcPr>
          <w:p w14:paraId="0211E15B" w14:textId="77777777" w:rsidR="00EE4BBF" w:rsidRPr="00E5511E" w:rsidRDefault="00EE4BBF" w:rsidP="002801B1">
            <w:pPr>
              <w:jc w:val="center"/>
              <w:rPr>
                <w:rFonts w:cs="Arial"/>
                <w:color w:val="000000"/>
                <w:szCs w:val="20"/>
              </w:rPr>
            </w:pPr>
          </w:p>
        </w:tc>
      </w:tr>
      <w:tr w:rsidR="00EE4BBF" w:rsidRPr="00E5511E" w14:paraId="775E12BD" w14:textId="02FF13FD" w:rsidTr="00EE4BBF">
        <w:trPr>
          <w:trHeight w:val="55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7E7511E6" w14:textId="77777777" w:rsidR="00EE4BBF" w:rsidRPr="00E5511E" w:rsidRDefault="00EE4BBF" w:rsidP="002801B1">
            <w:pPr>
              <w:jc w:val="left"/>
              <w:rPr>
                <w:rFonts w:cs="Arial"/>
                <w:szCs w:val="20"/>
              </w:rPr>
            </w:pPr>
            <w:r w:rsidRPr="00E5511E">
              <w:rPr>
                <w:rFonts w:cs="Arial"/>
                <w:szCs w:val="20"/>
              </w:rPr>
              <w:t xml:space="preserve">Náklon </w:t>
            </w:r>
            <w:proofErr w:type="spellStart"/>
            <w:r w:rsidRPr="00E5511E">
              <w:rPr>
                <w:rFonts w:cs="Arial"/>
                <w:szCs w:val="20"/>
              </w:rPr>
              <w:t>gantry</w:t>
            </w:r>
            <w:proofErr w:type="spellEnd"/>
            <w:r w:rsidRPr="00E5511E">
              <w:rPr>
                <w:rFonts w:cs="Arial"/>
                <w:szCs w:val="20"/>
              </w:rPr>
              <w:t xml:space="preserve"> v rozsahu </w:t>
            </w:r>
          </w:p>
        </w:tc>
        <w:tc>
          <w:tcPr>
            <w:tcW w:w="952" w:type="dxa"/>
            <w:tcBorders>
              <w:top w:val="nil"/>
              <w:left w:val="nil"/>
              <w:bottom w:val="single" w:sz="4" w:space="0" w:color="auto"/>
              <w:right w:val="single" w:sz="4" w:space="0" w:color="auto"/>
            </w:tcBorders>
            <w:shd w:val="clear" w:color="auto" w:fill="auto"/>
            <w:vAlign w:val="center"/>
            <w:hideMark/>
          </w:tcPr>
          <w:p w14:paraId="6C3C9E16" w14:textId="77777777" w:rsidR="00EE4BBF" w:rsidRPr="00E5511E" w:rsidRDefault="00EE4BBF" w:rsidP="002801B1">
            <w:pPr>
              <w:jc w:val="center"/>
              <w:rPr>
                <w:rFonts w:cs="Arial"/>
                <w:szCs w:val="20"/>
              </w:rPr>
            </w:pPr>
            <w:r w:rsidRPr="00E5511E">
              <w:rPr>
                <w:rFonts w:cs="Arial"/>
                <w:szCs w:val="20"/>
              </w:rPr>
              <w:t xml:space="preserve"> +°; -°</w:t>
            </w:r>
          </w:p>
        </w:tc>
        <w:tc>
          <w:tcPr>
            <w:tcW w:w="2192" w:type="dxa"/>
            <w:tcBorders>
              <w:top w:val="nil"/>
              <w:left w:val="nil"/>
              <w:bottom w:val="single" w:sz="4" w:space="0" w:color="auto"/>
              <w:right w:val="single" w:sz="4" w:space="0" w:color="auto"/>
            </w:tcBorders>
            <w:shd w:val="clear" w:color="000000" w:fill="D9E1F2"/>
            <w:vAlign w:val="center"/>
            <w:hideMark/>
          </w:tcPr>
          <w:p w14:paraId="6C89A3CE" w14:textId="77777777" w:rsidR="00EE4BBF" w:rsidRPr="00E5511E" w:rsidRDefault="00EE4BBF" w:rsidP="002801B1">
            <w:pPr>
              <w:jc w:val="center"/>
              <w:rPr>
                <w:rFonts w:cs="Arial"/>
                <w:color w:val="000000"/>
                <w:szCs w:val="20"/>
              </w:rPr>
            </w:pPr>
            <w:r w:rsidRPr="00E5511E">
              <w:rPr>
                <w:rFonts w:cs="Arial"/>
                <w:color w:val="000000"/>
                <w:szCs w:val="20"/>
              </w:rPr>
              <w:t xml:space="preserve">±30°; alebo alternatívne riešenie náklonu </w:t>
            </w:r>
            <w:proofErr w:type="spellStart"/>
            <w:r w:rsidRPr="00E5511E">
              <w:rPr>
                <w:rFonts w:cs="Arial"/>
                <w:color w:val="000000"/>
                <w:szCs w:val="20"/>
              </w:rPr>
              <w:t>gantry</w:t>
            </w:r>
            <w:proofErr w:type="spellEnd"/>
          </w:p>
        </w:tc>
        <w:tc>
          <w:tcPr>
            <w:tcW w:w="1909" w:type="dxa"/>
            <w:tcBorders>
              <w:top w:val="nil"/>
              <w:left w:val="nil"/>
              <w:bottom w:val="single" w:sz="4" w:space="0" w:color="auto"/>
              <w:right w:val="single" w:sz="4" w:space="0" w:color="auto"/>
            </w:tcBorders>
            <w:shd w:val="clear" w:color="000000" w:fill="D9E1F2"/>
          </w:tcPr>
          <w:p w14:paraId="0EAE7FAC" w14:textId="77777777" w:rsidR="00EE4BBF" w:rsidRPr="00E5511E" w:rsidRDefault="00EE4BBF" w:rsidP="002801B1">
            <w:pPr>
              <w:jc w:val="center"/>
              <w:rPr>
                <w:rFonts w:cs="Arial"/>
                <w:color w:val="000000"/>
                <w:szCs w:val="20"/>
              </w:rPr>
            </w:pPr>
          </w:p>
        </w:tc>
      </w:tr>
      <w:tr w:rsidR="00EE4BBF" w:rsidRPr="00E5511E" w14:paraId="7332E896" w14:textId="57649AC8" w:rsidTr="00EE4BBF">
        <w:trPr>
          <w:trHeight w:val="46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6F01D511" w14:textId="77777777" w:rsidR="00EE4BBF" w:rsidRPr="00E5511E" w:rsidRDefault="00EE4BBF" w:rsidP="002801B1">
            <w:pPr>
              <w:jc w:val="left"/>
              <w:rPr>
                <w:rFonts w:cs="Arial"/>
                <w:szCs w:val="20"/>
              </w:rPr>
            </w:pPr>
            <w:r w:rsidRPr="00E5511E">
              <w:rPr>
                <w:rFonts w:cs="Arial"/>
                <w:szCs w:val="20"/>
              </w:rPr>
              <w:t>Absolútny výkon generátora</w:t>
            </w:r>
          </w:p>
        </w:tc>
        <w:tc>
          <w:tcPr>
            <w:tcW w:w="952" w:type="dxa"/>
            <w:tcBorders>
              <w:top w:val="nil"/>
              <w:left w:val="nil"/>
              <w:bottom w:val="single" w:sz="4" w:space="0" w:color="auto"/>
              <w:right w:val="single" w:sz="4" w:space="0" w:color="auto"/>
            </w:tcBorders>
            <w:shd w:val="clear" w:color="auto" w:fill="auto"/>
            <w:vAlign w:val="center"/>
            <w:hideMark/>
          </w:tcPr>
          <w:p w14:paraId="3457E97C" w14:textId="77777777" w:rsidR="00EE4BBF" w:rsidRPr="00E5511E" w:rsidRDefault="00EE4BBF" w:rsidP="002801B1">
            <w:pPr>
              <w:jc w:val="center"/>
              <w:rPr>
                <w:rFonts w:cs="Arial"/>
                <w:szCs w:val="20"/>
              </w:rPr>
            </w:pPr>
            <w:r w:rsidRPr="00E5511E">
              <w:rPr>
                <w:rFonts w:cs="Arial"/>
                <w:szCs w:val="20"/>
              </w:rPr>
              <w:t>kW</w:t>
            </w:r>
          </w:p>
        </w:tc>
        <w:tc>
          <w:tcPr>
            <w:tcW w:w="2192" w:type="dxa"/>
            <w:tcBorders>
              <w:top w:val="nil"/>
              <w:left w:val="nil"/>
              <w:bottom w:val="single" w:sz="4" w:space="0" w:color="auto"/>
              <w:right w:val="single" w:sz="4" w:space="0" w:color="auto"/>
            </w:tcBorders>
            <w:shd w:val="clear" w:color="000000" w:fill="D9E1F2"/>
            <w:vAlign w:val="center"/>
            <w:hideMark/>
          </w:tcPr>
          <w:p w14:paraId="2BA4FAB6" w14:textId="0C10BC8E" w:rsidR="00EE4BBF" w:rsidRPr="00E5511E" w:rsidRDefault="00EE4BBF" w:rsidP="002801B1">
            <w:pPr>
              <w:jc w:val="center"/>
              <w:rPr>
                <w:rFonts w:cs="Arial"/>
                <w:color w:val="000000"/>
                <w:szCs w:val="20"/>
              </w:rPr>
            </w:pPr>
            <w:r w:rsidRPr="004E1251">
              <w:rPr>
                <w:rFonts w:cs="Arial"/>
                <w:color w:val="FF0000"/>
                <w:szCs w:val="20"/>
              </w:rPr>
              <w:t xml:space="preserve">väčšie </w:t>
            </w:r>
            <w:r w:rsidR="004E1251" w:rsidRPr="004E1251">
              <w:rPr>
                <w:rFonts w:cs="Arial"/>
                <w:color w:val="FF0000"/>
                <w:szCs w:val="20"/>
              </w:rPr>
              <w:t xml:space="preserve">alebo rovné ako </w:t>
            </w:r>
            <w:r w:rsidRPr="00E5511E">
              <w:rPr>
                <w:rFonts w:cs="Arial"/>
                <w:color w:val="000000"/>
                <w:szCs w:val="20"/>
              </w:rPr>
              <w:t>100 kW</w:t>
            </w:r>
          </w:p>
        </w:tc>
        <w:tc>
          <w:tcPr>
            <w:tcW w:w="1909" w:type="dxa"/>
            <w:tcBorders>
              <w:top w:val="nil"/>
              <w:left w:val="nil"/>
              <w:bottom w:val="single" w:sz="4" w:space="0" w:color="auto"/>
              <w:right w:val="single" w:sz="4" w:space="0" w:color="auto"/>
            </w:tcBorders>
            <w:shd w:val="clear" w:color="000000" w:fill="D9E1F2"/>
          </w:tcPr>
          <w:p w14:paraId="4992D0CD" w14:textId="77777777" w:rsidR="00EE4BBF" w:rsidRPr="00E5511E" w:rsidRDefault="00EE4BBF" w:rsidP="002801B1">
            <w:pPr>
              <w:jc w:val="center"/>
              <w:rPr>
                <w:rFonts w:cs="Arial"/>
                <w:color w:val="000000"/>
                <w:szCs w:val="20"/>
              </w:rPr>
            </w:pPr>
          </w:p>
        </w:tc>
      </w:tr>
      <w:tr w:rsidR="00EE4BBF" w:rsidRPr="00E5511E" w14:paraId="0F22C27D" w14:textId="2061308D" w:rsidTr="00EE4BBF">
        <w:trPr>
          <w:trHeight w:val="58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0311C5D8" w14:textId="77777777" w:rsidR="00EE4BBF" w:rsidRPr="00E5511E" w:rsidRDefault="00EE4BBF" w:rsidP="002801B1">
            <w:pPr>
              <w:jc w:val="left"/>
              <w:rPr>
                <w:rFonts w:cs="Arial"/>
                <w:color w:val="000000"/>
                <w:szCs w:val="20"/>
              </w:rPr>
            </w:pPr>
            <w:r w:rsidRPr="00E5511E">
              <w:rPr>
                <w:rFonts w:cs="Arial"/>
                <w:color w:val="000000"/>
                <w:szCs w:val="20"/>
              </w:rPr>
              <w:t>Tepelná kapacita anódy RTG lampy</w:t>
            </w:r>
          </w:p>
        </w:tc>
        <w:tc>
          <w:tcPr>
            <w:tcW w:w="952" w:type="dxa"/>
            <w:tcBorders>
              <w:top w:val="nil"/>
              <w:left w:val="nil"/>
              <w:bottom w:val="single" w:sz="4" w:space="0" w:color="auto"/>
              <w:right w:val="single" w:sz="4" w:space="0" w:color="auto"/>
            </w:tcBorders>
            <w:shd w:val="clear" w:color="auto" w:fill="auto"/>
            <w:vAlign w:val="center"/>
            <w:hideMark/>
          </w:tcPr>
          <w:p w14:paraId="5BDFB2FA" w14:textId="77777777" w:rsidR="00EE4BBF" w:rsidRPr="00E5511E" w:rsidRDefault="00EE4BBF" w:rsidP="002801B1">
            <w:pPr>
              <w:jc w:val="center"/>
              <w:rPr>
                <w:rFonts w:cs="Arial"/>
                <w:szCs w:val="20"/>
              </w:rPr>
            </w:pPr>
            <w:r w:rsidRPr="00E5511E">
              <w:rPr>
                <w:rFonts w:cs="Arial"/>
                <w:szCs w:val="20"/>
              </w:rPr>
              <w:t>MHU</w:t>
            </w:r>
          </w:p>
        </w:tc>
        <w:tc>
          <w:tcPr>
            <w:tcW w:w="2192" w:type="dxa"/>
            <w:tcBorders>
              <w:top w:val="nil"/>
              <w:left w:val="nil"/>
              <w:bottom w:val="single" w:sz="4" w:space="0" w:color="auto"/>
              <w:right w:val="single" w:sz="4" w:space="0" w:color="auto"/>
            </w:tcBorders>
            <w:shd w:val="clear" w:color="000000" w:fill="D9E1F2"/>
            <w:vAlign w:val="center"/>
            <w:hideMark/>
          </w:tcPr>
          <w:p w14:paraId="2FE213EA" w14:textId="77777777" w:rsidR="00EE4BBF" w:rsidRPr="00E5511E" w:rsidRDefault="00EE4BBF" w:rsidP="002801B1">
            <w:pPr>
              <w:jc w:val="center"/>
              <w:rPr>
                <w:rFonts w:cs="Arial"/>
                <w:color w:val="000000"/>
                <w:szCs w:val="20"/>
              </w:rPr>
            </w:pPr>
            <w:r w:rsidRPr="00E5511E">
              <w:rPr>
                <w:rFonts w:cs="Arial"/>
                <w:color w:val="000000"/>
                <w:szCs w:val="20"/>
              </w:rPr>
              <w:t>väčšie alebo rovné 4 MHU alebo</w:t>
            </w:r>
          </w:p>
        </w:tc>
        <w:tc>
          <w:tcPr>
            <w:tcW w:w="1909" w:type="dxa"/>
            <w:tcBorders>
              <w:top w:val="nil"/>
              <w:left w:val="nil"/>
              <w:bottom w:val="single" w:sz="4" w:space="0" w:color="auto"/>
              <w:right w:val="single" w:sz="4" w:space="0" w:color="auto"/>
            </w:tcBorders>
            <w:shd w:val="clear" w:color="000000" w:fill="D9E1F2"/>
          </w:tcPr>
          <w:p w14:paraId="4B905029" w14:textId="77777777" w:rsidR="00EE4BBF" w:rsidRPr="00E5511E" w:rsidRDefault="00EE4BBF" w:rsidP="002801B1">
            <w:pPr>
              <w:jc w:val="center"/>
              <w:rPr>
                <w:rFonts w:cs="Arial"/>
                <w:color w:val="000000"/>
                <w:szCs w:val="20"/>
              </w:rPr>
            </w:pPr>
          </w:p>
        </w:tc>
      </w:tr>
      <w:tr w:rsidR="00EE4BBF" w:rsidRPr="00E5511E" w14:paraId="2F03794A" w14:textId="7A6024E9" w:rsidTr="00EE4BBF">
        <w:trPr>
          <w:trHeight w:val="58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7518BE2B" w14:textId="77777777" w:rsidR="00EE4BBF" w:rsidRDefault="00EE4BBF" w:rsidP="002801B1">
            <w:pPr>
              <w:jc w:val="left"/>
              <w:rPr>
                <w:rFonts w:cs="Arial"/>
                <w:color w:val="000000"/>
                <w:szCs w:val="20"/>
              </w:rPr>
            </w:pPr>
            <w:r w:rsidRPr="00E5511E">
              <w:rPr>
                <w:rFonts w:cs="Arial"/>
                <w:color w:val="000000"/>
                <w:szCs w:val="20"/>
              </w:rPr>
              <w:t>Efektívna tepelná kapacita RTG lampy</w:t>
            </w:r>
          </w:p>
          <w:p w14:paraId="438BFE04" w14:textId="61B03B64" w:rsidR="00007F15" w:rsidRPr="00E5511E" w:rsidRDefault="00007F15" w:rsidP="002801B1">
            <w:pPr>
              <w:jc w:val="left"/>
              <w:rPr>
                <w:rFonts w:cs="Arial"/>
                <w:color w:val="000000"/>
                <w:szCs w:val="20"/>
              </w:rPr>
            </w:pPr>
            <w:r w:rsidRPr="00007F15">
              <w:rPr>
                <w:rFonts w:cs="Arial"/>
                <w:bCs/>
                <w:color w:val="FF0000"/>
                <w:szCs w:val="20"/>
              </w:rPr>
              <w:t>(</w:t>
            </w:r>
            <w:r w:rsidRPr="00007F15">
              <w:rPr>
                <w:rFonts w:cs="Arial"/>
                <w:bCs/>
                <w:color w:val="FF0000"/>
                <w:szCs w:val="20"/>
                <w:lang w:val="en-US"/>
              </w:rPr>
              <w:t xml:space="preserve">V </w:t>
            </w:r>
            <w:proofErr w:type="spellStart"/>
            <w:r w:rsidRPr="00007F15">
              <w:rPr>
                <w:rFonts w:cs="Arial"/>
                <w:bCs/>
                <w:color w:val="FF0000"/>
                <w:szCs w:val="20"/>
                <w:lang w:val="en-US"/>
              </w:rPr>
              <w:t>prípade</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toho</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že</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uchádzač</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uvedie</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reálnu</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hodnotu</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tepelnej</w:t>
            </w:r>
            <w:proofErr w:type="spellEnd"/>
            <w:r w:rsidRPr="00007F15">
              <w:rPr>
                <w:rFonts w:cs="Arial"/>
                <w:bCs/>
                <w:color w:val="FF0000"/>
                <w:szCs w:val="20"/>
                <w:lang w:val="en-US"/>
              </w:rPr>
              <w:t xml:space="preserve"> capacity RTG </w:t>
            </w:r>
            <w:proofErr w:type="spellStart"/>
            <w:r w:rsidRPr="00007F15">
              <w:rPr>
                <w:rFonts w:cs="Arial"/>
                <w:bCs/>
                <w:color w:val="FF0000"/>
                <w:szCs w:val="20"/>
                <w:lang w:val="en-US"/>
              </w:rPr>
              <w:t>lampy</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nie</w:t>
            </w:r>
            <w:proofErr w:type="spellEnd"/>
            <w:r w:rsidRPr="00007F15">
              <w:rPr>
                <w:rFonts w:cs="Arial"/>
                <w:bCs/>
                <w:color w:val="FF0000"/>
                <w:szCs w:val="20"/>
                <w:lang w:val="en-US"/>
              </w:rPr>
              <w:t xml:space="preserve"> je </w:t>
            </w:r>
            <w:proofErr w:type="spellStart"/>
            <w:r w:rsidRPr="00007F15">
              <w:rPr>
                <w:rFonts w:cs="Arial"/>
                <w:bCs/>
                <w:color w:val="FF0000"/>
                <w:szCs w:val="20"/>
                <w:lang w:val="en-US"/>
              </w:rPr>
              <w:t>povinný</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uviesť</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Efektívnu</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tepelnú</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kapacitu</w:t>
            </w:r>
            <w:proofErr w:type="spellEnd"/>
            <w:r w:rsidRPr="00007F15">
              <w:rPr>
                <w:rFonts w:cs="Arial"/>
                <w:bCs/>
                <w:color w:val="FF0000"/>
                <w:szCs w:val="20"/>
                <w:lang w:val="en-US"/>
              </w:rPr>
              <w:t xml:space="preserve"> RTG </w:t>
            </w:r>
            <w:proofErr w:type="spellStart"/>
            <w:r w:rsidRPr="00007F15">
              <w:rPr>
                <w:rFonts w:cs="Arial"/>
                <w:bCs/>
                <w:color w:val="FF0000"/>
                <w:szCs w:val="20"/>
                <w:lang w:val="en-US"/>
              </w:rPr>
              <w:t>lampy</w:t>
            </w:r>
            <w:proofErr w:type="spellEnd"/>
            <w:r w:rsidRPr="00007F15">
              <w:rPr>
                <w:rFonts w:cs="Arial"/>
                <w:bCs/>
                <w:color w:val="FF0000"/>
                <w:szCs w:val="20"/>
                <w:lang w:val="en-US"/>
              </w:rPr>
              <w:t>.)</w:t>
            </w:r>
          </w:p>
        </w:tc>
        <w:tc>
          <w:tcPr>
            <w:tcW w:w="952" w:type="dxa"/>
            <w:tcBorders>
              <w:top w:val="nil"/>
              <w:left w:val="nil"/>
              <w:bottom w:val="single" w:sz="4" w:space="0" w:color="auto"/>
              <w:right w:val="single" w:sz="4" w:space="0" w:color="auto"/>
            </w:tcBorders>
            <w:shd w:val="clear" w:color="auto" w:fill="auto"/>
            <w:vAlign w:val="center"/>
            <w:hideMark/>
          </w:tcPr>
          <w:p w14:paraId="6C9CB9AA" w14:textId="77777777" w:rsidR="00EE4BBF" w:rsidRPr="00E5511E" w:rsidRDefault="00EE4BBF" w:rsidP="002801B1">
            <w:pPr>
              <w:jc w:val="center"/>
              <w:rPr>
                <w:rFonts w:cs="Arial"/>
                <w:color w:val="000000"/>
                <w:szCs w:val="20"/>
              </w:rPr>
            </w:pPr>
            <w:r w:rsidRPr="00E5511E">
              <w:rPr>
                <w:rFonts w:cs="Arial"/>
                <w:color w:val="000000"/>
                <w:szCs w:val="20"/>
              </w:rPr>
              <w:t>MHU</w:t>
            </w:r>
          </w:p>
        </w:tc>
        <w:tc>
          <w:tcPr>
            <w:tcW w:w="2192" w:type="dxa"/>
            <w:tcBorders>
              <w:top w:val="nil"/>
              <w:left w:val="nil"/>
              <w:bottom w:val="single" w:sz="4" w:space="0" w:color="auto"/>
              <w:right w:val="single" w:sz="4" w:space="0" w:color="auto"/>
            </w:tcBorders>
            <w:shd w:val="clear" w:color="000000" w:fill="D9E1F2"/>
            <w:vAlign w:val="center"/>
            <w:hideMark/>
          </w:tcPr>
          <w:p w14:paraId="538BA345" w14:textId="77777777" w:rsidR="00EE4BBF" w:rsidRPr="00E5511E" w:rsidRDefault="00EE4BBF" w:rsidP="002801B1">
            <w:pPr>
              <w:jc w:val="center"/>
              <w:rPr>
                <w:rFonts w:cs="Arial"/>
                <w:color w:val="000000"/>
                <w:szCs w:val="20"/>
              </w:rPr>
            </w:pPr>
            <w:r w:rsidRPr="00E5511E">
              <w:rPr>
                <w:rFonts w:cs="Arial"/>
                <w:color w:val="000000"/>
                <w:szCs w:val="20"/>
              </w:rPr>
              <w:t>väčšie alebo rovné 30 MHU</w:t>
            </w:r>
          </w:p>
        </w:tc>
        <w:tc>
          <w:tcPr>
            <w:tcW w:w="1909" w:type="dxa"/>
            <w:tcBorders>
              <w:top w:val="nil"/>
              <w:left w:val="nil"/>
              <w:bottom w:val="single" w:sz="4" w:space="0" w:color="auto"/>
              <w:right w:val="single" w:sz="4" w:space="0" w:color="auto"/>
            </w:tcBorders>
            <w:shd w:val="clear" w:color="000000" w:fill="D9E1F2"/>
          </w:tcPr>
          <w:p w14:paraId="5574EDB0" w14:textId="77777777" w:rsidR="00EE4BBF" w:rsidRPr="00E5511E" w:rsidRDefault="00EE4BBF" w:rsidP="002801B1">
            <w:pPr>
              <w:jc w:val="center"/>
              <w:rPr>
                <w:rFonts w:cs="Arial"/>
                <w:color w:val="000000"/>
                <w:szCs w:val="20"/>
              </w:rPr>
            </w:pPr>
          </w:p>
        </w:tc>
      </w:tr>
      <w:tr w:rsidR="00EE4BBF" w:rsidRPr="00E5511E" w14:paraId="13ADA8B7" w14:textId="01CF5A46" w:rsidTr="00EE4BBF">
        <w:trPr>
          <w:trHeight w:val="46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3350E2F3" w14:textId="77777777" w:rsidR="00EE4BBF" w:rsidRPr="00E5511E" w:rsidRDefault="00EE4BBF" w:rsidP="002801B1">
            <w:pPr>
              <w:jc w:val="left"/>
              <w:rPr>
                <w:rFonts w:cs="Arial"/>
                <w:szCs w:val="20"/>
              </w:rPr>
            </w:pPr>
            <w:r w:rsidRPr="00E5511E">
              <w:rPr>
                <w:rFonts w:cs="Arial"/>
                <w:szCs w:val="20"/>
              </w:rPr>
              <w:t>Rýchlosť chladenia anódy</w:t>
            </w:r>
          </w:p>
        </w:tc>
        <w:tc>
          <w:tcPr>
            <w:tcW w:w="952" w:type="dxa"/>
            <w:tcBorders>
              <w:top w:val="nil"/>
              <w:left w:val="nil"/>
              <w:bottom w:val="single" w:sz="4" w:space="0" w:color="auto"/>
              <w:right w:val="single" w:sz="4" w:space="0" w:color="auto"/>
            </w:tcBorders>
            <w:shd w:val="clear" w:color="auto" w:fill="auto"/>
            <w:vAlign w:val="center"/>
            <w:hideMark/>
          </w:tcPr>
          <w:p w14:paraId="411F60AA" w14:textId="77777777" w:rsidR="00EE4BBF" w:rsidRPr="00E5511E" w:rsidRDefault="00EE4BBF" w:rsidP="002801B1">
            <w:pPr>
              <w:jc w:val="center"/>
              <w:rPr>
                <w:rFonts w:cs="Arial"/>
                <w:color w:val="000000"/>
                <w:szCs w:val="20"/>
              </w:rPr>
            </w:pPr>
            <w:proofErr w:type="spellStart"/>
            <w:r w:rsidRPr="00E5511E">
              <w:rPr>
                <w:rFonts w:cs="Arial"/>
                <w:color w:val="000000"/>
                <w:szCs w:val="20"/>
              </w:rPr>
              <w:t>kHU</w:t>
            </w:r>
            <w:proofErr w:type="spellEnd"/>
            <w:r w:rsidRPr="00E5511E">
              <w:rPr>
                <w:rFonts w:cs="Arial"/>
                <w:color w:val="000000"/>
                <w:szCs w:val="20"/>
              </w:rPr>
              <w:t>/min</w:t>
            </w:r>
          </w:p>
        </w:tc>
        <w:tc>
          <w:tcPr>
            <w:tcW w:w="2192" w:type="dxa"/>
            <w:tcBorders>
              <w:top w:val="nil"/>
              <w:left w:val="nil"/>
              <w:bottom w:val="single" w:sz="4" w:space="0" w:color="auto"/>
              <w:right w:val="single" w:sz="4" w:space="0" w:color="auto"/>
            </w:tcBorders>
            <w:shd w:val="clear" w:color="000000" w:fill="D9E1F2"/>
            <w:vAlign w:val="center"/>
            <w:hideMark/>
          </w:tcPr>
          <w:p w14:paraId="6BCC322C" w14:textId="77777777" w:rsidR="00EE4BBF" w:rsidRPr="00E5511E" w:rsidRDefault="00EE4BBF" w:rsidP="002801B1">
            <w:pPr>
              <w:jc w:val="center"/>
              <w:rPr>
                <w:rFonts w:cs="Arial"/>
                <w:color w:val="000000"/>
                <w:szCs w:val="20"/>
              </w:rPr>
            </w:pPr>
            <w:r w:rsidRPr="00E5511E">
              <w:rPr>
                <w:rFonts w:cs="Arial"/>
                <w:color w:val="000000"/>
                <w:szCs w:val="20"/>
              </w:rPr>
              <w:t xml:space="preserve">väčšie alebo rovné 1,300 </w:t>
            </w:r>
            <w:proofErr w:type="spellStart"/>
            <w:r w:rsidRPr="00E5511E">
              <w:rPr>
                <w:rFonts w:cs="Arial"/>
                <w:color w:val="000000"/>
                <w:szCs w:val="20"/>
              </w:rPr>
              <w:t>kHU</w:t>
            </w:r>
            <w:proofErr w:type="spellEnd"/>
            <w:r w:rsidRPr="00E5511E">
              <w:rPr>
                <w:rFonts w:cs="Arial"/>
                <w:color w:val="000000"/>
                <w:szCs w:val="20"/>
              </w:rPr>
              <w:t>/min</w:t>
            </w:r>
          </w:p>
        </w:tc>
        <w:tc>
          <w:tcPr>
            <w:tcW w:w="1909" w:type="dxa"/>
            <w:tcBorders>
              <w:top w:val="nil"/>
              <w:left w:val="nil"/>
              <w:bottom w:val="single" w:sz="4" w:space="0" w:color="auto"/>
              <w:right w:val="single" w:sz="4" w:space="0" w:color="auto"/>
            </w:tcBorders>
            <w:shd w:val="clear" w:color="000000" w:fill="D9E1F2"/>
          </w:tcPr>
          <w:p w14:paraId="0AC6E109" w14:textId="77777777" w:rsidR="00EE4BBF" w:rsidRPr="00E5511E" w:rsidRDefault="00EE4BBF" w:rsidP="002801B1">
            <w:pPr>
              <w:jc w:val="center"/>
              <w:rPr>
                <w:rFonts w:cs="Arial"/>
                <w:color w:val="000000"/>
                <w:szCs w:val="20"/>
              </w:rPr>
            </w:pPr>
          </w:p>
        </w:tc>
      </w:tr>
      <w:tr w:rsidR="00EE4BBF" w:rsidRPr="00E5511E" w14:paraId="2DFF6EB5" w14:textId="0AB3D331" w:rsidTr="00EE4BBF">
        <w:trPr>
          <w:trHeight w:val="46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082E2929" w14:textId="77777777" w:rsidR="00EE4BBF" w:rsidRPr="00E5511E" w:rsidRDefault="00EE4BBF" w:rsidP="002801B1">
            <w:pPr>
              <w:jc w:val="left"/>
              <w:rPr>
                <w:rFonts w:cs="Arial"/>
                <w:szCs w:val="20"/>
              </w:rPr>
            </w:pPr>
            <w:r w:rsidRPr="00E5511E">
              <w:rPr>
                <w:rFonts w:cs="Arial"/>
                <w:szCs w:val="20"/>
              </w:rPr>
              <w:t>Hodnota voľby maximálneho anódového prúdu</w:t>
            </w:r>
          </w:p>
        </w:tc>
        <w:tc>
          <w:tcPr>
            <w:tcW w:w="952" w:type="dxa"/>
            <w:tcBorders>
              <w:top w:val="nil"/>
              <w:left w:val="nil"/>
              <w:bottom w:val="single" w:sz="4" w:space="0" w:color="auto"/>
              <w:right w:val="single" w:sz="4" w:space="0" w:color="auto"/>
            </w:tcBorders>
            <w:shd w:val="clear" w:color="auto" w:fill="auto"/>
            <w:vAlign w:val="center"/>
            <w:hideMark/>
          </w:tcPr>
          <w:p w14:paraId="6DEDB19B" w14:textId="77777777" w:rsidR="00EE4BBF" w:rsidRPr="00E5511E" w:rsidRDefault="00EE4BBF" w:rsidP="002801B1">
            <w:pPr>
              <w:jc w:val="center"/>
              <w:rPr>
                <w:rFonts w:cs="Arial"/>
                <w:szCs w:val="20"/>
              </w:rPr>
            </w:pPr>
            <w:proofErr w:type="spellStart"/>
            <w:r w:rsidRPr="00E5511E">
              <w:rPr>
                <w:rFonts w:cs="Arial"/>
                <w:szCs w:val="20"/>
              </w:rPr>
              <w:t>mA</w:t>
            </w:r>
            <w:proofErr w:type="spellEnd"/>
          </w:p>
        </w:tc>
        <w:tc>
          <w:tcPr>
            <w:tcW w:w="2192" w:type="dxa"/>
            <w:tcBorders>
              <w:top w:val="nil"/>
              <w:left w:val="nil"/>
              <w:bottom w:val="single" w:sz="4" w:space="0" w:color="auto"/>
              <w:right w:val="single" w:sz="4" w:space="0" w:color="auto"/>
            </w:tcBorders>
            <w:shd w:val="clear" w:color="000000" w:fill="D9E1F2"/>
            <w:vAlign w:val="center"/>
            <w:hideMark/>
          </w:tcPr>
          <w:p w14:paraId="52C36B7D" w14:textId="77777777" w:rsidR="00EE4BBF" w:rsidRPr="00E5511E" w:rsidRDefault="00EE4BBF" w:rsidP="002801B1">
            <w:pPr>
              <w:jc w:val="center"/>
              <w:rPr>
                <w:rFonts w:cs="Arial"/>
                <w:color w:val="000000"/>
                <w:szCs w:val="20"/>
              </w:rPr>
            </w:pPr>
            <w:r w:rsidRPr="00E5511E">
              <w:rPr>
                <w:rFonts w:cs="Arial"/>
                <w:color w:val="000000"/>
                <w:szCs w:val="20"/>
              </w:rPr>
              <w:t>väčšie alebo rovné 700mA</w:t>
            </w:r>
          </w:p>
        </w:tc>
        <w:tc>
          <w:tcPr>
            <w:tcW w:w="1909" w:type="dxa"/>
            <w:tcBorders>
              <w:top w:val="nil"/>
              <w:left w:val="nil"/>
              <w:bottom w:val="single" w:sz="4" w:space="0" w:color="auto"/>
              <w:right w:val="single" w:sz="4" w:space="0" w:color="auto"/>
            </w:tcBorders>
            <w:shd w:val="clear" w:color="000000" w:fill="D9E1F2"/>
          </w:tcPr>
          <w:p w14:paraId="2FB9BCC2" w14:textId="77777777" w:rsidR="00EE4BBF" w:rsidRPr="00E5511E" w:rsidRDefault="00EE4BBF" w:rsidP="002801B1">
            <w:pPr>
              <w:jc w:val="center"/>
              <w:rPr>
                <w:rFonts w:cs="Arial"/>
                <w:color w:val="000000"/>
                <w:szCs w:val="20"/>
              </w:rPr>
            </w:pPr>
          </w:p>
        </w:tc>
      </w:tr>
      <w:tr w:rsidR="00EE4BBF" w:rsidRPr="00E5511E" w14:paraId="3329B5A5" w14:textId="038B3161" w:rsidTr="00EE4BBF">
        <w:trPr>
          <w:trHeight w:val="570"/>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3B46D67E" w14:textId="77777777" w:rsidR="00EE4BBF" w:rsidRPr="00E5511E" w:rsidRDefault="00EE4BBF" w:rsidP="002801B1">
            <w:pPr>
              <w:jc w:val="left"/>
              <w:rPr>
                <w:rFonts w:cs="Arial"/>
                <w:color w:val="000000"/>
                <w:szCs w:val="20"/>
              </w:rPr>
            </w:pPr>
            <w:r w:rsidRPr="00E5511E">
              <w:rPr>
                <w:rFonts w:cs="Arial"/>
                <w:color w:val="000000"/>
                <w:szCs w:val="20"/>
              </w:rPr>
              <w:t xml:space="preserve">Rozsah voľby napätia RTG žiariča: </w:t>
            </w:r>
            <w:proofErr w:type="spellStart"/>
            <w:r w:rsidRPr="00E5511E">
              <w:rPr>
                <w:rFonts w:cs="Arial"/>
                <w:color w:val="000000"/>
                <w:szCs w:val="20"/>
              </w:rPr>
              <w:t>lowest</w:t>
            </w:r>
            <w:proofErr w:type="spellEnd"/>
          </w:p>
        </w:tc>
        <w:tc>
          <w:tcPr>
            <w:tcW w:w="952" w:type="dxa"/>
            <w:tcBorders>
              <w:top w:val="nil"/>
              <w:left w:val="nil"/>
              <w:bottom w:val="single" w:sz="4" w:space="0" w:color="auto"/>
              <w:right w:val="single" w:sz="4" w:space="0" w:color="auto"/>
            </w:tcBorders>
            <w:shd w:val="clear" w:color="auto" w:fill="auto"/>
            <w:vAlign w:val="center"/>
            <w:hideMark/>
          </w:tcPr>
          <w:p w14:paraId="279F7737" w14:textId="77777777" w:rsidR="00EE4BBF" w:rsidRPr="00E5511E" w:rsidRDefault="00EE4BBF" w:rsidP="002801B1">
            <w:pPr>
              <w:jc w:val="center"/>
              <w:rPr>
                <w:rFonts w:cs="Arial"/>
                <w:color w:val="000000"/>
                <w:szCs w:val="20"/>
              </w:rPr>
            </w:pPr>
            <w:r w:rsidRPr="00E5511E">
              <w:rPr>
                <w:rFonts w:cs="Arial"/>
                <w:color w:val="000000"/>
                <w:szCs w:val="20"/>
              </w:rPr>
              <w:t>kV</w:t>
            </w:r>
          </w:p>
        </w:tc>
        <w:tc>
          <w:tcPr>
            <w:tcW w:w="2192" w:type="dxa"/>
            <w:tcBorders>
              <w:top w:val="nil"/>
              <w:left w:val="nil"/>
              <w:bottom w:val="single" w:sz="4" w:space="0" w:color="auto"/>
              <w:right w:val="single" w:sz="4" w:space="0" w:color="auto"/>
            </w:tcBorders>
            <w:shd w:val="clear" w:color="000000" w:fill="D9E1F2"/>
            <w:vAlign w:val="center"/>
            <w:hideMark/>
          </w:tcPr>
          <w:p w14:paraId="2BAD51D9" w14:textId="77777777" w:rsidR="00EE4BBF" w:rsidRPr="00E5511E" w:rsidRDefault="00EE4BBF" w:rsidP="002801B1">
            <w:pPr>
              <w:jc w:val="center"/>
              <w:rPr>
                <w:rFonts w:cs="Arial"/>
                <w:color w:val="000000"/>
                <w:szCs w:val="20"/>
              </w:rPr>
            </w:pPr>
            <w:r w:rsidRPr="00E5511E">
              <w:rPr>
                <w:rFonts w:cs="Arial"/>
                <w:color w:val="000000"/>
                <w:szCs w:val="20"/>
              </w:rPr>
              <w:t>menšie alebo rovné 80 kV</w:t>
            </w:r>
          </w:p>
        </w:tc>
        <w:tc>
          <w:tcPr>
            <w:tcW w:w="1909" w:type="dxa"/>
            <w:tcBorders>
              <w:top w:val="nil"/>
              <w:left w:val="nil"/>
              <w:bottom w:val="single" w:sz="4" w:space="0" w:color="auto"/>
              <w:right w:val="single" w:sz="4" w:space="0" w:color="auto"/>
            </w:tcBorders>
            <w:shd w:val="clear" w:color="000000" w:fill="D9E1F2"/>
          </w:tcPr>
          <w:p w14:paraId="0DF20D17" w14:textId="77777777" w:rsidR="00EE4BBF" w:rsidRPr="00E5511E" w:rsidRDefault="00EE4BBF" w:rsidP="002801B1">
            <w:pPr>
              <w:jc w:val="center"/>
              <w:rPr>
                <w:rFonts w:cs="Arial"/>
                <w:color w:val="000000"/>
                <w:szCs w:val="20"/>
              </w:rPr>
            </w:pPr>
          </w:p>
        </w:tc>
      </w:tr>
      <w:tr w:rsidR="00EE4BBF" w:rsidRPr="00E5511E" w14:paraId="052E73A4" w14:textId="19ECDD56" w:rsidTr="00EE4BBF">
        <w:trPr>
          <w:trHeight w:val="46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622A3D2D" w14:textId="77777777" w:rsidR="00EE4BBF" w:rsidRPr="00E5511E" w:rsidRDefault="00EE4BBF" w:rsidP="002801B1">
            <w:pPr>
              <w:jc w:val="left"/>
              <w:rPr>
                <w:rFonts w:cs="Arial"/>
                <w:color w:val="000000"/>
                <w:szCs w:val="20"/>
              </w:rPr>
            </w:pPr>
            <w:r w:rsidRPr="00E5511E">
              <w:rPr>
                <w:rFonts w:cs="Arial"/>
                <w:color w:val="000000"/>
                <w:szCs w:val="20"/>
              </w:rPr>
              <w:t xml:space="preserve">Rozsah voľby napätia RTG žiariča: </w:t>
            </w:r>
            <w:proofErr w:type="spellStart"/>
            <w:r w:rsidRPr="00E5511E">
              <w:rPr>
                <w:rFonts w:cs="Arial"/>
                <w:color w:val="000000"/>
                <w:szCs w:val="20"/>
              </w:rPr>
              <w:t>highest</w:t>
            </w:r>
            <w:proofErr w:type="spellEnd"/>
          </w:p>
        </w:tc>
        <w:tc>
          <w:tcPr>
            <w:tcW w:w="952" w:type="dxa"/>
            <w:tcBorders>
              <w:top w:val="nil"/>
              <w:left w:val="nil"/>
              <w:bottom w:val="single" w:sz="4" w:space="0" w:color="auto"/>
              <w:right w:val="single" w:sz="4" w:space="0" w:color="auto"/>
            </w:tcBorders>
            <w:shd w:val="clear" w:color="auto" w:fill="auto"/>
            <w:vAlign w:val="center"/>
            <w:hideMark/>
          </w:tcPr>
          <w:p w14:paraId="0979D712" w14:textId="77777777" w:rsidR="00EE4BBF" w:rsidRPr="00E5511E" w:rsidRDefault="00EE4BBF" w:rsidP="002801B1">
            <w:pPr>
              <w:jc w:val="center"/>
              <w:rPr>
                <w:rFonts w:cs="Arial"/>
                <w:color w:val="000000"/>
                <w:szCs w:val="20"/>
              </w:rPr>
            </w:pPr>
            <w:r w:rsidRPr="00E5511E">
              <w:rPr>
                <w:rFonts w:cs="Arial"/>
                <w:color w:val="000000"/>
                <w:szCs w:val="20"/>
              </w:rPr>
              <w:t>kV</w:t>
            </w:r>
          </w:p>
        </w:tc>
        <w:tc>
          <w:tcPr>
            <w:tcW w:w="2192" w:type="dxa"/>
            <w:tcBorders>
              <w:top w:val="nil"/>
              <w:left w:val="nil"/>
              <w:bottom w:val="single" w:sz="4" w:space="0" w:color="auto"/>
              <w:right w:val="single" w:sz="4" w:space="0" w:color="auto"/>
            </w:tcBorders>
            <w:shd w:val="clear" w:color="000000" w:fill="D9E1F2"/>
            <w:vAlign w:val="center"/>
            <w:hideMark/>
          </w:tcPr>
          <w:p w14:paraId="223C7A59" w14:textId="77777777" w:rsidR="00EE4BBF" w:rsidRPr="00E5511E" w:rsidRDefault="00EE4BBF" w:rsidP="002801B1">
            <w:pPr>
              <w:jc w:val="center"/>
              <w:rPr>
                <w:rFonts w:cs="Arial"/>
                <w:color w:val="000000"/>
                <w:szCs w:val="20"/>
              </w:rPr>
            </w:pPr>
            <w:r w:rsidRPr="00E5511E">
              <w:rPr>
                <w:rFonts w:cs="Arial"/>
                <w:color w:val="000000"/>
                <w:szCs w:val="20"/>
              </w:rPr>
              <w:t>väčšie alebo rovné 135 kV</w:t>
            </w:r>
          </w:p>
        </w:tc>
        <w:tc>
          <w:tcPr>
            <w:tcW w:w="1909" w:type="dxa"/>
            <w:tcBorders>
              <w:top w:val="nil"/>
              <w:left w:val="nil"/>
              <w:bottom w:val="single" w:sz="4" w:space="0" w:color="auto"/>
              <w:right w:val="single" w:sz="4" w:space="0" w:color="auto"/>
            </w:tcBorders>
            <w:shd w:val="clear" w:color="000000" w:fill="D9E1F2"/>
          </w:tcPr>
          <w:p w14:paraId="2EF3E5A3" w14:textId="77777777" w:rsidR="00EE4BBF" w:rsidRPr="00E5511E" w:rsidRDefault="00EE4BBF" w:rsidP="002801B1">
            <w:pPr>
              <w:jc w:val="center"/>
              <w:rPr>
                <w:rFonts w:cs="Arial"/>
                <w:color w:val="000000"/>
                <w:szCs w:val="20"/>
              </w:rPr>
            </w:pPr>
          </w:p>
        </w:tc>
      </w:tr>
      <w:tr w:rsidR="00EE4BBF" w:rsidRPr="00E5511E" w14:paraId="0749130A" w14:textId="5DBD7D4C" w:rsidTr="00EE4BBF">
        <w:trPr>
          <w:trHeight w:val="46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6216FCBE" w14:textId="77777777" w:rsidR="00EE4BBF" w:rsidRPr="00E5511E" w:rsidRDefault="00EE4BBF" w:rsidP="002801B1">
            <w:pPr>
              <w:jc w:val="left"/>
              <w:rPr>
                <w:rFonts w:cs="Arial"/>
                <w:color w:val="000000"/>
                <w:szCs w:val="20"/>
              </w:rPr>
            </w:pPr>
            <w:r w:rsidRPr="00E5511E">
              <w:rPr>
                <w:rFonts w:cs="Arial"/>
                <w:color w:val="000000"/>
                <w:szCs w:val="20"/>
              </w:rPr>
              <w:t>Počet fyzických detektorov pozdĺž osi Z</w:t>
            </w:r>
          </w:p>
        </w:tc>
        <w:tc>
          <w:tcPr>
            <w:tcW w:w="952" w:type="dxa"/>
            <w:tcBorders>
              <w:top w:val="nil"/>
              <w:left w:val="nil"/>
              <w:bottom w:val="single" w:sz="4" w:space="0" w:color="auto"/>
              <w:right w:val="single" w:sz="4" w:space="0" w:color="auto"/>
            </w:tcBorders>
            <w:shd w:val="clear" w:color="auto" w:fill="auto"/>
            <w:vAlign w:val="center"/>
            <w:hideMark/>
          </w:tcPr>
          <w:p w14:paraId="26EAFEA2" w14:textId="77777777" w:rsidR="00EE4BBF" w:rsidRPr="00E5511E" w:rsidRDefault="00EE4BBF" w:rsidP="002801B1">
            <w:pPr>
              <w:jc w:val="center"/>
              <w:rPr>
                <w:rFonts w:cs="Arial"/>
                <w:color w:val="000000"/>
                <w:szCs w:val="20"/>
              </w:rPr>
            </w:pPr>
            <w:r w:rsidRPr="00E5511E">
              <w:rPr>
                <w:rFonts w:cs="Arial"/>
                <w:color w:val="000000"/>
                <w:szCs w:val="20"/>
              </w:rPr>
              <w:t>počet</w:t>
            </w:r>
          </w:p>
        </w:tc>
        <w:tc>
          <w:tcPr>
            <w:tcW w:w="2192" w:type="dxa"/>
            <w:tcBorders>
              <w:top w:val="nil"/>
              <w:left w:val="nil"/>
              <w:bottom w:val="single" w:sz="4" w:space="0" w:color="auto"/>
              <w:right w:val="single" w:sz="4" w:space="0" w:color="auto"/>
            </w:tcBorders>
            <w:shd w:val="clear" w:color="000000" w:fill="D9E1F2"/>
            <w:vAlign w:val="center"/>
            <w:hideMark/>
          </w:tcPr>
          <w:p w14:paraId="20375F20" w14:textId="77777777" w:rsidR="00EE4BBF" w:rsidRPr="00E5511E" w:rsidRDefault="00EE4BBF" w:rsidP="002801B1">
            <w:pPr>
              <w:jc w:val="center"/>
              <w:rPr>
                <w:rFonts w:cs="Arial"/>
                <w:color w:val="000000"/>
                <w:szCs w:val="20"/>
              </w:rPr>
            </w:pPr>
            <w:r w:rsidRPr="00E5511E">
              <w:rPr>
                <w:rFonts w:cs="Arial"/>
                <w:color w:val="000000"/>
                <w:szCs w:val="20"/>
              </w:rPr>
              <w:t>väčšie alebo rovné 64</w:t>
            </w:r>
          </w:p>
        </w:tc>
        <w:tc>
          <w:tcPr>
            <w:tcW w:w="1909" w:type="dxa"/>
            <w:tcBorders>
              <w:top w:val="nil"/>
              <w:left w:val="nil"/>
              <w:bottom w:val="single" w:sz="4" w:space="0" w:color="auto"/>
              <w:right w:val="single" w:sz="4" w:space="0" w:color="auto"/>
            </w:tcBorders>
            <w:shd w:val="clear" w:color="000000" w:fill="D9E1F2"/>
          </w:tcPr>
          <w:p w14:paraId="497CB9B4" w14:textId="77777777" w:rsidR="00EE4BBF" w:rsidRPr="00E5511E" w:rsidRDefault="00EE4BBF" w:rsidP="002801B1">
            <w:pPr>
              <w:jc w:val="center"/>
              <w:rPr>
                <w:rFonts w:cs="Arial"/>
                <w:color w:val="000000"/>
                <w:szCs w:val="20"/>
              </w:rPr>
            </w:pPr>
          </w:p>
        </w:tc>
      </w:tr>
      <w:tr w:rsidR="00EE4BBF" w:rsidRPr="00E5511E" w14:paraId="0D059D52" w14:textId="50ED1A36" w:rsidTr="00EE4BBF">
        <w:trPr>
          <w:trHeight w:val="46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196C13E4" w14:textId="77777777" w:rsidR="00EE4BBF" w:rsidRPr="00E5511E" w:rsidRDefault="00EE4BBF" w:rsidP="002801B1">
            <w:pPr>
              <w:jc w:val="left"/>
              <w:rPr>
                <w:rFonts w:cs="Arial"/>
                <w:color w:val="000000"/>
                <w:szCs w:val="20"/>
              </w:rPr>
            </w:pPr>
            <w:r w:rsidRPr="00E5511E">
              <w:rPr>
                <w:rFonts w:cs="Arial"/>
                <w:color w:val="000000"/>
                <w:szCs w:val="20"/>
              </w:rPr>
              <w:t xml:space="preserve">Celková aktívna </w:t>
            </w:r>
            <w:proofErr w:type="spellStart"/>
            <w:r w:rsidRPr="00E5511E">
              <w:rPr>
                <w:rFonts w:cs="Arial"/>
                <w:color w:val="000000"/>
                <w:szCs w:val="20"/>
              </w:rPr>
              <w:t>kolimácia</w:t>
            </w:r>
            <w:proofErr w:type="spellEnd"/>
            <w:r w:rsidRPr="00E5511E">
              <w:rPr>
                <w:rFonts w:cs="Arial"/>
                <w:color w:val="000000"/>
                <w:szCs w:val="20"/>
              </w:rPr>
              <w:t xml:space="preserve"> v smere osi z v </w:t>
            </w:r>
            <w:proofErr w:type="spellStart"/>
            <w:r w:rsidRPr="00E5511E">
              <w:rPr>
                <w:rFonts w:cs="Arial"/>
                <w:color w:val="000000"/>
                <w:szCs w:val="20"/>
              </w:rPr>
              <w:t>izocentre</w:t>
            </w:r>
            <w:proofErr w:type="spellEnd"/>
          </w:p>
        </w:tc>
        <w:tc>
          <w:tcPr>
            <w:tcW w:w="952" w:type="dxa"/>
            <w:tcBorders>
              <w:top w:val="nil"/>
              <w:left w:val="nil"/>
              <w:bottom w:val="single" w:sz="4" w:space="0" w:color="auto"/>
              <w:right w:val="single" w:sz="4" w:space="0" w:color="auto"/>
            </w:tcBorders>
            <w:shd w:val="clear" w:color="auto" w:fill="auto"/>
            <w:vAlign w:val="center"/>
            <w:hideMark/>
          </w:tcPr>
          <w:p w14:paraId="6243E093" w14:textId="77777777" w:rsidR="00EE4BBF" w:rsidRPr="00E5511E" w:rsidRDefault="00EE4BBF" w:rsidP="002801B1">
            <w:pPr>
              <w:jc w:val="center"/>
              <w:rPr>
                <w:rFonts w:cs="Arial"/>
                <w:color w:val="000000"/>
                <w:szCs w:val="20"/>
              </w:rPr>
            </w:pPr>
            <w:r w:rsidRPr="00E5511E">
              <w:rPr>
                <w:rFonts w:cs="Arial"/>
                <w:color w:val="000000"/>
                <w:szCs w:val="20"/>
              </w:rPr>
              <w:t>mm</w:t>
            </w:r>
          </w:p>
        </w:tc>
        <w:tc>
          <w:tcPr>
            <w:tcW w:w="2192" w:type="dxa"/>
            <w:tcBorders>
              <w:top w:val="nil"/>
              <w:left w:val="nil"/>
              <w:bottom w:val="single" w:sz="4" w:space="0" w:color="auto"/>
              <w:right w:val="single" w:sz="4" w:space="0" w:color="auto"/>
            </w:tcBorders>
            <w:shd w:val="clear" w:color="000000" w:fill="D9E1F2"/>
            <w:vAlign w:val="center"/>
            <w:hideMark/>
          </w:tcPr>
          <w:p w14:paraId="610B63EE" w14:textId="77777777" w:rsidR="00EE4BBF" w:rsidRPr="00E5511E" w:rsidRDefault="00EE4BBF" w:rsidP="002801B1">
            <w:pPr>
              <w:jc w:val="center"/>
              <w:rPr>
                <w:rFonts w:cs="Arial"/>
                <w:color w:val="000000"/>
                <w:szCs w:val="20"/>
              </w:rPr>
            </w:pPr>
            <w:r w:rsidRPr="00E5511E">
              <w:rPr>
                <w:rFonts w:cs="Arial"/>
                <w:color w:val="000000"/>
                <w:szCs w:val="20"/>
              </w:rPr>
              <w:t>väčšie alebo rovné 38,4</w:t>
            </w:r>
          </w:p>
        </w:tc>
        <w:tc>
          <w:tcPr>
            <w:tcW w:w="1909" w:type="dxa"/>
            <w:tcBorders>
              <w:top w:val="nil"/>
              <w:left w:val="nil"/>
              <w:bottom w:val="single" w:sz="4" w:space="0" w:color="auto"/>
              <w:right w:val="single" w:sz="4" w:space="0" w:color="auto"/>
            </w:tcBorders>
            <w:shd w:val="clear" w:color="000000" w:fill="D9E1F2"/>
          </w:tcPr>
          <w:p w14:paraId="33137211" w14:textId="77777777" w:rsidR="00EE4BBF" w:rsidRPr="00E5511E" w:rsidRDefault="00EE4BBF" w:rsidP="002801B1">
            <w:pPr>
              <w:jc w:val="center"/>
              <w:rPr>
                <w:rFonts w:cs="Arial"/>
                <w:color w:val="000000"/>
                <w:szCs w:val="20"/>
              </w:rPr>
            </w:pPr>
          </w:p>
        </w:tc>
      </w:tr>
      <w:tr w:rsidR="00EE4BBF" w:rsidRPr="00E5511E" w14:paraId="7FC7E515" w14:textId="0C0BD7F6" w:rsidTr="00EE4BBF">
        <w:trPr>
          <w:trHeight w:val="52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2B710FEF" w14:textId="3F7A86CD" w:rsidR="00EE4BBF" w:rsidRPr="00E5511E" w:rsidRDefault="00504C75" w:rsidP="002801B1">
            <w:pPr>
              <w:jc w:val="left"/>
              <w:rPr>
                <w:rFonts w:cs="Arial"/>
                <w:szCs w:val="20"/>
              </w:rPr>
            </w:pPr>
            <w:r w:rsidRPr="0086657C">
              <w:rPr>
                <w:rFonts w:cs="Arial"/>
                <w:bCs/>
                <w:szCs w:val="20"/>
              </w:rPr>
              <w:t>Počet nasnímaných</w:t>
            </w:r>
            <w:r>
              <w:rPr>
                <w:rFonts w:cs="Arial"/>
                <w:bCs/>
                <w:szCs w:val="20"/>
              </w:rPr>
              <w:t xml:space="preserve"> </w:t>
            </w:r>
            <w:r w:rsidRPr="0086657C">
              <w:rPr>
                <w:rFonts w:cs="Arial"/>
                <w:bCs/>
                <w:szCs w:val="20"/>
              </w:rPr>
              <w:t xml:space="preserve">rezov na jednu rotáciu </w:t>
            </w:r>
            <w:r>
              <w:rPr>
                <w:rFonts w:cs="Arial"/>
                <w:bCs/>
                <w:szCs w:val="20"/>
              </w:rPr>
              <w:t>(aj s využitým rekonštrukčných metód)</w:t>
            </w:r>
          </w:p>
        </w:tc>
        <w:tc>
          <w:tcPr>
            <w:tcW w:w="952" w:type="dxa"/>
            <w:tcBorders>
              <w:top w:val="nil"/>
              <w:left w:val="nil"/>
              <w:bottom w:val="single" w:sz="4" w:space="0" w:color="auto"/>
              <w:right w:val="single" w:sz="4" w:space="0" w:color="auto"/>
            </w:tcBorders>
            <w:shd w:val="clear" w:color="auto" w:fill="auto"/>
            <w:vAlign w:val="center"/>
            <w:hideMark/>
          </w:tcPr>
          <w:p w14:paraId="2B7CFFB2" w14:textId="77777777" w:rsidR="00EE4BBF" w:rsidRPr="00E5511E" w:rsidRDefault="00EE4BBF" w:rsidP="002801B1">
            <w:pPr>
              <w:jc w:val="center"/>
              <w:rPr>
                <w:rFonts w:cs="Arial"/>
                <w:color w:val="000000"/>
                <w:szCs w:val="20"/>
              </w:rPr>
            </w:pPr>
            <w:r w:rsidRPr="00E5511E">
              <w:rPr>
                <w:rFonts w:cs="Arial"/>
                <w:color w:val="000000"/>
                <w:szCs w:val="20"/>
              </w:rPr>
              <w:t>počet</w:t>
            </w:r>
          </w:p>
        </w:tc>
        <w:tc>
          <w:tcPr>
            <w:tcW w:w="2192" w:type="dxa"/>
            <w:tcBorders>
              <w:top w:val="nil"/>
              <w:left w:val="nil"/>
              <w:bottom w:val="single" w:sz="4" w:space="0" w:color="auto"/>
              <w:right w:val="single" w:sz="4" w:space="0" w:color="auto"/>
            </w:tcBorders>
            <w:shd w:val="clear" w:color="000000" w:fill="D9E1F2"/>
            <w:vAlign w:val="center"/>
            <w:hideMark/>
          </w:tcPr>
          <w:p w14:paraId="756A0828" w14:textId="77777777" w:rsidR="00EE4BBF" w:rsidRPr="00E5511E" w:rsidRDefault="00EE4BBF" w:rsidP="002801B1">
            <w:pPr>
              <w:jc w:val="center"/>
              <w:rPr>
                <w:rFonts w:cs="Arial"/>
                <w:color w:val="000000"/>
                <w:szCs w:val="20"/>
              </w:rPr>
            </w:pPr>
            <w:r w:rsidRPr="00E5511E">
              <w:rPr>
                <w:rFonts w:cs="Arial"/>
                <w:color w:val="000000"/>
                <w:szCs w:val="20"/>
              </w:rPr>
              <w:t>väčšie alebo rovné 128</w:t>
            </w:r>
          </w:p>
        </w:tc>
        <w:tc>
          <w:tcPr>
            <w:tcW w:w="1909" w:type="dxa"/>
            <w:tcBorders>
              <w:top w:val="nil"/>
              <w:left w:val="nil"/>
              <w:bottom w:val="single" w:sz="4" w:space="0" w:color="auto"/>
              <w:right w:val="single" w:sz="4" w:space="0" w:color="auto"/>
            </w:tcBorders>
            <w:shd w:val="clear" w:color="000000" w:fill="D9E1F2"/>
          </w:tcPr>
          <w:p w14:paraId="3D68AD6B" w14:textId="77777777" w:rsidR="00EE4BBF" w:rsidRPr="00E5511E" w:rsidRDefault="00EE4BBF" w:rsidP="002801B1">
            <w:pPr>
              <w:jc w:val="center"/>
              <w:rPr>
                <w:rFonts w:cs="Arial"/>
                <w:color w:val="000000"/>
                <w:szCs w:val="20"/>
              </w:rPr>
            </w:pPr>
          </w:p>
        </w:tc>
      </w:tr>
      <w:tr w:rsidR="00EE4BBF" w:rsidRPr="00E5511E" w14:paraId="159D8A29" w14:textId="73D1AC6C" w:rsidTr="00EE4BBF">
        <w:trPr>
          <w:trHeight w:val="46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32AC4EE4" w14:textId="1CC2CA8B" w:rsidR="00EE4BBF" w:rsidRPr="00E5511E" w:rsidRDefault="00EE4BBF" w:rsidP="002801B1">
            <w:pPr>
              <w:jc w:val="left"/>
              <w:rPr>
                <w:rFonts w:cs="Arial"/>
                <w:color w:val="000000"/>
                <w:szCs w:val="20"/>
              </w:rPr>
            </w:pPr>
            <w:r w:rsidRPr="00E5511E">
              <w:rPr>
                <w:rFonts w:cs="Arial"/>
                <w:color w:val="000000"/>
                <w:szCs w:val="20"/>
              </w:rPr>
              <w:t xml:space="preserve">Najtenšia </w:t>
            </w:r>
            <w:r w:rsidR="00F432EF" w:rsidRPr="00E5511E">
              <w:rPr>
                <w:rFonts w:cs="Arial"/>
                <w:color w:val="000000"/>
                <w:szCs w:val="20"/>
              </w:rPr>
              <w:t>nasnímaná</w:t>
            </w:r>
            <w:r w:rsidRPr="00E5511E">
              <w:rPr>
                <w:rFonts w:cs="Arial"/>
                <w:color w:val="000000"/>
                <w:szCs w:val="20"/>
              </w:rPr>
              <w:t xml:space="preserve"> hrúbka rezu súčasne vo všetkých vrstvách</w:t>
            </w:r>
          </w:p>
        </w:tc>
        <w:tc>
          <w:tcPr>
            <w:tcW w:w="952" w:type="dxa"/>
            <w:tcBorders>
              <w:top w:val="nil"/>
              <w:left w:val="nil"/>
              <w:bottom w:val="single" w:sz="4" w:space="0" w:color="auto"/>
              <w:right w:val="single" w:sz="4" w:space="0" w:color="auto"/>
            </w:tcBorders>
            <w:shd w:val="clear" w:color="auto" w:fill="auto"/>
            <w:vAlign w:val="center"/>
            <w:hideMark/>
          </w:tcPr>
          <w:p w14:paraId="175B48D6" w14:textId="77777777" w:rsidR="00EE4BBF" w:rsidRPr="00E5511E" w:rsidRDefault="00EE4BBF" w:rsidP="002801B1">
            <w:pPr>
              <w:jc w:val="center"/>
              <w:rPr>
                <w:rFonts w:cs="Arial"/>
                <w:color w:val="000000"/>
                <w:szCs w:val="20"/>
              </w:rPr>
            </w:pPr>
            <w:r w:rsidRPr="00E5511E">
              <w:rPr>
                <w:rFonts w:cs="Arial"/>
                <w:color w:val="000000"/>
                <w:szCs w:val="20"/>
              </w:rPr>
              <w:t>mm</w:t>
            </w:r>
          </w:p>
        </w:tc>
        <w:tc>
          <w:tcPr>
            <w:tcW w:w="2192" w:type="dxa"/>
            <w:tcBorders>
              <w:top w:val="nil"/>
              <w:left w:val="nil"/>
              <w:bottom w:val="single" w:sz="4" w:space="0" w:color="auto"/>
              <w:right w:val="single" w:sz="4" w:space="0" w:color="auto"/>
            </w:tcBorders>
            <w:shd w:val="clear" w:color="000000" w:fill="D9E1F2"/>
            <w:vAlign w:val="center"/>
            <w:hideMark/>
          </w:tcPr>
          <w:p w14:paraId="24060293" w14:textId="77777777" w:rsidR="00EE4BBF" w:rsidRPr="00E5511E" w:rsidRDefault="00EE4BBF" w:rsidP="002801B1">
            <w:pPr>
              <w:jc w:val="center"/>
              <w:rPr>
                <w:rFonts w:cs="Arial"/>
                <w:color w:val="000000"/>
                <w:szCs w:val="20"/>
              </w:rPr>
            </w:pPr>
            <w:r w:rsidRPr="00E5511E">
              <w:rPr>
                <w:rFonts w:cs="Arial"/>
                <w:color w:val="000000"/>
                <w:szCs w:val="20"/>
              </w:rPr>
              <w:t>menšie alebo rovné 0,625</w:t>
            </w:r>
          </w:p>
        </w:tc>
        <w:tc>
          <w:tcPr>
            <w:tcW w:w="1909" w:type="dxa"/>
            <w:tcBorders>
              <w:top w:val="nil"/>
              <w:left w:val="nil"/>
              <w:bottom w:val="single" w:sz="4" w:space="0" w:color="auto"/>
              <w:right w:val="single" w:sz="4" w:space="0" w:color="auto"/>
            </w:tcBorders>
            <w:shd w:val="clear" w:color="000000" w:fill="D9E1F2"/>
          </w:tcPr>
          <w:p w14:paraId="4DD0A12C" w14:textId="77777777" w:rsidR="00EE4BBF" w:rsidRPr="00E5511E" w:rsidRDefault="00EE4BBF" w:rsidP="002801B1">
            <w:pPr>
              <w:jc w:val="center"/>
              <w:rPr>
                <w:rFonts w:cs="Arial"/>
                <w:color w:val="000000"/>
                <w:szCs w:val="20"/>
              </w:rPr>
            </w:pPr>
          </w:p>
        </w:tc>
      </w:tr>
      <w:tr w:rsidR="00EE4BBF" w:rsidRPr="00E5511E" w14:paraId="1EF62E30" w14:textId="57C3EB3A" w:rsidTr="00EE4BBF">
        <w:trPr>
          <w:trHeight w:val="46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57CA08AE" w14:textId="77777777" w:rsidR="00EE4BBF" w:rsidRPr="00E5511E" w:rsidRDefault="00EE4BBF" w:rsidP="002801B1">
            <w:pPr>
              <w:jc w:val="left"/>
              <w:rPr>
                <w:rFonts w:cs="Arial"/>
                <w:szCs w:val="20"/>
              </w:rPr>
            </w:pPr>
            <w:r w:rsidRPr="00E5511E">
              <w:rPr>
                <w:rFonts w:cs="Arial"/>
                <w:szCs w:val="20"/>
              </w:rPr>
              <w:t>Najlepšie priestorové rozlíšenie (pri stopercentnom kontraste)</w:t>
            </w:r>
          </w:p>
        </w:tc>
        <w:tc>
          <w:tcPr>
            <w:tcW w:w="952" w:type="dxa"/>
            <w:tcBorders>
              <w:top w:val="nil"/>
              <w:left w:val="nil"/>
              <w:bottom w:val="single" w:sz="4" w:space="0" w:color="auto"/>
              <w:right w:val="single" w:sz="4" w:space="0" w:color="auto"/>
            </w:tcBorders>
            <w:shd w:val="clear" w:color="auto" w:fill="auto"/>
            <w:vAlign w:val="center"/>
            <w:hideMark/>
          </w:tcPr>
          <w:p w14:paraId="7CBBE77B" w14:textId="77777777" w:rsidR="00EE4BBF" w:rsidRPr="00E5511E" w:rsidRDefault="00EE4BBF" w:rsidP="002801B1">
            <w:pPr>
              <w:jc w:val="center"/>
              <w:rPr>
                <w:rFonts w:cs="Arial"/>
                <w:szCs w:val="20"/>
              </w:rPr>
            </w:pPr>
            <w:r w:rsidRPr="00E5511E">
              <w:rPr>
                <w:rFonts w:cs="Arial"/>
                <w:szCs w:val="20"/>
              </w:rPr>
              <w:t>mm</w:t>
            </w:r>
          </w:p>
        </w:tc>
        <w:tc>
          <w:tcPr>
            <w:tcW w:w="2192" w:type="dxa"/>
            <w:tcBorders>
              <w:top w:val="nil"/>
              <w:left w:val="nil"/>
              <w:bottom w:val="single" w:sz="4" w:space="0" w:color="auto"/>
              <w:right w:val="single" w:sz="4" w:space="0" w:color="auto"/>
            </w:tcBorders>
            <w:shd w:val="clear" w:color="000000" w:fill="D9E1F2"/>
            <w:vAlign w:val="center"/>
            <w:hideMark/>
          </w:tcPr>
          <w:p w14:paraId="4FAC4594" w14:textId="45FA10CD" w:rsidR="00EE4BBF" w:rsidRPr="00E5511E" w:rsidRDefault="00EE4BBF" w:rsidP="00F677E9">
            <w:pPr>
              <w:jc w:val="center"/>
              <w:rPr>
                <w:rFonts w:cs="Arial"/>
                <w:color w:val="000000"/>
                <w:szCs w:val="20"/>
              </w:rPr>
            </w:pPr>
            <w:r w:rsidRPr="00E5511E">
              <w:rPr>
                <w:rFonts w:cs="Arial"/>
                <w:color w:val="000000"/>
                <w:szCs w:val="20"/>
              </w:rPr>
              <w:t xml:space="preserve">menšie alebo rovné </w:t>
            </w:r>
            <w:r w:rsidRPr="00382025">
              <w:rPr>
                <w:rFonts w:cs="Arial"/>
                <w:color w:val="FF0000"/>
                <w:szCs w:val="20"/>
              </w:rPr>
              <w:t>0,3</w:t>
            </w:r>
            <w:r w:rsidR="00382025" w:rsidRPr="00382025">
              <w:rPr>
                <w:rFonts w:cs="Arial"/>
                <w:color w:val="FF0000"/>
                <w:szCs w:val="20"/>
              </w:rPr>
              <w:t>4</w:t>
            </w:r>
          </w:p>
        </w:tc>
        <w:tc>
          <w:tcPr>
            <w:tcW w:w="1909" w:type="dxa"/>
            <w:tcBorders>
              <w:top w:val="nil"/>
              <w:left w:val="nil"/>
              <w:bottom w:val="single" w:sz="4" w:space="0" w:color="auto"/>
              <w:right w:val="single" w:sz="4" w:space="0" w:color="auto"/>
            </w:tcBorders>
            <w:shd w:val="clear" w:color="000000" w:fill="D9E1F2"/>
          </w:tcPr>
          <w:p w14:paraId="1223EC89" w14:textId="77777777" w:rsidR="00EE4BBF" w:rsidRPr="00E5511E" w:rsidRDefault="00EE4BBF" w:rsidP="002801B1">
            <w:pPr>
              <w:jc w:val="center"/>
              <w:rPr>
                <w:rFonts w:cs="Arial"/>
                <w:color w:val="000000"/>
                <w:szCs w:val="20"/>
              </w:rPr>
            </w:pPr>
          </w:p>
        </w:tc>
      </w:tr>
      <w:tr w:rsidR="00EE4BBF" w:rsidRPr="00E5511E" w14:paraId="48F70C83" w14:textId="0735FCCB" w:rsidTr="00EE4BBF">
        <w:trPr>
          <w:trHeight w:val="46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65569EBC" w14:textId="4AADB06B" w:rsidR="00EE4BBF" w:rsidRPr="00E5511E" w:rsidRDefault="00EE4BBF" w:rsidP="002801B1">
            <w:pPr>
              <w:jc w:val="left"/>
              <w:rPr>
                <w:rFonts w:cs="Arial"/>
                <w:color w:val="000000"/>
                <w:szCs w:val="20"/>
              </w:rPr>
            </w:pPr>
            <w:r w:rsidRPr="00E5511E">
              <w:rPr>
                <w:rFonts w:cs="Arial"/>
                <w:color w:val="000000"/>
                <w:szCs w:val="20"/>
              </w:rPr>
              <w:t xml:space="preserve">Priestorové </w:t>
            </w:r>
            <w:r w:rsidR="00F432EF" w:rsidRPr="00E5511E">
              <w:rPr>
                <w:rFonts w:cs="Arial"/>
                <w:color w:val="000000"/>
                <w:szCs w:val="20"/>
              </w:rPr>
              <w:t>rozlíšenie</w:t>
            </w:r>
            <w:r w:rsidRPr="00E5511E">
              <w:rPr>
                <w:rFonts w:cs="Arial"/>
                <w:color w:val="000000"/>
                <w:szCs w:val="20"/>
              </w:rPr>
              <w:t xml:space="preserve"> pre 10% MTF</w:t>
            </w:r>
          </w:p>
        </w:tc>
        <w:tc>
          <w:tcPr>
            <w:tcW w:w="952" w:type="dxa"/>
            <w:tcBorders>
              <w:top w:val="nil"/>
              <w:left w:val="nil"/>
              <w:bottom w:val="single" w:sz="4" w:space="0" w:color="auto"/>
              <w:right w:val="single" w:sz="4" w:space="0" w:color="auto"/>
            </w:tcBorders>
            <w:shd w:val="clear" w:color="auto" w:fill="auto"/>
            <w:vAlign w:val="center"/>
            <w:hideMark/>
          </w:tcPr>
          <w:p w14:paraId="47146E15" w14:textId="77777777" w:rsidR="00EE4BBF" w:rsidRPr="00E5511E" w:rsidRDefault="00EE4BBF" w:rsidP="002801B1">
            <w:pPr>
              <w:jc w:val="center"/>
              <w:rPr>
                <w:rFonts w:cs="Arial"/>
                <w:color w:val="000000"/>
                <w:szCs w:val="20"/>
              </w:rPr>
            </w:pPr>
            <w:proofErr w:type="spellStart"/>
            <w:r w:rsidRPr="00E5511E">
              <w:rPr>
                <w:rFonts w:cs="Arial"/>
                <w:color w:val="000000"/>
                <w:szCs w:val="20"/>
              </w:rPr>
              <w:t>lp</w:t>
            </w:r>
            <w:proofErr w:type="spellEnd"/>
            <w:r w:rsidRPr="00E5511E">
              <w:rPr>
                <w:rFonts w:cs="Arial"/>
                <w:color w:val="000000"/>
                <w:szCs w:val="20"/>
              </w:rPr>
              <w:t>/cm</w:t>
            </w:r>
          </w:p>
        </w:tc>
        <w:tc>
          <w:tcPr>
            <w:tcW w:w="2192" w:type="dxa"/>
            <w:tcBorders>
              <w:top w:val="nil"/>
              <w:left w:val="nil"/>
              <w:bottom w:val="single" w:sz="4" w:space="0" w:color="auto"/>
              <w:right w:val="single" w:sz="4" w:space="0" w:color="auto"/>
            </w:tcBorders>
            <w:shd w:val="clear" w:color="000000" w:fill="D9E1F2"/>
            <w:vAlign w:val="center"/>
            <w:hideMark/>
          </w:tcPr>
          <w:p w14:paraId="75D00905" w14:textId="77777777" w:rsidR="00EE4BBF" w:rsidRPr="00E5511E" w:rsidRDefault="00EE4BBF" w:rsidP="002801B1">
            <w:pPr>
              <w:jc w:val="center"/>
              <w:rPr>
                <w:rFonts w:cs="Arial"/>
                <w:color w:val="000000"/>
                <w:szCs w:val="20"/>
              </w:rPr>
            </w:pPr>
            <w:r w:rsidRPr="00E5511E">
              <w:rPr>
                <w:rFonts w:cs="Arial"/>
                <w:color w:val="000000"/>
                <w:szCs w:val="20"/>
              </w:rPr>
              <w:t>väčšie alebo rovné 13</w:t>
            </w:r>
          </w:p>
        </w:tc>
        <w:tc>
          <w:tcPr>
            <w:tcW w:w="1909" w:type="dxa"/>
            <w:tcBorders>
              <w:top w:val="nil"/>
              <w:left w:val="nil"/>
              <w:bottom w:val="single" w:sz="4" w:space="0" w:color="auto"/>
              <w:right w:val="single" w:sz="4" w:space="0" w:color="auto"/>
            </w:tcBorders>
            <w:shd w:val="clear" w:color="000000" w:fill="D9E1F2"/>
          </w:tcPr>
          <w:p w14:paraId="3D2FB3FD" w14:textId="77777777" w:rsidR="00EE4BBF" w:rsidRPr="00E5511E" w:rsidRDefault="00EE4BBF" w:rsidP="002801B1">
            <w:pPr>
              <w:jc w:val="center"/>
              <w:rPr>
                <w:rFonts w:cs="Arial"/>
                <w:color w:val="000000"/>
                <w:szCs w:val="20"/>
              </w:rPr>
            </w:pPr>
          </w:p>
        </w:tc>
      </w:tr>
      <w:tr w:rsidR="00EE4BBF" w:rsidRPr="00E5511E" w14:paraId="4A44DBE2" w14:textId="6A18CC3F" w:rsidTr="00EE4BBF">
        <w:trPr>
          <w:trHeight w:val="46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48A7D5A1" w14:textId="682E2531" w:rsidR="00EE4BBF" w:rsidRPr="00E5511E" w:rsidRDefault="00EE4BBF" w:rsidP="002801B1">
            <w:pPr>
              <w:jc w:val="left"/>
              <w:rPr>
                <w:rFonts w:cs="Arial"/>
                <w:color w:val="000000"/>
                <w:szCs w:val="20"/>
              </w:rPr>
            </w:pPr>
            <w:r w:rsidRPr="00E5511E">
              <w:rPr>
                <w:rFonts w:cs="Arial"/>
                <w:color w:val="000000"/>
                <w:szCs w:val="20"/>
              </w:rPr>
              <w:t xml:space="preserve">Priestorové </w:t>
            </w:r>
            <w:r w:rsidR="00F432EF" w:rsidRPr="00E5511E">
              <w:rPr>
                <w:rFonts w:cs="Arial"/>
                <w:color w:val="000000"/>
                <w:szCs w:val="20"/>
              </w:rPr>
              <w:t>rozlíšenie</w:t>
            </w:r>
            <w:r w:rsidRPr="00E5511E">
              <w:rPr>
                <w:rFonts w:cs="Arial"/>
                <w:color w:val="000000"/>
                <w:szCs w:val="20"/>
              </w:rPr>
              <w:t xml:space="preserve"> pre 50% MTF</w:t>
            </w:r>
          </w:p>
        </w:tc>
        <w:tc>
          <w:tcPr>
            <w:tcW w:w="952" w:type="dxa"/>
            <w:tcBorders>
              <w:top w:val="nil"/>
              <w:left w:val="nil"/>
              <w:bottom w:val="single" w:sz="4" w:space="0" w:color="auto"/>
              <w:right w:val="single" w:sz="4" w:space="0" w:color="auto"/>
            </w:tcBorders>
            <w:shd w:val="clear" w:color="auto" w:fill="auto"/>
            <w:vAlign w:val="center"/>
            <w:hideMark/>
          </w:tcPr>
          <w:p w14:paraId="69BB6BBC" w14:textId="77777777" w:rsidR="00EE4BBF" w:rsidRPr="00E5511E" w:rsidRDefault="00EE4BBF" w:rsidP="002801B1">
            <w:pPr>
              <w:jc w:val="center"/>
              <w:rPr>
                <w:rFonts w:cs="Arial"/>
                <w:color w:val="000000"/>
                <w:szCs w:val="20"/>
              </w:rPr>
            </w:pPr>
            <w:proofErr w:type="spellStart"/>
            <w:r w:rsidRPr="00E5511E">
              <w:rPr>
                <w:rFonts w:cs="Arial"/>
                <w:color w:val="000000"/>
                <w:szCs w:val="20"/>
              </w:rPr>
              <w:t>lp</w:t>
            </w:r>
            <w:proofErr w:type="spellEnd"/>
            <w:r w:rsidRPr="00E5511E">
              <w:rPr>
                <w:rFonts w:cs="Arial"/>
                <w:color w:val="000000"/>
                <w:szCs w:val="20"/>
              </w:rPr>
              <w:t>/cm</w:t>
            </w:r>
          </w:p>
        </w:tc>
        <w:tc>
          <w:tcPr>
            <w:tcW w:w="2192" w:type="dxa"/>
            <w:tcBorders>
              <w:top w:val="nil"/>
              <w:left w:val="nil"/>
              <w:bottom w:val="single" w:sz="4" w:space="0" w:color="auto"/>
              <w:right w:val="single" w:sz="4" w:space="0" w:color="auto"/>
            </w:tcBorders>
            <w:shd w:val="clear" w:color="000000" w:fill="D9E1F2"/>
            <w:vAlign w:val="center"/>
            <w:hideMark/>
          </w:tcPr>
          <w:p w14:paraId="5620FADD" w14:textId="77777777" w:rsidR="00EE4BBF" w:rsidRPr="00E5511E" w:rsidRDefault="00EE4BBF" w:rsidP="002801B1">
            <w:pPr>
              <w:jc w:val="center"/>
              <w:rPr>
                <w:rFonts w:cs="Arial"/>
                <w:color w:val="000000"/>
                <w:szCs w:val="20"/>
              </w:rPr>
            </w:pPr>
            <w:r w:rsidRPr="00E5511E">
              <w:rPr>
                <w:rFonts w:cs="Arial"/>
                <w:color w:val="000000"/>
                <w:szCs w:val="20"/>
              </w:rPr>
              <w:t>väčšie alebo rovné 9</w:t>
            </w:r>
          </w:p>
        </w:tc>
        <w:tc>
          <w:tcPr>
            <w:tcW w:w="1909" w:type="dxa"/>
            <w:tcBorders>
              <w:top w:val="nil"/>
              <w:left w:val="nil"/>
              <w:bottom w:val="single" w:sz="4" w:space="0" w:color="auto"/>
              <w:right w:val="single" w:sz="4" w:space="0" w:color="auto"/>
            </w:tcBorders>
            <w:shd w:val="clear" w:color="000000" w:fill="D9E1F2"/>
          </w:tcPr>
          <w:p w14:paraId="546076D6" w14:textId="77777777" w:rsidR="00EE4BBF" w:rsidRPr="00E5511E" w:rsidRDefault="00EE4BBF" w:rsidP="002801B1">
            <w:pPr>
              <w:jc w:val="center"/>
              <w:rPr>
                <w:rFonts w:cs="Arial"/>
                <w:color w:val="000000"/>
                <w:szCs w:val="20"/>
              </w:rPr>
            </w:pPr>
          </w:p>
        </w:tc>
      </w:tr>
      <w:tr w:rsidR="00EE4BBF" w:rsidRPr="00E5511E" w14:paraId="66B79559" w14:textId="13BBC371" w:rsidTr="00EE4BBF">
        <w:trPr>
          <w:trHeight w:val="46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4EB440A5" w14:textId="77777777" w:rsidR="00EE4BBF" w:rsidRPr="00E5511E" w:rsidRDefault="00EE4BBF" w:rsidP="002801B1">
            <w:pPr>
              <w:jc w:val="left"/>
              <w:rPr>
                <w:rFonts w:cs="Arial"/>
                <w:color w:val="000000"/>
                <w:szCs w:val="20"/>
              </w:rPr>
            </w:pPr>
            <w:r w:rsidRPr="00E5511E">
              <w:rPr>
                <w:rFonts w:cs="Arial"/>
                <w:color w:val="000000"/>
                <w:szCs w:val="20"/>
              </w:rPr>
              <w:t>Vertikálny rozsah pohybu stolu</w:t>
            </w:r>
          </w:p>
        </w:tc>
        <w:tc>
          <w:tcPr>
            <w:tcW w:w="952" w:type="dxa"/>
            <w:tcBorders>
              <w:top w:val="nil"/>
              <w:left w:val="nil"/>
              <w:bottom w:val="single" w:sz="4" w:space="0" w:color="auto"/>
              <w:right w:val="single" w:sz="4" w:space="0" w:color="auto"/>
            </w:tcBorders>
            <w:shd w:val="clear" w:color="auto" w:fill="auto"/>
            <w:vAlign w:val="center"/>
            <w:hideMark/>
          </w:tcPr>
          <w:p w14:paraId="7420E815" w14:textId="77777777" w:rsidR="00EE4BBF" w:rsidRPr="00E5511E" w:rsidRDefault="00EE4BBF" w:rsidP="002801B1">
            <w:pPr>
              <w:jc w:val="center"/>
              <w:rPr>
                <w:rFonts w:cs="Arial"/>
                <w:color w:val="000000"/>
                <w:szCs w:val="20"/>
              </w:rPr>
            </w:pPr>
            <w:r w:rsidRPr="00E5511E">
              <w:rPr>
                <w:rFonts w:cs="Arial"/>
                <w:color w:val="000000"/>
                <w:szCs w:val="20"/>
              </w:rPr>
              <w:t>cm</w:t>
            </w:r>
          </w:p>
        </w:tc>
        <w:tc>
          <w:tcPr>
            <w:tcW w:w="2192" w:type="dxa"/>
            <w:tcBorders>
              <w:top w:val="nil"/>
              <w:left w:val="nil"/>
              <w:bottom w:val="single" w:sz="4" w:space="0" w:color="auto"/>
              <w:right w:val="single" w:sz="4" w:space="0" w:color="auto"/>
            </w:tcBorders>
            <w:shd w:val="clear" w:color="000000" w:fill="D9E1F2"/>
            <w:vAlign w:val="center"/>
            <w:hideMark/>
          </w:tcPr>
          <w:p w14:paraId="2D746E48" w14:textId="77777777" w:rsidR="00EE4BBF" w:rsidRPr="00E5511E" w:rsidRDefault="00EE4BBF" w:rsidP="002801B1">
            <w:pPr>
              <w:jc w:val="center"/>
              <w:rPr>
                <w:rFonts w:cs="Arial"/>
                <w:color w:val="000000"/>
                <w:szCs w:val="20"/>
              </w:rPr>
            </w:pPr>
            <w:r w:rsidRPr="00E5511E">
              <w:rPr>
                <w:rFonts w:cs="Arial"/>
                <w:color w:val="000000"/>
                <w:szCs w:val="20"/>
              </w:rPr>
              <w:t>väčšie alebo rovné 30 cm (min)</w:t>
            </w:r>
          </w:p>
        </w:tc>
        <w:tc>
          <w:tcPr>
            <w:tcW w:w="1909" w:type="dxa"/>
            <w:tcBorders>
              <w:top w:val="nil"/>
              <w:left w:val="nil"/>
              <w:bottom w:val="single" w:sz="4" w:space="0" w:color="auto"/>
              <w:right w:val="single" w:sz="4" w:space="0" w:color="auto"/>
            </w:tcBorders>
            <w:shd w:val="clear" w:color="000000" w:fill="D9E1F2"/>
          </w:tcPr>
          <w:p w14:paraId="25457568" w14:textId="77777777" w:rsidR="00EE4BBF" w:rsidRPr="00E5511E" w:rsidRDefault="00EE4BBF" w:rsidP="002801B1">
            <w:pPr>
              <w:jc w:val="center"/>
              <w:rPr>
                <w:rFonts w:cs="Arial"/>
                <w:color w:val="000000"/>
                <w:szCs w:val="20"/>
              </w:rPr>
            </w:pPr>
          </w:p>
        </w:tc>
      </w:tr>
      <w:tr w:rsidR="00EE4BBF" w:rsidRPr="00E5511E" w14:paraId="679A7800" w14:textId="74B5E8D3" w:rsidTr="00EE4BBF">
        <w:trPr>
          <w:trHeight w:val="46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2BE96554" w14:textId="77777777" w:rsidR="00EE4BBF" w:rsidRPr="00E5511E" w:rsidRDefault="00EE4BBF" w:rsidP="002801B1">
            <w:pPr>
              <w:jc w:val="left"/>
              <w:rPr>
                <w:rFonts w:cs="Arial"/>
                <w:szCs w:val="20"/>
              </w:rPr>
            </w:pPr>
            <w:r w:rsidRPr="00E5511E">
              <w:rPr>
                <w:rFonts w:cs="Arial"/>
                <w:szCs w:val="20"/>
              </w:rPr>
              <w:t xml:space="preserve">Horizontálny skenovací rozsah stolu pri </w:t>
            </w:r>
            <w:proofErr w:type="spellStart"/>
            <w:r w:rsidRPr="00E5511E">
              <w:rPr>
                <w:rFonts w:cs="Arial"/>
                <w:szCs w:val="20"/>
              </w:rPr>
              <w:t>špirálnej</w:t>
            </w:r>
            <w:proofErr w:type="spellEnd"/>
            <w:r w:rsidRPr="00E5511E">
              <w:rPr>
                <w:rFonts w:cs="Arial"/>
                <w:szCs w:val="20"/>
              </w:rPr>
              <w:t xml:space="preserve"> akvizícii v osi Z</w:t>
            </w:r>
          </w:p>
        </w:tc>
        <w:tc>
          <w:tcPr>
            <w:tcW w:w="952" w:type="dxa"/>
            <w:tcBorders>
              <w:top w:val="nil"/>
              <w:left w:val="nil"/>
              <w:bottom w:val="single" w:sz="4" w:space="0" w:color="auto"/>
              <w:right w:val="single" w:sz="4" w:space="0" w:color="auto"/>
            </w:tcBorders>
            <w:shd w:val="clear" w:color="auto" w:fill="auto"/>
            <w:vAlign w:val="center"/>
            <w:hideMark/>
          </w:tcPr>
          <w:p w14:paraId="33E113DE" w14:textId="77777777" w:rsidR="00EE4BBF" w:rsidRPr="00E5511E" w:rsidRDefault="00EE4BBF" w:rsidP="002801B1">
            <w:pPr>
              <w:jc w:val="center"/>
              <w:rPr>
                <w:rFonts w:cs="Arial"/>
                <w:szCs w:val="20"/>
              </w:rPr>
            </w:pPr>
            <w:r w:rsidRPr="00E5511E">
              <w:rPr>
                <w:rFonts w:cs="Arial"/>
                <w:szCs w:val="20"/>
              </w:rPr>
              <w:t>cm</w:t>
            </w:r>
          </w:p>
        </w:tc>
        <w:tc>
          <w:tcPr>
            <w:tcW w:w="2192" w:type="dxa"/>
            <w:tcBorders>
              <w:top w:val="nil"/>
              <w:left w:val="nil"/>
              <w:bottom w:val="single" w:sz="4" w:space="0" w:color="auto"/>
              <w:right w:val="single" w:sz="4" w:space="0" w:color="auto"/>
            </w:tcBorders>
            <w:shd w:val="clear" w:color="000000" w:fill="D9E1F2"/>
            <w:vAlign w:val="center"/>
            <w:hideMark/>
          </w:tcPr>
          <w:p w14:paraId="5CC40902" w14:textId="77777777" w:rsidR="00EE4BBF" w:rsidRPr="00E5511E" w:rsidRDefault="00EE4BBF" w:rsidP="002801B1">
            <w:pPr>
              <w:jc w:val="center"/>
              <w:rPr>
                <w:rFonts w:cs="Arial"/>
                <w:color w:val="000000"/>
                <w:szCs w:val="20"/>
              </w:rPr>
            </w:pPr>
            <w:r w:rsidRPr="00E5511E">
              <w:rPr>
                <w:rFonts w:cs="Arial"/>
                <w:color w:val="000000"/>
                <w:szCs w:val="20"/>
              </w:rPr>
              <w:t>väčšie alebo rovné 175 cm</w:t>
            </w:r>
          </w:p>
        </w:tc>
        <w:tc>
          <w:tcPr>
            <w:tcW w:w="1909" w:type="dxa"/>
            <w:tcBorders>
              <w:top w:val="nil"/>
              <w:left w:val="nil"/>
              <w:bottom w:val="single" w:sz="4" w:space="0" w:color="auto"/>
              <w:right w:val="single" w:sz="4" w:space="0" w:color="auto"/>
            </w:tcBorders>
            <w:shd w:val="clear" w:color="000000" w:fill="D9E1F2"/>
          </w:tcPr>
          <w:p w14:paraId="01B1E2E3" w14:textId="77777777" w:rsidR="00EE4BBF" w:rsidRPr="00E5511E" w:rsidRDefault="00EE4BBF" w:rsidP="002801B1">
            <w:pPr>
              <w:jc w:val="center"/>
              <w:rPr>
                <w:rFonts w:cs="Arial"/>
                <w:color w:val="000000"/>
                <w:szCs w:val="20"/>
              </w:rPr>
            </w:pPr>
          </w:p>
        </w:tc>
      </w:tr>
      <w:tr w:rsidR="00EE4BBF" w:rsidRPr="00E5511E" w14:paraId="75991E54" w14:textId="2059D83D" w:rsidTr="00EE4BBF">
        <w:trPr>
          <w:trHeight w:val="480"/>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2BFA95E2" w14:textId="77777777" w:rsidR="00EE4BBF" w:rsidRPr="00E5511E" w:rsidRDefault="00EE4BBF" w:rsidP="002801B1">
            <w:pPr>
              <w:jc w:val="left"/>
              <w:rPr>
                <w:rFonts w:cs="Arial"/>
                <w:color w:val="000000"/>
                <w:szCs w:val="20"/>
              </w:rPr>
            </w:pPr>
            <w:r w:rsidRPr="00E5511E">
              <w:rPr>
                <w:rFonts w:cs="Arial"/>
                <w:color w:val="000000"/>
                <w:szCs w:val="20"/>
              </w:rPr>
              <w:t xml:space="preserve">Maximálna nosnosť stola pri zachovaní presnosti pozície </w:t>
            </w:r>
          </w:p>
        </w:tc>
        <w:tc>
          <w:tcPr>
            <w:tcW w:w="952" w:type="dxa"/>
            <w:tcBorders>
              <w:top w:val="nil"/>
              <w:left w:val="nil"/>
              <w:bottom w:val="single" w:sz="4" w:space="0" w:color="auto"/>
              <w:right w:val="single" w:sz="4" w:space="0" w:color="auto"/>
            </w:tcBorders>
            <w:shd w:val="clear" w:color="auto" w:fill="auto"/>
            <w:vAlign w:val="center"/>
            <w:hideMark/>
          </w:tcPr>
          <w:p w14:paraId="4754B892" w14:textId="77777777" w:rsidR="00EE4BBF" w:rsidRPr="00E5511E" w:rsidRDefault="00EE4BBF" w:rsidP="002801B1">
            <w:pPr>
              <w:jc w:val="center"/>
              <w:rPr>
                <w:rFonts w:cs="Arial"/>
                <w:color w:val="000000"/>
                <w:szCs w:val="20"/>
              </w:rPr>
            </w:pPr>
            <w:r w:rsidRPr="00E5511E">
              <w:rPr>
                <w:rFonts w:cs="Arial"/>
                <w:color w:val="000000"/>
                <w:szCs w:val="20"/>
              </w:rPr>
              <w:t>kg</w:t>
            </w:r>
          </w:p>
        </w:tc>
        <w:tc>
          <w:tcPr>
            <w:tcW w:w="2192" w:type="dxa"/>
            <w:tcBorders>
              <w:top w:val="nil"/>
              <w:left w:val="nil"/>
              <w:bottom w:val="single" w:sz="4" w:space="0" w:color="auto"/>
              <w:right w:val="single" w:sz="4" w:space="0" w:color="auto"/>
            </w:tcBorders>
            <w:shd w:val="clear" w:color="000000" w:fill="D9E1F2"/>
            <w:vAlign w:val="center"/>
            <w:hideMark/>
          </w:tcPr>
          <w:p w14:paraId="18399F18" w14:textId="77777777" w:rsidR="00EE4BBF" w:rsidRPr="00E5511E" w:rsidRDefault="00EE4BBF" w:rsidP="002801B1">
            <w:pPr>
              <w:jc w:val="center"/>
              <w:rPr>
                <w:rFonts w:cs="Arial"/>
                <w:color w:val="000000"/>
                <w:szCs w:val="20"/>
              </w:rPr>
            </w:pPr>
            <w:r w:rsidRPr="00E5511E">
              <w:rPr>
                <w:rFonts w:cs="Arial"/>
                <w:color w:val="000000"/>
                <w:szCs w:val="20"/>
              </w:rPr>
              <w:t>väčšie alebo rovné 200</w:t>
            </w:r>
          </w:p>
        </w:tc>
        <w:tc>
          <w:tcPr>
            <w:tcW w:w="1909" w:type="dxa"/>
            <w:tcBorders>
              <w:top w:val="nil"/>
              <w:left w:val="nil"/>
              <w:bottom w:val="single" w:sz="4" w:space="0" w:color="auto"/>
              <w:right w:val="single" w:sz="4" w:space="0" w:color="auto"/>
            </w:tcBorders>
            <w:shd w:val="clear" w:color="000000" w:fill="D9E1F2"/>
          </w:tcPr>
          <w:p w14:paraId="31C9515D" w14:textId="77777777" w:rsidR="00EE4BBF" w:rsidRPr="00E5511E" w:rsidRDefault="00EE4BBF" w:rsidP="002801B1">
            <w:pPr>
              <w:jc w:val="center"/>
              <w:rPr>
                <w:rFonts w:cs="Arial"/>
                <w:color w:val="000000"/>
                <w:szCs w:val="20"/>
              </w:rPr>
            </w:pPr>
          </w:p>
        </w:tc>
      </w:tr>
      <w:tr w:rsidR="00EE4BBF" w:rsidRPr="00E5511E" w14:paraId="2190C535" w14:textId="134325EB" w:rsidTr="00EE4BBF">
        <w:trPr>
          <w:trHeight w:val="46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0E2D68B7" w14:textId="77777777" w:rsidR="00EE4BBF" w:rsidRPr="00E5511E" w:rsidRDefault="00EE4BBF" w:rsidP="002801B1">
            <w:pPr>
              <w:jc w:val="left"/>
              <w:rPr>
                <w:rFonts w:cs="Arial"/>
                <w:color w:val="000000"/>
                <w:szCs w:val="20"/>
              </w:rPr>
            </w:pPr>
            <w:r w:rsidRPr="00E5511E">
              <w:rPr>
                <w:rFonts w:cs="Arial"/>
                <w:color w:val="000000"/>
                <w:szCs w:val="20"/>
              </w:rPr>
              <w:t xml:space="preserve">Najkratší skenovací čas pre všeobecnú diagnostiku, neuvádzať rotačný čas pre </w:t>
            </w:r>
            <w:proofErr w:type="spellStart"/>
            <w:r w:rsidRPr="00E5511E">
              <w:rPr>
                <w:rFonts w:cs="Arial"/>
                <w:color w:val="000000"/>
                <w:szCs w:val="20"/>
              </w:rPr>
              <w:t>kardio</w:t>
            </w:r>
            <w:proofErr w:type="spellEnd"/>
            <w:r w:rsidRPr="00E5511E">
              <w:rPr>
                <w:rFonts w:cs="Arial"/>
                <w:color w:val="000000"/>
                <w:szCs w:val="20"/>
              </w:rPr>
              <w:t xml:space="preserve"> akvizíciu alebo parciálne akvizičné časy</w:t>
            </w:r>
          </w:p>
        </w:tc>
        <w:tc>
          <w:tcPr>
            <w:tcW w:w="952" w:type="dxa"/>
            <w:tcBorders>
              <w:top w:val="nil"/>
              <w:left w:val="nil"/>
              <w:bottom w:val="single" w:sz="4" w:space="0" w:color="auto"/>
              <w:right w:val="single" w:sz="4" w:space="0" w:color="auto"/>
            </w:tcBorders>
            <w:shd w:val="clear" w:color="auto" w:fill="auto"/>
            <w:vAlign w:val="center"/>
            <w:hideMark/>
          </w:tcPr>
          <w:p w14:paraId="7F16F30B" w14:textId="77777777" w:rsidR="00EE4BBF" w:rsidRPr="00E5511E" w:rsidRDefault="00EE4BBF" w:rsidP="002801B1">
            <w:pPr>
              <w:jc w:val="center"/>
              <w:rPr>
                <w:rFonts w:cs="Arial"/>
                <w:color w:val="000000"/>
                <w:szCs w:val="20"/>
              </w:rPr>
            </w:pPr>
            <w:r w:rsidRPr="00E5511E">
              <w:rPr>
                <w:rFonts w:cs="Arial"/>
                <w:color w:val="000000"/>
                <w:szCs w:val="20"/>
              </w:rPr>
              <w:t>s/360°</w:t>
            </w:r>
          </w:p>
        </w:tc>
        <w:tc>
          <w:tcPr>
            <w:tcW w:w="2192" w:type="dxa"/>
            <w:tcBorders>
              <w:top w:val="nil"/>
              <w:left w:val="nil"/>
              <w:bottom w:val="single" w:sz="4" w:space="0" w:color="auto"/>
              <w:right w:val="single" w:sz="4" w:space="0" w:color="auto"/>
            </w:tcBorders>
            <w:shd w:val="clear" w:color="000000" w:fill="D9E1F2"/>
            <w:vAlign w:val="center"/>
            <w:hideMark/>
          </w:tcPr>
          <w:p w14:paraId="2E76E089" w14:textId="77777777" w:rsidR="00EE4BBF" w:rsidRPr="00E5511E" w:rsidRDefault="00EE4BBF" w:rsidP="002801B1">
            <w:pPr>
              <w:jc w:val="center"/>
              <w:rPr>
                <w:rFonts w:cs="Arial"/>
                <w:szCs w:val="20"/>
              </w:rPr>
            </w:pPr>
            <w:r w:rsidRPr="00E5511E">
              <w:rPr>
                <w:rFonts w:cs="Arial"/>
                <w:szCs w:val="20"/>
              </w:rPr>
              <w:t>menšie alebo rovné 0,4</w:t>
            </w:r>
          </w:p>
        </w:tc>
        <w:tc>
          <w:tcPr>
            <w:tcW w:w="1909" w:type="dxa"/>
            <w:tcBorders>
              <w:top w:val="nil"/>
              <w:left w:val="nil"/>
              <w:bottom w:val="single" w:sz="4" w:space="0" w:color="auto"/>
              <w:right w:val="single" w:sz="4" w:space="0" w:color="auto"/>
            </w:tcBorders>
            <w:shd w:val="clear" w:color="000000" w:fill="D9E1F2"/>
          </w:tcPr>
          <w:p w14:paraId="121266A4" w14:textId="77777777" w:rsidR="00EE4BBF" w:rsidRPr="00E5511E" w:rsidRDefault="00EE4BBF" w:rsidP="002801B1">
            <w:pPr>
              <w:jc w:val="center"/>
              <w:rPr>
                <w:rFonts w:cs="Arial"/>
                <w:szCs w:val="20"/>
              </w:rPr>
            </w:pPr>
          </w:p>
        </w:tc>
      </w:tr>
      <w:tr w:rsidR="00EE4BBF" w:rsidRPr="00E5511E" w14:paraId="251084C5" w14:textId="66F852E1" w:rsidTr="00EE4BBF">
        <w:trPr>
          <w:trHeight w:val="46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49EA4923" w14:textId="77777777" w:rsidR="00EE4BBF" w:rsidRPr="00E5511E" w:rsidRDefault="00EE4BBF" w:rsidP="002801B1">
            <w:pPr>
              <w:jc w:val="left"/>
              <w:rPr>
                <w:rFonts w:cs="Arial"/>
                <w:color w:val="000000"/>
                <w:szCs w:val="20"/>
              </w:rPr>
            </w:pPr>
            <w:r w:rsidRPr="00E5511E">
              <w:rPr>
                <w:rFonts w:cs="Arial"/>
                <w:color w:val="000000"/>
                <w:szCs w:val="20"/>
              </w:rPr>
              <w:t xml:space="preserve">Nástroje pre automatické sledovanie sýtenia kontrastnou látkou a automatické spustenie </w:t>
            </w:r>
            <w:r w:rsidRPr="00E5511E">
              <w:rPr>
                <w:rFonts w:cs="Arial"/>
                <w:color w:val="000000"/>
                <w:szCs w:val="20"/>
              </w:rPr>
              <w:lastRenderedPageBreak/>
              <w:t>akvizície pri dosiahnutí optimálneho nasýtenia kontrastnou látkou</w:t>
            </w:r>
          </w:p>
        </w:tc>
        <w:tc>
          <w:tcPr>
            <w:tcW w:w="952" w:type="dxa"/>
            <w:tcBorders>
              <w:top w:val="nil"/>
              <w:left w:val="nil"/>
              <w:bottom w:val="single" w:sz="4" w:space="0" w:color="auto"/>
              <w:right w:val="single" w:sz="4" w:space="0" w:color="auto"/>
            </w:tcBorders>
            <w:shd w:val="clear" w:color="auto" w:fill="auto"/>
            <w:vAlign w:val="center"/>
            <w:hideMark/>
          </w:tcPr>
          <w:p w14:paraId="3C04971C" w14:textId="77777777" w:rsidR="00EE4BBF" w:rsidRPr="00E5511E" w:rsidRDefault="00EE4BBF" w:rsidP="002801B1">
            <w:pPr>
              <w:jc w:val="center"/>
              <w:rPr>
                <w:rFonts w:cs="Arial"/>
                <w:color w:val="000000"/>
                <w:szCs w:val="20"/>
              </w:rPr>
            </w:pPr>
            <w:r w:rsidRPr="00E5511E">
              <w:rPr>
                <w:rFonts w:cs="Arial"/>
                <w:color w:val="000000"/>
                <w:szCs w:val="20"/>
              </w:rPr>
              <w:lastRenderedPageBreak/>
              <w:t>áno / nie</w:t>
            </w:r>
          </w:p>
        </w:tc>
        <w:tc>
          <w:tcPr>
            <w:tcW w:w="2192" w:type="dxa"/>
            <w:tcBorders>
              <w:top w:val="nil"/>
              <w:left w:val="nil"/>
              <w:bottom w:val="single" w:sz="4" w:space="0" w:color="auto"/>
              <w:right w:val="single" w:sz="4" w:space="0" w:color="auto"/>
            </w:tcBorders>
            <w:shd w:val="clear" w:color="000000" w:fill="D9E1F2"/>
            <w:vAlign w:val="center"/>
            <w:hideMark/>
          </w:tcPr>
          <w:p w14:paraId="1725ED62" w14:textId="77777777" w:rsidR="00EE4BBF" w:rsidRPr="00E5511E" w:rsidRDefault="00EE4BBF" w:rsidP="002801B1">
            <w:pPr>
              <w:jc w:val="center"/>
              <w:rPr>
                <w:rFonts w:cs="Arial"/>
                <w:color w:val="000000"/>
                <w:szCs w:val="20"/>
              </w:rPr>
            </w:pPr>
            <w:r w:rsidRPr="00E5511E">
              <w:rPr>
                <w:rFonts w:cs="Arial"/>
                <w:color w:val="000000"/>
                <w:szCs w:val="20"/>
              </w:rPr>
              <w:t>min áno</w:t>
            </w:r>
          </w:p>
        </w:tc>
        <w:tc>
          <w:tcPr>
            <w:tcW w:w="1909" w:type="dxa"/>
            <w:tcBorders>
              <w:top w:val="nil"/>
              <w:left w:val="nil"/>
              <w:bottom w:val="single" w:sz="4" w:space="0" w:color="auto"/>
              <w:right w:val="single" w:sz="4" w:space="0" w:color="auto"/>
            </w:tcBorders>
            <w:shd w:val="clear" w:color="000000" w:fill="D9E1F2"/>
          </w:tcPr>
          <w:p w14:paraId="5F906F82" w14:textId="77777777" w:rsidR="00EE4BBF" w:rsidRPr="00E5511E" w:rsidRDefault="00EE4BBF" w:rsidP="002801B1">
            <w:pPr>
              <w:jc w:val="center"/>
              <w:rPr>
                <w:rFonts w:cs="Arial"/>
                <w:color w:val="000000"/>
                <w:szCs w:val="20"/>
              </w:rPr>
            </w:pPr>
          </w:p>
        </w:tc>
      </w:tr>
      <w:tr w:rsidR="00EE4BBF" w:rsidRPr="00E5511E" w14:paraId="72173DD4" w14:textId="4312AC09" w:rsidTr="00EE4BBF">
        <w:trPr>
          <w:trHeight w:val="46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05C24DF1" w14:textId="77777777" w:rsidR="00EE4BBF" w:rsidRPr="00E5511E" w:rsidRDefault="00EE4BBF" w:rsidP="002801B1">
            <w:pPr>
              <w:jc w:val="left"/>
              <w:rPr>
                <w:rFonts w:cs="Arial"/>
                <w:color w:val="000000"/>
                <w:szCs w:val="20"/>
              </w:rPr>
            </w:pPr>
            <w:r w:rsidRPr="00E5511E">
              <w:rPr>
                <w:rFonts w:cs="Arial"/>
                <w:color w:val="000000"/>
                <w:szCs w:val="20"/>
              </w:rPr>
              <w:t xml:space="preserve">Softvér pre elimináciu (filtráciu) kovových objektov </w:t>
            </w:r>
          </w:p>
        </w:tc>
        <w:tc>
          <w:tcPr>
            <w:tcW w:w="952" w:type="dxa"/>
            <w:tcBorders>
              <w:top w:val="nil"/>
              <w:left w:val="nil"/>
              <w:bottom w:val="single" w:sz="4" w:space="0" w:color="auto"/>
              <w:right w:val="single" w:sz="4" w:space="0" w:color="auto"/>
            </w:tcBorders>
            <w:shd w:val="clear" w:color="auto" w:fill="auto"/>
            <w:vAlign w:val="center"/>
            <w:hideMark/>
          </w:tcPr>
          <w:p w14:paraId="0A34B7E6" w14:textId="77777777" w:rsidR="00EE4BBF" w:rsidRPr="00E5511E" w:rsidRDefault="00EE4BBF" w:rsidP="002801B1">
            <w:pPr>
              <w:jc w:val="center"/>
              <w:rPr>
                <w:rFonts w:cs="Arial"/>
                <w:color w:val="000000"/>
                <w:szCs w:val="20"/>
              </w:rPr>
            </w:pPr>
            <w:r w:rsidRPr="00E5511E">
              <w:rPr>
                <w:rFonts w:cs="Arial"/>
                <w:color w:val="000000"/>
                <w:szCs w:val="20"/>
              </w:rPr>
              <w:t>áno / nie</w:t>
            </w:r>
          </w:p>
        </w:tc>
        <w:tc>
          <w:tcPr>
            <w:tcW w:w="2192" w:type="dxa"/>
            <w:tcBorders>
              <w:top w:val="nil"/>
              <w:left w:val="nil"/>
              <w:bottom w:val="single" w:sz="4" w:space="0" w:color="auto"/>
              <w:right w:val="single" w:sz="4" w:space="0" w:color="auto"/>
            </w:tcBorders>
            <w:shd w:val="clear" w:color="000000" w:fill="D9E1F2"/>
            <w:vAlign w:val="center"/>
            <w:hideMark/>
          </w:tcPr>
          <w:p w14:paraId="237F9F84" w14:textId="77777777" w:rsidR="00EE4BBF" w:rsidRPr="00E5511E" w:rsidRDefault="00EE4BBF" w:rsidP="002801B1">
            <w:pPr>
              <w:jc w:val="center"/>
              <w:rPr>
                <w:rFonts w:cs="Arial"/>
                <w:color w:val="000000"/>
                <w:szCs w:val="20"/>
              </w:rPr>
            </w:pPr>
            <w:r w:rsidRPr="00E5511E">
              <w:rPr>
                <w:rFonts w:cs="Arial"/>
                <w:color w:val="000000"/>
                <w:szCs w:val="20"/>
              </w:rPr>
              <w:t>min áno</w:t>
            </w:r>
          </w:p>
        </w:tc>
        <w:tc>
          <w:tcPr>
            <w:tcW w:w="1909" w:type="dxa"/>
            <w:tcBorders>
              <w:top w:val="nil"/>
              <w:left w:val="nil"/>
              <w:bottom w:val="single" w:sz="4" w:space="0" w:color="auto"/>
              <w:right w:val="single" w:sz="4" w:space="0" w:color="auto"/>
            </w:tcBorders>
            <w:shd w:val="clear" w:color="000000" w:fill="D9E1F2"/>
          </w:tcPr>
          <w:p w14:paraId="3E5EBEFE" w14:textId="77777777" w:rsidR="00EE4BBF" w:rsidRPr="00E5511E" w:rsidRDefault="00EE4BBF" w:rsidP="002801B1">
            <w:pPr>
              <w:jc w:val="center"/>
              <w:rPr>
                <w:rFonts w:cs="Arial"/>
                <w:color w:val="000000"/>
                <w:szCs w:val="20"/>
              </w:rPr>
            </w:pPr>
          </w:p>
        </w:tc>
      </w:tr>
      <w:tr w:rsidR="00EE4BBF" w:rsidRPr="00E5511E" w14:paraId="1BB2ACCC" w14:textId="53D1FB6D" w:rsidTr="00EE4BBF">
        <w:trPr>
          <w:trHeight w:val="46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00ABD4AC" w14:textId="77777777" w:rsidR="00EE4BBF" w:rsidRPr="00E5511E" w:rsidRDefault="00EE4BBF" w:rsidP="002801B1">
            <w:pPr>
              <w:jc w:val="left"/>
              <w:rPr>
                <w:rFonts w:cs="Arial"/>
                <w:color w:val="000000"/>
                <w:szCs w:val="20"/>
              </w:rPr>
            </w:pPr>
            <w:r w:rsidRPr="00E5511E">
              <w:rPr>
                <w:rFonts w:cs="Arial"/>
                <w:color w:val="000000"/>
                <w:szCs w:val="20"/>
              </w:rPr>
              <w:t xml:space="preserve">Modulácia </w:t>
            </w:r>
            <w:proofErr w:type="spellStart"/>
            <w:r w:rsidRPr="00E5511E">
              <w:rPr>
                <w:rFonts w:cs="Arial"/>
                <w:color w:val="000000"/>
                <w:szCs w:val="20"/>
              </w:rPr>
              <w:t>mA</w:t>
            </w:r>
            <w:proofErr w:type="spellEnd"/>
            <w:r w:rsidRPr="00E5511E">
              <w:rPr>
                <w:rFonts w:cs="Arial"/>
                <w:color w:val="000000"/>
                <w:szCs w:val="20"/>
              </w:rPr>
              <w:t xml:space="preserve"> v priebehu skenovania na základe </w:t>
            </w:r>
            <w:proofErr w:type="spellStart"/>
            <w:r w:rsidRPr="00E5511E">
              <w:rPr>
                <w:rFonts w:cs="Arial"/>
                <w:color w:val="000000"/>
                <w:szCs w:val="20"/>
              </w:rPr>
              <w:t>atenuácie</w:t>
            </w:r>
            <w:proofErr w:type="spellEnd"/>
            <w:r w:rsidRPr="00E5511E">
              <w:rPr>
                <w:rFonts w:cs="Arial"/>
                <w:color w:val="000000"/>
                <w:szCs w:val="20"/>
              </w:rPr>
              <w:t xml:space="preserve"> v reálnom čase (3D modulácia </w:t>
            </w:r>
            <w:proofErr w:type="spellStart"/>
            <w:r w:rsidRPr="00E5511E">
              <w:rPr>
                <w:rFonts w:cs="Arial"/>
                <w:color w:val="000000"/>
                <w:szCs w:val="20"/>
              </w:rPr>
              <w:t>mA</w:t>
            </w:r>
            <w:proofErr w:type="spellEnd"/>
            <w:r w:rsidRPr="00E5511E">
              <w:rPr>
                <w:rFonts w:cs="Arial"/>
                <w:color w:val="000000"/>
                <w:szCs w:val="20"/>
              </w:rPr>
              <w:t xml:space="preserve"> )</w:t>
            </w:r>
          </w:p>
        </w:tc>
        <w:tc>
          <w:tcPr>
            <w:tcW w:w="952" w:type="dxa"/>
            <w:tcBorders>
              <w:top w:val="nil"/>
              <w:left w:val="nil"/>
              <w:bottom w:val="single" w:sz="4" w:space="0" w:color="auto"/>
              <w:right w:val="single" w:sz="4" w:space="0" w:color="auto"/>
            </w:tcBorders>
            <w:shd w:val="clear" w:color="auto" w:fill="auto"/>
            <w:vAlign w:val="center"/>
            <w:hideMark/>
          </w:tcPr>
          <w:p w14:paraId="5B0A7844" w14:textId="77777777" w:rsidR="00EE4BBF" w:rsidRPr="00E5511E" w:rsidRDefault="00EE4BBF" w:rsidP="002801B1">
            <w:pPr>
              <w:jc w:val="center"/>
              <w:rPr>
                <w:rFonts w:cs="Arial"/>
                <w:color w:val="000000"/>
                <w:szCs w:val="20"/>
              </w:rPr>
            </w:pPr>
            <w:r w:rsidRPr="00E5511E">
              <w:rPr>
                <w:rFonts w:cs="Arial"/>
                <w:color w:val="000000"/>
                <w:szCs w:val="20"/>
              </w:rPr>
              <w:t>áno / nie</w:t>
            </w:r>
          </w:p>
        </w:tc>
        <w:tc>
          <w:tcPr>
            <w:tcW w:w="2192" w:type="dxa"/>
            <w:tcBorders>
              <w:top w:val="nil"/>
              <w:left w:val="nil"/>
              <w:bottom w:val="single" w:sz="4" w:space="0" w:color="auto"/>
              <w:right w:val="single" w:sz="4" w:space="0" w:color="auto"/>
            </w:tcBorders>
            <w:shd w:val="clear" w:color="000000" w:fill="D9E1F2"/>
            <w:vAlign w:val="center"/>
            <w:hideMark/>
          </w:tcPr>
          <w:p w14:paraId="3BB4A1DF" w14:textId="77777777" w:rsidR="00EE4BBF" w:rsidRPr="00E5511E" w:rsidRDefault="00EE4BBF" w:rsidP="002801B1">
            <w:pPr>
              <w:jc w:val="center"/>
              <w:rPr>
                <w:rFonts w:cs="Arial"/>
                <w:color w:val="000000"/>
                <w:szCs w:val="20"/>
              </w:rPr>
            </w:pPr>
            <w:r w:rsidRPr="00E5511E">
              <w:rPr>
                <w:rFonts w:cs="Arial"/>
                <w:color w:val="000000"/>
                <w:szCs w:val="20"/>
              </w:rPr>
              <w:t>min áno</w:t>
            </w:r>
          </w:p>
        </w:tc>
        <w:tc>
          <w:tcPr>
            <w:tcW w:w="1909" w:type="dxa"/>
            <w:tcBorders>
              <w:top w:val="nil"/>
              <w:left w:val="nil"/>
              <w:bottom w:val="single" w:sz="4" w:space="0" w:color="auto"/>
              <w:right w:val="single" w:sz="4" w:space="0" w:color="auto"/>
            </w:tcBorders>
            <w:shd w:val="clear" w:color="000000" w:fill="D9E1F2"/>
          </w:tcPr>
          <w:p w14:paraId="39A766AE" w14:textId="77777777" w:rsidR="00EE4BBF" w:rsidRPr="00E5511E" w:rsidRDefault="00EE4BBF" w:rsidP="002801B1">
            <w:pPr>
              <w:jc w:val="center"/>
              <w:rPr>
                <w:rFonts w:cs="Arial"/>
                <w:color w:val="000000"/>
                <w:szCs w:val="20"/>
              </w:rPr>
            </w:pPr>
          </w:p>
        </w:tc>
      </w:tr>
      <w:tr w:rsidR="00EE4BBF" w:rsidRPr="00E5511E" w14:paraId="7AF6E0FC" w14:textId="661AF222" w:rsidTr="00EE4BBF">
        <w:trPr>
          <w:trHeight w:val="840"/>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309BDE36" w14:textId="6616309B" w:rsidR="00EE4BBF" w:rsidRPr="00E5511E" w:rsidRDefault="00EE4BBF" w:rsidP="002801B1">
            <w:pPr>
              <w:jc w:val="left"/>
              <w:rPr>
                <w:rFonts w:cs="Arial"/>
                <w:color w:val="000000"/>
                <w:szCs w:val="20"/>
              </w:rPr>
            </w:pPr>
            <w:r w:rsidRPr="00E5511E">
              <w:rPr>
                <w:rFonts w:cs="Arial"/>
                <w:color w:val="000000"/>
                <w:szCs w:val="20"/>
              </w:rPr>
              <w:t xml:space="preserve">Nadstavba 3D </w:t>
            </w:r>
            <w:r w:rsidR="00083F7E" w:rsidRPr="00E5511E">
              <w:rPr>
                <w:rFonts w:cs="Arial"/>
                <w:color w:val="000000"/>
                <w:szCs w:val="20"/>
              </w:rPr>
              <w:t>modulácie</w:t>
            </w:r>
            <w:r w:rsidRPr="00E5511E">
              <w:rPr>
                <w:rFonts w:cs="Arial"/>
                <w:color w:val="000000"/>
                <w:szCs w:val="20"/>
              </w:rPr>
              <w:t xml:space="preserve">: Orgánová modulácia </w:t>
            </w:r>
            <w:proofErr w:type="spellStart"/>
            <w:r w:rsidRPr="00E5511E">
              <w:rPr>
                <w:rFonts w:cs="Arial"/>
                <w:color w:val="000000"/>
                <w:szCs w:val="20"/>
              </w:rPr>
              <w:t>mA</w:t>
            </w:r>
            <w:proofErr w:type="spellEnd"/>
            <w:r w:rsidRPr="00E5511E">
              <w:rPr>
                <w:rFonts w:cs="Arial"/>
                <w:color w:val="000000"/>
                <w:szCs w:val="20"/>
              </w:rPr>
              <w:t xml:space="preserve"> v </w:t>
            </w:r>
            <w:r w:rsidR="00083F7E" w:rsidRPr="00E5511E">
              <w:rPr>
                <w:rFonts w:cs="Arial"/>
                <w:color w:val="000000"/>
                <w:szCs w:val="20"/>
              </w:rPr>
              <w:t>reálnom</w:t>
            </w:r>
            <w:r w:rsidRPr="00E5511E">
              <w:rPr>
                <w:rFonts w:cs="Arial"/>
                <w:color w:val="000000"/>
                <w:szCs w:val="20"/>
              </w:rPr>
              <w:t xml:space="preserve"> čase v miestach, ktoré sú veľmi citlivé na radiáciu, alebo kontrolovanie </w:t>
            </w:r>
            <w:r w:rsidR="00083F7E" w:rsidRPr="00E5511E">
              <w:rPr>
                <w:rFonts w:cs="Arial"/>
                <w:color w:val="000000"/>
                <w:szCs w:val="20"/>
              </w:rPr>
              <w:t>radiácie</w:t>
            </w:r>
            <w:r w:rsidRPr="00E5511E">
              <w:rPr>
                <w:rFonts w:cs="Arial"/>
                <w:color w:val="000000"/>
                <w:szCs w:val="20"/>
              </w:rPr>
              <w:t xml:space="preserve"> berýliovými clonami v miestach, ktoré sú citlivé na </w:t>
            </w:r>
            <w:r w:rsidR="00083F7E" w:rsidRPr="00E5511E">
              <w:rPr>
                <w:rFonts w:cs="Arial"/>
                <w:color w:val="000000"/>
                <w:szCs w:val="20"/>
              </w:rPr>
              <w:t>radiáciu</w:t>
            </w:r>
            <w:r w:rsidRPr="00E5511E">
              <w:rPr>
                <w:rFonts w:cs="Arial"/>
                <w:color w:val="000000"/>
                <w:szCs w:val="20"/>
              </w:rPr>
              <w:t xml:space="preserve">. </w:t>
            </w:r>
          </w:p>
        </w:tc>
        <w:tc>
          <w:tcPr>
            <w:tcW w:w="952" w:type="dxa"/>
            <w:tcBorders>
              <w:top w:val="nil"/>
              <w:left w:val="nil"/>
              <w:bottom w:val="single" w:sz="4" w:space="0" w:color="auto"/>
              <w:right w:val="single" w:sz="4" w:space="0" w:color="auto"/>
            </w:tcBorders>
            <w:shd w:val="clear" w:color="auto" w:fill="auto"/>
            <w:vAlign w:val="center"/>
            <w:hideMark/>
          </w:tcPr>
          <w:p w14:paraId="66A877C2" w14:textId="77777777" w:rsidR="00EE4BBF" w:rsidRPr="00E5511E" w:rsidRDefault="00EE4BBF" w:rsidP="002801B1">
            <w:pPr>
              <w:jc w:val="center"/>
              <w:rPr>
                <w:rFonts w:cs="Arial"/>
                <w:color w:val="000000"/>
                <w:szCs w:val="20"/>
              </w:rPr>
            </w:pPr>
            <w:r w:rsidRPr="00E5511E">
              <w:rPr>
                <w:rFonts w:cs="Arial"/>
                <w:color w:val="000000"/>
                <w:szCs w:val="20"/>
              </w:rPr>
              <w:t>áno / nie</w:t>
            </w:r>
          </w:p>
        </w:tc>
        <w:tc>
          <w:tcPr>
            <w:tcW w:w="2192" w:type="dxa"/>
            <w:tcBorders>
              <w:top w:val="nil"/>
              <w:left w:val="nil"/>
              <w:bottom w:val="single" w:sz="4" w:space="0" w:color="auto"/>
              <w:right w:val="single" w:sz="4" w:space="0" w:color="auto"/>
            </w:tcBorders>
            <w:shd w:val="clear" w:color="000000" w:fill="D9E1F2"/>
            <w:vAlign w:val="center"/>
            <w:hideMark/>
          </w:tcPr>
          <w:p w14:paraId="68074BE1" w14:textId="77777777" w:rsidR="00EE4BBF" w:rsidRPr="00E5511E" w:rsidRDefault="00EE4BBF" w:rsidP="002801B1">
            <w:pPr>
              <w:jc w:val="center"/>
              <w:rPr>
                <w:rFonts w:cs="Arial"/>
                <w:color w:val="000000"/>
                <w:szCs w:val="20"/>
              </w:rPr>
            </w:pPr>
            <w:r w:rsidRPr="00E5511E">
              <w:rPr>
                <w:rFonts w:cs="Arial"/>
                <w:color w:val="000000"/>
                <w:szCs w:val="20"/>
              </w:rPr>
              <w:t>min áno</w:t>
            </w:r>
          </w:p>
        </w:tc>
        <w:tc>
          <w:tcPr>
            <w:tcW w:w="1909" w:type="dxa"/>
            <w:tcBorders>
              <w:top w:val="nil"/>
              <w:left w:val="nil"/>
              <w:bottom w:val="single" w:sz="4" w:space="0" w:color="auto"/>
              <w:right w:val="single" w:sz="4" w:space="0" w:color="auto"/>
            </w:tcBorders>
            <w:shd w:val="clear" w:color="000000" w:fill="D9E1F2"/>
          </w:tcPr>
          <w:p w14:paraId="32C7E2C9" w14:textId="77777777" w:rsidR="00EE4BBF" w:rsidRPr="00E5511E" w:rsidRDefault="00EE4BBF" w:rsidP="002801B1">
            <w:pPr>
              <w:jc w:val="center"/>
              <w:rPr>
                <w:rFonts w:cs="Arial"/>
                <w:color w:val="000000"/>
                <w:szCs w:val="20"/>
              </w:rPr>
            </w:pPr>
          </w:p>
        </w:tc>
      </w:tr>
      <w:tr w:rsidR="00EE4BBF" w:rsidRPr="00E5511E" w14:paraId="2821AB2D" w14:textId="39540A18" w:rsidTr="00EE4BBF">
        <w:trPr>
          <w:trHeight w:val="52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6C22131D" w14:textId="77777777" w:rsidR="00EE4BBF" w:rsidRPr="00E5511E" w:rsidRDefault="00EE4BBF" w:rsidP="002801B1">
            <w:pPr>
              <w:jc w:val="left"/>
              <w:rPr>
                <w:rFonts w:cs="Arial"/>
                <w:color w:val="000000"/>
                <w:szCs w:val="20"/>
              </w:rPr>
            </w:pPr>
            <w:r w:rsidRPr="00E5511E">
              <w:rPr>
                <w:rFonts w:cs="Arial"/>
                <w:color w:val="000000"/>
                <w:szCs w:val="20"/>
              </w:rPr>
              <w:t xml:space="preserve">CT </w:t>
            </w:r>
            <w:proofErr w:type="spellStart"/>
            <w:r w:rsidRPr="00E5511E">
              <w:rPr>
                <w:rFonts w:cs="Arial"/>
                <w:color w:val="000000"/>
                <w:szCs w:val="20"/>
              </w:rPr>
              <w:t>fluoroskopia</w:t>
            </w:r>
            <w:proofErr w:type="spellEnd"/>
          </w:p>
        </w:tc>
        <w:tc>
          <w:tcPr>
            <w:tcW w:w="952" w:type="dxa"/>
            <w:tcBorders>
              <w:top w:val="nil"/>
              <w:left w:val="nil"/>
              <w:bottom w:val="single" w:sz="4" w:space="0" w:color="auto"/>
              <w:right w:val="single" w:sz="4" w:space="0" w:color="auto"/>
            </w:tcBorders>
            <w:shd w:val="clear" w:color="auto" w:fill="auto"/>
            <w:vAlign w:val="center"/>
            <w:hideMark/>
          </w:tcPr>
          <w:p w14:paraId="72442B34" w14:textId="77777777" w:rsidR="00EE4BBF" w:rsidRPr="00E5511E" w:rsidRDefault="00EE4BBF" w:rsidP="002801B1">
            <w:pPr>
              <w:jc w:val="center"/>
              <w:rPr>
                <w:rFonts w:cs="Arial"/>
                <w:color w:val="000000"/>
                <w:szCs w:val="20"/>
              </w:rPr>
            </w:pPr>
            <w:r w:rsidRPr="00E5511E">
              <w:rPr>
                <w:rFonts w:cs="Arial"/>
                <w:color w:val="000000"/>
                <w:szCs w:val="20"/>
              </w:rPr>
              <w:t>áno / nie</w:t>
            </w:r>
          </w:p>
        </w:tc>
        <w:tc>
          <w:tcPr>
            <w:tcW w:w="2192" w:type="dxa"/>
            <w:tcBorders>
              <w:top w:val="nil"/>
              <w:left w:val="nil"/>
              <w:bottom w:val="single" w:sz="4" w:space="0" w:color="auto"/>
              <w:right w:val="single" w:sz="4" w:space="0" w:color="auto"/>
            </w:tcBorders>
            <w:shd w:val="clear" w:color="000000" w:fill="D9E1F2"/>
            <w:vAlign w:val="center"/>
            <w:hideMark/>
          </w:tcPr>
          <w:p w14:paraId="3C3A6AD8" w14:textId="77777777" w:rsidR="00EE4BBF" w:rsidRPr="00E5511E" w:rsidRDefault="00EE4BBF" w:rsidP="002801B1">
            <w:pPr>
              <w:jc w:val="center"/>
              <w:rPr>
                <w:rFonts w:cs="Arial"/>
                <w:color w:val="000000"/>
                <w:szCs w:val="20"/>
              </w:rPr>
            </w:pPr>
            <w:r w:rsidRPr="00E5511E">
              <w:rPr>
                <w:rFonts w:cs="Arial"/>
                <w:color w:val="000000"/>
                <w:szCs w:val="20"/>
              </w:rPr>
              <w:t>min áno</w:t>
            </w:r>
          </w:p>
        </w:tc>
        <w:tc>
          <w:tcPr>
            <w:tcW w:w="1909" w:type="dxa"/>
            <w:tcBorders>
              <w:top w:val="nil"/>
              <w:left w:val="nil"/>
              <w:bottom w:val="single" w:sz="4" w:space="0" w:color="auto"/>
              <w:right w:val="single" w:sz="4" w:space="0" w:color="auto"/>
            </w:tcBorders>
            <w:shd w:val="clear" w:color="000000" w:fill="D9E1F2"/>
          </w:tcPr>
          <w:p w14:paraId="681402B9" w14:textId="77777777" w:rsidR="00EE4BBF" w:rsidRPr="00E5511E" w:rsidRDefault="00EE4BBF" w:rsidP="002801B1">
            <w:pPr>
              <w:jc w:val="center"/>
              <w:rPr>
                <w:rFonts w:cs="Arial"/>
                <w:color w:val="000000"/>
                <w:szCs w:val="20"/>
              </w:rPr>
            </w:pPr>
          </w:p>
        </w:tc>
      </w:tr>
      <w:tr w:rsidR="00EE4BBF" w:rsidRPr="00E5511E" w14:paraId="144941A9" w14:textId="62B96266" w:rsidTr="001E519D">
        <w:trPr>
          <w:trHeight w:val="465"/>
        </w:trPr>
        <w:tc>
          <w:tcPr>
            <w:tcW w:w="4157" w:type="dxa"/>
            <w:tcBorders>
              <w:top w:val="nil"/>
              <w:left w:val="single" w:sz="4" w:space="0" w:color="auto"/>
              <w:bottom w:val="single" w:sz="4" w:space="0" w:color="auto"/>
              <w:right w:val="single" w:sz="4" w:space="0" w:color="auto"/>
            </w:tcBorders>
            <w:shd w:val="clear" w:color="auto" w:fill="auto"/>
            <w:vAlign w:val="center"/>
            <w:hideMark/>
          </w:tcPr>
          <w:p w14:paraId="2EB0947F" w14:textId="77777777" w:rsidR="00EE4BBF" w:rsidRPr="00E5511E" w:rsidRDefault="00EE4BBF" w:rsidP="002801B1">
            <w:pPr>
              <w:jc w:val="left"/>
              <w:rPr>
                <w:rFonts w:cs="Arial"/>
                <w:color w:val="000000"/>
                <w:szCs w:val="20"/>
              </w:rPr>
            </w:pPr>
            <w:proofErr w:type="spellStart"/>
            <w:r w:rsidRPr="00E5511E">
              <w:rPr>
                <w:rFonts w:cs="Arial"/>
                <w:color w:val="000000"/>
                <w:szCs w:val="20"/>
              </w:rPr>
              <w:t>Iterativne</w:t>
            </w:r>
            <w:proofErr w:type="spellEnd"/>
            <w:r w:rsidRPr="00E5511E">
              <w:rPr>
                <w:rFonts w:cs="Arial"/>
                <w:color w:val="000000"/>
                <w:szCs w:val="20"/>
              </w:rPr>
              <w:t xml:space="preserve"> rekonštrukčné techniky využívajúce iteráciu RAW dát</w:t>
            </w:r>
          </w:p>
        </w:tc>
        <w:tc>
          <w:tcPr>
            <w:tcW w:w="952" w:type="dxa"/>
            <w:tcBorders>
              <w:top w:val="nil"/>
              <w:left w:val="nil"/>
              <w:bottom w:val="single" w:sz="4" w:space="0" w:color="auto"/>
              <w:right w:val="single" w:sz="4" w:space="0" w:color="auto"/>
            </w:tcBorders>
            <w:shd w:val="clear" w:color="auto" w:fill="auto"/>
            <w:vAlign w:val="center"/>
            <w:hideMark/>
          </w:tcPr>
          <w:p w14:paraId="473D99FD" w14:textId="77777777" w:rsidR="00EE4BBF" w:rsidRPr="00E5511E" w:rsidRDefault="00EE4BBF" w:rsidP="002801B1">
            <w:pPr>
              <w:jc w:val="center"/>
              <w:rPr>
                <w:rFonts w:cs="Arial"/>
                <w:color w:val="000000"/>
                <w:szCs w:val="20"/>
              </w:rPr>
            </w:pPr>
            <w:r w:rsidRPr="00E5511E">
              <w:rPr>
                <w:rFonts w:cs="Arial"/>
                <w:color w:val="000000"/>
                <w:szCs w:val="20"/>
              </w:rPr>
              <w:t>áno / nie</w:t>
            </w:r>
          </w:p>
        </w:tc>
        <w:tc>
          <w:tcPr>
            <w:tcW w:w="2192" w:type="dxa"/>
            <w:tcBorders>
              <w:top w:val="nil"/>
              <w:left w:val="nil"/>
              <w:bottom w:val="single" w:sz="4" w:space="0" w:color="auto"/>
              <w:right w:val="single" w:sz="4" w:space="0" w:color="auto"/>
            </w:tcBorders>
            <w:shd w:val="clear" w:color="000000" w:fill="D9E1F2"/>
            <w:vAlign w:val="center"/>
            <w:hideMark/>
          </w:tcPr>
          <w:p w14:paraId="21494E30" w14:textId="77777777" w:rsidR="00EE4BBF" w:rsidRPr="00E5511E" w:rsidRDefault="00EE4BBF" w:rsidP="002801B1">
            <w:pPr>
              <w:jc w:val="center"/>
              <w:rPr>
                <w:rFonts w:cs="Arial"/>
                <w:color w:val="000000"/>
                <w:szCs w:val="20"/>
              </w:rPr>
            </w:pPr>
            <w:r w:rsidRPr="00E5511E">
              <w:rPr>
                <w:rFonts w:cs="Arial"/>
                <w:color w:val="000000"/>
                <w:szCs w:val="20"/>
              </w:rPr>
              <w:t>min áno</w:t>
            </w:r>
          </w:p>
        </w:tc>
        <w:tc>
          <w:tcPr>
            <w:tcW w:w="1909" w:type="dxa"/>
            <w:tcBorders>
              <w:top w:val="nil"/>
              <w:left w:val="nil"/>
              <w:bottom w:val="single" w:sz="4" w:space="0" w:color="auto"/>
              <w:right w:val="single" w:sz="4" w:space="0" w:color="auto"/>
            </w:tcBorders>
            <w:shd w:val="clear" w:color="000000" w:fill="D9E1F2"/>
          </w:tcPr>
          <w:p w14:paraId="7D00D22C" w14:textId="77777777" w:rsidR="00EE4BBF" w:rsidRPr="00E5511E" w:rsidRDefault="00EE4BBF" w:rsidP="002801B1">
            <w:pPr>
              <w:jc w:val="center"/>
              <w:rPr>
                <w:rFonts w:cs="Arial"/>
                <w:color w:val="000000"/>
                <w:szCs w:val="20"/>
              </w:rPr>
            </w:pPr>
          </w:p>
        </w:tc>
      </w:tr>
      <w:tr w:rsidR="006716A3" w:rsidRPr="00E5511E" w14:paraId="633F2EA1" w14:textId="77777777" w:rsidTr="001E519D">
        <w:trPr>
          <w:trHeight w:val="465"/>
        </w:trPr>
        <w:tc>
          <w:tcPr>
            <w:tcW w:w="4157" w:type="dxa"/>
            <w:tcBorders>
              <w:top w:val="single" w:sz="4" w:space="0" w:color="auto"/>
              <w:left w:val="single" w:sz="4" w:space="0" w:color="auto"/>
              <w:bottom w:val="single" w:sz="4" w:space="0" w:color="auto"/>
              <w:right w:val="single" w:sz="4" w:space="0" w:color="auto"/>
            </w:tcBorders>
            <w:shd w:val="clear" w:color="auto" w:fill="auto"/>
            <w:vAlign w:val="center"/>
          </w:tcPr>
          <w:p w14:paraId="6F1E0B7C" w14:textId="41C0EF3F" w:rsidR="006716A3" w:rsidRPr="006716A3" w:rsidRDefault="006716A3" w:rsidP="006716A3">
            <w:pPr>
              <w:jc w:val="left"/>
              <w:rPr>
                <w:rFonts w:cs="Arial"/>
                <w:color w:val="FF0000"/>
                <w:szCs w:val="20"/>
              </w:rPr>
            </w:pPr>
            <w:r w:rsidRPr="006716A3">
              <w:rPr>
                <w:rFonts w:cs="Arial"/>
                <w:bCs/>
                <w:color w:val="FF0000"/>
                <w:szCs w:val="20"/>
              </w:rPr>
              <w:t>Maximálna doba dodania CT prístroja</w:t>
            </w:r>
          </w:p>
        </w:tc>
        <w:tc>
          <w:tcPr>
            <w:tcW w:w="952" w:type="dxa"/>
            <w:tcBorders>
              <w:top w:val="single" w:sz="4" w:space="0" w:color="auto"/>
              <w:left w:val="nil"/>
              <w:bottom w:val="single" w:sz="4" w:space="0" w:color="auto"/>
              <w:right w:val="single" w:sz="4" w:space="0" w:color="auto"/>
            </w:tcBorders>
            <w:shd w:val="clear" w:color="auto" w:fill="auto"/>
            <w:vAlign w:val="center"/>
          </w:tcPr>
          <w:p w14:paraId="6EAB89E8" w14:textId="21A71D94" w:rsidR="006716A3" w:rsidRPr="006716A3" w:rsidRDefault="006716A3" w:rsidP="006716A3">
            <w:pPr>
              <w:jc w:val="center"/>
              <w:rPr>
                <w:rFonts w:cs="Arial"/>
                <w:color w:val="FF0000"/>
                <w:szCs w:val="20"/>
              </w:rPr>
            </w:pPr>
            <w:r w:rsidRPr="006716A3">
              <w:rPr>
                <w:rFonts w:cs="Arial"/>
                <w:bCs/>
                <w:color w:val="FF0000"/>
                <w:szCs w:val="20"/>
              </w:rPr>
              <w:t>dní</w:t>
            </w:r>
          </w:p>
        </w:tc>
        <w:tc>
          <w:tcPr>
            <w:tcW w:w="2192" w:type="dxa"/>
            <w:tcBorders>
              <w:top w:val="single" w:sz="4" w:space="0" w:color="auto"/>
              <w:left w:val="nil"/>
              <w:bottom w:val="single" w:sz="4" w:space="0" w:color="auto"/>
              <w:right w:val="single" w:sz="4" w:space="0" w:color="auto"/>
            </w:tcBorders>
            <w:shd w:val="clear" w:color="000000" w:fill="D9E1F2"/>
            <w:vAlign w:val="center"/>
          </w:tcPr>
          <w:p w14:paraId="45D67ED8" w14:textId="23267A81" w:rsidR="006716A3" w:rsidRPr="006716A3" w:rsidRDefault="006716A3" w:rsidP="006716A3">
            <w:pPr>
              <w:jc w:val="center"/>
              <w:rPr>
                <w:rFonts w:cs="Arial"/>
                <w:color w:val="FF0000"/>
                <w:szCs w:val="20"/>
              </w:rPr>
            </w:pPr>
            <w:r w:rsidRPr="006716A3">
              <w:rPr>
                <w:rFonts w:cs="Arial"/>
                <w:bCs/>
                <w:color w:val="FF0000"/>
                <w:szCs w:val="20"/>
              </w:rPr>
              <w:t>maximálny doba dodania je 90 dní</w:t>
            </w:r>
          </w:p>
        </w:tc>
        <w:tc>
          <w:tcPr>
            <w:tcW w:w="1909" w:type="dxa"/>
            <w:tcBorders>
              <w:top w:val="single" w:sz="4" w:space="0" w:color="auto"/>
              <w:left w:val="nil"/>
              <w:bottom w:val="single" w:sz="4" w:space="0" w:color="auto"/>
              <w:right w:val="single" w:sz="4" w:space="0" w:color="auto"/>
            </w:tcBorders>
            <w:shd w:val="clear" w:color="000000" w:fill="D9E1F2"/>
          </w:tcPr>
          <w:p w14:paraId="50CCFE28" w14:textId="77777777" w:rsidR="006716A3" w:rsidRPr="00E5511E" w:rsidRDefault="006716A3" w:rsidP="006716A3">
            <w:pPr>
              <w:jc w:val="center"/>
              <w:rPr>
                <w:rFonts w:cs="Arial"/>
                <w:color w:val="000000"/>
                <w:szCs w:val="20"/>
              </w:rPr>
            </w:pPr>
          </w:p>
        </w:tc>
      </w:tr>
    </w:tbl>
    <w:p w14:paraId="43723108" w14:textId="1A45B23B" w:rsidR="00461FD2" w:rsidRPr="00E5511E" w:rsidRDefault="00D954D2" w:rsidP="00D954D2">
      <w:pPr>
        <w:jc w:val="left"/>
        <w:rPr>
          <w:rFonts w:cs="Arial"/>
          <w:b/>
          <w:bCs/>
          <w:szCs w:val="20"/>
        </w:rPr>
      </w:pPr>
      <w:r w:rsidRPr="00E5511E">
        <w:rPr>
          <w:rFonts w:cs="Arial"/>
          <w:b/>
          <w:bCs/>
          <w:szCs w:val="20"/>
        </w:rPr>
        <w:t xml:space="preserve"> </w:t>
      </w:r>
      <w:r w:rsidR="00461FD2" w:rsidRPr="00E5511E">
        <w:rPr>
          <w:rFonts w:cs="Arial"/>
          <w:b/>
          <w:bCs/>
          <w:szCs w:val="20"/>
        </w:rPr>
        <w:br w:type="page"/>
      </w:r>
    </w:p>
    <w:p w14:paraId="364003F3" w14:textId="77777777" w:rsidR="002801B1" w:rsidRPr="00E5511E" w:rsidRDefault="002801B1" w:rsidP="002801B1">
      <w:pPr>
        <w:jc w:val="right"/>
        <w:rPr>
          <w:rFonts w:cs="Arial"/>
          <w:b/>
          <w:szCs w:val="20"/>
        </w:rPr>
      </w:pPr>
      <w:r w:rsidRPr="00E5511E">
        <w:rPr>
          <w:rFonts w:cs="Arial"/>
          <w:b/>
          <w:szCs w:val="20"/>
        </w:rPr>
        <w:lastRenderedPageBreak/>
        <w:t>B.1 Opis predmetu zákazky</w:t>
      </w:r>
    </w:p>
    <w:p w14:paraId="50E45DD0" w14:textId="77777777" w:rsidR="002801B1" w:rsidRPr="00E5511E" w:rsidRDefault="002801B1" w:rsidP="002801B1">
      <w:pPr>
        <w:rPr>
          <w:rFonts w:cs="Arial"/>
          <w:szCs w:val="20"/>
        </w:rPr>
      </w:pPr>
    </w:p>
    <w:p w14:paraId="4A47BA7C" w14:textId="77777777" w:rsidR="002801B1" w:rsidRPr="00E5511E" w:rsidRDefault="002801B1" w:rsidP="002801B1">
      <w:pPr>
        <w:jc w:val="center"/>
        <w:rPr>
          <w:rFonts w:cs="Arial"/>
          <w:b/>
          <w:bCs/>
          <w:szCs w:val="20"/>
        </w:rPr>
      </w:pPr>
      <w:r w:rsidRPr="00E5511E">
        <w:rPr>
          <w:rFonts w:cs="Arial"/>
          <w:b/>
        </w:rPr>
        <w:t xml:space="preserve">Opis predmetu zákazky časť 3 : </w:t>
      </w:r>
      <w:r w:rsidRPr="00E5511E">
        <w:rPr>
          <w:rFonts w:cs="Arial"/>
          <w:b/>
          <w:bCs/>
          <w:iCs/>
        </w:rPr>
        <w:t>CT prístroje 3. kategórie</w:t>
      </w:r>
      <w:r w:rsidRPr="00E5511E">
        <w:rPr>
          <w:rFonts w:cs="Arial"/>
          <w:b/>
          <w:bCs/>
          <w:szCs w:val="20"/>
        </w:rPr>
        <w:t xml:space="preserve"> </w:t>
      </w:r>
    </w:p>
    <w:p w14:paraId="2E73C069" w14:textId="77777777" w:rsidR="002801B1" w:rsidRPr="00E5511E" w:rsidRDefault="002801B1" w:rsidP="002801B1">
      <w:pPr>
        <w:jc w:val="center"/>
        <w:rPr>
          <w:rFonts w:cs="Arial"/>
          <w:b/>
          <w:bCs/>
          <w:szCs w:val="20"/>
        </w:rPr>
      </w:pPr>
    </w:p>
    <w:p w14:paraId="5BD2A85C" w14:textId="77777777" w:rsidR="002801B1" w:rsidRPr="00E5511E" w:rsidRDefault="002801B1" w:rsidP="002801B1">
      <w:pPr>
        <w:jc w:val="left"/>
        <w:rPr>
          <w:rFonts w:cs="Arial"/>
          <w:b/>
          <w:bCs/>
          <w:szCs w:val="20"/>
        </w:rPr>
      </w:pPr>
      <w:r w:rsidRPr="00E5511E">
        <w:rPr>
          <w:rFonts w:cs="Arial"/>
          <w:b/>
          <w:bCs/>
          <w:szCs w:val="20"/>
        </w:rPr>
        <w:t xml:space="preserve">II. Špecifikácie akvizičnej konzoly </w:t>
      </w:r>
    </w:p>
    <w:tbl>
      <w:tblPr>
        <w:tblW w:w="9210" w:type="dxa"/>
        <w:tblCellMar>
          <w:left w:w="0" w:type="dxa"/>
          <w:right w:w="0" w:type="dxa"/>
        </w:tblCellMar>
        <w:tblLook w:val="04A0" w:firstRow="1" w:lastRow="0" w:firstColumn="1" w:lastColumn="0" w:noHBand="0" w:noVBand="1"/>
      </w:tblPr>
      <w:tblGrid>
        <w:gridCol w:w="5805"/>
        <w:gridCol w:w="3405"/>
      </w:tblGrid>
      <w:tr w:rsidR="00382431" w:rsidRPr="00E5511E" w14:paraId="4615AC29" w14:textId="18EC6BF9" w:rsidTr="00382431">
        <w:trPr>
          <w:trHeight w:val="375"/>
        </w:trPr>
        <w:tc>
          <w:tcPr>
            <w:tcW w:w="5805" w:type="dxa"/>
            <w:tcBorders>
              <w:top w:val="single" w:sz="4" w:space="0" w:color="auto"/>
              <w:left w:val="single" w:sz="4" w:space="0" w:color="auto"/>
              <w:bottom w:val="single" w:sz="4" w:space="0" w:color="auto"/>
              <w:right w:val="single" w:sz="4" w:space="0" w:color="auto"/>
            </w:tcBorders>
            <w:shd w:val="clear" w:color="auto" w:fill="auto"/>
            <w:tcMar>
              <w:top w:w="0" w:type="dxa"/>
              <w:left w:w="135" w:type="dxa"/>
              <w:bottom w:w="0" w:type="dxa"/>
              <w:right w:w="0" w:type="dxa"/>
            </w:tcMar>
            <w:vAlign w:val="center"/>
          </w:tcPr>
          <w:p w14:paraId="12970133" w14:textId="77777777" w:rsidR="00382431" w:rsidRPr="00E5511E" w:rsidRDefault="00382431" w:rsidP="00830739">
            <w:pPr>
              <w:jc w:val="left"/>
              <w:rPr>
                <w:rFonts w:cs="Arial"/>
                <w:bCs/>
                <w:szCs w:val="20"/>
              </w:rPr>
            </w:pPr>
          </w:p>
        </w:tc>
        <w:tc>
          <w:tcPr>
            <w:tcW w:w="3405" w:type="dxa"/>
            <w:tcBorders>
              <w:top w:val="single" w:sz="4" w:space="0" w:color="auto"/>
              <w:left w:val="single" w:sz="4" w:space="0" w:color="auto"/>
              <w:bottom w:val="single" w:sz="4" w:space="0" w:color="auto"/>
              <w:right w:val="single" w:sz="4" w:space="0" w:color="auto"/>
            </w:tcBorders>
          </w:tcPr>
          <w:p w14:paraId="36917583" w14:textId="77777777" w:rsidR="00382431" w:rsidRDefault="00382431" w:rsidP="00382431">
            <w:pPr>
              <w:jc w:val="center"/>
              <w:rPr>
                <w:rFonts w:cs="Arial"/>
                <w:bCs/>
                <w:szCs w:val="20"/>
              </w:rPr>
            </w:pPr>
            <w:r>
              <w:rPr>
                <w:rFonts w:cs="Arial"/>
                <w:bCs/>
                <w:szCs w:val="20"/>
              </w:rPr>
              <w:t>Ponuka uchádzača</w:t>
            </w:r>
          </w:p>
          <w:p w14:paraId="5D8A310E" w14:textId="77777777" w:rsidR="003E12A2" w:rsidRPr="003E12A2" w:rsidRDefault="003E12A2" w:rsidP="003E12A2">
            <w:pPr>
              <w:jc w:val="center"/>
              <w:rPr>
                <w:rFonts w:cs="Arial"/>
                <w:bCs/>
                <w:szCs w:val="20"/>
              </w:rPr>
            </w:pPr>
            <w:r w:rsidRPr="003E12A2">
              <w:rPr>
                <w:rFonts w:cs="Arial"/>
                <w:bCs/>
                <w:szCs w:val="20"/>
              </w:rPr>
              <w:t xml:space="preserve">(uchádzač doplní parametre ponúkaného predmetu zákazky), prípadne ak je to vhodné môže uviesť </w:t>
            </w:r>
          </w:p>
          <w:p w14:paraId="40F6F31E" w14:textId="2D91FFE4" w:rsidR="00382431" w:rsidRPr="00E5511E" w:rsidRDefault="003E12A2" w:rsidP="003E12A2">
            <w:pPr>
              <w:jc w:val="center"/>
              <w:rPr>
                <w:rFonts w:cs="Arial"/>
                <w:bCs/>
                <w:szCs w:val="20"/>
              </w:rPr>
            </w:pPr>
            <w:r w:rsidRPr="003E12A2">
              <w:rPr>
                <w:rFonts w:cs="Arial"/>
                <w:bCs/>
                <w:szCs w:val="20"/>
              </w:rPr>
              <w:t>„Spĺňa / Nespĺňa“</w:t>
            </w:r>
          </w:p>
        </w:tc>
      </w:tr>
      <w:tr w:rsidR="00382431" w:rsidRPr="00E5511E" w14:paraId="066C41A7" w14:textId="5CD9A08F" w:rsidTr="00382431">
        <w:trPr>
          <w:trHeight w:val="375"/>
        </w:trPr>
        <w:tc>
          <w:tcPr>
            <w:tcW w:w="5805" w:type="dxa"/>
            <w:tcBorders>
              <w:top w:val="single" w:sz="4" w:space="0" w:color="auto"/>
              <w:left w:val="single" w:sz="4" w:space="0" w:color="auto"/>
              <w:bottom w:val="single" w:sz="4" w:space="0" w:color="auto"/>
              <w:right w:val="single" w:sz="4" w:space="0" w:color="auto"/>
            </w:tcBorders>
            <w:shd w:val="clear" w:color="auto" w:fill="auto"/>
            <w:tcMar>
              <w:top w:w="0" w:type="dxa"/>
              <w:left w:w="135" w:type="dxa"/>
              <w:bottom w:w="0" w:type="dxa"/>
              <w:right w:w="0" w:type="dxa"/>
            </w:tcMar>
            <w:vAlign w:val="center"/>
            <w:hideMark/>
          </w:tcPr>
          <w:p w14:paraId="66AFEEE2" w14:textId="77777777" w:rsidR="00382431" w:rsidRPr="00E5511E" w:rsidRDefault="00382431" w:rsidP="00830739">
            <w:pPr>
              <w:jc w:val="left"/>
              <w:rPr>
                <w:rFonts w:cs="Arial"/>
                <w:bCs/>
                <w:szCs w:val="20"/>
              </w:rPr>
            </w:pPr>
            <w:r w:rsidRPr="00E5511E">
              <w:rPr>
                <w:rFonts w:cs="Arial"/>
                <w:bCs/>
                <w:szCs w:val="20"/>
              </w:rPr>
              <w:t>Akvizičná konzola CT prístroja musí spĺňať:</w:t>
            </w:r>
          </w:p>
        </w:tc>
        <w:tc>
          <w:tcPr>
            <w:tcW w:w="3405" w:type="dxa"/>
            <w:tcBorders>
              <w:top w:val="single" w:sz="4" w:space="0" w:color="auto"/>
              <w:left w:val="single" w:sz="4" w:space="0" w:color="auto"/>
              <w:bottom w:val="single" w:sz="4" w:space="0" w:color="auto"/>
              <w:right w:val="single" w:sz="4" w:space="0" w:color="auto"/>
            </w:tcBorders>
          </w:tcPr>
          <w:p w14:paraId="23F185E9" w14:textId="77777777" w:rsidR="00382431" w:rsidRPr="00E5511E" w:rsidRDefault="00382431" w:rsidP="00830739">
            <w:pPr>
              <w:jc w:val="left"/>
              <w:rPr>
                <w:rFonts w:cs="Arial"/>
                <w:bCs/>
                <w:szCs w:val="20"/>
              </w:rPr>
            </w:pPr>
          </w:p>
        </w:tc>
      </w:tr>
      <w:tr w:rsidR="00382431" w:rsidRPr="00E5511E" w14:paraId="04D55558" w14:textId="03AB0E12" w:rsidTr="00382431">
        <w:trPr>
          <w:trHeight w:val="3615"/>
        </w:trPr>
        <w:tc>
          <w:tcPr>
            <w:tcW w:w="5805" w:type="dxa"/>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hideMark/>
          </w:tcPr>
          <w:p w14:paraId="021F4637" w14:textId="667D9D48" w:rsidR="00382431" w:rsidRPr="00E5511E" w:rsidRDefault="00382431" w:rsidP="00830739">
            <w:pPr>
              <w:jc w:val="left"/>
              <w:rPr>
                <w:rFonts w:cs="Arial"/>
                <w:bCs/>
                <w:szCs w:val="20"/>
              </w:rPr>
            </w:pPr>
            <w:r w:rsidRPr="00E5511E">
              <w:rPr>
                <w:rFonts w:cs="Arial"/>
                <w:bCs/>
                <w:szCs w:val="20"/>
              </w:rPr>
              <w:t>1.1.1. schopnosť vykonávať kombináciu akvizičných činností s možnosťou softvérového rozhrania vyhodnocovacích činností,</w:t>
            </w:r>
            <w:r w:rsidRPr="00E5511E">
              <w:rPr>
                <w:rFonts w:cs="Arial"/>
                <w:bCs/>
                <w:szCs w:val="20"/>
              </w:rPr>
              <w:br/>
              <w:t>1.1.2. konzola musí obsahovať nasledovné softvérové možnosti:</w:t>
            </w:r>
            <w:r w:rsidRPr="00E5511E">
              <w:rPr>
                <w:rFonts w:cs="Arial"/>
                <w:bCs/>
                <w:szCs w:val="20"/>
              </w:rPr>
              <w:br/>
              <w:t xml:space="preserve">        1.1.2.1. užívateľské rozhranie pre skenovanie a prehliadanie získaných obrazov,</w:t>
            </w:r>
            <w:r w:rsidRPr="00E5511E">
              <w:rPr>
                <w:rFonts w:cs="Arial"/>
                <w:bCs/>
                <w:szCs w:val="20"/>
              </w:rPr>
              <w:br/>
              <w:t xml:space="preserve">        1.1.2.2. typy skenovacích módov minimálne v rozsahu axiálny, </w:t>
            </w:r>
            <w:proofErr w:type="spellStart"/>
            <w:r w:rsidRPr="00E5511E">
              <w:rPr>
                <w:rFonts w:cs="Arial"/>
                <w:bCs/>
                <w:szCs w:val="20"/>
              </w:rPr>
              <w:t>helikálny</w:t>
            </w:r>
            <w:proofErr w:type="spellEnd"/>
            <w:r w:rsidRPr="00E5511E">
              <w:rPr>
                <w:rFonts w:cs="Arial"/>
                <w:bCs/>
                <w:szCs w:val="20"/>
              </w:rPr>
              <w:t xml:space="preserve"> s nasledovnými možnosťami:</w:t>
            </w:r>
            <w:r w:rsidRPr="00E5511E">
              <w:rPr>
                <w:rFonts w:cs="Arial"/>
                <w:bCs/>
                <w:szCs w:val="20"/>
              </w:rPr>
              <w:br/>
              <w:t xml:space="preserve">                1.1.2.2.1. možnosť automatickej selekcie jednotlivých vyšetrovacích protokolov </w:t>
            </w:r>
            <w:r w:rsidRPr="00E5511E">
              <w:rPr>
                <w:rFonts w:cs="Arial"/>
                <w:bCs/>
                <w:szCs w:val="20"/>
              </w:rPr>
              <w:br/>
              <w:t xml:space="preserve">                1.1.2.2.2. programové vybavenie pre voliteľnosť všetkých skenovacích protokolov </w:t>
            </w:r>
            <w:r w:rsidRPr="00E5511E">
              <w:rPr>
                <w:rFonts w:cs="Arial"/>
                <w:bCs/>
                <w:szCs w:val="20"/>
              </w:rPr>
              <w:br/>
              <w:t xml:space="preserve">                1.1.2.2.3. programové vybavenie pre automatické znižovanie dávky resp. pre optimalizáciu </w:t>
            </w:r>
            <w:proofErr w:type="spellStart"/>
            <w:r w:rsidRPr="00E5511E">
              <w:rPr>
                <w:rFonts w:cs="Arial"/>
                <w:bCs/>
                <w:szCs w:val="20"/>
              </w:rPr>
              <w:t>mA</w:t>
            </w:r>
            <w:proofErr w:type="spellEnd"/>
            <w:r w:rsidRPr="00E5511E">
              <w:rPr>
                <w:rFonts w:cs="Arial"/>
                <w:bCs/>
                <w:szCs w:val="20"/>
              </w:rPr>
              <w:t xml:space="preserve"> v     reálnom čase skenovania,</w:t>
            </w:r>
            <w:r w:rsidRPr="00E5511E">
              <w:rPr>
                <w:rFonts w:cs="Arial"/>
                <w:bCs/>
                <w:szCs w:val="20"/>
              </w:rPr>
              <w:br/>
              <w:t xml:space="preserve">                1.1.2.2.4. automatické prispôsobenie hodnôt kV a/alebo </w:t>
            </w:r>
            <w:proofErr w:type="spellStart"/>
            <w:r w:rsidRPr="00E5511E">
              <w:rPr>
                <w:rFonts w:cs="Arial"/>
                <w:bCs/>
                <w:szCs w:val="20"/>
              </w:rPr>
              <w:t>mA</w:t>
            </w:r>
            <w:proofErr w:type="spellEnd"/>
            <w:r w:rsidRPr="00E5511E">
              <w:rPr>
                <w:rFonts w:cs="Arial"/>
                <w:bCs/>
                <w:szCs w:val="20"/>
              </w:rPr>
              <w:t xml:space="preserve"> ku skenovanému pacientovi (alt. na základe </w:t>
            </w:r>
            <w:r w:rsidR="00F432EF" w:rsidRPr="00E5511E">
              <w:rPr>
                <w:rFonts w:cs="Arial"/>
                <w:bCs/>
                <w:szCs w:val="20"/>
              </w:rPr>
              <w:t>odporučenia</w:t>
            </w:r>
            <w:r w:rsidRPr="00E5511E">
              <w:rPr>
                <w:rFonts w:cs="Arial"/>
                <w:bCs/>
                <w:szCs w:val="20"/>
              </w:rPr>
              <w:t xml:space="preserve"> </w:t>
            </w:r>
            <w:proofErr w:type="spellStart"/>
            <w:r w:rsidRPr="00E5511E">
              <w:rPr>
                <w:rFonts w:cs="Arial"/>
                <w:bCs/>
                <w:szCs w:val="20"/>
              </w:rPr>
              <w:t>scoutu</w:t>
            </w:r>
            <w:proofErr w:type="spellEnd"/>
            <w:r w:rsidRPr="00E5511E">
              <w:rPr>
                <w:rFonts w:cs="Arial"/>
                <w:bCs/>
                <w:szCs w:val="20"/>
              </w:rPr>
              <w:t xml:space="preserve"> CT)</w:t>
            </w:r>
            <w:r w:rsidRPr="00E5511E">
              <w:rPr>
                <w:rFonts w:cs="Arial"/>
                <w:bCs/>
                <w:szCs w:val="20"/>
              </w:rPr>
              <w:br/>
              <w:t xml:space="preserve">                 1.1.2.2.5. možnosť ovládania pohybov vyšetrovacieho diagnostického stola priamo z konzoly minimálne v smere hore a dolu, a dovnútra /von</w:t>
            </w:r>
            <w:r w:rsidRPr="00E5511E">
              <w:rPr>
                <w:rFonts w:cs="Arial"/>
                <w:bCs/>
                <w:szCs w:val="20"/>
              </w:rPr>
              <w:br/>
              <w:t>1.1.3. funkciu “</w:t>
            </w:r>
            <w:proofErr w:type="spellStart"/>
            <w:r w:rsidRPr="00E5511E">
              <w:rPr>
                <w:rFonts w:cs="Arial"/>
                <w:bCs/>
                <w:szCs w:val="20"/>
              </w:rPr>
              <w:t>Bolus</w:t>
            </w:r>
            <w:proofErr w:type="spellEnd"/>
            <w:r w:rsidRPr="00E5511E">
              <w:rPr>
                <w:rFonts w:cs="Arial"/>
                <w:bCs/>
                <w:szCs w:val="20"/>
              </w:rPr>
              <w:t xml:space="preserve"> </w:t>
            </w:r>
            <w:proofErr w:type="spellStart"/>
            <w:r w:rsidRPr="00E5511E">
              <w:rPr>
                <w:rFonts w:cs="Arial"/>
                <w:bCs/>
                <w:szCs w:val="20"/>
              </w:rPr>
              <w:t>Tracking</w:t>
            </w:r>
            <w:proofErr w:type="spellEnd"/>
            <w:r w:rsidRPr="00E5511E">
              <w:rPr>
                <w:rFonts w:cs="Arial"/>
                <w:bCs/>
                <w:szCs w:val="20"/>
              </w:rPr>
              <w:t xml:space="preserve">” a funkcia automatického štartu špirálového </w:t>
            </w:r>
            <w:proofErr w:type="spellStart"/>
            <w:r w:rsidRPr="00E5511E">
              <w:rPr>
                <w:rFonts w:cs="Arial"/>
                <w:bCs/>
                <w:szCs w:val="20"/>
              </w:rPr>
              <w:t>skenu</w:t>
            </w:r>
            <w:proofErr w:type="spellEnd"/>
            <w:r w:rsidRPr="00E5511E">
              <w:rPr>
                <w:rFonts w:cs="Arial"/>
                <w:bCs/>
                <w:szCs w:val="20"/>
              </w:rPr>
              <w:t>,</w:t>
            </w:r>
          </w:p>
        </w:tc>
        <w:tc>
          <w:tcPr>
            <w:tcW w:w="3405" w:type="dxa"/>
            <w:tcBorders>
              <w:top w:val="nil"/>
              <w:left w:val="single" w:sz="4" w:space="0" w:color="auto"/>
              <w:bottom w:val="single" w:sz="4" w:space="0" w:color="auto"/>
              <w:right w:val="single" w:sz="4" w:space="0" w:color="auto"/>
            </w:tcBorders>
          </w:tcPr>
          <w:p w14:paraId="54477485" w14:textId="77777777" w:rsidR="00382431" w:rsidRPr="00E5511E" w:rsidRDefault="00382431" w:rsidP="00830739">
            <w:pPr>
              <w:jc w:val="left"/>
              <w:rPr>
                <w:rFonts w:cs="Arial"/>
                <w:bCs/>
                <w:szCs w:val="20"/>
              </w:rPr>
            </w:pPr>
          </w:p>
        </w:tc>
      </w:tr>
      <w:tr w:rsidR="00382431" w:rsidRPr="00E5511E" w14:paraId="02FF207F" w14:textId="544E040E" w:rsidTr="00382431">
        <w:trPr>
          <w:trHeight w:val="450"/>
        </w:trPr>
        <w:tc>
          <w:tcPr>
            <w:tcW w:w="5805" w:type="dxa"/>
            <w:tcBorders>
              <w:top w:val="nil"/>
              <w:left w:val="single" w:sz="4" w:space="0" w:color="auto"/>
              <w:bottom w:val="single" w:sz="4" w:space="0" w:color="auto"/>
              <w:right w:val="nil"/>
            </w:tcBorders>
            <w:shd w:val="clear" w:color="auto" w:fill="auto"/>
            <w:vAlign w:val="center"/>
            <w:hideMark/>
          </w:tcPr>
          <w:p w14:paraId="0737CEA4" w14:textId="77777777" w:rsidR="00382431" w:rsidRPr="00E5511E" w:rsidRDefault="00382431" w:rsidP="00830739">
            <w:pPr>
              <w:jc w:val="left"/>
              <w:rPr>
                <w:rFonts w:cs="Arial"/>
                <w:bCs/>
                <w:szCs w:val="20"/>
              </w:rPr>
            </w:pPr>
            <w:r w:rsidRPr="00E5511E">
              <w:rPr>
                <w:rFonts w:cs="Arial"/>
                <w:bCs/>
                <w:szCs w:val="20"/>
              </w:rPr>
              <w:t>Softvérové vybavenie akvizičnej konzoly CT  prístroja musí spĺňať:</w:t>
            </w:r>
          </w:p>
        </w:tc>
        <w:tc>
          <w:tcPr>
            <w:tcW w:w="3405" w:type="dxa"/>
            <w:tcBorders>
              <w:top w:val="nil"/>
              <w:left w:val="single" w:sz="4" w:space="0" w:color="auto"/>
              <w:bottom w:val="single" w:sz="4" w:space="0" w:color="auto"/>
              <w:right w:val="nil"/>
            </w:tcBorders>
          </w:tcPr>
          <w:p w14:paraId="4FFE82F3" w14:textId="77777777" w:rsidR="00382431" w:rsidRPr="00E5511E" w:rsidRDefault="00382431" w:rsidP="00830739">
            <w:pPr>
              <w:jc w:val="left"/>
              <w:rPr>
                <w:rFonts w:cs="Arial"/>
                <w:bCs/>
                <w:szCs w:val="20"/>
              </w:rPr>
            </w:pPr>
          </w:p>
        </w:tc>
      </w:tr>
      <w:tr w:rsidR="00382431" w:rsidRPr="00E5511E" w14:paraId="3EE5EC9A" w14:textId="71F27366" w:rsidTr="00382431">
        <w:trPr>
          <w:trHeight w:val="3787"/>
        </w:trPr>
        <w:tc>
          <w:tcPr>
            <w:tcW w:w="5805" w:type="dxa"/>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hideMark/>
          </w:tcPr>
          <w:p w14:paraId="108E51D4" w14:textId="77777777" w:rsidR="00382431" w:rsidRPr="00E5511E" w:rsidRDefault="00382431" w:rsidP="00830739">
            <w:pPr>
              <w:jc w:val="left"/>
              <w:rPr>
                <w:rFonts w:cs="Arial"/>
                <w:bCs/>
                <w:szCs w:val="20"/>
              </w:rPr>
            </w:pPr>
            <w:r w:rsidRPr="00E5511E">
              <w:rPr>
                <w:rFonts w:cs="Arial"/>
                <w:bCs/>
                <w:szCs w:val="20"/>
              </w:rPr>
              <w:t>2.1.1. Základné rekonštrukcie:</w:t>
            </w:r>
            <w:r w:rsidRPr="00E5511E">
              <w:rPr>
                <w:rFonts w:cs="Arial"/>
                <w:bCs/>
                <w:szCs w:val="20"/>
              </w:rPr>
              <w:br/>
              <w:t xml:space="preserve">      2.1.1.1. MPR rekonštrukcia,</w:t>
            </w:r>
            <w:r w:rsidRPr="00E5511E">
              <w:rPr>
                <w:rFonts w:cs="Arial"/>
                <w:bCs/>
                <w:szCs w:val="20"/>
              </w:rPr>
              <w:br/>
              <w:t xml:space="preserve">      2.1.1.2. MIP projekcia s maximálnou intenzitou,</w:t>
            </w:r>
            <w:r w:rsidRPr="00E5511E">
              <w:rPr>
                <w:rFonts w:cs="Arial"/>
                <w:bCs/>
                <w:szCs w:val="20"/>
              </w:rPr>
              <w:br/>
              <w:t xml:space="preserve">      2.1.1.3. </w:t>
            </w:r>
            <w:proofErr w:type="spellStart"/>
            <w:r w:rsidRPr="00E5511E">
              <w:rPr>
                <w:rFonts w:cs="Arial"/>
                <w:bCs/>
                <w:szCs w:val="20"/>
              </w:rPr>
              <w:t>minIP</w:t>
            </w:r>
            <w:proofErr w:type="spellEnd"/>
            <w:r w:rsidRPr="00E5511E">
              <w:rPr>
                <w:rFonts w:cs="Arial"/>
                <w:bCs/>
                <w:szCs w:val="20"/>
              </w:rPr>
              <w:t xml:space="preserve"> projekcia s minimálnou intenzitou,</w:t>
            </w:r>
            <w:r w:rsidRPr="00E5511E">
              <w:rPr>
                <w:rFonts w:cs="Arial"/>
                <w:bCs/>
                <w:szCs w:val="20"/>
              </w:rPr>
              <w:br/>
              <w:t xml:space="preserve">      2.1.1.4. Axiálna projekcia, </w:t>
            </w:r>
            <w:r w:rsidRPr="00E5511E">
              <w:rPr>
                <w:rFonts w:cs="Arial"/>
                <w:bCs/>
                <w:szCs w:val="20"/>
              </w:rPr>
              <w:br/>
              <w:t xml:space="preserve">      2.1.1.5. 2D rekonštrukcia,</w:t>
            </w:r>
            <w:r w:rsidRPr="00E5511E">
              <w:rPr>
                <w:rFonts w:cs="Arial"/>
                <w:bCs/>
                <w:szCs w:val="20"/>
              </w:rPr>
              <w:br/>
              <w:t xml:space="preserve">      2.1.1.6. 3D rekonštrukcie (3D SSD rekonštrukcia povrchu a VR rekonštrukčná technika objemu),</w:t>
            </w:r>
            <w:r w:rsidRPr="00E5511E">
              <w:rPr>
                <w:rFonts w:cs="Arial"/>
                <w:bCs/>
                <w:szCs w:val="20"/>
              </w:rPr>
              <w:br/>
            </w:r>
            <w:r w:rsidRPr="00E5511E">
              <w:rPr>
                <w:rFonts w:cs="Arial"/>
                <w:bCs/>
                <w:szCs w:val="20"/>
              </w:rPr>
              <w:br/>
              <w:t xml:space="preserve">2.1.2. možnosti zoom, anotácie a texty v obraze, označenie miesta záujmu v obraze, zakresľovanie rovných a zakrivených čiar, meranie uhlov a vzdialeností, </w:t>
            </w:r>
            <w:proofErr w:type="spellStart"/>
            <w:r w:rsidRPr="00E5511E">
              <w:rPr>
                <w:rFonts w:cs="Arial"/>
                <w:bCs/>
                <w:szCs w:val="20"/>
              </w:rPr>
              <w:t>histogramy</w:t>
            </w:r>
            <w:proofErr w:type="spellEnd"/>
            <w:r w:rsidRPr="00E5511E">
              <w:rPr>
                <w:rFonts w:cs="Arial"/>
                <w:bCs/>
                <w:szCs w:val="20"/>
              </w:rPr>
              <w:t xml:space="preserve"> hodnôt jednotlivých </w:t>
            </w:r>
            <w:proofErr w:type="spellStart"/>
            <w:r w:rsidRPr="00E5511E">
              <w:rPr>
                <w:rFonts w:cs="Arial"/>
                <w:bCs/>
                <w:szCs w:val="20"/>
              </w:rPr>
              <w:t>denzít</w:t>
            </w:r>
            <w:proofErr w:type="spellEnd"/>
            <w:r w:rsidRPr="00E5511E">
              <w:rPr>
                <w:rFonts w:cs="Arial"/>
                <w:bCs/>
                <w:szCs w:val="20"/>
              </w:rPr>
              <w:t xml:space="preserve"> pixelov v obraze na základe užívateľom definovaného ROI, profily hodnôt jednotlivých </w:t>
            </w:r>
            <w:proofErr w:type="spellStart"/>
            <w:r w:rsidRPr="00E5511E">
              <w:rPr>
                <w:rFonts w:cs="Arial"/>
                <w:bCs/>
                <w:szCs w:val="20"/>
              </w:rPr>
              <w:t>denzít</w:t>
            </w:r>
            <w:proofErr w:type="spellEnd"/>
            <w:r w:rsidRPr="00E5511E">
              <w:rPr>
                <w:rFonts w:cs="Arial"/>
                <w:bCs/>
                <w:szCs w:val="20"/>
              </w:rPr>
              <w:t xml:space="preserve"> pixelov pozdĺž akejkoľvek línie, funkcie ROI a kalkulácia objemu,</w:t>
            </w:r>
            <w:r w:rsidRPr="00E5511E">
              <w:rPr>
                <w:rFonts w:cs="Arial"/>
                <w:bCs/>
                <w:szCs w:val="20"/>
              </w:rPr>
              <w:br/>
            </w:r>
            <w:r w:rsidRPr="00E5511E">
              <w:rPr>
                <w:rFonts w:cs="Arial"/>
                <w:bCs/>
                <w:szCs w:val="20"/>
              </w:rPr>
              <w:br/>
              <w:t>2.1.3. zobrazenie viacerých obrazov vo viacerých oknách na displeji s možnosť práce s jednotlivými zobrazenými oknami v prehliadacom rozhraní.</w:t>
            </w:r>
          </w:p>
        </w:tc>
        <w:tc>
          <w:tcPr>
            <w:tcW w:w="3405" w:type="dxa"/>
            <w:tcBorders>
              <w:top w:val="nil"/>
              <w:left w:val="single" w:sz="4" w:space="0" w:color="auto"/>
              <w:bottom w:val="single" w:sz="4" w:space="0" w:color="auto"/>
              <w:right w:val="single" w:sz="4" w:space="0" w:color="auto"/>
            </w:tcBorders>
          </w:tcPr>
          <w:p w14:paraId="7D42090F" w14:textId="77777777" w:rsidR="00382431" w:rsidRPr="00E5511E" w:rsidRDefault="00382431" w:rsidP="00830739">
            <w:pPr>
              <w:jc w:val="left"/>
              <w:rPr>
                <w:rFonts w:cs="Arial"/>
                <w:bCs/>
                <w:szCs w:val="20"/>
              </w:rPr>
            </w:pPr>
          </w:p>
        </w:tc>
      </w:tr>
      <w:tr w:rsidR="00382431" w:rsidRPr="00E5511E" w14:paraId="03905D7B" w14:textId="69629223" w:rsidTr="00382431">
        <w:trPr>
          <w:trHeight w:val="390"/>
        </w:trPr>
        <w:tc>
          <w:tcPr>
            <w:tcW w:w="5805" w:type="dxa"/>
            <w:tcBorders>
              <w:top w:val="nil"/>
              <w:left w:val="single" w:sz="4" w:space="0" w:color="auto"/>
              <w:bottom w:val="single" w:sz="4" w:space="0" w:color="auto"/>
              <w:right w:val="nil"/>
            </w:tcBorders>
            <w:shd w:val="clear" w:color="auto" w:fill="auto"/>
            <w:vAlign w:val="center"/>
            <w:hideMark/>
          </w:tcPr>
          <w:p w14:paraId="15B2B32C" w14:textId="77777777" w:rsidR="00382431" w:rsidRPr="00E5511E" w:rsidRDefault="00382431" w:rsidP="00830739">
            <w:pPr>
              <w:jc w:val="left"/>
              <w:rPr>
                <w:rFonts w:cs="Arial"/>
                <w:bCs/>
                <w:szCs w:val="20"/>
              </w:rPr>
            </w:pPr>
            <w:r w:rsidRPr="00E5511E">
              <w:rPr>
                <w:rFonts w:cs="Arial"/>
                <w:bCs/>
                <w:szCs w:val="20"/>
              </w:rPr>
              <w:t>Hardvérové vybavenie akvizičnej konzoly CT prístroja musí spĺňať:</w:t>
            </w:r>
          </w:p>
        </w:tc>
        <w:tc>
          <w:tcPr>
            <w:tcW w:w="3405" w:type="dxa"/>
            <w:tcBorders>
              <w:top w:val="nil"/>
              <w:left w:val="single" w:sz="4" w:space="0" w:color="auto"/>
              <w:bottom w:val="single" w:sz="4" w:space="0" w:color="auto"/>
              <w:right w:val="nil"/>
            </w:tcBorders>
          </w:tcPr>
          <w:p w14:paraId="058D3524" w14:textId="77777777" w:rsidR="00382431" w:rsidRPr="00E5511E" w:rsidRDefault="00382431" w:rsidP="00830739">
            <w:pPr>
              <w:jc w:val="left"/>
              <w:rPr>
                <w:rFonts w:cs="Arial"/>
                <w:bCs/>
                <w:szCs w:val="20"/>
              </w:rPr>
            </w:pPr>
          </w:p>
        </w:tc>
      </w:tr>
      <w:tr w:rsidR="00382431" w:rsidRPr="00E5511E" w14:paraId="557F3773" w14:textId="153C5330" w:rsidTr="00382431">
        <w:trPr>
          <w:trHeight w:val="2273"/>
        </w:trPr>
        <w:tc>
          <w:tcPr>
            <w:tcW w:w="5805" w:type="dxa"/>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hideMark/>
          </w:tcPr>
          <w:p w14:paraId="545ED787" w14:textId="77777777" w:rsidR="00382431" w:rsidRPr="00E5511E" w:rsidRDefault="00382431" w:rsidP="00830739">
            <w:pPr>
              <w:jc w:val="left"/>
              <w:rPr>
                <w:rFonts w:cs="Arial"/>
                <w:bCs/>
                <w:szCs w:val="20"/>
              </w:rPr>
            </w:pPr>
            <w:r w:rsidRPr="00E5511E">
              <w:rPr>
                <w:rFonts w:cs="Arial"/>
                <w:bCs/>
                <w:szCs w:val="20"/>
              </w:rPr>
              <w:lastRenderedPageBreak/>
              <w:t>1.2.1. počítačová jednotka s minimálne štvorjadrovým procesorom s kmitočtom minimálne 2.5 GHz,</w:t>
            </w:r>
            <w:r w:rsidRPr="00E5511E">
              <w:rPr>
                <w:rFonts w:cs="Arial"/>
                <w:bCs/>
                <w:szCs w:val="20"/>
              </w:rPr>
              <w:br/>
              <w:t>1.2.2. operačná pamäť minimálne 8 GB RAM,</w:t>
            </w:r>
            <w:r w:rsidRPr="00E5511E">
              <w:rPr>
                <w:rFonts w:cs="Arial"/>
                <w:bCs/>
                <w:szCs w:val="20"/>
              </w:rPr>
              <w:br/>
              <w:t>1.2.3. kapacitná veľkosť pevného disku HDD minimálne 250 GB,</w:t>
            </w:r>
            <w:r w:rsidRPr="00E5511E">
              <w:rPr>
                <w:rFonts w:cs="Arial"/>
                <w:bCs/>
                <w:szCs w:val="20"/>
              </w:rPr>
              <w:br/>
              <w:t>1.2.4. grafické rozhranie prispôsobené počtu monitorov,</w:t>
            </w:r>
            <w:r w:rsidRPr="00E5511E">
              <w:rPr>
                <w:rFonts w:cs="Arial"/>
                <w:bCs/>
                <w:szCs w:val="20"/>
              </w:rPr>
              <w:br/>
              <w:t xml:space="preserve">1.2.5. sieťové rozhranie </w:t>
            </w:r>
            <w:proofErr w:type="spellStart"/>
            <w:r w:rsidRPr="00E5511E">
              <w:rPr>
                <w:rFonts w:cs="Arial"/>
                <w:bCs/>
                <w:szCs w:val="20"/>
              </w:rPr>
              <w:t>Ethernet</w:t>
            </w:r>
            <w:proofErr w:type="spellEnd"/>
            <w:r w:rsidRPr="00E5511E">
              <w:rPr>
                <w:rFonts w:cs="Arial"/>
                <w:bCs/>
                <w:szCs w:val="20"/>
              </w:rPr>
              <w:t xml:space="preserve"> pre komunikáciu s inými zariadeniami,</w:t>
            </w:r>
            <w:r w:rsidRPr="00E5511E">
              <w:rPr>
                <w:rFonts w:cs="Arial"/>
                <w:bCs/>
                <w:szCs w:val="20"/>
              </w:rPr>
              <w:br/>
              <w:t>1.2.6. USB konektor pre pripojenie externých zariadení,</w:t>
            </w:r>
            <w:r w:rsidRPr="00E5511E">
              <w:rPr>
                <w:rFonts w:cs="Arial"/>
                <w:bCs/>
                <w:szCs w:val="20"/>
              </w:rPr>
              <w:br/>
              <w:t>1.2.7. DVD-RW archivačné zariadenie s možnosťou uchovávania obrazov na CD/DVD médiá, s možnosťou pridania prehliadača.</w:t>
            </w:r>
          </w:p>
        </w:tc>
        <w:tc>
          <w:tcPr>
            <w:tcW w:w="3405" w:type="dxa"/>
            <w:tcBorders>
              <w:top w:val="nil"/>
              <w:left w:val="single" w:sz="4" w:space="0" w:color="auto"/>
              <w:bottom w:val="single" w:sz="4" w:space="0" w:color="auto"/>
              <w:right w:val="single" w:sz="4" w:space="0" w:color="auto"/>
            </w:tcBorders>
          </w:tcPr>
          <w:p w14:paraId="46501940" w14:textId="77777777" w:rsidR="00382431" w:rsidRPr="00E5511E" w:rsidRDefault="00382431" w:rsidP="00830739">
            <w:pPr>
              <w:jc w:val="left"/>
              <w:rPr>
                <w:rFonts w:cs="Arial"/>
                <w:bCs/>
                <w:szCs w:val="20"/>
              </w:rPr>
            </w:pPr>
          </w:p>
        </w:tc>
      </w:tr>
      <w:tr w:rsidR="00382431" w:rsidRPr="00E5511E" w14:paraId="0270C648" w14:textId="09E58AAA" w:rsidTr="00382431">
        <w:trPr>
          <w:trHeight w:val="420"/>
        </w:trPr>
        <w:tc>
          <w:tcPr>
            <w:tcW w:w="5805" w:type="dxa"/>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hideMark/>
          </w:tcPr>
          <w:p w14:paraId="0C7F15B7" w14:textId="04892BAF" w:rsidR="00382431" w:rsidRPr="00E5511E" w:rsidRDefault="00382431" w:rsidP="00830739">
            <w:pPr>
              <w:jc w:val="left"/>
              <w:rPr>
                <w:rFonts w:cs="Arial"/>
                <w:bCs/>
                <w:szCs w:val="20"/>
              </w:rPr>
            </w:pPr>
            <w:r w:rsidRPr="00E5511E">
              <w:rPr>
                <w:rFonts w:cs="Arial"/>
                <w:bCs/>
                <w:szCs w:val="20"/>
              </w:rPr>
              <w:t xml:space="preserve">1.2.8. </w:t>
            </w:r>
            <w:r w:rsidR="00504C75">
              <w:rPr>
                <w:rFonts w:cs="Arial"/>
                <w:bCs/>
                <w:szCs w:val="20"/>
              </w:rPr>
              <w:t>2</w:t>
            </w:r>
            <w:r w:rsidRPr="00E5511E">
              <w:rPr>
                <w:rFonts w:cs="Arial"/>
                <w:bCs/>
                <w:szCs w:val="20"/>
              </w:rPr>
              <w:t xml:space="preserve"> ks diagnostických LCD monitorov s uhlopriečkou 19“, </w:t>
            </w:r>
          </w:p>
        </w:tc>
        <w:tc>
          <w:tcPr>
            <w:tcW w:w="3405" w:type="dxa"/>
            <w:tcBorders>
              <w:top w:val="nil"/>
              <w:left w:val="single" w:sz="4" w:space="0" w:color="auto"/>
              <w:bottom w:val="single" w:sz="4" w:space="0" w:color="auto"/>
              <w:right w:val="single" w:sz="4" w:space="0" w:color="auto"/>
            </w:tcBorders>
          </w:tcPr>
          <w:p w14:paraId="46054A23" w14:textId="77777777" w:rsidR="00382431" w:rsidRPr="00E5511E" w:rsidRDefault="00382431" w:rsidP="00830739">
            <w:pPr>
              <w:jc w:val="left"/>
              <w:rPr>
                <w:rFonts w:cs="Arial"/>
                <w:bCs/>
                <w:szCs w:val="20"/>
              </w:rPr>
            </w:pPr>
          </w:p>
        </w:tc>
      </w:tr>
    </w:tbl>
    <w:p w14:paraId="629A431E" w14:textId="1BC60E9D" w:rsidR="002801B1" w:rsidRPr="00E5511E" w:rsidRDefault="00830739" w:rsidP="002801B1">
      <w:pPr>
        <w:jc w:val="left"/>
        <w:rPr>
          <w:rFonts w:cs="Arial"/>
          <w:b/>
          <w:bCs/>
          <w:szCs w:val="20"/>
        </w:rPr>
      </w:pPr>
      <w:r w:rsidRPr="00E5511E">
        <w:rPr>
          <w:rFonts w:cs="Arial"/>
          <w:b/>
          <w:bCs/>
          <w:szCs w:val="20"/>
        </w:rPr>
        <w:t xml:space="preserve"> </w:t>
      </w:r>
      <w:r w:rsidR="002801B1" w:rsidRPr="00E5511E">
        <w:rPr>
          <w:rFonts w:cs="Arial"/>
          <w:b/>
          <w:bCs/>
          <w:szCs w:val="20"/>
        </w:rPr>
        <w:br w:type="page"/>
      </w:r>
    </w:p>
    <w:p w14:paraId="23A0D096" w14:textId="77777777" w:rsidR="00830739" w:rsidRPr="00E5511E" w:rsidRDefault="00830739" w:rsidP="00830739">
      <w:pPr>
        <w:jc w:val="right"/>
        <w:rPr>
          <w:rFonts w:cs="Arial"/>
          <w:b/>
          <w:szCs w:val="20"/>
        </w:rPr>
      </w:pPr>
      <w:r w:rsidRPr="00E5511E">
        <w:rPr>
          <w:rFonts w:cs="Arial"/>
          <w:b/>
          <w:szCs w:val="20"/>
        </w:rPr>
        <w:lastRenderedPageBreak/>
        <w:t>B.1 Opis predmetu zákazky</w:t>
      </w:r>
    </w:p>
    <w:p w14:paraId="6B6ECF80" w14:textId="77777777" w:rsidR="00830739" w:rsidRPr="00E5511E" w:rsidRDefault="00830739" w:rsidP="00830739">
      <w:pPr>
        <w:rPr>
          <w:rFonts w:cs="Arial"/>
          <w:szCs w:val="20"/>
        </w:rPr>
      </w:pPr>
    </w:p>
    <w:p w14:paraId="76CCB99B" w14:textId="77777777" w:rsidR="00830739" w:rsidRPr="00E5511E" w:rsidRDefault="00830739" w:rsidP="00830739">
      <w:pPr>
        <w:jc w:val="center"/>
        <w:rPr>
          <w:rFonts w:cs="Arial"/>
          <w:b/>
          <w:bCs/>
          <w:szCs w:val="20"/>
        </w:rPr>
      </w:pPr>
      <w:r w:rsidRPr="00E5511E">
        <w:rPr>
          <w:rFonts w:cs="Arial"/>
          <w:b/>
        </w:rPr>
        <w:t xml:space="preserve">Opis predmetu zákazky časť 3 : </w:t>
      </w:r>
      <w:r w:rsidRPr="00E5511E">
        <w:rPr>
          <w:rFonts w:cs="Arial"/>
          <w:b/>
          <w:bCs/>
          <w:iCs/>
        </w:rPr>
        <w:t>CT prístroje 3. kategórie</w:t>
      </w:r>
      <w:r w:rsidRPr="00E5511E">
        <w:rPr>
          <w:rFonts w:cs="Arial"/>
          <w:b/>
          <w:bCs/>
          <w:szCs w:val="20"/>
        </w:rPr>
        <w:t xml:space="preserve"> </w:t>
      </w:r>
    </w:p>
    <w:p w14:paraId="471B8A3C" w14:textId="77777777" w:rsidR="00830739" w:rsidRPr="00E5511E" w:rsidRDefault="00830739" w:rsidP="00830739">
      <w:pPr>
        <w:jc w:val="center"/>
        <w:rPr>
          <w:rFonts w:cs="Arial"/>
          <w:b/>
          <w:bCs/>
          <w:szCs w:val="20"/>
        </w:rPr>
      </w:pPr>
    </w:p>
    <w:p w14:paraId="1AC7E21C" w14:textId="77777777" w:rsidR="009E4995" w:rsidRPr="00E5511E" w:rsidRDefault="009E4995" w:rsidP="00830739">
      <w:pPr>
        <w:jc w:val="left"/>
        <w:rPr>
          <w:rFonts w:cs="Arial"/>
          <w:b/>
          <w:bCs/>
          <w:szCs w:val="20"/>
        </w:rPr>
      </w:pPr>
      <w:r w:rsidRPr="00E5511E">
        <w:rPr>
          <w:rFonts w:cs="Arial"/>
          <w:b/>
          <w:bCs/>
          <w:szCs w:val="20"/>
        </w:rPr>
        <w:t>III. Špecifikácie post-</w:t>
      </w:r>
      <w:proofErr w:type="spellStart"/>
      <w:r w:rsidRPr="00E5511E">
        <w:rPr>
          <w:rFonts w:cs="Arial"/>
          <w:b/>
          <w:bCs/>
          <w:szCs w:val="20"/>
        </w:rPr>
        <w:t>processingovej</w:t>
      </w:r>
      <w:proofErr w:type="spellEnd"/>
      <w:r w:rsidRPr="00E5511E">
        <w:rPr>
          <w:rFonts w:cs="Arial"/>
          <w:b/>
          <w:bCs/>
          <w:szCs w:val="20"/>
        </w:rPr>
        <w:t xml:space="preserve"> konzoly </w:t>
      </w:r>
    </w:p>
    <w:tbl>
      <w:tblPr>
        <w:tblStyle w:val="Mriekatabuky"/>
        <w:tblW w:w="9286" w:type="dxa"/>
        <w:tblLook w:val="04A0" w:firstRow="1" w:lastRow="0" w:firstColumn="1" w:lastColumn="0" w:noHBand="0" w:noVBand="1"/>
      </w:tblPr>
      <w:tblGrid>
        <w:gridCol w:w="5778"/>
        <w:gridCol w:w="3508"/>
      </w:tblGrid>
      <w:tr w:rsidR="00382431" w:rsidRPr="00E5511E" w14:paraId="25EE7F01" w14:textId="5F1DC251" w:rsidTr="00382431">
        <w:trPr>
          <w:trHeight w:val="604"/>
        </w:trPr>
        <w:tc>
          <w:tcPr>
            <w:tcW w:w="5778" w:type="dxa"/>
          </w:tcPr>
          <w:p w14:paraId="746DF08D" w14:textId="70C3CC67" w:rsidR="007B59FA" w:rsidRDefault="007B59FA" w:rsidP="007B59FA">
            <w:pPr>
              <w:jc w:val="left"/>
              <w:rPr>
                <w:rFonts w:ascii="Arial" w:hAnsi="Arial" w:cs="Arial"/>
                <w:b/>
                <w:bCs/>
                <w:szCs w:val="20"/>
                <w:lang w:val="sk-SK"/>
              </w:rPr>
            </w:pPr>
            <w:r w:rsidRPr="008165AA">
              <w:rPr>
                <w:rFonts w:ascii="Arial" w:hAnsi="Arial" w:cs="Arial"/>
                <w:b/>
                <w:bCs/>
                <w:szCs w:val="20"/>
                <w:u w:val="single"/>
                <w:lang w:val="sk-SK"/>
              </w:rPr>
              <w:t>Podmienka č.1</w:t>
            </w:r>
            <w:r>
              <w:rPr>
                <w:rFonts w:ascii="Arial" w:hAnsi="Arial" w:cs="Arial"/>
                <w:b/>
                <w:bCs/>
                <w:szCs w:val="20"/>
                <w:lang w:val="sk-SK"/>
              </w:rPr>
              <w:t xml:space="preserve"> </w:t>
            </w:r>
            <w:r w:rsidRPr="008165AA">
              <w:rPr>
                <w:rFonts w:ascii="Arial" w:hAnsi="Arial" w:cs="Arial"/>
                <w:b/>
                <w:bCs/>
                <w:szCs w:val="20"/>
                <w:lang w:val="sk-SK"/>
              </w:rPr>
              <w:t>Ceny za softvérové balíky sú vrátane potrebného softwarového vybavenia akvizičnej stanice a hardvérovej opcie na CT prístroji, v prípade, že táto požiadavka nie je už definovaná pri opise CT prístroja</w:t>
            </w:r>
          </w:p>
          <w:p w14:paraId="38B244EA" w14:textId="77777777" w:rsidR="007B59FA" w:rsidRDefault="007B59FA" w:rsidP="007B59FA">
            <w:pPr>
              <w:jc w:val="left"/>
              <w:rPr>
                <w:rFonts w:ascii="Arial" w:hAnsi="Arial" w:cs="Arial"/>
                <w:b/>
                <w:bCs/>
                <w:szCs w:val="20"/>
                <w:lang w:val="sk-SK"/>
              </w:rPr>
            </w:pPr>
          </w:p>
          <w:p w14:paraId="2933090A" w14:textId="2A0A89DE" w:rsidR="00382431" w:rsidRPr="00E5511E" w:rsidRDefault="007B59FA" w:rsidP="007B59FA">
            <w:pPr>
              <w:jc w:val="left"/>
              <w:rPr>
                <w:rFonts w:cs="Arial"/>
                <w:bCs/>
                <w:szCs w:val="20"/>
              </w:rPr>
            </w:pPr>
            <w:r w:rsidRPr="008165AA">
              <w:rPr>
                <w:rFonts w:ascii="Arial" w:hAnsi="Arial" w:cs="Arial"/>
                <w:b/>
                <w:bCs/>
                <w:szCs w:val="20"/>
                <w:u w:val="single"/>
                <w:lang w:val="sk-SK"/>
              </w:rPr>
              <w:t>Podmienka č.</w:t>
            </w:r>
            <w:r>
              <w:rPr>
                <w:rFonts w:ascii="Arial" w:hAnsi="Arial" w:cs="Arial"/>
                <w:b/>
                <w:bCs/>
                <w:szCs w:val="20"/>
                <w:u w:val="single"/>
                <w:lang w:val="sk-SK"/>
              </w:rPr>
              <w:t xml:space="preserve">2 </w:t>
            </w:r>
            <w:r w:rsidRPr="007B59FA">
              <w:rPr>
                <w:rFonts w:ascii="Arial" w:hAnsi="Arial" w:cs="Arial"/>
                <w:b/>
                <w:bCs/>
                <w:szCs w:val="20"/>
                <w:lang w:val="sk-SK"/>
              </w:rPr>
              <w:t xml:space="preserve">Cena </w:t>
            </w:r>
            <w:r>
              <w:rPr>
                <w:rFonts w:ascii="Arial" w:hAnsi="Arial" w:cs="Arial"/>
                <w:b/>
                <w:bCs/>
                <w:szCs w:val="20"/>
                <w:lang w:val="sk-SK"/>
              </w:rPr>
              <w:t>softvérového balíčka je za jedného pripojeného používateľa, jednotková cena licencie je záväzná</w:t>
            </w:r>
            <w:r w:rsidRPr="007B59FA">
              <w:rPr>
                <w:rFonts w:ascii="Arial" w:hAnsi="Arial" w:cs="Arial"/>
                <w:b/>
                <w:bCs/>
                <w:szCs w:val="20"/>
                <w:lang w:val="sk-SK"/>
              </w:rPr>
              <w:t xml:space="preserve"> pre minimálne </w:t>
            </w:r>
            <w:r>
              <w:rPr>
                <w:rFonts w:ascii="Arial" w:hAnsi="Arial" w:cs="Arial"/>
                <w:b/>
                <w:bCs/>
                <w:szCs w:val="20"/>
                <w:lang w:val="sk-SK"/>
              </w:rPr>
              <w:t>4 ďalšie</w:t>
            </w:r>
            <w:r w:rsidRPr="007B59FA">
              <w:rPr>
                <w:rFonts w:ascii="Arial" w:hAnsi="Arial" w:cs="Arial"/>
                <w:b/>
                <w:bCs/>
                <w:szCs w:val="20"/>
                <w:lang w:val="sk-SK"/>
              </w:rPr>
              <w:t xml:space="preserve"> licenci</w:t>
            </w:r>
            <w:r>
              <w:rPr>
                <w:rFonts w:ascii="Arial" w:hAnsi="Arial" w:cs="Arial"/>
                <w:b/>
                <w:bCs/>
                <w:szCs w:val="20"/>
                <w:lang w:val="sk-SK"/>
              </w:rPr>
              <w:t>e</w:t>
            </w:r>
          </w:p>
        </w:tc>
        <w:tc>
          <w:tcPr>
            <w:tcW w:w="3508" w:type="dxa"/>
          </w:tcPr>
          <w:p w14:paraId="43C6A222" w14:textId="77777777" w:rsidR="00382431" w:rsidRPr="00C150D3" w:rsidRDefault="00382431" w:rsidP="00382431">
            <w:pPr>
              <w:jc w:val="center"/>
              <w:rPr>
                <w:rFonts w:ascii="Arial" w:hAnsi="Arial" w:cs="Arial"/>
                <w:bCs/>
                <w:szCs w:val="20"/>
                <w:lang w:val="sk-SK"/>
              </w:rPr>
            </w:pPr>
            <w:r w:rsidRPr="00C150D3">
              <w:rPr>
                <w:rFonts w:ascii="Arial" w:hAnsi="Arial" w:cs="Arial"/>
                <w:bCs/>
                <w:szCs w:val="20"/>
                <w:lang w:val="sk-SK"/>
              </w:rPr>
              <w:t>Ponuka uchádzača</w:t>
            </w:r>
          </w:p>
          <w:p w14:paraId="54945322" w14:textId="77777777" w:rsidR="003E12A2" w:rsidRPr="003E12A2" w:rsidRDefault="003E12A2" w:rsidP="003E12A2">
            <w:pPr>
              <w:jc w:val="center"/>
              <w:rPr>
                <w:rFonts w:ascii="Arial" w:hAnsi="Arial" w:cs="Arial"/>
                <w:bCs/>
                <w:szCs w:val="20"/>
                <w:lang w:val="sk-SK"/>
              </w:rPr>
            </w:pPr>
            <w:r w:rsidRPr="003E12A2">
              <w:rPr>
                <w:rFonts w:ascii="Arial" w:hAnsi="Arial" w:cs="Arial"/>
                <w:bCs/>
                <w:szCs w:val="20"/>
                <w:lang w:val="sk-SK"/>
              </w:rPr>
              <w:t xml:space="preserve">(uchádzač doplní parametre ponúkaného predmetu zákazky), prípadne ak je to vhodné môže uviesť </w:t>
            </w:r>
          </w:p>
          <w:p w14:paraId="13B49131" w14:textId="5512A69E" w:rsidR="00382431" w:rsidRPr="00E5511E" w:rsidRDefault="003E12A2" w:rsidP="003E12A2">
            <w:pPr>
              <w:jc w:val="center"/>
              <w:rPr>
                <w:rFonts w:cs="Arial"/>
                <w:bCs/>
                <w:szCs w:val="20"/>
              </w:rPr>
            </w:pPr>
            <w:r w:rsidRPr="003E12A2">
              <w:rPr>
                <w:rFonts w:ascii="Arial" w:hAnsi="Arial" w:cs="Arial"/>
                <w:bCs/>
                <w:szCs w:val="20"/>
                <w:lang w:val="sk-SK"/>
              </w:rPr>
              <w:t>„Spĺňa / Nespĺňa“</w:t>
            </w:r>
          </w:p>
        </w:tc>
      </w:tr>
      <w:tr w:rsidR="00382431" w:rsidRPr="00E5511E" w14:paraId="1AC25AFA" w14:textId="1132D0A2" w:rsidTr="00382431">
        <w:trPr>
          <w:trHeight w:val="604"/>
        </w:trPr>
        <w:tc>
          <w:tcPr>
            <w:tcW w:w="5778" w:type="dxa"/>
            <w:hideMark/>
          </w:tcPr>
          <w:p w14:paraId="21AD91E2" w14:textId="69B0D009" w:rsidR="00382431" w:rsidRPr="00E5511E" w:rsidRDefault="00F432EF" w:rsidP="009E4995">
            <w:pPr>
              <w:jc w:val="left"/>
              <w:rPr>
                <w:rFonts w:ascii="Arial" w:hAnsi="Arial" w:cs="Arial"/>
                <w:bCs/>
                <w:szCs w:val="20"/>
                <w:lang w:val="sk-SK"/>
              </w:rPr>
            </w:pPr>
            <w:r w:rsidRPr="00E5511E">
              <w:rPr>
                <w:rFonts w:ascii="Arial" w:hAnsi="Arial" w:cs="Arial"/>
                <w:bCs/>
                <w:szCs w:val="20"/>
                <w:lang w:val="sk-SK"/>
              </w:rPr>
              <w:t>Softwarové</w:t>
            </w:r>
            <w:r w:rsidR="00382431" w:rsidRPr="00E5511E">
              <w:rPr>
                <w:rFonts w:ascii="Arial" w:hAnsi="Arial" w:cs="Arial"/>
                <w:bCs/>
                <w:szCs w:val="20"/>
                <w:lang w:val="sk-SK"/>
              </w:rPr>
              <w:t xml:space="preserve"> vybavenie post-</w:t>
            </w:r>
            <w:proofErr w:type="spellStart"/>
            <w:r w:rsidR="00382431" w:rsidRPr="00E5511E">
              <w:rPr>
                <w:rFonts w:ascii="Arial" w:hAnsi="Arial" w:cs="Arial"/>
                <w:bCs/>
                <w:szCs w:val="20"/>
                <w:lang w:val="sk-SK"/>
              </w:rPr>
              <w:t>processingových</w:t>
            </w:r>
            <w:proofErr w:type="spellEnd"/>
            <w:r w:rsidR="00382431" w:rsidRPr="00E5511E">
              <w:rPr>
                <w:rFonts w:ascii="Arial" w:hAnsi="Arial" w:cs="Arial"/>
                <w:bCs/>
                <w:szCs w:val="20"/>
                <w:lang w:val="sk-SK"/>
              </w:rPr>
              <w:t xml:space="preserve"> staníc</w:t>
            </w:r>
          </w:p>
        </w:tc>
        <w:tc>
          <w:tcPr>
            <w:tcW w:w="3508" w:type="dxa"/>
          </w:tcPr>
          <w:p w14:paraId="657A836F" w14:textId="77777777" w:rsidR="00382431" w:rsidRPr="00E5511E" w:rsidRDefault="00382431" w:rsidP="009E4995">
            <w:pPr>
              <w:jc w:val="left"/>
              <w:rPr>
                <w:rFonts w:cs="Arial"/>
                <w:bCs/>
                <w:szCs w:val="20"/>
              </w:rPr>
            </w:pPr>
          </w:p>
        </w:tc>
      </w:tr>
      <w:tr w:rsidR="00382431" w:rsidRPr="00E5511E" w14:paraId="1735B7A4" w14:textId="28111616" w:rsidTr="00382431">
        <w:trPr>
          <w:trHeight w:val="405"/>
        </w:trPr>
        <w:tc>
          <w:tcPr>
            <w:tcW w:w="5778" w:type="dxa"/>
            <w:hideMark/>
          </w:tcPr>
          <w:p w14:paraId="2D28F46D" w14:textId="2472F183" w:rsidR="00382431" w:rsidRPr="00E5511E" w:rsidRDefault="00382431" w:rsidP="009E4995">
            <w:pPr>
              <w:jc w:val="left"/>
              <w:rPr>
                <w:rFonts w:ascii="Arial" w:hAnsi="Arial" w:cs="Arial"/>
                <w:bCs/>
                <w:szCs w:val="20"/>
                <w:lang w:val="sk-SK"/>
              </w:rPr>
            </w:pPr>
            <w:r w:rsidRPr="00E5511E">
              <w:rPr>
                <w:rFonts w:ascii="Arial" w:hAnsi="Arial" w:cs="Arial"/>
                <w:bCs/>
                <w:szCs w:val="20"/>
                <w:lang w:val="sk-SK"/>
              </w:rPr>
              <w:t xml:space="preserve">2. Software pre CT </w:t>
            </w:r>
            <w:proofErr w:type="spellStart"/>
            <w:r w:rsidRPr="00E5511E">
              <w:rPr>
                <w:rFonts w:ascii="Arial" w:hAnsi="Arial" w:cs="Arial"/>
                <w:bCs/>
                <w:szCs w:val="20"/>
                <w:lang w:val="sk-SK"/>
              </w:rPr>
              <w:t>angiografiu</w:t>
            </w:r>
            <w:proofErr w:type="spellEnd"/>
            <w:r w:rsidRPr="00E5511E">
              <w:rPr>
                <w:rFonts w:ascii="Arial" w:hAnsi="Arial" w:cs="Arial"/>
                <w:bCs/>
                <w:szCs w:val="20"/>
                <w:lang w:val="sk-SK"/>
              </w:rPr>
              <w:t xml:space="preserve"> : </w:t>
            </w:r>
            <w:r w:rsidR="00F432EF" w:rsidRPr="00E5511E">
              <w:rPr>
                <w:rFonts w:ascii="Arial" w:hAnsi="Arial" w:cs="Arial"/>
                <w:bCs/>
                <w:szCs w:val="20"/>
                <w:lang w:val="sk-SK"/>
              </w:rPr>
              <w:t>software</w:t>
            </w:r>
            <w:r w:rsidRPr="00E5511E">
              <w:rPr>
                <w:rFonts w:ascii="Arial" w:hAnsi="Arial" w:cs="Arial"/>
                <w:bCs/>
                <w:szCs w:val="20"/>
                <w:lang w:val="sk-SK"/>
              </w:rPr>
              <w:t xml:space="preserve">  pre cievnu analýzu s automatickým vyhodnotením </w:t>
            </w:r>
            <w:proofErr w:type="spellStart"/>
            <w:r w:rsidRPr="00E5511E">
              <w:rPr>
                <w:rFonts w:ascii="Arial" w:hAnsi="Arial" w:cs="Arial"/>
                <w:bCs/>
                <w:szCs w:val="20"/>
                <w:lang w:val="sk-SK"/>
              </w:rPr>
              <w:t>stenóz</w:t>
            </w:r>
            <w:proofErr w:type="spellEnd"/>
            <w:r w:rsidRPr="00E5511E">
              <w:rPr>
                <w:rFonts w:ascii="Arial" w:hAnsi="Arial" w:cs="Arial"/>
                <w:bCs/>
                <w:szCs w:val="20"/>
                <w:lang w:val="sk-SK"/>
              </w:rPr>
              <w:t xml:space="preserve"> a aneuryziem s automatickým odstránením kostných štruktúr s minimálnymi možnosťami</w:t>
            </w:r>
          </w:p>
        </w:tc>
        <w:tc>
          <w:tcPr>
            <w:tcW w:w="3508" w:type="dxa"/>
          </w:tcPr>
          <w:p w14:paraId="32891EE3" w14:textId="77777777" w:rsidR="00382431" w:rsidRPr="00E5511E" w:rsidRDefault="00382431" w:rsidP="009E4995">
            <w:pPr>
              <w:jc w:val="left"/>
              <w:rPr>
                <w:rFonts w:cs="Arial"/>
                <w:bCs/>
                <w:szCs w:val="20"/>
              </w:rPr>
            </w:pPr>
          </w:p>
        </w:tc>
      </w:tr>
      <w:tr w:rsidR="00382431" w:rsidRPr="00E5511E" w14:paraId="6CB5CA5F" w14:textId="5172BC96" w:rsidTr="00382431">
        <w:trPr>
          <w:trHeight w:val="1007"/>
        </w:trPr>
        <w:tc>
          <w:tcPr>
            <w:tcW w:w="5778" w:type="dxa"/>
            <w:hideMark/>
          </w:tcPr>
          <w:p w14:paraId="02D2D158" w14:textId="78D44B30" w:rsidR="00382431" w:rsidRPr="00E5511E" w:rsidRDefault="00382431" w:rsidP="009464FF">
            <w:pPr>
              <w:jc w:val="left"/>
              <w:rPr>
                <w:rFonts w:ascii="Arial" w:hAnsi="Arial" w:cs="Arial"/>
                <w:bCs/>
                <w:szCs w:val="20"/>
                <w:lang w:val="sk-SK"/>
              </w:rPr>
            </w:pPr>
            <w:r w:rsidRPr="00E5511E">
              <w:rPr>
                <w:rFonts w:ascii="Arial" w:hAnsi="Arial" w:cs="Arial"/>
                <w:bCs/>
                <w:szCs w:val="20"/>
                <w:lang w:val="sk-SK"/>
              </w:rPr>
              <w:t xml:space="preserve">- automatické vylúčenie kalcifikácie a </w:t>
            </w:r>
            <w:proofErr w:type="spellStart"/>
            <w:r w:rsidRPr="00E5511E">
              <w:rPr>
                <w:rFonts w:ascii="Arial" w:hAnsi="Arial" w:cs="Arial"/>
                <w:bCs/>
                <w:szCs w:val="20"/>
                <w:lang w:val="sk-SK"/>
              </w:rPr>
              <w:t>stentov</w:t>
            </w:r>
            <w:proofErr w:type="spellEnd"/>
            <w:r w:rsidRPr="00E5511E">
              <w:rPr>
                <w:rFonts w:ascii="Arial" w:hAnsi="Arial" w:cs="Arial"/>
                <w:bCs/>
                <w:szCs w:val="20"/>
                <w:lang w:val="sk-SK"/>
              </w:rPr>
              <w:t xml:space="preserve"> (ak software nie je zakomponovaný </w:t>
            </w:r>
            <w:r w:rsidRPr="009464FF">
              <w:rPr>
                <w:rFonts w:ascii="Arial" w:hAnsi="Arial" w:cs="Arial"/>
                <w:bCs/>
                <w:color w:val="FF0000"/>
                <w:szCs w:val="20"/>
                <w:lang w:val="sk-SK"/>
              </w:rPr>
              <w:t>D</w:t>
            </w:r>
            <w:r w:rsidR="009464FF" w:rsidRPr="009464FF">
              <w:rPr>
                <w:rFonts w:ascii="Arial" w:hAnsi="Arial" w:cs="Arial"/>
                <w:bCs/>
                <w:color w:val="FF0000"/>
                <w:szCs w:val="20"/>
                <w:lang w:val="sk-SK"/>
              </w:rPr>
              <w:t>o</w:t>
            </w:r>
            <w:r w:rsidR="009464FF">
              <w:rPr>
                <w:rFonts w:ascii="Arial" w:hAnsi="Arial" w:cs="Arial"/>
                <w:bCs/>
                <w:szCs w:val="20"/>
                <w:lang w:val="sk-SK"/>
              </w:rPr>
              <w:t xml:space="preserve"> </w:t>
            </w:r>
            <w:r w:rsidRPr="00E5511E">
              <w:rPr>
                <w:rFonts w:ascii="Arial" w:hAnsi="Arial" w:cs="Arial"/>
                <w:bCs/>
                <w:szCs w:val="20"/>
                <w:lang w:val="sk-SK"/>
              </w:rPr>
              <w:t xml:space="preserve">priamo v </w:t>
            </w:r>
            <w:proofErr w:type="spellStart"/>
            <w:r w:rsidRPr="00E5511E">
              <w:rPr>
                <w:rFonts w:ascii="Arial" w:hAnsi="Arial" w:cs="Arial"/>
                <w:bCs/>
                <w:szCs w:val="20"/>
                <w:lang w:val="sk-SK"/>
              </w:rPr>
              <w:t>exam</w:t>
            </w:r>
            <w:proofErr w:type="spellEnd"/>
            <w:r w:rsidRPr="00E5511E">
              <w:rPr>
                <w:rFonts w:ascii="Arial" w:hAnsi="Arial" w:cs="Arial"/>
                <w:bCs/>
                <w:szCs w:val="20"/>
                <w:lang w:val="sk-SK"/>
              </w:rPr>
              <w:t xml:space="preserve"> pláne akvizičnej konzoly s automatickou tvorbou originálneho objemu z </w:t>
            </w:r>
            <w:proofErr w:type="spellStart"/>
            <w:r w:rsidRPr="00E5511E">
              <w:rPr>
                <w:rFonts w:ascii="Arial" w:hAnsi="Arial" w:cs="Arial"/>
                <w:bCs/>
                <w:szCs w:val="20"/>
                <w:lang w:val="sk-SK"/>
              </w:rPr>
              <w:t>raw</w:t>
            </w:r>
            <w:proofErr w:type="spellEnd"/>
            <w:r w:rsidRPr="00E5511E">
              <w:rPr>
                <w:rFonts w:ascii="Arial" w:hAnsi="Arial" w:cs="Arial"/>
                <w:bCs/>
                <w:szCs w:val="20"/>
                <w:lang w:val="sk-SK"/>
              </w:rPr>
              <w:t xml:space="preserve"> </w:t>
            </w:r>
            <w:proofErr w:type="spellStart"/>
            <w:r w:rsidRPr="00E5511E">
              <w:rPr>
                <w:rFonts w:ascii="Arial" w:hAnsi="Arial" w:cs="Arial"/>
                <w:bCs/>
                <w:szCs w:val="20"/>
                <w:lang w:val="sk-SK"/>
              </w:rPr>
              <w:t>dat</w:t>
            </w:r>
            <w:proofErr w:type="spellEnd"/>
            <w:r w:rsidRPr="00E5511E">
              <w:rPr>
                <w:rFonts w:ascii="Arial" w:hAnsi="Arial" w:cs="Arial"/>
                <w:bCs/>
                <w:szCs w:val="20"/>
                <w:lang w:val="sk-SK"/>
              </w:rPr>
              <w:t>)</w:t>
            </w:r>
            <w:r w:rsidRPr="00E5511E">
              <w:rPr>
                <w:rFonts w:ascii="Arial" w:hAnsi="Arial" w:cs="Arial"/>
                <w:bCs/>
                <w:szCs w:val="20"/>
                <w:lang w:val="sk-SK"/>
              </w:rPr>
              <w:br/>
              <w:t>- automatické meracie nástroje vrátane prierezu dutinami</w:t>
            </w:r>
            <w:r w:rsidRPr="00E5511E">
              <w:rPr>
                <w:rFonts w:ascii="Arial" w:hAnsi="Arial" w:cs="Arial"/>
                <w:bCs/>
                <w:szCs w:val="20"/>
                <w:lang w:val="sk-SK"/>
              </w:rPr>
              <w:br/>
              <w:t xml:space="preserve">- dynamickej CT </w:t>
            </w:r>
            <w:proofErr w:type="spellStart"/>
            <w:r w:rsidRPr="00E5511E">
              <w:rPr>
                <w:rFonts w:ascii="Arial" w:hAnsi="Arial" w:cs="Arial"/>
                <w:bCs/>
                <w:szCs w:val="20"/>
                <w:lang w:val="sk-SK"/>
              </w:rPr>
              <w:t>angiografie</w:t>
            </w:r>
            <w:proofErr w:type="spellEnd"/>
          </w:p>
        </w:tc>
        <w:tc>
          <w:tcPr>
            <w:tcW w:w="3508" w:type="dxa"/>
          </w:tcPr>
          <w:p w14:paraId="39B9A354" w14:textId="77777777" w:rsidR="00382431" w:rsidRPr="00E5511E" w:rsidRDefault="00382431" w:rsidP="009E4995">
            <w:pPr>
              <w:jc w:val="left"/>
              <w:rPr>
                <w:rFonts w:cs="Arial"/>
                <w:bCs/>
                <w:szCs w:val="20"/>
              </w:rPr>
            </w:pPr>
          </w:p>
        </w:tc>
      </w:tr>
      <w:tr w:rsidR="00382431" w:rsidRPr="00E5511E" w14:paraId="463FF63E" w14:textId="21BBA961" w:rsidTr="00382431">
        <w:trPr>
          <w:trHeight w:val="420"/>
        </w:trPr>
        <w:tc>
          <w:tcPr>
            <w:tcW w:w="5778" w:type="dxa"/>
            <w:hideMark/>
          </w:tcPr>
          <w:p w14:paraId="1521A191" w14:textId="5BF986A7" w:rsidR="00382431" w:rsidRPr="00E5511E" w:rsidRDefault="00382431" w:rsidP="009E4995">
            <w:pPr>
              <w:jc w:val="left"/>
              <w:rPr>
                <w:rFonts w:ascii="Arial" w:hAnsi="Arial" w:cs="Arial"/>
                <w:bCs/>
                <w:szCs w:val="20"/>
                <w:lang w:val="sk-SK"/>
              </w:rPr>
            </w:pPr>
            <w:r w:rsidRPr="00E5511E">
              <w:rPr>
                <w:rFonts w:ascii="Arial" w:hAnsi="Arial" w:cs="Arial"/>
                <w:bCs/>
                <w:szCs w:val="20"/>
                <w:lang w:val="sk-SK"/>
              </w:rPr>
              <w:t xml:space="preserve">3. Softvérové vybavenie pre vyšetrenie </w:t>
            </w:r>
            <w:proofErr w:type="spellStart"/>
            <w:r w:rsidRPr="00E5511E">
              <w:rPr>
                <w:rFonts w:ascii="Arial" w:hAnsi="Arial" w:cs="Arial"/>
                <w:bCs/>
                <w:szCs w:val="20"/>
                <w:lang w:val="sk-SK"/>
              </w:rPr>
              <w:t>perfúzie</w:t>
            </w:r>
            <w:proofErr w:type="spellEnd"/>
            <w:r w:rsidRPr="00E5511E">
              <w:rPr>
                <w:rFonts w:ascii="Arial" w:hAnsi="Arial" w:cs="Arial"/>
                <w:bCs/>
                <w:szCs w:val="20"/>
                <w:lang w:val="sk-SK"/>
              </w:rPr>
              <w:t xml:space="preserve"> mozgu s minimálnymi  možnosťami</w:t>
            </w:r>
            <w:r w:rsidR="009464FF">
              <w:rPr>
                <w:rFonts w:ascii="Arial" w:hAnsi="Arial" w:cs="Arial"/>
                <w:bCs/>
                <w:szCs w:val="20"/>
                <w:lang w:val="sk-SK"/>
              </w:rPr>
              <w:t xml:space="preserve"> - </w:t>
            </w:r>
            <w:r w:rsidR="009464FF" w:rsidRPr="009464FF">
              <w:rPr>
                <w:rFonts w:ascii="Arial" w:hAnsi="Arial" w:cs="Arial"/>
                <w:bCs/>
                <w:color w:val="FF0000"/>
                <w:szCs w:val="20"/>
                <w:lang w:val="sk-SK"/>
              </w:rPr>
              <w:t xml:space="preserve">Požadujeme rozsah </w:t>
            </w:r>
            <w:proofErr w:type="spellStart"/>
            <w:r w:rsidR="009464FF" w:rsidRPr="009464FF">
              <w:rPr>
                <w:rFonts w:ascii="Arial" w:hAnsi="Arial" w:cs="Arial"/>
                <w:bCs/>
                <w:color w:val="FF0000"/>
                <w:szCs w:val="20"/>
                <w:lang w:val="sk-SK"/>
              </w:rPr>
              <w:t>perfúzie</w:t>
            </w:r>
            <w:proofErr w:type="spellEnd"/>
            <w:r w:rsidR="009464FF" w:rsidRPr="009464FF">
              <w:rPr>
                <w:rFonts w:ascii="Arial" w:hAnsi="Arial" w:cs="Arial"/>
                <w:bCs/>
                <w:color w:val="FF0000"/>
                <w:szCs w:val="20"/>
                <w:lang w:val="sk-SK"/>
              </w:rPr>
              <w:t xml:space="preserve"> adekvátny hardvéru daného prístroja, podľa minimálnych technických parametrov určených v špecifikácií</w:t>
            </w:r>
            <w:r w:rsidR="009464FF" w:rsidRPr="009464FF">
              <w:rPr>
                <w:rFonts w:ascii="Arial" w:hAnsi="Arial" w:cs="Arial"/>
                <w:bCs/>
                <w:szCs w:val="20"/>
                <w:lang w:val="sk-SK"/>
              </w:rPr>
              <w:t>.</w:t>
            </w:r>
          </w:p>
        </w:tc>
        <w:tc>
          <w:tcPr>
            <w:tcW w:w="3508" w:type="dxa"/>
          </w:tcPr>
          <w:p w14:paraId="375DBC3D" w14:textId="77777777" w:rsidR="00382431" w:rsidRPr="00E5511E" w:rsidRDefault="00382431" w:rsidP="009E4995">
            <w:pPr>
              <w:jc w:val="left"/>
              <w:rPr>
                <w:rFonts w:cs="Arial"/>
                <w:bCs/>
                <w:szCs w:val="20"/>
              </w:rPr>
            </w:pPr>
          </w:p>
        </w:tc>
      </w:tr>
      <w:tr w:rsidR="00382431" w:rsidRPr="00E5511E" w14:paraId="246E3151" w14:textId="220B4D60" w:rsidTr="00382431">
        <w:trPr>
          <w:trHeight w:val="389"/>
        </w:trPr>
        <w:tc>
          <w:tcPr>
            <w:tcW w:w="5778" w:type="dxa"/>
            <w:hideMark/>
          </w:tcPr>
          <w:p w14:paraId="1ED675B4" w14:textId="77777777" w:rsidR="00382431" w:rsidRPr="00E5511E" w:rsidRDefault="00382431" w:rsidP="009E4995">
            <w:pPr>
              <w:jc w:val="left"/>
              <w:rPr>
                <w:rFonts w:ascii="Arial" w:hAnsi="Arial" w:cs="Arial"/>
                <w:bCs/>
                <w:szCs w:val="20"/>
                <w:lang w:val="sk-SK"/>
              </w:rPr>
            </w:pPr>
            <w:r w:rsidRPr="00E5511E">
              <w:rPr>
                <w:rFonts w:ascii="Arial" w:hAnsi="Arial" w:cs="Arial"/>
                <w:bCs/>
                <w:szCs w:val="20"/>
                <w:lang w:val="sk-SK"/>
              </w:rPr>
              <w:t>- kvantitatívne hodnotenie rôznych diagnostík ischemickej cievnej mozgovej príhody</w:t>
            </w:r>
          </w:p>
        </w:tc>
        <w:tc>
          <w:tcPr>
            <w:tcW w:w="3508" w:type="dxa"/>
          </w:tcPr>
          <w:p w14:paraId="26A40DDB" w14:textId="77777777" w:rsidR="00382431" w:rsidRPr="00E5511E" w:rsidRDefault="00382431" w:rsidP="009E4995">
            <w:pPr>
              <w:jc w:val="left"/>
              <w:rPr>
                <w:rFonts w:cs="Arial"/>
                <w:bCs/>
                <w:szCs w:val="20"/>
              </w:rPr>
            </w:pPr>
          </w:p>
        </w:tc>
      </w:tr>
      <w:tr w:rsidR="00382431" w:rsidRPr="00E5511E" w14:paraId="277C7D27" w14:textId="7EB443F3" w:rsidTr="00382431">
        <w:trPr>
          <w:trHeight w:val="420"/>
        </w:trPr>
        <w:tc>
          <w:tcPr>
            <w:tcW w:w="5778" w:type="dxa"/>
            <w:hideMark/>
          </w:tcPr>
          <w:p w14:paraId="3266A95F" w14:textId="48260E0A" w:rsidR="00382431" w:rsidRPr="00E5511E" w:rsidRDefault="00382431" w:rsidP="009E4995">
            <w:pPr>
              <w:jc w:val="left"/>
              <w:rPr>
                <w:rFonts w:ascii="Arial" w:hAnsi="Arial" w:cs="Arial"/>
                <w:bCs/>
                <w:szCs w:val="20"/>
                <w:lang w:val="sk-SK"/>
              </w:rPr>
            </w:pPr>
            <w:r w:rsidRPr="00E5511E">
              <w:rPr>
                <w:rFonts w:ascii="Arial" w:hAnsi="Arial" w:cs="Arial"/>
                <w:bCs/>
                <w:szCs w:val="20"/>
                <w:lang w:val="sk-SK"/>
              </w:rPr>
              <w:t xml:space="preserve">5. </w:t>
            </w:r>
            <w:r w:rsidR="00F432EF" w:rsidRPr="00E5511E">
              <w:rPr>
                <w:rFonts w:ascii="Arial" w:hAnsi="Arial" w:cs="Arial"/>
                <w:bCs/>
                <w:szCs w:val="20"/>
                <w:lang w:val="sk-SK"/>
              </w:rPr>
              <w:t>Softwarové</w:t>
            </w:r>
            <w:r w:rsidRPr="00E5511E">
              <w:rPr>
                <w:rFonts w:ascii="Arial" w:hAnsi="Arial" w:cs="Arial"/>
                <w:bCs/>
                <w:szCs w:val="20"/>
                <w:lang w:val="sk-SK"/>
              </w:rPr>
              <w:t xml:space="preserve"> vybavenie pre vyšetrenie pomocou  virtuálnej </w:t>
            </w:r>
            <w:proofErr w:type="spellStart"/>
            <w:r w:rsidRPr="00E5511E">
              <w:rPr>
                <w:rFonts w:ascii="Arial" w:hAnsi="Arial" w:cs="Arial"/>
                <w:bCs/>
                <w:szCs w:val="20"/>
                <w:lang w:val="sk-SK"/>
              </w:rPr>
              <w:t>kolonoskopie</w:t>
            </w:r>
            <w:proofErr w:type="spellEnd"/>
            <w:r w:rsidRPr="00E5511E">
              <w:rPr>
                <w:rFonts w:ascii="Arial" w:hAnsi="Arial" w:cs="Arial"/>
                <w:bCs/>
                <w:szCs w:val="20"/>
                <w:lang w:val="sk-SK"/>
              </w:rPr>
              <w:t xml:space="preserve"> vrátane možností</w:t>
            </w:r>
          </w:p>
        </w:tc>
        <w:tc>
          <w:tcPr>
            <w:tcW w:w="3508" w:type="dxa"/>
          </w:tcPr>
          <w:p w14:paraId="649FC6B9" w14:textId="77777777" w:rsidR="00382431" w:rsidRPr="00E5511E" w:rsidRDefault="00382431" w:rsidP="009E4995">
            <w:pPr>
              <w:jc w:val="left"/>
              <w:rPr>
                <w:rFonts w:cs="Arial"/>
                <w:bCs/>
                <w:szCs w:val="20"/>
              </w:rPr>
            </w:pPr>
          </w:p>
        </w:tc>
      </w:tr>
      <w:tr w:rsidR="00382431" w:rsidRPr="00E5511E" w14:paraId="5E62C5EA" w14:textId="60979460" w:rsidTr="00382431">
        <w:trPr>
          <w:trHeight w:val="414"/>
        </w:trPr>
        <w:tc>
          <w:tcPr>
            <w:tcW w:w="5778" w:type="dxa"/>
            <w:hideMark/>
          </w:tcPr>
          <w:p w14:paraId="6DD9FA43" w14:textId="77777777" w:rsidR="00382431" w:rsidRPr="00E5511E" w:rsidRDefault="00382431" w:rsidP="009E4995">
            <w:pPr>
              <w:jc w:val="left"/>
              <w:rPr>
                <w:rFonts w:ascii="Arial" w:hAnsi="Arial" w:cs="Arial"/>
                <w:bCs/>
                <w:szCs w:val="20"/>
                <w:lang w:val="sk-SK"/>
              </w:rPr>
            </w:pPr>
            <w:r w:rsidRPr="00E5511E">
              <w:rPr>
                <w:rFonts w:ascii="Arial" w:hAnsi="Arial" w:cs="Arial"/>
                <w:bCs/>
                <w:szCs w:val="20"/>
                <w:lang w:val="sk-SK"/>
              </w:rPr>
              <w:t xml:space="preserve">- automatického vyhľadávania polypov </w:t>
            </w:r>
          </w:p>
        </w:tc>
        <w:tc>
          <w:tcPr>
            <w:tcW w:w="3508" w:type="dxa"/>
          </w:tcPr>
          <w:p w14:paraId="322419AB" w14:textId="77777777" w:rsidR="00382431" w:rsidRPr="00E5511E" w:rsidRDefault="00382431" w:rsidP="009E4995">
            <w:pPr>
              <w:jc w:val="left"/>
              <w:rPr>
                <w:rFonts w:cs="Arial"/>
                <w:bCs/>
                <w:szCs w:val="20"/>
              </w:rPr>
            </w:pPr>
          </w:p>
        </w:tc>
      </w:tr>
      <w:tr w:rsidR="00382431" w:rsidRPr="00E5511E" w14:paraId="19ED49E7" w14:textId="2DF97317" w:rsidTr="00382431">
        <w:trPr>
          <w:trHeight w:val="300"/>
        </w:trPr>
        <w:tc>
          <w:tcPr>
            <w:tcW w:w="5778" w:type="dxa"/>
            <w:hideMark/>
          </w:tcPr>
          <w:p w14:paraId="0E4F794D" w14:textId="77777777" w:rsidR="00382431" w:rsidRPr="00E5511E" w:rsidRDefault="00382431" w:rsidP="009E4995">
            <w:pPr>
              <w:jc w:val="left"/>
              <w:rPr>
                <w:rFonts w:ascii="Arial" w:hAnsi="Arial" w:cs="Arial"/>
                <w:bCs/>
                <w:szCs w:val="20"/>
                <w:lang w:val="sk-SK"/>
              </w:rPr>
            </w:pPr>
            <w:r w:rsidRPr="00E5511E">
              <w:rPr>
                <w:rFonts w:ascii="Arial" w:hAnsi="Arial" w:cs="Arial"/>
                <w:bCs/>
                <w:szCs w:val="20"/>
                <w:lang w:val="sk-SK"/>
              </w:rPr>
              <w:t>6. Onkologický software vrátane možnosti</w:t>
            </w:r>
          </w:p>
        </w:tc>
        <w:tc>
          <w:tcPr>
            <w:tcW w:w="3508" w:type="dxa"/>
          </w:tcPr>
          <w:p w14:paraId="55C0F526" w14:textId="77777777" w:rsidR="00382431" w:rsidRPr="00E5511E" w:rsidRDefault="00382431" w:rsidP="009E4995">
            <w:pPr>
              <w:jc w:val="left"/>
              <w:rPr>
                <w:rFonts w:cs="Arial"/>
                <w:bCs/>
                <w:szCs w:val="20"/>
              </w:rPr>
            </w:pPr>
          </w:p>
        </w:tc>
      </w:tr>
      <w:tr w:rsidR="00382431" w:rsidRPr="00E5511E" w14:paraId="063487F3" w14:textId="66898AB2" w:rsidTr="00382431">
        <w:trPr>
          <w:trHeight w:val="383"/>
        </w:trPr>
        <w:tc>
          <w:tcPr>
            <w:tcW w:w="5778" w:type="dxa"/>
            <w:hideMark/>
          </w:tcPr>
          <w:p w14:paraId="3F38EEF8" w14:textId="77777777" w:rsidR="00382431" w:rsidRPr="00E5511E" w:rsidRDefault="00382431" w:rsidP="009E4995">
            <w:pPr>
              <w:jc w:val="left"/>
              <w:rPr>
                <w:rFonts w:ascii="Arial" w:hAnsi="Arial" w:cs="Arial"/>
                <w:bCs/>
                <w:szCs w:val="20"/>
                <w:lang w:val="sk-SK"/>
              </w:rPr>
            </w:pPr>
            <w:r w:rsidRPr="00E5511E">
              <w:rPr>
                <w:rFonts w:ascii="Arial" w:hAnsi="Arial" w:cs="Arial"/>
                <w:bCs/>
                <w:szCs w:val="20"/>
                <w:lang w:val="sk-SK"/>
              </w:rPr>
              <w:t xml:space="preserve"> - vyhodnocovanie sledovania veľkosti nádoru / metastáz </w:t>
            </w:r>
          </w:p>
        </w:tc>
        <w:tc>
          <w:tcPr>
            <w:tcW w:w="3508" w:type="dxa"/>
          </w:tcPr>
          <w:p w14:paraId="459AAAFA" w14:textId="77777777" w:rsidR="00382431" w:rsidRPr="00E5511E" w:rsidRDefault="00382431" w:rsidP="009E4995">
            <w:pPr>
              <w:jc w:val="left"/>
              <w:rPr>
                <w:rFonts w:cs="Arial"/>
                <w:bCs/>
                <w:szCs w:val="20"/>
              </w:rPr>
            </w:pPr>
          </w:p>
        </w:tc>
      </w:tr>
      <w:tr w:rsidR="00382431" w:rsidRPr="00E5511E" w14:paraId="24CE1615" w14:textId="599E0A44" w:rsidTr="00382431">
        <w:trPr>
          <w:trHeight w:val="765"/>
        </w:trPr>
        <w:tc>
          <w:tcPr>
            <w:tcW w:w="5778" w:type="dxa"/>
            <w:hideMark/>
          </w:tcPr>
          <w:p w14:paraId="28501F50" w14:textId="77777777" w:rsidR="00382431" w:rsidRPr="00E5511E" w:rsidRDefault="00382431" w:rsidP="009E4995">
            <w:pPr>
              <w:jc w:val="left"/>
              <w:rPr>
                <w:rFonts w:ascii="Arial" w:hAnsi="Arial" w:cs="Arial"/>
                <w:bCs/>
                <w:szCs w:val="20"/>
                <w:lang w:val="sk-SK"/>
              </w:rPr>
            </w:pPr>
            <w:r w:rsidRPr="00E5511E">
              <w:rPr>
                <w:rFonts w:ascii="Arial" w:hAnsi="Arial" w:cs="Arial"/>
                <w:bCs/>
                <w:szCs w:val="20"/>
                <w:lang w:val="sk-SK"/>
              </w:rPr>
              <w:t xml:space="preserve"> - vrátane vybavenia pre vyhľadávanie pľúcnych </w:t>
            </w:r>
            <w:proofErr w:type="spellStart"/>
            <w:r w:rsidRPr="00E5511E">
              <w:rPr>
                <w:rFonts w:ascii="Arial" w:hAnsi="Arial" w:cs="Arial"/>
                <w:bCs/>
                <w:szCs w:val="20"/>
                <w:lang w:val="sk-SK"/>
              </w:rPr>
              <w:t>nodulov</w:t>
            </w:r>
            <w:proofErr w:type="spellEnd"/>
            <w:r w:rsidRPr="00E5511E">
              <w:rPr>
                <w:rFonts w:ascii="Arial" w:hAnsi="Arial" w:cs="Arial"/>
                <w:bCs/>
                <w:szCs w:val="20"/>
                <w:lang w:val="sk-SK"/>
              </w:rPr>
              <w:t xml:space="preserve"> (alt. súčasťou softvéru pre vyhodnocovanie pľúcneho tkaniva)</w:t>
            </w:r>
          </w:p>
        </w:tc>
        <w:tc>
          <w:tcPr>
            <w:tcW w:w="3508" w:type="dxa"/>
          </w:tcPr>
          <w:p w14:paraId="1EFCBD8E" w14:textId="77777777" w:rsidR="00382431" w:rsidRPr="00E5511E" w:rsidRDefault="00382431" w:rsidP="009E4995">
            <w:pPr>
              <w:jc w:val="left"/>
              <w:rPr>
                <w:rFonts w:cs="Arial"/>
                <w:bCs/>
                <w:szCs w:val="20"/>
              </w:rPr>
            </w:pPr>
          </w:p>
        </w:tc>
      </w:tr>
      <w:tr w:rsidR="00382431" w:rsidRPr="00E5511E" w14:paraId="431855D2" w14:textId="6100A4CF" w:rsidTr="00382431">
        <w:trPr>
          <w:trHeight w:val="420"/>
        </w:trPr>
        <w:tc>
          <w:tcPr>
            <w:tcW w:w="5778" w:type="dxa"/>
            <w:hideMark/>
          </w:tcPr>
          <w:p w14:paraId="1131EB30" w14:textId="062BCEB3" w:rsidR="00382431" w:rsidRPr="00E5511E" w:rsidRDefault="00382431" w:rsidP="009E4995">
            <w:pPr>
              <w:jc w:val="left"/>
              <w:rPr>
                <w:rFonts w:ascii="Arial" w:hAnsi="Arial" w:cs="Arial"/>
                <w:bCs/>
                <w:szCs w:val="20"/>
                <w:lang w:val="sk-SK"/>
              </w:rPr>
            </w:pPr>
            <w:r w:rsidRPr="00E5511E">
              <w:rPr>
                <w:rFonts w:ascii="Arial" w:hAnsi="Arial" w:cs="Arial"/>
                <w:bCs/>
                <w:szCs w:val="20"/>
                <w:lang w:val="sk-SK"/>
              </w:rPr>
              <w:t xml:space="preserve">7. Software pre hodnotenie </w:t>
            </w:r>
            <w:r w:rsidR="00F432EF" w:rsidRPr="00E5511E">
              <w:rPr>
                <w:rFonts w:ascii="Arial" w:hAnsi="Arial" w:cs="Arial"/>
                <w:bCs/>
                <w:szCs w:val="20"/>
                <w:lang w:val="sk-SK"/>
              </w:rPr>
              <w:t>pľúcneho</w:t>
            </w:r>
            <w:r w:rsidRPr="00E5511E">
              <w:rPr>
                <w:rFonts w:ascii="Arial" w:hAnsi="Arial" w:cs="Arial"/>
                <w:bCs/>
                <w:szCs w:val="20"/>
                <w:lang w:val="sk-SK"/>
              </w:rPr>
              <w:t xml:space="preserve"> tkaniva, </w:t>
            </w:r>
            <w:proofErr w:type="spellStart"/>
            <w:r w:rsidRPr="00E5511E">
              <w:rPr>
                <w:rFonts w:ascii="Arial" w:hAnsi="Arial" w:cs="Arial"/>
                <w:bCs/>
                <w:szCs w:val="20"/>
                <w:lang w:val="sk-SK"/>
              </w:rPr>
              <w:t>emfyzému</w:t>
            </w:r>
            <w:proofErr w:type="spellEnd"/>
            <w:r w:rsidRPr="00E5511E">
              <w:rPr>
                <w:rFonts w:ascii="Arial" w:hAnsi="Arial" w:cs="Arial"/>
                <w:bCs/>
                <w:szCs w:val="20"/>
                <w:lang w:val="sk-SK"/>
              </w:rPr>
              <w:t xml:space="preserve"> pľúc, vrátane určovania hustoty tkaniva v pľúcach </w:t>
            </w:r>
          </w:p>
        </w:tc>
        <w:tc>
          <w:tcPr>
            <w:tcW w:w="3508" w:type="dxa"/>
          </w:tcPr>
          <w:p w14:paraId="70BF8A30" w14:textId="77777777" w:rsidR="00382431" w:rsidRPr="00E5511E" w:rsidRDefault="00382431" w:rsidP="009E4995">
            <w:pPr>
              <w:jc w:val="left"/>
              <w:rPr>
                <w:rFonts w:cs="Arial"/>
                <w:bCs/>
                <w:szCs w:val="20"/>
              </w:rPr>
            </w:pPr>
          </w:p>
        </w:tc>
      </w:tr>
      <w:tr w:rsidR="00382431" w:rsidRPr="00E5511E" w14:paraId="1F587D79" w14:textId="7F255057" w:rsidTr="00382431">
        <w:trPr>
          <w:trHeight w:val="449"/>
        </w:trPr>
        <w:tc>
          <w:tcPr>
            <w:tcW w:w="5778" w:type="dxa"/>
            <w:hideMark/>
          </w:tcPr>
          <w:p w14:paraId="17A13AC6" w14:textId="77777777" w:rsidR="00382431" w:rsidRPr="00E5511E" w:rsidRDefault="00382431" w:rsidP="009E4995">
            <w:pPr>
              <w:jc w:val="left"/>
              <w:rPr>
                <w:rFonts w:ascii="Arial" w:hAnsi="Arial" w:cs="Arial"/>
                <w:bCs/>
                <w:szCs w:val="20"/>
                <w:lang w:val="sk-SK"/>
              </w:rPr>
            </w:pPr>
            <w:r w:rsidRPr="00E5511E">
              <w:rPr>
                <w:rFonts w:ascii="Arial" w:hAnsi="Arial" w:cs="Arial"/>
                <w:bCs/>
                <w:szCs w:val="20"/>
                <w:lang w:val="sk-SK"/>
              </w:rPr>
              <w:t>- bez ďalších detailných požiadaviek na softvér</w:t>
            </w:r>
          </w:p>
        </w:tc>
        <w:tc>
          <w:tcPr>
            <w:tcW w:w="3508" w:type="dxa"/>
          </w:tcPr>
          <w:p w14:paraId="55881204" w14:textId="77777777" w:rsidR="00382431" w:rsidRPr="00E5511E" w:rsidRDefault="00382431" w:rsidP="009E4995">
            <w:pPr>
              <w:jc w:val="left"/>
              <w:rPr>
                <w:rFonts w:cs="Arial"/>
                <w:bCs/>
                <w:szCs w:val="20"/>
              </w:rPr>
            </w:pPr>
          </w:p>
        </w:tc>
      </w:tr>
      <w:tr w:rsidR="00382431" w:rsidRPr="00E5511E" w14:paraId="3CDFF7ED" w14:textId="6027F965" w:rsidTr="00382431">
        <w:trPr>
          <w:trHeight w:val="390"/>
        </w:trPr>
        <w:tc>
          <w:tcPr>
            <w:tcW w:w="5778" w:type="dxa"/>
            <w:hideMark/>
          </w:tcPr>
          <w:p w14:paraId="20D23FA2" w14:textId="77777777" w:rsidR="00382431" w:rsidRPr="00E5511E" w:rsidRDefault="00382431" w:rsidP="009E4995">
            <w:pPr>
              <w:jc w:val="left"/>
              <w:rPr>
                <w:rFonts w:ascii="Arial" w:hAnsi="Arial" w:cs="Arial"/>
                <w:bCs/>
                <w:szCs w:val="20"/>
                <w:lang w:val="sk-SK"/>
              </w:rPr>
            </w:pPr>
            <w:r w:rsidRPr="00E5511E">
              <w:rPr>
                <w:rFonts w:ascii="Arial" w:hAnsi="Arial" w:cs="Arial"/>
                <w:bCs/>
                <w:szCs w:val="20"/>
                <w:lang w:val="sk-SK"/>
              </w:rPr>
              <w:t xml:space="preserve">8. Software pre vyhodnotenie pečene a lalokových lézií, vrátane automatickej segmentácie lalokov </w:t>
            </w:r>
          </w:p>
        </w:tc>
        <w:tc>
          <w:tcPr>
            <w:tcW w:w="3508" w:type="dxa"/>
          </w:tcPr>
          <w:p w14:paraId="78977EA4" w14:textId="77777777" w:rsidR="00382431" w:rsidRPr="00E5511E" w:rsidRDefault="00382431" w:rsidP="009E4995">
            <w:pPr>
              <w:jc w:val="left"/>
              <w:rPr>
                <w:rFonts w:cs="Arial"/>
                <w:bCs/>
                <w:szCs w:val="20"/>
              </w:rPr>
            </w:pPr>
          </w:p>
        </w:tc>
      </w:tr>
      <w:tr w:rsidR="00382431" w:rsidRPr="00E5511E" w14:paraId="19512F04" w14:textId="66E24972" w:rsidTr="00382431">
        <w:trPr>
          <w:trHeight w:val="376"/>
        </w:trPr>
        <w:tc>
          <w:tcPr>
            <w:tcW w:w="5778" w:type="dxa"/>
            <w:hideMark/>
          </w:tcPr>
          <w:p w14:paraId="77372346" w14:textId="77777777" w:rsidR="00382431" w:rsidRPr="00E5511E" w:rsidRDefault="00382431" w:rsidP="009E4995">
            <w:pPr>
              <w:jc w:val="left"/>
              <w:rPr>
                <w:rFonts w:ascii="Arial" w:hAnsi="Arial" w:cs="Arial"/>
                <w:bCs/>
                <w:szCs w:val="20"/>
                <w:lang w:val="sk-SK"/>
              </w:rPr>
            </w:pPr>
            <w:r w:rsidRPr="00E5511E">
              <w:rPr>
                <w:rFonts w:ascii="Arial" w:hAnsi="Arial" w:cs="Arial"/>
                <w:bCs/>
                <w:szCs w:val="20"/>
                <w:lang w:val="sk-SK"/>
              </w:rPr>
              <w:t>- bez ďalších detailných požiadaviek na softvér</w:t>
            </w:r>
          </w:p>
        </w:tc>
        <w:tc>
          <w:tcPr>
            <w:tcW w:w="3508" w:type="dxa"/>
          </w:tcPr>
          <w:p w14:paraId="12287B99" w14:textId="77777777" w:rsidR="00382431" w:rsidRPr="00E5511E" w:rsidRDefault="00382431" w:rsidP="009E4995">
            <w:pPr>
              <w:jc w:val="left"/>
              <w:rPr>
                <w:rFonts w:cs="Arial"/>
                <w:bCs/>
                <w:szCs w:val="20"/>
              </w:rPr>
            </w:pPr>
          </w:p>
        </w:tc>
      </w:tr>
      <w:tr w:rsidR="00382431" w:rsidRPr="00E5511E" w14:paraId="4AAF7445" w14:textId="361A669D" w:rsidTr="00382431">
        <w:trPr>
          <w:trHeight w:val="375"/>
        </w:trPr>
        <w:tc>
          <w:tcPr>
            <w:tcW w:w="5778" w:type="dxa"/>
            <w:hideMark/>
          </w:tcPr>
          <w:p w14:paraId="5A856639" w14:textId="1CAE846B" w:rsidR="00382431" w:rsidRPr="00E5511E" w:rsidRDefault="00382431" w:rsidP="00BD39DE">
            <w:pPr>
              <w:jc w:val="left"/>
              <w:rPr>
                <w:rFonts w:ascii="Arial" w:hAnsi="Arial" w:cs="Arial"/>
                <w:bCs/>
                <w:szCs w:val="20"/>
                <w:lang w:val="sk-SK"/>
              </w:rPr>
            </w:pPr>
            <w:r w:rsidRPr="00E5511E">
              <w:rPr>
                <w:rFonts w:ascii="Arial" w:hAnsi="Arial" w:cs="Arial"/>
                <w:bCs/>
                <w:szCs w:val="20"/>
                <w:lang w:val="sk-SK"/>
              </w:rPr>
              <w:t xml:space="preserve">9. Software pre </w:t>
            </w:r>
            <w:proofErr w:type="spellStart"/>
            <w:r w:rsidRPr="00E5511E">
              <w:rPr>
                <w:rFonts w:ascii="Arial" w:hAnsi="Arial" w:cs="Arial"/>
                <w:bCs/>
                <w:szCs w:val="20"/>
                <w:lang w:val="sk-SK"/>
              </w:rPr>
              <w:t>fluoroskopiu</w:t>
            </w:r>
            <w:proofErr w:type="spellEnd"/>
            <w:r w:rsidRPr="00E5511E">
              <w:rPr>
                <w:rFonts w:ascii="Arial" w:hAnsi="Arial" w:cs="Arial"/>
                <w:bCs/>
                <w:szCs w:val="20"/>
                <w:lang w:val="sk-SK"/>
              </w:rPr>
              <w:t xml:space="preserve"> </w:t>
            </w:r>
            <w:r w:rsidR="009464FF">
              <w:rPr>
                <w:rFonts w:ascii="Arial" w:hAnsi="Arial" w:cs="Arial"/>
                <w:bCs/>
                <w:szCs w:val="20"/>
                <w:lang w:val="sk-SK"/>
              </w:rPr>
              <w:t>-</w:t>
            </w:r>
            <w:r w:rsidRPr="00E5511E">
              <w:rPr>
                <w:rFonts w:ascii="Arial" w:hAnsi="Arial" w:cs="Arial"/>
                <w:bCs/>
                <w:szCs w:val="20"/>
                <w:lang w:val="sk-SK"/>
              </w:rPr>
              <w:t xml:space="preserve"> </w:t>
            </w:r>
            <w:r w:rsidR="009464FF" w:rsidRPr="009464FF">
              <w:rPr>
                <w:rFonts w:ascii="Arial" w:hAnsi="Arial" w:cs="Arial"/>
                <w:bCs/>
                <w:color w:val="FF0000"/>
                <w:szCs w:val="20"/>
                <w:lang w:val="sk-SK"/>
              </w:rPr>
              <w:t xml:space="preserve">požadujeme aj hardvér na vykonanie </w:t>
            </w:r>
            <w:proofErr w:type="spellStart"/>
            <w:r w:rsidR="009464FF" w:rsidRPr="009464FF">
              <w:rPr>
                <w:rFonts w:ascii="Arial" w:hAnsi="Arial" w:cs="Arial"/>
                <w:bCs/>
                <w:color w:val="FF0000"/>
                <w:szCs w:val="20"/>
                <w:lang w:val="sk-SK"/>
              </w:rPr>
              <w:t>fluoroskopie</w:t>
            </w:r>
            <w:proofErr w:type="spellEnd"/>
            <w:r w:rsidR="009464FF" w:rsidRPr="009464FF">
              <w:rPr>
                <w:rFonts w:ascii="Arial" w:hAnsi="Arial" w:cs="Arial"/>
                <w:bCs/>
                <w:color w:val="FF0000"/>
                <w:szCs w:val="20"/>
                <w:lang w:val="sk-SK"/>
              </w:rPr>
              <w:t xml:space="preserve"> na CT prístroji. Nemáme preferencie na počtové preferencie monitorov. Minimálna požiadavka je jeden monitor. Požadujeme minimálne 2D navigáciu. Nemáme preferenciu či ovládač bude bez</w:t>
            </w:r>
            <w:r w:rsidR="00BD39DE">
              <w:rPr>
                <w:rFonts w:ascii="Arial" w:hAnsi="Arial" w:cs="Arial"/>
                <w:bCs/>
                <w:color w:val="FF0000"/>
                <w:szCs w:val="20"/>
                <w:lang w:val="sk-SK"/>
              </w:rPr>
              <w:t>drôtový, alebo na konzole. N</w:t>
            </w:r>
            <w:r w:rsidR="009464FF" w:rsidRPr="009464FF">
              <w:rPr>
                <w:rFonts w:ascii="Arial" w:hAnsi="Arial" w:cs="Arial"/>
                <w:bCs/>
                <w:color w:val="FF0000"/>
                <w:szCs w:val="20"/>
                <w:lang w:val="sk-SK"/>
              </w:rPr>
              <w:t xml:space="preserve">epožadujeme softvér na zníženie radiácie, ani dedikovaný softvér na potlačenie </w:t>
            </w:r>
            <w:proofErr w:type="spellStart"/>
            <w:r w:rsidR="009464FF" w:rsidRPr="009464FF">
              <w:rPr>
                <w:rFonts w:ascii="Arial" w:hAnsi="Arial" w:cs="Arial"/>
                <w:bCs/>
                <w:color w:val="FF0000"/>
                <w:szCs w:val="20"/>
                <w:lang w:val="sk-SK"/>
              </w:rPr>
              <w:t>metalických</w:t>
            </w:r>
            <w:proofErr w:type="spellEnd"/>
            <w:r w:rsidR="009464FF" w:rsidRPr="009464FF">
              <w:rPr>
                <w:rFonts w:ascii="Arial" w:hAnsi="Arial" w:cs="Arial"/>
                <w:bCs/>
                <w:color w:val="FF0000"/>
                <w:szCs w:val="20"/>
                <w:lang w:val="sk-SK"/>
              </w:rPr>
              <w:t xml:space="preserve"> artefaktov.</w:t>
            </w:r>
          </w:p>
        </w:tc>
        <w:tc>
          <w:tcPr>
            <w:tcW w:w="3508" w:type="dxa"/>
          </w:tcPr>
          <w:p w14:paraId="2DDF5A32" w14:textId="77777777" w:rsidR="00382431" w:rsidRPr="00E5511E" w:rsidRDefault="00382431" w:rsidP="009E4995">
            <w:pPr>
              <w:jc w:val="left"/>
              <w:rPr>
                <w:rFonts w:cs="Arial"/>
                <w:bCs/>
                <w:szCs w:val="20"/>
              </w:rPr>
            </w:pPr>
          </w:p>
        </w:tc>
      </w:tr>
      <w:tr w:rsidR="00382431" w:rsidRPr="00E5511E" w14:paraId="1BEE5C49" w14:textId="6C93FCBD" w:rsidTr="00382431">
        <w:trPr>
          <w:trHeight w:val="445"/>
        </w:trPr>
        <w:tc>
          <w:tcPr>
            <w:tcW w:w="5778" w:type="dxa"/>
            <w:hideMark/>
          </w:tcPr>
          <w:p w14:paraId="480C538E" w14:textId="77777777" w:rsidR="00382431" w:rsidRPr="00E5511E" w:rsidRDefault="00382431" w:rsidP="009E4995">
            <w:pPr>
              <w:jc w:val="left"/>
              <w:rPr>
                <w:rFonts w:ascii="Arial" w:hAnsi="Arial" w:cs="Arial"/>
                <w:bCs/>
                <w:szCs w:val="20"/>
                <w:lang w:val="sk-SK"/>
              </w:rPr>
            </w:pPr>
            <w:r w:rsidRPr="00E5511E">
              <w:rPr>
                <w:rFonts w:ascii="Arial" w:hAnsi="Arial" w:cs="Arial"/>
                <w:bCs/>
                <w:szCs w:val="20"/>
                <w:lang w:val="sk-SK"/>
              </w:rPr>
              <w:t xml:space="preserve"> - vrátane potrebného softwarového vybavenia akvizičnej stanice</w:t>
            </w:r>
          </w:p>
        </w:tc>
        <w:tc>
          <w:tcPr>
            <w:tcW w:w="3508" w:type="dxa"/>
          </w:tcPr>
          <w:p w14:paraId="0453D0EE" w14:textId="77777777" w:rsidR="00382431" w:rsidRPr="00E5511E" w:rsidRDefault="00382431" w:rsidP="009E4995">
            <w:pPr>
              <w:jc w:val="left"/>
              <w:rPr>
                <w:rFonts w:cs="Arial"/>
                <w:bCs/>
                <w:szCs w:val="20"/>
              </w:rPr>
            </w:pPr>
          </w:p>
        </w:tc>
      </w:tr>
      <w:tr w:rsidR="00382431" w:rsidRPr="00E5511E" w14:paraId="009A807C" w14:textId="1E82EE17" w:rsidTr="00382431">
        <w:trPr>
          <w:trHeight w:val="330"/>
        </w:trPr>
        <w:tc>
          <w:tcPr>
            <w:tcW w:w="5778" w:type="dxa"/>
            <w:hideMark/>
          </w:tcPr>
          <w:p w14:paraId="22570D00" w14:textId="4B306B5A" w:rsidR="00382431" w:rsidRPr="00E5511E" w:rsidRDefault="00382431" w:rsidP="009E4995">
            <w:pPr>
              <w:jc w:val="left"/>
              <w:rPr>
                <w:rFonts w:ascii="Arial" w:hAnsi="Arial" w:cs="Arial"/>
                <w:bCs/>
                <w:szCs w:val="20"/>
                <w:lang w:val="sk-SK"/>
              </w:rPr>
            </w:pPr>
            <w:r w:rsidRPr="00E5511E">
              <w:rPr>
                <w:rFonts w:ascii="Arial" w:hAnsi="Arial" w:cs="Arial"/>
                <w:bCs/>
                <w:szCs w:val="20"/>
                <w:lang w:val="sk-SK"/>
              </w:rPr>
              <w:lastRenderedPageBreak/>
              <w:t>11. Ortopedický software</w:t>
            </w:r>
            <w:r w:rsidR="009464FF">
              <w:rPr>
                <w:rFonts w:ascii="Arial" w:hAnsi="Arial" w:cs="Arial"/>
                <w:bCs/>
                <w:szCs w:val="20"/>
                <w:lang w:val="sk-SK"/>
              </w:rPr>
              <w:t xml:space="preserve"> - </w:t>
            </w:r>
            <w:r w:rsidR="009464FF" w:rsidRPr="009464FF">
              <w:rPr>
                <w:rFonts w:ascii="Arial" w:hAnsi="Arial" w:cs="Arial"/>
                <w:bCs/>
                <w:color w:val="FF0000"/>
                <w:szCs w:val="20"/>
                <w:lang w:val="sk-SK"/>
              </w:rPr>
              <w:t xml:space="preserve">softvérové riešenie umožňujúce vysokošpecializované ortopedické vyšetrenia, umožňujúce možnosti merania uhlov a hodnotenie </w:t>
            </w:r>
            <w:proofErr w:type="spellStart"/>
            <w:r w:rsidR="009464FF" w:rsidRPr="009464FF">
              <w:rPr>
                <w:rFonts w:ascii="Arial" w:hAnsi="Arial" w:cs="Arial"/>
                <w:bCs/>
                <w:color w:val="FF0000"/>
                <w:szCs w:val="20"/>
                <w:lang w:val="sk-SK"/>
              </w:rPr>
              <w:t>denzít</w:t>
            </w:r>
            <w:proofErr w:type="spellEnd"/>
            <w:r w:rsidR="009464FF" w:rsidRPr="009464FF">
              <w:rPr>
                <w:rFonts w:ascii="Arial" w:hAnsi="Arial" w:cs="Arial"/>
                <w:bCs/>
                <w:color w:val="FF0000"/>
                <w:szCs w:val="20"/>
                <w:lang w:val="sk-SK"/>
              </w:rPr>
              <w:t>.</w:t>
            </w:r>
          </w:p>
        </w:tc>
        <w:tc>
          <w:tcPr>
            <w:tcW w:w="3508" w:type="dxa"/>
          </w:tcPr>
          <w:p w14:paraId="1FF4A19A" w14:textId="77777777" w:rsidR="00382431" w:rsidRPr="00E5511E" w:rsidRDefault="00382431" w:rsidP="009E4995">
            <w:pPr>
              <w:jc w:val="left"/>
              <w:rPr>
                <w:rFonts w:cs="Arial"/>
                <w:bCs/>
                <w:szCs w:val="20"/>
              </w:rPr>
            </w:pPr>
          </w:p>
        </w:tc>
      </w:tr>
      <w:tr w:rsidR="00382431" w:rsidRPr="00E5511E" w14:paraId="25A03B79" w14:textId="06E86219" w:rsidTr="00382431">
        <w:trPr>
          <w:trHeight w:val="810"/>
        </w:trPr>
        <w:tc>
          <w:tcPr>
            <w:tcW w:w="5778" w:type="dxa"/>
            <w:hideMark/>
          </w:tcPr>
          <w:p w14:paraId="423FD376" w14:textId="2F744E1C" w:rsidR="00382431" w:rsidRPr="00E5511E" w:rsidRDefault="00382431" w:rsidP="009E4995">
            <w:pPr>
              <w:jc w:val="left"/>
              <w:rPr>
                <w:rFonts w:ascii="Arial" w:hAnsi="Arial" w:cs="Arial"/>
                <w:bCs/>
                <w:szCs w:val="20"/>
                <w:lang w:val="sk-SK"/>
              </w:rPr>
            </w:pPr>
            <w:r w:rsidRPr="00E5511E">
              <w:rPr>
                <w:rFonts w:ascii="Arial" w:hAnsi="Arial" w:cs="Arial"/>
                <w:bCs/>
                <w:szCs w:val="20"/>
                <w:lang w:val="sk-SK"/>
              </w:rPr>
              <w:t xml:space="preserve"> - vrátane potrebného </w:t>
            </w:r>
            <w:r w:rsidR="00F432EF" w:rsidRPr="00E5511E">
              <w:rPr>
                <w:rFonts w:ascii="Arial" w:hAnsi="Arial" w:cs="Arial"/>
                <w:bCs/>
                <w:szCs w:val="20"/>
                <w:lang w:val="sk-SK"/>
              </w:rPr>
              <w:t>softwarového</w:t>
            </w:r>
            <w:r w:rsidRPr="00E5511E">
              <w:rPr>
                <w:rFonts w:ascii="Arial" w:hAnsi="Arial" w:cs="Arial"/>
                <w:bCs/>
                <w:szCs w:val="20"/>
                <w:lang w:val="sk-SK"/>
              </w:rPr>
              <w:t xml:space="preserve"> vybavenia akvizičnej stanice; software je možné  použiť priamo v </w:t>
            </w:r>
            <w:proofErr w:type="spellStart"/>
            <w:r w:rsidRPr="00E5511E">
              <w:rPr>
                <w:rFonts w:ascii="Arial" w:hAnsi="Arial" w:cs="Arial"/>
                <w:bCs/>
                <w:szCs w:val="20"/>
                <w:lang w:val="sk-SK"/>
              </w:rPr>
              <w:t>exam</w:t>
            </w:r>
            <w:proofErr w:type="spellEnd"/>
            <w:r w:rsidRPr="00E5511E">
              <w:rPr>
                <w:rFonts w:ascii="Arial" w:hAnsi="Arial" w:cs="Arial"/>
                <w:bCs/>
                <w:szCs w:val="20"/>
                <w:lang w:val="sk-SK"/>
              </w:rPr>
              <w:t xml:space="preserve"> pláne akvizičnej konzoly s automatickou tvorbou originálneho objemu z </w:t>
            </w:r>
            <w:proofErr w:type="spellStart"/>
            <w:r w:rsidRPr="00E5511E">
              <w:rPr>
                <w:rFonts w:ascii="Arial" w:hAnsi="Arial" w:cs="Arial"/>
                <w:bCs/>
                <w:szCs w:val="20"/>
                <w:lang w:val="sk-SK"/>
              </w:rPr>
              <w:t>raw</w:t>
            </w:r>
            <w:proofErr w:type="spellEnd"/>
            <w:r w:rsidRPr="00E5511E">
              <w:rPr>
                <w:rFonts w:ascii="Arial" w:hAnsi="Arial" w:cs="Arial"/>
                <w:bCs/>
                <w:szCs w:val="20"/>
                <w:lang w:val="sk-SK"/>
              </w:rPr>
              <w:t xml:space="preserve"> dát</w:t>
            </w:r>
          </w:p>
        </w:tc>
        <w:tc>
          <w:tcPr>
            <w:tcW w:w="3508" w:type="dxa"/>
          </w:tcPr>
          <w:p w14:paraId="1C0801B2" w14:textId="77777777" w:rsidR="00382431" w:rsidRPr="00E5511E" w:rsidRDefault="00382431" w:rsidP="009E4995">
            <w:pPr>
              <w:jc w:val="left"/>
              <w:rPr>
                <w:rFonts w:cs="Arial"/>
                <w:bCs/>
                <w:szCs w:val="20"/>
              </w:rPr>
            </w:pPr>
          </w:p>
        </w:tc>
      </w:tr>
      <w:tr w:rsidR="00382431" w:rsidRPr="00E5511E" w14:paraId="67C46008" w14:textId="7A35CE5F" w:rsidTr="00382431">
        <w:trPr>
          <w:trHeight w:val="405"/>
        </w:trPr>
        <w:tc>
          <w:tcPr>
            <w:tcW w:w="5778" w:type="dxa"/>
            <w:hideMark/>
          </w:tcPr>
          <w:p w14:paraId="0F165B97" w14:textId="3BA71422" w:rsidR="00382431" w:rsidRPr="00E5511E" w:rsidRDefault="00F432EF" w:rsidP="009E4995">
            <w:pPr>
              <w:jc w:val="left"/>
              <w:rPr>
                <w:rFonts w:ascii="Arial" w:hAnsi="Arial" w:cs="Arial"/>
                <w:bCs/>
                <w:szCs w:val="20"/>
                <w:lang w:val="sk-SK"/>
              </w:rPr>
            </w:pPr>
            <w:r w:rsidRPr="00E5511E">
              <w:rPr>
                <w:rFonts w:ascii="Arial" w:hAnsi="Arial" w:cs="Arial"/>
                <w:bCs/>
                <w:szCs w:val="20"/>
                <w:lang w:val="sk-SK"/>
              </w:rPr>
              <w:t>Hardwarové</w:t>
            </w:r>
            <w:r w:rsidR="00382431" w:rsidRPr="00E5511E">
              <w:rPr>
                <w:rFonts w:ascii="Arial" w:hAnsi="Arial" w:cs="Arial"/>
                <w:bCs/>
                <w:szCs w:val="20"/>
                <w:lang w:val="sk-SK"/>
              </w:rPr>
              <w:t xml:space="preserve"> vybavenie post-</w:t>
            </w:r>
            <w:proofErr w:type="spellStart"/>
            <w:r w:rsidR="00382431" w:rsidRPr="00E5511E">
              <w:rPr>
                <w:rFonts w:ascii="Arial" w:hAnsi="Arial" w:cs="Arial"/>
                <w:bCs/>
                <w:szCs w:val="20"/>
                <w:lang w:val="sk-SK"/>
              </w:rPr>
              <w:t>processingových</w:t>
            </w:r>
            <w:proofErr w:type="spellEnd"/>
            <w:r w:rsidR="00382431" w:rsidRPr="00E5511E">
              <w:rPr>
                <w:rFonts w:ascii="Arial" w:hAnsi="Arial" w:cs="Arial"/>
                <w:bCs/>
                <w:szCs w:val="20"/>
                <w:lang w:val="sk-SK"/>
              </w:rPr>
              <w:t xml:space="preserve"> staníc</w:t>
            </w:r>
          </w:p>
        </w:tc>
        <w:tc>
          <w:tcPr>
            <w:tcW w:w="3508" w:type="dxa"/>
          </w:tcPr>
          <w:p w14:paraId="7D3B0200" w14:textId="77777777" w:rsidR="00382431" w:rsidRPr="00E5511E" w:rsidRDefault="00382431" w:rsidP="009E4995">
            <w:pPr>
              <w:jc w:val="left"/>
              <w:rPr>
                <w:rFonts w:cs="Arial"/>
                <w:bCs/>
                <w:szCs w:val="20"/>
              </w:rPr>
            </w:pPr>
          </w:p>
        </w:tc>
      </w:tr>
      <w:tr w:rsidR="00382431" w:rsidRPr="00E5511E" w14:paraId="1DAD186D" w14:textId="5BC8C4FE" w:rsidTr="00382431">
        <w:trPr>
          <w:trHeight w:val="2520"/>
        </w:trPr>
        <w:tc>
          <w:tcPr>
            <w:tcW w:w="5778" w:type="dxa"/>
            <w:hideMark/>
          </w:tcPr>
          <w:p w14:paraId="73A50B3D" w14:textId="77777777" w:rsidR="00382431" w:rsidRPr="00E5511E" w:rsidRDefault="00382431" w:rsidP="009E4995">
            <w:pPr>
              <w:jc w:val="left"/>
              <w:rPr>
                <w:rFonts w:ascii="Arial" w:hAnsi="Arial" w:cs="Arial"/>
                <w:bCs/>
                <w:szCs w:val="20"/>
                <w:lang w:val="sk-SK"/>
              </w:rPr>
            </w:pPr>
            <w:r w:rsidRPr="00E5511E">
              <w:rPr>
                <w:rFonts w:ascii="Arial" w:hAnsi="Arial" w:cs="Arial"/>
                <w:bCs/>
                <w:szCs w:val="20"/>
                <w:lang w:val="sk-SK"/>
              </w:rPr>
              <w:t>1.2.1. počítačová jednotka s minimálne štvorjadrovým procesorom s kmitočtom minimálne 2.6 GHz,</w:t>
            </w:r>
            <w:r w:rsidRPr="00E5511E">
              <w:rPr>
                <w:rFonts w:ascii="Arial" w:hAnsi="Arial" w:cs="Arial"/>
                <w:bCs/>
                <w:szCs w:val="20"/>
                <w:lang w:val="sk-SK"/>
              </w:rPr>
              <w:br/>
              <w:t>1.2.2. operačná pamäť minimálne 16 GB RAM,</w:t>
            </w:r>
            <w:r w:rsidRPr="00E5511E">
              <w:rPr>
                <w:rFonts w:ascii="Arial" w:hAnsi="Arial" w:cs="Arial"/>
                <w:bCs/>
                <w:szCs w:val="20"/>
                <w:lang w:val="sk-SK"/>
              </w:rPr>
              <w:br/>
              <w:t>1.2.3. kapacitná veľkosť pevného disku HDD minimálne 1 TB,</w:t>
            </w:r>
            <w:r w:rsidRPr="00E5511E">
              <w:rPr>
                <w:rFonts w:ascii="Arial" w:hAnsi="Arial" w:cs="Arial"/>
                <w:bCs/>
                <w:szCs w:val="20"/>
                <w:lang w:val="sk-SK"/>
              </w:rPr>
              <w:br/>
              <w:t>1.2.4. grafické rozhranie PC prispôsobené požiadavkám CT prístroja</w:t>
            </w:r>
            <w:r w:rsidRPr="00E5511E">
              <w:rPr>
                <w:rFonts w:ascii="Arial" w:hAnsi="Arial" w:cs="Arial"/>
                <w:bCs/>
                <w:szCs w:val="20"/>
                <w:lang w:val="sk-SK"/>
              </w:rPr>
              <w:br/>
              <w:t xml:space="preserve">1.2.5. sieťové rozhranie </w:t>
            </w:r>
            <w:proofErr w:type="spellStart"/>
            <w:r w:rsidRPr="00E5511E">
              <w:rPr>
                <w:rFonts w:ascii="Arial" w:hAnsi="Arial" w:cs="Arial"/>
                <w:bCs/>
                <w:szCs w:val="20"/>
                <w:lang w:val="sk-SK"/>
              </w:rPr>
              <w:t>Ethernet</w:t>
            </w:r>
            <w:proofErr w:type="spellEnd"/>
            <w:r w:rsidRPr="00E5511E">
              <w:rPr>
                <w:rFonts w:ascii="Arial" w:hAnsi="Arial" w:cs="Arial"/>
                <w:bCs/>
                <w:szCs w:val="20"/>
                <w:lang w:val="sk-SK"/>
              </w:rPr>
              <w:t xml:space="preserve"> pre komunikáciu s inými zariadeniami,</w:t>
            </w:r>
            <w:r w:rsidRPr="00E5511E">
              <w:rPr>
                <w:rFonts w:ascii="Arial" w:hAnsi="Arial" w:cs="Arial"/>
                <w:bCs/>
                <w:szCs w:val="20"/>
                <w:lang w:val="sk-SK"/>
              </w:rPr>
              <w:br/>
              <w:t>1.2.6. Plná DICOM 3.0 kompatibilita</w:t>
            </w:r>
            <w:r w:rsidRPr="00E5511E">
              <w:rPr>
                <w:rFonts w:ascii="Arial" w:hAnsi="Arial" w:cs="Arial"/>
                <w:bCs/>
                <w:szCs w:val="20"/>
                <w:lang w:val="sk-SK"/>
              </w:rPr>
              <w:br/>
              <w:t>1.2.7. USB konektor pre pripojenie externých zariadení,</w:t>
            </w:r>
            <w:r w:rsidRPr="00E5511E">
              <w:rPr>
                <w:rFonts w:ascii="Arial" w:hAnsi="Arial" w:cs="Arial"/>
                <w:bCs/>
                <w:szCs w:val="20"/>
                <w:lang w:val="sk-SK"/>
              </w:rPr>
              <w:br/>
              <w:t>1.2.8. DVD-RW archivačné zariadenie s možnosťou uchovávania obrazov na CD/DVD médiá, s možnosťou pridania prehliadača.</w:t>
            </w:r>
          </w:p>
        </w:tc>
        <w:tc>
          <w:tcPr>
            <w:tcW w:w="3508" w:type="dxa"/>
          </w:tcPr>
          <w:p w14:paraId="403A1C04" w14:textId="77777777" w:rsidR="00382431" w:rsidRPr="00E5511E" w:rsidRDefault="00382431" w:rsidP="009E4995">
            <w:pPr>
              <w:jc w:val="left"/>
              <w:rPr>
                <w:rFonts w:cs="Arial"/>
                <w:bCs/>
                <w:szCs w:val="20"/>
              </w:rPr>
            </w:pPr>
          </w:p>
        </w:tc>
      </w:tr>
      <w:tr w:rsidR="00504C75" w:rsidRPr="00E5511E" w14:paraId="451E75BA" w14:textId="105193D5" w:rsidTr="00382431">
        <w:trPr>
          <w:trHeight w:val="510"/>
        </w:trPr>
        <w:tc>
          <w:tcPr>
            <w:tcW w:w="5778" w:type="dxa"/>
            <w:hideMark/>
          </w:tcPr>
          <w:p w14:paraId="148ECB6B" w14:textId="5E16A56C" w:rsidR="00504C75" w:rsidRPr="00F432EF" w:rsidRDefault="00504C75" w:rsidP="00504C75">
            <w:pPr>
              <w:jc w:val="left"/>
              <w:rPr>
                <w:rFonts w:ascii="Arial" w:hAnsi="Arial" w:cs="Arial"/>
                <w:bCs/>
                <w:szCs w:val="20"/>
                <w:lang w:val="sk-SK"/>
              </w:rPr>
            </w:pPr>
            <w:r w:rsidRPr="00F432EF">
              <w:rPr>
                <w:rFonts w:ascii="Arial" w:hAnsi="Arial" w:cs="Arial"/>
                <w:color w:val="000000"/>
                <w:szCs w:val="20"/>
                <w:lang w:val="sk-SK"/>
              </w:rPr>
              <w:t>1 ks diagnostických LCD monitorov s uhlopriečkou 19“</w:t>
            </w:r>
          </w:p>
        </w:tc>
        <w:tc>
          <w:tcPr>
            <w:tcW w:w="3508" w:type="dxa"/>
          </w:tcPr>
          <w:p w14:paraId="24A105B5" w14:textId="77777777" w:rsidR="00504C75" w:rsidRPr="00E5511E" w:rsidRDefault="00504C75" w:rsidP="00504C75">
            <w:pPr>
              <w:jc w:val="left"/>
              <w:rPr>
                <w:rFonts w:cs="Arial"/>
                <w:bCs/>
                <w:szCs w:val="20"/>
              </w:rPr>
            </w:pPr>
          </w:p>
        </w:tc>
      </w:tr>
      <w:tr w:rsidR="00504C75" w:rsidRPr="00E5511E" w14:paraId="119A14F5" w14:textId="5064B47D" w:rsidTr="00382431">
        <w:trPr>
          <w:trHeight w:val="510"/>
        </w:trPr>
        <w:tc>
          <w:tcPr>
            <w:tcW w:w="5778" w:type="dxa"/>
            <w:hideMark/>
          </w:tcPr>
          <w:p w14:paraId="3C9740B4" w14:textId="7917DD6C" w:rsidR="00504C75" w:rsidRPr="00F432EF" w:rsidRDefault="00504C75" w:rsidP="00504C75">
            <w:pPr>
              <w:jc w:val="left"/>
              <w:rPr>
                <w:rFonts w:ascii="Arial" w:hAnsi="Arial" w:cs="Arial"/>
                <w:bCs/>
                <w:szCs w:val="20"/>
                <w:lang w:val="sk-SK"/>
              </w:rPr>
            </w:pPr>
            <w:r w:rsidRPr="00F432EF">
              <w:rPr>
                <w:rFonts w:ascii="Arial" w:hAnsi="Arial" w:cs="Arial"/>
                <w:color w:val="000000"/>
                <w:szCs w:val="20"/>
                <w:lang w:val="sk-SK"/>
              </w:rPr>
              <w:t>1 ks diagnostických, certifikovaných monitorov s uhlopriečkou 21“</w:t>
            </w:r>
          </w:p>
        </w:tc>
        <w:tc>
          <w:tcPr>
            <w:tcW w:w="3508" w:type="dxa"/>
          </w:tcPr>
          <w:p w14:paraId="426D010B" w14:textId="77777777" w:rsidR="00504C75" w:rsidRPr="00E5511E" w:rsidRDefault="00504C75" w:rsidP="00504C75">
            <w:pPr>
              <w:jc w:val="left"/>
              <w:rPr>
                <w:rFonts w:cs="Arial"/>
                <w:bCs/>
                <w:szCs w:val="20"/>
              </w:rPr>
            </w:pPr>
          </w:p>
        </w:tc>
      </w:tr>
      <w:tr w:rsidR="00504C75" w:rsidRPr="00E5511E" w14:paraId="222E185B" w14:textId="0BC8AF04" w:rsidTr="00382431">
        <w:trPr>
          <w:trHeight w:val="510"/>
        </w:trPr>
        <w:tc>
          <w:tcPr>
            <w:tcW w:w="5778" w:type="dxa"/>
            <w:hideMark/>
          </w:tcPr>
          <w:p w14:paraId="76B1E86A" w14:textId="6D782FF5" w:rsidR="00504C75" w:rsidRPr="00F432EF" w:rsidRDefault="00504C75" w:rsidP="00504C75">
            <w:pPr>
              <w:jc w:val="left"/>
              <w:rPr>
                <w:rFonts w:ascii="Arial" w:hAnsi="Arial" w:cs="Arial"/>
                <w:bCs/>
                <w:szCs w:val="20"/>
                <w:lang w:val="sk-SK"/>
              </w:rPr>
            </w:pPr>
            <w:r w:rsidRPr="00F432EF">
              <w:rPr>
                <w:rFonts w:ascii="Arial" w:hAnsi="Arial" w:cs="Arial"/>
                <w:color w:val="000000"/>
                <w:szCs w:val="20"/>
                <w:lang w:val="sk-SK"/>
              </w:rPr>
              <w:t xml:space="preserve">1 ks diagnostických, certifikovaných monitorov s uhlopriečkou </w:t>
            </w:r>
            <w:r w:rsidR="00C97E26" w:rsidRPr="00210418">
              <w:rPr>
                <w:rFonts w:ascii="Arial" w:hAnsi="Arial" w:cs="Arial"/>
                <w:color w:val="FF0000"/>
                <w:szCs w:val="20"/>
                <w:lang w:eastAsia="sk-SK"/>
              </w:rPr>
              <w:t>29,8“ - 30“</w:t>
            </w:r>
          </w:p>
        </w:tc>
        <w:tc>
          <w:tcPr>
            <w:tcW w:w="3508" w:type="dxa"/>
          </w:tcPr>
          <w:p w14:paraId="2CEEEA45" w14:textId="77777777" w:rsidR="00504C75" w:rsidRPr="00E5511E" w:rsidRDefault="00504C75" w:rsidP="00504C75">
            <w:pPr>
              <w:jc w:val="left"/>
              <w:rPr>
                <w:rFonts w:cs="Arial"/>
                <w:bCs/>
                <w:szCs w:val="20"/>
              </w:rPr>
            </w:pPr>
          </w:p>
        </w:tc>
      </w:tr>
      <w:tr w:rsidR="00504C75" w:rsidRPr="00E5511E" w14:paraId="2408DC4E" w14:textId="649E2D49" w:rsidTr="00382431">
        <w:trPr>
          <w:trHeight w:val="510"/>
        </w:trPr>
        <w:tc>
          <w:tcPr>
            <w:tcW w:w="5778" w:type="dxa"/>
            <w:hideMark/>
          </w:tcPr>
          <w:p w14:paraId="5D69199F" w14:textId="354888DA" w:rsidR="00504C75" w:rsidRPr="00F432EF" w:rsidRDefault="00504C75" w:rsidP="00504C75">
            <w:pPr>
              <w:jc w:val="left"/>
              <w:rPr>
                <w:rFonts w:ascii="Arial" w:hAnsi="Arial" w:cs="Arial"/>
                <w:bCs/>
                <w:szCs w:val="20"/>
                <w:lang w:val="sk-SK"/>
              </w:rPr>
            </w:pPr>
            <w:r w:rsidRPr="00F432EF">
              <w:rPr>
                <w:rFonts w:ascii="Arial" w:hAnsi="Arial" w:cs="Arial"/>
                <w:color w:val="000000"/>
                <w:szCs w:val="20"/>
                <w:lang w:val="sk-SK"/>
              </w:rPr>
              <w:t>1 ks diagnostických náhľadový monitor s uhlopriečkou 21“</w:t>
            </w:r>
          </w:p>
        </w:tc>
        <w:tc>
          <w:tcPr>
            <w:tcW w:w="3508" w:type="dxa"/>
          </w:tcPr>
          <w:p w14:paraId="233C29A8" w14:textId="77777777" w:rsidR="00504C75" w:rsidRPr="00E5511E" w:rsidRDefault="00504C75" w:rsidP="00504C75">
            <w:pPr>
              <w:jc w:val="left"/>
              <w:rPr>
                <w:rFonts w:cs="Arial"/>
                <w:bCs/>
                <w:szCs w:val="20"/>
              </w:rPr>
            </w:pPr>
          </w:p>
        </w:tc>
      </w:tr>
      <w:tr w:rsidR="00504C75" w:rsidRPr="00E5511E" w14:paraId="0387CAFD" w14:textId="0BD81D6F" w:rsidTr="00382431">
        <w:trPr>
          <w:trHeight w:val="510"/>
        </w:trPr>
        <w:tc>
          <w:tcPr>
            <w:tcW w:w="5778" w:type="dxa"/>
            <w:hideMark/>
          </w:tcPr>
          <w:p w14:paraId="6A8ECE28" w14:textId="7F903FA1" w:rsidR="00504C75" w:rsidRPr="00F432EF" w:rsidRDefault="00504C75" w:rsidP="00504C75">
            <w:pPr>
              <w:jc w:val="left"/>
              <w:rPr>
                <w:rFonts w:ascii="Arial" w:hAnsi="Arial" w:cs="Arial"/>
                <w:bCs/>
                <w:szCs w:val="20"/>
                <w:lang w:val="sk-SK"/>
              </w:rPr>
            </w:pPr>
            <w:r w:rsidRPr="00F432EF">
              <w:rPr>
                <w:rFonts w:ascii="Arial" w:hAnsi="Arial" w:cs="Arial"/>
                <w:color w:val="000000"/>
                <w:szCs w:val="20"/>
                <w:lang w:val="sk-SK"/>
              </w:rPr>
              <w:t xml:space="preserve">1 ks diagnostických náhľadový monitor s uhlopriečkou min </w:t>
            </w:r>
            <w:r w:rsidR="00C97E26" w:rsidRPr="00210418">
              <w:rPr>
                <w:rFonts w:ascii="Arial" w:hAnsi="Arial" w:cs="Arial"/>
                <w:color w:val="FF0000"/>
                <w:szCs w:val="20"/>
                <w:lang w:eastAsia="sk-SK"/>
              </w:rPr>
              <w:t>29,8“</w:t>
            </w:r>
          </w:p>
        </w:tc>
        <w:tc>
          <w:tcPr>
            <w:tcW w:w="3508" w:type="dxa"/>
          </w:tcPr>
          <w:p w14:paraId="7CEDDBCD" w14:textId="77777777" w:rsidR="00504C75" w:rsidRPr="00E5511E" w:rsidRDefault="00504C75" w:rsidP="00504C75">
            <w:pPr>
              <w:jc w:val="left"/>
              <w:rPr>
                <w:rFonts w:cs="Arial"/>
                <w:bCs/>
                <w:szCs w:val="20"/>
              </w:rPr>
            </w:pPr>
          </w:p>
        </w:tc>
      </w:tr>
      <w:tr w:rsidR="006716A3" w:rsidRPr="00E5511E" w14:paraId="61B2DDDB" w14:textId="77777777" w:rsidTr="00382431">
        <w:trPr>
          <w:trHeight w:val="510"/>
        </w:trPr>
        <w:tc>
          <w:tcPr>
            <w:tcW w:w="5778" w:type="dxa"/>
          </w:tcPr>
          <w:p w14:paraId="20381DBB" w14:textId="1B836E54" w:rsidR="006716A3" w:rsidRPr="00F432EF" w:rsidRDefault="006716A3" w:rsidP="006716A3">
            <w:pPr>
              <w:jc w:val="left"/>
              <w:rPr>
                <w:rFonts w:cs="Arial"/>
                <w:color w:val="000000"/>
                <w:szCs w:val="20"/>
              </w:rPr>
            </w:pPr>
            <w:r w:rsidRPr="00D266C9">
              <w:rPr>
                <w:rFonts w:ascii="Arial" w:hAnsi="Arial" w:cs="Arial"/>
                <w:color w:val="FF0000"/>
                <w:szCs w:val="20"/>
                <w:lang w:val="sk-SK"/>
              </w:rPr>
              <w:t>1 ks monitorov s uhlopriečkou 21“ pre prácu v NIS</w:t>
            </w:r>
          </w:p>
        </w:tc>
        <w:tc>
          <w:tcPr>
            <w:tcW w:w="3508" w:type="dxa"/>
          </w:tcPr>
          <w:p w14:paraId="23D9482E" w14:textId="77777777" w:rsidR="006716A3" w:rsidRPr="00E5511E" w:rsidRDefault="006716A3" w:rsidP="006716A3">
            <w:pPr>
              <w:jc w:val="left"/>
              <w:rPr>
                <w:rFonts w:cs="Arial"/>
                <w:bCs/>
                <w:szCs w:val="20"/>
              </w:rPr>
            </w:pPr>
          </w:p>
        </w:tc>
      </w:tr>
    </w:tbl>
    <w:p w14:paraId="27EBC12F" w14:textId="0B82F6C6" w:rsidR="00830739" w:rsidRPr="00E5511E" w:rsidRDefault="009E4995" w:rsidP="00830739">
      <w:pPr>
        <w:jc w:val="left"/>
        <w:rPr>
          <w:rFonts w:cs="Arial"/>
          <w:b/>
          <w:bCs/>
          <w:szCs w:val="20"/>
        </w:rPr>
      </w:pPr>
      <w:r w:rsidRPr="00E5511E">
        <w:rPr>
          <w:rFonts w:cs="Arial"/>
          <w:b/>
          <w:bCs/>
          <w:szCs w:val="20"/>
        </w:rPr>
        <w:t xml:space="preserve"> </w:t>
      </w:r>
      <w:r w:rsidR="00830739" w:rsidRPr="00E5511E">
        <w:rPr>
          <w:rFonts w:cs="Arial"/>
          <w:b/>
          <w:bCs/>
          <w:szCs w:val="20"/>
        </w:rPr>
        <w:br w:type="page"/>
      </w:r>
    </w:p>
    <w:p w14:paraId="3F433D11" w14:textId="77777777" w:rsidR="009E4995" w:rsidRPr="00E5511E" w:rsidRDefault="009E4995" w:rsidP="009E4995">
      <w:pPr>
        <w:jc w:val="right"/>
        <w:rPr>
          <w:rFonts w:cs="Arial"/>
          <w:b/>
          <w:szCs w:val="20"/>
        </w:rPr>
      </w:pPr>
      <w:r w:rsidRPr="00E5511E">
        <w:rPr>
          <w:rFonts w:cs="Arial"/>
          <w:b/>
          <w:szCs w:val="20"/>
        </w:rPr>
        <w:lastRenderedPageBreak/>
        <w:t>B.1 Opis predmetu zákazky</w:t>
      </w:r>
    </w:p>
    <w:p w14:paraId="118A91CA" w14:textId="77777777" w:rsidR="009E4995" w:rsidRPr="00E5511E" w:rsidRDefault="009E4995" w:rsidP="009E4995">
      <w:pPr>
        <w:rPr>
          <w:rFonts w:cs="Arial"/>
          <w:szCs w:val="20"/>
        </w:rPr>
      </w:pPr>
    </w:p>
    <w:p w14:paraId="77F0BE2D" w14:textId="77777777" w:rsidR="009E4995" w:rsidRPr="00E5511E" w:rsidRDefault="009E4995" w:rsidP="009E4995">
      <w:pPr>
        <w:jc w:val="center"/>
        <w:rPr>
          <w:rFonts w:cs="Arial"/>
          <w:b/>
          <w:bCs/>
          <w:szCs w:val="20"/>
        </w:rPr>
      </w:pPr>
      <w:r w:rsidRPr="00E5511E">
        <w:rPr>
          <w:rFonts w:cs="Arial"/>
          <w:b/>
        </w:rPr>
        <w:t xml:space="preserve">Opis predmetu zákazky časť 3 : </w:t>
      </w:r>
      <w:r w:rsidRPr="00E5511E">
        <w:rPr>
          <w:rFonts w:cs="Arial"/>
          <w:b/>
          <w:bCs/>
          <w:iCs/>
        </w:rPr>
        <w:t>CT prístroje 3. kategórie</w:t>
      </w:r>
      <w:r w:rsidRPr="00E5511E">
        <w:rPr>
          <w:rFonts w:cs="Arial"/>
          <w:b/>
          <w:bCs/>
          <w:szCs w:val="20"/>
        </w:rPr>
        <w:t xml:space="preserve"> </w:t>
      </w:r>
    </w:p>
    <w:p w14:paraId="0B28F740" w14:textId="77777777" w:rsidR="009E4995" w:rsidRPr="00E5511E" w:rsidRDefault="009E4995" w:rsidP="009E4995">
      <w:pPr>
        <w:jc w:val="center"/>
        <w:rPr>
          <w:rFonts w:cs="Arial"/>
          <w:b/>
          <w:bCs/>
          <w:szCs w:val="20"/>
        </w:rPr>
      </w:pPr>
    </w:p>
    <w:p w14:paraId="05049CB5" w14:textId="77777777" w:rsidR="009E4995" w:rsidRPr="00E5511E" w:rsidRDefault="009E4995" w:rsidP="009E4995">
      <w:pPr>
        <w:jc w:val="left"/>
        <w:rPr>
          <w:rFonts w:cs="Arial"/>
          <w:b/>
          <w:bCs/>
          <w:szCs w:val="20"/>
        </w:rPr>
      </w:pPr>
      <w:r w:rsidRPr="00E5511E">
        <w:rPr>
          <w:rFonts w:cs="Arial"/>
          <w:b/>
          <w:bCs/>
          <w:szCs w:val="20"/>
        </w:rPr>
        <w:t xml:space="preserve">IV. Špecifikácie záručného servisu </w:t>
      </w:r>
    </w:p>
    <w:tbl>
      <w:tblPr>
        <w:tblW w:w="8500" w:type="dxa"/>
        <w:tblCellMar>
          <w:left w:w="0" w:type="dxa"/>
          <w:right w:w="0" w:type="dxa"/>
        </w:tblCellMar>
        <w:tblLook w:val="04A0" w:firstRow="1" w:lastRow="0" w:firstColumn="1" w:lastColumn="0" w:noHBand="0" w:noVBand="1"/>
      </w:tblPr>
      <w:tblGrid>
        <w:gridCol w:w="8500"/>
      </w:tblGrid>
      <w:tr w:rsidR="00BA6A0E" w:rsidRPr="00E5511E" w14:paraId="37EB5738" w14:textId="77777777" w:rsidTr="00BA6A0E">
        <w:trPr>
          <w:trHeight w:val="360"/>
        </w:trPr>
        <w:tc>
          <w:tcPr>
            <w:tcW w:w="8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97DC8" w14:textId="77777777" w:rsidR="00BA6A0E" w:rsidRPr="00E5511E" w:rsidRDefault="00BA6A0E">
            <w:pPr>
              <w:jc w:val="left"/>
              <w:rPr>
                <w:rFonts w:cs="Arial"/>
                <w:bCs/>
                <w:szCs w:val="20"/>
              </w:rPr>
            </w:pPr>
            <w:r w:rsidRPr="00E5511E">
              <w:rPr>
                <w:rFonts w:cs="Arial"/>
                <w:bCs/>
                <w:szCs w:val="20"/>
              </w:rPr>
              <w:t xml:space="preserve">Záručná doba </w:t>
            </w:r>
          </w:p>
        </w:tc>
      </w:tr>
      <w:tr w:rsidR="00BA6A0E" w:rsidRPr="00E5511E" w14:paraId="28F91223" w14:textId="77777777" w:rsidTr="00BA6A0E">
        <w:trPr>
          <w:trHeight w:val="2779"/>
        </w:trPr>
        <w:tc>
          <w:tcPr>
            <w:tcW w:w="8500" w:type="dxa"/>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hideMark/>
          </w:tcPr>
          <w:p w14:paraId="5A7DD8F5" w14:textId="130E6CF2" w:rsidR="00BA6A0E" w:rsidRPr="00E5511E" w:rsidRDefault="00BA6A0E" w:rsidP="00BA6A0E">
            <w:pPr>
              <w:jc w:val="left"/>
              <w:rPr>
                <w:rFonts w:cs="Arial"/>
                <w:bCs/>
                <w:szCs w:val="20"/>
              </w:rPr>
            </w:pPr>
            <w:r w:rsidRPr="00E5511E">
              <w:rPr>
                <w:rFonts w:cs="Arial"/>
                <w:bCs/>
                <w:szCs w:val="20"/>
              </w:rPr>
              <w:t>Komplexný záručný servis (záruka sa nevzťahuje na vady, ktoré spôsobí Kupujúci neodbornou manipuláciou resp. používaním v rozpore s návodom na obsluhu a tiež sa nevzťahuje na vady, ktoré vzniknú v dôsledku živelnej pohromy, vyššej moci alebo vandalizmu) po dobu 24 mesiacov od doby inštalácie CT prístroja, v rámci ktorého sa Dodávateľ zaväzuje dodržať nasledovné lehoty:</w:t>
            </w:r>
            <w:r w:rsidRPr="00E5511E">
              <w:rPr>
                <w:rFonts w:cs="Arial"/>
                <w:bCs/>
                <w:szCs w:val="20"/>
              </w:rPr>
              <w:br/>
              <w:t xml:space="preserve">- </w:t>
            </w:r>
            <w:r w:rsidR="008D4CAE" w:rsidRPr="006E4A96">
              <w:rPr>
                <w:rFonts w:cs="Arial"/>
                <w:bCs/>
                <w:iCs/>
                <w:color w:val="FF0000"/>
              </w:rPr>
              <w:t xml:space="preserve">fyzický nástup technika na opravu na miesto inštalácie CT prístroja do 12 hodín od nahlásenia, </w:t>
            </w:r>
            <w:r w:rsidR="008D4CAE" w:rsidRPr="006E4A96">
              <w:rPr>
                <w:rFonts w:cs="Arial"/>
                <w:color w:val="FF000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r w:rsidRPr="00E5511E">
              <w:rPr>
                <w:rFonts w:cs="Arial"/>
                <w:bCs/>
                <w:szCs w:val="20"/>
              </w:rPr>
              <w:br/>
              <w:t>- maximálna doba opravy bez dodania náhradného dielu do 48 hodín od nástupu na opravu,</w:t>
            </w:r>
            <w:r w:rsidRPr="00E5511E">
              <w:rPr>
                <w:rFonts w:cs="Arial"/>
                <w:bCs/>
                <w:szCs w:val="20"/>
              </w:rPr>
              <w:br/>
              <w:t>- maximálna doba opravy s dodaním náhradného dielu do 72 hodín od nástupu na opravu,</w:t>
            </w:r>
            <w:r w:rsidRPr="00E5511E">
              <w:rPr>
                <w:rFonts w:cs="Arial"/>
                <w:bCs/>
                <w:szCs w:val="20"/>
              </w:rPr>
              <w:br/>
              <w:t xml:space="preserve">- Dodávateľom garantovaný </w:t>
            </w:r>
            <w:proofErr w:type="spellStart"/>
            <w:r w:rsidRPr="00E5511E">
              <w:rPr>
                <w:rFonts w:cs="Arial"/>
                <w:bCs/>
                <w:szCs w:val="20"/>
              </w:rPr>
              <w:t>uptime</w:t>
            </w:r>
            <w:proofErr w:type="spellEnd"/>
            <w:r w:rsidRPr="00E5511E">
              <w:rPr>
                <w:rFonts w:cs="Arial"/>
                <w:bCs/>
                <w:szCs w:val="20"/>
              </w:rPr>
              <w:t xml:space="preserve"> </w:t>
            </w:r>
            <w:r w:rsidR="00F432EF" w:rsidRPr="00E5511E">
              <w:rPr>
                <w:rFonts w:cs="Arial"/>
                <w:bCs/>
                <w:szCs w:val="20"/>
              </w:rPr>
              <w:t>prístroja</w:t>
            </w:r>
            <w:r w:rsidRPr="00E5511E">
              <w:rPr>
                <w:rFonts w:cs="Arial"/>
                <w:bCs/>
                <w:szCs w:val="20"/>
              </w:rPr>
              <w:t>: minimálne 95% pričom pre výpočet percentuálnej funkčnosti sa ako základ berie počet kalendárnych dní v roku</w:t>
            </w:r>
          </w:p>
        </w:tc>
      </w:tr>
      <w:tr w:rsidR="00BA6A0E" w:rsidRPr="00E5511E" w14:paraId="182740EA" w14:textId="77777777" w:rsidTr="00BA6A0E">
        <w:trPr>
          <w:trHeight w:val="2819"/>
        </w:trPr>
        <w:tc>
          <w:tcPr>
            <w:tcW w:w="8500" w:type="dxa"/>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hideMark/>
          </w:tcPr>
          <w:p w14:paraId="7639881A" w14:textId="270DB393" w:rsidR="00BA6A0E" w:rsidRPr="00E5511E" w:rsidRDefault="00BA6A0E" w:rsidP="00BA6A0E">
            <w:pPr>
              <w:jc w:val="left"/>
              <w:rPr>
                <w:rFonts w:cs="Arial"/>
                <w:bCs/>
                <w:szCs w:val="20"/>
              </w:rPr>
            </w:pPr>
            <w:r w:rsidRPr="00E5511E">
              <w:rPr>
                <w:rFonts w:cs="Arial"/>
                <w:bCs/>
                <w:szCs w:val="20"/>
              </w:rPr>
              <w:t>Komplexný záručný servis (záruka sa nevzťahuje na vady, ktoré spôsobí Kupujúci neodbornou manipuláciou resp. používaním v rozpore s návodom na obsluhu a tiež sa nevzťahuje na vady, ktoré vzniknú v dôsledku živelnej pohromy, vyššej moci alebo vandalizmu) po dobu 60 mesiacov od doby inštalácie CT prístroja, v rámci ktorého sa Dodávateľ zaväzuje dodržať nasledovné lehoty:</w:t>
            </w:r>
            <w:r w:rsidRPr="00E5511E">
              <w:rPr>
                <w:rFonts w:cs="Arial"/>
                <w:bCs/>
                <w:szCs w:val="20"/>
              </w:rPr>
              <w:br/>
              <w:t xml:space="preserve">- </w:t>
            </w:r>
            <w:r w:rsidR="008D4CAE" w:rsidRPr="006E4A96">
              <w:rPr>
                <w:rFonts w:cs="Arial"/>
                <w:bCs/>
                <w:iCs/>
                <w:color w:val="FF0000"/>
              </w:rPr>
              <w:t xml:space="preserve">fyzický nástup technika na opravu na miesto inštalácie CT prístroja do 12 hodín od nahlásenia, </w:t>
            </w:r>
            <w:r w:rsidR="008D4CAE" w:rsidRPr="006E4A96">
              <w:rPr>
                <w:rFonts w:cs="Arial"/>
                <w:color w:val="FF000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r w:rsidRPr="00E5511E">
              <w:rPr>
                <w:rFonts w:cs="Arial"/>
                <w:bCs/>
                <w:szCs w:val="20"/>
              </w:rPr>
              <w:br/>
              <w:t>- maximálna doba opravy bez dodania náhradného dielu do 48 hodín od nástupu na opravu,</w:t>
            </w:r>
            <w:r w:rsidRPr="00E5511E">
              <w:rPr>
                <w:rFonts w:cs="Arial"/>
                <w:bCs/>
                <w:szCs w:val="20"/>
              </w:rPr>
              <w:br/>
              <w:t>- maximálna doba opravy s dodaním náhradného dielu do 72 hodín od nástupu na opravu,</w:t>
            </w:r>
            <w:r w:rsidRPr="00E5511E">
              <w:rPr>
                <w:rFonts w:cs="Arial"/>
                <w:bCs/>
                <w:szCs w:val="20"/>
              </w:rPr>
              <w:br/>
              <w:t xml:space="preserve">- Dodávateľom garantovaný </w:t>
            </w:r>
            <w:proofErr w:type="spellStart"/>
            <w:r w:rsidRPr="00E5511E">
              <w:rPr>
                <w:rFonts w:cs="Arial"/>
                <w:bCs/>
                <w:szCs w:val="20"/>
              </w:rPr>
              <w:t>uptime</w:t>
            </w:r>
            <w:proofErr w:type="spellEnd"/>
            <w:r w:rsidRPr="00E5511E">
              <w:rPr>
                <w:rFonts w:cs="Arial"/>
                <w:bCs/>
                <w:szCs w:val="20"/>
              </w:rPr>
              <w:t xml:space="preserve"> </w:t>
            </w:r>
            <w:r w:rsidR="00F432EF" w:rsidRPr="00E5511E">
              <w:rPr>
                <w:rFonts w:cs="Arial"/>
                <w:bCs/>
                <w:szCs w:val="20"/>
              </w:rPr>
              <w:t>prístroja</w:t>
            </w:r>
            <w:r w:rsidRPr="00E5511E">
              <w:rPr>
                <w:rFonts w:cs="Arial"/>
                <w:bCs/>
                <w:szCs w:val="20"/>
              </w:rPr>
              <w:t>: minimálne 95% pričom pre výpočet percentuálnej funkčnosti sa ako základ berie počet kalendárnych dní v roku</w:t>
            </w:r>
          </w:p>
        </w:tc>
      </w:tr>
      <w:tr w:rsidR="00BA6A0E" w:rsidRPr="00E5511E" w14:paraId="431EA0AB" w14:textId="77777777" w:rsidTr="00BA6A0E">
        <w:trPr>
          <w:trHeight w:val="2973"/>
        </w:trPr>
        <w:tc>
          <w:tcPr>
            <w:tcW w:w="8500" w:type="dxa"/>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hideMark/>
          </w:tcPr>
          <w:p w14:paraId="34F2010A" w14:textId="5E6530FF" w:rsidR="00BA6A0E" w:rsidRPr="00E5511E" w:rsidRDefault="00BA6A0E" w:rsidP="00BA6A0E">
            <w:pPr>
              <w:jc w:val="left"/>
              <w:rPr>
                <w:rFonts w:cs="Arial"/>
                <w:bCs/>
                <w:szCs w:val="20"/>
              </w:rPr>
            </w:pPr>
            <w:r w:rsidRPr="00E5511E">
              <w:rPr>
                <w:rFonts w:cs="Arial"/>
                <w:bCs/>
                <w:szCs w:val="20"/>
              </w:rPr>
              <w:t xml:space="preserve">Komplexný záručný servis (záruka sa nevzťahuje na vady, ktoré spôsobí Kupujúci neodbornou manipuláciou resp. používaním v rozpore s návodom na obsluhu a tiež sa nevzťahuje na vady, ktoré vzniknú v dôsledku živelnej pohromy, vyššej moci alebo vandalizmu) po dobu </w:t>
            </w:r>
            <w:r w:rsidRPr="00083F7E">
              <w:rPr>
                <w:rFonts w:cs="Arial"/>
                <w:bCs/>
                <w:szCs w:val="20"/>
              </w:rPr>
              <w:t>96</w:t>
            </w:r>
            <w:r w:rsidRPr="00E5511E">
              <w:rPr>
                <w:rFonts w:cs="Arial"/>
                <w:bCs/>
                <w:szCs w:val="20"/>
              </w:rPr>
              <w:t xml:space="preserve"> mesiacov od doby inštalácie CT prístroja, v rámci ktorého sa Dodávateľ zaväzuje dodržať nasledovné lehoty:</w:t>
            </w:r>
            <w:r w:rsidRPr="00E5511E">
              <w:rPr>
                <w:rFonts w:cs="Arial"/>
                <w:bCs/>
                <w:szCs w:val="20"/>
              </w:rPr>
              <w:br/>
              <w:t xml:space="preserve">- </w:t>
            </w:r>
            <w:r w:rsidR="008D4CAE" w:rsidRPr="006E4A96">
              <w:rPr>
                <w:rFonts w:cs="Arial"/>
                <w:bCs/>
                <w:iCs/>
                <w:color w:val="FF0000"/>
              </w:rPr>
              <w:t xml:space="preserve">fyzický nástup technika na opravu na miesto inštalácie CT prístroja do 12 hodín od nahlásenia, </w:t>
            </w:r>
            <w:r w:rsidR="008D4CAE" w:rsidRPr="006E4A96">
              <w:rPr>
                <w:rFonts w:cs="Arial"/>
                <w:color w:val="FF000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r w:rsidRPr="00E5511E">
              <w:rPr>
                <w:rFonts w:cs="Arial"/>
                <w:bCs/>
                <w:szCs w:val="20"/>
              </w:rPr>
              <w:br/>
              <w:t>- maximálna doba opravy bez dodania náhradného dielu do 48 hodín od nástupu na opravu,</w:t>
            </w:r>
            <w:r w:rsidRPr="00E5511E">
              <w:rPr>
                <w:rFonts w:cs="Arial"/>
                <w:bCs/>
                <w:szCs w:val="20"/>
              </w:rPr>
              <w:br/>
              <w:t>- maximálna doba opravy s dodaním náhradného dielu do 72 hodín od nástupu na opravu,</w:t>
            </w:r>
            <w:r w:rsidRPr="00E5511E">
              <w:rPr>
                <w:rFonts w:cs="Arial"/>
                <w:bCs/>
                <w:szCs w:val="20"/>
              </w:rPr>
              <w:br/>
              <w:t xml:space="preserve">- Dodávateľom garantovaný </w:t>
            </w:r>
            <w:proofErr w:type="spellStart"/>
            <w:r w:rsidRPr="00E5511E">
              <w:rPr>
                <w:rFonts w:cs="Arial"/>
                <w:bCs/>
                <w:szCs w:val="20"/>
              </w:rPr>
              <w:t>uptime</w:t>
            </w:r>
            <w:proofErr w:type="spellEnd"/>
            <w:r w:rsidRPr="00E5511E">
              <w:rPr>
                <w:rFonts w:cs="Arial"/>
                <w:bCs/>
                <w:szCs w:val="20"/>
              </w:rPr>
              <w:t xml:space="preserve"> </w:t>
            </w:r>
            <w:r w:rsidR="00F432EF" w:rsidRPr="00E5511E">
              <w:rPr>
                <w:rFonts w:cs="Arial"/>
                <w:bCs/>
                <w:szCs w:val="20"/>
              </w:rPr>
              <w:t>prístroja</w:t>
            </w:r>
            <w:r w:rsidRPr="00E5511E">
              <w:rPr>
                <w:rFonts w:cs="Arial"/>
                <w:bCs/>
                <w:szCs w:val="20"/>
              </w:rPr>
              <w:t>: minimálne 95% pričom pre výpočet percentuálnej funkčnosti sa ako základ berie počet kalendárnych dní v roku</w:t>
            </w:r>
          </w:p>
        </w:tc>
      </w:tr>
    </w:tbl>
    <w:p w14:paraId="7BFC507E" w14:textId="09069744" w:rsidR="009E4995" w:rsidRPr="00E5511E" w:rsidRDefault="00BA6A0E" w:rsidP="009E4995">
      <w:pPr>
        <w:jc w:val="left"/>
        <w:rPr>
          <w:rFonts w:cs="Arial"/>
          <w:b/>
          <w:bCs/>
          <w:szCs w:val="20"/>
        </w:rPr>
      </w:pPr>
      <w:r w:rsidRPr="00E5511E">
        <w:rPr>
          <w:rFonts w:cs="Arial"/>
          <w:b/>
          <w:bCs/>
          <w:szCs w:val="20"/>
        </w:rPr>
        <w:t xml:space="preserve"> </w:t>
      </w:r>
      <w:r w:rsidR="009E4995" w:rsidRPr="00E5511E">
        <w:rPr>
          <w:rFonts w:cs="Arial"/>
          <w:b/>
          <w:bCs/>
          <w:szCs w:val="20"/>
        </w:rPr>
        <w:br w:type="page"/>
      </w:r>
    </w:p>
    <w:p w14:paraId="4BC4CA32" w14:textId="77777777" w:rsidR="00BA6A0E" w:rsidRPr="00E5511E" w:rsidRDefault="00BA6A0E" w:rsidP="00BA6A0E">
      <w:pPr>
        <w:jc w:val="right"/>
        <w:rPr>
          <w:rFonts w:cs="Arial"/>
          <w:b/>
          <w:szCs w:val="20"/>
        </w:rPr>
      </w:pPr>
      <w:r w:rsidRPr="00E5511E">
        <w:rPr>
          <w:rFonts w:cs="Arial"/>
          <w:b/>
          <w:szCs w:val="20"/>
        </w:rPr>
        <w:lastRenderedPageBreak/>
        <w:t>B.1 Opis predmetu zákazky</w:t>
      </w:r>
    </w:p>
    <w:p w14:paraId="578DB43C" w14:textId="77777777" w:rsidR="00BA6A0E" w:rsidRPr="00E5511E" w:rsidRDefault="00BA6A0E" w:rsidP="00BA6A0E">
      <w:pPr>
        <w:rPr>
          <w:rFonts w:cs="Arial"/>
          <w:szCs w:val="20"/>
        </w:rPr>
      </w:pPr>
    </w:p>
    <w:p w14:paraId="724833FE" w14:textId="49123686" w:rsidR="00BA6A0E" w:rsidRPr="00E5511E" w:rsidRDefault="00BA6A0E" w:rsidP="00BA6A0E">
      <w:pPr>
        <w:jc w:val="center"/>
        <w:rPr>
          <w:rFonts w:cs="Arial"/>
          <w:b/>
          <w:bCs/>
          <w:szCs w:val="20"/>
        </w:rPr>
      </w:pPr>
      <w:r w:rsidRPr="00E5511E">
        <w:rPr>
          <w:rFonts w:cs="Arial"/>
          <w:b/>
        </w:rPr>
        <w:t xml:space="preserve">Opis predmetu zákazky časť 4 : </w:t>
      </w:r>
      <w:r w:rsidRPr="00E5511E">
        <w:rPr>
          <w:rFonts w:cs="Arial"/>
          <w:b/>
          <w:bCs/>
          <w:iCs/>
        </w:rPr>
        <w:t>CT prístroje 4. kategórie</w:t>
      </w:r>
      <w:r w:rsidRPr="00E5511E">
        <w:rPr>
          <w:rFonts w:cs="Arial"/>
          <w:b/>
          <w:bCs/>
          <w:szCs w:val="20"/>
        </w:rPr>
        <w:t xml:space="preserve"> </w:t>
      </w:r>
    </w:p>
    <w:p w14:paraId="56FF7B14" w14:textId="77777777" w:rsidR="00BA6A0E" w:rsidRPr="00E5511E" w:rsidRDefault="00BA6A0E">
      <w:pPr>
        <w:jc w:val="left"/>
        <w:rPr>
          <w:rFonts w:cs="Arial"/>
          <w:b/>
          <w:bCs/>
          <w:szCs w:val="20"/>
        </w:rPr>
      </w:pPr>
    </w:p>
    <w:p w14:paraId="06BD8EC4" w14:textId="77777777" w:rsidR="00BA6A0E" w:rsidRPr="00E5511E" w:rsidRDefault="00BA6A0E">
      <w:pPr>
        <w:jc w:val="left"/>
        <w:rPr>
          <w:rFonts w:cs="Arial"/>
          <w:b/>
          <w:bCs/>
          <w:szCs w:val="20"/>
        </w:rPr>
      </w:pPr>
      <w:r w:rsidRPr="00E5511E">
        <w:rPr>
          <w:rFonts w:cs="Arial"/>
          <w:b/>
          <w:bCs/>
          <w:szCs w:val="20"/>
        </w:rPr>
        <w:t>I. Technické špecifikácie CT prístroja</w:t>
      </w:r>
    </w:p>
    <w:tbl>
      <w:tblPr>
        <w:tblW w:w="9210" w:type="dxa"/>
        <w:tblCellMar>
          <w:left w:w="70" w:type="dxa"/>
          <w:right w:w="70" w:type="dxa"/>
        </w:tblCellMar>
        <w:tblLook w:val="04A0" w:firstRow="1" w:lastRow="0" w:firstColumn="1" w:lastColumn="0" w:noHBand="0" w:noVBand="1"/>
      </w:tblPr>
      <w:tblGrid>
        <w:gridCol w:w="4181"/>
        <w:gridCol w:w="972"/>
        <w:gridCol w:w="2177"/>
        <w:gridCol w:w="1880"/>
      </w:tblGrid>
      <w:tr w:rsidR="00EE4BBF" w:rsidRPr="00E5511E" w14:paraId="079D1354" w14:textId="463E82A9" w:rsidTr="00EE4BBF">
        <w:trPr>
          <w:trHeight w:val="510"/>
        </w:trPr>
        <w:tc>
          <w:tcPr>
            <w:tcW w:w="418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5EB6B04" w14:textId="77777777" w:rsidR="00EE4BBF" w:rsidRPr="00E5511E" w:rsidRDefault="00EE4BBF" w:rsidP="00BA6A0E">
            <w:pPr>
              <w:jc w:val="center"/>
              <w:rPr>
                <w:rFonts w:cs="Arial"/>
                <w:color w:val="000000"/>
                <w:szCs w:val="20"/>
              </w:rPr>
            </w:pPr>
            <w:r w:rsidRPr="00E5511E">
              <w:rPr>
                <w:rFonts w:cs="Arial"/>
                <w:color w:val="000000"/>
                <w:szCs w:val="20"/>
              </w:rPr>
              <w:t> </w:t>
            </w:r>
          </w:p>
        </w:tc>
        <w:tc>
          <w:tcPr>
            <w:tcW w:w="972" w:type="dxa"/>
            <w:tcBorders>
              <w:top w:val="single" w:sz="4" w:space="0" w:color="auto"/>
              <w:left w:val="nil"/>
              <w:bottom w:val="single" w:sz="4" w:space="0" w:color="auto"/>
              <w:right w:val="single" w:sz="4" w:space="0" w:color="auto"/>
            </w:tcBorders>
            <w:shd w:val="clear" w:color="000000" w:fill="D9E1F2"/>
            <w:vAlign w:val="center"/>
            <w:hideMark/>
          </w:tcPr>
          <w:p w14:paraId="5375367E" w14:textId="77777777" w:rsidR="00EE4BBF" w:rsidRPr="00E5511E" w:rsidRDefault="00EE4BBF" w:rsidP="00BA6A0E">
            <w:pPr>
              <w:jc w:val="center"/>
              <w:rPr>
                <w:rFonts w:cs="Arial"/>
                <w:color w:val="000000"/>
                <w:szCs w:val="20"/>
              </w:rPr>
            </w:pPr>
            <w:r w:rsidRPr="00E5511E">
              <w:rPr>
                <w:rFonts w:cs="Arial"/>
                <w:color w:val="000000"/>
                <w:szCs w:val="20"/>
              </w:rPr>
              <w:t>Jednotka</w:t>
            </w:r>
          </w:p>
        </w:tc>
        <w:tc>
          <w:tcPr>
            <w:tcW w:w="2177" w:type="dxa"/>
            <w:tcBorders>
              <w:top w:val="single" w:sz="4" w:space="0" w:color="auto"/>
              <w:left w:val="nil"/>
              <w:bottom w:val="single" w:sz="4" w:space="0" w:color="auto"/>
              <w:right w:val="single" w:sz="4" w:space="0" w:color="auto"/>
            </w:tcBorders>
            <w:shd w:val="clear" w:color="000000" w:fill="D9E1F2"/>
            <w:vAlign w:val="center"/>
            <w:hideMark/>
          </w:tcPr>
          <w:p w14:paraId="52B868E6" w14:textId="77777777" w:rsidR="00EE4BBF" w:rsidRPr="00E5511E" w:rsidRDefault="00EE4BBF" w:rsidP="00BA6A0E">
            <w:pPr>
              <w:jc w:val="center"/>
              <w:rPr>
                <w:rFonts w:cs="Arial"/>
                <w:color w:val="000000"/>
                <w:szCs w:val="20"/>
              </w:rPr>
            </w:pPr>
            <w:r w:rsidRPr="00E5511E">
              <w:rPr>
                <w:rFonts w:cs="Arial"/>
                <w:color w:val="000000"/>
                <w:szCs w:val="20"/>
              </w:rPr>
              <w:t>Kvalifikačné hodnoty</w:t>
            </w:r>
          </w:p>
        </w:tc>
        <w:tc>
          <w:tcPr>
            <w:tcW w:w="1880" w:type="dxa"/>
            <w:tcBorders>
              <w:top w:val="single" w:sz="4" w:space="0" w:color="auto"/>
              <w:left w:val="nil"/>
              <w:bottom w:val="single" w:sz="4" w:space="0" w:color="auto"/>
              <w:right w:val="single" w:sz="4" w:space="0" w:color="auto"/>
            </w:tcBorders>
            <w:shd w:val="clear" w:color="000000" w:fill="D9E1F2"/>
          </w:tcPr>
          <w:p w14:paraId="67277A30" w14:textId="635EE925" w:rsidR="00EE4BBF" w:rsidRPr="00E5511E" w:rsidRDefault="00EE4BBF" w:rsidP="00BA6A0E">
            <w:pPr>
              <w:jc w:val="center"/>
              <w:rPr>
                <w:rFonts w:cs="Arial"/>
                <w:color w:val="000000"/>
                <w:szCs w:val="20"/>
              </w:rPr>
            </w:pPr>
            <w:r w:rsidRPr="0086657C">
              <w:rPr>
                <w:rFonts w:cs="Arial"/>
                <w:bCs/>
                <w:szCs w:val="20"/>
              </w:rPr>
              <w:t>Ponuka uchádzača (uchádzač doplní parametre ponúkaného predmetu zákazky)</w:t>
            </w:r>
          </w:p>
        </w:tc>
      </w:tr>
      <w:tr w:rsidR="00EE4BBF" w:rsidRPr="00E5511E" w14:paraId="4B098844" w14:textId="708779BF" w:rsidTr="00EE4BBF">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2FFB33D7" w14:textId="77777777" w:rsidR="00EE4BBF" w:rsidRPr="00E5511E" w:rsidRDefault="00EE4BBF" w:rsidP="00BA6A0E">
            <w:pPr>
              <w:jc w:val="left"/>
              <w:rPr>
                <w:rFonts w:cs="Arial"/>
                <w:szCs w:val="20"/>
              </w:rPr>
            </w:pPr>
            <w:r w:rsidRPr="00E5511E">
              <w:rPr>
                <w:rFonts w:cs="Arial"/>
                <w:szCs w:val="20"/>
              </w:rPr>
              <w:t xml:space="preserve">Otvor </w:t>
            </w:r>
            <w:proofErr w:type="spellStart"/>
            <w:r w:rsidRPr="00E5511E">
              <w:rPr>
                <w:rFonts w:cs="Arial"/>
                <w:szCs w:val="20"/>
              </w:rPr>
              <w:t>gantry</w:t>
            </w:r>
            <w:proofErr w:type="spellEnd"/>
            <w:r w:rsidRPr="00E5511E">
              <w:rPr>
                <w:rFonts w:cs="Arial"/>
                <w:szCs w:val="20"/>
              </w:rPr>
              <w:t xml:space="preserve"> </w:t>
            </w:r>
          </w:p>
        </w:tc>
        <w:tc>
          <w:tcPr>
            <w:tcW w:w="972" w:type="dxa"/>
            <w:tcBorders>
              <w:top w:val="nil"/>
              <w:left w:val="nil"/>
              <w:bottom w:val="single" w:sz="4" w:space="0" w:color="auto"/>
              <w:right w:val="single" w:sz="4" w:space="0" w:color="auto"/>
            </w:tcBorders>
            <w:shd w:val="clear" w:color="auto" w:fill="auto"/>
            <w:vAlign w:val="center"/>
            <w:hideMark/>
          </w:tcPr>
          <w:p w14:paraId="53008D08" w14:textId="77777777" w:rsidR="00EE4BBF" w:rsidRPr="00E5511E" w:rsidRDefault="00EE4BBF" w:rsidP="00BA6A0E">
            <w:pPr>
              <w:jc w:val="center"/>
              <w:rPr>
                <w:rFonts w:cs="Arial"/>
                <w:color w:val="000000"/>
                <w:szCs w:val="20"/>
              </w:rPr>
            </w:pPr>
            <w:r w:rsidRPr="00E5511E">
              <w:rPr>
                <w:rFonts w:cs="Arial"/>
                <w:color w:val="000000"/>
                <w:szCs w:val="20"/>
              </w:rPr>
              <w:t>cm</w:t>
            </w:r>
          </w:p>
        </w:tc>
        <w:tc>
          <w:tcPr>
            <w:tcW w:w="2177" w:type="dxa"/>
            <w:tcBorders>
              <w:top w:val="nil"/>
              <w:left w:val="nil"/>
              <w:bottom w:val="single" w:sz="4" w:space="0" w:color="auto"/>
              <w:right w:val="single" w:sz="4" w:space="0" w:color="auto"/>
            </w:tcBorders>
            <w:shd w:val="clear" w:color="000000" w:fill="D9E1F2"/>
            <w:vAlign w:val="center"/>
            <w:hideMark/>
          </w:tcPr>
          <w:p w14:paraId="572F4226" w14:textId="77777777" w:rsidR="00EE4BBF" w:rsidRPr="00E5511E" w:rsidRDefault="00EE4BBF" w:rsidP="00BA6A0E">
            <w:pPr>
              <w:jc w:val="center"/>
              <w:rPr>
                <w:rFonts w:cs="Arial"/>
                <w:color w:val="000000"/>
                <w:szCs w:val="20"/>
              </w:rPr>
            </w:pPr>
            <w:r w:rsidRPr="00E5511E">
              <w:rPr>
                <w:rFonts w:cs="Arial"/>
                <w:color w:val="000000"/>
                <w:szCs w:val="20"/>
              </w:rPr>
              <w:t>väčšie alebo rovné 70cm</w:t>
            </w:r>
          </w:p>
        </w:tc>
        <w:tc>
          <w:tcPr>
            <w:tcW w:w="1880" w:type="dxa"/>
            <w:tcBorders>
              <w:top w:val="nil"/>
              <w:left w:val="nil"/>
              <w:bottom w:val="single" w:sz="4" w:space="0" w:color="auto"/>
              <w:right w:val="single" w:sz="4" w:space="0" w:color="auto"/>
            </w:tcBorders>
            <w:shd w:val="clear" w:color="000000" w:fill="D9E1F2"/>
          </w:tcPr>
          <w:p w14:paraId="18568D53" w14:textId="77777777" w:rsidR="00EE4BBF" w:rsidRPr="00E5511E" w:rsidRDefault="00EE4BBF" w:rsidP="00BA6A0E">
            <w:pPr>
              <w:jc w:val="center"/>
              <w:rPr>
                <w:rFonts w:cs="Arial"/>
                <w:color w:val="000000"/>
                <w:szCs w:val="20"/>
              </w:rPr>
            </w:pPr>
          </w:p>
        </w:tc>
      </w:tr>
      <w:tr w:rsidR="00EE4BBF" w:rsidRPr="00E5511E" w14:paraId="1EFD3F52" w14:textId="4B786339" w:rsidTr="00EE4BBF">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47BD7816" w14:textId="77777777" w:rsidR="00EE4BBF" w:rsidRPr="00E5511E" w:rsidRDefault="00EE4BBF" w:rsidP="00BA6A0E">
            <w:pPr>
              <w:jc w:val="left"/>
              <w:rPr>
                <w:rFonts w:cs="Arial"/>
                <w:szCs w:val="20"/>
              </w:rPr>
            </w:pPr>
            <w:r w:rsidRPr="00E5511E">
              <w:rPr>
                <w:rFonts w:cs="Arial"/>
                <w:szCs w:val="20"/>
              </w:rPr>
              <w:t xml:space="preserve">Náklon </w:t>
            </w:r>
            <w:proofErr w:type="spellStart"/>
            <w:r w:rsidRPr="00E5511E">
              <w:rPr>
                <w:rFonts w:cs="Arial"/>
                <w:szCs w:val="20"/>
              </w:rPr>
              <w:t>gantry</w:t>
            </w:r>
            <w:proofErr w:type="spellEnd"/>
            <w:r w:rsidRPr="00E5511E">
              <w:rPr>
                <w:rFonts w:cs="Arial"/>
                <w:szCs w:val="20"/>
              </w:rPr>
              <w:t xml:space="preserve"> v rozsahu </w:t>
            </w:r>
          </w:p>
        </w:tc>
        <w:tc>
          <w:tcPr>
            <w:tcW w:w="972" w:type="dxa"/>
            <w:tcBorders>
              <w:top w:val="nil"/>
              <w:left w:val="nil"/>
              <w:bottom w:val="single" w:sz="4" w:space="0" w:color="auto"/>
              <w:right w:val="single" w:sz="4" w:space="0" w:color="auto"/>
            </w:tcBorders>
            <w:shd w:val="clear" w:color="auto" w:fill="auto"/>
            <w:vAlign w:val="center"/>
            <w:hideMark/>
          </w:tcPr>
          <w:p w14:paraId="4AB4C699" w14:textId="77777777" w:rsidR="00EE4BBF" w:rsidRPr="00E5511E" w:rsidRDefault="00EE4BBF" w:rsidP="00BA6A0E">
            <w:pPr>
              <w:jc w:val="center"/>
              <w:rPr>
                <w:rFonts w:cs="Arial"/>
                <w:color w:val="000000"/>
                <w:szCs w:val="20"/>
              </w:rPr>
            </w:pPr>
            <w:r w:rsidRPr="00E5511E">
              <w:rPr>
                <w:rFonts w:cs="Arial"/>
                <w:color w:val="000000"/>
                <w:szCs w:val="20"/>
              </w:rPr>
              <w:t xml:space="preserve"> +°; -°</w:t>
            </w:r>
          </w:p>
        </w:tc>
        <w:tc>
          <w:tcPr>
            <w:tcW w:w="2177" w:type="dxa"/>
            <w:tcBorders>
              <w:top w:val="nil"/>
              <w:left w:val="nil"/>
              <w:bottom w:val="single" w:sz="4" w:space="0" w:color="auto"/>
              <w:right w:val="single" w:sz="4" w:space="0" w:color="auto"/>
            </w:tcBorders>
            <w:shd w:val="clear" w:color="000000" w:fill="D9E1F2"/>
            <w:vAlign w:val="center"/>
            <w:hideMark/>
          </w:tcPr>
          <w:p w14:paraId="1433B6EC" w14:textId="77777777" w:rsidR="00EE4BBF" w:rsidRPr="00E5511E" w:rsidRDefault="00EE4BBF" w:rsidP="00BA6A0E">
            <w:pPr>
              <w:jc w:val="center"/>
              <w:rPr>
                <w:rFonts w:cs="Arial"/>
                <w:color w:val="000000"/>
                <w:szCs w:val="20"/>
              </w:rPr>
            </w:pPr>
            <w:r w:rsidRPr="00E5511E">
              <w:rPr>
                <w:rFonts w:cs="Arial"/>
                <w:color w:val="000000"/>
                <w:szCs w:val="20"/>
              </w:rPr>
              <w:t xml:space="preserve">±22°, alebo alternatívne riešenie náklonu </w:t>
            </w:r>
            <w:proofErr w:type="spellStart"/>
            <w:r w:rsidRPr="00E5511E">
              <w:rPr>
                <w:rFonts w:cs="Arial"/>
                <w:color w:val="000000"/>
                <w:szCs w:val="20"/>
              </w:rPr>
              <w:t>gantry</w:t>
            </w:r>
            <w:proofErr w:type="spellEnd"/>
          </w:p>
        </w:tc>
        <w:tc>
          <w:tcPr>
            <w:tcW w:w="1880" w:type="dxa"/>
            <w:tcBorders>
              <w:top w:val="nil"/>
              <w:left w:val="nil"/>
              <w:bottom w:val="single" w:sz="4" w:space="0" w:color="auto"/>
              <w:right w:val="single" w:sz="4" w:space="0" w:color="auto"/>
            </w:tcBorders>
            <w:shd w:val="clear" w:color="000000" w:fill="D9E1F2"/>
          </w:tcPr>
          <w:p w14:paraId="648352C7" w14:textId="77777777" w:rsidR="00EE4BBF" w:rsidRPr="00E5511E" w:rsidRDefault="00EE4BBF" w:rsidP="00BA6A0E">
            <w:pPr>
              <w:jc w:val="center"/>
              <w:rPr>
                <w:rFonts w:cs="Arial"/>
                <w:color w:val="000000"/>
                <w:szCs w:val="20"/>
              </w:rPr>
            </w:pPr>
          </w:p>
        </w:tc>
      </w:tr>
      <w:tr w:rsidR="00EE4BBF" w:rsidRPr="00E5511E" w14:paraId="6DDB7431" w14:textId="1D0B8AAA" w:rsidTr="00EE4BBF">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7473007B" w14:textId="77777777" w:rsidR="00EE4BBF" w:rsidRPr="00E5511E" w:rsidRDefault="00EE4BBF" w:rsidP="00BA6A0E">
            <w:pPr>
              <w:jc w:val="left"/>
              <w:rPr>
                <w:rFonts w:cs="Arial"/>
                <w:color w:val="000000"/>
                <w:szCs w:val="20"/>
              </w:rPr>
            </w:pPr>
            <w:r w:rsidRPr="00E5511E">
              <w:rPr>
                <w:rFonts w:cs="Arial"/>
                <w:color w:val="000000"/>
                <w:szCs w:val="20"/>
              </w:rPr>
              <w:t>Absolútny výkon generátora na 1 RTG lampu</w:t>
            </w:r>
          </w:p>
        </w:tc>
        <w:tc>
          <w:tcPr>
            <w:tcW w:w="972" w:type="dxa"/>
            <w:tcBorders>
              <w:top w:val="nil"/>
              <w:left w:val="nil"/>
              <w:bottom w:val="single" w:sz="4" w:space="0" w:color="auto"/>
              <w:right w:val="single" w:sz="4" w:space="0" w:color="auto"/>
            </w:tcBorders>
            <w:shd w:val="clear" w:color="auto" w:fill="auto"/>
            <w:vAlign w:val="center"/>
            <w:hideMark/>
          </w:tcPr>
          <w:p w14:paraId="7AE66AC3" w14:textId="77777777" w:rsidR="00EE4BBF" w:rsidRPr="00E5511E" w:rsidRDefault="00EE4BBF" w:rsidP="00BA6A0E">
            <w:pPr>
              <w:jc w:val="center"/>
              <w:rPr>
                <w:rFonts w:cs="Arial"/>
                <w:color w:val="000000"/>
                <w:szCs w:val="20"/>
              </w:rPr>
            </w:pPr>
            <w:r w:rsidRPr="00E5511E">
              <w:rPr>
                <w:rFonts w:cs="Arial"/>
                <w:color w:val="000000"/>
                <w:szCs w:val="20"/>
              </w:rPr>
              <w:t>kW</w:t>
            </w:r>
          </w:p>
        </w:tc>
        <w:tc>
          <w:tcPr>
            <w:tcW w:w="2177" w:type="dxa"/>
            <w:tcBorders>
              <w:top w:val="nil"/>
              <w:left w:val="nil"/>
              <w:bottom w:val="single" w:sz="4" w:space="0" w:color="auto"/>
              <w:right w:val="single" w:sz="4" w:space="0" w:color="auto"/>
            </w:tcBorders>
            <w:shd w:val="clear" w:color="000000" w:fill="D9E1F2"/>
            <w:vAlign w:val="center"/>
            <w:hideMark/>
          </w:tcPr>
          <w:p w14:paraId="749AB33F" w14:textId="77777777" w:rsidR="00EE4BBF" w:rsidRPr="00E5511E" w:rsidRDefault="00EE4BBF" w:rsidP="00BA6A0E">
            <w:pPr>
              <w:jc w:val="center"/>
              <w:rPr>
                <w:rFonts w:cs="Arial"/>
                <w:color w:val="000000"/>
                <w:szCs w:val="20"/>
              </w:rPr>
            </w:pPr>
            <w:r w:rsidRPr="00E5511E">
              <w:rPr>
                <w:rFonts w:cs="Arial"/>
                <w:color w:val="000000"/>
                <w:szCs w:val="20"/>
              </w:rPr>
              <w:t>väčšie alebo rovné 100 kW</w:t>
            </w:r>
          </w:p>
        </w:tc>
        <w:tc>
          <w:tcPr>
            <w:tcW w:w="1880" w:type="dxa"/>
            <w:tcBorders>
              <w:top w:val="nil"/>
              <w:left w:val="nil"/>
              <w:bottom w:val="single" w:sz="4" w:space="0" w:color="auto"/>
              <w:right w:val="single" w:sz="4" w:space="0" w:color="auto"/>
            </w:tcBorders>
            <w:shd w:val="clear" w:color="000000" w:fill="D9E1F2"/>
          </w:tcPr>
          <w:p w14:paraId="5ED36496" w14:textId="77777777" w:rsidR="00EE4BBF" w:rsidRPr="00E5511E" w:rsidRDefault="00EE4BBF" w:rsidP="00BA6A0E">
            <w:pPr>
              <w:jc w:val="center"/>
              <w:rPr>
                <w:rFonts w:cs="Arial"/>
                <w:color w:val="000000"/>
                <w:szCs w:val="20"/>
              </w:rPr>
            </w:pPr>
          </w:p>
        </w:tc>
      </w:tr>
      <w:tr w:rsidR="00EE4BBF" w:rsidRPr="00E5511E" w14:paraId="6D199561" w14:textId="6EC6BD9C" w:rsidTr="00EE4BBF">
        <w:trPr>
          <w:trHeight w:val="600"/>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170562D4" w14:textId="77777777" w:rsidR="00EE4BBF" w:rsidRPr="00E5511E" w:rsidRDefault="00EE4BBF" w:rsidP="00BA6A0E">
            <w:pPr>
              <w:jc w:val="left"/>
              <w:rPr>
                <w:rFonts w:cs="Arial"/>
                <w:color w:val="000000"/>
                <w:szCs w:val="20"/>
              </w:rPr>
            </w:pPr>
            <w:r w:rsidRPr="00E5511E">
              <w:rPr>
                <w:rFonts w:cs="Arial"/>
                <w:color w:val="000000"/>
                <w:szCs w:val="20"/>
              </w:rPr>
              <w:t>Tepelná kapacita anódy RTG lampy</w:t>
            </w:r>
          </w:p>
        </w:tc>
        <w:tc>
          <w:tcPr>
            <w:tcW w:w="972" w:type="dxa"/>
            <w:tcBorders>
              <w:top w:val="nil"/>
              <w:left w:val="nil"/>
              <w:bottom w:val="single" w:sz="4" w:space="0" w:color="auto"/>
              <w:right w:val="single" w:sz="4" w:space="0" w:color="auto"/>
            </w:tcBorders>
            <w:shd w:val="clear" w:color="auto" w:fill="auto"/>
            <w:vAlign w:val="center"/>
            <w:hideMark/>
          </w:tcPr>
          <w:p w14:paraId="44AD2F90" w14:textId="77777777" w:rsidR="00EE4BBF" w:rsidRPr="00E5511E" w:rsidRDefault="00EE4BBF" w:rsidP="00BA6A0E">
            <w:pPr>
              <w:jc w:val="center"/>
              <w:rPr>
                <w:rFonts w:cs="Arial"/>
                <w:color w:val="000000"/>
                <w:szCs w:val="20"/>
              </w:rPr>
            </w:pPr>
            <w:r w:rsidRPr="00E5511E">
              <w:rPr>
                <w:rFonts w:cs="Arial"/>
                <w:color w:val="000000"/>
                <w:szCs w:val="20"/>
              </w:rPr>
              <w:t>MHU</w:t>
            </w:r>
          </w:p>
        </w:tc>
        <w:tc>
          <w:tcPr>
            <w:tcW w:w="2177" w:type="dxa"/>
            <w:tcBorders>
              <w:top w:val="nil"/>
              <w:left w:val="nil"/>
              <w:bottom w:val="single" w:sz="4" w:space="0" w:color="auto"/>
              <w:right w:val="single" w:sz="4" w:space="0" w:color="auto"/>
            </w:tcBorders>
            <w:shd w:val="clear" w:color="000000" w:fill="D9E1F2"/>
            <w:vAlign w:val="center"/>
            <w:hideMark/>
          </w:tcPr>
          <w:p w14:paraId="43068B44" w14:textId="77777777" w:rsidR="00EE4BBF" w:rsidRPr="00E5511E" w:rsidRDefault="00EE4BBF" w:rsidP="00BA6A0E">
            <w:pPr>
              <w:jc w:val="center"/>
              <w:rPr>
                <w:rFonts w:cs="Arial"/>
                <w:color w:val="000000"/>
                <w:szCs w:val="20"/>
              </w:rPr>
            </w:pPr>
            <w:r w:rsidRPr="00E5511E">
              <w:rPr>
                <w:rFonts w:cs="Arial"/>
                <w:color w:val="000000"/>
                <w:szCs w:val="20"/>
              </w:rPr>
              <w:t>väčšie alebo rovné 4 MHU alebo</w:t>
            </w:r>
          </w:p>
        </w:tc>
        <w:tc>
          <w:tcPr>
            <w:tcW w:w="1880" w:type="dxa"/>
            <w:tcBorders>
              <w:top w:val="nil"/>
              <w:left w:val="nil"/>
              <w:bottom w:val="single" w:sz="4" w:space="0" w:color="auto"/>
              <w:right w:val="single" w:sz="4" w:space="0" w:color="auto"/>
            </w:tcBorders>
            <w:shd w:val="clear" w:color="000000" w:fill="D9E1F2"/>
          </w:tcPr>
          <w:p w14:paraId="5964F1D2" w14:textId="77777777" w:rsidR="00EE4BBF" w:rsidRPr="00E5511E" w:rsidRDefault="00EE4BBF" w:rsidP="00BA6A0E">
            <w:pPr>
              <w:jc w:val="center"/>
              <w:rPr>
                <w:rFonts w:cs="Arial"/>
                <w:color w:val="000000"/>
                <w:szCs w:val="20"/>
              </w:rPr>
            </w:pPr>
          </w:p>
        </w:tc>
      </w:tr>
      <w:tr w:rsidR="00EE4BBF" w:rsidRPr="00E5511E" w14:paraId="0EA9727C" w14:textId="109DF1B7" w:rsidTr="00EE4BBF">
        <w:trPr>
          <w:trHeight w:val="600"/>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063AB21F" w14:textId="77777777" w:rsidR="00EE4BBF" w:rsidRDefault="00EE4BBF" w:rsidP="00BA6A0E">
            <w:pPr>
              <w:jc w:val="left"/>
              <w:rPr>
                <w:rFonts w:cs="Arial"/>
                <w:color w:val="000000"/>
                <w:szCs w:val="20"/>
              </w:rPr>
            </w:pPr>
            <w:r w:rsidRPr="00E5511E">
              <w:rPr>
                <w:rFonts w:cs="Arial"/>
                <w:color w:val="000000"/>
                <w:szCs w:val="20"/>
              </w:rPr>
              <w:t>Efektívna tepelná kapacita RTG lampy</w:t>
            </w:r>
          </w:p>
          <w:p w14:paraId="098496BD" w14:textId="79BA224A" w:rsidR="00007F15" w:rsidRPr="00E5511E" w:rsidRDefault="00007F15" w:rsidP="00BA6A0E">
            <w:pPr>
              <w:jc w:val="left"/>
              <w:rPr>
                <w:rFonts w:cs="Arial"/>
                <w:color w:val="000000"/>
                <w:szCs w:val="20"/>
              </w:rPr>
            </w:pPr>
            <w:r w:rsidRPr="00007F15">
              <w:rPr>
                <w:rFonts w:cs="Arial"/>
                <w:bCs/>
                <w:color w:val="FF0000"/>
                <w:szCs w:val="20"/>
              </w:rPr>
              <w:t>(</w:t>
            </w:r>
            <w:r w:rsidRPr="00007F15">
              <w:rPr>
                <w:rFonts w:cs="Arial"/>
                <w:bCs/>
                <w:color w:val="FF0000"/>
                <w:szCs w:val="20"/>
                <w:lang w:val="en-US"/>
              </w:rPr>
              <w:t xml:space="preserve">V </w:t>
            </w:r>
            <w:proofErr w:type="spellStart"/>
            <w:r w:rsidRPr="00007F15">
              <w:rPr>
                <w:rFonts w:cs="Arial"/>
                <w:bCs/>
                <w:color w:val="FF0000"/>
                <w:szCs w:val="20"/>
                <w:lang w:val="en-US"/>
              </w:rPr>
              <w:t>prípade</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toho</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že</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uchádzač</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uvedie</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reálnu</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hodnotu</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tepelnej</w:t>
            </w:r>
            <w:proofErr w:type="spellEnd"/>
            <w:r w:rsidRPr="00007F15">
              <w:rPr>
                <w:rFonts w:cs="Arial"/>
                <w:bCs/>
                <w:color w:val="FF0000"/>
                <w:szCs w:val="20"/>
                <w:lang w:val="en-US"/>
              </w:rPr>
              <w:t xml:space="preserve"> capacity RTG </w:t>
            </w:r>
            <w:proofErr w:type="spellStart"/>
            <w:r w:rsidRPr="00007F15">
              <w:rPr>
                <w:rFonts w:cs="Arial"/>
                <w:bCs/>
                <w:color w:val="FF0000"/>
                <w:szCs w:val="20"/>
                <w:lang w:val="en-US"/>
              </w:rPr>
              <w:t>lampy</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nie</w:t>
            </w:r>
            <w:proofErr w:type="spellEnd"/>
            <w:r w:rsidRPr="00007F15">
              <w:rPr>
                <w:rFonts w:cs="Arial"/>
                <w:bCs/>
                <w:color w:val="FF0000"/>
                <w:szCs w:val="20"/>
                <w:lang w:val="en-US"/>
              </w:rPr>
              <w:t xml:space="preserve"> je </w:t>
            </w:r>
            <w:proofErr w:type="spellStart"/>
            <w:r w:rsidRPr="00007F15">
              <w:rPr>
                <w:rFonts w:cs="Arial"/>
                <w:bCs/>
                <w:color w:val="FF0000"/>
                <w:szCs w:val="20"/>
                <w:lang w:val="en-US"/>
              </w:rPr>
              <w:t>povinný</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uviesť</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Efektívnu</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tepelnú</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kapacitu</w:t>
            </w:r>
            <w:proofErr w:type="spellEnd"/>
            <w:r w:rsidRPr="00007F15">
              <w:rPr>
                <w:rFonts w:cs="Arial"/>
                <w:bCs/>
                <w:color w:val="FF0000"/>
                <w:szCs w:val="20"/>
                <w:lang w:val="en-US"/>
              </w:rPr>
              <w:t xml:space="preserve"> RTG </w:t>
            </w:r>
            <w:proofErr w:type="spellStart"/>
            <w:r w:rsidRPr="00007F15">
              <w:rPr>
                <w:rFonts w:cs="Arial"/>
                <w:bCs/>
                <w:color w:val="FF0000"/>
                <w:szCs w:val="20"/>
                <w:lang w:val="en-US"/>
              </w:rPr>
              <w:t>lampy</w:t>
            </w:r>
            <w:proofErr w:type="spellEnd"/>
            <w:r w:rsidRPr="00007F15">
              <w:rPr>
                <w:rFonts w:cs="Arial"/>
                <w:bCs/>
                <w:color w:val="FF0000"/>
                <w:szCs w:val="20"/>
                <w:lang w:val="en-US"/>
              </w:rPr>
              <w:t>.)</w:t>
            </w:r>
          </w:p>
        </w:tc>
        <w:tc>
          <w:tcPr>
            <w:tcW w:w="972" w:type="dxa"/>
            <w:tcBorders>
              <w:top w:val="nil"/>
              <w:left w:val="nil"/>
              <w:bottom w:val="single" w:sz="4" w:space="0" w:color="auto"/>
              <w:right w:val="single" w:sz="4" w:space="0" w:color="auto"/>
            </w:tcBorders>
            <w:shd w:val="clear" w:color="auto" w:fill="auto"/>
            <w:vAlign w:val="center"/>
            <w:hideMark/>
          </w:tcPr>
          <w:p w14:paraId="3E9784BC" w14:textId="77777777" w:rsidR="00EE4BBF" w:rsidRPr="00E5511E" w:rsidRDefault="00EE4BBF" w:rsidP="00BA6A0E">
            <w:pPr>
              <w:jc w:val="center"/>
              <w:rPr>
                <w:rFonts w:cs="Arial"/>
                <w:color w:val="000000"/>
                <w:szCs w:val="20"/>
              </w:rPr>
            </w:pPr>
            <w:r w:rsidRPr="00E5511E">
              <w:rPr>
                <w:rFonts w:cs="Arial"/>
                <w:color w:val="000000"/>
                <w:szCs w:val="20"/>
              </w:rPr>
              <w:t>MHU</w:t>
            </w:r>
          </w:p>
        </w:tc>
        <w:tc>
          <w:tcPr>
            <w:tcW w:w="2177" w:type="dxa"/>
            <w:tcBorders>
              <w:top w:val="nil"/>
              <w:left w:val="nil"/>
              <w:bottom w:val="single" w:sz="4" w:space="0" w:color="auto"/>
              <w:right w:val="single" w:sz="4" w:space="0" w:color="auto"/>
            </w:tcBorders>
            <w:shd w:val="clear" w:color="000000" w:fill="D9E1F2"/>
            <w:vAlign w:val="center"/>
            <w:hideMark/>
          </w:tcPr>
          <w:p w14:paraId="55CC035A" w14:textId="77777777" w:rsidR="00EE4BBF" w:rsidRPr="00E5511E" w:rsidRDefault="00EE4BBF" w:rsidP="00BA6A0E">
            <w:pPr>
              <w:jc w:val="center"/>
              <w:rPr>
                <w:rFonts w:cs="Arial"/>
                <w:color w:val="000000"/>
                <w:szCs w:val="20"/>
              </w:rPr>
            </w:pPr>
            <w:r w:rsidRPr="00E5511E">
              <w:rPr>
                <w:rFonts w:cs="Arial"/>
                <w:color w:val="000000"/>
                <w:szCs w:val="20"/>
              </w:rPr>
              <w:t>väčšie alebo rovné 30 MHU</w:t>
            </w:r>
          </w:p>
        </w:tc>
        <w:tc>
          <w:tcPr>
            <w:tcW w:w="1880" w:type="dxa"/>
            <w:tcBorders>
              <w:top w:val="nil"/>
              <w:left w:val="nil"/>
              <w:bottom w:val="single" w:sz="4" w:space="0" w:color="auto"/>
              <w:right w:val="single" w:sz="4" w:space="0" w:color="auto"/>
            </w:tcBorders>
            <w:shd w:val="clear" w:color="000000" w:fill="D9E1F2"/>
          </w:tcPr>
          <w:p w14:paraId="164EA697" w14:textId="77777777" w:rsidR="00EE4BBF" w:rsidRPr="00E5511E" w:rsidRDefault="00EE4BBF" w:rsidP="00BA6A0E">
            <w:pPr>
              <w:jc w:val="center"/>
              <w:rPr>
                <w:rFonts w:cs="Arial"/>
                <w:color w:val="000000"/>
                <w:szCs w:val="20"/>
              </w:rPr>
            </w:pPr>
          </w:p>
        </w:tc>
      </w:tr>
      <w:tr w:rsidR="00EE4BBF" w:rsidRPr="00E5511E" w14:paraId="46D060E6" w14:textId="6259AFAB" w:rsidTr="00EE4BBF">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1599A9E9" w14:textId="77777777" w:rsidR="00EE4BBF" w:rsidRPr="00E5511E" w:rsidRDefault="00EE4BBF" w:rsidP="00BA6A0E">
            <w:pPr>
              <w:jc w:val="left"/>
              <w:rPr>
                <w:rFonts w:cs="Arial"/>
                <w:szCs w:val="20"/>
              </w:rPr>
            </w:pPr>
            <w:r w:rsidRPr="00E5511E">
              <w:rPr>
                <w:rFonts w:cs="Arial"/>
                <w:szCs w:val="20"/>
              </w:rPr>
              <w:t>Rýchlosť chladenia anódy</w:t>
            </w:r>
          </w:p>
        </w:tc>
        <w:tc>
          <w:tcPr>
            <w:tcW w:w="972" w:type="dxa"/>
            <w:tcBorders>
              <w:top w:val="nil"/>
              <w:left w:val="nil"/>
              <w:bottom w:val="single" w:sz="4" w:space="0" w:color="auto"/>
              <w:right w:val="single" w:sz="4" w:space="0" w:color="auto"/>
            </w:tcBorders>
            <w:shd w:val="clear" w:color="auto" w:fill="auto"/>
            <w:vAlign w:val="center"/>
            <w:hideMark/>
          </w:tcPr>
          <w:p w14:paraId="4317FF39" w14:textId="77777777" w:rsidR="00EE4BBF" w:rsidRPr="00E5511E" w:rsidRDefault="00EE4BBF" w:rsidP="00BA6A0E">
            <w:pPr>
              <w:jc w:val="center"/>
              <w:rPr>
                <w:rFonts w:cs="Arial"/>
                <w:color w:val="000000"/>
                <w:szCs w:val="20"/>
              </w:rPr>
            </w:pPr>
            <w:proofErr w:type="spellStart"/>
            <w:r w:rsidRPr="00E5511E">
              <w:rPr>
                <w:rFonts w:cs="Arial"/>
                <w:color w:val="000000"/>
                <w:szCs w:val="20"/>
              </w:rPr>
              <w:t>kHU</w:t>
            </w:r>
            <w:proofErr w:type="spellEnd"/>
            <w:r w:rsidRPr="00E5511E">
              <w:rPr>
                <w:rFonts w:cs="Arial"/>
                <w:color w:val="000000"/>
                <w:szCs w:val="20"/>
              </w:rPr>
              <w:t>/min</w:t>
            </w:r>
          </w:p>
        </w:tc>
        <w:tc>
          <w:tcPr>
            <w:tcW w:w="2177" w:type="dxa"/>
            <w:tcBorders>
              <w:top w:val="nil"/>
              <w:left w:val="nil"/>
              <w:bottom w:val="single" w:sz="4" w:space="0" w:color="auto"/>
              <w:right w:val="single" w:sz="4" w:space="0" w:color="auto"/>
            </w:tcBorders>
            <w:shd w:val="clear" w:color="000000" w:fill="D9E1F2"/>
            <w:vAlign w:val="center"/>
            <w:hideMark/>
          </w:tcPr>
          <w:p w14:paraId="0AA714A9" w14:textId="77777777" w:rsidR="00EE4BBF" w:rsidRPr="00E5511E" w:rsidRDefault="00EE4BBF" w:rsidP="00BA6A0E">
            <w:pPr>
              <w:jc w:val="center"/>
              <w:rPr>
                <w:rFonts w:cs="Arial"/>
                <w:color w:val="000000"/>
                <w:szCs w:val="20"/>
              </w:rPr>
            </w:pPr>
            <w:r w:rsidRPr="00E5511E">
              <w:rPr>
                <w:rFonts w:cs="Arial"/>
                <w:color w:val="000000"/>
                <w:szCs w:val="20"/>
              </w:rPr>
              <w:t xml:space="preserve">väčšie alebo rovné 1,300 </w:t>
            </w:r>
            <w:proofErr w:type="spellStart"/>
            <w:r w:rsidRPr="00E5511E">
              <w:rPr>
                <w:rFonts w:cs="Arial"/>
                <w:color w:val="000000"/>
                <w:szCs w:val="20"/>
              </w:rPr>
              <w:t>kHU</w:t>
            </w:r>
            <w:proofErr w:type="spellEnd"/>
            <w:r w:rsidRPr="00E5511E">
              <w:rPr>
                <w:rFonts w:cs="Arial"/>
                <w:color w:val="000000"/>
                <w:szCs w:val="20"/>
              </w:rPr>
              <w:t>/min</w:t>
            </w:r>
          </w:p>
        </w:tc>
        <w:tc>
          <w:tcPr>
            <w:tcW w:w="1880" w:type="dxa"/>
            <w:tcBorders>
              <w:top w:val="nil"/>
              <w:left w:val="nil"/>
              <w:bottom w:val="single" w:sz="4" w:space="0" w:color="auto"/>
              <w:right w:val="single" w:sz="4" w:space="0" w:color="auto"/>
            </w:tcBorders>
            <w:shd w:val="clear" w:color="000000" w:fill="D9E1F2"/>
          </w:tcPr>
          <w:p w14:paraId="25B51188" w14:textId="77777777" w:rsidR="00EE4BBF" w:rsidRPr="00E5511E" w:rsidRDefault="00EE4BBF" w:rsidP="00BA6A0E">
            <w:pPr>
              <w:jc w:val="center"/>
              <w:rPr>
                <w:rFonts w:cs="Arial"/>
                <w:color w:val="000000"/>
                <w:szCs w:val="20"/>
              </w:rPr>
            </w:pPr>
          </w:p>
        </w:tc>
      </w:tr>
      <w:tr w:rsidR="00EE4BBF" w:rsidRPr="00E5511E" w14:paraId="0E987E3F" w14:textId="2E6E6327" w:rsidTr="00EE4BBF">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432238A9" w14:textId="77777777" w:rsidR="00EE4BBF" w:rsidRPr="00E5511E" w:rsidRDefault="00EE4BBF" w:rsidP="00BA6A0E">
            <w:pPr>
              <w:jc w:val="left"/>
              <w:rPr>
                <w:rFonts w:cs="Arial"/>
                <w:color w:val="000000"/>
                <w:szCs w:val="20"/>
              </w:rPr>
            </w:pPr>
            <w:r w:rsidRPr="00E5511E">
              <w:rPr>
                <w:rFonts w:cs="Arial"/>
                <w:color w:val="000000"/>
                <w:szCs w:val="20"/>
              </w:rPr>
              <w:t>Hodnota voľby maximálneho anódového prúdu na 1 RTG lampu</w:t>
            </w:r>
          </w:p>
        </w:tc>
        <w:tc>
          <w:tcPr>
            <w:tcW w:w="972" w:type="dxa"/>
            <w:tcBorders>
              <w:top w:val="nil"/>
              <w:left w:val="nil"/>
              <w:bottom w:val="single" w:sz="4" w:space="0" w:color="auto"/>
              <w:right w:val="single" w:sz="4" w:space="0" w:color="auto"/>
            </w:tcBorders>
            <w:shd w:val="clear" w:color="auto" w:fill="auto"/>
            <w:vAlign w:val="center"/>
            <w:hideMark/>
          </w:tcPr>
          <w:p w14:paraId="12E494D2" w14:textId="77777777" w:rsidR="00EE4BBF" w:rsidRPr="00E5511E" w:rsidRDefault="00EE4BBF" w:rsidP="00BA6A0E">
            <w:pPr>
              <w:jc w:val="center"/>
              <w:rPr>
                <w:rFonts w:cs="Arial"/>
                <w:color w:val="000000"/>
                <w:szCs w:val="20"/>
              </w:rPr>
            </w:pPr>
            <w:proofErr w:type="spellStart"/>
            <w:r w:rsidRPr="00E5511E">
              <w:rPr>
                <w:rFonts w:cs="Arial"/>
                <w:color w:val="000000"/>
                <w:szCs w:val="20"/>
              </w:rPr>
              <w:t>mA</w:t>
            </w:r>
            <w:proofErr w:type="spellEnd"/>
          </w:p>
        </w:tc>
        <w:tc>
          <w:tcPr>
            <w:tcW w:w="2177" w:type="dxa"/>
            <w:tcBorders>
              <w:top w:val="nil"/>
              <w:left w:val="nil"/>
              <w:bottom w:val="single" w:sz="4" w:space="0" w:color="auto"/>
              <w:right w:val="single" w:sz="4" w:space="0" w:color="auto"/>
            </w:tcBorders>
            <w:shd w:val="clear" w:color="000000" w:fill="D9E1F2"/>
            <w:vAlign w:val="center"/>
            <w:hideMark/>
          </w:tcPr>
          <w:p w14:paraId="662E0591" w14:textId="77777777" w:rsidR="00EE4BBF" w:rsidRPr="00E5511E" w:rsidRDefault="00EE4BBF" w:rsidP="00BA6A0E">
            <w:pPr>
              <w:jc w:val="center"/>
              <w:rPr>
                <w:rFonts w:cs="Arial"/>
                <w:color w:val="000000"/>
                <w:szCs w:val="20"/>
              </w:rPr>
            </w:pPr>
            <w:r w:rsidRPr="00E5511E">
              <w:rPr>
                <w:rFonts w:cs="Arial"/>
                <w:color w:val="000000"/>
                <w:szCs w:val="20"/>
              </w:rPr>
              <w:t>väčšie alebo rovné 700mA</w:t>
            </w:r>
          </w:p>
        </w:tc>
        <w:tc>
          <w:tcPr>
            <w:tcW w:w="1880" w:type="dxa"/>
            <w:tcBorders>
              <w:top w:val="nil"/>
              <w:left w:val="nil"/>
              <w:bottom w:val="single" w:sz="4" w:space="0" w:color="auto"/>
              <w:right w:val="single" w:sz="4" w:space="0" w:color="auto"/>
            </w:tcBorders>
            <w:shd w:val="clear" w:color="000000" w:fill="D9E1F2"/>
          </w:tcPr>
          <w:p w14:paraId="5BDE935A" w14:textId="77777777" w:rsidR="00EE4BBF" w:rsidRPr="00E5511E" w:rsidRDefault="00EE4BBF" w:rsidP="00BA6A0E">
            <w:pPr>
              <w:jc w:val="center"/>
              <w:rPr>
                <w:rFonts w:cs="Arial"/>
                <w:color w:val="000000"/>
                <w:szCs w:val="20"/>
              </w:rPr>
            </w:pPr>
          </w:p>
        </w:tc>
      </w:tr>
      <w:tr w:rsidR="00EE4BBF" w:rsidRPr="00E5511E" w14:paraId="396CEB3C" w14:textId="04C7C8C7" w:rsidTr="00EE4BBF">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0B2FDFF3" w14:textId="77777777" w:rsidR="00EE4BBF" w:rsidRPr="00E5511E" w:rsidRDefault="00EE4BBF" w:rsidP="00BA6A0E">
            <w:pPr>
              <w:jc w:val="left"/>
              <w:rPr>
                <w:rFonts w:cs="Arial"/>
                <w:color w:val="000000"/>
                <w:szCs w:val="20"/>
              </w:rPr>
            </w:pPr>
            <w:r w:rsidRPr="00E5511E">
              <w:rPr>
                <w:rFonts w:cs="Arial"/>
                <w:color w:val="000000"/>
                <w:szCs w:val="20"/>
              </w:rPr>
              <w:t xml:space="preserve">Rozsah voľby napätia RTG žiariča: </w:t>
            </w:r>
            <w:proofErr w:type="spellStart"/>
            <w:r w:rsidRPr="00E5511E">
              <w:rPr>
                <w:rFonts w:cs="Arial"/>
                <w:color w:val="000000"/>
                <w:szCs w:val="20"/>
              </w:rPr>
              <w:t>lowest</w:t>
            </w:r>
            <w:proofErr w:type="spellEnd"/>
          </w:p>
        </w:tc>
        <w:tc>
          <w:tcPr>
            <w:tcW w:w="972" w:type="dxa"/>
            <w:tcBorders>
              <w:top w:val="nil"/>
              <w:left w:val="nil"/>
              <w:bottom w:val="single" w:sz="4" w:space="0" w:color="auto"/>
              <w:right w:val="single" w:sz="4" w:space="0" w:color="auto"/>
            </w:tcBorders>
            <w:shd w:val="clear" w:color="auto" w:fill="auto"/>
            <w:vAlign w:val="center"/>
            <w:hideMark/>
          </w:tcPr>
          <w:p w14:paraId="46AF356F" w14:textId="77777777" w:rsidR="00EE4BBF" w:rsidRPr="00E5511E" w:rsidRDefault="00EE4BBF" w:rsidP="00BA6A0E">
            <w:pPr>
              <w:jc w:val="center"/>
              <w:rPr>
                <w:rFonts w:cs="Arial"/>
                <w:color w:val="000000"/>
                <w:szCs w:val="20"/>
              </w:rPr>
            </w:pPr>
            <w:r w:rsidRPr="00E5511E">
              <w:rPr>
                <w:rFonts w:cs="Arial"/>
                <w:color w:val="000000"/>
                <w:szCs w:val="20"/>
              </w:rPr>
              <w:t>kV</w:t>
            </w:r>
          </w:p>
        </w:tc>
        <w:tc>
          <w:tcPr>
            <w:tcW w:w="2177" w:type="dxa"/>
            <w:tcBorders>
              <w:top w:val="nil"/>
              <w:left w:val="nil"/>
              <w:bottom w:val="single" w:sz="4" w:space="0" w:color="auto"/>
              <w:right w:val="single" w:sz="4" w:space="0" w:color="auto"/>
            </w:tcBorders>
            <w:shd w:val="clear" w:color="000000" w:fill="D9E1F2"/>
            <w:vAlign w:val="center"/>
            <w:hideMark/>
          </w:tcPr>
          <w:p w14:paraId="4AA1BA17" w14:textId="77777777" w:rsidR="00EE4BBF" w:rsidRPr="00E5511E" w:rsidRDefault="00EE4BBF" w:rsidP="00BA6A0E">
            <w:pPr>
              <w:jc w:val="center"/>
              <w:rPr>
                <w:rFonts w:cs="Arial"/>
                <w:color w:val="000000"/>
                <w:szCs w:val="20"/>
              </w:rPr>
            </w:pPr>
            <w:r w:rsidRPr="00E5511E">
              <w:rPr>
                <w:rFonts w:cs="Arial"/>
                <w:color w:val="000000"/>
                <w:szCs w:val="20"/>
              </w:rPr>
              <w:t>menšie alebo rovné 80 kV</w:t>
            </w:r>
          </w:p>
        </w:tc>
        <w:tc>
          <w:tcPr>
            <w:tcW w:w="1880" w:type="dxa"/>
            <w:tcBorders>
              <w:top w:val="nil"/>
              <w:left w:val="nil"/>
              <w:bottom w:val="single" w:sz="4" w:space="0" w:color="auto"/>
              <w:right w:val="single" w:sz="4" w:space="0" w:color="auto"/>
            </w:tcBorders>
            <w:shd w:val="clear" w:color="000000" w:fill="D9E1F2"/>
          </w:tcPr>
          <w:p w14:paraId="7F6E2F0A" w14:textId="77777777" w:rsidR="00EE4BBF" w:rsidRPr="00E5511E" w:rsidRDefault="00EE4BBF" w:rsidP="00BA6A0E">
            <w:pPr>
              <w:jc w:val="center"/>
              <w:rPr>
                <w:rFonts w:cs="Arial"/>
                <w:color w:val="000000"/>
                <w:szCs w:val="20"/>
              </w:rPr>
            </w:pPr>
          </w:p>
        </w:tc>
      </w:tr>
      <w:tr w:rsidR="00EE4BBF" w:rsidRPr="00E5511E" w14:paraId="602E35B9" w14:textId="410F8E0A" w:rsidTr="00EE4BBF">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22891F56" w14:textId="77777777" w:rsidR="00EE4BBF" w:rsidRPr="00E5511E" w:rsidRDefault="00EE4BBF" w:rsidP="00BA6A0E">
            <w:pPr>
              <w:jc w:val="left"/>
              <w:rPr>
                <w:rFonts w:cs="Arial"/>
                <w:color w:val="000000"/>
                <w:szCs w:val="20"/>
              </w:rPr>
            </w:pPr>
            <w:r w:rsidRPr="00E5511E">
              <w:rPr>
                <w:rFonts w:cs="Arial"/>
                <w:color w:val="000000"/>
                <w:szCs w:val="20"/>
              </w:rPr>
              <w:t xml:space="preserve">Rozsah voľby napätia RTG žiariča: </w:t>
            </w:r>
            <w:proofErr w:type="spellStart"/>
            <w:r w:rsidRPr="00E5511E">
              <w:rPr>
                <w:rFonts w:cs="Arial"/>
                <w:color w:val="000000"/>
                <w:szCs w:val="20"/>
              </w:rPr>
              <w:t>highest</w:t>
            </w:r>
            <w:proofErr w:type="spellEnd"/>
          </w:p>
        </w:tc>
        <w:tc>
          <w:tcPr>
            <w:tcW w:w="972" w:type="dxa"/>
            <w:tcBorders>
              <w:top w:val="nil"/>
              <w:left w:val="nil"/>
              <w:bottom w:val="single" w:sz="4" w:space="0" w:color="auto"/>
              <w:right w:val="single" w:sz="4" w:space="0" w:color="auto"/>
            </w:tcBorders>
            <w:shd w:val="clear" w:color="auto" w:fill="auto"/>
            <w:vAlign w:val="center"/>
            <w:hideMark/>
          </w:tcPr>
          <w:p w14:paraId="0183E51C" w14:textId="77777777" w:rsidR="00EE4BBF" w:rsidRPr="00E5511E" w:rsidRDefault="00EE4BBF" w:rsidP="00BA6A0E">
            <w:pPr>
              <w:jc w:val="center"/>
              <w:rPr>
                <w:rFonts w:cs="Arial"/>
                <w:color w:val="000000"/>
                <w:szCs w:val="20"/>
              </w:rPr>
            </w:pPr>
            <w:r w:rsidRPr="00E5511E">
              <w:rPr>
                <w:rFonts w:cs="Arial"/>
                <w:color w:val="000000"/>
                <w:szCs w:val="20"/>
              </w:rPr>
              <w:t>kV</w:t>
            </w:r>
          </w:p>
        </w:tc>
        <w:tc>
          <w:tcPr>
            <w:tcW w:w="2177" w:type="dxa"/>
            <w:tcBorders>
              <w:top w:val="nil"/>
              <w:left w:val="nil"/>
              <w:bottom w:val="single" w:sz="4" w:space="0" w:color="auto"/>
              <w:right w:val="single" w:sz="4" w:space="0" w:color="auto"/>
            </w:tcBorders>
            <w:shd w:val="clear" w:color="000000" w:fill="D9E1F2"/>
            <w:vAlign w:val="center"/>
            <w:hideMark/>
          </w:tcPr>
          <w:p w14:paraId="3BF925DC" w14:textId="77777777" w:rsidR="00EE4BBF" w:rsidRPr="00E5511E" w:rsidRDefault="00EE4BBF" w:rsidP="00BA6A0E">
            <w:pPr>
              <w:jc w:val="center"/>
              <w:rPr>
                <w:rFonts w:cs="Arial"/>
                <w:color w:val="000000"/>
                <w:szCs w:val="20"/>
              </w:rPr>
            </w:pPr>
            <w:r w:rsidRPr="00E5511E">
              <w:rPr>
                <w:rFonts w:cs="Arial"/>
                <w:color w:val="000000"/>
                <w:szCs w:val="20"/>
              </w:rPr>
              <w:t>väčšie alebo rovné 135 kV</w:t>
            </w:r>
          </w:p>
        </w:tc>
        <w:tc>
          <w:tcPr>
            <w:tcW w:w="1880" w:type="dxa"/>
            <w:tcBorders>
              <w:top w:val="nil"/>
              <w:left w:val="nil"/>
              <w:bottom w:val="single" w:sz="4" w:space="0" w:color="auto"/>
              <w:right w:val="single" w:sz="4" w:space="0" w:color="auto"/>
            </w:tcBorders>
            <w:shd w:val="clear" w:color="000000" w:fill="D9E1F2"/>
          </w:tcPr>
          <w:p w14:paraId="0CC8F5C5" w14:textId="77777777" w:rsidR="00EE4BBF" w:rsidRPr="00E5511E" w:rsidRDefault="00EE4BBF" w:rsidP="00BA6A0E">
            <w:pPr>
              <w:jc w:val="center"/>
              <w:rPr>
                <w:rFonts w:cs="Arial"/>
                <w:color w:val="000000"/>
                <w:szCs w:val="20"/>
              </w:rPr>
            </w:pPr>
          </w:p>
        </w:tc>
      </w:tr>
      <w:tr w:rsidR="00EE4BBF" w:rsidRPr="00E5511E" w14:paraId="3C1ED1B7" w14:textId="14893BC5" w:rsidTr="00EE4BBF">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67CFE67A" w14:textId="77777777" w:rsidR="00EE4BBF" w:rsidRPr="00E5511E" w:rsidRDefault="00EE4BBF" w:rsidP="00BA6A0E">
            <w:pPr>
              <w:jc w:val="left"/>
              <w:rPr>
                <w:rFonts w:cs="Arial"/>
                <w:color w:val="000000"/>
                <w:szCs w:val="20"/>
              </w:rPr>
            </w:pPr>
            <w:r w:rsidRPr="00E5511E">
              <w:rPr>
                <w:rFonts w:cs="Arial"/>
                <w:color w:val="000000"/>
                <w:szCs w:val="20"/>
              </w:rPr>
              <w:t>Počet fyzických detektorov pozdĺž osi Z</w:t>
            </w:r>
          </w:p>
        </w:tc>
        <w:tc>
          <w:tcPr>
            <w:tcW w:w="972" w:type="dxa"/>
            <w:tcBorders>
              <w:top w:val="nil"/>
              <w:left w:val="nil"/>
              <w:bottom w:val="single" w:sz="4" w:space="0" w:color="auto"/>
              <w:right w:val="single" w:sz="4" w:space="0" w:color="auto"/>
            </w:tcBorders>
            <w:shd w:val="clear" w:color="auto" w:fill="auto"/>
            <w:vAlign w:val="center"/>
            <w:hideMark/>
          </w:tcPr>
          <w:p w14:paraId="2DC9C238" w14:textId="77777777" w:rsidR="00EE4BBF" w:rsidRPr="00E5511E" w:rsidRDefault="00EE4BBF" w:rsidP="00BA6A0E">
            <w:pPr>
              <w:jc w:val="center"/>
              <w:rPr>
                <w:rFonts w:cs="Arial"/>
                <w:color w:val="000000"/>
                <w:szCs w:val="20"/>
              </w:rPr>
            </w:pPr>
            <w:r w:rsidRPr="00E5511E">
              <w:rPr>
                <w:rFonts w:cs="Arial"/>
                <w:color w:val="000000"/>
                <w:szCs w:val="20"/>
              </w:rPr>
              <w:t>počet</w:t>
            </w:r>
          </w:p>
        </w:tc>
        <w:tc>
          <w:tcPr>
            <w:tcW w:w="2177" w:type="dxa"/>
            <w:tcBorders>
              <w:top w:val="nil"/>
              <w:left w:val="nil"/>
              <w:bottom w:val="single" w:sz="4" w:space="0" w:color="auto"/>
              <w:right w:val="single" w:sz="4" w:space="0" w:color="auto"/>
            </w:tcBorders>
            <w:shd w:val="clear" w:color="000000" w:fill="D9E1F2"/>
            <w:vAlign w:val="center"/>
            <w:hideMark/>
          </w:tcPr>
          <w:p w14:paraId="302CA766" w14:textId="77777777" w:rsidR="00EE4BBF" w:rsidRPr="00E5511E" w:rsidRDefault="00EE4BBF" w:rsidP="00BA6A0E">
            <w:pPr>
              <w:jc w:val="center"/>
              <w:rPr>
                <w:rFonts w:cs="Arial"/>
                <w:color w:val="000000"/>
                <w:szCs w:val="20"/>
              </w:rPr>
            </w:pPr>
            <w:r w:rsidRPr="00E5511E">
              <w:rPr>
                <w:rFonts w:cs="Arial"/>
                <w:color w:val="000000"/>
                <w:szCs w:val="20"/>
              </w:rPr>
              <w:t>väčšie alebo rovné 128</w:t>
            </w:r>
          </w:p>
        </w:tc>
        <w:tc>
          <w:tcPr>
            <w:tcW w:w="1880" w:type="dxa"/>
            <w:tcBorders>
              <w:top w:val="nil"/>
              <w:left w:val="nil"/>
              <w:bottom w:val="single" w:sz="4" w:space="0" w:color="auto"/>
              <w:right w:val="single" w:sz="4" w:space="0" w:color="auto"/>
            </w:tcBorders>
            <w:shd w:val="clear" w:color="000000" w:fill="D9E1F2"/>
          </w:tcPr>
          <w:p w14:paraId="6FC6A6B1" w14:textId="77777777" w:rsidR="00EE4BBF" w:rsidRPr="00E5511E" w:rsidRDefault="00EE4BBF" w:rsidP="00BA6A0E">
            <w:pPr>
              <w:jc w:val="center"/>
              <w:rPr>
                <w:rFonts w:cs="Arial"/>
                <w:color w:val="000000"/>
                <w:szCs w:val="20"/>
              </w:rPr>
            </w:pPr>
          </w:p>
        </w:tc>
      </w:tr>
      <w:tr w:rsidR="00EE4BBF" w:rsidRPr="00E5511E" w14:paraId="137C717A" w14:textId="32F5C1FF" w:rsidTr="00EE4BBF">
        <w:trPr>
          <w:trHeight w:val="58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05603546" w14:textId="77777777" w:rsidR="00EE4BBF" w:rsidRPr="00E5511E" w:rsidRDefault="00EE4BBF" w:rsidP="00BA6A0E">
            <w:pPr>
              <w:jc w:val="left"/>
              <w:rPr>
                <w:rFonts w:cs="Arial"/>
                <w:color w:val="000000"/>
                <w:szCs w:val="20"/>
              </w:rPr>
            </w:pPr>
            <w:r w:rsidRPr="00E5511E">
              <w:rPr>
                <w:rFonts w:cs="Arial"/>
                <w:color w:val="000000"/>
                <w:szCs w:val="20"/>
              </w:rPr>
              <w:t xml:space="preserve">Celková aktívna </w:t>
            </w:r>
            <w:proofErr w:type="spellStart"/>
            <w:r w:rsidRPr="00E5511E">
              <w:rPr>
                <w:rFonts w:cs="Arial"/>
                <w:color w:val="000000"/>
                <w:szCs w:val="20"/>
              </w:rPr>
              <w:t>kolimácia</w:t>
            </w:r>
            <w:proofErr w:type="spellEnd"/>
            <w:r w:rsidRPr="00E5511E">
              <w:rPr>
                <w:rFonts w:cs="Arial"/>
                <w:color w:val="000000"/>
                <w:szCs w:val="20"/>
              </w:rPr>
              <w:t xml:space="preserve"> v smere osi z v </w:t>
            </w:r>
            <w:proofErr w:type="spellStart"/>
            <w:r w:rsidRPr="00E5511E">
              <w:rPr>
                <w:rFonts w:cs="Arial"/>
                <w:color w:val="000000"/>
                <w:szCs w:val="20"/>
              </w:rPr>
              <w:t>izocentre</w:t>
            </w:r>
            <w:proofErr w:type="spellEnd"/>
          </w:p>
        </w:tc>
        <w:tc>
          <w:tcPr>
            <w:tcW w:w="972" w:type="dxa"/>
            <w:tcBorders>
              <w:top w:val="nil"/>
              <w:left w:val="nil"/>
              <w:bottom w:val="single" w:sz="4" w:space="0" w:color="auto"/>
              <w:right w:val="single" w:sz="4" w:space="0" w:color="auto"/>
            </w:tcBorders>
            <w:shd w:val="clear" w:color="auto" w:fill="auto"/>
            <w:vAlign w:val="center"/>
            <w:hideMark/>
          </w:tcPr>
          <w:p w14:paraId="56E85F19" w14:textId="77777777" w:rsidR="00EE4BBF" w:rsidRPr="00E5511E" w:rsidRDefault="00EE4BBF" w:rsidP="00BA6A0E">
            <w:pPr>
              <w:jc w:val="center"/>
              <w:rPr>
                <w:rFonts w:cs="Arial"/>
                <w:color w:val="000000"/>
                <w:szCs w:val="20"/>
              </w:rPr>
            </w:pPr>
            <w:r w:rsidRPr="00E5511E">
              <w:rPr>
                <w:rFonts w:cs="Arial"/>
                <w:color w:val="000000"/>
                <w:szCs w:val="20"/>
              </w:rPr>
              <w:t>mm</w:t>
            </w:r>
          </w:p>
        </w:tc>
        <w:tc>
          <w:tcPr>
            <w:tcW w:w="2177" w:type="dxa"/>
            <w:tcBorders>
              <w:top w:val="nil"/>
              <w:left w:val="nil"/>
              <w:bottom w:val="single" w:sz="4" w:space="0" w:color="auto"/>
              <w:right w:val="single" w:sz="4" w:space="0" w:color="auto"/>
            </w:tcBorders>
            <w:shd w:val="clear" w:color="000000" w:fill="D9E1F2"/>
            <w:vAlign w:val="center"/>
            <w:hideMark/>
          </w:tcPr>
          <w:p w14:paraId="2B95236A" w14:textId="77777777" w:rsidR="00EE4BBF" w:rsidRPr="00E5511E" w:rsidRDefault="00EE4BBF" w:rsidP="00BA6A0E">
            <w:pPr>
              <w:jc w:val="center"/>
              <w:rPr>
                <w:rFonts w:cs="Arial"/>
                <w:color w:val="000000"/>
                <w:szCs w:val="20"/>
              </w:rPr>
            </w:pPr>
            <w:r w:rsidRPr="00E5511E">
              <w:rPr>
                <w:rFonts w:cs="Arial"/>
                <w:color w:val="000000"/>
                <w:szCs w:val="20"/>
              </w:rPr>
              <w:t>väčšie alebo rovné 70</w:t>
            </w:r>
          </w:p>
        </w:tc>
        <w:tc>
          <w:tcPr>
            <w:tcW w:w="1880" w:type="dxa"/>
            <w:tcBorders>
              <w:top w:val="nil"/>
              <w:left w:val="nil"/>
              <w:bottom w:val="single" w:sz="4" w:space="0" w:color="auto"/>
              <w:right w:val="single" w:sz="4" w:space="0" w:color="auto"/>
            </w:tcBorders>
            <w:shd w:val="clear" w:color="000000" w:fill="D9E1F2"/>
          </w:tcPr>
          <w:p w14:paraId="19202A7B" w14:textId="77777777" w:rsidR="00EE4BBF" w:rsidRPr="00E5511E" w:rsidRDefault="00EE4BBF" w:rsidP="00BA6A0E">
            <w:pPr>
              <w:jc w:val="center"/>
              <w:rPr>
                <w:rFonts w:cs="Arial"/>
                <w:color w:val="000000"/>
                <w:szCs w:val="20"/>
              </w:rPr>
            </w:pPr>
          </w:p>
        </w:tc>
      </w:tr>
      <w:tr w:rsidR="00EE4BBF" w:rsidRPr="00E5511E" w14:paraId="65424122" w14:textId="020A782B" w:rsidTr="00EE4BBF">
        <w:trPr>
          <w:trHeight w:val="510"/>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281A123D" w14:textId="036D7D33" w:rsidR="00EE4BBF" w:rsidRPr="00E5511E" w:rsidRDefault="00504C75" w:rsidP="00BA6A0E">
            <w:pPr>
              <w:jc w:val="left"/>
              <w:rPr>
                <w:rFonts w:cs="Arial"/>
                <w:szCs w:val="20"/>
              </w:rPr>
            </w:pPr>
            <w:r w:rsidRPr="0086657C">
              <w:rPr>
                <w:rFonts w:cs="Arial"/>
                <w:bCs/>
                <w:szCs w:val="20"/>
              </w:rPr>
              <w:t>Počet nasnímaných</w:t>
            </w:r>
            <w:r>
              <w:rPr>
                <w:rFonts w:cs="Arial"/>
                <w:bCs/>
                <w:szCs w:val="20"/>
              </w:rPr>
              <w:t xml:space="preserve"> </w:t>
            </w:r>
            <w:r w:rsidRPr="0086657C">
              <w:rPr>
                <w:rFonts w:cs="Arial"/>
                <w:bCs/>
                <w:szCs w:val="20"/>
              </w:rPr>
              <w:t xml:space="preserve">rezov na jednu rotáciu </w:t>
            </w:r>
            <w:r>
              <w:rPr>
                <w:rFonts w:cs="Arial"/>
                <w:bCs/>
                <w:szCs w:val="20"/>
              </w:rPr>
              <w:t>(aj s využitým rekonštrukčných metód)</w:t>
            </w:r>
          </w:p>
        </w:tc>
        <w:tc>
          <w:tcPr>
            <w:tcW w:w="972" w:type="dxa"/>
            <w:tcBorders>
              <w:top w:val="nil"/>
              <w:left w:val="nil"/>
              <w:bottom w:val="single" w:sz="4" w:space="0" w:color="auto"/>
              <w:right w:val="single" w:sz="4" w:space="0" w:color="auto"/>
            </w:tcBorders>
            <w:shd w:val="clear" w:color="auto" w:fill="auto"/>
            <w:vAlign w:val="center"/>
            <w:hideMark/>
          </w:tcPr>
          <w:p w14:paraId="0B3A7B7D" w14:textId="77777777" w:rsidR="00EE4BBF" w:rsidRPr="00E5511E" w:rsidRDefault="00EE4BBF" w:rsidP="00BA6A0E">
            <w:pPr>
              <w:jc w:val="center"/>
              <w:rPr>
                <w:rFonts w:cs="Arial"/>
                <w:color w:val="000000"/>
                <w:szCs w:val="20"/>
              </w:rPr>
            </w:pPr>
            <w:r w:rsidRPr="00E5511E">
              <w:rPr>
                <w:rFonts w:cs="Arial"/>
                <w:color w:val="000000"/>
                <w:szCs w:val="20"/>
              </w:rPr>
              <w:t>počet</w:t>
            </w:r>
          </w:p>
        </w:tc>
        <w:tc>
          <w:tcPr>
            <w:tcW w:w="2177" w:type="dxa"/>
            <w:tcBorders>
              <w:top w:val="nil"/>
              <w:left w:val="nil"/>
              <w:bottom w:val="single" w:sz="4" w:space="0" w:color="auto"/>
              <w:right w:val="single" w:sz="4" w:space="0" w:color="auto"/>
            </w:tcBorders>
            <w:shd w:val="clear" w:color="000000" w:fill="D9E1F2"/>
            <w:vAlign w:val="center"/>
            <w:hideMark/>
          </w:tcPr>
          <w:p w14:paraId="5DA02F45" w14:textId="77777777" w:rsidR="00EE4BBF" w:rsidRPr="00E5511E" w:rsidRDefault="00EE4BBF" w:rsidP="00BA6A0E">
            <w:pPr>
              <w:jc w:val="center"/>
              <w:rPr>
                <w:rFonts w:cs="Arial"/>
                <w:color w:val="000000"/>
                <w:szCs w:val="20"/>
              </w:rPr>
            </w:pPr>
            <w:r w:rsidRPr="00E5511E">
              <w:rPr>
                <w:rFonts w:cs="Arial"/>
                <w:color w:val="000000"/>
                <w:szCs w:val="20"/>
              </w:rPr>
              <w:t>väčšie alebo rovné 256</w:t>
            </w:r>
          </w:p>
        </w:tc>
        <w:tc>
          <w:tcPr>
            <w:tcW w:w="1880" w:type="dxa"/>
            <w:tcBorders>
              <w:top w:val="nil"/>
              <w:left w:val="nil"/>
              <w:bottom w:val="single" w:sz="4" w:space="0" w:color="auto"/>
              <w:right w:val="single" w:sz="4" w:space="0" w:color="auto"/>
            </w:tcBorders>
            <w:shd w:val="clear" w:color="000000" w:fill="D9E1F2"/>
          </w:tcPr>
          <w:p w14:paraId="66B0C809" w14:textId="77777777" w:rsidR="00EE4BBF" w:rsidRPr="00E5511E" w:rsidRDefault="00EE4BBF" w:rsidP="00BA6A0E">
            <w:pPr>
              <w:jc w:val="center"/>
              <w:rPr>
                <w:rFonts w:cs="Arial"/>
                <w:color w:val="000000"/>
                <w:szCs w:val="20"/>
              </w:rPr>
            </w:pPr>
          </w:p>
        </w:tc>
      </w:tr>
      <w:tr w:rsidR="00EE4BBF" w:rsidRPr="00E5511E" w14:paraId="3080F674" w14:textId="26F6E6E0" w:rsidTr="00EE4BBF">
        <w:trPr>
          <w:trHeight w:val="540"/>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39C991BD" w14:textId="2DECE80E" w:rsidR="00EE4BBF" w:rsidRPr="00E5511E" w:rsidRDefault="00EE4BBF" w:rsidP="00BA6A0E">
            <w:pPr>
              <w:jc w:val="left"/>
              <w:rPr>
                <w:rFonts w:cs="Arial"/>
                <w:color w:val="000000"/>
                <w:szCs w:val="20"/>
              </w:rPr>
            </w:pPr>
            <w:r w:rsidRPr="00E5511E">
              <w:rPr>
                <w:rFonts w:cs="Arial"/>
                <w:color w:val="000000"/>
                <w:szCs w:val="20"/>
              </w:rPr>
              <w:t xml:space="preserve">Najtenšia </w:t>
            </w:r>
            <w:r w:rsidR="00F432EF" w:rsidRPr="00E5511E">
              <w:rPr>
                <w:rFonts w:cs="Arial"/>
                <w:color w:val="000000"/>
                <w:szCs w:val="20"/>
              </w:rPr>
              <w:t>nasnímaná</w:t>
            </w:r>
            <w:r w:rsidRPr="00E5511E">
              <w:rPr>
                <w:rFonts w:cs="Arial"/>
                <w:color w:val="000000"/>
                <w:szCs w:val="20"/>
              </w:rPr>
              <w:t xml:space="preserve"> hrúbka rezu súčasne vo všetkých vrstvách</w:t>
            </w:r>
          </w:p>
        </w:tc>
        <w:tc>
          <w:tcPr>
            <w:tcW w:w="972" w:type="dxa"/>
            <w:tcBorders>
              <w:top w:val="nil"/>
              <w:left w:val="nil"/>
              <w:bottom w:val="single" w:sz="4" w:space="0" w:color="auto"/>
              <w:right w:val="single" w:sz="4" w:space="0" w:color="auto"/>
            </w:tcBorders>
            <w:shd w:val="clear" w:color="auto" w:fill="auto"/>
            <w:vAlign w:val="center"/>
            <w:hideMark/>
          </w:tcPr>
          <w:p w14:paraId="04E8D814" w14:textId="77777777" w:rsidR="00EE4BBF" w:rsidRPr="00E5511E" w:rsidRDefault="00EE4BBF" w:rsidP="00BA6A0E">
            <w:pPr>
              <w:jc w:val="center"/>
              <w:rPr>
                <w:rFonts w:cs="Arial"/>
                <w:color w:val="000000"/>
                <w:szCs w:val="20"/>
              </w:rPr>
            </w:pPr>
            <w:r w:rsidRPr="00E5511E">
              <w:rPr>
                <w:rFonts w:cs="Arial"/>
                <w:color w:val="000000"/>
                <w:szCs w:val="20"/>
              </w:rPr>
              <w:t>mm</w:t>
            </w:r>
          </w:p>
        </w:tc>
        <w:tc>
          <w:tcPr>
            <w:tcW w:w="2177" w:type="dxa"/>
            <w:tcBorders>
              <w:top w:val="nil"/>
              <w:left w:val="nil"/>
              <w:bottom w:val="single" w:sz="4" w:space="0" w:color="auto"/>
              <w:right w:val="single" w:sz="4" w:space="0" w:color="auto"/>
            </w:tcBorders>
            <w:shd w:val="clear" w:color="000000" w:fill="D9E1F2"/>
            <w:vAlign w:val="center"/>
            <w:hideMark/>
          </w:tcPr>
          <w:p w14:paraId="73B637A0" w14:textId="77777777" w:rsidR="00EE4BBF" w:rsidRPr="00E5511E" w:rsidRDefault="00EE4BBF" w:rsidP="00BA6A0E">
            <w:pPr>
              <w:jc w:val="center"/>
              <w:rPr>
                <w:rFonts w:cs="Arial"/>
                <w:color w:val="000000"/>
                <w:szCs w:val="20"/>
              </w:rPr>
            </w:pPr>
            <w:r w:rsidRPr="00E5511E">
              <w:rPr>
                <w:rFonts w:cs="Arial"/>
                <w:color w:val="000000"/>
                <w:szCs w:val="20"/>
              </w:rPr>
              <w:t>menšie alebo rovné 0,625</w:t>
            </w:r>
          </w:p>
        </w:tc>
        <w:tc>
          <w:tcPr>
            <w:tcW w:w="1880" w:type="dxa"/>
            <w:tcBorders>
              <w:top w:val="nil"/>
              <w:left w:val="nil"/>
              <w:bottom w:val="single" w:sz="4" w:space="0" w:color="auto"/>
              <w:right w:val="single" w:sz="4" w:space="0" w:color="auto"/>
            </w:tcBorders>
            <w:shd w:val="clear" w:color="000000" w:fill="D9E1F2"/>
          </w:tcPr>
          <w:p w14:paraId="6903F58A" w14:textId="77777777" w:rsidR="00EE4BBF" w:rsidRPr="00E5511E" w:rsidRDefault="00EE4BBF" w:rsidP="00BA6A0E">
            <w:pPr>
              <w:jc w:val="center"/>
              <w:rPr>
                <w:rFonts w:cs="Arial"/>
                <w:color w:val="000000"/>
                <w:szCs w:val="20"/>
              </w:rPr>
            </w:pPr>
          </w:p>
        </w:tc>
      </w:tr>
      <w:tr w:rsidR="00EE4BBF" w:rsidRPr="00E5511E" w14:paraId="3AD6A338" w14:textId="57EFAAFD" w:rsidTr="00EE4BBF">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5E7B8765" w14:textId="77777777" w:rsidR="00EE4BBF" w:rsidRPr="00E5511E" w:rsidRDefault="00EE4BBF" w:rsidP="00BA6A0E">
            <w:pPr>
              <w:jc w:val="left"/>
              <w:rPr>
                <w:rFonts w:cs="Arial"/>
                <w:szCs w:val="20"/>
              </w:rPr>
            </w:pPr>
            <w:r w:rsidRPr="00E5511E">
              <w:rPr>
                <w:rFonts w:cs="Arial"/>
                <w:szCs w:val="20"/>
              </w:rPr>
              <w:t>Najlepšie priestorové rozlíšenie (pri stopercentnom kontraste)</w:t>
            </w:r>
          </w:p>
        </w:tc>
        <w:tc>
          <w:tcPr>
            <w:tcW w:w="972" w:type="dxa"/>
            <w:tcBorders>
              <w:top w:val="nil"/>
              <w:left w:val="nil"/>
              <w:bottom w:val="single" w:sz="4" w:space="0" w:color="auto"/>
              <w:right w:val="single" w:sz="4" w:space="0" w:color="auto"/>
            </w:tcBorders>
            <w:shd w:val="clear" w:color="auto" w:fill="auto"/>
            <w:vAlign w:val="center"/>
            <w:hideMark/>
          </w:tcPr>
          <w:p w14:paraId="440623EE" w14:textId="77777777" w:rsidR="00EE4BBF" w:rsidRPr="00E5511E" w:rsidRDefault="00EE4BBF" w:rsidP="00BA6A0E">
            <w:pPr>
              <w:jc w:val="center"/>
              <w:rPr>
                <w:rFonts w:cs="Arial"/>
                <w:szCs w:val="20"/>
              </w:rPr>
            </w:pPr>
            <w:r w:rsidRPr="00E5511E">
              <w:rPr>
                <w:rFonts w:cs="Arial"/>
                <w:szCs w:val="20"/>
              </w:rPr>
              <w:t>mm</w:t>
            </w:r>
          </w:p>
        </w:tc>
        <w:tc>
          <w:tcPr>
            <w:tcW w:w="2177" w:type="dxa"/>
            <w:tcBorders>
              <w:top w:val="nil"/>
              <w:left w:val="nil"/>
              <w:bottom w:val="single" w:sz="4" w:space="0" w:color="auto"/>
              <w:right w:val="single" w:sz="4" w:space="0" w:color="auto"/>
            </w:tcBorders>
            <w:shd w:val="clear" w:color="000000" w:fill="D9E1F2"/>
            <w:vAlign w:val="center"/>
            <w:hideMark/>
          </w:tcPr>
          <w:p w14:paraId="3A9D2D10" w14:textId="28E50EDB" w:rsidR="00EE4BBF" w:rsidRPr="00E5511E" w:rsidRDefault="00EE4BBF" w:rsidP="00382025">
            <w:pPr>
              <w:jc w:val="center"/>
              <w:rPr>
                <w:rFonts w:cs="Arial"/>
                <w:color w:val="000000"/>
                <w:szCs w:val="20"/>
              </w:rPr>
            </w:pPr>
            <w:r w:rsidRPr="00E5511E">
              <w:rPr>
                <w:rFonts w:cs="Arial"/>
                <w:color w:val="000000"/>
                <w:szCs w:val="20"/>
              </w:rPr>
              <w:t xml:space="preserve">menšie alebo rovné </w:t>
            </w:r>
            <w:r w:rsidRPr="00382025">
              <w:rPr>
                <w:rFonts w:cs="Arial"/>
                <w:color w:val="FF0000"/>
                <w:szCs w:val="20"/>
              </w:rPr>
              <w:t>0,3</w:t>
            </w:r>
            <w:r w:rsidR="00382025" w:rsidRPr="00382025">
              <w:rPr>
                <w:rFonts w:cs="Arial"/>
                <w:color w:val="FF0000"/>
                <w:szCs w:val="20"/>
              </w:rPr>
              <w:t>4</w:t>
            </w:r>
          </w:p>
        </w:tc>
        <w:tc>
          <w:tcPr>
            <w:tcW w:w="1880" w:type="dxa"/>
            <w:tcBorders>
              <w:top w:val="nil"/>
              <w:left w:val="nil"/>
              <w:bottom w:val="single" w:sz="4" w:space="0" w:color="auto"/>
              <w:right w:val="single" w:sz="4" w:space="0" w:color="auto"/>
            </w:tcBorders>
            <w:shd w:val="clear" w:color="000000" w:fill="D9E1F2"/>
          </w:tcPr>
          <w:p w14:paraId="207F8F6B" w14:textId="77777777" w:rsidR="00EE4BBF" w:rsidRPr="00E5511E" w:rsidRDefault="00EE4BBF" w:rsidP="00BA6A0E">
            <w:pPr>
              <w:jc w:val="center"/>
              <w:rPr>
                <w:rFonts w:cs="Arial"/>
                <w:color w:val="000000"/>
                <w:szCs w:val="20"/>
              </w:rPr>
            </w:pPr>
          </w:p>
        </w:tc>
      </w:tr>
      <w:tr w:rsidR="00EE4BBF" w:rsidRPr="00E5511E" w14:paraId="37E8BF11" w14:textId="58ADB7BD" w:rsidTr="00EE4BBF">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57405E1B" w14:textId="614F3894" w:rsidR="00EE4BBF" w:rsidRPr="00E5511E" w:rsidRDefault="00EE4BBF" w:rsidP="00BA6A0E">
            <w:pPr>
              <w:jc w:val="left"/>
              <w:rPr>
                <w:rFonts w:cs="Arial"/>
                <w:color w:val="000000"/>
                <w:szCs w:val="20"/>
              </w:rPr>
            </w:pPr>
            <w:r w:rsidRPr="00E5511E">
              <w:rPr>
                <w:rFonts w:cs="Arial"/>
                <w:color w:val="000000"/>
                <w:szCs w:val="20"/>
              </w:rPr>
              <w:t xml:space="preserve">Priestorové </w:t>
            </w:r>
            <w:r w:rsidR="00F432EF" w:rsidRPr="00E5511E">
              <w:rPr>
                <w:rFonts w:cs="Arial"/>
                <w:color w:val="000000"/>
                <w:szCs w:val="20"/>
              </w:rPr>
              <w:t>rozlíšenie</w:t>
            </w:r>
            <w:r w:rsidRPr="00E5511E">
              <w:rPr>
                <w:rFonts w:cs="Arial"/>
                <w:color w:val="000000"/>
                <w:szCs w:val="20"/>
              </w:rPr>
              <w:t xml:space="preserve"> pre 10% MTF</w:t>
            </w:r>
          </w:p>
        </w:tc>
        <w:tc>
          <w:tcPr>
            <w:tcW w:w="972" w:type="dxa"/>
            <w:tcBorders>
              <w:top w:val="nil"/>
              <w:left w:val="nil"/>
              <w:bottom w:val="single" w:sz="4" w:space="0" w:color="auto"/>
              <w:right w:val="single" w:sz="4" w:space="0" w:color="auto"/>
            </w:tcBorders>
            <w:shd w:val="clear" w:color="auto" w:fill="auto"/>
            <w:vAlign w:val="center"/>
            <w:hideMark/>
          </w:tcPr>
          <w:p w14:paraId="5B670594" w14:textId="77777777" w:rsidR="00EE4BBF" w:rsidRPr="00E5511E" w:rsidRDefault="00EE4BBF" w:rsidP="00BA6A0E">
            <w:pPr>
              <w:jc w:val="center"/>
              <w:rPr>
                <w:rFonts w:cs="Arial"/>
                <w:color w:val="000000"/>
                <w:szCs w:val="20"/>
              </w:rPr>
            </w:pPr>
            <w:proofErr w:type="spellStart"/>
            <w:r w:rsidRPr="00E5511E">
              <w:rPr>
                <w:rFonts w:cs="Arial"/>
                <w:color w:val="000000"/>
                <w:szCs w:val="20"/>
              </w:rPr>
              <w:t>lp</w:t>
            </w:r>
            <w:proofErr w:type="spellEnd"/>
            <w:r w:rsidRPr="00E5511E">
              <w:rPr>
                <w:rFonts w:cs="Arial"/>
                <w:color w:val="000000"/>
                <w:szCs w:val="20"/>
              </w:rPr>
              <w:t>/cm</w:t>
            </w:r>
          </w:p>
        </w:tc>
        <w:tc>
          <w:tcPr>
            <w:tcW w:w="2177" w:type="dxa"/>
            <w:tcBorders>
              <w:top w:val="nil"/>
              <w:left w:val="nil"/>
              <w:bottom w:val="single" w:sz="4" w:space="0" w:color="auto"/>
              <w:right w:val="single" w:sz="4" w:space="0" w:color="auto"/>
            </w:tcBorders>
            <w:shd w:val="clear" w:color="000000" w:fill="D9E1F2"/>
            <w:vAlign w:val="center"/>
            <w:hideMark/>
          </w:tcPr>
          <w:p w14:paraId="1A4DDB74" w14:textId="77777777" w:rsidR="00EE4BBF" w:rsidRPr="00E5511E" w:rsidRDefault="00EE4BBF" w:rsidP="00BA6A0E">
            <w:pPr>
              <w:jc w:val="center"/>
              <w:rPr>
                <w:rFonts w:cs="Arial"/>
                <w:color w:val="000000"/>
                <w:szCs w:val="20"/>
              </w:rPr>
            </w:pPr>
            <w:r w:rsidRPr="00E5511E">
              <w:rPr>
                <w:rFonts w:cs="Arial"/>
                <w:color w:val="000000"/>
                <w:szCs w:val="20"/>
              </w:rPr>
              <w:t>väčšie alebo rovné 10</w:t>
            </w:r>
          </w:p>
        </w:tc>
        <w:tc>
          <w:tcPr>
            <w:tcW w:w="1880" w:type="dxa"/>
            <w:tcBorders>
              <w:top w:val="nil"/>
              <w:left w:val="nil"/>
              <w:bottom w:val="single" w:sz="4" w:space="0" w:color="auto"/>
              <w:right w:val="single" w:sz="4" w:space="0" w:color="auto"/>
            </w:tcBorders>
            <w:shd w:val="clear" w:color="000000" w:fill="D9E1F2"/>
          </w:tcPr>
          <w:p w14:paraId="1B6EAC86" w14:textId="77777777" w:rsidR="00EE4BBF" w:rsidRPr="00E5511E" w:rsidRDefault="00EE4BBF" w:rsidP="00BA6A0E">
            <w:pPr>
              <w:jc w:val="center"/>
              <w:rPr>
                <w:rFonts w:cs="Arial"/>
                <w:color w:val="000000"/>
                <w:szCs w:val="20"/>
              </w:rPr>
            </w:pPr>
          </w:p>
        </w:tc>
      </w:tr>
      <w:tr w:rsidR="00EE4BBF" w:rsidRPr="00E5511E" w14:paraId="360CFEC3" w14:textId="7FDD4281" w:rsidTr="00EE4BBF">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76F6C56A" w14:textId="6D4ABD52" w:rsidR="00EE4BBF" w:rsidRPr="00E5511E" w:rsidRDefault="00EE4BBF" w:rsidP="00BA6A0E">
            <w:pPr>
              <w:jc w:val="left"/>
              <w:rPr>
                <w:rFonts w:cs="Arial"/>
                <w:color w:val="000000"/>
                <w:szCs w:val="20"/>
              </w:rPr>
            </w:pPr>
            <w:r w:rsidRPr="00E5511E">
              <w:rPr>
                <w:rFonts w:cs="Arial"/>
                <w:color w:val="000000"/>
                <w:szCs w:val="20"/>
              </w:rPr>
              <w:t xml:space="preserve">Priestorové </w:t>
            </w:r>
            <w:r w:rsidR="00F432EF" w:rsidRPr="00E5511E">
              <w:rPr>
                <w:rFonts w:cs="Arial"/>
                <w:color w:val="000000"/>
                <w:szCs w:val="20"/>
              </w:rPr>
              <w:t>rozlíšenie</w:t>
            </w:r>
            <w:r w:rsidRPr="00E5511E">
              <w:rPr>
                <w:rFonts w:cs="Arial"/>
                <w:color w:val="000000"/>
                <w:szCs w:val="20"/>
              </w:rPr>
              <w:t xml:space="preserve"> pre 50% MTF</w:t>
            </w:r>
          </w:p>
        </w:tc>
        <w:tc>
          <w:tcPr>
            <w:tcW w:w="972" w:type="dxa"/>
            <w:tcBorders>
              <w:top w:val="nil"/>
              <w:left w:val="nil"/>
              <w:bottom w:val="single" w:sz="4" w:space="0" w:color="auto"/>
              <w:right w:val="single" w:sz="4" w:space="0" w:color="auto"/>
            </w:tcBorders>
            <w:shd w:val="clear" w:color="auto" w:fill="auto"/>
            <w:vAlign w:val="center"/>
            <w:hideMark/>
          </w:tcPr>
          <w:p w14:paraId="74007654" w14:textId="77777777" w:rsidR="00EE4BBF" w:rsidRPr="00E5511E" w:rsidRDefault="00EE4BBF" w:rsidP="00BA6A0E">
            <w:pPr>
              <w:jc w:val="center"/>
              <w:rPr>
                <w:rFonts w:cs="Arial"/>
                <w:color w:val="000000"/>
                <w:szCs w:val="20"/>
              </w:rPr>
            </w:pPr>
            <w:proofErr w:type="spellStart"/>
            <w:r w:rsidRPr="00E5511E">
              <w:rPr>
                <w:rFonts w:cs="Arial"/>
                <w:color w:val="000000"/>
                <w:szCs w:val="20"/>
              </w:rPr>
              <w:t>lp</w:t>
            </w:r>
            <w:proofErr w:type="spellEnd"/>
            <w:r w:rsidRPr="00E5511E">
              <w:rPr>
                <w:rFonts w:cs="Arial"/>
                <w:color w:val="000000"/>
                <w:szCs w:val="20"/>
              </w:rPr>
              <w:t>/cm</w:t>
            </w:r>
          </w:p>
        </w:tc>
        <w:tc>
          <w:tcPr>
            <w:tcW w:w="2177" w:type="dxa"/>
            <w:tcBorders>
              <w:top w:val="nil"/>
              <w:left w:val="nil"/>
              <w:bottom w:val="single" w:sz="4" w:space="0" w:color="auto"/>
              <w:right w:val="single" w:sz="4" w:space="0" w:color="auto"/>
            </w:tcBorders>
            <w:shd w:val="clear" w:color="000000" w:fill="D9E1F2"/>
            <w:vAlign w:val="center"/>
            <w:hideMark/>
          </w:tcPr>
          <w:p w14:paraId="50C87A69" w14:textId="77777777" w:rsidR="00EE4BBF" w:rsidRPr="00E5511E" w:rsidRDefault="00EE4BBF" w:rsidP="00BA6A0E">
            <w:pPr>
              <w:jc w:val="center"/>
              <w:rPr>
                <w:rFonts w:cs="Arial"/>
                <w:color w:val="000000"/>
                <w:szCs w:val="20"/>
              </w:rPr>
            </w:pPr>
            <w:r w:rsidRPr="00E5511E">
              <w:rPr>
                <w:rFonts w:cs="Arial"/>
                <w:color w:val="000000"/>
                <w:szCs w:val="20"/>
              </w:rPr>
              <w:t>väčšie alebo rovné 8</w:t>
            </w:r>
          </w:p>
        </w:tc>
        <w:tc>
          <w:tcPr>
            <w:tcW w:w="1880" w:type="dxa"/>
            <w:tcBorders>
              <w:top w:val="nil"/>
              <w:left w:val="nil"/>
              <w:bottom w:val="single" w:sz="4" w:space="0" w:color="auto"/>
              <w:right w:val="single" w:sz="4" w:space="0" w:color="auto"/>
            </w:tcBorders>
            <w:shd w:val="clear" w:color="000000" w:fill="D9E1F2"/>
          </w:tcPr>
          <w:p w14:paraId="664D470C" w14:textId="77777777" w:rsidR="00EE4BBF" w:rsidRPr="00E5511E" w:rsidRDefault="00EE4BBF" w:rsidP="00BA6A0E">
            <w:pPr>
              <w:jc w:val="center"/>
              <w:rPr>
                <w:rFonts w:cs="Arial"/>
                <w:color w:val="000000"/>
                <w:szCs w:val="20"/>
              </w:rPr>
            </w:pPr>
          </w:p>
        </w:tc>
      </w:tr>
      <w:tr w:rsidR="00EE4BBF" w:rsidRPr="00E5511E" w14:paraId="6EB3D79B" w14:textId="3DAB7EB0" w:rsidTr="00EE4BBF">
        <w:trPr>
          <w:trHeight w:val="600"/>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2B9658E8" w14:textId="77777777" w:rsidR="00EE4BBF" w:rsidRPr="00E5511E" w:rsidRDefault="00EE4BBF" w:rsidP="00BA6A0E">
            <w:pPr>
              <w:jc w:val="left"/>
              <w:rPr>
                <w:rFonts w:cs="Arial"/>
                <w:szCs w:val="20"/>
              </w:rPr>
            </w:pPr>
            <w:r w:rsidRPr="00E5511E">
              <w:rPr>
                <w:rFonts w:cs="Arial"/>
                <w:szCs w:val="20"/>
              </w:rPr>
              <w:t xml:space="preserve">Radiačná dávka potrebná pre dosiahnutie </w:t>
            </w:r>
            <w:proofErr w:type="spellStart"/>
            <w:r w:rsidRPr="00E5511E">
              <w:rPr>
                <w:rFonts w:cs="Arial"/>
                <w:szCs w:val="20"/>
              </w:rPr>
              <w:t>nízkokontrastného</w:t>
            </w:r>
            <w:proofErr w:type="spellEnd"/>
            <w:r w:rsidRPr="00E5511E">
              <w:rPr>
                <w:rFonts w:cs="Arial"/>
                <w:szCs w:val="20"/>
              </w:rPr>
              <w:t xml:space="preserve"> rozlíšenia 0,3% pre 5mm objekt a hrúbku rezu 10mm</w:t>
            </w:r>
          </w:p>
        </w:tc>
        <w:tc>
          <w:tcPr>
            <w:tcW w:w="972" w:type="dxa"/>
            <w:tcBorders>
              <w:top w:val="nil"/>
              <w:left w:val="nil"/>
              <w:bottom w:val="single" w:sz="4" w:space="0" w:color="auto"/>
              <w:right w:val="single" w:sz="4" w:space="0" w:color="auto"/>
            </w:tcBorders>
            <w:shd w:val="clear" w:color="auto" w:fill="auto"/>
            <w:vAlign w:val="center"/>
            <w:hideMark/>
          </w:tcPr>
          <w:p w14:paraId="41DD7C7F" w14:textId="77777777" w:rsidR="00EE4BBF" w:rsidRPr="00E5511E" w:rsidRDefault="00EE4BBF" w:rsidP="00BA6A0E">
            <w:pPr>
              <w:jc w:val="center"/>
              <w:rPr>
                <w:rFonts w:cs="Arial"/>
                <w:szCs w:val="20"/>
              </w:rPr>
            </w:pPr>
            <w:proofErr w:type="spellStart"/>
            <w:r w:rsidRPr="00E5511E">
              <w:rPr>
                <w:rFonts w:cs="Arial"/>
                <w:szCs w:val="20"/>
              </w:rPr>
              <w:t>mGy</w:t>
            </w:r>
            <w:proofErr w:type="spellEnd"/>
          </w:p>
        </w:tc>
        <w:tc>
          <w:tcPr>
            <w:tcW w:w="2177" w:type="dxa"/>
            <w:tcBorders>
              <w:top w:val="nil"/>
              <w:left w:val="nil"/>
              <w:bottom w:val="single" w:sz="4" w:space="0" w:color="auto"/>
              <w:right w:val="single" w:sz="4" w:space="0" w:color="auto"/>
            </w:tcBorders>
            <w:shd w:val="clear" w:color="000000" w:fill="D9E1F2"/>
            <w:vAlign w:val="center"/>
            <w:hideMark/>
          </w:tcPr>
          <w:p w14:paraId="68FDE129" w14:textId="77777777" w:rsidR="00EE4BBF" w:rsidRPr="00E5511E" w:rsidRDefault="00EE4BBF" w:rsidP="00BA6A0E">
            <w:pPr>
              <w:jc w:val="center"/>
              <w:rPr>
                <w:rFonts w:cs="Arial"/>
                <w:color w:val="000000"/>
                <w:szCs w:val="20"/>
              </w:rPr>
            </w:pPr>
            <w:r w:rsidRPr="00E5511E">
              <w:rPr>
                <w:rFonts w:cs="Arial"/>
                <w:color w:val="000000"/>
                <w:szCs w:val="20"/>
              </w:rPr>
              <w:t>menšie alebo rovné 15</w:t>
            </w:r>
          </w:p>
        </w:tc>
        <w:tc>
          <w:tcPr>
            <w:tcW w:w="1880" w:type="dxa"/>
            <w:tcBorders>
              <w:top w:val="nil"/>
              <w:left w:val="nil"/>
              <w:bottom w:val="single" w:sz="4" w:space="0" w:color="auto"/>
              <w:right w:val="single" w:sz="4" w:space="0" w:color="auto"/>
            </w:tcBorders>
            <w:shd w:val="clear" w:color="000000" w:fill="D9E1F2"/>
          </w:tcPr>
          <w:p w14:paraId="7727EBEB" w14:textId="77777777" w:rsidR="00EE4BBF" w:rsidRPr="00E5511E" w:rsidRDefault="00EE4BBF" w:rsidP="00BA6A0E">
            <w:pPr>
              <w:jc w:val="center"/>
              <w:rPr>
                <w:rFonts w:cs="Arial"/>
                <w:color w:val="000000"/>
                <w:szCs w:val="20"/>
              </w:rPr>
            </w:pPr>
          </w:p>
        </w:tc>
      </w:tr>
      <w:tr w:rsidR="00EE4BBF" w:rsidRPr="00E5511E" w14:paraId="455F0061" w14:textId="5192893C" w:rsidTr="00EE4BBF">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04633CDD" w14:textId="77777777" w:rsidR="00EE4BBF" w:rsidRPr="00E5511E" w:rsidRDefault="00EE4BBF" w:rsidP="00BA6A0E">
            <w:pPr>
              <w:jc w:val="left"/>
              <w:rPr>
                <w:rFonts w:cs="Arial"/>
                <w:color w:val="000000"/>
                <w:szCs w:val="20"/>
              </w:rPr>
            </w:pPr>
            <w:r w:rsidRPr="00E5511E">
              <w:rPr>
                <w:rFonts w:cs="Arial"/>
                <w:color w:val="000000"/>
                <w:szCs w:val="20"/>
              </w:rPr>
              <w:t>Vertikálny rozsah pohybu stolu</w:t>
            </w:r>
          </w:p>
        </w:tc>
        <w:tc>
          <w:tcPr>
            <w:tcW w:w="972" w:type="dxa"/>
            <w:tcBorders>
              <w:top w:val="nil"/>
              <w:left w:val="nil"/>
              <w:bottom w:val="single" w:sz="4" w:space="0" w:color="auto"/>
              <w:right w:val="single" w:sz="4" w:space="0" w:color="auto"/>
            </w:tcBorders>
            <w:shd w:val="clear" w:color="auto" w:fill="auto"/>
            <w:vAlign w:val="center"/>
            <w:hideMark/>
          </w:tcPr>
          <w:p w14:paraId="6E229EF5" w14:textId="77777777" w:rsidR="00EE4BBF" w:rsidRPr="00E5511E" w:rsidRDefault="00EE4BBF" w:rsidP="00BA6A0E">
            <w:pPr>
              <w:jc w:val="center"/>
              <w:rPr>
                <w:rFonts w:cs="Arial"/>
                <w:color w:val="000000"/>
                <w:szCs w:val="20"/>
              </w:rPr>
            </w:pPr>
            <w:r w:rsidRPr="00E5511E">
              <w:rPr>
                <w:rFonts w:cs="Arial"/>
                <w:color w:val="000000"/>
                <w:szCs w:val="20"/>
              </w:rPr>
              <w:t>cm</w:t>
            </w:r>
          </w:p>
        </w:tc>
        <w:tc>
          <w:tcPr>
            <w:tcW w:w="2177" w:type="dxa"/>
            <w:tcBorders>
              <w:top w:val="nil"/>
              <w:left w:val="nil"/>
              <w:bottom w:val="single" w:sz="4" w:space="0" w:color="auto"/>
              <w:right w:val="single" w:sz="4" w:space="0" w:color="auto"/>
            </w:tcBorders>
            <w:shd w:val="clear" w:color="000000" w:fill="D9E1F2"/>
            <w:vAlign w:val="center"/>
            <w:hideMark/>
          </w:tcPr>
          <w:p w14:paraId="41391171" w14:textId="77777777" w:rsidR="00EE4BBF" w:rsidRPr="00E5511E" w:rsidRDefault="00EE4BBF" w:rsidP="00BA6A0E">
            <w:pPr>
              <w:jc w:val="center"/>
              <w:rPr>
                <w:rFonts w:cs="Arial"/>
                <w:color w:val="000000"/>
                <w:szCs w:val="20"/>
              </w:rPr>
            </w:pPr>
            <w:r w:rsidRPr="00E5511E">
              <w:rPr>
                <w:rFonts w:cs="Arial"/>
                <w:color w:val="000000"/>
                <w:szCs w:val="20"/>
              </w:rPr>
              <w:t>väčšie alebo rovné 30 cm (min)</w:t>
            </w:r>
          </w:p>
        </w:tc>
        <w:tc>
          <w:tcPr>
            <w:tcW w:w="1880" w:type="dxa"/>
            <w:tcBorders>
              <w:top w:val="nil"/>
              <w:left w:val="nil"/>
              <w:bottom w:val="single" w:sz="4" w:space="0" w:color="auto"/>
              <w:right w:val="single" w:sz="4" w:space="0" w:color="auto"/>
            </w:tcBorders>
            <w:shd w:val="clear" w:color="000000" w:fill="D9E1F2"/>
          </w:tcPr>
          <w:p w14:paraId="7DA7AE2A" w14:textId="77777777" w:rsidR="00EE4BBF" w:rsidRPr="00E5511E" w:rsidRDefault="00EE4BBF" w:rsidP="00BA6A0E">
            <w:pPr>
              <w:jc w:val="center"/>
              <w:rPr>
                <w:rFonts w:cs="Arial"/>
                <w:color w:val="000000"/>
                <w:szCs w:val="20"/>
              </w:rPr>
            </w:pPr>
          </w:p>
        </w:tc>
      </w:tr>
      <w:tr w:rsidR="00EE4BBF" w:rsidRPr="00E5511E" w14:paraId="263F9180" w14:textId="24D18CA0" w:rsidTr="00EE4BBF">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689E6B64" w14:textId="77777777" w:rsidR="00EE4BBF" w:rsidRPr="00E5511E" w:rsidRDefault="00EE4BBF" w:rsidP="00BA6A0E">
            <w:pPr>
              <w:jc w:val="left"/>
              <w:rPr>
                <w:rFonts w:cs="Arial"/>
                <w:szCs w:val="20"/>
              </w:rPr>
            </w:pPr>
            <w:r w:rsidRPr="00E5511E">
              <w:rPr>
                <w:rFonts w:cs="Arial"/>
                <w:szCs w:val="20"/>
              </w:rPr>
              <w:t xml:space="preserve">Horizontálny skenovací rozsah stolu pri </w:t>
            </w:r>
            <w:proofErr w:type="spellStart"/>
            <w:r w:rsidRPr="00E5511E">
              <w:rPr>
                <w:rFonts w:cs="Arial"/>
                <w:szCs w:val="20"/>
              </w:rPr>
              <w:t>špirálnej</w:t>
            </w:r>
            <w:proofErr w:type="spellEnd"/>
            <w:r w:rsidRPr="00E5511E">
              <w:rPr>
                <w:rFonts w:cs="Arial"/>
                <w:szCs w:val="20"/>
              </w:rPr>
              <w:t xml:space="preserve"> akvizícii v osi Z</w:t>
            </w:r>
          </w:p>
        </w:tc>
        <w:tc>
          <w:tcPr>
            <w:tcW w:w="972" w:type="dxa"/>
            <w:tcBorders>
              <w:top w:val="nil"/>
              <w:left w:val="nil"/>
              <w:bottom w:val="single" w:sz="4" w:space="0" w:color="auto"/>
              <w:right w:val="single" w:sz="4" w:space="0" w:color="auto"/>
            </w:tcBorders>
            <w:shd w:val="clear" w:color="auto" w:fill="auto"/>
            <w:vAlign w:val="center"/>
            <w:hideMark/>
          </w:tcPr>
          <w:p w14:paraId="208AD996" w14:textId="77777777" w:rsidR="00EE4BBF" w:rsidRPr="00E5511E" w:rsidRDefault="00EE4BBF" w:rsidP="00BA6A0E">
            <w:pPr>
              <w:jc w:val="center"/>
              <w:rPr>
                <w:rFonts w:cs="Arial"/>
                <w:szCs w:val="20"/>
              </w:rPr>
            </w:pPr>
            <w:r w:rsidRPr="00E5511E">
              <w:rPr>
                <w:rFonts w:cs="Arial"/>
                <w:szCs w:val="20"/>
              </w:rPr>
              <w:t>cm</w:t>
            </w:r>
          </w:p>
        </w:tc>
        <w:tc>
          <w:tcPr>
            <w:tcW w:w="2177" w:type="dxa"/>
            <w:tcBorders>
              <w:top w:val="nil"/>
              <w:left w:val="nil"/>
              <w:bottom w:val="single" w:sz="4" w:space="0" w:color="auto"/>
              <w:right w:val="single" w:sz="4" w:space="0" w:color="auto"/>
            </w:tcBorders>
            <w:shd w:val="clear" w:color="000000" w:fill="D9E1F2"/>
            <w:vAlign w:val="center"/>
            <w:hideMark/>
          </w:tcPr>
          <w:p w14:paraId="09CA0572" w14:textId="77777777" w:rsidR="00EE4BBF" w:rsidRPr="00E5511E" w:rsidRDefault="00EE4BBF" w:rsidP="00BA6A0E">
            <w:pPr>
              <w:jc w:val="center"/>
              <w:rPr>
                <w:rFonts w:cs="Arial"/>
                <w:color w:val="000000"/>
                <w:szCs w:val="20"/>
              </w:rPr>
            </w:pPr>
            <w:r w:rsidRPr="00E5511E">
              <w:rPr>
                <w:rFonts w:cs="Arial"/>
                <w:color w:val="000000"/>
                <w:szCs w:val="20"/>
              </w:rPr>
              <w:t>väčšie alebo rovné 175 cm</w:t>
            </w:r>
          </w:p>
        </w:tc>
        <w:tc>
          <w:tcPr>
            <w:tcW w:w="1880" w:type="dxa"/>
            <w:tcBorders>
              <w:top w:val="nil"/>
              <w:left w:val="nil"/>
              <w:bottom w:val="single" w:sz="4" w:space="0" w:color="auto"/>
              <w:right w:val="single" w:sz="4" w:space="0" w:color="auto"/>
            </w:tcBorders>
            <w:shd w:val="clear" w:color="000000" w:fill="D9E1F2"/>
          </w:tcPr>
          <w:p w14:paraId="160CAA46" w14:textId="77777777" w:rsidR="00EE4BBF" w:rsidRPr="00E5511E" w:rsidRDefault="00EE4BBF" w:rsidP="00BA6A0E">
            <w:pPr>
              <w:jc w:val="center"/>
              <w:rPr>
                <w:rFonts w:cs="Arial"/>
                <w:color w:val="000000"/>
                <w:szCs w:val="20"/>
              </w:rPr>
            </w:pPr>
          </w:p>
        </w:tc>
      </w:tr>
      <w:tr w:rsidR="00EE4BBF" w:rsidRPr="00E5511E" w14:paraId="19505462" w14:textId="7EECF23A" w:rsidTr="00EE4BBF">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6FBD9FFB" w14:textId="77777777" w:rsidR="00EE4BBF" w:rsidRPr="00E5511E" w:rsidRDefault="00EE4BBF" w:rsidP="00BA6A0E">
            <w:pPr>
              <w:jc w:val="left"/>
              <w:rPr>
                <w:rFonts w:cs="Arial"/>
                <w:color w:val="000000"/>
                <w:szCs w:val="20"/>
              </w:rPr>
            </w:pPr>
            <w:r w:rsidRPr="00E5511E">
              <w:rPr>
                <w:rFonts w:cs="Arial"/>
                <w:color w:val="000000"/>
                <w:szCs w:val="20"/>
              </w:rPr>
              <w:t xml:space="preserve">Maximálna nosnosť stola pri zachovaní presnosti pozície </w:t>
            </w:r>
          </w:p>
        </w:tc>
        <w:tc>
          <w:tcPr>
            <w:tcW w:w="972" w:type="dxa"/>
            <w:tcBorders>
              <w:top w:val="nil"/>
              <w:left w:val="nil"/>
              <w:bottom w:val="single" w:sz="4" w:space="0" w:color="auto"/>
              <w:right w:val="single" w:sz="4" w:space="0" w:color="auto"/>
            </w:tcBorders>
            <w:shd w:val="clear" w:color="auto" w:fill="auto"/>
            <w:vAlign w:val="center"/>
            <w:hideMark/>
          </w:tcPr>
          <w:p w14:paraId="58AF6122" w14:textId="77777777" w:rsidR="00EE4BBF" w:rsidRPr="00E5511E" w:rsidRDefault="00EE4BBF" w:rsidP="00BA6A0E">
            <w:pPr>
              <w:jc w:val="center"/>
              <w:rPr>
                <w:rFonts w:cs="Arial"/>
                <w:color w:val="000000"/>
                <w:szCs w:val="20"/>
              </w:rPr>
            </w:pPr>
            <w:r w:rsidRPr="00E5511E">
              <w:rPr>
                <w:rFonts w:cs="Arial"/>
                <w:color w:val="000000"/>
                <w:szCs w:val="20"/>
              </w:rPr>
              <w:t>kg</w:t>
            </w:r>
          </w:p>
        </w:tc>
        <w:tc>
          <w:tcPr>
            <w:tcW w:w="2177" w:type="dxa"/>
            <w:tcBorders>
              <w:top w:val="nil"/>
              <w:left w:val="nil"/>
              <w:bottom w:val="single" w:sz="4" w:space="0" w:color="auto"/>
              <w:right w:val="single" w:sz="4" w:space="0" w:color="auto"/>
            </w:tcBorders>
            <w:shd w:val="clear" w:color="000000" w:fill="D9E1F2"/>
            <w:vAlign w:val="center"/>
            <w:hideMark/>
          </w:tcPr>
          <w:p w14:paraId="5B2E466B" w14:textId="77777777" w:rsidR="00EE4BBF" w:rsidRPr="00E5511E" w:rsidRDefault="00EE4BBF" w:rsidP="00BA6A0E">
            <w:pPr>
              <w:jc w:val="center"/>
              <w:rPr>
                <w:rFonts w:cs="Arial"/>
                <w:color w:val="000000"/>
                <w:szCs w:val="20"/>
              </w:rPr>
            </w:pPr>
            <w:r w:rsidRPr="00E5511E">
              <w:rPr>
                <w:rFonts w:cs="Arial"/>
                <w:color w:val="000000"/>
                <w:szCs w:val="20"/>
              </w:rPr>
              <w:t>väčšie alebo rovné 200</w:t>
            </w:r>
          </w:p>
        </w:tc>
        <w:tc>
          <w:tcPr>
            <w:tcW w:w="1880" w:type="dxa"/>
            <w:tcBorders>
              <w:top w:val="nil"/>
              <w:left w:val="nil"/>
              <w:bottom w:val="single" w:sz="4" w:space="0" w:color="auto"/>
              <w:right w:val="single" w:sz="4" w:space="0" w:color="auto"/>
            </w:tcBorders>
            <w:shd w:val="clear" w:color="000000" w:fill="D9E1F2"/>
          </w:tcPr>
          <w:p w14:paraId="6315A11D" w14:textId="77777777" w:rsidR="00EE4BBF" w:rsidRPr="00E5511E" w:rsidRDefault="00EE4BBF" w:rsidP="00BA6A0E">
            <w:pPr>
              <w:jc w:val="center"/>
              <w:rPr>
                <w:rFonts w:cs="Arial"/>
                <w:color w:val="000000"/>
                <w:szCs w:val="20"/>
              </w:rPr>
            </w:pPr>
          </w:p>
        </w:tc>
      </w:tr>
      <w:tr w:rsidR="00EE4BBF" w:rsidRPr="00E5511E" w14:paraId="61E8A65D" w14:textId="4FD2D417" w:rsidTr="00EE4BBF">
        <w:trPr>
          <w:trHeight w:val="61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39C20174" w14:textId="77777777" w:rsidR="00EE4BBF" w:rsidRPr="00E5511E" w:rsidRDefault="00EE4BBF" w:rsidP="00BA6A0E">
            <w:pPr>
              <w:jc w:val="left"/>
              <w:rPr>
                <w:rFonts w:cs="Arial"/>
                <w:szCs w:val="20"/>
              </w:rPr>
            </w:pPr>
            <w:r w:rsidRPr="00E5511E">
              <w:rPr>
                <w:rFonts w:cs="Arial"/>
                <w:szCs w:val="20"/>
              </w:rPr>
              <w:t xml:space="preserve">Najkratší skenovací čas pre všeobecnú diagnostiku, neuvádzať rotačný čas pre </w:t>
            </w:r>
            <w:proofErr w:type="spellStart"/>
            <w:r w:rsidRPr="00E5511E">
              <w:rPr>
                <w:rFonts w:cs="Arial"/>
                <w:szCs w:val="20"/>
              </w:rPr>
              <w:lastRenderedPageBreak/>
              <w:t>kardio</w:t>
            </w:r>
            <w:proofErr w:type="spellEnd"/>
            <w:r w:rsidRPr="00E5511E">
              <w:rPr>
                <w:rFonts w:cs="Arial"/>
                <w:szCs w:val="20"/>
              </w:rPr>
              <w:t xml:space="preserve"> akvizíciu alebo parciálne akvizičné časy</w:t>
            </w:r>
          </w:p>
        </w:tc>
        <w:tc>
          <w:tcPr>
            <w:tcW w:w="972" w:type="dxa"/>
            <w:tcBorders>
              <w:top w:val="nil"/>
              <w:left w:val="nil"/>
              <w:bottom w:val="single" w:sz="4" w:space="0" w:color="auto"/>
              <w:right w:val="single" w:sz="4" w:space="0" w:color="auto"/>
            </w:tcBorders>
            <w:shd w:val="clear" w:color="auto" w:fill="auto"/>
            <w:vAlign w:val="center"/>
            <w:hideMark/>
          </w:tcPr>
          <w:p w14:paraId="62BE8E6A" w14:textId="77777777" w:rsidR="00EE4BBF" w:rsidRPr="00E5511E" w:rsidRDefault="00EE4BBF" w:rsidP="00BA6A0E">
            <w:pPr>
              <w:jc w:val="center"/>
              <w:rPr>
                <w:rFonts w:cs="Arial"/>
                <w:szCs w:val="20"/>
              </w:rPr>
            </w:pPr>
            <w:r w:rsidRPr="00E5511E">
              <w:rPr>
                <w:rFonts w:cs="Arial"/>
                <w:szCs w:val="20"/>
              </w:rPr>
              <w:lastRenderedPageBreak/>
              <w:t>s/360°</w:t>
            </w:r>
          </w:p>
        </w:tc>
        <w:tc>
          <w:tcPr>
            <w:tcW w:w="2177" w:type="dxa"/>
            <w:tcBorders>
              <w:top w:val="nil"/>
              <w:left w:val="nil"/>
              <w:bottom w:val="single" w:sz="4" w:space="0" w:color="auto"/>
              <w:right w:val="single" w:sz="4" w:space="0" w:color="auto"/>
            </w:tcBorders>
            <w:shd w:val="clear" w:color="000000" w:fill="D9E1F2"/>
            <w:vAlign w:val="center"/>
            <w:hideMark/>
          </w:tcPr>
          <w:p w14:paraId="436A5917" w14:textId="77777777" w:rsidR="00EE4BBF" w:rsidRPr="00E5511E" w:rsidRDefault="00EE4BBF" w:rsidP="00BA6A0E">
            <w:pPr>
              <w:jc w:val="center"/>
              <w:rPr>
                <w:rFonts w:cs="Arial"/>
                <w:color w:val="000000"/>
                <w:szCs w:val="20"/>
              </w:rPr>
            </w:pPr>
            <w:r w:rsidRPr="00E5511E">
              <w:rPr>
                <w:rFonts w:cs="Arial"/>
                <w:color w:val="000000"/>
                <w:szCs w:val="20"/>
              </w:rPr>
              <w:t>menšie alebo rovné 0,4</w:t>
            </w:r>
          </w:p>
        </w:tc>
        <w:tc>
          <w:tcPr>
            <w:tcW w:w="1880" w:type="dxa"/>
            <w:tcBorders>
              <w:top w:val="nil"/>
              <w:left w:val="nil"/>
              <w:bottom w:val="single" w:sz="4" w:space="0" w:color="auto"/>
              <w:right w:val="single" w:sz="4" w:space="0" w:color="auto"/>
            </w:tcBorders>
            <w:shd w:val="clear" w:color="000000" w:fill="D9E1F2"/>
          </w:tcPr>
          <w:p w14:paraId="661F482D" w14:textId="77777777" w:rsidR="00EE4BBF" w:rsidRPr="00E5511E" w:rsidRDefault="00EE4BBF" w:rsidP="00BA6A0E">
            <w:pPr>
              <w:jc w:val="center"/>
              <w:rPr>
                <w:rFonts w:cs="Arial"/>
                <w:color w:val="000000"/>
                <w:szCs w:val="20"/>
              </w:rPr>
            </w:pPr>
          </w:p>
        </w:tc>
      </w:tr>
      <w:tr w:rsidR="00EE4BBF" w:rsidRPr="00E5511E" w14:paraId="60B5130D" w14:textId="5920CDAC" w:rsidTr="00EE4BBF">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354323EA" w14:textId="2D01A608" w:rsidR="00EE4BBF" w:rsidRPr="00E5511E" w:rsidRDefault="00EE4BBF" w:rsidP="00BA6A0E">
            <w:pPr>
              <w:jc w:val="left"/>
              <w:rPr>
                <w:rFonts w:cs="Arial"/>
                <w:color w:val="000000"/>
                <w:szCs w:val="20"/>
              </w:rPr>
            </w:pPr>
            <w:r w:rsidRPr="00E5511E">
              <w:rPr>
                <w:rFonts w:cs="Arial"/>
                <w:color w:val="000000"/>
                <w:szCs w:val="20"/>
              </w:rPr>
              <w:t xml:space="preserve">Najkratšie skenovacie časy pre </w:t>
            </w:r>
            <w:proofErr w:type="spellStart"/>
            <w:r w:rsidRPr="00E5511E">
              <w:rPr>
                <w:rFonts w:cs="Arial"/>
                <w:color w:val="000000"/>
                <w:szCs w:val="20"/>
              </w:rPr>
              <w:t>kardio</w:t>
            </w:r>
            <w:proofErr w:type="spellEnd"/>
            <w:r w:rsidRPr="00E5511E">
              <w:rPr>
                <w:rFonts w:cs="Arial"/>
                <w:color w:val="000000"/>
                <w:szCs w:val="20"/>
              </w:rPr>
              <w:t xml:space="preserve"> </w:t>
            </w:r>
            <w:r w:rsidR="00F432EF" w:rsidRPr="00E5511E">
              <w:rPr>
                <w:rFonts w:cs="Arial"/>
                <w:color w:val="000000"/>
                <w:szCs w:val="20"/>
              </w:rPr>
              <w:t>akvizíciu</w:t>
            </w:r>
          </w:p>
        </w:tc>
        <w:tc>
          <w:tcPr>
            <w:tcW w:w="972" w:type="dxa"/>
            <w:tcBorders>
              <w:top w:val="nil"/>
              <w:left w:val="nil"/>
              <w:bottom w:val="single" w:sz="4" w:space="0" w:color="auto"/>
              <w:right w:val="single" w:sz="4" w:space="0" w:color="auto"/>
            </w:tcBorders>
            <w:shd w:val="clear" w:color="auto" w:fill="auto"/>
            <w:vAlign w:val="center"/>
            <w:hideMark/>
          </w:tcPr>
          <w:p w14:paraId="6BC59196" w14:textId="77777777" w:rsidR="00EE4BBF" w:rsidRPr="00E5511E" w:rsidRDefault="00EE4BBF" w:rsidP="00BA6A0E">
            <w:pPr>
              <w:jc w:val="center"/>
              <w:rPr>
                <w:rFonts w:cs="Arial"/>
                <w:color w:val="000000"/>
                <w:szCs w:val="20"/>
              </w:rPr>
            </w:pPr>
            <w:r w:rsidRPr="00E5511E">
              <w:rPr>
                <w:rFonts w:cs="Arial"/>
                <w:color w:val="000000"/>
                <w:szCs w:val="20"/>
              </w:rPr>
              <w:t>s/360°</w:t>
            </w:r>
          </w:p>
        </w:tc>
        <w:tc>
          <w:tcPr>
            <w:tcW w:w="2177" w:type="dxa"/>
            <w:tcBorders>
              <w:top w:val="nil"/>
              <w:left w:val="nil"/>
              <w:bottom w:val="single" w:sz="4" w:space="0" w:color="auto"/>
              <w:right w:val="single" w:sz="4" w:space="0" w:color="auto"/>
            </w:tcBorders>
            <w:shd w:val="clear" w:color="000000" w:fill="D9E1F2"/>
            <w:vAlign w:val="center"/>
            <w:hideMark/>
          </w:tcPr>
          <w:p w14:paraId="156F0F92" w14:textId="77777777" w:rsidR="00EE4BBF" w:rsidRPr="00E5511E" w:rsidRDefault="00EE4BBF" w:rsidP="00BA6A0E">
            <w:pPr>
              <w:jc w:val="center"/>
              <w:rPr>
                <w:rFonts w:cs="Arial"/>
                <w:color w:val="000000"/>
                <w:szCs w:val="20"/>
              </w:rPr>
            </w:pPr>
            <w:r w:rsidRPr="00E5511E">
              <w:rPr>
                <w:rFonts w:cs="Arial"/>
                <w:color w:val="000000"/>
                <w:szCs w:val="20"/>
              </w:rPr>
              <w:t>0,3</w:t>
            </w:r>
          </w:p>
        </w:tc>
        <w:tc>
          <w:tcPr>
            <w:tcW w:w="1880" w:type="dxa"/>
            <w:tcBorders>
              <w:top w:val="nil"/>
              <w:left w:val="nil"/>
              <w:bottom w:val="single" w:sz="4" w:space="0" w:color="auto"/>
              <w:right w:val="single" w:sz="4" w:space="0" w:color="auto"/>
            </w:tcBorders>
            <w:shd w:val="clear" w:color="000000" w:fill="D9E1F2"/>
          </w:tcPr>
          <w:p w14:paraId="5A7F2BD4" w14:textId="77777777" w:rsidR="00EE4BBF" w:rsidRPr="00E5511E" w:rsidRDefault="00EE4BBF" w:rsidP="00BA6A0E">
            <w:pPr>
              <w:jc w:val="center"/>
              <w:rPr>
                <w:rFonts w:cs="Arial"/>
                <w:color w:val="000000"/>
                <w:szCs w:val="20"/>
              </w:rPr>
            </w:pPr>
          </w:p>
        </w:tc>
      </w:tr>
      <w:tr w:rsidR="00EE4BBF" w:rsidRPr="00E5511E" w14:paraId="79671C6F" w14:textId="5BC156E1" w:rsidTr="00EE4BBF">
        <w:trPr>
          <w:trHeight w:val="600"/>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1DA8D0B6" w14:textId="77777777" w:rsidR="00EE4BBF" w:rsidRPr="00E5511E" w:rsidRDefault="00EE4BBF" w:rsidP="00BA6A0E">
            <w:pPr>
              <w:jc w:val="left"/>
              <w:rPr>
                <w:rFonts w:cs="Arial"/>
                <w:color w:val="000000"/>
                <w:szCs w:val="20"/>
              </w:rPr>
            </w:pPr>
            <w:r w:rsidRPr="00E5511E">
              <w:rPr>
                <w:rFonts w:cs="Arial"/>
                <w:color w:val="000000"/>
                <w:szCs w:val="20"/>
              </w:rPr>
              <w:t>Rýchlosť rekonštrukcie rezov v matrici 5122</w:t>
            </w:r>
          </w:p>
        </w:tc>
        <w:tc>
          <w:tcPr>
            <w:tcW w:w="972" w:type="dxa"/>
            <w:tcBorders>
              <w:top w:val="nil"/>
              <w:left w:val="nil"/>
              <w:bottom w:val="single" w:sz="4" w:space="0" w:color="auto"/>
              <w:right w:val="single" w:sz="4" w:space="0" w:color="auto"/>
            </w:tcBorders>
            <w:shd w:val="clear" w:color="auto" w:fill="auto"/>
            <w:vAlign w:val="center"/>
            <w:hideMark/>
          </w:tcPr>
          <w:p w14:paraId="705B9AAD" w14:textId="77777777" w:rsidR="00EE4BBF" w:rsidRPr="00E5511E" w:rsidRDefault="00EE4BBF" w:rsidP="00BA6A0E">
            <w:pPr>
              <w:jc w:val="center"/>
              <w:rPr>
                <w:rFonts w:cs="Arial"/>
                <w:color w:val="000000"/>
                <w:szCs w:val="20"/>
              </w:rPr>
            </w:pPr>
            <w:proofErr w:type="spellStart"/>
            <w:r w:rsidRPr="00E5511E">
              <w:rPr>
                <w:rFonts w:cs="Arial"/>
                <w:color w:val="000000"/>
                <w:szCs w:val="20"/>
              </w:rPr>
              <w:t>obr</w:t>
            </w:r>
            <w:proofErr w:type="spellEnd"/>
            <w:r w:rsidRPr="00E5511E">
              <w:rPr>
                <w:rFonts w:cs="Arial"/>
                <w:color w:val="000000"/>
                <w:szCs w:val="20"/>
              </w:rPr>
              <w:t>/s</w:t>
            </w:r>
          </w:p>
        </w:tc>
        <w:tc>
          <w:tcPr>
            <w:tcW w:w="2177" w:type="dxa"/>
            <w:tcBorders>
              <w:top w:val="nil"/>
              <w:left w:val="nil"/>
              <w:bottom w:val="single" w:sz="4" w:space="0" w:color="auto"/>
              <w:right w:val="single" w:sz="4" w:space="0" w:color="auto"/>
            </w:tcBorders>
            <w:shd w:val="clear" w:color="000000" w:fill="D9E1F2"/>
            <w:vAlign w:val="center"/>
            <w:hideMark/>
          </w:tcPr>
          <w:p w14:paraId="0549C069" w14:textId="77777777" w:rsidR="00EE4BBF" w:rsidRPr="00E5511E" w:rsidRDefault="00EE4BBF" w:rsidP="00BA6A0E">
            <w:pPr>
              <w:jc w:val="center"/>
              <w:rPr>
                <w:rFonts w:cs="Arial"/>
                <w:color w:val="000000"/>
                <w:szCs w:val="20"/>
              </w:rPr>
            </w:pPr>
            <w:r w:rsidRPr="00E5511E">
              <w:rPr>
                <w:rFonts w:cs="Arial"/>
                <w:color w:val="000000"/>
                <w:szCs w:val="20"/>
              </w:rPr>
              <w:t>väčšie alebo rovné 30</w:t>
            </w:r>
          </w:p>
        </w:tc>
        <w:tc>
          <w:tcPr>
            <w:tcW w:w="1880" w:type="dxa"/>
            <w:tcBorders>
              <w:top w:val="nil"/>
              <w:left w:val="nil"/>
              <w:bottom w:val="single" w:sz="4" w:space="0" w:color="auto"/>
              <w:right w:val="single" w:sz="4" w:space="0" w:color="auto"/>
            </w:tcBorders>
            <w:shd w:val="clear" w:color="000000" w:fill="D9E1F2"/>
          </w:tcPr>
          <w:p w14:paraId="232EE10A" w14:textId="77777777" w:rsidR="00EE4BBF" w:rsidRPr="00E5511E" w:rsidRDefault="00EE4BBF" w:rsidP="00BA6A0E">
            <w:pPr>
              <w:jc w:val="center"/>
              <w:rPr>
                <w:rFonts w:cs="Arial"/>
                <w:color w:val="000000"/>
                <w:szCs w:val="20"/>
              </w:rPr>
            </w:pPr>
          </w:p>
        </w:tc>
      </w:tr>
      <w:tr w:rsidR="00EE4BBF" w:rsidRPr="00E5511E" w14:paraId="28D09DD4" w14:textId="587BF44E" w:rsidTr="00EE4BBF">
        <w:trPr>
          <w:trHeight w:val="58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03BAD98C" w14:textId="77777777" w:rsidR="00EE4BBF" w:rsidRPr="00E5511E" w:rsidRDefault="00EE4BBF" w:rsidP="00BA6A0E">
            <w:pPr>
              <w:jc w:val="left"/>
              <w:rPr>
                <w:rFonts w:cs="Arial"/>
                <w:color w:val="000000"/>
                <w:szCs w:val="20"/>
              </w:rPr>
            </w:pPr>
            <w:r w:rsidRPr="00E5511E">
              <w:rPr>
                <w:rFonts w:cs="Arial"/>
                <w:color w:val="000000"/>
                <w:szCs w:val="20"/>
              </w:rPr>
              <w:t>Nástroje pre automatické sledovanie sýtenia kontrastnou látkou a automatické spustenie akvizície pri dosiahnutí optimálneho nasýtenia kontrastnou látkou</w:t>
            </w:r>
          </w:p>
        </w:tc>
        <w:tc>
          <w:tcPr>
            <w:tcW w:w="972" w:type="dxa"/>
            <w:tcBorders>
              <w:top w:val="nil"/>
              <w:left w:val="nil"/>
              <w:bottom w:val="single" w:sz="4" w:space="0" w:color="auto"/>
              <w:right w:val="single" w:sz="4" w:space="0" w:color="auto"/>
            </w:tcBorders>
            <w:shd w:val="clear" w:color="auto" w:fill="auto"/>
            <w:vAlign w:val="center"/>
            <w:hideMark/>
          </w:tcPr>
          <w:p w14:paraId="32386FDB" w14:textId="77777777" w:rsidR="00EE4BBF" w:rsidRPr="00E5511E" w:rsidRDefault="00EE4BBF" w:rsidP="00BA6A0E">
            <w:pPr>
              <w:jc w:val="center"/>
              <w:rPr>
                <w:rFonts w:cs="Arial"/>
                <w:color w:val="000000"/>
                <w:szCs w:val="20"/>
              </w:rPr>
            </w:pPr>
            <w:r w:rsidRPr="00E5511E">
              <w:rPr>
                <w:rFonts w:cs="Arial"/>
                <w:color w:val="000000"/>
                <w:szCs w:val="20"/>
              </w:rPr>
              <w:t>áno / nie</w:t>
            </w:r>
          </w:p>
        </w:tc>
        <w:tc>
          <w:tcPr>
            <w:tcW w:w="2177" w:type="dxa"/>
            <w:tcBorders>
              <w:top w:val="nil"/>
              <w:left w:val="nil"/>
              <w:bottom w:val="single" w:sz="4" w:space="0" w:color="auto"/>
              <w:right w:val="single" w:sz="4" w:space="0" w:color="auto"/>
            </w:tcBorders>
            <w:shd w:val="clear" w:color="000000" w:fill="D9E1F2"/>
            <w:vAlign w:val="center"/>
            <w:hideMark/>
          </w:tcPr>
          <w:p w14:paraId="3A27ED8A" w14:textId="77777777" w:rsidR="00EE4BBF" w:rsidRPr="00E5511E" w:rsidRDefault="00EE4BBF" w:rsidP="00BA6A0E">
            <w:pPr>
              <w:jc w:val="center"/>
              <w:rPr>
                <w:rFonts w:cs="Arial"/>
                <w:color w:val="000000"/>
                <w:szCs w:val="20"/>
              </w:rPr>
            </w:pPr>
            <w:r w:rsidRPr="00E5511E">
              <w:rPr>
                <w:rFonts w:cs="Arial"/>
                <w:color w:val="000000"/>
                <w:szCs w:val="20"/>
              </w:rPr>
              <w:t>min áno</w:t>
            </w:r>
          </w:p>
        </w:tc>
        <w:tc>
          <w:tcPr>
            <w:tcW w:w="1880" w:type="dxa"/>
            <w:tcBorders>
              <w:top w:val="nil"/>
              <w:left w:val="nil"/>
              <w:bottom w:val="single" w:sz="4" w:space="0" w:color="auto"/>
              <w:right w:val="single" w:sz="4" w:space="0" w:color="auto"/>
            </w:tcBorders>
            <w:shd w:val="clear" w:color="000000" w:fill="D9E1F2"/>
          </w:tcPr>
          <w:p w14:paraId="26582C9A" w14:textId="77777777" w:rsidR="00EE4BBF" w:rsidRPr="00E5511E" w:rsidRDefault="00EE4BBF" w:rsidP="00BA6A0E">
            <w:pPr>
              <w:jc w:val="center"/>
              <w:rPr>
                <w:rFonts w:cs="Arial"/>
                <w:color w:val="000000"/>
                <w:szCs w:val="20"/>
              </w:rPr>
            </w:pPr>
          </w:p>
        </w:tc>
      </w:tr>
      <w:tr w:rsidR="00EE4BBF" w:rsidRPr="00E5511E" w14:paraId="40A8937C" w14:textId="1FB3E8BD" w:rsidTr="00EE4BBF">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6643878F" w14:textId="77777777" w:rsidR="00EE4BBF" w:rsidRPr="00E5511E" w:rsidRDefault="00EE4BBF" w:rsidP="00BA6A0E">
            <w:pPr>
              <w:jc w:val="left"/>
              <w:rPr>
                <w:rFonts w:cs="Arial"/>
                <w:color w:val="000000"/>
                <w:szCs w:val="20"/>
              </w:rPr>
            </w:pPr>
            <w:r w:rsidRPr="00E5511E">
              <w:rPr>
                <w:rFonts w:cs="Arial"/>
                <w:color w:val="000000"/>
                <w:szCs w:val="20"/>
              </w:rPr>
              <w:t xml:space="preserve">EKG </w:t>
            </w:r>
            <w:proofErr w:type="spellStart"/>
            <w:r w:rsidRPr="00E5511E">
              <w:rPr>
                <w:rFonts w:cs="Arial"/>
                <w:color w:val="000000"/>
                <w:szCs w:val="20"/>
              </w:rPr>
              <w:t>gating</w:t>
            </w:r>
            <w:proofErr w:type="spellEnd"/>
          </w:p>
        </w:tc>
        <w:tc>
          <w:tcPr>
            <w:tcW w:w="972" w:type="dxa"/>
            <w:tcBorders>
              <w:top w:val="nil"/>
              <w:left w:val="nil"/>
              <w:bottom w:val="single" w:sz="4" w:space="0" w:color="auto"/>
              <w:right w:val="single" w:sz="4" w:space="0" w:color="auto"/>
            </w:tcBorders>
            <w:shd w:val="clear" w:color="auto" w:fill="auto"/>
            <w:vAlign w:val="center"/>
            <w:hideMark/>
          </w:tcPr>
          <w:p w14:paraId="47B465F8" w14:textId="77777777" w:rsidR="00EE4BBF" w:rsidRPr="00E5511E" w:rsidRDefault="00EE4BBF" w:rsidP="00BA6A0E">
            <w:pPr>
              <w:jc w:val="center"/>
              <w:rPr>
                <w:rFonts w:cs="Arial"/>
                <w:color w:val="000000"/>
                <w:szCs w:val="20"/>
              </w:rPr>
            </w:pPr>
            <w:r w:rsidRPr="00E5511E">
              <w:rPr>
                <w:rFonts w:cs="Arial"/>
                <w:color w:val="000000"/>
                <w:szCs w:val="20"/>
              </w:rPr>
              <w:t>áno / nie</w:t>
            </w:r>
          </w:p>
        </w:tc>
        <w:tc>
          <w:tcPr>
            <w:tcW w:w="2177" w:type="dxa"/>
            <w:tcBorders>
              <w:top w:val="nil"/>
              <w:left w:val="nil"/>
              <w:bottom w:val="single" w:sz="4" w:space="0" w:color="auto"/>
              <w:right w:val="single" w:sz="4" w:space="0" w:color="auto"/>
            </w:tcBorders>
            <w:shd w:val="clear" w:color="000000" w:fill="D9E1F2"/>
            <w:vAlign w:val="center"/>
            <w:hideMark/>
          </w:tcPr>
          <w:p w14:paraId="6EB8BFF2" w14:textId="77777777" w:rsidR="00EE4BBF" w:rsidRPr="00E5511E" w:rsidRDefault="00EE4BBF" w:rsidP="00BA6A0E">
            <w:pPr>
              <w:jc w:val="center"/>
              <w:rPr>
                <w:rFonts w:cs="Arial"/>
                <w:color w:val="000000"/>
                <w:szCs w:val="20"/>
              </w:rPr>
            </w:pPr>
            <w:r w:rsidRPr="00E5511E">
              <w:rPr>
                <w:rFonts w:cs="Arial"/>
                <w:color w:val="000000"/>
                <w:szCs w:val="20"/>
              </w:rPr>
              <w:t>min áno</w:t>
            </w:r>
          </w:p>
        </w:tc>
        <w:tc>
          <w:tcPr>
            <w:tcW w:w="1880" w:type="dxa"/>
            <w:tcBorders>
              <w:top w:val="nil"/>
              <w:left w:val="nil"/>
              <w:bottom w:val="single" w:sz="4" w:space="0" w:color="auto"/>
              <w:right w:val="single" w:sz="4" w:space="0" w:color="auto"/>
            </w:tcBorders>
            <w:shd w:val="clear" w:color="000000" w:fill="D9E1F2"/>
          </w:tcPr>
          <w:p w14:paraId="53F45780" w14:textId="77777777" w:rsidR="00EE4BBF" w:rsidRPr="00E5511E" w:rsidRDefault="00EE4BBF" w:rsidP="00BA6A0E">
            <w:pPr>
              <w:jc w:val="center"/>
              <w:rPr>
                <w:rFonts w:cs="Arial"/>
                <w:color w:val="000000"/>
                <w:szCs w:val="20"/>
              </w:rPr>
            </w:pPr>
          </w:p>
        </w:tc>
      </w:tr>
      <w:tr w:rsidR="00EE4BBF" w:rsidRPr="00E5511E" w14:paraId="42B1B5B7" w14:textId="5FCDB638" w:rsidTr="00EE4BBF">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1E2EDD88" w14:textId="77777777" w:rsidR="00EE4BBF" w:rsidRPr="00E5511E" w:rsidRDefault="00EE4BBF" w:rsidP="00BA6A0E">
            <w:pPr>
              <w:jc w:val="left"/>
              <w:rPr>
                <w:rFonts w:cs="Arial"/>
                <w:color w:val="000000"/>
                <w:szCs w:val="20"/>
              </w:rPr>
            </w:pPr>
            <w:r w:rsidRPr="00E5511E">
              <w:rPr>
                <w:rFonts w:cs="Arial"/>
                <w:color w:val="000000"/>
                <w:szCs w:val="20"/>
              </w:rPr>
              <w:t xml:space="preserve">CT </w:t>
            </w:r>
            <w:proofErr w:type="spellStart"/>
            <w:r w:rsidRPr="00E5511E">
              <w:rPr>
                <w:rFonts w:cs="Arial"/>
                <w:color w:val="000000"/>
                <w:szCs w:val="20"/>
              </w:rPr>
              <w:t>fluoroskopia</w:t>
            </w:r>
            <w:proofErr w:type="spellEnd"/>
          </w:p>
        </w:tc>
        <w:tc>
          <w:tcPr>
            <w:tcW w:w="972" w:type="dxa"/>
            <w:tcBorders>
              <w:top w:val="nil"/>
              <w:left w:val="nil"/>
              <w:bottom w:val="single" w:sz="4" w:space="0" w:color="auto"/>
              <w:right w:val="single" w:sz="4" w:space="0" w:color="auto"/>
            </w:tcBorders>
            <w:shd w:val="clear" w:color="auto" w:fill="auto"/>
            <w:vAlign w:val="center"/>
            <w:hideMark/>
          </w:tcPr>
          <w:p w14:paraId="06F569F3" w14:textId="77777777" w:rsidR="00EE4BBF" w:rsidRPr="00E5511E" w:rsidRDefault="00EE4BBF" w:rsidP="00BA6A0E">
            <w:pPr>
              <w:jc w:val="center"/>
              <w:rPr>
                <w:rFonts w:cs="Arial"/>
                <w:color w:val="000000"/>
                <w:szCs w:val="20"/>
              </w:rPr>
            </w:pPr>
            <w:r w:rsidRPr="00E5511E">
              <w:rPr>
                <w:rFonts w:cs="Arial"/>
                <w:color w:val="000000"/>
                <w:szCs w:val="20"/>
              </w:rPr>
              <w:t>áno / nie</w:t>
            </w:r>
          </w:p>
        </w:tc>
        <w:tc>
          <w:tcPr>
            <w:tcW w:w="2177" w:type="dxa"/>
            <w:tcBorders>
              <w:top w:val="nil"/>
              <w:left w:val="nil"/>
              <w:bottom w:val="single" w:sz="4" w:space="0" w:color="auto"/>
              <w:right w:val="single" w:sz="4" w:space="0" w:color="auto"/>
            </w:tcBorders>
            <w:shd w:val="clear" w:color="000000" w:fill="D9E1F2"/>
            <w:vAlign w:val="center"/>
            <w:hideMark/>
          </w:tcPr>
          <w:p w14:paraId="0FEE43F5" w14:textId="77777777" w:rsidR="00EE4BBF" w:rsidRPr="00E5511E" w:rsidRDefault="00EE4BBF" w:rsidP="00BA6A0E">
            <w:pPr>
              <w:jc w:val="center"/>
              <w:rPr>
                <w:rFonts w:cs="Arial"/>
                <w:color w:val="000000"/>
                <w:szCs w:val="20"/>
              </w:rPr>
            </w:pPr>
            <w:r w:rsidRPr="00E5511E">
              <w:rPr>
                <w:rFonts w:cs="Arial"/>
                <w:color w:val="000000"/>
                <w:szCs w:val="20"/>
              </w:rPr>
              <w:t>min áno</w:t>
            </w:r>
          </w:p>
        </w:tc>
        <w:tc>
          <w:tcPr>
            <w:tcW w:w="1880" w:type="dxa"/>
            <w:tcBorders>
              <w:top w:val="nil"/>
              <w:left w:val="nil"/>
              <w:bottom w:val="single" w:sz="4" w:space="0" w:color="auto"/>
              <w:right w:val="single" w:sz="4" w:space="0" w:color="auto"/>
            </w:tcBorders>
            <w:shd w:val="clear" w:color="000000" w:fill="D9E1F2"/>
          </w:tcPr>
          <w:p w14:paraId="71D471AF" w14:textId="77777777" w:rsidR="00EE4BBF" w:rsidRPr="00E5511E" w:rsidRDefault="00EE4BBF" w:rsidP="00BA6A0E">
            <w:pPr>
              <w:jc w:val="center"/>
              <w:rPr>
                <w:rFonts w:cs="Arial"/>
                <w:color w:val="000000"/>
                <w:szCs w:val="20"/>
              </w:rPr>
            </w:pPr>
          </w:p>
        </w:tc>
      </w:tr>
      <w:tr w:rsidR="00EE4BBF" w:rsidRPr="00E5511E" w14:paraId="7C87AC2E" w14:textId="7E1A43A0" w:rsidTr="00EE4BBF">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369511A9" w14:textId="77777777" w:rsidR="00EE4BBF" w:rsidRPr="00E5511E" w:rsidRDefault="00EE4BBF" w:rsidP="00BA6A0E">
            <w:pPr>
              <w:jc w:val="left"/>
              <w:rPr>
                <w:rFonts w:cs="Arial"/>
                <w:color w:val="000000"/>
                <w:szCs w:val="20"/>
              </w:rPr>
            </w:pPr>
            <w:r w:rsidRPr="00E5511E">
              <w:rPr>
                <w:rFonts w:cs="Arial"/>
                <w:color w:val="000000"/>
                <w:szCs w:val="20"/>
              </w:rPr>
              <w:t xml:space="preserve">Softvér pre elimináciu (filtráciu) kovových objektov </w:t>
            </w:r>
          </w:p>
        </w:tc>
        <w:tc>
          <w:tcPr>
            <w:tcW w:w="972" w:type="dxa"/>
            <w:tcBorders>
              <w:top w:val="nil"/>
              <w:left w:val="nil"/>
              <w:bottom w:val="single" w:sz="4" w:space="0" w:color="auto"/>
              <w:right w:val="single" w:sz="4" w:space="0" w:color="auto"/>
            </w:tcBorders>
            <w:shd w:val="clear" w:color="auto" w:fill="auto"/>
            <w:vAlign w:val="center"/>
            <w:hideMark/>
          </w:tcPr>
          <w:p w14:paraId="0FD3549E" w14:textId="77777777" w:rsidR="00EE4BBF" w:rsidRPr="00E5511E" w:rsidRDefault="00EE4BBF" w:rsidP="00BA6A0E">
            <w:pPr>
              <w:jc w:val="center"/>
              <w:rPr>
                <w:rFonts w:cs="Arial"/>
                <w:color w:val="000000"/>
                <w:szCs w:val="20"/>
              </w:rPr>
            </w:pPr>
            <w:r w:rsidRPr="00E5511E">
              <w:rPr>
                <w:rFonts w:cs="Arial"/>
                <w:color w:val="000000"/>
                <w:szCs w:val="20"/>
              </w:rPr>
              <w:t>áno / nie</w:t>
            </w:r>
          </w:p>
        </w:tc>
        <w:tc>
          <w:tcPr>
            <w:tcW w:w="2177" w:type="dxa"/>
            <w:tcBorders>
              <w:top w:val="nil"/>
              <w:left w:val="nil"/>
              <w:bottom w:val="single" w:sz="4" w:space="0" w:color="auto"/>
              <w:right w:val="single" w:sz="4" w:space="0" w:color="auto"/>
            </w:tcBorders>
            <w:shd w:val="clear" w:color="000000" w:fill="D9E1F2"/>
            <w:vAlign w:val="center"/>
            <w:hideMark/>
          </w:tcPr>
          <w:p w14:paraId="3961EB2B" w14:textId="77777777" w:rsidR="00EE4BBF" w:rsidRPr="00E5511E" w:rsidRDefault="00EE4BBF" w:rsidP="00BA6A0E">
            <w:pPr>
              <w:jc w:val="center"/>
              <w:rPr>
                <w:rFonts w:cs="Arial"/>
                <w:color w:val="000000"/>
                <w:szCs w:val="20"/>
              </w:rPr>
            </w:pPr>
            <w:r w:rsidRPr="00E5511E">
              <w:rPr>
                <w:rFonts w:cs="Arial"/>
                <w:color w:val="000000"/>
                <w:szCs w:val="20"/>
              </w:rPr>
              <w:t>min áno</w:t>
            </w:r>
          </w:p>
        </w:tc>
        <w:tc>
          <w:tcPr>
            <w:tcW w:w="1880" w:type="dxa"/>
            <w:tcBorders>
              <w:top w:val="nil"/>
              <w:left w:val="nil"/>
              <w:bottom w:val="single" w:sz="4" w:space="0" w:color="auto"/>
              <w:right w:val="single" w:sz="4" w:space="0" w:color="auto"/>
            </w:tcBorders>
            <w:shd w:val="clear" w:color="000000" w:fill="D9E1F2"/>
          </w:tcPr>
          <w:p w14:paraId="50A15779" w14:textId="77777777" w:rsidR="00EE4BBF" w:rsidRPr="00E5511E" w:rsidRDefault="00EE4BBF" w:rsidP="00BA6A0E">
            <w:pPr>
              <w:jc w:val="center"/>
              <w:rPr>
                <w:rFonts w:cs="Arial"/>
                <w:color w:val="000000"/>
                <w:szCs w:val="20"/>
              </w:rPr>
            </w:pPr>
          </w:p>
        </w:tc>
      </w:tr>
      <w:tr w:rsidR="00EE4BBF" w:rsidRPr="00E5511E" w14:paraId="01289649" w14:textId="58A58AA8" w:rsidTr="00EE4BBF">
        <w:trPr>
          <w:trHeight w:val="58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7BE55F90" w14:textId="77777777" w:rsidR="00EE4BBF" w:rsidRPr="00E5511E" w:rsidRDefault="00EE4BBF" w:rsidP="00BA6A0E">
            <w:pPr>
              <w:jc w:val="left"/>
              <w:rPr>
                <w:rFonts w:cs="Arial"/>
                <w:color w:val="000000"/>
                <w:szCs w:val="20"/>
              </w:rPr>
            </w:pPr>
            <w:r w:rsidRPr="00E5511E">
              <w:rPr>
                <w:rFonts w:cs="Arial"/>
                <w:color w:val="000000"/>
                <w:szCs w:val="20"/>
              </w:rPr>
              <w:t xml:space="preserve">Modulácia </w:t>
            </w:r>
            <w:proofErr w:type="spellStart"/>
            <w:r w:rsidRPr="00E5511E">
              <w:rPr>
                <w:rFonts w:cs="Arial"/>
                <w:color w:val="000000"/>
                <w:szCs w:val="20"/>
              </w:rPr>
              <w:t>mA</w:t>
            </w:r>
            <w:proofErr w:type="spellEnd"/>
            <w:r w:rsidRPr="00E5511E">
              <w:rPr>
                <w:rFonts w:cs="Arial"/>
                <w:color w:val="000000"/>
                <w:szCs w:val="20"/>
              </w:rPr>
              <w:t xml:space="preserve"> v priebehu skenovania na základe </w:t>
            </w:r>
            <w:proofErr w:type="spellStart"/>
            <w:r w:rsidRPr="00E5511E">
              <w:rPr>
                <w:rFonts w:cs="Arial"/>
                <w:color w:val="000000"/>
                <w:szCs w:val="20"/>
              </w:rPr>
              <w:t>atenuácie</w:t>
            </w:r>
            <w:proofErr w:type="spellEnd"/>
            <w:r w:rsidRPr="00E5511E">
              <w:rPr>
                <w:rFonts w:cs="Arial"/>
                <w:color w:val="000000"/>
                <w:szCs w:val="20"/>
              </w:rPr>
              <w:t xml:space="preserve"> v reálnom čase (3D modulácia </w:t>
            </w:r>
            <w:proofErr w:type="spellStart"/>
            <w:r w:rsidRPr="00E5511E">
              <w:rPr>
                <w:rFonts w:cs="Arial"/>
                <w:color w:val="000000"/>
                <w:szCs w:val="20"/>
              </w:rPr>
              <w:t>mA</w:t>
            </w:r>
            <w:proofErr w:type="spellEnd"/>
            <w:r w:rsidRPr="00E5511E">
              <w:rPr>
                <w:rFonts w:cs="Arial"/>
                <w:color w:val="000000"/>
                <w:szCs w:val="20"/>
              </w:rPr>
              <w:t xml:space="preserve"> )</w:t>
            </w:r>
          </w:p>
        </w:tc>
        <w:tc>
          <w:tcPr>
            <w:tcW w:w="972" w:type="dxa"/>
            <w:tcBorders>
              <w:top w:val="nil"/>
              <w:left w:val="nil"/>
              <w:bottom w:val="single" w:sz="4" w:space="0" w:color="auto"/>
              <w:right w:val="single" w:sz="4" w:space="0" w:color="auto"/>
            </w:tcBorders>
            <w:shd w:val="clear" w:color="auto" w:fill="auto"/>
            <w:vAlign w:val="center"/>
            <w:hideMark/>
          </w:tcPr>
          <w:p w14:paraId="29900516" w14:textId="77777777" w:rsidR="00EE4BBF" w:rsidRPr="00E5511E" w:rsidRDefault="00EE4BBF" w:rsidP="00BA6A0E">
            <w:pPr>
              <w:jc w:val="center"/>
              <w:rPr>
                <w:rFonts w:cs="Arial"/>
                <w:color w:val="000000"/>
                <w:szCs w:val="20"/>
              </w:rPr>
            </w:pPr>
            <w:r w:rsidRPr="00E5511E">
              <w:rPr>
                <w:rFonts w:cs="Arial"/>
                <w:color w:val="000000"/>
                <w:szCs w:val="20"/>
              </w:rPr>
              <w:t>áno / nie</w:t>
            </w:r>
          </w:p>
        </w:tc>
        <w:tc>
          <w:tcPr>
            <w:tcW w:w="2177" w:type="dxa"/>
            <w:tcBorders>
              <w:top w:val="nil"/>
              <w:left w:val="nil"/>
              <w:bottom w:val="single" w:sz="4" w:space="0" w:color="auto"/>
              <w:right w:val="single" w:sz="4" w:space="0" w:color="auto"/>
            </w:tcBorders>
            <w:shd w:val="clear" w:color="000000" w:fill="D9E1F2"/>
            <w:vAlign w:val="center"/>
            <w:hideMark/>
          </w:tcPr>
          <w:p w14:paraId="151FD484" w14:textId="77777777" w:rsidR="00EE4BBF" w:rsidRPr="00E5511E" w:rsidRDefault="00EE4BBF" w:rsidP="00BA6A0E">
            <w:pPr>
              <w:jc w:val="center"/>
              <w:rPr>
                <w:rFonts w:cs="Arial"/>
                <w:color w:val="000000"/>
                <w:szCs w:val="20"/>
              </w:rPr>
            </w:pPr>
            <w:r w:rsidRPr="00E5511E">
              <w:rPr>
                <w:rFonts w:cs="Arial"/>
                <w:color w:val="000000"/>
                <w:szCs w:val="20"/>
              </w:rPr>
              <w:t>min áno</w:t>
            </w:r>
          </w:p>
        </w:tc>
        <w:tc>
          <w:tcPr>
            <w:tcW w:w="1880" w:type="dxa"/>
            <w:tcBorders>
              <w:top w:val="nil"/>
              <w:left w:val="nil"/>
              <w:bottom w:val="single" w:sz="4" w:space="0" w:color="auto"/>
              <w:right w:val="single" w:sz="4" w:space="0" w:color="auto"/>
            </w:tcBorders>
            <w:shd w:val="clear" w:color="000000" w:fill="D9E1F2"/>
          </w:tcPr>
          <w:p w14:paraId="61C536BB" w14:textId="77777777" w:rsidR="00EE4BBF" w:rsidRPr="00E5511E" w:rsidRDefault="00EE4BBF" w:rsidP="00BA6A0E">
            <w:pPr>
              <w:jc w:val="center"/>
              <w:rPr>
                <w:rFonts w:cs="Arial"/>
                <w:color w:val="000000"/>
                <w:szCs w:val="20"/>
              </w:rPr>
            </w:pPr>
          </w:p>
        </w:tc>
      </w:tr>
      <w:tr w:rsidR="00EE4BBF" w:rsidRPr="00E5511E" w14:paraId="39C36D3C" w14:textId="65D18CC2" w:rsidTr="00EE4BBF">
        <w:trPr>
          <w:trHeight w:val="79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0D1A2931" w14:textId="6052B69C" w:rsidR="00EE4BBF" w:rsidRPr="00E5511E" w:rsidRDefault="00EE4BBF" w:rsidP="00BA6A0E">
            <w:pPr>
              <w:jc w:val="left"/>
              <w:rPr>
                <w:rFonts w:cs="Arial"/>
                <w:color w:val="000000"/>
                <w:szCs w:val="20"/>
              </w:rPr>
            </w:pPr>
            <w:r w:rsidRPr="00E5511E">
              <w:rPr>
                <w:rFonts w:cs="Arial"/>
                <w:color w:val="000000"/>
                <w:szCs w:val="20"/>
              </w:rPr>
              <w:t xml:space="preserve">Nadstavba 3D </w:t>
            </w:r>
            <w:r w:rsidR="00F432EF" w:rsidRPr="00E5511E">
              <w:rPr>
                <w:rFonts w:cs="Arial"/>
                <w:color w:val="000000"/>
                <w:szCs w:val="20"/>
              </w:rPr>
              <w:t>modulácie</w:t>
            </w:r>
            <w:r w:rsidRPr="00E5511E">
              <w:rPr>
                <w:rFonts w:cs="Arial"/>
                <w:color w:val="000000"/>
                <w:szCs w:val="20"/>
              </w:rPr>
              <w:t xml:space="preserve">: Orgánová modulácia </w:t>
            </w:r>
            <w:proofErr w:type="spellStart"/>
            <w:r w:rsidRPr="00E5511E">
              <w:rPr>
                <w:rFonts w:cs="Arial"/>
                <w:color w:val="000000"/>
                <w:szCs w:val="20"/>
              </w:rPr>
              <w:t>mA</w:t>
            </w:r>
            <w:proofErr w:type="spellEnd"/>
            <w:r w:rsidRPr="00E5511E">
              <w:rPr>
                <w:rFonts w:cs="Arial"/>
                <w:color w:val="000000"/>
                <w:szCs w:val="20"/>
              </w:rPr>
              <w:t xml:space="preserve"> v </w:t>
            </w:r>
            <w:r w:rsidR="00083F7E" w:rsidRPr="00E5511E">
              <w:rPr>
                <w:rFonts w:cs="Arial"/>
                <w:color w:val="000000"/>
                <w:szCs w:val="20"/>
              </w:rPr>
              <w:t>reálnom</w:t>
            </w:r>
            <w:r w:rsidRPr="00E5511E">
              <w:rPr>
                <w:rFonts w:cs="Arial"/>
                <w:color w:val="000000"/>
                <w:szCs w:val="20"/>
              </w:rPr>
              <w:t xml:space="preserve"> čase v miestach, ktoré sú veľmi citlivé na radiáciu, alebo kontrolovanie </w:t>
            </w:r>
            <w:r w:rsidR="00F432EF" w:rsidRPr="00E5511E">
              <w:rPr>
                <w:rFonts w:cs="Arial"/>
                <w:color w:val="000000"/>
                <w:szCs w:val="20"/>
              </w:rPr>
              <w:t>radiácie</w:t>
            </w:r>
            <w:r w:rsidRPr="00E5511E">
              <w:rPr>
                <w:rFonts w:cs="Arial"/>
                <w:color w:val="000000"/>
                <w:szCs w:val="20"/>
              </w:rPr>
              <w:t xml:space="preserve"> berýliovými clonami v miestach, ktoré sú citlivé na </w:t>
            </w:r>
            <w:r w:rsidR="00F432EF" w:rsidRPr="00E5511E">
              <w:rPr>
                <w:rFonts w:cs="Arial"/>
                <w:color w:val="000000"/>
                <w:szCs w:val="20"/>
              </w:rPr>
              <w:t>radiáciu</w:t>
            </w:r>
            <w:r w:rsidRPr="00E5511E">
              <w:rPr>
                <w:rFonts w:cs="Arial"/>
                <w:color w:val="000000"/>
                <w:szCs w:val="20"/>
              </w:rPr>
              <w:t xml:space="preserve">. </w:t>
            </w:r>
          </w:p>
        </w:tc>
        <w:tc>
          <w:tcPr>
            <w:tcW w:w="972" w:type="dxa"/>
            <w:tcBorders>
              <w:top w:val="nil"/>
              <w:left w:val="nil"/>
              <w:bottom w:val="single" w:sz="4" w:space="0" w:color="auto"/>
              <w:right w:val="single" w:sz="4" w:space="0" w:color="auto"/>
            </w:tcBorders>
            <w:shd w:val="clear" w:color="auto" w:fill="auto"/>
            <w:vAlign w:val="center"/>
            <w:hideMark/>
          </w:tcPr>
          <w:p w14:paraId="3FAAF8E5" w14:textId="77777777" w:rsidR="00EE4BBF" w:rsidRPr="00E5511E" w:rsidRDefault="00EE4BBF" w:rsidP="00BA6A0E">
            <w:pPr>
              <w:jc w:val="center"/>
              <w:rPr>
                <w:rFonts w:cs="Arial"/>
                <w:color w:val="000000"/>
                <w:szCs w:val="20"/>
              </w:rPr>
            </w:pPr>
            <w:r w:rsidRPr="00E5511E">
              <w:rPr>
                <w:rFonts w:cs="Arial"/>
                <w:color w:val="000000"/>
                <w:szCs w:val="20"/>
              </w:rPr>
              <w:t>áno / nie</w:t>
            </w:r>
          </w:p>
        </w:tc>
        <w:tc>
          <w:tcPr>
            <w:tcW w:w="2177" w:type="dxa"/>
            <w:tcBorders>
              <w:top w:val="nil"/>
              <w:left w:val="nil"/>
              <w:bottom w:val="single" w:sz="4" w:space="0" w:color="auto"/>
              <w:right w:val="single" w:sz="4" w:space="0" w:color="auto"/>
            </w:tcBorders>
            <w:shd w:val="clear" w:color="000000" w:fill="D9E1F2"/>
            <w:vAlign w:val="center"/>
            <w:hideMark/>
          </w:tcPr>
          <w:p w14:paraId="1D1B4219" w14:textId="77777777" w:rsidR="00EE4BBF" w:rsidRPr="00E5511E" w:rsidRDefault="00EE4BBF" w:rsidP="00BA6A0E">
            <w:pPr>
              <w:jc w:val="center"/>
              <w:rPr>
                <w:rFonts w:cs="Arial"/>
                <w:color w:val="000000"/>
                <w:szCs w:val="20"/>
              </w:rPr>
            </w:pPr>
            <w:r w:rsidRPr="00E5511E">
              <w:rPr>
                <w:rFonts w:cs="Arial"/>
                <w:color w:val="000000"/>
                <w:szCs w:val="20"/>
              </w:rPr>
              <w:t>min áno</w:t>
            </w:r>
          </w:p>
        </w:tc>
        <w:tc>
          <w:tcPr>
            <w:tcW w:w="1880" w:type="dxa"/>
            <w:tcBorders>
              <w:top w:val="nil"/>
              <w:left w:val="nil"/>
              <w:bottom w:val="single" w:sz="4" w:space="0" w:color="auto"/>
              <w:right w:val="single" w:sz="4" w:space="0" w:color="auto"/>
            </w:tcBorders>
            <w:shd w:val="clear" w:color="000000" w:fill="D9E1F2"/>
          </w:tcPr>
          <w:p w14:paraId="3311CCBD" w14:textId="77777777" w:rsidR="00EE4BBF" w:rsidRPr="00E5511E" w:rsidRDefault="00EE4BBF" w:rsidP="00BA6A0E">
            <w:pPr>
              <w:jc w:val="center"/>
              <w:rPr>
                <w:rFonts w:cs="Arial"/>
                <w:color w:val="000000"/>
                <w:szCs w:val="20"/>
              </w:rPr>
            </w:pPr>
          </w:p>
        </w:tc>
      </w:tr>
      <w:tr w:rsidR="00EE4BBF" w:rsidRPr="00E5511E" w14:paraId="66950AC3" w14:textId="4CE83578" w:rsidTr="001E519D">
        <w:trPr>
          <w:trHeight w:val="405"/>
        </w:trPr>
        <w:tc>
          <w:tcPr>
            <w:tcW w:w="4181" w:type="dxa"/>
            <w:tcBorders>
              <w:top w:val="nil"/>
              <w:left w:val="single" w:sz="4" w:space="0" w:color="auto"/>
              <w:bottom w:val="single" w:sz="4" w:space="0" w:color="auto"/>
              <w:right w:val="single" w:sz="4" w:space="0" w:color="auto"/>
            </w:tcBorders>
            <w:shd w:val="clear" w:color="auto" w:fill="auto"/>
            <w:vAlign w:val="center"/>
            <w:hideMark/>
          </w:tcPr>
          <w:p w14:paraId="19425A76" w14:textId="77777777" w:rsidR="00EE4BBF" w:rsidRPr="00E5511E" w:rsidRDefault="00EE4BBF" w:rsidP="00BA6A0E">
            <w:pPr>
              <w:jc w:val="left"/>
              <w:rPr>
                <w:rFonts w:cs="Arial"/>
                <w:color w:val="000000"/>
                <w:szCs w:val="20"/>
              </w:rPr>
            </w:pPr>
            <w:proofErr w:type="spellStart"/>
            <w:r w:rsidRPr="00E5511E">
              <w:rPr>
                <w:rFonts w:cs="Arial"/>
                <w:color w:val="000000"/>
                <w:szCs w:val="20"/>
              </w:rPr>
              <w:t>Iterativne</w:t>
            </w:r>
            <w:proofErr w:type="spellEnd"/>
            <w:r w:rsidRPr="00E5511E">
              <w:rPr>
                <w:rFonts w:cs="Arial"/>
                <w:color w:val="000000"/>
                <w:szCs w:val="20"/>
              </w:rPr>
              <w:t xml:space="preserve"> rekonštrukčné techniky využívajúce iteráciu RAW dát</w:t>
            </w:r>
          </w:p>
        </w:tc>
        <w:tc>
          <w:tcPr>
            <w:tcW w:w="972" w:type="dxa"/>
            <w:tcBorders>
              <w:top w:val="nil"/>
              <w:left w:val="nil"/>
              <w:bottom w:val="single" w:sz="4" w:space="0" w:color="auto"/>
              <w:right w:val="single" w:sz="4" w:space="0" w:color="auto"/>
            </w:tcBorders>
            <w:shd w:val="clear" w:color="auto" w:fill="auto"/>
            <w:vAlign w:val="center"/>
            <w:hideMark/>
          </w:tcPr>
          <w:p w14:paraId="2195152B" w14:textId="77777777" w:rsidR="00EE4BBF" w:rsidRPr="00E5511E" w:rsidRDefault="00EE4BBF" w:rsidP="00BA6A0E">
            <w:pPr>
              <w:jc w:val="center"/>
              <w:rPr>
                <w:rFonts w:cs="Arial"/>
                <w:color w:val="000000"/>
                <w:szCs w:val="20"/>
              </w:rPr>
            </w:pPr>
            <w:r w:rsidRPr="00E5511E">
              <w:rPr>
                <w:rFonts w:cs="Arial"/>
                <w:color w:val="000000"/>
                <w:szCs w:val="20"/>
              </w:rPr>
              <w:t>áno / nie</w:t>
            </w:r>
          </w:p>
        </w:tc>
        <w:tc>
          <w:tcPr>
            <w:tcW w:w="2177" w:type="dxa"/>
            <w:tcBorders>
              <w:top w:val="nil"/>
              <w:left w:val="nil"/>
              <w:bottom w:val="single" w:sz="4" w:space="0" w:color="auto"/>
              <w:right w:val="single" w:sz="4" w:space="0" w:color="auto"/>
            </w:tcBorders>
            <w:shd w:val="clear" w:color="000000" w:fill="D9E1F2"/>
            <w:vAlign w:val="center"/>
            <w:hideMark/>
          </w:tcPr>
          <w:p w14:paraId="6F59E437" w14:textId="77777777" w:rsidR="00EE4BBF" w:rsidRPr="00E5511E" w:rsidRDefault="00EE4BBF" w:rsidP="00BA6A0E">
            <w:pPr>
              <w:jc w:val="center"/>
              <w:rPr>
                <w:rFonts w:cs="Arial"/>
                <w:color w:val="000000"/>
                <w:szCs w:val="20"/>
              </w:rPr>
            </w:pPr>
            <w:r w:rsidRPr="00E5511E">
              <w:rPr>
                <w:rFonts w:cs="Arial"/>
                <w:color w:val="000000"/>
                <w:szCs w:val="20"/>
              </w:rPr>
              <w:t>min áno</w:t>
            </w:r>
          </w:p>
        </w:tc>
        <w:tc>
          <w:tcPr>
            <w:tcW w:w="1880" w:type="dxa"/>
            <w:tcBorders>
              <w:top w:val="nil"/>
              <w:left w:val="nil"/>
              <w:bottom w:val="single" w:sz="4" w:space="0" w:color="auto"/>
              <w:right w:val="single" w:sz="4" w:space="0" w:color="auto"/>
            </w:tcBorders>
            <w:shd w:val="clear" w:color="000000" w:fill="D9E1F2"/>
          </w:tcPr>
          <w:p w14:paraId="03580906" w14:textId="77777777" w:rsidR="00EE4BBF" w:rsidRPr="00E5511E" w:rsidRDefault="00EE4BBF" w:rsidP="00BA6A0E">
            <w:pPr>
              <w:jc w:val="center"/>
              <w:rPr>
                <w:rFonts w:cs="Arial"/>
                <w:color w:val="000000"/>
                <w:szCs w:val="20"/>
              </w:rPr>
            </w:pPr>
          </w:p>
        </w:tc>
      </w:tr>
      <w:tr w:rsidR="006716A3" w:rsidRPr="00E5511E" w14:paraId="6DFF2DA3" w14:textId="77777777" w:rsidTr="001E519D">
        <w:trPr>
          <w:trHeight w:val="405"/>
        </w:trPr>
        <w:tc>
          <w:tcPr>
            <w:tcW w:w="4181" w:type="dxa"/>
            <w:tcBorders>
              <w:top w:val="single" w:sz="4" w:space="0" w:color="auto"/>
              <w:left w:val="single" w:sz="4" w:space="0" w:color="auto"/>
              <w:bottom w:val="single" w:sz="4" w:space="0" w:color="auto"/>
              <w:right w:val="single" w:sz="4" w:space="0" w:color="auto"/>
            </w:tcBorders>
            <w:shd w:val="clear" w:color="auto" w:fill="auto"/>
            <w:vAlign w:val="center"/>
          </w:tcPr>
          <w:p w14:paraId="0C55A7C3" w14:textId="348085B6" w:rsidR="006716A3" w:rsidRPr="006716A3" w:rsidRDefault="006716A3" w:rsidP="006716A3">
            <w:pPr>
              <w:jc w:val="left"/>
              <w:rPr>
                <w:rFonts w:cs="Arial"/>
                <w:color w:val="FF0000"/>
                <w:szCs w:val="20"/>
              </w:rPr>
            </w:pPr>
            <w:r w:rsidRPr="006716A3">
              <w:rPr>
                <w:rFonts w:cs="Arial"/>
                <w:bCs/>
                <w:color w:val="FF0000"/>
                <w:szCs w:val="20"/>
              </w:rPr>
              <w:t>Maximálna doba dodania CT prístroja</w:t>
            </w:r>
          </w:p>
        </w:tc>
        <w:tc>
          <w:tcPr>
            <w:tcW w:w="972" w:type="dxa"/>
            <w:tcBorders>
              <w:top w:val="single" w:sz="4" w:space="0" w:color="auto"/>
              <w:left w:val="nil"/>
              <w:bottom w:val="single" w:sz="4" w:space="0" w:color="auto"/>
              <w:right w:val="single" w:sz="4" w:space="0" w:color="auto"/>
            </w:tcBorders>
            <w:shd w:val="clear" w:color="auto" w:fill="auto"/>
            <w:vAlign w:val="center"/>
          </w:tcPr>
          <w:p w14:paraId="4D11936B" w14:textId="41966545" w:rsidR="006716A3" w:rsidRPr="006716A3" w:rsidRDefault="006716A3" w:rsidP="006716A3">
            <w:pPr>
              <w:jc w:val="center"/>
              <w:rPr>
                <w:rFonts w:cs="Arial"/>
                <w:color w:val="FF0000"/>
                <w:szCs w:val="20"/>
              </w:rPr>
            </w:pPr>
            <w:r w:rsidRPr="006716A3">
              <w:rPr>
                <w:rFonts w:cs="Arial"/>
                <w:bCs/>
                <w:color w:val="FF0000"/>
                <w:szCs w:val="20"/>
              </w:rPr>
              <w:t>dní</w:t>
            </w:r>
          </w:p>
        </w:tc>
        <w:tc>
          <w:tcPr>
            <w:tcW w:w="2177" w:type="dxa"/>
            <w:tcBorders>
              <w:top w:val="single" w:sz="4" w:space="0" w:color="auto"/>
              <w:left w:val="nil"/>
              <w:bottom w:val="single" w:sz="4" w:space="0" w:color="auto"/>
              <w:right w:val="single" w:sz="4" w:space="0" w:color="auto"/>
            </w:tcBorders>
            <w:shd w:val="clear" w:color="000000" w:fill="D9E1F2"/>
            <w:vAlign w:val="center"/>
          </w:tcPr>
          <w:p w14:paraId="365156D3" w14:textId="41B7CCDA" w:rsidR="006716A3" w:rsidRPr="006716A3" w:rsidRDefault="006716A3" w:rsidP="006716A3">
            <w:pPr>
              <w:jc w:val="center"/>
              <w:rPr>
                <w:rFonts w:cs="Arial"/>
                <w:color w:val="FF0000"/>
                <w:szCs w:val="20"/>
              </w:rPr>
            </w:pPr>
            <w:r w:rsidRPr="006716A3">
              <w:rPr>
                <w:rFonts w:cs="Arial"/>
                <w:bCs/>
                <w:color w:val="FF0000"/>
                <w:szCs w:val="20"/>
              </w:rPr>
              <w:t>maximálny doba dodania je 90 dní</w:t>
            </w:r>
          </w:p>
        </w:tc>
        <w:tc>
          <w:tcPr>
            <w:tcW w:w="1880" w:type="dxa"/>
            <w:tcBorders>
              <w:top w:val="single" w:sz="4" w:space="0" w:color="auto"/>
              <w:left w:val="nil"/>
              <w:bottom w:val="single" w:sz="4" w:space="0" w:color="auto"/>
              <w:right w:val="single" w:sz="4" w:space="0" w:color="auto"/>
            </w:tcBorders>
            <w:shd w:val="clear" w:color="000000" w:fill="D9E1F2"/>
          </w:tcPr>
          <w:p w14:paraId="697CA628" w14:textId="77777777" w:rsidR="006716A3" w:rsidRPr="00E5511E" w:rsidRDefault="006716A3" w:rsidP="006716A3">
            <w:pPr>
              <w:jc w:val="center"/>
              <w:rPr>
                <w:rFonts w:cs="Arial"/>
                <w:color w:val="000000"/>
                <w:szCs w:val="20"/>
              </w:rPr>
            </w:pPr>
          </w:p>
        </w:tc>
      </w:tr>
    </w:tbl>
    <w:p w14:paraId="3F8C9BC6" w14:textId="311A9A4B" w:rsidR="00BA6A0E" w:rsidRPr="00E5511E" w:rsidRDefault="00BA6A0E">
      <w:pPr>
        <w:jc w:val="left"/>
        <w:rPr>
          <w:rFonts w:cs="Arial"/>
          <w:b/>
          <w:bCs/>
          <w:szCs w:val="20"/>
        </w:rPr>
      </w:pPr>
      <w:r w:rsidRPr="00E5511E">
        <w:rPr>
          <w:rFonts w:cs="Arial"/>
          <w:b/>
          <w:bCs/>
          <w:szCs w:val="20"/>
        </w:rPr>
        <w:br w:type="page"/>
      </w:r>
    </w:p>
    <w:p w14:paraId="2739E80B" w14:textId="77777777" w:rsidR="00BA6A0E" w:rsidRPr="00E5511E" w:rsidRDefault="00BA6A0E" w:rsidP="00BA6A0E">
      <w:pPr>
        <w:jc w:val="right"/>
        <w:rPr>
          <w:rFonts w:cs="Arial"/>
          <w:b/>
          <w:szCs w:val="20"/>
        </w:rPr>
      </w:pPr>
      <w:r w:rsidRPr="00E5511E">
        <w:rPr>
          <w:rFonts w:cs="Arial"/>
          <w:b/>
          <w:szCs w:val="20"/>
        </w:rPr>
        <w:lastRenderedPageBreak/>
        <w:t>B.1 Opis predmetu zákazky</w:t>
      </w:r>
    </w:p>
    <w:p w14:paraId="7387AB0F" w14:textId="77777777" w:rsidR="00BA6A0E" w:rsidRPr="00E5511E" w:rsidRDefault="00BA6A0E" w:rsidP="00BA6A0E">
      <w:pPr>
        <w:rPr>
          <w:rFonts w:cs="Arial"/>
          <w:szCs w:val="20"/>
        </w:rPr>
      </w:pPr>
    </w:p>
    <w:p w14:paraId="0EC5BF85" w14:textId="77777777" w:rsidR="00BA6A0E" w:rsidRPr="00E5511E" w:rsidRDefault="00BA6A0E" w:rsidP="00BA6A0E">
      <w:pPr>
        <w:jc w:val="center"/>
        <w:rPr>
          <w:rFonts w:cs="Arial"/>
          <w:b/>
          <w:bCs/>
          <w:iCs/>
        </w:rPr>
      </w:pPr>
      <w:r w:rsidRPr="00E5511E">
        <w:rPr>
          <w:rFonts w:cs="Arial"/>
          <w:b/>
        </w:rPr>
        <w:t xml:space="preserve">Opis predmetu zákazky časť 4 : </w:t>
      </w:r>
      <w:r w:rsidRPr="00E5511E">
        <w:rPr>
          <w:rFonts w:cs="Arial"/>
          <w:b/>
          <w:bCs/>
          <w:iCs/>
        </w:rPr>
        <w:t>CT prístroje 4. kategórie</w:t>
      </w:r>
    </w:p>
    <w:p w14:paraId="66D58A0B" w14:textId="77777777" w:rsidR="00BA6A0E" w:rsidRPr="00E5511E" w:rsidRDefault="00BA6A0E" w:rsidP="00BA6A0E">
      <w:pPr>
        <w:jc w:val="center"/>
        <w:rPr>
          <w:rFonts w:cs="Arial"/>
          <w:b/>
          <w:bCs/>
          <w:iCs/>
        </w:rPr>
      </w:pPr>
    </w:p>
    <w:p w14:paraId="6AA15E9A" w14:textId="77777777" w:rsidR="00BA6A0E" w:rsidRPr="00E5511E" w:rsidRDefault="00BA6A0E" w:rsidP="00BA6A0E">
      <w:pPr>
        <w:jc w:val="left"/>
        <w:rPr>
          <w:rFonts w:cs="Arial"/>
          <w:b/>
          <w:bCs/>
          <w:szCs w:val="20"/>
        </w:rPr>
      </w:pPr>
      <w:r w:rsidRPr="00E5511E">
        <w:rPr>
          <w:rFonts w:cs="Arial"/>
          <w:b/>
          <w:bCs/>
          <w:szCs w:val="20"/>
        </w:rPr>
        <w:t>II. Špecifikácie akvizičnej konzoly</w:t>
      </w:r>
    </w:p>
    <w:tbl>
      <w:tblPr>
        <w:tblStyle w:val="Mriekatabuky"/>
        <w:tblW w:w="0" w:type="auto"/>
        <w:tblLook w:val="04A0" w:firstRow="1" w:lastRow="0" w:firstColumn="1" w:lastColumn="0" w:noHBand="0" w:noVBand="1"/>
      </w:tblPr>
      <w:tblGrid>
        <w:gridCol w:w="5632"/>
        <w:gridCol w:w="3428"/>
      </w:tblGrid>
      <w:tr w:rsidR="00382431" w:rsidRPr="00E5511E" w14:paraId="45FF1AF1" w14:textId="560E40AF" w:rsidTr="00382431">
        <w:trPr>
          <w:trHeight w:val="375"/>
        </w:trPr>
        <w:tc>
          <w:tcPr>
            <w:tcW w:w="5778" w:type="dxa"/>
          </w:tcPr>
          <w:p w14:paraId="5241EBC7" w14:textId="77777777" w:rsidR="00382431" w:rsidRPr="00E5511E" w:rsidRDefault="00382431" w:rsidP="00BA6A0E">
            <w:pPr>
              <w:jc w:val="left"/>
              <w:rPr>
                <w:rFonts w:cs="Arial"/>
                <w:bCs/>
                <w:szCs w:val="20"/>
              </w:rPr>
            </w:pPr>
          </w:p>
        </w:tc>
        <w:tc>
          <w:tcPr>
            <w:tcW w:w="3508" w:type="dxa"/>
          </w:tcPr>
          <w:p w14:paraId="6FF1BC9D" w14:textId="77777777" w:rsidR="00382431" w:rsidRPr="00083F7E" w:rsidRDefault="00382431" w:rsidP="00382431">
            <w:pPr>
              <w:jc w:val="center"/>
              <w:rPr>
                <w:rFonts w:ascii="Arial" w:hAnsi="Arial" w:cs="Arial"/>
                <w:bCs/>
                <w:szCs w:val="20"/>
                <w:lang w:val="sk-SK"/>
              </w:rPr>
            </w:pPr>
            <w:r w:rsidRPr="00083F7E">
              <w:rPr>
                <w:rFonts w:ascii="Arial" w:hAnsi="Arial" w:cs="Arial"/>
                <w:bCs/>
                <w:szCs w:val="20"/>
                <w:lang w:val="sk-SK"/>
              </w:rPr>
              <w:t>Ponuka uchádzača</w:t>
            </w:r>
          </w:p>
          <w:p w14:paraId="00F4206D" w14:textId="77777777" w:rsidR="003E12A2" w:rsidRPr="003E12A2" w:rsidRDefault="003E12A2" w:rsidP="003E12A2">
            <w:pPr>
              <w:jc w:val="center"/>
              <w:rPr>
                <w:rFonts w:ascii="Arial" w:hAnsi="Arial" w:cs="Arial"/>
                <w:bCs/>
                <w:szCs w:val="20"/>
                <w:lang w:val="sk-SK"/>
              </w:rPr>
            </w:pPr>
            <w:r w:rsidRPr="003E12A2">
              <w:rPr>
                <w:rFonts w:ascii="Arial" w:hAnsi="Arial" w:cs="Arial"/>
                <w:bCs/>
                <w:szCs w:val="20"/>
                <w:lang w:val="sk-SK"/>
              </w:rPr>
              <w:t xml:space="preserve">(uchádzač doplní parametre ponúkaného predmetu zákazky), prípadne ak je to vhodné môže uviesť </w:t>
            </w:r>
          </w:p>
          <w:p w14:paraId="7BD468FD" w14:textId="478EDE9A" w:rsidR="00382431" w:rsidRPr="00E5511E" w:rsidRDefault="003E12A2" w:rsidP="003E12A2">
            <w:pPr>
              <w:jc w:val="center"/>
              <w:rPr>
                <w:rFonts w:cs="Arial"/>
                <w:bCs/>
                <w:szCs w:val="20"/>
              </w:rPr>
            </w:pPr>
            <w:r w:rsidRPr="003E12A2">
              <w:rPr>
                <w:rFonts w:ascii="Arial" w:hAnsi="Arial" w:cs="Arial"/>
                <w:bCs/>
                <w:szCs w:val="20"/>
                <w:lang w:val="sk-SK"/>
              </w:rPr>
              <w:t>„Spĺňa / Nespĺňa“</w:t>
            </w:r>
          </w:p>
        </w:tc>
      </w:tr>
      <w:tr w:rsidR="00382431" w:rsidRPr="00E5511E" w14:paraId="290CEF7C" w14:textId="1ECCB5F0" w:rsidTr="00382431">
        <w:trPr>
          <w:trHeight w:val="375"/>
        </w:trPr>
        <w:tc>
          <w:tcPr>
            <w:tcW w:w="5778" w:type="dxa"/>
            <w:hideMark/>
          </w:tcPr>
          <w:p w14:paraId="54ED2763" w14:textId="77777777" w:rsidR="00382431" w:rsidRPr="00E5511E" w:rsidRDefault="00382431" w:rsidP="00BA6A0E">
            <w:pPr>
              <w:jc w:val="left"/>
              <w:rPr>
                <w:rFonts w:ascii="Arial" w:hAnsi="Arial" w:cs="Arial"/>
                <w:bCs/>
                <w:szCs w:val="20"/>
                <w:lang w:val="sk-SK"/>
              </w:rPr>
            </w:pPr>
            <w:r w:rsidRPr="00E5511E">
              <w:rPr>
                <w:rFonts w:ascii="Arial" w:hAnsi="Arial" w:cs="Arial"/>
                <w:bCs/>
                <w:szCs w:val="20"/>
                <w:lang w:val="sk-SK"/>
              </w:rPr>
              <w:t>Akvizičná konzola CT prístroja musí spĺňať:</w:t>
            </w:r>
          </w:p>
        </w:tc>
        <w:tc>
          <w:tcPr>
            <w:tcW w:w="3508" w:type="dxa"/>
          </w:tcPr>
          <w:p w14:paraId="2E6C6DC3" w14:textId="77777777" w:rsidR="00382431" w:rsidRPr="00E5511E" w:rsidRDefault="00382431" w:rsidP="00BA6A0E">
            <w:pPr>
              <w:jc w:val="left"/>
              <w:rPr>
                <w:rFonts w:cs="Arial"/>
                <w:bCs/>
                <w:szCs w:val="20"/>
              </w:rPr>
            </w:pPr>
          </w:p>
        </w:tc>
      </w:tr>
      <w:tr w:rsidR="00382431" w:rsidRPr="00E5511E" w14:paraId="38129871" w14:textId="10BBA6D0" w:rsidTr="00382431">
        <w:trPr>
          <w:trHeight w:val="3757"/>
        </w:trPr>
        <w:tc>
          <w:tcPr>
            <w:tcW w:w="5778" w:type="dxa"/>
            <w:hideMark/>
          </w:tcPr>
          <w:p w14:paraId="704C3ED0" w14:textId="7016FDEA" w:rsidR="00382431" w:rsidRPr="00E5511E" w:rsidRDefault="00382431" w:rsidP="00BA6A0E">
            <w:pPr>
              <w:jc w:val="left"/>
              <w:rPr>
                <w:rFonts w:ascii="Arial" w:hAnsi="Arial" w:cs="Arial"/>
                <w:bCs/>
                <w:szCs w:val="20"/>
                <w:lang w:val="sk-SK"/>
              </w:rPr>
            </w:pPr>
            <w:r w:rsidRPr="00E5511E">
              <w:rPr>
                <w:rFonts w:ascii="Arial" w:hAnsi="Arial" w:cs="Arial"/>
                <w:bCs/>
                <w:szCs w:val="20"/>
                <w:lang w:val="sk-SK"/>
              </w:rPr>
              <w:t>1.1.1. schopnosť vykonávať kombináciu akvizičných činností s možnosťou softvérového rozhrania vyhodnocovacích činností,</w:t>
            </w:r>
            <w:r w:rsidRPr="00E5511E">
              <w:rPr>
                <w:rFonts w:ascii="Arial" w:hAnsi="Arial" w:cs="Arial"/>
                <w:bCs/>
                <w:szCs w:val="20"/>
                <w:lang w:val="sk-SK"/>
              </w:rPr>
              <w:br/>
              <w:t>1.1.2. konzola musí obsahovať nasledovné softvérové možnosti:</w:t>
            </w:r>
            <w:r w:rsidRPr="00E5511E">
              <w:rPr>
                <w:rFonts w:ascii="Arial" w:hAnsi="Arial" w:cs="Arial"/>
                <w:bCs/>
                <w:szCs w:val="20"/>
                <w:lang w:val="sk-SK"/>
              </w:rPr>
              <w:br/>
              <w:t xml:space="preserve">        1.1.2.1. užívateľské rozhranie pre skenovanie a prehliadanie získaných obrazov,</w:t>
            </w:r>
            <w:r w:rsidRPr="00E5511E">
              <w:rPr>
                <w:rFonts w:ascii="Arial" w:hAnsi="Arial" w:cs="Arial"/>
                <w:bCs/>
                <w:szCs w:val="20"/>
                <w:lang w:val="sk-SK"/>
              </w:rPr>
              <w:br/>
              <w:t xml:space="preserve">        1.1.2.2. typy skenovacích módov minimálne v rozsahu axiálny, </w:t>
            </w:r>
            <w:proofErr w:type="spellStart"/>
            <w:r w:rsidRPr="00E5511E">
              <w:rPr>
                <w:rFonts w:ascii="Arial" w:hAnsi="Arial" w:cs="Arial"/>
                <w:bCs/>
                <w:szCs w:val="20"/>
                <w:lang w:val="sk-SK"/>
              </w:rPr>
              <w:t>helikálny</w:t>
            </w:r>
            <w:proofErr w:type="spellEnd"/>
            <w:r w:rsidRPr="00E5511E">
              <w:rPr>
                <w:rFonts w:ascii="Arial" w:hAnsi="Arial" w:cs="Arial"/>
                <w:bCs/>
                <w:szCs w:val="20"/>
                <w:lang w:val="sk-SK"/>
              </w:rPr>
              <w:t xml:space="preserve"> s nasledovnými možnosťami:</w:t>
            </w:r>
            <w:r w:rsidRPr="00E5511E">
              <w:rPr>
                <w:rFonts w:ascii="Arial" w:hAnsi="Arial" w:cs="Arial"/>
                <w:bCs/>
                <w:szCs w:val="20"/>
                <w:lang w:val="sk-SK"/>
              </w:rPr>
              <w:br/>
              <w:t xml:space="preserve">                1.1.2.2.1. možnosť automatickej selekcie jednotlivých vyšetrovacích protokolov </w:t>
            </w:r>
            <w:r w:rsidRPr="00E5511E">
              <w:rPr>
                <w:rFonts w:ascii="Arial" w:hAnsi="Arial" w:cs="Arial"/>
                <w:bCs/>
                <w:szCs w:val="20"/>
                <w:lang w:val="sk-SK"/>
              </w:rPr>
              <w:br/>
              <w:t xml:space="preserve">                1.1.2.2.2. programové vybavenie pre voliteľnosť všetkých skenovacích protokolov </w:t>
            </w:r>
            <w:r w:rsidRPr="00E5511E">
              <w:rPr>
                <w:rFonts w:ascii="Arial" w:hAnsi="Arial" w:cs="Arial"/>
                <w:bCs/>
                <w:szCs w:val="20"/>
                <w:lang w:val="sk-SK"/>
              </w:rPr>
              <w:br/>
              <w:t xml:space="preserve">                1.1.2.2.3. programové vybavenie pre automatické znižovanie dávky resp. pre optimalizáciu </w:t>
            </w:r>
            <w:proofErr w:type="spellStart"/>
            <w:r w:rsidRPr="00E5511E">
              <w:rPr>
                <w:rFonts w:ascii="Arial" w:hAnsi="Arial" w:cs="Arial"/>
                <w:bCs/>
                <w:szCs w:val="20"/>
                <w:lang w:val="sk-SK"/>
              </w:rPr>
              <w:t>mA</w:t>
            </w:r>
            <w:proofErr w:type="spellEnd"/>
            <w:r w:rsidRPr="00E5511E">
              <w:rPr>
                <w:rFonts w:ascii="Arial" w:hAnsi="Arial" w:cs="Arial"/>
                <w:bCs/>
                <w:szCs w:val="20"/>
                <w:lang w:val="sk-SK"/>
              </w:rPr>
              <w:t xml:space="preserve"> v     reálnom čase skenovania,</w:t>
            </w:r>
            <w:r w:rsidRPr="00E5511E">
              <w:rPr>
                <w:rFonts w:ascii="Arial" w:hAnsi="Arial" w:cs="Arial"/>
                <w:bCs/>
                <w:szCs w:val="20"/>
                <w:lang w:val="sk-SK"/>
              </w:rPr>
              <w:br/>
              <w:t xml:space="preserve">                1.1.2.2.4. automatické prispôsobenie hodnôt kV a/alebo </w:t>
            </w:r>
            <w:proofErr w:type="spellStart"/>
            <w:r w:rsidRPr="00E5511E">
              <w:rPr>
                <w:rFonts w:ascii="Arial" w:hAnsi="Arial" w:cs="Arial"/>
                <w:bCs/>
                <w:szCs w:val="20"/>
                <w:lang w:val="sk-SK"/>
              </w:rPr>
              <w:t>mA</w:t>
            </w:r>
            <w:proofErr w:type="spellEnd"/>
            <w:r w:rsidRPr="00E5511E">
              <w:rPr>
                <w:rFonts w:ascii="Arial" w:hAnsi="Arial" w:cs="Arial"/>
                <w:bCs/>
                <w:szCs w:val="20"/>
                <w:lang w:val="sk-SK"/>
              </w:rPr>
              <w:t xml:space="preserve"> ku skenovanému pacientovi (alt. na základe </w:t>
            </w:r>
            <w:r w:rsidR="00F432EF" w:rsidRPr="00E5511E">
              <w:rPr>
                <w:rFonts w:ascii="Arial" w:hAnsi="Arial" w:cs="Arial"/>
                <w:bCs/>
                <w:szCs w:val="20"/>
                <w:lang w:val="sk-SK"/>
              </w:rPr>
              <w:t>odporučenia</w:t>
            </w:r>
            <w:r w:rsidRPr="00E5511E">
              <w:rPr>
                <w:rFonts w:ascii="Arial" w:hAnsi="Arial" w:cs="Arial"/>
                <w:bCs/>
                <w:szCs w:val="20"/>
                <w:lang w:val="sk-SK"/>
              </w:rPr>
              <w:t xml:space="preserve"> </w:t>
            </w:r>
            <w:proofErr w:type="spellStart"/>
            <w:r w:rsidRPr="00E5511E">
              <w:rPr>
                <w:rFonts w:ascii="Arial" w:hAnsi="Arial" w:cs="Arial"/>
                <w:bCs/>
                <w:szCs w:val="20"/>
                <w:lang w:val="sk-SK"/>
              </w:rPr>
              <w:t>scoutu</w:t>
            </w:r>
            <w:proofErr w:type="spellEnd"/>
            <w:r w:rsidRPr="00E5511E">
              <w:rPr>
                <w:rFonts w:ascii="Arial" w:hAnsi="Arial" w:cs="Arial"/>
                <w:bCs/>
                <w:szCs w:val="20"/>
                <w:lang w:val="sk-SK"/>
              </w:rPr>
              <w:t xml:space="preserve"> CT)</w:t>
            </w:r>
            <w:r w:rsidRPr="00E5511E">
              <w:rPr>
                <w:rFonts w:ascii="Arial" w:hAnsi="Arial" w:cs="Arial"/>
                <w:bCs/>
                <w:szCs w:val="20"/>
                <w:lang w:val="sk-SK"/>
              </w:rPr>
              <w:br/>
              <w:t xml:space="preserve">                 1.1.2.2.5. možnosť ovládania pohybov vyšetrovacieho diagnostického stola priamo z konzoly minimálne v smere hore a dolu, a dovnútra /von</w:t>
            </w:r>
            <w:r w:rsidRPr="00E5511E">
              <w:rPr>
                <w:rFonts w:ascii="Arial" w:hAnsi="Arial" w:cs="Arial"/>
                <w:bCs/>
                <w:szCs w:val="20"/>
                <w:lang w:val="sk-SK"/>
              </w:rPr>
              <w:br/>
              <w:t>1.1.3. funkciu “</w:t>
            </w:r>
            <w:proofErr w:type="spellStart"/>
            <w:r w:rsidRPr="00E5511E">
              <w:rPr>
                <w:rFonts w:ascii="Arial" w:hAnsi="Arial" w:cs="Arial"/>
                <w:bCs/>
                <w:szCs w:val="20"/>
                <w:lang w:val="sk-SK"/>
              </w:rPr>
              <w:t>Bolus</w:t>
            </w:r>
            <w:proofErr w:type="spellEnd"/>
            <w:r w:rsidRPr="00E5511E">
              <w:rPr>
                <w:rFonts w:ascii="Arial" w:hAnsi="Arial" w:cs="Arial"/>
                <w:bCs/>
                <w:szCs w:val="20"/>
                <w:lang w:val="sk-SK"/>
              </w:rPr>
              <w:t xml:space="preserve"> </w:t>
            </w:r>
            <w:proofErr w:type="spellStart"/>
            <w:r w:rsidRPr="00E5511E">
              <w:rPr>
                <w:rFonts w:ascii="Arial" w:hAnsi="Arial" w:cs="Arial"/>
                <w:bCs/>
                <w:szCs w:val="20"/>
                <w:lang w:val="sk-SK"/>
              </w:rPr>
              <w:t>Tracking</w:t>
            </w:r>
            <w:proofErr w:type="spellEnd"/>
            <w:r w:rsidRPr="00E5511E">
              <w:rPr>
                <w:rFonts w:ascii="Arial" w:hAnsi="Arial" w:cs="Arial"/>
                <w:bCs/>
                <w:szCs w:val="20"/>
                <w:lang w:val="sk-SK"/>
              </w:rPr>
              <w:t xml:space="preserve">” a funkcia automatického štartu špirálového </w:t>
            </w:r>
            <w:proofErr w:type="spellStart"/>
            <w:r w:rsidRPr="00E5511E">
              <w:rPr>
                <w:rFonts w:ascii="Arial" w:hAnsi="Arial" w:cs="Arial"/>
                <w:bCs/>
                <w:szCs w:val="20"/>
                <w:lang w:val="sk-SK"/>
              </w:rPr>
              <w:t>skenu</w:t>
            </w:r>
            <w:proofErr w:type="spellEnd"/>
            <w:r w:rsidRPr="00E5511E">
              <w:rPr>
                <w:rFonts w:ascii="Arial" w:hAnsi="Arial" w:cs="Arial"/>
                <w:bCs/>
                <w:szCs w:val="20"/>
                <w:lang w:val="sk-SK"/>
              </w:rPr>
              <w:t>,</w:t>
            </w:r>
          </w:p>
        </w:tc>
        <w:tc>
          <w:tcPr>
            <w:tcW w:w="3508" w:type="dxa"/>
          </w:tcPr>
          <w:p w14:paraId="09FB2C4B" w14:textId="77777777" w:rsidR="00382431" w:rsidRPr="00E5511E" w:rsidRDefault="00382431" w:rsidP="00BA6A0E">
            <w:pPr>
              <w:jc w:val="left"/>
              <w:rPr>
                <w:rFonts w:cs="Arial"/>
                <w:bCs/>
                <w:szCs w:val="20"/>
              </w:rPr>
            </w:pPr>
          </w:p>
        </w:tc>
      </w:tr>
      <w:tr w:rsidR="00382431" w:rsidRPr="00E5511E" w14:paraId="0606E498" w14:textId="03DEEB9A" w:rsidTr="00382431">
        <w:trPr>
          <w:trHeight w:val="450"/>
        </w:trPr>
        <w:tc>
          <w:tcPr>
            <w:tcW w:w="5778" w:type="dxa"/>
            <w:hideMark/>
          </w:tcPr>
          <w:p w14:paraId="3C6EE9AA" w14:textId="77777777" w:rsidR="00382431" w:rsidRPr="00E5511E" w:rsidRDefault="00382431" w:rsidP="00BA6A0E">
            <w:pPr>
              <w:jc w:val="left"/>
              <w:rPr>
                <w:rFonts w:ascii="Arial" w:hAnsi="Arial" w:cs="Arial"/>
                <w:bCs/>
                <w:szCs w:val="20"/>
                <w:lang w:val="sk-SK"/>
              </w:rPr>
            </w:pPr>
            <w:r w:rsidRPr="00E5511E">
              <w:rPr>
                <w:rFonts w:ascii="Arial" w:hAnsi="Arial" w:cs="Arial"/>
                <w:bCs/>
                <w:szCs w:val="20"/>
                <w:lang w:val="sk-SK"/>
              </w:rPr>
              <w:t>Softvérové vybavenie akvizičnej konzoly CT  prístroja musí spĺňať:</w:t>
            </w:r>
          </w:p>
        </w:tc>
        <w:tc>
          <w:tcPr>
            <w:tcW w:w="3508" w:type="dxa"/>
          </w:tcPr>
          <w:p w14:paraId="1A0128D2" w14:textId="77777777" w:rsidR="00382431" w:rsidRPr="00E5511E" w:rsidRDefault="00382431" w:rsidP="00BA6A0E">
            <w:pPr>
              <w:jc w:val="left"/>
              <w:rPr>
                <w:rFonts w:cs="Arial"/>
                <w:bCs/>
                <w:szCs w:val="20"/>
              </w:rPr>
            </w:pPr>
          </w:p>
        </w:tc>
      </w:tr>
      <w:tr w:rsidR="00382431" w:rsidRPr="00E5511E" w14:paraId="2A8D4133" w14:textId="3987CAC5" w:rsidTr="00382431">
        <w:trPr>
          <w:trHeight w:val="3930"/>
        </w:trPr>
        <w:tc>
          <w:tcPr>
            <w:tcW w:w="5778" w:type="dxa"/>
            <w:hideMark/>
          </w:tcPr>
          <w:p w14:paraId="517C59C8" w14:textId="77777777" w:rsidR="00382431" w:rsidRPr="00E5511E" w:rsidRDefault="00382431" w:rsidP="00BA6A0E">
            <w:pPr>
              <w:jc w:val="left"/>
              <w:rPr>
                <w:rFonts w:ascii="Arial" w:hAnsi="Arial" w:cs="Arial"/>
                <w:bCs/>
                <w:szCs w:val="20"/>
                <w:lang w:val="sk-SK"/>
              </w:rPr>
            </w:pPr>
            <w:r w:rsidRPr="00E5511E">
              <w:rPr>
                <w:rFonts w:ascii="Arial" w:hAnsi="Arial" w:cs="Arial"/>
                <w:bCs/>
                <w:szCs w:val="20"/>
                <w:lang w:val="sk-SK"/>
              </w:rPr>
              <w:t>2.1.1. Základné rekonštrukcie:</w:t>
            </w:r>
            <w:r w:rsidRPr="00E5511E">
              <w:rPr>
                <w:rFonts w:ascii="Arial" w:hAnsi="Arial" w:cs="Arial"/>
                <w:bCs/>
                <w:szCs w:val="20"/>
                <w:lang w:val="sk-SK"/>
              </w:rPr>
              <w:br/>
              <w:t xml:space="preserve">      2.1.1.1. MPR rekonštrukcia,</w:t>
            </w:r>
            <w:r w:rsidRPr="00E5511E">
              <w:rPr>
                <w:rFonts w:ascii="Arial" w:hAnsi="Arial" w:cs="Arial"/>
                <w:bCs/>
                <w:szCs w:val="20"/>
                <w:lang w:val="sk-SK"/>
              </w:rPr>
              <w:br/>
              <w:t xml:space="preserve">      2.1.1.2. MIP projekcia s maximálnou intenzitou,</w:t>
            </w:r>
            <w:r w:rsidRPr="00E5511E">
              <w:rPr>
                <w:rFonts w:ascii="Arial" w:hAnsi="Arial" w:cs="Arial"/>
                <w:bCs/>
                <w:szCs w:val="20"/>
                <w:lang w:val="sk-SK"/>
              </w:rPr>
              <w:br/>
              <w:t xml:space="preserve">      2.1.1.3. </w:t>
            </w:r>
            <w:proofErr w:type="spellStart"/>
            <w:r w:rsidRPr="00E5511E">
              <w:rPr>
                <w:rFonts w:ascii="Arial" w:hAnsi="Arial" w:cs="Arial"/>
                <w:bCs/>
                <w:szCs w:val="20"/>
                <w:lang w:val="sk-SK"/>
              </w:rPr>
              <w:t>minIP</w:t>
            </w:r>
            <w:proofErr w:type="spellEnd"/>
            <w:r w:rsidRPr="00E5511E">
              <w:rPr>
                <w:rFonts w:ascii="Arial" w:hAnsi="Arial" w:cs="Arial"/>
                <w:bCs/>
                <w:szCs w:val="20"/>
                <w:lang w:val="sk-SK"/>
              </w:rPr>
              <w:t xml:space="preserve"> projekcia s minimálnou intenzitou,</w:t>
            </w:r>
            <w:r w:rsidRPr="00E5511E">
              <w:rPr>
                <w:rFonts w:ascii="Arial" w:hAnsi="Arial" w:cs="Arial"/>
                <w:bCs/>
                <w:szCs w:val="20"/>
                <w:lang w:val="sk-SK"/>
              </w:rPr>
              <w:br/>
              <w:t xml:space="preserve">      2.1.1.4. Axiálna projekcia, </w:t>
            </w:r>
            <w:r w:rsidRPr="00E5511E">
              <w:rPr>
                <w:rFonts w:ascii="Arial" w:hAnsi="Arial" w:cs="Arial"/>
                <w:bCs/>
                <w:szCs w:val="20"/>
                <w:lang w:val="sk-SK"/>
              </w:rPr>
              <w:br/>
              <w:t xml:space="preserve">      2.1.1.5. 2D rekonštrukcia,</w:t>
            </w:r>
            <w:r w:rsidRPr="00E5511E">
              <w:rPr>
                <w:rFonts w:ascii="Arial" w:hAnsi="Arial" w:cs="Arial"/>
                <w:bCs/>
                <w:szCs w:val="20"/>
                <w:lang w:val="sk-SK"/>
              </w:rPr>
              <w:br/>
              <w:t xml:space="preserve">      2.1.1.6. 3D rekonštrukcie (3D SSD rekonštrukcia povrchu a VR rekonštrukčná technika objemu),</w:t>
            </w:r>
            <w:r w:rsidRPr="00E5511E">
              <w:rPr>
                <w:rFonts w:ascii="Arial" w:hAnsi="Arial" w:cs="Arial"/>
                <w:bCs/>
                <w:szCs w:val="20"/>
                <w:lang w:val="sk-SK"/>
              </w:rPr>
              <w:br/>
            </w:r>
            <w:r w:rsidRPr="00E5511E">
              <w:rPr>
                <w:rFonts w:ascii="Arial" w:hAnsi="Arial" w:cs="Arial"/>
                <w:bCs/>
                <w:szCs w:val="20"/>
                <w:lang w:val="sk-SK"/>
              </w:rPr>
              <w:br/>
              <w:t xml:space="preserve">2.1.2. možnosti zoom, anotácie a texty v obraze, označenie miesta záujmu v obraze, zakresľovanie rovných a zakrivených čiar, meranie uhlov a vzdialeností, </w:t>
            </w:r>
            <w:proofErr w:type="spellStart"/>
            <w:r w:rsidRPr="00E5511E">
              <w:rPr>
                <w:rFonts w:ascii="Arial" w:hAnsi="Arial" w:cs="Arial"/>
                <w:bCs/>
                <w:szCs w:val="20"/>
                <w:lang w:val="sk-SK"/>
              </w:rPr>
              <w:t>histogramy</w:t>
            </w:r>
            <w:proofErr w:type="spellEnd"/>
            <w:r w:rsidRPr="00E5511E">
              <w:rPr>
                <w:rFonts w:ascii="Arial" w:hAnsi="Arial" w:cs="Arial"/>
                <w:bCs/>
                <w:szCs w:val="20"/>
                <w:lang w:val="sk-SK"/>
              </w:rPr>
              <w:t xml:space="preserve"> hodnôt jednotlivých </w:t>
            </w:r>
            <w:proofErr w:type="spellStart"/>
            <w:r w:rsidRPr="00E5511E">
              <w:rPr>
                <w:rFonts w:ascii="Arial" w:hAnsi="Arial" w:cs="Arial"/>
                <w:bCs/>
                <w:szCs w:val="20"/>
                <w:lang w:val="sk-SK"/>
              </w:rPr>
              <w:t>denzít</w:t>
            </w:r>
            <w:proofErr w:type="spellEnd"/>
            <w:r w:rsidRPr="00E5511E">
              <w:rPr>
                <w:rFonts w:ascii="Arial" w:hAnsi="Arial" w:cs="Arial"/>
                <w:bCs/>
                <w:szCs w:val="20"/>
                <w:lang w:val="sk-SK"/>
              </w:rPr>
              <w:t xml:space="preserve"> pixelov v obraze na základe užívateľom definovaného ROI, profily hodnôt jednotlivých </w:t>
            </w:r>
            <w:proofErr w:type="spellStart"/>
            <w:r w:rsidRPr="00E5511E">
              <w:rPr>
                <w:rFonts w:ascii="Arial" w:hAnsi="Arial" w:cs="Arial"/>
                <w:bCs/>
                <w:szCs w:val="20"/>
                <w:lang w:val="sk-SK"/>
              </w:rPr>
              <w:t>denzít</w:t>
            </w:r>
            <w:proofErr w:type="spellEnd"/>
            <w:r w:rsidRPr="00E5511E">
              <w:rPr>
                <w:rFonts w:ascii="Arial" w:hAnsi="Arial" w:cs="Arial"/>
                <w:bCs/>
                <w:szCs w:val="20"/>
                <w:lang w:val="sk-SK"/>
              </w:rPr>
              <w:t xml:space="preserve"> pixelov pozdĺž akejkoľvek línie, funkcie ROI a kalkulácia objemu,</w:t>
            </w:r>
            <w:r w:rsidRPr="00E5511E">
              <w:rPr>
                <w:rFonts w:ascii="Arial" w:hAnsi="Arial" w:cs="Arial"/>
                <w:bCs/>
                <w:szCs w:val="20"/>
                <w:lang w:val="sk-SK"/>
              </w:rPr>
              <w:br/>
            </w:r>
            <w:r w:rsidRPr="00E5511E">
              <w:rPr>
                <w:rFonts w:ascii="Arial" w:hAnsi="Arial" w:cs="Arial"/>
                <w:bCs/>
                <w:szCs w:val="20"/>
                <w:lang w:val="sk-SK"/>
              </w:rPr>
              <w:br/>
              <w:t>2.1.3. zobrazenie viacerých obrazov vo viacerých oknách na displeji s možnosť práce s jednotlivými zobrazenými oknami v prehliadacom rozhraní.</w:t>
            </w:r>
          </w:p>
        </w:tc>
        <w:tc>
          <w:tcPr>
            <w:tcW w:w="3508" w:type="dxa"/>
          </w:tcPr>
          <w:p w14:paraId="297AB02C" w14:textId="77777777" w:rsidR="00382431" w:rsidRPr="00E5511E" w:rsidRDefault="00382431" w:rsidP="00BA6A0E">
            <w:pPr>
              <w:jc w:val="left"/>
              <w:rPr>
                <w:rFonts w:cs="Arial"/>
                <w:bCs/>
                <w:szCs w:val="20"/>
              </w:rPr>
            </w:pPr>
          </w:p>
        </w:tc>
      </w:tr>
      <w:tr w:rsidR="00382431" w:rsidRPr="00E5511E" w14:paraId="27EA3317" w14:textId="62C56232" w:rsidTr="00382431">
        <w:trPr>
          <w:trHeight w:val="390"/>
        </w:trPr>
        <w:tc>
          <w:tcPr>
            <w:tcW w:w="5778" w:type="dxa"/>
            <w:hideMark/>
          </w:tcPr>
          <w:p w14:paraId="080AF874" w14:textId="77777777" w:rsidR="00382431" w:rsidRPr="00E5511E" w:rsidRDefault="00382431" w:rsidP="00BA6A0E">
            <w:pPr>
              <w:jc w:val="left"/>
              <w:rPr>
                <w:rFonts w:ascii="Arial" w:hAnsi="Arial" w:cs="Arial"/>
                <w:bCs/>
                <w:szCs w:val="20"/>
                <w:lang w:val="sk-SK"/>
              </w:rPr>
            </w:pPr>
            <w:r w:rsidRPr="00E5511E">
              <w:rPr>
                <w:rFonts w:ascii="Arial" w:hAnsi="Arial" w:cs="Arial"/>
                <w:bCs/>
                <w:szCs w:val="20"/>
                <w:lang w:val="sk-SK"/>
              </w:rPr>
              <w:lastRenderedPageBreak/>
              <w:t>Hardvérové vybavenie akvizičnej konzoly CT prístroja musí spĺňať:</w:t>
            </w:r>
          </w:p>
        </w:tc>
        <w:tc>
          <w:tcPr>
            <w:tcW w:w="3508" w:type="dxa"/>
          </w:tcPr>
          <w:p w14:paraId="49550CAD" w14:textId="77777777" w:rsidR="00382431" w:rsidRPr="00E5511E" w:rsidRDefault="00382431" w:rsidP="00BA6A0E">
            <w:pPr>
              <w:jc w:val="left"/>
              <w:rPr>
                <w:rFonts w:cs="Arial"/>
                <w:bCs/>
                <w:szCs w:val="20"/>
              </w:rPr>
            </w:pPr>
          </w:p>
        </w:tc>
      </w:tr>
      <w:tr w:rsidR="00382431" w:rsidRPr="00E5511E" w14:paraId="215635F3" w14:textId="5ED433FE" w:rsidTr="00382431">
        <w:trPr>
          <w:trHeight w:val="2340"/>
        </w:trPr>
        <w:tc>
          <w:tcPr>
            <w:tcW w:w="5778" w:type="dxa"/>
            <w:hideMark/>
          </w:tcPr>
          <w:p w14:paraId="5EB6AEA1" w14:textId="77777777" w:rsidR="00382431" w:rsidRPr="00E5511E" w:rsidRDefault="00382431" w:rsidP="00BA6A0E">
            <w:pPr>
              <w:jc w:val="left"/>
              <w:rPr>
                <w:rFonts w:ascii="Arial" w:hAnsi="Arial" w:cs="Arial"/>
                <w:bCs/>
                <w:szCs w:val="20"/>
                <w:lang w:val="sk-SK"/>
              </w:rPr>
            </w:pPr>
            <w:r w:rsidRPr="00E5511E">
              <w:rPr>
                <w:rFonts w:ascii="Arial" w:hAnsi="Arial" w:cs="Arial"/>
                <w:bCs/>
                <w:szCs w:val="20"/>
                <w:lang w:val="sk-SK"/>
              </w:rPr>
              <w:t>1.2.1. počítačová jednotka s minimálne štvorjadrovým procesorom s kmitočtom minimálne 2.5 GHz,</w:t>
            </w:r>
            <w:r w:rsidRPr="00E5511E">
              <w:rPr>
                <w:rFonts w:ascii="Arial" w:hAnsi="Arial" w:cs="Arial"/>
                <w:bCs/>
                <w:szCs w:val="20"/>
                <w:lang w:val="sk-SK"/>
              </w:rPr>
              <w:br/>
              <w:t>1.2.2. operačná pamäť minimálne 8 GB RAM,</w:t>
            </w:r>
            <w:r w:rsidRPr="00E5511E">
              <w:rPr>
                <w:rFonts w:ascii="Arial" w:hAnsi="Arial" w:cs="Arial"/>
                <w:bCs/>
                <w:szCs w:val="20"/>
                <w:lang w:val="sk-SK"/>
              </w:rPr>
              <w:br/>
              <w:t>1.2.3. kapacitná veľkosť pevného disku HDD minimálne 250 GB,</w:t>
            </w:r>
            <w:r w:rsidRPr="00E5511E">
              <w:rPr>
                <w:rFonts w:ascii="Arial" w:hAnsi="Arial" w:cs="Arial"/>
                <w:bCs/>
                <w:szCs w:val="20"/>
                <w:lang w:val="sk-SK"/>
              </w:rPr>
              <w:br/>
              <w:t>1.2.4. grafické rozhranie prispôsobené počtu monitorov,</w:t>
            </w:r>
            <w:r w:rsidRPr="00E5511E">
              <w:rPr>
                <w:rFonts w:ascii="Arial" w:hAnsi="Arial" w:cs="Arial"/>
                <w:bCs/>
                <w:szCs w:val="20"/>
                <w:lang w:val="sk-SK"/>
              </w:rPr>
              <w:br/>
              <w:t xml:space="preserve">1.2.5. sieťové rozhranie </w:t>
            </w:r>
            <w:proofErr w:type="spellStart"/>
            <w:r w:rsidRPr="00E5511E">
              <w:rPr>
                <w:rFonts w:ascii="Arial" w:hAnsi="Arial" w:cs="Arial"/>
                <w:bCs/>
                <w:szCs w:val="20"/>
                <w:lang w:val="sk-SK"/>
              </w:rPr>
              <w:t>Ethernet</w:t>
            </w:r>
            <w:proofErr w:type="spellEnd"/>
            <w:r w:rsidRPr="00E5511E">
              <w:rPr>
                <w:rFonts w:ascii="Arial" w:hAnsi="Arial" w:cs="Arial"/>
                <w:bCs/>
                <w:szCs w:val="20"/>
                <w:lang w:val="sk-SK"/>
              </w:rPr>
              <w:t xml:space="preserve"> pre komunikáciu s inými zariadeniami,</w:t>
            </w:r>
            <w:r w:rsidRPr="00E5511E">
              <w:rPr>
                <w:rFonts w:ascii="Arial" w:hAnsi="Arial" w:cs="Arial"/>
                <w:bCs/>
                <w:szCs w:val="20"/>
                <w:lang w:val="sk-SK"/>
              </w:rPr>
              <w:br/>
              <w:t>1.2.6. USB konektor pre pripojenie externých zariadení,</w:t>
            </w:r>
            <w:r w:rsidRPr="00E5511E">
              <w:rPr>
                <w:rFonts w:ascii="Arial" w:hAnsi="Arial" w:cs="Arial"/>
                <w:bCs/>
                <w:szCs w:val="20"/>
                <w:lang w:val="sk-SK"/>
              </w:rPr>
              <w:br/>
              <w:t>1.2.7. DVD-RW archivačné zariadenie s možnosťou uchovávania obrazov na CD/DVD médiá, s možnosťou pridania prehliadača.</w:t>
            </w:r>
          </w:p>
        </w:tc>
        <w:tc>
          <w:tcPr>
            <w:tcW w:w="3508" w:type="dxa"/>
          </w:tcPr>
          <w:p w14:paraId="0DDB8DBD" w14:textId="77777777" w:rsidR="00382431" w:rsidRPr="00E5511E" w:rsidRDefault="00382431" w:rsidP="00BA6A0E">
            <w:pPr>
              <w:jc w:val="left"/>
              <w:rPr>
                <w:rFonts w:cs="Arial"/>
                <w:bCs/>
                <w:szCs w:val="20"/>
              </w:rPr>
            </w:pPr>
          </w:p>
        </w:tc>
      </w:tr>
      <w:tr w:rsidR="00382431" w:rsidRPr="00E5511E" w14:paraId="257B88A1" w14:textId="3AD945CE" w:rsidTr="00382431">
        <w:trPr>
          <w:trHeight w:val="499"/>
        </w:trPr>
        <w:tc>
          <w:tcPr>
            <w:tcW w:w="5778" w:type="dxa"/>
            <w:hideMark/>
          </w:tcPr>
          <w:p w14:paraId="03606E7E" w14:textId="1EE459FC" w:rsidR="00382431" w:rsidRPr="00E5511E" w:rsidRDefault="00382431" w:rsidP="00504C75">
            <w:pPr>
              <w:jc w:val="left"/>
              <w:rPr>
                <w:rFonts w:ascii="Arial" w:hAnsi="Arial" w:cs="Arial"/>
                <w:bCs/>
                <w:szCs w:val="20"/>
                <w:lang w:val="sk-SK"/>
              </w:rPr>
            </w:pPr>
            <w:r w:rsidRPr="00E5511E">
              <w:rPr>
                <w:rFonts w:ascii="Arial" w:hAnsi="Arial" w:cs="Arial"/>
                <w:bCs/>
                <w:szCs w:val="20"/>
                <w:lang w:val="sk-SK"/>
              </w:rPr>
              <w:t xml:space="preserve">1.2.8. </w:t>
            </w:r>
            <w:r w:rsidR="00504C75">
              <w:rPr>
                <w:rFonts w:ascii="Arial" w:hAnsi="Arial" w:cs="Arial"/>
                <w:bCs/>
                <w:szCs w:val="20"/>
                <w:lang w:val="sk-SK"/>
              </w:rPr>
              <w:t>2</w:t>
            </w:r>
            <w:r w:rsidRPr="00E5511E">
              <w:rPr>
                <w:rFonts w:ascii="Arial" w:hAnsi="Arial" w:cs="Arial"/>
                <w:bCs/>
                <w:szCs w:val="20"/>
                <w:lang w:val="sk-SK"/>
              </w:rPr>
              <w:t xml:space="preserve"> ks diagnostických LCD monitorov s uhlopriečkou 19“, </w:t>
            </w:r>
          </w:p>
        </w:tc>
        <w:tc>
          <w:tcPr>
            <w:tcW w:w="3508" w:type="dxa"/>
          </w:tcPr>
          <w:p w14:paraId="3C57C7E1" w14:textId="77777777" w:rsidR="00382431" w:rsidRPr="00E5511E" w:rsidRDefault="00382431" w:rsidP="00BA6A0E">
            <w:pPr>
              <w:jc w:val="left"/>
              <w:rPr>
                <w:rFonts w:cs="Arial"/>
                <w:bCs/>
                <w:szCs w:val="20"/>
              </w:rPr>
            </w:pPr>
          </w:p>
        </w:tc>
      </w:tr>
    </w:tbl>
    <w:p w14:paraId="377C6FFD" w14:textId="4BB738E0" w:rsidR="00BA6A0E" w:rsidRPr="00E5511E" w:rsidRDefault="00BA6A0E" w:rsidP="00BA6A0E">
      <w:pPr>
        <w:jc w:val="left"/>
        <w:rPr>
          <w:rFonts w:cs="Arial"/>
          <w:b/>
          <w:bCs/>
          <w:szCs w:val="20"/>
        </w:rPr>
      </w:pPr>
      <w:r w:rsidRPr="00E5511E">
        <w:rPr>
          <w:rFonts w:cs="Arial"/>
          <w:b/>
          <w:bCs/>
          <w:szCs w:val="20"/>
        </w:rPr>
        <w:t xml:space="preserve"> </w:t>
      </w:r>
      <w:r w:rsidRPr="00E5511E">
        <w:rPr>
          <w:rFonts w:cs="Arial"/>
          <w:b/>
          <w:bCs/>
          <w:szCs w:val="20"/>
        </w:rPr>
        <w:br w:type="page"/>
      </w:r>
    </w:p>
    <w:p w14:paraId="4BE86A02" w14:textId="77777777" w:rsidR="005A0EB1" w:rsidRPr="00E5511E" w:rsidRDefault="005A0EB1" w:rsidP="005A0EB1">
      <w:pPr>
        <w:jc w:val="right"/>
        <w:rPr>
          <w:rFonts w:cs="Arial"/>
          <w:b/>
          <w:szCs w:val="20"/>
        </w:rPr>
      </w:pPr>
      <w:r w:rsidRPr="00E5511E">
        <w:rPr>
          <w:rFonts w:cs="Arial"/>
          <w:b/>
          <w:szCs w:val="20"/>
        </w:rPr>
        <w:lastRenderedPageBreak/>
        <w:t>B.1 Opis predmetu zákazky</w:t>
      </w:r>
    </w:p>
    <w:p w14:paraId="2E37A38C" w14:textId="77777777" w:rsidR="005A0EB1" w:rsidRPr="00E5511E" w:rsidRDefault="005A0EB1" w:rsidP="005A0EB1">
      <w:pPr>
        <w:rPr>
          <w:rFonts w:cs="Arial"/>
          <w:szCs w:val="20"/>
        </w:rPr>
      </w:pPr>
    </w:p>
    <w:p w14:paraId="3F656DF3" w14:textId="77777777" w:rsidR="005A0EB1" w:rsidRPr="00E5511E" w:rsidRDefault="005A0EB1" w:rsidP="005A0EB1">
      <w:pPr>
        <w:jc w:val="center"/>
        <w:rPr>
          <w:rFonts w:cs="Arial"/>
          <w:b/>
          <w:bCs/>
          <w:szCs w:val="20"/>
        </w:rPr>
      </w:pPr>
      <w:r w:rsidRPr="00E5511E">
        <w:rPr>
          <w:rFonts w:cs="Arial"/>
          <w:b/>
        </w:rPr>
        <w:t xml:space="preserve">Opis predmetu zákazky časť 4 : </w:t>
      </w:r>
      <w:r w:rsidRPr="00E5511E">
        <w:rPr>
          <w:rFonts w:cs="Arial"/>
          <w:b/>
          <w:bCs/>
          <w:iCs/>
        </w:rPr>
        <w:t>CT prístroje 4. kategórie</w:t>
      </w:r>
      <w:r w:rsidRPr="00E5511E">
        <w:rPr>
          <w:rFonts w:cs="Arial"/>
          <w:b/>
          <w:bCs/>
          <w:szCs w:val="20"/>
        </w:rPr>
        <w:t xml:space="preserve"> </w:t>
      </w:r>
    </w:p>
    <w:p w14:paraId="4502B267" w14:textId="77777777" w:rsidR="005A0EB1" w:rsidRPr="00E5511E" w:rsidRDefault="005A0EB1" w:rsidP="005A0EB1">
      <w:pPr>
        <w:jc w:val="center"/>
        <w:rPr>
          <w:rFonts w:cs="Arial"/>
          <w:b/>
          <w:bCs/>
          <w:szCs w:val="20"/>
        </w:rPr>
      </w:pPr>
    </w:p>
    <w:p w14:paraId="56F5E285" w14:textId="77777777" w:rsidR="005A0EB1" w:rsidRPr="00E5511E" w:rsidRDefault="005A0EB1" w:rsidP="005A0EB1">
      <w:pPr>
        <w:jc w:val="left"/>
        <w:rPr>
          <w:rFonts w:cs="Arial"/>
          <w:b/>
          <w:bCs/>
          <w:szCs w:val="20"/>
        </w:rPr>
      </w:pPr>
      <w:r w:rsidRPr="00E5511E">
        <w:rPr>
          <w:rFonts w:cs="Arial"/>
          <w:b/>
          <w:bCs/>
          <w:szCs w:val="20"/>
        </w:rPr>
        <w:t>III. Špecifikácie post-</w:t>
      </w:r>
      <w:proofErr w:type="spellStart"/>
      <w:r w:rsidRPr="00E5511E">
        <w:rPr>
          <w:rFonts w:cs="Arial"/>
          <w:b/>
          <w:bCs/>
          <w:szCs w:val="20"/>
        </w:rPr>
        <w:t>processingovej</w:t>
      </w:r>
      <w:proofErr w:type="spellEnd"/>
      <w:r w:rsidRPr="00E5511E">
        <w:rPr>
          <w:rFonts w:cs="Arial"/>
          <w:b/>
          <w:bCs/>
          <w:szCs w:val="20"/>
        </w:rPr>
        <w:t xml:space="preserve"> konzoly </w:t>
      </w:r>
    </w:p>
    <w:tbl>
      <w:tblPr>
        <w:tblStyle w:val="Mriekatabuky"/>
        <w:tblW w:w="9286" w:type="dxa"/>
        <w:tblLook w:val="04A0" w:firstRow="1" w:lastRow="0" w:firstColumn="1" w:lastColumn="0" w:noHBand="0" w:noVBand="1"/>
      </w:tblPr>
      <w:tblGrid>
        <w:gridCol w:w="5778"/>
        <w:gridCol w:w="3508"/>
      </w:tblGrid>
      <w:tr w:rsidR="00382431" w:rsidRPr="00E5511E" w14:paraId="2C0F5E4B" w14:textId="365063A8" w:rsidTr="00382431">
        <w:trPr>
          <w:trHeight w:val="462"/>
        </w:trPr>
        <w:tc>
          <w:tcPr>
            <w:tcW w:w="5778" w:type="dxa"/>
          </w:tcPr>
          <w:p w14:paraId="2CD7C04F" w14:textId="0AD64F4C" w:rsidR="007B59FA" w:rsidRDefault="007B59FA" w:rsidP="007B59FA">
            <w:pPr>
              <w:jc w:val="left"/>
              <w:rPr>
                <w:rFonts w:ascii="Arial" w:hAnsi="Arial" w:cs="Arial"/>
                <w:b/>
                <w:bCs/>
                <w:szCs w:val="20"/>
                <w:lang w:val="sk-SK"/>
              </w:rPr>
            </w:pPr>
            <w:r w:rsidRPr="008165AA">
              <w:rPr>
                <w:rFonts w:ascii="Arial" w:hAnsi="Arial" w:cs="Arial"/>
                <w:b/>
                <w:bCs/>
                <w:szCs w:val="20"/>
                <w:u w:val="single"/>
                <w:lang w:val="sk-SK"/>
              </w:rPr>
              <w:t>Podmienka č.1</w:t>
            </w:r>
            <w:r>
              <w:rPr>
                <w:rFonts w:ascii="Arial" w:hAnsi="Arial" w:cs="Arial"/>
                <w:b/>
                <w:bCs/>
                <w:szCs w:val="20"/>
                <w:lang w:val="sk-SK"/>
              </w:rPr>
              <w:t xml:space="preserve"> </w:t>
            </w:r>
            <w:r w:rsidRPr="008165AA">
              <w:rPr>
                <w:rFonts w:ascii="Arial" w:hAnsi="Arial" w:cs="Arial"/>
                <w:b/>
                <w:bCs/>
                <w:szCs w:val="20"/>
                <w:lang w:val="sk-SK"/>
              </w:rPr>
              <w:t>Ceny za softvérové balíky sú vrátane potrebného softwarového vybavenia akvizičnej stanice a hardvérovej opcie na CT prístroji, v prípade, že táto požiadavka nie je už definovaná pri opise CT prístroja</w:t>
            </w:r>
          </w:p>
          <w:p w14:paraId="6BF9514A" w14:textId="77777777" w:rsidR="007B59FA" w:rsidRDefault="007B59FA" w:rsidP="007B59FA">
            <w:pPr>
              <w:jc w:val="left"/>
              <w:rPr>
                <w:rFonts w:ascii="Arial" w:hAnsi="Arial" w:cs="Arial"/>
                <w:b/>
                <w:bCs/>
                <w:szCs w:val="20"/>
                <w:lang w:val="sk-SK"/>
              </w:rPr>
            </w:pPr>
          </w:p>
          <w:p w14:paraId="134A7FA3" w14:textId="56B085BC" w:rsidR="00382431" w:rsidRPr="00E5511E" w:rsidRDefault="007B59FA" w:rsidP="007B59FA">
            <w:pPr>
              <w:jc w:val="left"/>
              <w:rPr>
                <w:rFonts w:cs="Arial"/>
                <w:bCs/>
                <w:szCs w:val="20"/>
              </w:rPr>
            </w:pPr>
            <w:r w:rsidRPr="008165AA">
              <w:rPr>
                <w:rFonts w:ascii="Arial" w:hAnsi="Arial" w:cs="Arial"/>
                <w:b/>
                <w:bCs/>
                <w:szCs w:val="20"/>
                <w:u w:val="single"/>
                <w:lang w:val="sk-SK"/>
              </w:rPr>
              <w:t>Podmienka č.</w:t>
            </w:r>
            <w:r>
              <w:rPr>
                <w:rFonts w:ascii="Arial" w:hAnsi="Arial" w:cs="Arial"/>
                <w:b/>
                <w:bCs/>
                <w:szCs w:val="20"/>
                <w:u w:val="single"/>
                <w:lang w:val="sk-SK"/>
              </w:rPr>
              <w:t xml:space="preserve">2 </w:t>
            </w:r>
            <w:r w:rsidRPr="007B59FA">
              <w:rPr>
                <w:rFonts w:ascii="Arial" w:hAnsi="Arial" w:cs="Arial"/>
                <w:b/>
                <w:bCs/>
                <w:szCs w:val="20"/>
                <w:lang w:val="sk-SK"/>
              </w:rPr>
              <w:t xml:space="preserve">Cena </w:t>
            </w:r>
            <w:r>
              <w:rPr>
                <w:rFonts w:ascii="Arial" w:hAnsi="Arial" w:cs="Arial"/>
                <w:b/>
                <w:bCs/>
                <w:szCs w:val="20"/>
                <w:lang w:val="sk-SK"/>
              </w:rPr>
              <w:t>softvérového balíčka je za jedného pripojeného používateľa, jednotková cena licencie je záväzná</w:t>
            </w:r>
            <w:r w:rsidRPr="007B59FA">
              <w:rPr>
                <w:rFonts w:ascii="Arial" w:hAnsi="Arial" w:cs="Arial"/>
                <w:b/>
                <w:bCs/>
                <w:szCs w:val="20"/>
                <w:lang w:val="sk-SK"/>
              </w:rPr>
              <w:t xml:space="preserve"> pre minimálne </w:t>
            </w:r>
            <w:r>
              <w:rPr>
                <w:rFonts w:ascii="Arial" w:hAnsi="Arial" w:cs="Arial"/>
                <w:b/>
                <w:bCs/>
                <w:szCs w:val="20"/>
                <w:lang w:val="sk-SK"/>
              </w:rPr>
              <w:t>4 ďalšie</w:t>
            </w:r>
            <w:r w:rsidRPr="007B59FA">
              <w:rPr>
                <w:rFonts w:ascii="Arial" w:hAnsi="Arial" w:cs="Arial"/>
                <w:b/>
                <w:bCs/>
                <w:szCs w:val="20"/>
                <w:lang w:val="sk-SK"/>
              </w:rPr>
              <w:t xml:space="preserve"> licenci</w:t>
            </w:r>
            <w:r>
              <w:rPr>
                <w:rFonts w:ascii="Arial" w:hAnsi="Arial" w:cs="Arial"/>
                <w:b/>
                <w:bCs/>
                <w:szCs w:val="20"/>
                <w:lang w:val="sk-SK"/>
              </w:rPr>
              <w:t>e</w:t>
            </w:r>
          </w:p>
        </w:tc>
        <w:tc>
          <w:tcPr>
            <w:tcW w:w="3508" w:type="dxa"/>
          </w:tcPr>
          <w:p w14:paraId="65F14DF4" w14:textId="77777777" w:rsidR="00382431" w:rsidRPr="00083F7E" w:rsidRDefault="00382431" w:rsidP="00382431">
            <w:pPr>
              <w:jc w:val="center"/>
              <w:rPr>
                <w:rFonts w:ascii="Arial" w:hAnsi="Arial" w:cs="Arial"/>
                <w:bCs/>
                <w:szCs w:val="20"/>
                <w:lang w:val="sk-SK"/>
              </w:rPr>
            </w:pPr>
            <w:r w:rsidRPr="00083F7E">
              <w:rPr>
                <w:rFonts w:ascii="Arial" w:hAnsi="Arial" w:cs="Arial"/>
                <w:bCs/>
                <w:szCs w:val="20"/>
                <w:lang w:val="sk-SK"/>
              </w:rPr>
              <w:t>Ponuka uchádzača</w:t>
            </w:r>
          </w:p>
          <w:p w14:paraId="547EDFB6" w14:textId="77777777" w:rsidR="003E12A2" w:rsidRPr="003E12A2" w:rsidRDefault="003E12A2" w:rsidP="003E12A2">
            <w:pPr>
              <w:jc w:val="center"/>
              <w:rPr>
                <w:rFonts w:ascii="Arial" w:hAnsi="Arial" w:cs="Arial"/>
                <w:bCs/>
                <w:szCs w:val="20"/>
                <w:lang w:val="sk-SK"/>
              </w:rPr>
            </w:pPr>
            <w:r w:rsidRPr="003E12A2">
              <w:rPr>
                <w:rFonts w:ascii="Arial" w:hAnsi="Arial" w:cs="Arial"/>
                <w:bCs/>
                <w:szCs w:val="20"/>
                <w:lang w:val="sk-SK"/>
              </w:rPr>
              <w:t xml:space="preserve">(uchádzač doplní parametre ponúkaného predmetu zákazky), prípadne ak je to vhodné môže uviesť </w:t>
            </w:r>
          </w:p>
          <w:p w14:paraId="450BEB5D" w14:textId="4EFEA6AA" w:rsidR="00382431" w:rsidRPr="00E5511E" w:rsidRDefault="003E12A2" w:rsidP="003E12A2">
            <w:pPr>
              <w:jc w:val="center"/>
              <w:rPr>
                <w:rFonts w:cs="Arial"/>
                <w:bCs/>
                <w:szCs w:val="20"/>
              </w:rPr>
            </w:pPr>
            <w:r w:rsidRPr="003E12A2">
              <w:rPr>
                <w:rFonts w:ascii="Arial" w:hAnsi="Arial" w:cs="Arial"/>
                <w:bCs/>
                <w:szCs w:val="20"/>
                <w:lang w:val="sk-SK"/>
              </w:rPr>
              <w:t>„Spĺňa / Nespĺňa“</w:t>
            </w:r>
          </w:p>
        </w:tc>
      </w:tr>
      <w:tr w:rsidR="00382431" w:rsidRPr="00E5511E" w14:paraId="2BFBDC6D" w14:textId="755125A0" w:rsidTr="00382431">
        <w:trPr>
          <w:trHeight w:val="462"/>
        </w:trPr>
        <w:tc>
          <w:tcPr>
            <w:tcW w:w="5778" w:type="dxa"/>
            <w:hideMark/>
          </w:tcPr>
          <w:p w14:paraId="7E5F603C" w14:textId="2E204A5D" w:rsidR="00382431" w:rsidRPr="00E5511E" w:rsidRDefault="00F432EF" w:rsidP="005A0EB1">
            <w:pPr>
              <w:jc w:val="left"/>
              <w:rPr>
                <w:rFonts w:ascii="Arial" w:hAnsi="Arial" w:cs="Arial"/>
                <w:bCs/>
                <w:szCs w:val="20"/>
                <w:lang w:val="sk-SK"/>
              </w:rPr>
            </w:pPr>
            <w:r w:rsidRPr="00E5511E">
              <w:rPr>
                <w:rFonts w:ascii="Arial" w:hAnsi="Arial" w:cs="Arial"/>
                <w:bCs/>
                <w:szCs w:val="20"/>
                <w:lang w:val="sk-SK"/>
              </w:rPr>
              <w:t>Softwarové</w:t>
            </w:r>
            <w:r w:rsidR="00382431" w:rsidRPr="00E5511E">
              <w:rPr>
                <w:rFonts w:ascii="Arial" w:hAnsi="Arial" w:cs="Arial"/>
                <w:bCs/>
                <w:szCs w:val="20"/>
                <w:lang w:val="sk-SK"/>
              </w:rPr>
              <w:t xml:space="preserve"> vybavenie post-</w:t>
            </w:r>
            <w:proofErr w:type="spellStart"/>
            <w:r w:rsidR="00382431" w:rsidRPr="00E5511E">
              <w:rPr>
                <w:rFonts w:ascii="Arial" w:hAnsi="Arial" w:cs="Arial"/>
                <w:bCs/>
                <w:szCs w:val="20"/>
                <w:lang w:val="sk-SK"/>
              </w:rPr>
              <w:t>processingových</w:t>
            </w:r>
            <w:proofErr w:type="spellEnd"/>
            <w:r w:rsidR="00382431" w:rsidRPr="00E5511E">
              <w:rPr>
                <w:rFonts w:ascii="Arial" w:hAnsi="Arial" w:cs="Arial"/>
                <w:bCs/>
                <w:szCs w:val="20"/>
                <w:lang w:val="sk-SK"/>
              </w:rPr>
              <w:t xml:space="preserve"> staníc</w:t>
            </w:r>
          </w:p>
        </w:tc>
        <w:tc>
          <w:tcPr>
            <w:tcW w:w="3508" w:type="dxa"/>
          </w:tcPr>
          <w:p w14:paraId="451D58F8" w14:textId="77777777" w:rsidR="00382431" w:rsidRPr="00E5511E" w:rsidRDefault="00382431" w:rsidP="005A0EB1">
            <w:pPr>
              <w:jc w:val="left"/>
              <w:rPr>
                <w:rFonts w:cs="Arial"/>
                <w:bCs/>
                <w:szCs w:val="20"/>
              </w:rPr>
            </w:pPr>
          </w:p>
        </w:tc>
      </w:tr>
      <w:tr w:rsidR="00382431" w:rsidRPr="00E5511E" w14:paraId="67BAEAE9" w14:textId="11EB0706" w:rsidTr="00382431">
        <w:trPr>
          <w:trHeight w:val="405"/>
        </w:trPr>
        <w:tc>
          <w:tcPr>
            <w:tcW w:w="5778" w:type="dxa"/>
            <w:hideMark/>
          </w:tcPr>
          <w:p w14:paraId="78441A89" w14:textId="01F1AAE3"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xml:space="preserve">1. </w:t>
            </w:r>
            <w:r w:rsidR="00F432EF" w:rsidRPr="00E5511E">
              <w:rPr>
                <w:rFonts w:ascii="Arial" w:hAnsi="Arial" w:cs="Arial"/>
                <w:bCs/>
                <w:szCs w:val="20"/>
                <w:lang w:val="sk-SK"/>
              </w:rPr>
              <w:t>Softwarové</w:t>
            </w:r>
            <w:r w:rsidRPr="00E5511E">
              <w:rPr>
                <w:rFonts w:ascii="Arial" w:hAnsi="Arial" w:cs="Arial"/>
                <w:bCs/>
                <w:szCs w:val="20"/>
                <w:lang w:val="sk-SK"/>
              </w:rPr>
              <w:t xml:space="preserve"> vybavenie pre vyšetrenie srdca s min požiadavkami:  </w:t>
            </w:r>
          </w:p>
        </w:tc>
        <w:tc>
          <w:tcPr>
            <w:tcW w:w="3508" w:type="dxa"/>
          </w:tcPr>
          <w:p w14:paraId="00793E5C" w14:textId="77777777" w:rsidR="00382431" w:rsidRPr="00E5511E" w:rsidRDefault="00382431" w:rsidP="005A0EB1">
            <w:pPr>
              <w:jc w:val="left"/>
              <w:rPr>
                <w:rFonts w:cs="Arial"/>
                <w:bCs/>
                <w:szCs w:val="20"/>
              </w:rPr>
            </w:pPr>
          </w:p>
        </w:tc>
      </w:tr>
      <w:tr w:rsidR="00382431" w:rsidRPr="00E5511E" w14:paraId="1AB34219" w14:textId="465A0658" w:rsidTr="00382431">
        <w:trPr>
          <w:trHeight w:val="2262"/>
        </w:trPr>
        <w:tc>
          <w:tcPr>
            <w:tcW w:w="5778" w:type="dxa"/>
            <w:hideMark/>
          </w:tcPr>
          <w:p w14:paraId="00E26124" w14:textId="77777777" w:rsidR="00382431" w:rsidRPr="006F44DE" w:rsidRDefault="00382431" w:rsidP="005A0EB1">
            <w:pPr>
              <w:jc w:val="left"/>
              <w:rPr>
                <w:rFonts w:ascii="Arial" w:hAnsi="Arial" w:cs="Arial"/>
                <w:bCs/>
                <w:szCs w:val="20"/>
                <w:lang w:val="sk-SK"/>
              </w:rPr>
            </w:pPr>
            <w:r w:rsidRPr="006F44DE">
              <w:rPr>
                <w:rFonts w:ascii="Arial" w:hAnsi="Arial" w:cs="Arial"/>
                <w:bCs/>
                <w:szCs w:val="20"/>
                <w:lang w:val="sk-SK"/>
              </w:rPr>
              <w:t>- komplexné kardiovaskulárne hodnotenie v jednej aplikácii</w:t>
            </w:r>
            <w:r w:rsidRPr="006F44DE">
              <w:rPr>
                <w:rFonts w:ascii="Arial" w:hAnsi="Arial" w:cs="Arial"/>
                <w:bCs/>
                <w:szCs w:val="20"/>
                <w:lang w:val="sk-SK"/>
              </w:rPr>
              <w:br/>
              <w:t xml:space="preserve">- automatického odstránenia štruktúr kostného skeletu v oblasti srdca </w:t>
            </w:r>
            <w:r w:rsidRPr="006F44DE">
              <w:rPr>
                <w:rFonts w:ascii="Arial" w:hAnsi="Arial" w:cs="Arial"/>
                <w:bCs/>
                <w:szCs w:val="20"/>
                <w:lang w:val="sk-SK"/>
              </w:rPr>
              <w:br/>
              <w:t xml:space="preserve">- automatická izolácia srdca pomocou techniky </w:t>
            </w:r>
            <w:proofErr w:type="spellStart"/>
            <w:r w:rsidRPr="006F44DE">
              <w:rPr>
                <w:rFonts w:ascii="Arial" w:hAnsi="Arial" w:cs="Arial"/>
                <w:bCs/>
                <w:szCs w:val="20"/>
                <w:lang w:val="sk-SK"/>
              </w:rPr>
              <w:t>Volume</w:t>
            </w:r>
            <w:proofErr w:type="spellEnd"/>
            <w:r w:rsidRPr="006F44DE">
              <w:rPr>
                <w:rFonts w:ascii="Arial" w:hAnsi="Arial" w:cs="Arial"/>
                <w:bCs/>
                <w:szCs w:val="20"/>
                <w:lang w:val="sk-SK"/>
              </w:rPr>
              <w:t xml:space="preserve"> </w:t>
            </w:r>
            <w:proofErr w:type="spellStart"/>
            <w:r w:rsidRPr="006F44DE">
              <w:rPr>
                <w:rFonts w:ascii="Arial" w:hAnsi="Arial" w:cs="Arial"/>
                <w:bCs/>
                <w:szCs w:val="20"/>
                <w:lang w:val="sk-SK"/>
              </w:rPr>
              <w:t>Rendered</w:t>
            </w:r>
            <w:proofErr w:type="spellEnd"/>
            <w:r w:rsidRPr="006F44DE">
              <w:rPr>
                <w:rFonts w:ascii="Arial" w:hAnsi="Arial" w:cs="Arial"/>
                <w:bCs/>
                <w:szCs w:val="20"/>
                <w:lang w:val="sk-SK"/>
              </w:rPr>
              <w:t xml:space="preserve"> </w:t>
            </w:r>
            <w:proofErr w:type="spellStart"/>
            <w:r w:rsidRPr="006F44DE">
              <w:rPr>
                <w:rFonts w:ascii="Arial" w:hAnsi="Arial" w:cs="Arial"/>
                <w:bCs/>
                <w:szCs w:val="20"/>
                <w:lang w:val="sk-SK"/>
              </w:rPr>
              <w:t>Technique</w:t>
            </w:r>
            <w:proofErr w:type="spellEnd"/>
            <w:r w:rsidRPr="006F44DE">
              <w:rPr>
                <w:rFonts w:ascii="Arial" w:hAnsi="Arial" w:cs="Arial"/>
                <w:bCs/>
                <w:szCs w:val="20"/>
                <w:lang w:val="sk-SK"/>
              </w:rPr>
              <w:t xml:space="preserve"> (VRT)</w:t>
            </w:r>
            <w:r w:rsidRPr="006F44DE">
              <w:rPr>
                <w:rFonts w:ascii="Arial" w:hAnsi="Arial" w:cs="Arial"/>
                <w:bCs/>
                <w:szCs w:val="20"/>
                <w:lang w:val="sk-SK"/>
              </w:rPr>
              <w:br/>
              <w:t xml:space="preserve">- automatickú segmentáciu koronárneho stromu a presné nástroje na meranie </w:t>
            </w:r>
            <w:proofErr w:type="spellStart"/>
            <w:r w:rsidRPr="006F44DE">
              <w:rPr>
                <w:rFonts w:ascii="Arial" w:hAnsi="Arial" w:cs="Arial"/>
                <w:bCs/>
                <w:szCs w:val="20"/>
                <w:lang w:val="sk-SK"/>
              </w:rPr>
              <w:t>stenózy</w:t>
            </w:r>
            <w:proofErr w:type="spellEnd"/>
            <w:r w:rsidRPr="006F44DE">
              <w:rPr>
                <w:rFonts w:ascii="Arial" w:hAnsi="Arial" w:cs="Arial"/>
                <w:bCs/>
                <w:szCs w:val="20"/>
                <w:lang w:val="sk-SK"/>
              </w:rPr>
              <w:t xml:space="preserve"> </w:t>
            </w:r>
            <w:r w:rsidRPr="006F44DE">
              <w:rPr>
                <w:rFonts w:ascii="Arial" w:hAnsi="Arial" w:cs="Arial"/>
                <w:bCs/>
                <w:szCs w:val="20"/>
                <w:lang w:val="sk-SK"/>
              </w:rPr>
              <w:br/>
              <w:t xml:space="preserve">- komplexná analýza myokardu s automatickým zakreslením obrysov </w:t>
            </w:r>
            <w:proofErr w:type="spellStart"/>
            <w:r w:rsidRPr="006F44DE">
              <w:rPr>
                <w:rFonts w:ascii="Arial" w:hAnsi="Arial" w:cs="Arial"/>
                <w:bCs/>
                <w:szCs w:val="20"/>
                <w:lang w:val="sk-SK"/>
              </w:rPr>
              <w:t>epikardu</w:t>
            </w:r>
            <w:proofErr w:type="spellEnd"/>
            <w:r w:rsidRPr="006F44DE">
              <w:rPr>
                <w:rFonts w:ascii="Arial" w:hAnsi="Arial" w:cs="Arial"/>
                <w:bCs/>
                <w:szCs w:val="20"/>
                <w:lang w:val="sk-SK"/>
              </w:rPr>
              <w:t xml:space="preserve"> a </w:t>
            </w:r>
            <w:proofErr w:type="spellStart"/>
            <w:r w:rsidRPr="006F44DE">
              <w:rPr>
                <w:rFonts w:ascii="Arial" w:hAnsi="Arial" w:cs="Arial"/>
                <w:bCs/>
                <w:szCs w:val="20"/>
                <w:lang w:val="sk-SK"/>
              </w:rPr>
              <w:t>endokardu</w:t>
            </w:r>
            <w:proofErr w:type="spellEnd"/>
            <w:r w:rsidRPr="006F44DE">
              <w:rPr>
                <w:rFonts w:ascii="Arial" w:hAnsi="Arial" w:cs="Arial"/>
                <w:bCs/>
                <w:szCs w:val="20"/>
                <w:lang w:val="sk-SK"/>
              </w:rPr>
              <w:t xml:space="preserve"> definícia veľkosti infarktu</w:t>
            </w:r>
            <w:r w:rsidRPr="006F44DE">
              <w:rPr>
                <w:rFonts w:ascii="Arial" w:hAnsi="Arial" w:cs="Arial"/>
                <w:bCs/>
                <w:szCs w:val="20"/>
                <w:lang w:val="sk-SK"/>
              </w:rPr>
              <w:br/>
              <w:t xml:space="preserve">- určenie </w:t>
            </w:r>
            <w:proofErr w:type="spellStart"/>
            <w:r w:rsidRPr="006F44DE">
              <w:rPr>
                <w:rFonts w:ascii="Arial" w:hAnsi="Arial" w:cs="Arial"/>
                <w:bCs/>
                <w:szCs w:val="20"/>
                <w:lang w:val="sk-SK"/>
              </w:rPr>
              <w:t>Agaston</w:t>
            </w:r>
            <w:proofErr w:type="spellEnd"/>
            <w:r w:rsidRPr="006F44DE">
              <w:rPr>
                <w:rFonts w:ascii="Arial" w:hAnsi="Arial" w:cs="Arial"/>
                <w:bCs/>
                <w:szCs w:val="20"/>
                <w:lang w:val="sk-SK"/>
              </w:rPr>
              <w:t xml:space="preserve"> skóre, kalciového </w:t>
            </w:r>
            <w:proofErr w:type="spellStart"/>
            <w:r w:rsidRPr="006F44DE">
              <w:rPr>
                <w:rFonts w:ascii="Arial" w:hAnsi="Arial" w:cs="Arial"/>
                <w:bCs/>
                <w:szCs w:val="20"/>
                <w:lang w:val="sk-SK"/>
              </w:rPr>
              <w:t>plaku</w:t>
            </w:r>
            <w:proofErr w:type="spellEnd"/>
            <w:r w:rsidRPr="006F44DE">
              <w:rPr>
                <w:rFonts w:ascii="Arial" w:hAnsi="Arial" w:cs="Arial"/>
                <w:bCs/>
                <w:szCs w:val="20"/>
                <w:lang w:val="sk-SK"/>
              </w:rPr>
              <w:br/>
              <w:t xml:space="preserve">- pracuje v móde </w:t>
            </w:r>
            <w:proofErr w:type="spellStart"/>
            <w:r w:rsidRPr="006F44DE">
              <w:rPr>
                <w:rFonts w:ascii="Arial" w:hAnsi="Arial" w:cs="Arial"/>
                <w:bCs/>
                <w:szCs w:val="20"/>
                <w:lang w:val="sk-SK"/>
              </w:rPr>
              <w:t>prospektívnom</w:t>
            </w:r>
            <w:proofErr w:type="spellEnd"/>
            <w:r w:rsidRPr="006F44DE">
              <w:rPr>
                <w:rFonts w:ascii="Arial" w:hAnsi="Arial" w:cs="Arial"/>
                <w:bCs/>
                <w:szCs w:val="20"/>
                <w:lang w:val="sk-SK"/>
              </w:rPr>
              <w:t xml:space="preserve"> pre vyhodnocovanie koronárnych artérií</w:t>
            </w:r>
            <w:r w:rsidRPr="006F44DE">
              <w:rPr>
                <w:rFonts w:ascii="Arial" w:hAnsi="Arial" w:cs="Arial"/>
                <w:bCs/>
                <w:szCs w:val="20"/>
                <w:lang w:val="sk-SK"/>
              </w:rPr>
              <w:br/>
              <w:t xml:space="preserve">- vrátane potrebného softwarového </w:t>
            </w:r>
            <w:proofErr w:type="spellStart"/>
            <w:r w:rsidRPr="006F44DE">
              <w:rPr>
                <w:rFonts w:ascii="Arial" w:hAnsi="Arial" w:cs="Arial"/>
                <w:bCs/>
                <w:szCs w:val="20"/>
                <w:lang w:val="sk-SK"/>
              </w:rPr>
              <w:t>dovybavenia</w:t>
            </w:r>
            <w:proofErr w:type="spellEnd"/>
            <w:r w:rsidRPr="006F44DE">
              <w:rPr>
                <w:rFonts w:ascii="Arial" w:hAnsi="Arial" w:cs="Arial"/>
                <w:bCs/>
                <w:szCs w:val="20"/>
                <w:lang w:val="sk-SK"/>
              </w:rPr>
              <w:t xml:space="preserve"> akvizičnej stanice</w:t>
            </w:r>
          </w:p>
          <w:p w14:paraId="08D2D147" w14:textId="7BDED56B" w:rsidR="006F44DE" w:rsidRPr="006F44DE" w:rsidRDefault="006F44DE" w:rsidP="005A0EB1">
            <w:pPr>
              <w:jc w:val="left"/>
              <w:rPr>
                <w:rFonts w:ascii="Arial" w:hAnsi="Arial" w:cs="Arial"/>
                <w:bCs/>
                <w:szCs w:val="20"/>
                <w:lang w:val="sk-SK"/>
              </w:rPr>
            </w:pPr>
            <w:r w:rsidRPr="006F44DE">
              <w:rPr>
                <w:rFonts w:ascii="Arial" w:hAnsi="Arial" w:cs="Arial"/>
                <w:bCs/>
                <w:szCs w:val="20"/>
                <w:lang w:val="sk-SK"/>
              </w:rPr>
              <w:t xml:space="preserve">- </w:t>
            </w:r>
            <w:r w:rsidRPr="006F44DE">
              <w:rPr>
                <w:rFonts w:ascii="Arial" w:hAnsi="Arial" w:cs="Arial"/>
                <w:bCs/>
                <w:color w:val="FF0000"/>
                <w:szCs w:val="20"/>
                <w:lang w:val="sk-SK"/>
              </w:rPr>
              <w:t>funkcionalita vyšetrenia srdca s kontrastnou látkou</w:t>
            </w:r>
          </w:p>
        </w:tc>
        <w:tc>
          <w:tcPr>
            <w:tcW w:w="3508" w:type="dxa"/>
          </w:tcPr>
          <w:p w14:paraId="06B23D48" w14:textId="77777777" w:rsidR="00382431" w:rsidRPr="00E5511E" w:rsidRDefault="00382431" w:rsidP="005A0EB1">
            <w:pPr>
              <w:jc w:val="left"/>
              <w:rPr>
                <w:rFonts w:cs="Arial"/>
                <w:bCs/>
                <w:szCs w:val="20"/>
              </w:rPr>
            </w:pPr>
          </w:p>
        </w:tc>
      </w:tr>
      <w:tr w:rsidR="00382431" w:rsidRPr="00E5511E" w14:paraId="707D1938" w14:textId="7EE5B3E4" w:rsidTr="00382431">
        <w:trPr>
          <w:trHeight w:val="405"/>
        </w:trPr>
        <w:tc>
          <w:tcPr>
            <w:tcW w:w="5778" w:type="dxa"/>
            <w:hideMark/>
          </w:tcPr>
          <w:p w14:paraId="69FB807D" w14:textId="0444852C" w:rsidR="00382431" w:rsidRPr="006F44DE" w:rsidRDefault="00382431" w:rsidP="005A0EB1">
            <w:pPr>
              <w:jc w:val="left"/>
              <w:rPr>
                <w:rFonts w:ascii="Arial" w:hAnsi="Arial" w:cs="Arial"/>
                <w:bCs/>
                <w:szCs w:val="20"/>
                <w:lang w:val="sk-SK"/>
              </w:rPr>
            </w:pPr>
            <w:r w:rsidRPr="006F44DE">
              <w:rPr>
                <w:rFonts w:ascii="Arial" w:hAnsi="Arial" w:cs="Arial"/>
                <w:bCs/>
                <w:szCs w:val="20"/>
                <w:lang w:val="sk-SK"/>
              </w:rPr>
              <w:t xml:space="preserve">2. Software pre CT </w:t>
            </w:r>
            <w:proofErr w:type="spellStart"/>
            <w:r w:rsidRPr="006F44DE">
              <w:rPr>
                <w:rFonts w:ascii="Arial" w:hAnsi="Arial" w:cs="Arial"/>
                <w:bCs/>
                <w:szCs w:val="20"/>
                <w:lang w:val="sk-SK"/>
              </w:rPr>
              <w:t>angiografiu</w:t>
            </w:r>
            <w:proofErr w:type="spellEnd"/>
            <w:r w:rsidRPr="006F44DE">
              <w:rPr>
                <w:rFonts w:ascii="Arial" w:hAnsi="Arial" w:cs="Arial"/>
                <w:bCs/>
                <w:szCs w:val="20"/>
                <w:lang w:val="sk-SK"/>
              </w:rPr>
              <w:t xml:space="preserve"> : </w:t>
            </w:r>
            <w:r w:rsidR="00F432EF" w:rsidRPr="006F44DE">
              <w:rPr>
                <w:rFonts w:ascii="Arial" w:hAnsi="Arial" w:cs="Arial"/>
                <w:bCs/>
                <w:szCs w:val="20"/>
                <w:lang w:val="sk-SK"/>
              </w:rPr>
              <w:t>software</w:t>
            </w:r>
            <w:r w:rsidRPr="006F44DE">
              <w:rPr>
                <w:rFonts w:ascii="Arial" w:hAnsi="Arial" w:cs="Arial"/>
                <w:bCs/>
                <w:szCs w:val="20"/>
                <w:lang w:val="sk-SK"/>
              </w:rPr>
              <w:t xml:space="preserve">  pre cievnu analýzu s automatickým vyhodnotením </w:t>
            </w:r>
            <w:proofErr w:type="spellStart"/>
            <w:r w:rsidRPr="006F44DE">
              <w:rPr>
                <w:rFonts w:ascii="Arial" w:hAnsi="Arial" w:cs="Arial"/>
                <w:bCs/>
                <w:szCs w:val="20"/>
                <w:lang w:val="sk-SK"/>
              </w:rPr>
              <w:t>stenóz</w:t>
            </w:r>
            <w:proofErr w:type="spellEnd"/>
            <w:r w:rsidRPr="006F44DE">
              <w:rPr>
                <w:rFonts w:ascii="Arial" w:hAnsi="Arial" w:cs="Arial"/>
                <w:bCs/>
                <w:szCs w:val="20"/>
                <w:lang w:val="sk-SK"/>
              </w:rPr>
              <w:t xml:space="preserve"> a aneuryziem s automatickým odstránením kostných štruktúr s minimálnymi možnosťami</w:t>
            </w:r>
          </w:p>
        </w:tc>
        <w:tc>
          <w:tcPr>
            <w:tcW w:w="3508" w:type="dxa"/>
          </w:tcPr>
          <w:p w14:paraId="4D332FA2" w14:textId="77777777" w:rsidR="00382431" w:rsidRPr="00E5511E" w:rsidRDefault="00382431" w:rsidP="005A0EB1">
            <w:pPr>
              <w:jc w:val="left"/>
              <w:rPr>
                <w:rFonts w:cs="Arial"/>
                <w:bCs/>
                <w:szCs w:val="20"/>
              </w:rPr>
            </w:pPr>
          </w:p>
        </w:tc>
      </w:tr>
      <w:tr w:rsidR="00382431" w:rsidRPr="00E5511E" w14:paraId="700E6867" w14:textId="3FB732CB" w:rsidTr="00382431">
        <w:trPr>
          <w:trHeight w:val="1141"/>
        </w:trPr>
        <w:tc>
          <w:tcPr>
            <w:tcW w:w="5778" w:type="dxa"/>
            <w:hideMark/>
          </w:tcPr>
          <w:p w14:paraId="0A3D6312" w14:textId="692F5B8D"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xml:space="preserve">- automatické vylúčenie kalcifikácie a </w:t>
            </w:r>
            <w:proofErr w:type="spellStart"/>
            <w:r w:rsidRPr="00E5511E">
              <w:rPr>
                <w:rFonts w:ascii="Arial" w:hAnsi="Arial" w:cs="Arial"/>
                <w:bCs/>
                <w:szCs w:val="20"/>
                <w:lang w:val="sk-SK"/>
              </w:rPr>
              <w:t>stentov</w:t>
            </w:r>
            <w:proofErr w:type="spellEnd"/>
            <w:r w:rsidRPr="00E5511E">
              <w:rPr>
                <w:rFonts w:ascii="Arial" w:hAnsi="Arial" w:cs="Arial"/>
                <w:bCs/>
                <w:szCs w:val="20"/>
                <w:lang w:val="sk-SK"/>
              </w:rPr>
              <w:t xml:space="preserve"> (ak s</w:t>
            </w:r>
            <w:r w:rsidR="009464FF">
              <w:rPr>
                <w:rFonts w:ascii="Arial" w:hAnsi="Arial" w:cs="Arial"/>
                <w:bCs/>
                <w:szCs w:val="20"/>
                <w:lang w:val="sk-SK"/>
              </w:rPr>
              <w:t xml:space="preserve">oftware nie je zakomponovaný </w:t>
            </w:r>
            <w:r w:rsidR="009464FF" w:rsidRPr="009464FF">
              <w:rPr>
                <w:rFonts w:ascii="Arial" w:hAnsi="Arial" w:cs="Arial"/>
                <w:bCs/>
                <w:color w:val="FF0000"/>
                <w:szCs w:val="20"/>
                <w:lang w:val="sk-SK"/>
              </w:rPr>
              <w:t>Do</w:t>
            </w:r>
            <w:r w:rsidR="009464FF">
              <w:rPr>
                <w:rFonts w:ascii="Arial" w:hAnsi="Arial" w:cs="Arial"/>
                <w:bCs/>
                <w:szCs w:val="20"/>
                <w:lang w:val="sk-SK"/>
              </w:rPr>
              <w:t xml:space="preserve"> </w:t>
            </w:r>
            <w:r w:rsidRPr="00E5511E">
              <w:rPr>
                <w:rFonts w:ascii="Arial" w:hAnsi="Arial" w:cs="Arial"/>
                <w:bCs/>
                <w:szCs w:val="20"/>
                <w:lang w:val="sk-SK"/>
              </w:rPr>
              <w:t xml:space="preserve">priamo v </w:t>
            </w:r>
            <w:proofErr w:type="spellStart"/>
            <w:r w:rsidRPr="00E5511E">
              <w:rPr>
                <w:rFonts w:ascii="Arial" w:hAnsi="Arial" w:cs="Arial"/>
                <w:bCs/>
                <w:szCs w:val="20"/>
                <w:lang w:val="sk-SK"/>
              </w:rPr>
              <w:t>exam</w:t>
            </w:r>
            <w:proofErr w:type="spellEnd"/>
            <w:r w:rsidRPr="00E5511E">
              <w:rPr>
                <w:rFonts w:ascii="Arial" w:hAnsi="Arial" w:cs="Arial"/>
                <w:bCs/>
                <w:szCs w:val="20"/>
                <w:lang w:val="sk-SK"/>
              </w:rPr>
              <w:t xml:space="preserve"> pláne akvizičnej konzoly s automatickou tvorbou originálneho objemu z </w:t>
            </w:r>
            <w:proofErr w:type="spellStart"/>
            <w:r w:rsidRPr="00E5511E">
              <w:rPr>
                <w:rFonts w:ascii="Arial" w:hAnsi="Arial" w:cs="Arial"/>
                <w:bCs/>
                <w:szCs w:val="20"/>
                <w:lang w:val="sk-SK"/>
              </w:rPr>
              <w:t>raw</w:t>
            </w:r>
            <w:proofErr w:type="spellEnd"/>
            <w:r w:rsidRPr="00E5511E">
              <w:rPr>
                <w:rFonts w:ascii="Arial" w:hAnsi="Arial" w:cs="Arial"/>
                <w:bCs/>
                <w:szCs w:val="20"/>
                <w:lang w:val="sk-SK"/>
              </w:rPr>
              <w:t xml:space="preserve"> </w:t>
            </w:r>
            <w:proofErr w:type="spellStart"/>
            <w:r w:rsidRPr="00E5511E">
              <w:rPr>
                <w:rFonts w:ascii="Arial" w:hAnsi="Arial" w:cs="Arial"/>
                <w:bCs/>
                <w:szCs w:val="20"/>
                <w:lang w:val="sk-SK"/>
              </w:rPr>
              <w:t>dat</w:t>
            </w:r>
            <w:proofErr w:type="spellEnd"/>
            <w:r w:rsidRPr="00E5511E">
              <w:rPr>
                <w:rFonts w:ascii="Arial" w:hAnsi="Arial" w:cs="Arial"/>
                <w:bCs/>
                <w:szCs w:val="20"/>
                <w:lang w:val="sk-SK"/>
              </w:rPr>
              <w:t>)</w:t>
            </w:r>
            <w:r w:rsidRPr="00E5511E">
              <w:rPr>
                <w:rFonts w:ascii="Arial" w:hAnsi="Arial" w:cs="Arial"/>
                <w:bCs/>
                <w:szCs w:val="20"/>
                <w:lang w:val="sk-SK"/>
              </w:rPr>
              <w:br/>
              <w:t>- automatické meracie nástroje vrátane prierezu dutinami</w:t>
            </w:r>
            <w:r w:rsidRPr="00E5511E">
              <w:rPr>
                <w:rFonts w:ascii="Arial" w:hAnsi="Arial" w:cs="Arial"/>
                <w:bCs/>
                <w:szCs w:val="20"/>
                <w:lang w:val="sk-SK"/>
              </w:rPr>
              <w:br/>
              <w:t xml:space="preserve">- dynamickej CT </w:t>
            </w:r>
            <w:proofErr w:type="spellStart"/>
            <w:r w:rsidRPr="00E5511E">
              <w:rPr>
                <w:rFonts w:ascii="Arial" w:hAnsi="Arial" w:cs="Arial"/>
                <w:bCs/>
                <w:szCs w:val="20"/>
                <w:lang w:val="sk-SK"/>
              </w:rPr>
              <w:t>angiografie</w:t>
            </w:r>
            <w:proofErr w:type="spellEnd"/>
          </w:p>
        </w:tc>
        <w:tc>
          <w:tcPr>
            <w:tcW w:w="3508" w:type="dxa"/>
          </w:tcPr>
          <w:p w14:paraId="72246086" w14:textId="77777777" w:rsidR="00382431" w:rsidRPr="00E5511E" w:rsidRDefault="00382431" w:rsidP="005A0EB1">
            <w:pPr>
              <w:jc w:val="left"/>
              <w:rPr>
                <w:rFonts w:cs="Arial"/>
                <w:bCs/>
                <w:szCs w:val="20"/>
              </w:rPr>
            </w:pPr>
          </w:p>
        </w:tc>
      </w:tr>
      <w:tr w:rsidR="00382431" w:rsidRPr="00E5511E" w14:paraId="5F92688B" w14:textId="7897D928" w:rsidTr="00382431">
        <w:trPr>
          <w:trHeight w:val="407"/>
        </w:trPr>
        <w:tc>
          <w:tcPr>
            <w:tcW w:w="5778" w:type="dxa"/>
            <w:hideMark/>
          </w:tcPr>
          <w:p w14:paraId="73C82077" w14:textId="77777777"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software na vyhodnocovanie TAVI/TAVR</w:t>
            </w:r>
          </w:p>
        </w:tc>
        <w:tc>
          <w:tcPr>
            <w:tcW w:w="3508" w:type="dxa"/>
          </w:tcPr>
          <w:p w14:paraId="7472C3B2" w14:textId="77777777" w:rsidR="00382431" w:rsidRPr="00E5511E" w:rsidRDefault="00382431" w:rsidP="005A0EB1">
            <w:pPr>
              <w:jc w:val="left"/>
              <w:rPr>
                <w:rFonts w:cs="Arial"/>
                <w:bCs/>
                <w:szCs w:val="20"/>
              </w:rPr>
            </w:pPr>
          </w:p>
        </w:tc>
      </w:tr>
      <w:tr w:rsidR="00382431" w:rsidRPr="00E5511E" w14:paraId="320A6EB4" w14:textId="71CA80B7" w:rsidTr="00382431">
        <w:trPr>
          <w:trHeight w:val="420"/>
        </w:trPr>
        <w:tc>
          <w:tcPr>
            <w:tcW w:w="5778" w:type="dxa"/>
            <w:hideMark/>
          </w:tcPr>
          <w:p w14:paraId="0EC18B52" w14:textId="4DF0B8B8"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xml:space="preserve">3. Softvérové vybavenie pre vyšetrenie </w:t>
            </w:r>
            <w:proofErr w:type="spellStart"/>
            <w:r w:rsidRPr="00E5511E">
              <w:rPr>
                <w:rFonts w:ascii="Arial" w:hAnsi="Arial" w:cs="Arial"/>
                <w:bCs/>
                <w:szCs w:val="20"/>
                <w:lang w:val="sk-SK"/>
              </w:rPr>
              <w:t>perfúzie</w:t>
            </w:r>
            <w:proofErr w:type="spellEnd"/>
            <w:r w:rsidRPr="00E5511E">
              <w:rPr>
                <w:rFonts w:ascii="Arial" w:hAnsi="Arial" w:cs="Arial"/>
                <w:bCs/>
                <w:szCs w:val="20"/>
                <w:lang w:val="sk-SK"/>
              </w:rPr>
              <w:t xml:space="preserve"> mozgu s minimálnymi  možnosťami</w:t>
            </w:r>
            <w:r w:rsidR="0065710C">
              <w:rPr>
                <w:rFonts w:ascii="Arial" w:hAnsi="Arial" w:cs="Arial"/>
                <w:bCs/>
                <w:szCs w:val="20"/>
                <w:lang w:val="sk-SK"/>
              </w:rPr>
              <w:t xml:space="preserve"> - </w:t>
            </w:r>
            <w:r w:rsidR="0065710C" w:rsidRPr="0065710C">
              <w:rPr>
                <w:rFonts w:ascii="Arial" w:hAnsi="Arial" w:cs="Arial"/>
                <w:bCs/>
                <w:color w:val="FF0000"/>
                <w:szCs w:val="20"/>
                <w:lang w:val="sk-SK"/>
              </w:rPr>
              <w:t xml:space="preserve">Požadujeme rozsah </w:t>
            </w:r>
            <w:proofErr w:type="spellStart"/>
            <w:r w:rsidR="0065710C" w:rsidRPr="0065710C">
              <w:rPr>
                <w:rFonts w:ascii="Arial" w:hAnsi="Arial" w:cs="Arial"/>
                <w:bCs/>
                <w:color w:val="FF0000"/>
                <w:szCs w:val="20"/>
                <w:lang w:val="sk-SK"/>
              </w:rPr>
              <w:t>perfúzie</w:t>
            </w:r>
            <w:proofErr w:type="spellEnd"/>
            <w:r w:rsidR="0065710C" w:rsidRPr="0065710C">
              <w:rPr>
                <w:rFonts w:ascii="Arial" w:hAnsi="Arial" w:cs="Arial"/>
                <w:bCs/>
                <w:color w:val="FF0000"/>
                <w:szCs w:val="20"/>
                <w:lang w:val="sk-SK"/>
              </w:rPr>
              <w:t xml:space="preserve"> adekvátny hardvéru daného prístroja, podľa minimálnych technických parametrov určených v špecifikácií.</w:t>
            </w:r>
          </w:p>
        </w:tc>
        <w:tc>
          <w:tcPr>
            <w:tcW w:w="3508" w:type="dxa"/>
          </w:tcPr>
          <w:p w14:paraId="00B8F2D5" w14:textId="77777777" w:rsidR="00382431" w:rsidRPr="00E5511E" w:rsidRDefault="00382431" w:rsidP="005A0EB1">
            <w:pPr>
              <w:jc w:val="left"/>
              <w:rPr>
                <w:rFonts w:cs="Arial"/>
                <w:bCs/>
                <w:szCs w:val="20"/>
              </w:rPr>
            </w:pPr>
          </w:p>
        </w:tc>
      </w:tr>
      <w:tr w:rsidR="00382431" w:rsidRPr="00E5511E" w14:paraId="70C1740D" w14:textId="52487CB7" w:rsidTr="00382431">
        <w:trPr>
          <w:trHeight w:val="418"/>
        </w:trPr>
        <w:tc>
          <w:tcPr>
            <w:tcW w:w="5778" w:type="dxa"/>
            <w:hideMark/>
          </w:tcPr>
          <w:p w14:paraId="5545C5C8" w14:textId="77777777"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kvantitatívne hodnotenie rôznych diagnostík ischemickej cievnej mozgovej príhody</w:t>
            </w:r>
          </w:p>
        </w:tc>
        <w:tc>
          <w:tcPr>
            <w:tcW w:w="3508" w:type="dxa"/>
          </w:tcPr>
          <w:p w14:paraId="41E5602F" w14:textId="77777777" w:rsidR="00382431" w:rsidRPr="00E5511E" w:rsidRDefault="00382431" w:rsidP="005A0EB1">
            <w:pPr>
              <w:jc w:val="left"/>
              <w:rPr>
                <w:rFonts w:cs="Arial"/>
                <w:bCs/>
                <w:szCs w:val="20"/>
              </w:rPr>
            </w:pPr>
          </w:p>
        </w:tc>
      </w:tr>
      <w:tr w:rsidR="00382431" w:rsidRPr="00E5511E" w14:paraId="0DAAD881" w14:textId="17A7B901" w:rsidTr="00382431">
        <w:trPr>
          <w:trHeight w:val="450"/>
        </w:trPr>
        <w:tc>
          <w:tcPr>
            <w:tcW w:w="5778" w:type="dxa"/>
            <w:hideMark/>
          </w:tcPr>
          <w:p w14:paraId="488E143A" w14:textId="77777777"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xml:space="preserve">4. Softvérové vybavenie pre vyšetrenie </w:t>
            </w:r>
            <w:proofErr w:type="spellStart"/>
            <w:r w:rsidRPr="00E5511E">
              <w:rPr>
                <w:rFonts w:ascii="Arial" w:hAnsi="Arial" w:cs="Arial"/>
                <w:bCs/>
                <w:szCs w:val="20"/>
                <w:lang w:val="sk-SK"/>
              </w:rPr>
              <w:t>multiorgánovej</w:t>
            </w:r>
            <w:proofErr w:type="spellEnd"/>
            <w:r w:rsidRPr="00E5511E">
              <w:rPr>
                <w:rFonts w:ascii="Arial" w:hAnsi="Arial" w:cs="Arial"/>
                <w:bCs/>
                <w:szCs w:val="20"/>
                <w:lang w:val="sk-SK"/>
              </w:rPr>
              <w:t xml:space="preserve"> telovej </w:t>
            </w:r>
            <w:proofErr w:type="spellStart"/>
            <w:r w:rsidRPr="00E5511E">
              <w:rPr>
                <w:rFonts w:ascii="Arial" w:hAnsi="Arial" w:cs="Arial"/>
                <w:bCs/>
                <w:szCs w:val="20"/>
                <w:lang w:val="sk-SK"/>
              </w:rPr>
              <w:t>perfúzie</w:t>
            </w:r>
            <w:proofErr w:type="spellEnd"/>
            <w:r w:rsidRPr="00E5511E">
              <w:rPr>
                <w:rFonts w:ascii="Arial" w:hAnsi="Arial" w:cs="Arial"/>
                <w:bCs/>
                <w:szCs w:val="20"/>
                <w:lang w:val="sk-SK"/>
              </w:rPr>
              <w:t xml:space="preserve"> </w:t>
            </w:r>
          </w:p>
        </w:tc>
        <w:tc>
          <w:tcPr>
            <w:tcW w:w="3508" w:type="dxa"/>
          </w:tcPr>
          <w:p w14:paraId="18710B3F" w14:textId="77777777" w:rsidR="00382431" w:rsidRPr="00E5511E" w:rsidRDefault="00382431" w:rsidP="005A0EB1">
            <w:pPr>
              <w:jc w:val="left"/>
              <w:rPr>
                <w:rFonts w:cs="Arial"/>
                <w:bCs/>
                <w:szCs w:val="20"/>
              </w:rPr>
            </w:pPr>
          </w:p>
        </w:tc>
      </w:tr>
      <w:tr w:rsidR="00382431" w:rsidRPr="00E5511E" w14:paraId="3BBEF8D2" w14:textId="43C925FC" w:rsidTr="00382431">
        <w:trPr>
          <w:trHeight w:val="375"/>
        </w:trPr>
        <w:tc>
          <w:tcPr>
            <w:tcW w:w="5778" w:type="dxa"/>
            <w:hideMark/>
          </w:tcPr>
          <w:p w14:paraId="6E4081C3" w14:textId="77777777"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bez ďalších detailných požiadaviek na softvér</w:t>
            </w:r>
          </w:p>
        </w:tc>
        <w:tc>
          <w:tcPr>
            <w:tcW w:w="3508" w:type="dxa"/>
          </w:tcPr>
          <w:p w14:paraId="16C313EF" w14:textId="77777777" w:rsidR="00382431" w:rsidRPr="00E5511E" w:rsidRDefault="00382431" w:rsidP="005A0EB1">
            <w:pPr>
              <w:jc w:val="left"/>
              <w:rPr>
                <w:rFonts w:cs="Arial"/>
                <w:bCs/>
                <w:szCs w:val="20"/>
              </w:rPr>
            </w:pPr>
          </w:p>
        </w:tc>
      </w:tr>
      <w:tr w:rsidR="00382431" w:rsidRPr="00E5511E" w14:paraId="7C158905" w14:textId="54E07411" w:rsidTr="00382431">
        <w:trPr>
          <w:trHeight w:val="420"/>
        </w:trPr>
        <w:tc>
          <w:tcPr>
            <w:tcW w:w="5778" w:type="dxa"/>
            <w:hideMark/>
          </w:tcPr>
          <w:p w14:paraId="285C682F" w14:textId="2C4C3AA2"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xml:space="preserve">5. </w:t>
            </w:r>
            <w:r w:rsidR="008055B1" w:rsidRPr="00E5511E">
              <w:rPr>
                <w:rFonts w:ascii="Arial" w:hAnsi="Arial" w:cs="Arial"/>
                <w:bCs/>
                <w:szCs w:val="20"/>
                <w:lang w:val="sk-SK"/>
              </w:rPr>
              <w:t>Softwarové</w:t>
            </w:r>
            <w:r w:rsidRPr="00E5511E">
              <w:rPr>
                <w:rFonts w:ascii="Arial" w:hAnsi="Arial" w:cs="Arial"/>
                <w:bCs/>
                <w:szCs w:val="20"/>
                <w:lang w:val="sk-SK"/>
              </w:rPr>
              <w:t xml:space="preserve"> vybavenie pre vyšetrenie pomocou  virtuálnej </w:t>
            </w:r>
            <w:proofErr w:type="spellStart"/>
            <w:r w:rsidRPr="00E5511E">
              <w:rPr>
                <w:rFonts w:ascii="Arial" w:hAnsi="Arial" w:cs="Arial"/>
                <w:bCs/>
                <w:szCs w:val="20"/>
                <w:lang w:val="sk-SK"/>
              </w:rPr>
              <w:t>kolonoskopie</w:t>
            </w:r>
            <w:proofErr w:type="spellEnd"/>
            <w:r w:rsidRPr="00E5511E">
              <w:rPr>
                <w:rFonts w:ascii="Arial" w:hAnsi="Arial" w:cs="Arial"/>
                <w:bCs/>
                <w:szCs w:val="20"/>
                <w:lang w:val="sk-SK"/>
              </w:rPr>
              <w:t xml:space="preserve"> vrátane možností</w:t>
            </w:r>
          </w:p>
        </w:tc>
        <w:tc>
          <w:tcPr>
            <w:tcW w:w="3508" w:type="dxa"/>
          </w:tcPr>
          <w:p w14:paraId="41D18B83" w14:textId="77777777" w:rsidR="00382431" w:rsidRPr="00E5511E" w:rsidRDefault="00382431" w:rsidP="005A0EB1">
            <w:pPr>
              <w:jc w:val="left"/>
              <w:rPr>
                <w:rFonts w:cs="Arial"/>
                <w:bCs/>
                <w:szCs w:val="20"/>
              </w:rPr>
            </w:pPr>
          </w:p>
        </w:tc>
      </w:tr>
      <w:tr w:rsidR="00382431" w:rsidRPr="00E5511E" w14:paraId="0257F10D" w14:textId="1EE20A8A" w:rsidTr="00382431">
        <w:trPr>
          <w:trHeight w:val="415"/>
        </w:trPr>
        <w:tc>
          <w:tcPr>
            <w:tcW w:w="5778" w:type="dxa"/>
            <w:hideMark/>
          </w:tcPr>
          <w:p w14:paraId="61367CA0" w14:textId="77777777"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xml:space="preserve">- automatického vyhľadávania polypov </w:t>
            </w:r>
          </w:p>
        </w:tc>
        <w:tc>
          <w:tcPr>
            <w:tcW w:w="3508" w:type="dxa"/>
          </w:tcPr>
          <w:p w14:paraId="60BB23D3" w14:textId="77777777" w:rsidR="00382431" w:rsidRPr="00E5511E" w:rsidRDefault="00382431" w:rsidP="005A0EB1">
            <w:pPr>
              <w:jc w:val="left"/>
              <w:rPr>
                <w:rFonts w:cs="Arial"/>
                <w:bCs/>
                <w:szCs w:val="20"/>
              </w:rPr>
            </w:pPr>
          </w:p>
        </w:tc>
      </w:tr>
      <w:tr w:rsidR="00382431" w:rsidRPr="00E5511E" w14:paraId="302C0FE2" w14:textId="065A51BD" w:rsidTr="00382431">
        <w:trPr>
          <w:trHeight w:val="300"/>
        </w:trPr>
        <w:tc>
          <w:tcPr>
            <w:tcW w:w="5778" w:type="dxa"/>
            <w:hideMark/>
          </w:tcPr>
          <w:p w14:paraId="02C73AEC" w14:textId="77777777"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6. Onkologický software vrátane možnosti</w:t>
            </w:r>
          </w:p>
        </w:tc>
        <w:tc>
          <w:tcPr>
            <w:tcW w:w="3508" w:type="dxa"/>
          </w:tcPr>
          <w:p w14:paraId="51FE6B58" w14:textId="77777777" w:rsidR="00382431" w:rsidRPr="00E5511E" w:rsidRDefault="00382431" w:rsidP="005A0EB1">
            <w:pPr>
              <w:jc w:val="left"/>
              <w:rPr>
                <w:rFonts w:cs="Arial"/>
                <w:bCs/>
                <w:szCs w:val="20"/>
              </w:rPr>
            </w:pPr>
          </w:p>
        </w:tc>
      </w:tr>
      <w:tr w:rsidR="00382431" w:rsidRPr="00E5511E" w14:paraId="7240A2C5" w14:textId="2868E4D7" w:rsidTr="00382431">
        <w:trPr>
          <w:trHeight w:val="383"/>
        </w:trPr>
        <w:tc>
          <w:tcPr>
            <w:tcW w:w="5778" w:type="dxa"/>
            <w:hideMark/>
          </w:tcPr>
          <w:p w14:paraId="256A18A8" w14:textId="77777777"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xml:space="preserve"> - vyhodnocovanie sledovania veľkosti nádoru / metastáz </w:t>
            </w:r>
          </w:p>
        </w:tc>
        <w:tc>
          <w:tcPr>
            <w:tcW w:w="3508" w:type="dxa"/>
          </w:tcPr>
          <w:p w14:paraId="5B1FC5B9" w14:textId="77777777" w:rsidR="00382431" w:rsidRPr="00E5511E" w:rsidRDefault="00382431" w:rsidP="005A0EB1">
            <w:pPr>
              <w:jc w:val="left"/>
              <w:rPr>
                <w:rFonts w:cs="Arial"/>
                <w:bCs/>
                <w:szCs w:val="20"/>
              </w:rPr>
            </w:pPr>
          </w:p>
        </w:tc>
      </w:tr>
      <w:tr w:rsidR="00382431" w:rsidRPr="00E5511E" w14:paraId="11D0F00B" w14:textId="6CF13E32" w:rsidTr="00382431">
        <w:trPr>
          <w:trHeight w:val="700"/>
        </w:trPr>
        <w:tc>
          <w:tcPr>
            <w:tcW w:w="5778" w:type="dxa"/>
            <w:hideMark/>
          </w:tcPr>
          <w:p w14:paraId="34B1532F" w14:textId="77777777"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lastRenderedPageBreak/>
              <w:t xml:space="preserve"> - vrátane vybavenia pre vyhľadávanie pľúcnych </w:t>
            </w:r>
            <w:proofErr w:type="spellStart"/>
            <w:r w:rsidRPr="00E5511E">
              <w:rPr>
                <w:rFonts w:ascii="Arial" w:hAnsi="Arial" w:cs="Arial"/>
                <w:bCs/>
                <w:szCs w:val="20"/>
                <w:lang w:val="sk-SK"/>
              </w:rPr>
              <w:t>nodulov</w:t>
            </w:r>
            <w:proofErr w:type="spellEnd"/>
            <w:r w:rsidRPr="00E5511E">
              <w:rPr>
                <w:rFonts w:ascii="Arial" w:hAnsi="Arial" w:cs="Arial"/>
                <w:bCs/>
                <w:szCs w:val="20"/>
                <w:lang w:val="sk-SK"/>
              </w:rPr>
              <w:t xml:space="preserve"> (alt. súčasťou softvéru pre vyhodnocovanie pľúcneho tkaniva)</w:t>
            </w:r>
          </w:p>
        </w:tc>
        <w:tc>
          <w:tcPr>
            <w:tcW w:w="3508" w:type="dxa"/>
          </w:tcPr>
          <w:p w14:paraId="7DEBE4E5" w14:textId="77777777" w:rsidR="00382431" w:rsidRPr="00E5511E" w:rsidRDefault="00382431" w:rsidP="005A0EB1">
            <w:pPr>
              <w:jc w:val="left"/>
              <w:rPr>
                <w:rFonts w:cs="Arial"/>
                <w:bCs/>
                <w:szCs w:val="20"/>
              </w:rPr>
            </w:pPr>
          </w:p>
        </w:tc>
      </w:tr>
      <w:tr w:rsidR="00382431" w:rsidRPr="00E5511E" w14:paraId="6006CA46" w14:textId="5DB91236" w:rsidTr="00382431">
        <w:trPr>
          <w:trHeight w:val="420"/>
        </w:trPr>
        <w:tc>
          <w:tcPr>
            <w:tcW w:w="5778" w:type="dxa"/>
            <w:hideMark/>
          </w:tcPr>
          <w:p w14:paraId="179591CB" w14:textId="3D69386A"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xml:space="preserve">7. Software pre hodnotenie </w:t>
            </w:r>
            <w:r w:rsidR="008055B1" w:rsidRPr="00E5511E">
              <w:rPr>
                <w:rFonts w:ascii="Arial" w:hAnsi="Arial" w:cs="Arial"/>
                <w:bCs/>
                <w:szCs w:val="20"/>
                <w:lang w:val="sk-SK"/>
              </w:rPr>
              <w:t>pľúcneho</w:t>
            </w:r>
            <w:r w:rsidRPr="00E5511E">
              <w:rPr>
                <w:rFonts w:ascii="Arial" w:hAnsi="Arial" w:cs="Arial"/>
                <w:bCs/>
                <w:szCs w:val="20"/>
                <w:lang w:val="sk-SK"/>
              </w:rPr>
              <w:t xml:space="preserve"> tkaniva, </w:t>
            </w:r>
            <w:proofErr w:type="spellStart"/>
            <w:r w:rsidRPr="00E5511E">
              <w:rPr>
                <w:rFonts w:ascii="Arial" w:hAnsi="Arial" w:cs="Arial"/>
                <w:bCs/>
                <w:szCs w:val="20"/>
                <w:lang w:val="sk-SK"/>
              </w:rPr>
              <w:t>emfyzému</w:t>
            </w:r>
            <w:proofErr w:type="spellEnd"/>
            <w:r w:rsidRPr="00E5511E">
              <w:rPr>
                <w:rFonts w:ascii="Arial" w:hAnsi="Arial" w:cs="Arial"/>
                <w:bCs/>
                <w:szCs w:val="20"/>
                <w:lang w:val="sk-SK"/>
              </w:rPr>
              <w:t xml:space="preserve"> pľúc, vrátane určovania hustoty tkaniva v pľúcach </w:t>
            </w:r>
          </w:p>
        </w:tc>
        <w:tc>
          <w:tcPr>
            <w:tcW w:w="3508" w:type="dxa"/>
          </w:tcPr>
          <w:p w14:paraId="1FFC868C" w14:textId="77777777" w:rsidR="00382431" w:rsidRPr="00E5511E" w:rsidRDefault="00382431" w:rsidP="005A0EB1">
            <w:pPr>
              <w:jc w:val="left"/>
              <w:rPr>
                <w:rFonts w:cs="Arial"/>
                <w:bCs/>
                <w:szCs w:val="20"/>
              </w:rPr>
            </w:pPr>
          </w:p>
        </w:tc>
      </w:tr>
      <w:tr w:rsidR="00382431" w:rsidRPr="00E5511E" w14:paraId="08513979" w14:textId="35C27609" w:rsidTr="00382431">
        <w:trPr>
          <w:trHeight w:val="363"/>
        </w:trPr>
        <w:tc>
          <w:tcPr>
            <w:tcW w:w="5778" w:type="dxa"/>
            <w:hideMark/>
          </w:tcPr>
          <w:p w14:paraId="7F8ABBBD" w14:textId="77777777"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bez ďalších detailných požiadaviek na softvér</w:t>
            </w:r>
          </w:p>
        </w:tc>
        <w:tc>
          <w:tcPr>
            <w:tcW w:w="3508" w:type="dxa"/>
          </w:tcPr>
          <w:p w14:paraId="0037148F" w14:textId="77777777" w:rsidR="00382431" w:rsidRPr="00E5511E" w:rsidRDefault="00382431" w:rsidP="005A0EB1">
            <w:pPr>
              <w:jc w:val="left"/>
              <w:rPr>
                <w:rFonts w:cs="Arial"/>
                <w:bCs/>
                <w:szCs w:val="20"/>
              </w:rPr>
            </w:pPr>
          </w:p>
        </w:tc>
      </w:tr>
      <w:tr w:rsidR="00382431" w:rsidRPr="00E5511E" w14:paraId="1158F883" w14:textId="5C1C6AE5" w:rsidTr="00382431">
        <w:trPr>
          <w:trHeight w:val="390"/>
        </w:trPr>
        <w:tc>
          <w:tcPr>
            <w:tcW w:w="5778" w:type="dxa"/>
            <w:hideMark/>
          </w:tcPr>
          <w:p w14:paraId="2F169B85" w14:textId="77777777"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xml:space="preserve">8. Software pre vyhodnotenie pečene a lalokových lézií, vrátane automatickej segmentácie lalokov </w:t>
            </w:r>
          </w:p>
        </w:tc>
        <w:tc>
          <w:tcPr>
            <w:tcW w:w="3508" w:type="dxa"/>
          </w:tcPr>
          <w:p w14:paraId="493DAED4" w14:textId="77777777" w:rsidR="00382431" w:rsidRPr="00E5511E" w:rsidRDefault="00382431" w:rsidP="005A0EB1">
            <w:pPr>
              <w:jc w:val="left"/>
              <w:rPr>
                <w:rFonts w:cs="Arial"/>
                <w:bCs/>
                <w:szCs w:val="20"/>
              </w:rPr>
            </w:pPr>
          </w:p>
        </w:tc>
      </w:tr>
      <w:tr w:rsidR="00382431" w:rsidRPr="00E5511E" w14:paraId="1B391600" w14:textId="5E68E8DC" w:rsidTr="00382431">
        <w:trPr>
          <w:trHeight w:val="375"/>
        </w:trPr>
        <w:tc>
          <w:tcPr>
            <w:tcW w:w="5778" w:type="dxa"/>
            <w:hideMark/>
          </w:tcPr>
          <w:p w14:paraId="1D42801A" w14:textId="77777777"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bez ďalších detailných požiadaviek na softvér</w:t>
            </w:r>
          </w:p>
        </w:tc>
        <w:tc>
          <w:tcPr>
            <w:tcW w:w="3508" w:type="dxa"/>
          </w:tcPr>
          <w:p w14:paraId="79BA24B2" w14:textId="77777777" w:rsidR="00382431" w:rsidRPr="00E5511E" w:rsidRDefault="00382431" w:rsidP="005A0EB1">
            <w:pPr>
              <w:jc w:val="left"/>
              <w:rPr>
                <w:rFonts w:cs="Arial"/>
                <w:bCs/>
                <w:szCs w:val="20"/>
              </w:rPr>
            </w:pPr>
          </w:p>
        </w:tc>
      </w:tr>
      <w:tr w:rsidR="00382431" w:rsidRPr="00E5511E" w14:paraId="4469386F" w14:textId="751ECCA1" w:rsidTr="00382431">
        <w:trPr>
          <w:trHeight w:val="375"/>
        </w:trPr>
        <w:tc>
          <w:tcPr>
            <w:tcW w:w="5778" w:type="dxa"/>
            <w:hideMark/>
          </w:tcPr>
          <w:p w14:paraId="780DCC72" w14:textId="1BA28321"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xml:space="preserve">9. Software pre </w:t>
            </w:r>
            <w:proofErr w:type="spellStart"/>
            <w:r w:rsidRPr="00E5511E">
              <w:rPr>
                <w:rFonts w:ascii="Arial" w:hAnsi="Arial" w:cs="Arial"/>
                <w:bCs/>
                <w:szCs w:val="20"/>
                <w:lang w:val="sk-SK"/>
              </w:rPr>
              <w:t>fluoroskopiu</w:t>
            </w:r>
            <w:proofErr w:type="spellEnd"/>
            <w:r w:rsidRPr="00E5511E">
              <w:rPr>
                <w:rFonts w:ascii="Arial" w:hAnsi="Arial" w:cs="Arial"/>
                <w:bCs/>
                <w:szCs w:val="20"/>
                <w:lang w:val="sk-SK"/>
              </w:rPr>
              <w:t xml:space="preserve"> </w:t>
            </w:r>
            <w:r w:rsidR="0065710C">
              <w:rPr>
                <w:rFonts w:ascii="Arial" w:hAnsi="Arial" w:cs="Arial"/>
                <w:bCs/>
                <w:szCs w:val="20"/>
                <w:lang w:val="sk-SK"/>
              </w:rPr>
              <w:t xml:space="preserve">- </w:t>
            </w:r>
            <w:r w:rsidR="0065710C" w:rsidRPr="0065710C">
              <w:rPr>
                <w:rFonts w:ascii="Arial" w:hAnsi="Arial" w:cs="Arial"/>
                <w:bCs/>
                <w:color w:val="FF0000"/>
                <w:szCs w:val="20"/>
                <w:lang w:val="sk-SK"/>
              </w:rPr>
              <w:t xml:space="preserve">požadujeme aj hardvér na vykonanie </w:t>
            </w:r>
            <w:proofErr w:type="spellStart"/>
            <w:r w:rsidR="0065710C" w:rsidRPr="0065710C">
              <w:rPr>
                <w:rFonts w:ascii="Arial" w:hAnsi="Arial" w:cs="Arial"/>
                <w:bCs/>
                <w:color w:val="FF0000"/>
                <w:szCs w:val="20"/>
                <w:lang w:val="sk-SK"/>
              </w:rPr>
              <w:t>fluoroskopie</w:t>
            </w:r>
            <w:proofErr w:type="spellEnd"/>
            <w:r w:rsidR="0065710C" w:rsidRPr="0065710C">
              <w:rPr>
                <w:rFonts w:ascii="Arial" w:hAnsi="Arial" w:cs="Arial"/>
                <w:bCs/>
                <w:color w:val="FF0000"/>
                <w:szCs w:val="20"/>
                <w:lang w:val="sk-SK"/>
              </w:rPr>
              <w:t xml:space="preserve"> na CT prístroji. Nemáme preferencie na počtové preferencie monitorov. Minimálna požiadavka je jeden monitor. Požadujeme minimálne 2D navigáciu. Nemáme preferenciu či ovládač bude bezd</w:t>
            </w:r>
            <w:r w:rsidR="00506574">
              <w:rPr>
                <w:rFonts w:ascii="Arial" w:hAnsi="Arial" w:cs="Arial"/>
                <w:bCs/>
                <w:color w:val="FF0000"/>
                <w:szCs w:val="20"/>
                <w:lang w:val="sk-SK"/>
              </w:rPr>
              <w:t>rôtový, alebo na konzole. N</w:t>
            </w:r>
            <w:r w:rsidR="0065710C" w:rsidRPr="0065710C">
              <w:rPr>
                <w:rFonts w:ascii="Arial" w:hAnsi="Arial" w:cs="Arial"/>
                <w:bCs/>
                <w:color w:val="FF0000"/>
                <w:szCs w:val="20"/>
                <w:lang w:val="sk-SK"/>
              </w:rPr>
              <w:t xml:space="preserve">epožadujeme softvér na zníženie radiácie, ani dedikovaný softvér na potlačenie </w:t>
            </w:r>
            <w:proofErr w:type="spellStart"/>
            <w:r w:rsidR="0065710C" w:rsidRPr="0065710C">
              <w:rPr>
                <w:rFonts w:ascii="Arial" w:hAnsi="Arial" w:cs="Arial"/>
                <w:bCs/>
                <w:color w:val="FF0000"/>
                <w:szCs w:val="20"/>
                <w:lang w:val="sk-SK"/>
              </w:rPr>
              <w:t>metalických</w:t>
            </w:r>
            <w:proofErr w:type="spellEnd"/>
            <w:r w:rsidR="0065710C" w:rsidRPr="0065710C">
              <w:rPr>
                <w:rFonts w:ascii="Arial" w:hAnsi="Arial" w:cs="Arial"/>
                <w:bCs/>
                <w:color w:val="FF0000"/>
                <w:szCs w:val="20"/>
                <w:lang w:val="sk-SK"/>
              </w:rPr>
              <w:t xml:space="preserve"> artefaktov.</w:t>
            </w:r>
            <w:r w:rsidRPr="0065710C">
              <w:rPr>
                <w:rFonts w:ascii="Arial" w:hAnsi="Arial" w:cs="Arial"/>
                <w:bCs/>
                <w:color w:val="FF0000"/>
                <w:szCs w:val="20"/>
                <w:lang w:val="sk-SK"/>
              </w:rPr>
              <w:t xml:space="preserve"> </w:t>
            </w:r>
          </w:p>
        </w:tc>
        <w:tc>
          <w:tcPr>
            <w:tcW w:w="3508" w:type="dxa"/>
          </w:tcPr>
          <w:p w14:paraId="399D2204" w14:textId="77777777" w:rsidR="00382431" w:rsidRPr="00E5511E" w:rsidRDefault="00382431" w:rsidP="005A0EB1">
            <w:pPr>
              <w:jc w:val="left"/>
              <w:rPr>
                <w:rFonts w:cs="Arial"/>
                <w:bCs/>
                <w:szCs w:val="20"/>
              </w:rPr>
            </w:pPr>
          </w:p>
        </w:tc>
      </w:tr>
      <w:tr w:rsidR="00382431" w:rsidRPr="00E5511E" w14:paraId="03FD8BB9" w14:textId="5C2ED216" w:rsidTr="00382431">
        <w:trPr>
          <w:trHeight w:val="470"/>
        </w:trPr>
        <w:tc>
          <w:tcPr>
            <w:tcW w:w="5778" w:type="dxa"/>
            <w:hideMark/>
          </w:tcPr>
          <w:p w14:paraId="13A6E074" w14:textId="77777777"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xml:space="preserve"> - vrátane potrebného softwarového vybavenia akvizičnej stanice</w:t>
            </w:r>
          </w:p>
        </w:tc>
        <w:tc>
          <w:tcPr>
            <w:tcW w:w="3508" w:type="dxa"/>
          </w:tcPr>
          <w:p w14:paraId="0B3E7FA5" w14:textId="77777777" w:rsidR="00382431" w:rsidRPr="00E5511E" w:rsidRDefault="00382431" w:rsidP="005A0EB1">
            <w:pPr>
              <w:jc w:val="left"/>
              <w:rPr>
                <w:rFonts w:cs="Arial"/>
                <w:bCs/>
                <w:szCs w:val="20"/>
              </w:rPr>
            </w:pPr>
          </w:p>
        </w:tc>
      </w:tr>
      <w:tr w:rsidR="00382431" w:rsidRPr="00E5511E" w14:paraId="01B191AE" w14:textId="77B394C3" w:rsidTr="00382431">
        <w:trPr>
          <w:trHeight w:val="375"/>
        </w:trPr>
        <w:tc>
          <w:tcPr>
            <w:tcW w:w="5778" w:type="dxa"/>
            <w:hideMark/>
          </w:tcPr>
          <w:p w14:paraId="30E5F9EC" w14:textId="592FBA8A"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xml:space="preserve">10. </w:t>
            </w:r>
            <w:proofErr w:type="spellStart"/>
            <w:r w:rsidRPr="00E5511E">
              <w:rPr>
                <w:rFonts w:ascii="Arial" w:hAnsi="Arial" w:cs="Arial"/>
                <w:bCs/>
                <w:szCs w:val="20"/>
                <w:lang w:val="sk-SK"/>
              </w:rPr>
              <w:t>Dual</w:t>
            </w:r>
            <w:proofErr w:type="spellEnd"/>
            <w:r w:rsidRPr="00E5511E">
              <w:rPr>
                <w:rFonts w:ascii="Arial" w:hAnsi="Arial" w:cs="Arial"/>
                <w:bCs/>
                <w:szCs w:val="20"/>
                <w:lang w:val="sk-SK"/>
              </w:rPr>
              <w:t xml:space="preserve"> </w:t>
            </w:r>
            <w:proofErr w:type="spellStart"/>
            <w:r w:rsidRPr="00E5511E">
              <w:rPr>
                <w:rFonts w:ascii="Arial" w:hAnsi="Arial" w:cs="Arial"/>
                <w:bCs/>
                <w:szCs w:val="20"/>
                <w:lang w:val="sk-SK"/>
              </w:rPr>
              <w:t>energy</w:t>
            </w:r>
            <w:proofErr w:type="spellEnd"/>
            <w:r w:rsidRPr="00E5511E">
              <w:rPr>
                <w:rFonts w:ascii="Arial" w:hAnsi="Arial" w:cs="Arial"/>
                <w:bCs/>
                <w:szCs w:val="20"/>
                <w:lang w:val="sk-SK"/>
              </w:rPr>
              <w:t xml:space="preserve"> software </w:t>
            </w:r>
            <w:r w:rsidR="0065710C">
              <w:rPr>
                <w:rFonts w:ascii="Arial" w:hAnsi="Arial" w:cs="Arial"/>
                <w:bCs/>
                <w:szCs w:val="20"/>
                <w:lang w:val="sk-SK"/>
              </w:rPr>
              <w:t xml:space="preserve">- </w:t>
            </w:r>
            <w:r w:rsidR="0065710C" w:rsidRPr="0065710C">
              <w:rPr>
                <w:rFonts w:ascii="Arial" w:hAnsi="Arial" w:cs="Arial"/>
                <w:bCs/>
                <w:color w:val="FF0000"/>
                <w:szCs w:val="20"/>
                <w:lang w:val="sk-SK"/>
              </w:rPr>
              <w:t>Nemáme preferenciu či sa jedná o </w:t>
            </w:r>
            <w:proofErr w:type="spellStart"/>
            <w:r w:rsidR="0065710C" w:rsidRPr="0065710C">
              <w:rPr>
                <w:rFonts w:ascii="Arial" w:hAnsi="Arial" w:cs="Arial"/>
                <w:bCs/>
                <w:color w:val="FF0000"/>
                <w:szCs w:val="20"/>
                <w:lang w:val="sk-SK"/>
              </w:rPr>
              <w:t>dual</w:t>
            </w:r>
            <w:proofErr w:type="spellEnd"/>
            <w:r w:rsidR="0065710C" w:rsidRPr="0065710C">
              <w:rPr>
                <w:rFonts w:ascii="Arial" w:hAnsi="Arial" w:cs="Arial"/>
                <w:bCs/>
                <w:color w:val="FF0000"/>
                <w:szCs w:val="20"/>
                <w:lang w:val="sk-SK"/>
              </w:rPr>
              <w:t xml:space="preserve"> </w:t>
            </w:r>
            <w:proofErr w:type="spellStart"/>
            <w:r w:rsidR="0065710C" w:rsidRPr="0065710C">
              <w:rPr>
                <w:rFonts w:ascii="Arial" w:hAnsi="Arial" w:cs="Arial"/>
                <w:bCs/>
                <w:color w:val="FF0000"/>
                <w:szCs w:val="20"/>
                <w:lang w:val="sk-SK"/>
              </w:rPr>
              <w:t>energy</w:t>
            </w:r>
            <w:proofErr w:type="spellEnd"/>
            <w:r w:rsidR="0065710C" w:rsidRPr="0065710C">
              <w:rPr>
                <w:rFonts w:ascii="Arial" w:hAnsi="Arial" w:cs="Arial"/>
                <w:bCs/>
                <w:color w:val="FF0000"/>
                <w:szCs w:val="20"/>
                <w:lang w:val="sk-SK"/>
              </w:rPr>
              <w:t xml:space="preserve"> systém s jedným alebo dvoma zdrojmi žiarenia. Softvérový balík by mal byt schopný pokrývaťˇ diagnostické možnosti adekvátne prístroju tejto kategórie.</w:t>
            </w:r>
            <w:r w:rsidRPr="0065710C">
              <w:rPr>
                <w:rFonts w:ascii="Arial" w:hAnsi="Arial" w:cs="Arial"/>
                <w:bCs/>
                <w:color w:val="FF0000"/>
                <w:szCs w:val="20"/>
                <w:lang w:val="sk-SK"/>
              </w:rPr>
              <w:t xml:space="preserve"> </w:t>
            </w:r>
          </w:p>
        </w:tc>
        <w:tc>
          <w:tcPr>
            <w:tcW w:w="3508" w:type="dxa"/>
          </w:tcPr>
          <w:p w14:paraId="3F5EE30B" w14:textId="77777777" w:rsidR="00382431" w:rsidRPr="00E5511E" w:rsidRDefault="00382431" w:rsidP="005A0EB1">
            <w:pPr>
              <w:jc w:val="left"/>
              <w:rPr>
                <w:rFonts w:cs="Arial"/>
                <w:bCs/>
                <w:szCs w:val="20"/>
              </w:rPr>
            </w:pPr>
          </w:p>
        </w:tc>
      </w:tr>
      <w:tr w:rsidR="00382431" w:rsidRPr="00E5511E" w14:paraId="52AC148C" w14:textId="3638ED8C" w:rsidTr="00382431">
        <w:trPr>
          <w:trHeight w:val="462"/>
        </w:trPr>
        <w:tc>
          <w:tcPr>
            <w:tcW w:w="5778" w:type="dxa"/>
            <w:hideMark/>
          </w:tcPr>
          <w:p w14:paraId="142E6381" w14:textId="77777777"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xml:space="preserve"> - vrátane potrebného softwarového vybavenia akvizičnej stanice</w:t>
            </w:r>
          </w:p>
        </w:tc>
        <w:tc>
          <w:tcPr>
            <w:tcW w:w="3508" w:type="dxa"/>
          </w:tcPr>
          <w:p w14:paraId="40FDD173" w14:textId="77777777" w:rsidR="00382431" w:rsidRPr="00E5511E" w:rsidRDefault="00382431" w:rsidP="005A0EB1">
            <w:pPr>
              <w:jc w:val="left"/>
              <w:rPr>
                <w:rFonts w:cs="Arial"/>
                <w:bCs/>
                <w:szCs w:val="20"/>
              </w:rPr>
            </w:pPr>
          </w:p>
        </w:tc>
      </w:tr>
      <w:tr w:rsidR="00382431" w:rsidRPr="00E5511E" w14:paraId="5A95CA89" w14:textId="64590E74" w:rsidTr="00382431">
        <w:trPr>
          <w:trHeight w:val="330"/>
        </w:trPr>
        <w:tc>
          <w:tcPr>
            <w:tcW w:w="5778" w:type="dxa"/>
            <w:hideMark/>
          </w:tcPr>
          <w:p w14:paraId="2E9D10AF" w14:textId="26CAB874"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xml:space="preserve">11. Ortopedický software </w:t>
            </w:r>
            <w:r w:rsidR="0065710C">
              <w:rPr>
                <w:rFonts w:ascii="Arial" w:hAnsi="Arial" w:cs="Arial"/>
                <w:bCs/>
                <w:szCs w:val="20"/>
                <w:lang w:val="sk-SK"/>
              </w:rPr>
              <w:t xml:space="preserve">- </w:t>
            </w:r>
            <w:r w:rsidR="0065710C" w:rsidRPr="0065710C">
              <w:rPr>
                <w:rFonts w:ascii="Arial" w:hAnsi="Arial" w:cs="Arial"/>
                <w:bCs/>
                <w:color w:val="FF0000"/>
                <w:szCs w:val="20"/>
                <w:lang w:val="sk-SK"/>
              </w:rPr>
              <w:t xml:space="preserve">softvérové riešenie umožňujúce vysokošpecializované ortopedické vyšetrenia, umožňujúce možnosti merania uhlov a hodnotenie </w:t>
            </w:r>
            <w:proofErr w:type="spellStart"/>
            <w:r w:rsidR="0065710C" w:rsidRPr="0065710C">
              <w:rPr>
                <w:rFonts w:ascii="Arial" w:hAnsi="Arial" w:cs="Arial"/>
                <w:bCs/>
                <w:color w:val="FF0000"/>
                <w:szCs w:val="20"/>
                <w:lang w:val="sk-SK"/>
              </w:rPr>
              <w:t>denzít</w:t>
            </w:r>
            <w:proofErr w:type="spellEnd"/>
          </w:p>
        </w:tc>
        <w:tc>
          <w:tcPr>
            <w:tcW w:w="3508" w:type="dxa"/>
          </w:tcPr>
          <w:p w14:paraId="478C64A3" w14:textId="77777777" w:rsidR="00382431" w:rsidRPr="00E5511E" w:rsidRDefault="00382431" w:rsidP="005A0EB1">
            <w:pPr>
              <w:jc w:val="left"/>
              <w:rPr>
                <w:rFonts w:cs="Arial"/>
                <w:bCs/>
                <w:szCs w:val="20"/>
              </w:rPr>
            </w:pPr>
          </w:p>
        </w:tc>
      </w:tr>
      <w:tr w:rsidR="00382431" w:rsidRPr="00E5511E" w14:paraId="592E0966" w14:textId="6FFD9BA7" w:rsidTr="00382431">
        <w:trPr>
          <w:trHeight w:val="810"/>
        </w:trPr>
        <w:tc>
          <w:tcPr>
            <w:tcW w:w="5778" w:type="dxa"/>
            <w:hideMark/>
          </w:tcPr>
          <w:p w14:paraId="3F87D61E" w14:textId="561ECD4D"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 xml:space="preserve"> - vrátane potrebného </w:t>
            </w:r>
            <w:r w:rsidR="008055B1" w:rsidRPr="00E5511E">
              <w:rPr>
                <w:rFonts w:ascii="Arial" w:hAnsi="Arial" w:cs="Arial"/>
                <w:bCs/>
                <w:szCs w:val="20"/>
                <w:lang w:val="sk-SK"/>
              </w:rPr>
              <w:t>softwarového</w:t>
            </w:r>
            <w:r w:rsidRPr="00E5511E">
              <w:rPr>
                <w:rFonts w:ascii="Arial" w:hAnsi="Arial" w:cs="Arial"/>
                <w:bCs/>
                <w:szCs w:val="20"/>
                <w:lang w:val="sk-SK"/>
              </w:rPr>
              <w:t xml:space="preserve"> vybavenia akvizičnej stanice; software je možné  použiť </w:t>
            </w:r>
            <w:r w:rsidR="008055B1" w:rsidRPr="00E5511E">
              <w:rPr>
                <w:rFonts w:ascii="Arial" w:hAnsi="Arial" w:cs="Arial"/>
                <w:bCs/>
                <w:szCs w:val="20"/>
                <w:lang w:val="sk-SK"/>
              </w:rPr>
              <w:t>priamo</w:t>
            </w:r>
            <w:r w:rsidRPr="00E5511E">
              <w:rPr>
                <w:rFonts w:ascii="Arial" w:hAnsi="Arial" w:cs="Arial"/>
                <w:bCs/>
                <w:szCs w:val="20"/>
                <w:lang w:val="sk-SK"/>
              </w:rPr>
              <w:t xml:space="preserve"> v </w:t>
            </w:r>
            <w:proofErr w:type="spellStart"/>
            <w:r w:rsidRPr="00E5511E">
              <w:rPr>
                <w:rFonts w:ascii="Arial" w:hAnsi="Arial" w:cs="Arial"/>
                <w:bCs/>
                <w:szCs w:val="20"/>
                <w:lang w:val="sk-SK"/>
              </w:rPr>
              <w:t>exam</w:t>
            </w:r>
            <w:proofErr w:type="spellEnd"/>
            <w:r w:rsidRPr="00E5511E">
              <w:rPr>
                <w:rFonts w:ascii="Arial" w:hAnsi="Arial" w:cs="Arial"/>
                <w:bCs/>
                <w:szCs w:val="20"/>
                <w:lang w:val="sk-SK"/>
              </w:rPr>
              <w:t xml:space="preserve"> pláne akvizičnej konzoly s automatickou tvorbou originálneho objemu z </w:t>
            </w:r>
            <w:proofErr w:type="spellStart"/>
            <w:r w:rsidRPr="00E5511E">
              <w:rPr>
                <w:rFonts w:ascii="Arial" w:hAnsi="Arial" w:cs="Arial"/>
                <w:bCs/>
                <w:szCs w:val="20"/>
                <w:lang w:val="sk-SK"/>
              </w:rPr>
              <w:t>raw</w:t>
            </w:r>
            <w:proofErr w:type="spellEnd"/>
            <w:r w:rsidRPr="00E5511E">
              <w:rPr>
                <w:rFonts w:ascii="Arial" w:hAnsi="Arial" w:cs="Arial"/>
                <w:bCs/>
                <w:szCs w:val="20"/>
                <w:lang w:val="sk-SK"/>
              </w:rPr>
              <w:t xml:space="preserve"> dát</w:t>
            </w:r>
          </w:p>
        </w:tc>
        <w:tc>
          <w:tcPr>
            <w:tcW w:w="3508" w:type="dxa"/>
          </w:tcPr>
          <w:p w14:paraId="6F4938B8" w14:textId="77777777" w:rsidR="00382431" w:rsidRPr="00E5511E" w:rsidRDefault="00382431" w:rsidP="005A0EB1">
            <w:pPr>
              <w:jc w:val="left"/>
              <w:rPr>
                <w:rFonts w:cs="Arial"/>
                <w:bCs/>
                <w:szCs w:val="20"/>
              </w:rPr>
            </w:pPr>
          </w:p>
        </w:tc>
      </w:tr>
      <w:tr w:rsidR="00382431" w:rsidRPr="00E5511E" w14:paraId="5CDB4FBB" w14:textId="6711F024" w:rsidTr="00382431">
        <w:trPr>
          <w:trHeight w:val="405"/>
        </w:trPr>
        <w:tc>
          <w:tcPr>
            <w:tcW w:w="5778" w:type="dxa"/>
            <w:hideMark/>
          </w:tcPr>
          <w:p w14:paraId="562B795A" w14:textId="74818A31" w:rsidR="00382431" w:rsidRPr="00E5511E" w:rsidRDefault="008055B1" w:rsidP="005A0EB1">
            <w:pPr>
              <w:jc w:val="left"/>
              <w:rPr>
                <w:rFonts w:ascii="Arial" w:hAnsi="Arial" w:cs="Arial"/>
                <w:bCs/>
                <w:szCs w:val="20"/>
                <w:lang w:val="sk-SK"/>
              </w:rPr>
            </w:pPr>
            <w:r w:rsidRPr="00E5511E">
              <w:rPr>
                <w:rFonts w:ascii="Arial" w:hAnsi="Arial" w:cs="Arial"/>
                <w:bCs/>
                <w:szCs w:val="20"/>
                <w:lang w:val="sk-SK"/>
              </w:rPr>
              <w:t>Hardwarové</w:t>
            </w:r>
            <w:r w:rsidR="00382431" w:rsidRPr="00E5511E">
              <w:rPr>
                <w:rFonts w:ascii="Arial" w:hAnsi="Arial" w:cs="Arial"/>
                <w:bCs/>
                <w:szCs w:val="20"/>
                <w:lang w:val="sk-SK"/>
              </w:rPr>
              <w:t xml:space="preserve"> vybavenie post-</w:t>
            </w:r>
            <w:proofErr w:type="spellStart"/>
            <w:r w:rsidR="00382431" w:rsidRPr="00E5511E">
              <w:rPr>
                <w:rFonts w:ascii="Arial" w:hAnsi="Arial" w:cs="Arial"/>
                <w:bCs/>
                <w:szCs w:val="20"/>
                <w:lang w:val="sk-SK"/>
              </w:rPr>
              <w:t>processingových</w:t>
            </w:r>
            <w:proofErr w:type="spellEnd"/>
            <w:r w:rsidR="00382431" w:rsidRPr="00E5511E">
              <w:rPr>
                <w:rFonts w:ascii="Arial" w:hAnsi="Arial" w:cs="Arial"/>
                <w:bCs/>
                <w:szCs w:val="20"/>
                <w:lang w:val="sk-SK"/>
              </w:rPr>
              <w:t xml:space="preserve"> staníc</w:t>
            </w:r>
          </w:p>
        </w:tc>
        <w:tc>
          <w:tcPr>
            <w:tcW w:w="3508" w:type="dxa"/>
          </w:tcPr>
          <w:p w14:paraId="36367450" w14:textId="77777777" w:rsidR="00382431" w:rsidRPr="00E5511E" w:rsidRDefault="00382431" w:rsidP="005A0EB1">
            <w:pPr>
              <w:jc w:val="left"/>
              <w:rPr>
                <w:rFonts w:cs="Arial"/>
                <w:bCs/>
                <w:szCs w:val="20"/>
              </w:rPr>
            </w:pPr>
          </w:p>
        </w:tc>
      </w:tr>
      <w:tr w:rsidR="00382431" w:rsidRPr="00E5511E" w14:paraId="4C652A51" w14:textId="6218F5BB" w:rsidTr="00382431">
        <w:trPr>
          <w:trHeight w:val="2520"/>
        </w:trPr>
        <w:tc>
          <w:tcPr>
            <w:tcW w:w="5778" w:type="dxa"/>
            <w:hideMark/>
          </w:tcPr>
          <w:p w14:paraId="648E9132" w14:textId="77777777" w:rsidR="00382431" w:rsidRPr="00E5511E" w:rsidRDefault="00382431" w:rsidP="005A0EB1">
            <w:pPr>
              <w:jc w:val="left"/>
              <w:rPr>
                <w:rFonts w:ascii="Arial" w:hAnsi="Arial" w:cs="Arial"/>
                <w:bCs/>
                <w:szCs w:val="20"/>
                <w:lang w:val="sk-SK"/>
              </w:rPr>
            </w:pPr>
            <w:r w:rsidRPr="00E5511E">
              <w:rPr>
                <w:rFonts w:ascii="Arial" w:hAnsi="Arial" w:cs="Arial"/>
                <w:bCs/>
                <w:szCs w:val="20"/>
                <w:lang w:val="sk-SK"/>
              </w:rPr>
              <w:t>1.2.1. počítačová jednotka s minimálne štvorjadrovým procesorom s kmitočtom minimálne 2.6 GHz,</w:t>
            </w:r>
            <w:r w:rsidRPr="00E5511E">
              <w:rPr>
                <w:rFonts w:ascii="Arial" w:hAnsi="Arial" w:cs="Arial"/>
                <w:bCs/>
                <w:szCs w:val="20"/>
                <w:lang w:val="sk-SK"/>
              </w:rPr>
              <w:br/>
              <w:t>1.2.2. operačná pamäť minimálne 16 GB RAM,</w:t>
            </w:r>
            <w:r w:rsidRPr="00E5511E">
              <w:rPr>
                <w:rFonts w:ascii="Arial" w:hAnsi="Arial" w:cs="Arial"/>
                <w:bCs/>
                <w:szCs w:val="20"/>
                <w:lang w:val="sk-SK"/>
              </w:rPr>
              <w:br/>
              <w:t>1.2.3. kapacitná veľkosť pevného disku HDD minimálne 1 TB,</w:t>
            </w:r>
            <w:r w:rsidRPr="00E5511E">
              <w:rPr>
                <w:rFonts w:ascii="Arial" w:hAnsi="Arial" w:cs="Arial"/>
                <w:bCs/>
                <w:szCs w:val="20"/>
                <w:lang w:val="sk-SK"/>
              </w:rPr>
              <w:br/>
              <w:t>1.2.4. grafické rozhranie PC prispôsobené požiadavkám CT prístroja</w:t>
            </w:r>
            <w:r w:rsidRPr="00E5511E">
              <w:rPr>
                <w:rFonts w:ascii="Arial" w:hAnsi="Arial" w:cs="Arial"/>
                <w:bCs/>
                <w:szCs w:val="20"/>
                <w:lang w:val="sk-SK"/>
              </w:rPr>
              <w:br/>
              <w:t xml:space="preserve">1.2.5. sieťové rozhranie </w:t>
            </w:r>
            <w:proofErr w:type="spellStart"/>
            <w:r w:rsidRPr="00E5511E">
              <w:rPr>
                <w:rFonts w:ascii="Arial" w:hAnsi="Arial" w:cs="Arial"/>
                <w:bCs/>
                <w:szCs w:val="20"/>
                <w:lang w:val="sk-SK"/>
              </w:rPr>
              <w:t>Ethernet</w:t>
            </w:r>
            <w:proofErr w:type="spellEnd"/>
            <w:r w:rsidRPr="00E5511E">
              <w:rPr>
                <w:rFonts w:ascii="Arial" w:hAnsi="Arial" w:cs="Arial"/>
                <w:bCs/>
                <w:szCs w:val="20"/>
                <w:lang w:val="sk-SK"/>
              </w:rPr>
              <w:t xml:space="preserve"> pre komunikáciu s inými zariadeniami,</w:t>
            </w:r>
            <w:r w:rsidRPr="00E5511E">
              <w:rPr>
                <w:rFonts w:ascii="Arial" w:hAnsi="Arial" w:cs="Arial"/>
                <w:bCs/>
                <w:szCs w:val="20"/>
                <w:lang w:val="sk-SK"/>
              </w:rPr>
              <w:br/>
              <w:t>1.2.6. Plná DICOM 3.0 kompatibilita</w:t>
            </w:r>
            <w:r w:rsidRPr="00E5511E">
              <w:rPr>
                <w:rFonts w:ascii="Arial" w:hAnsi="Arial" w:cs="Arial"/>
                <w:bCs/>
                <w:szCs w:val="20"/>
                <w:lang w:val="sk-SK"/>
              </w:rPr>
              <w:br/>
              <w:t>1.2.7. USB konektor pre pripojenie externých zariadení,</w:t>
            </w:r>
            <w:r w:rsidRPr="00E5511E">
              <w:rPr>
                <w:rFonts w:ascii="Arial" w:hAnsi="Arial" w:cs="Arial"/>
                <w:bCs/>
                <w:szCs w:val="20"/>
                <w:lang w:val="sk-SK"/>
              </w:rPr>
              <w:br/>
              <w:t>1.2.8. DVD-RW archivačné zariadenie s možnosťou uchovávania obrazov na CD/DVD médiá, s možnosťou pridania prehliadača.</w:t>
            </w:r>
          </w:p>
        </w:tc>
        <w:tc>
          <w:tcPr>
            <w:tcW w:w="3508" w:type="dxa"/>
          </w:tcPr>
          <w:p w14:paraId="7297EA83" w14:textId="77777777" w:rsidR="00382431" w:rsidRPr="00E5511E" w:rsidRDefault="00382431" w:rsidP="005A0EB1">
            <w:pPr>
              <w:jc w:val="left"/>
              <w:rPr>
                <w:rFonts w:cs="Arial"/>
                <w:bCs/>
                <w:szCs w:val="20"/>
              </w:rPr>
            </w:pPr>
          </w:p>
        </w:tc>
      </w:tr>
      <w:tr w:rsidR="00504C75" w:rsidRPr="00E5511E" w14:paraId="2B903536" w14:textId="490C8CCA" w:rsidTr="00382431">
        <w:trPr>
          <w:trHeight w:val="510"/>
        </w:trPr>
        <w:tc>
          <w:tcPr>
            <w:tcW w:w="5778" w:type="dxa"/>
            <w:hideMark/>
          </w:tcPr>
          <w:p w14:paraId="601548A1" w14:textId="74CB6A0C" w:rsidR="00504C75" w:rsidRPr="008055B1" w:rsidRDefault="00504C75" w:rsidP="00504C75">
            <w:pPr>
              <w:jc w:val="left"/>
              <w:rPr>
                <w:rFonts w:ascii="Arial" w:hAnsi="Arial" w:cs="Arial"/>
                <w:bCs/>
                <w:szCs w:val="20"/>
                <w:lang w:val="sk-SK"/>
              </w:rPr>
            </w:pPr>
            <w:r w:rsidRPr="008055B1">
              <w:rPr>
                <w:rFonts w:ascii="Arial" w:hAnsi="Arial" w:cs="Arial"/>
                <w:color w:val="000000"/>
                <w:szCs w:val="20"/>
                <w:lang w:val="sk-SK"/>
              </w:rPr>
              <w:t>1 ks diagnostických LCD monitorov s uhlopriečkou 19“</w:t>
            </w:r>
          </w:p>
        </w:tc>
        <w:tc>
          <w:tcPr>
            <w:tcW w:w="3508" w:type="dxa"/>
          </w:tcPr>
          <w:p w14:paraId="0181FC20" w14:textId="77777777" w:rsidR="00504C75" w:rsidRPr="00E5511E" w:rsidRDefault="00504C75" w:rsidP="00504C75">
            <w:pPr>
              <w:jc w:val="left"/>
              <w:rPr>
                <w:rFonts w:cs="Arial"/>
                <w:bCs/>
                <w:szCs w:val="20"/>
              </w:rPr>
            </w:pPr>
          </w:p>
        </w:tc>
      </w:tr>
      <w:tr w:rsidR="00504C75" w:rsidRPr="00E5511E" w14:paraId="4153C146" w14:textId="72B209D3" w:rsidTr="00382431">
        <w:trPr>
          <w:trHeight w:val="510"/>
        </w:trPr>
        <w:tc>
          <w:tcPr>
            <w:tcW w:w="5778" w:type="dxa"/>
            <w:hideMark/>
          </w:tcPr>
          <w:p w14:paraId="56562199" w14:textId="15468C25" w:rsidR="00504C75" w:rsidRPr="008055B1" w:rsidRDefault="00504C75" w:rsidP="00504C75">
            <w:pPr>
              <w:jc w:val="left"/>
              <w:rPr>
                <w:rFonts w:ascii="Arial" w:hAnsi="Arial" w:cs="Arial"/>
                <w:bCs/>
                <w:szCs w:val="20"/>
                <w:lang w:val="sk-SK"/>
              </w:rPr>
            </w:pPr>
            <w:r w:rsidRPr="008055B1">
              <w:rPr>
                <w:rFonts w:ascii="Arial" w:hAnsi="Arial" w:cs="Arial"/>
                <w:color w:val="000000"/>
                <w:szCs w:val="20"/>
                <w:lang w:val="sk-SK"/>
              </w:rPr>
              <w:t>1 ks diagnostických, certifikovaných monitorov s uhlopriečkou 21“</w:t>
            </w:r>
          </w:p>
        </w:tc>
        <w:tc>
          <w:tcPr>
            <w:tcW w:w="3508" w:type="dxa"/>
          </w:tcPr>
          <w:p w14:paraId="332FD851" w14:textId="77777777" w:rsidR="00504C75" w:rsidRPr="00E5511E" w:rsidRDefault="00504C75" w:rsidP="00504C75">
            <w:pPr>
              <w:jc w:val="left"/>
              <w:rPr>
                <w:rFonts w:cs="Arial"/>
                <w:bCs/>
                <w:szCs w:val="20"/>
              </w:rPr>
            </w:pPr>
          </w:p>
        </w:tc>
      </w:tr>
      <w:tr w:rsidR="00504C75" w:rsidRPr="00E5511E" w14:paraId="76DBC95E" w14:textId="1A5AA4B5" w:rsidTr="00382431">
        <w:trPr>
          <w:trHeight w:val="510"/>
        </w:trPr>
        <w:tc>
          <w:tcPr>
            <w:tcW w:w="5778" w:type="dxa"/>
            <w:hideMark/>
          </w:tcPr>
          <w:p w14:paraId="78C34931" w14:textId="52B65567" w:rsidR="00504C75" w:rsidRPr="008055B1" w:rsidRDefault="00504C75" w:rsidP="00504C75">
            <w:pPr>
              <w:jc w:val="left"/>
              <w:rPr>
                <w:rFonts w:ascii="Arial" w:hAnsi="Arial" w:cs="Arial"/>
                <w:bCs/>
                <w:szCs w:val="20"/>
                <w:lang w:val="sk-SK"/>
              </w:rPr>
            </w:pPr>
            <w:r w:rsidRPr="008055B1">
              <w:rPr>
                <w:rFonts w:ascii="Arial" w:hAnsi="Arial" w:cs="Arial"/>
                <w:color w:val="000000"/>
                <w:szCs w:val="20"/>
                <w:lang w:val="sk-SK"/>
              </w:rPr>
              <w:t xml:space="preserve">1 ks diagnostických, certifikovaných monitorov s uhlopriečkou </w:t>
            </w:r>
            <w:r w:rsidR="00681A4B" w:rsidRPr="00210418">
              <w:rPr>
                <w:rFonts w:ascii="Arial" w:hAnsi="Arial" w:cs="Arial"/>
                <w:color w:val="FF0000"/>
                <w:szCs w:val="20"/>
                <w:lang w:eastAsia="sk-SK"/>
              </w:rPr>
              <w:t>29,8“ - 30“</w:t>
            </w:r>
          </w:p>
        </w:tc>
        <w:tc>
          <w:tcPr>
            <w:tcW w:w="3508" w:type="dxa"/>
          </w:tcPr>
          <w:p w14:paraId="226D7219" w14:textId="77777777" w:rsidR="00504C75" w:rsidRPr="00E5511E" w:rsidRDefault="00504C75" w:rsidP="00504C75">
            <w:pPr>
              <w:jc w:val="left"/>
              <w:rPr>
                <w:rFonts w:cs="Arial"/>
                <w:bCs/>
                <w:szCs w:val="20"/>
              </w:rPr>
            </w:pPr>
          </w:p>
        </w:tc>
      </w:tr>
      <w:tr w:rsidR="00504C75" w:rsidRPr="00E5511E" w14:paraId="07505041" w14:textId="5BBEE15A" w:rsidTr="00382431">
        <w:trPr>
          <w:trHeight w:val="510"/>
        </w:trPr>
        <w:tc>
          <w:tcPr>
            <w:tcW w:w="5778" w:type="dxa"/>
            <w:hideMark/>
          </w:tcPr>
          <w:p w14:paraId="68C922FE" w14:textId="742AA461" w:rsidR="00504C75" w:rsidRPr="008055B1" w:rsidRDefault="00504C75" w:rsidP="00504C75">
            <w:pPr>
              <w:jc w:val="left"/>
              <w:rPr>
                <w:rFonts w:ascii="Arial" w:hAnsi="Arial" w:cs="Arial"/>
                <w:bCs/>
                <w:szCs w:val="20"/>
                <w:lang w:val="sk-SK"/>
              </w:rPr>
            </w:pPr>
            <w:r w:rsidRPr="008055B1">
              <w:rPr>
                <w:rFonts w:ascii="Arial" w:hAnsi="Arial" w:cs="Arial"/>
                <w:color w:val="000000"/>
                <w:szCs w:val="20"/>
                <w:lang w:val="sk-SK"/>
              </w:rPr>
              <w:t>1 ks diagnostických náhľadový monitor s uhlopriečkou 21“</w:t>
            </w:r>
          </w:p>
        </w:tc>
        <w:tc>
          <w:tcPr>
            <w:tcW w:w="3508" w:type="dxa"/>
          </w:tcPr>
          <w:p w14:paraId="44D82358" w14:textId="77777777" w:rsidR="00504C75" w:rsidRPr="00E5511E" w:rsidRDefault="00504C75" w:rsidP="00504C75">
            <w:pPr>
              <w:jc w:val="left"/>
              <w:rPr>
                <w:rFonts w:cs="Arial"/>
                <w:bCs/>
                <w:szCs w:val="20"/>
              </w:rPr>
            </w:pPr>
          </w:p>
        </w:tc>
      </w:tr>
      <w:tr w:rsidR="00504C75" w:rsidRPr="00E5511E" w14:paraId="602BDF27" w14:textId="3B79C00F" w:rsidTr="00382431">
        <w:trPr>
          <w:trHeight w:val="510"/>
        </w:trPr>
        <w:tc>
          <w:tcPr>
            <w:tcW w:w="5778" w:type="dxa"/>
            <w:hideMark/>
          </w:tcPr>
          <w:p w14:paraId="4626F904" w14:textId="420F0646" w:rsidR="00504C75" w:rsidRPr="008055B1" w:rsidRDefault="00504C75" w:rsidP="00504C75">
            <w:pPr>
              <w:jc w:val="left"/>
              <w:rPr>
                <w:rFonts w:ascii="Arial" w:hAnsi="Arial" w:cs="Arial"/>
                <w:bCs/>
                <w:szCs w:val="20"/>
                <w:lang w:val="sk-SK"/>
              </w:rPr>
            </w:pPr>
            <w:r w:rsidRPr="008055B1">
              <w:rPr>
                <w:rFonts w:ascii="Arial" w:hAnsi="Arial" w:cs="Arial"/>
                <w:color w:val="000000"/>
                <w:szCs w:val="20"/>
                <w:lang w:val="sk-SK"/>
              </w:rPr>
              <w:t xml:space="preserve">1 ks diagnostických náhľadový monitor s uhlopriečkou min </w:t>
            </w:r>
            <w:r w:rsidR="00681A4B" w:rsidRPr="00210418">
              <w:rPr>
                <w:rFonts w:ascii="Arial" w:hAnsi="Arial" w:cs="Arial"/>
                <w:color w:val="FF0000"/>
                <w:szCs w:val="20"/>
                <w:lang w:eastAsia="sk-SK"/>
              </w:rPr>
              <w:t>29,8“</w:t>
            </w:r>
          </w:p>
        </w:tc>
        <w:tc>
          <w:tcPr>
            <w:tcW w:w="3508" w:type="dxa"/>
          </w:tcPr>
          <w:p w14:paraId="48C9E367" w14:textId="77777777" w:rsidR="00504C75" w:rsidRPr="00E5511E" w:rsidRDefault="00504C75" w:rsidP="00504C75">
            <w:pPr>
              <w:jc w:val="left"/>
              <w:rPr>
                <w:rFonts w:cs="Arial"/>
                <w:bCs/>
                <w:szCs w:val="20"/>
              </w:rPr>
            </w:pPr>
          </w:p>
        </w:tc>
      </w:tr>
      <w:tr w:rsidR="006716A3" w:rsidRPr="00E5511E" w14:paraId="071ED36A" w14:textId="77777777" w:rsidTr="00382431">
        <w:trPr>
          <w:trHeight w:val="510"/>
        </w:trPr>
        <w:tc>
          <w:tcPr>
            <w:tcW w:w="5778" w:type="dxa"/>
          </w:tcPr>
          <w:p w14:paraId="3351E989" w14:textId="0DF55304" w:rsidR="006716A3" w:rsidRPr="008055B1" w:rsidRDefault="006716A3" w:rsidP="006716A3">
            <w:pPr>
              <w:jc w:val="left"/>
              <w:rPr>
                <w:rFonts w:cs="Arial"/>
                <w:color w:val="000000"/>
                <w:szCs w:val="20"/>
              </w:rPr>
            </w:pPr>
            <w:r w:rsidRPr="00D266C9">
              <w:rPr>
                <w:rFonts w:ascii="Arial" w:hAnsi="Arial" w:cs="Arial"/>
                <w:color w:val="FF0000"/>
                <w:szCs w:val="20"/>
                <w:lang w:val="sk-SK"/>
              </w:rPr>
              <w:lastRenderedPageBreak/>
              <w:t>1 ks monitorov s uhlopriečkou 21“ pre prácu v NIS</w:t>
            </w:r>
          </w:p>
        </w:tc>
        <w:tc>
          <w:tcPr>
            <w:tcW w:w="3508" w:type="dxa"/>
          </w:tcPr>
          <w:p w14:paraId="68790E19" w14:textId="77777777" w:rsidR="006716A3" w:rsidRPr="00E5511E" w:rsidRDefault="006716A3" w:rsidP="006716A3">
            <w:pPr>
              <w:jc w:val="left"/>
              <w:rPr>
                <w:rFonts w:cs="Arial"/>
                <w:bCs/>
                <w:szCs w:val="20"/>
              </w:rPr>
            </w:pPr>
          </w:p>
        </w:tc>
      </w:tr>
    </w:tbl>
    <w:p w14:paraId="3065395B" w14:textId="0E1CB22A" w:rsidR="00BA6A0E" w:rsidRPr="00E5511E" w:rsidRDefault="005A0EB1" w:rsidP="005A0EB1">
      <w:pPr>
        <w:jc w:val="left"/>
        <w:rPr>
          <w:rFonts w:cs="Arial"/>
          <w:b/>
          <w:bCs/>
          <w:szCs w:val="20"/>
        </w:rPr>
      </w:pPr>
      <w:r w:rsidRPr="00E5511E">
        <w:rPr>
          <w:rFonts w:cs="Arial"/>
          <w:b/>
          <w:bCs/>
          <w:szCs w:val="20"/>
        </w:rPr>
        <w:t xml:space="preserve"> </w:t>
      </w:r>
      <w:r w:rsidR="00BA6A0E" w:rsidRPr="00E5511E">
        <w:rPr>
          <w:rFonts w:cs="Arial"/>
          <w:b/>
          <w:bCs/>
          <w:szCs w:val="20"/>
        </w:rPr>
        <w:br w:type="page"/>
      </w:r>
    </w:p>
    <w:p w14:paraId="62F231CD" w14:textId="77777777" w:rsidR="00D75FBF" w:rsidRPr="00E5511E" w:rsidRDefault="00D75FBF" w:rsidP="00D75FBF">
      <w:pPr>
        <w:jc w:val="right"/>
        <w:rPr>
          <w:rFonts w:cs="Arial"/>
          <w:b/>
          <w:szCs w:val="20"/>
        </w:rPr>
      </w:pPr>
      <w:r w:rsidRPr="00E5511E">
        <w:rPr>
          <w:rFonts w:cs="Arial"/>
          <w:b/>
          <w:szCs w:val="20"/>
        </w:rPr>
        <w:lastRenderedPageBreak/>
        <w:t>B.1 Opis predmetu zákazky</w:t>
      </w:r>
    </w:p>
    <w:p w14:paraId="006D69F5" w14:textId="77777777" w:rsidR="00D75FBF" w:rsidRPr="00E5511E" w:rsidRDefault="00D75FBF" w:rsidP="00D75FBF">
      <w:pPr>
        <w:rPr>
          <w:rFonts w:cs="Arial"/>
          <w:szCs w:val="20"/>
        </w:rPr>
      </w:pPr>
    </w:p>
    <w:p w14:paraId="50FEFC5E" w14:textId="77777777" w:rsidR="00D75FBF" w:rsidRPr="00E5511E" w:rsidRDefault="00D75FBF" w:rsidP="00D75FBF">
      <w:pPr>
        <w:jc w:val="center"/>
        <w:rPr>
          <w:rFonts w:cs="Arial"/>
          <w:b/>
          <w:bCs/>
          <w:szCs w:val="20"/>
        </w:rPr>
      </w:pPr>
      <w:r w:rsidRPr="00E5511E">
        <w:rPr>
          <w:rFonts w:cs="Arial"/>
          <w:b/>
        </w:rPr>
        <w:t xml:space="preserve">Opis predmetu zákazky časť 4 : </w:t>
      </w:r>
      <w:r w:rsidRPr="00E5511E">
        <w:rPr>
          <w:rFonts w:cs="Arial"/>
          <w:b/>
          <w:bCs/>
          <w:iCs/>
        </w:rPr>
        <w:t>CT prístroje 4. kategórie</w:t>
      </w:r>
      <w:r w:rsidRPr="00E5511E">
        <w:rPr>
          <w:rFonts w:cs="Arial"/>
          <w:b/>
          <w:bCs/>
          <w:szCs w:val="20"/>
        </w:rPr>
        <w:t xml:space="preserve"> </w:t>
      </w:r>
    </w:p>
    <w:p w14:paraId="51F450B7" w14:textId="77777777" w:rsidR="00D75FBF" w:rsidRPr="00E5511E" w:rsidRDefault="00D75FBF" w:rsidP="00D75FBF">
      <w:pPr>
        <w:jc w:val="center"/>
        <w:rPr>
          <w:rFonts w:cs="Arial"/>
          <w:b/>
          <w:bCs/>
          <w:szCs w:val="20"/>
        </w:rPr>
      </w:pPr>
    </w:p>
    <w:p w14:paraId="7BC7D2D8" w14:textId="77777777" w:rsidR="00D75FBF" w:rsidRPr="00E5511E" w:rsidRDefault="00D75FBF" w:rsidP="00D75FBF">
      <w:pPr>
        <w:jc w:val="left"/>
        <w:rPr>
          <w:rFonts w:cs="Arial"/>
          <w:b/>
          <w:bCs/>
          <w:szCs w:val="20"/>
        </w:rPr>
      </w:pPr>
      <w:r w:rsidRPr="00E5511E">
        <w:rPr>
          <w:rFonts w:cs="Arial"/>
          <w:b/>
          <w:bCs/>
          <w:szCs w:val="20"/>
        </w:rPr>
        <w:t xml:space="preserve">IV. Špecifikácie záručného servisu </w:t>
      </w:r>
    </w:p>
    <w:tbl>
      <w:tblPr>
        <w:tblW w:w="8500" w:type="dxa"/>
        <w:tblCellMar>
          <w:left w:w="0" w:type="dxa"/>
          <w:right w:w="0" w:type="dxa"/>
        </w:tblCellMar>
        <w:tblLook w:val="04A0" w:firstRow="1" w:lastRow="0" w:firstColumn="1" w:lastColumn="0" w:noHBand="0" w:noVBand="1"/>
      </w:tblPr>
      <w:tblGrid>
        <w:gridCol w:w="8500"/>
      </w:tblGrid>
      <w:tr w:rsidR="00D75FBF" w:rsidRPr="00E5511E" w14:paraId="03DB458F" w14:textId="77777777" w:rsidTr="002329CE">
        <w:trPr>
          <w:trHeight w:val="360"/>
        </w:trPr>
        <w:tc>
          <w:tcPr>
            <w:tcW w:w="8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B0FD5" w14:textId="77777777" w:rsidR="00D75FBF" w:rsidRPr="00E5511E" w:rsidRDefault="00D75FBF">
            <w:pPr>
              <w:jc w:val="left"/>
              <w:rPr>
                <w:rFonts w:cs="Arial"/>
                <w:bCs/>
                <w:szCs w:val="20"/>
              </w:rPr>
            </w:pPr>
            <w:r w:rsidRPr="00E5511E">
              <w:rPr>
                <w:rFonts w:cs="Arial"/>
                <w:bCs/>
                <w:szCs w:val="20"/>
              </w:rPr>
              <w:t xml:space="preserve">Záručná doba </w:t>
            </w:r>
          </w:p>
        </w:tc>
      </w:tr>
      <w:tr w:rsidR="00D75FBF" w:rsidRPr="00E5511E" w14:paraId="6C32A961" w14:textId="77777777" w:rsidTr="002329CE">
        <w:trPr>
          <w:trHeight w:val="2779"/>
        </w:trPr>
        <w:tc>
          <w:tcPr>
            <w:tcW w:w="8500" w:type="dxa"/>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hideMark/>
          </w:tcPr>
          <w:p w14:paraId="0E083700" w14:textId="767157DB" w:rsidR="00D75FBF" w:rsidRPr="00E5511E" w:rsidRDefault="00D75FBF" w:rsidP="00D75FBF">
            <w:pPr>
              <w:jc w:val="left"/>
              <w:rPr>
                <w:rFonts w:cs="Arial"/>
                <w:bCs/>
                <w:szCs w:val="20"/>
              </w:rPr>
            </w:pPr>
            <w:r w:rsidRPr="00E5511E">
              <w:rPr>
                <w:rFonts w:cs="Arial"/>
                <w:bCs/>
                <w:szCs w:val="20"/>
              </w:rPr>
              <w:t>Komplexný záručný servis (záruka sa nevzťahuje na vady, ktoré spôsobí Kupujúci neodbornou manipuláciou resp. používaním v rozpore s návodom na obsluhu a tiež sa nevzťahuje na vady, ktoré vzniknú v dôsledku živelnej pohromy, vyššej moci alebo vandalizmu) po dobu 24 mesiacov od doby inštalácie CT prístroja, v rámci ktorého sa Dodávateľ zaväzuje dodržať nasledovné lehoty:</w:t>
            </w:r>
            <w:r w:rsidRPr="00E5511E">
              <w:rPr>
                <w:rFonts w:cs="Arial"/>
                <w:bCs/>
                <w:szCs w:val="20"/>
              </w:rPr>
              <w:br/>
              <w:t xml:space="preserve">- </w:t>
            </w:r>
            <w:r w:rsidR="008D4CAE" w:rsidRPr="00A52BF5">
              <w:rPr>
                <w:rFonts w:cs="Arial"/>
                <w:bCs/>
                <w:iCs/>
                <w:color w:val="FF0000"/>
              </w:rPr>
              <w:t xml:space="preserve">fyzický nástup technika na opravu na miesto inštalácie CT prístroja do 12 hodín od nahlásenia, </w:t>
            </w:r>
            <w:r w:rsidR="008D4CAE" w:rsidRPr="00A52BF5">
              <w:rPr>
                <w:rFonts w:cs="Arial"/>
                <w:color w:val="FF000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r w:rsidRPr="00E5511E">
              <w:rPr>
                <w:rFonts w:cs="Arial"/>
                <w:bCs/>
                <w:szCs w:val="20"/>
              </w:rPr>
              <w:t>,</w:t>
            </w:r>
            <w:r w:rsidRPr="00E5511E">
              <w:rPr>
                <w:rFonts w:cs="Arial"/>
                <w:bCs/>
                <w:szCs w:val="20"/>
              </w:rPr>
              <w:br/>
              <w:t>- maximálna doba opravy bez dodania náhradného dielu do 48 hodín od nástupu na opravu,</w:t>
            </w:r>
            <w:r w:rsidRPr="00E5511E">
              <w:rPr>
                <w:rFonts w:cs="Arial"/>
                <w:bCs/>
                <w:szCs w:val="20"/>
              </w:rPr>
              <w:br/>
              <w:t>- maximálna doba opravy s dodaním náhradného dielu do 72 hodín od nástupu na opravu,</w:t>
            </w:r>
            <w:r w:rsidRPr="00E5511E">
              <w:rPr>
                <w:rFonts w:cs="Arial"/>
                <w:bCs/>
                <w:szCs w:val="20"/>
              </w:rPr>
              <w:br/>
              <w:t xml:space="preserve">- Dodávateľom garantovaný </w:t>
            </w:r>
            <w:proofErr w:type="spellStart"/>
            <w:r w:rsidRPr="00E5511E">
              <w:rPr>
                <w:rFonts w:cs="Arial"/>
                <w:bCs/>
                <w:szCs w:val="20"/>
              </w:rPr>
              <w:t>uptime</w:t>
            </w:r>
            <w:proofErr w:type="spellEnd"/>
            <w:r w:rsidRPr="00E5511E">
              <w:rPr>
                <w:rFonts w:cs="Arial"/>
                <w:bCs/>
                <w:szCs w:val="20"/>
              </w:rPr>
              <w:t xml:space="preserve"> </w:t>
            </w:r>
            <w:r w:rsidR="008055B1" w:rsidRPr="00E5511E">
              <w:rPr>
                <w:rFonts w:cs="Arial"/>
                <w:bCs/>
                <w:szCs w:val="20"/>
              </w:rPr>
              <w:t>prístroja</w:t>
            </w:r>
            <w:r w:rsidRPr="00E5511E">
              <w:rPr>
                <w:rFonts w:cs="Arial"/>
                <w:bCs/>
                <w:szCs w:val="20"/>
              </w:rPr>
              <w:t>: minimálne 95% pričom pre výpočet percentuálnej funkčnosti sa ako základ berie počet kalendárnych dní v roku</w:t>
            </w:r>
          </w:p>
        </w:tc>
      </w:tr>
      <w:tr w:rsidR="00D75FBF" w:rsidRPr="00E5511E" w14:paraId="78C17C3F" w14:textId="77777777" w:rsidTr="002329CE">
        <w:trPr>
          <w:trHeight w:val="2677"/>
        </w:trPr>
        <w:tc>
          <w:tcPr>
            <w:tcW w:w="8500" w:type="dxa"/>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hideMark/>
          </w:tcPr>
          <w:p w14:paraId="6E98D8C9" w14:textId="584B6E02" w:rsidR="00D75FBF" w:rsidRPr="00E5511E" w:rsidRDefault="00D75FBF" w:rsidP="00D75FBF">
            <w:pPr>
              <w:jc w:val="left"/>
              <w:rPr>
                <w:rFonts w:cs="Arial"/>
                <w:bCs/>
                <w:szCs w:val="20"/>
              </w:rPr>
            </w:pPr>
            <w:r w:rsidRPr="00E5511E">
              <w:rPr>
                <w:rFonts w:cs="Arial"/>
                <w:bCs/>
                <w:szCs w:val="20"/>
              </w:rPr>
              <w:t>Komplexný záručný servis (záruka sa nevzťahuje na vady, ktoré spôsobí Kupujúci neodbornou manipuláciou resp. používaním v rozpore s návodom na obsluhu a tiež sa nevzťahuje na vady, ktoré vzniknú v dôsledku živelnej pohromy, vyššej moci alebo vandalizmu) po dobu 60 mesiacov od doby inštalácie CT prístroja, v rámci ktorého sa Dodávateľ zaväzuje dodržať nasledovné lehoty:</w:t>
            </w:r>
            <w:r w:rsidRPr="00E5511E">
              <w:rPr>
                <w:rFonts w:cs="Arial"/>
                <w:bCs/>
                <w:szCs w:val="20"/>
              </w:rPr>
              <w:br/>
              <w:t xml:space="preserve">- </w:t>
            </w:r>
            <w:r w:rsidR="008D4CAE" w:rsidRPr="00A52BF5">
              <w:rPr>
                <w:rFonts w:cs="Arial"/>
                <w:bCs/>
                <w:iCs/>
                <w:color w:val="FF0000"/>
              </w:rPr>
              <w:t xml:space="preserve">fyzický nástup technika na opravu na miesto inštalácie CT prístroja do 12 hodín od nahlásenia, </w:t>
            </w:r>
            <w:r w:rsidR="008D4CAE" w:rsidRPr="00A52BF5">
              <w:rPr>
                <w:rFonts w:cs="Arial"/>
                <w:color w:val="FF000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r w:rsidRPr="00E5511E">
              <w:rPr>
                <w:rFonts w:cs="Arial"/>
                <w:bCs/>
                <w:szCs w:val="20"/>
              </w:rPr>
              <w:br/>
              <w:t>- maximálna doba opravy bez dodania náhradného dielu do 48 hodín od nástupu na opravu,</w:t>
            </w:r>
            <w:r w:rsidRPr="00E5511E">
              <w:rPr>
                <w:rFonts w:cs="Arial"/>
                <w:bCs/>
                <w:szCs w:val="20"/>
              </w:rPr>
              <w:br/>
              <w:t>- maximálna doba opravy s dodaním náhradného dielu do 72 hodín od nástupu na opravu,</w:t>
            </w:r>
            <w:r w:rsidRPr="00E5511E">
              <w:rPr>
                <w:rFonts w:cs="Arial"/>
                <w:bCs/>
                <w:szCs w:val="20"/>
              </w:rPr>
              <w:br/>
              <w:t xml:space="preserve">- Dodávateľom garantovaný </w:t>
            </w:r>
            <w:proofErr w:type="spellStart"/>
            <w:r w:rsidRPr="00E5511E">
              <w:rPr>
                <w:rFonts w:cs="Arial"/>
                <w:bCs/>
                <w:szCs w:val="20"/>
              </w:rPr>
              <w:t>uptime</w:t>
            </w:r>
            <w:proofErr w:type="spellEnd"/>
            <w:r w:rsidRPr="00E5511E">
              <w:rPr>
                <w:rFonts w:cs="Arial"/>
                <w:bCs/>
                <w:szCs w:val="20"/>
              </w:rPr>
              <w:t xml:space="preserve"> </w:t>
            </w:r>
            <w:r w:rsidR="008055B1" w:rsidRPr="00E5511E">
              <w:rPr>
                <w:rFonts w:cs="Arial"/>
                <w:bCs/>
                <w:szCs w:val="20"/>
              </w:rPr>
              <w:t>prístroja</w:t>
            </w:r>
            <w:r w:rsidRPr="00E5511E">
              <w:rPr>
                <w:rFonts w:cs="Arial"/>
                <w:bCs/>
                <w:szCs w:val="20"/>
              </w:rPr>
              <w:t>: minimálne 95% pričom pre výpočet percentuálnej funkčnosti sa ako základ berie počet kalendárnych dní v roku</w:t>
            </w:r>
          </w:p>
        </w:tc>
      </w:tr>
      <w:tr w:rsidR="00D75FBF" w:rsidRPr="00E5511E" w14:paraId="6FFE54EF" w14:textId="77777777" w:rsidTr="002329CE">
        <w:trPr>
          <w:trHeight w:val="2828"/>
        </w:trPr>
        <w:tc>
          <w:tcPr>
            <w:tcW w:w="8500" w:type="dxa"/>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hideMark/>
          </w:tcPr>
          <w:p w14:paraId="31C86603" w14:textId="176A4437" w:rsidR="00D75FBF" w:rsidRPr="00E5511E" w:rsidRDefault="00D75FBF" w:rsidP="00D75FBF">
            <w:pPr>
              <w:jc w:val="left"/>
              <w:rPr>
                <w:rFonts w:cs="Arial"/>
                <w:bCs/>
                <w:szCs w:val="20"/>
              </w:rPr>
            </w:pPr>
            <w:r w:rsidRPr="00E5511E">
              <w:rPr>
                <w:rFonts w:cs="Arial"/>
                <w:bCs/>
                <w:szCs w:val="20"/>
              </w:rPr>
              <w:t xml:space="preserve">Komplexný záručný servis (záruka sa nevzťahuje na vady, ktoré spôsobí Kupujúci neodbornou manipuláciou resp. používaním v rozpore s návodom na obsluhu a tiež sa nevzťahuje na vady, ktoré vzniknú v dôsledku živelnej pohromy, vyššej moci alebo vandalizmu) po dobu </w:t>
            </w:r>
            <w:r w:rsidRPr="00083F7E">
              <w:rPr>
                <w:rFonts w:cs="Arial"/>
                <w:bCs/>
                <w:szCs w:val="20"/>
              </w:rPr>
              <w:t>96</w:t>
            </w:r>
            <w:r w:rsidRPr="00E5511E">
              <w:rPr>
                <w:rFonts w:cs="Arial"/>
                <w:bCs/>
                <w:szCs w:val="20"/>
              </w:rPr>
              <w:t xml:space="preserve"> mesiacov od doby inštalácie CT prístroja, v rámci ktorého sa Dodávateľ zaväzuje dodržať nasledovné lehoty:</w:t>
            </w:r>
            <w:r w:rsidRPr="00E5511E">
              <w:rPr>
                <w:rFonts w:cs="Arial"/>
                <w:bCs/>
                <w:szCs w:val="20"/>
              </w:rPr>
              <w:br/>
              <w:t xml:space="preserve">- </w:t>
            </w:r>
            <w:r w:rsidR="008D4CAE" w:rsidRPr="00A52BF5">
              <w:rPr>
                <w:rFonts w:cs="Arial"/>
                <w:bCs/>
                <w:iCs/>
                <w:color w:val="FF0000"/>
              </w:rPr>
              <w:t xml:space="preserve">fyzický nástup technika na opravu na miesto inštalácie CT prístroja do 12 hodín od nahlásenia, </w:t>
            </w:r>
            <w:r w:rsidR="008D4CAE" w:rsidRPr="00A52BF5">
              <w:rPr>
                <w:rFonts w:cs="Arial"/>
                <w:color w:val="FF000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r w:rsidRPr="00A52BF5">
              <w:rPr>
                <w:rFonts w:cs="Arial"/>
                <w:bCs/>
                <w:color w:val="FF0000"/>
                <w:szCs w:val="20"/>
              </w:rPr>
              <w:t>,</w:t>
            </w:r>
            <w:r w:rsidRPr="00E5511E">
              <w:rPr>
                <w:rFonts w:cs="Arial"/>
                <w:bCs/>
                <w:szCs w:val="20"/>
              </w:rPr>
              <w:br/>
              <w:t>- maximálna doba opravy bez dodania náhradného dielu do 48 hodín od nástupu na opravu,</w:t>
            </w:r>
            <w:r w:rsidRPr="00E5511E">
              <w:rPr>
                <w:rFonts w:cs="Arial"/>
                <w:bCs/>
                <w:szCs w:val="20"/>
              </w:rPr>
              <w:br/>
              <w:t>- maximálna doba opravy s dodaním náhradného dielu do 72 hodín od nástupu na opravu,</w:t>
            </w:r>
            <w:r w:rsidRPr="00E5511E">
              <w:rPr>
                <w:rFonts w:cs="Arial"/>
                <w:bCs/>
                <w:szCs w:val="20"/>
              </w:rPr>
              <w:br/>
              <w:t xml:space="preserve">- Dodávateľom garantovaný </w:t>
            </w:r>
            <w:proofErr w:type="spellStart"/>
            <w:r w:rsidRPr="00E5511E">
              <w:rPr>
                <w:rFonts w:cs="Arial"/>
                <w:bCs/>
                <w:szCs w:val="20"/>
              </w:rPr>
              <w:t>uptime</w:t>
            </w:r>
            <w:proofErr w:type="spellEnd"/>
            <w:r w:rsidRPr="00E5511E">
              <w:rPr>
                <w:rFonts w:cs="Arial"/>
                <w:bCs/>
                <w:szCs w:val="20"/>
              </w:rPr>
              <w:t xml:space="preserve"> </w:t>
            </w:r>
            <w:r w:rsidR="008055B1" w:rsidRPr="00E5511E">
              <w:rPr>
                <w:rFonts w:cs="Arial"/>
                <w:bCs/>
                <w:szCs w:val="20"/>
              </w:rPr>
              <w:t>prístroja</w:t>
            </w:r>
            <w:r w:rsidRPr="00E5511E">
              <w:rPr>
                <w:rFonts w:cs="Arial"/>
                <w:bCs/>
                <w:szCs w:val="20"/>
              </w:rPr>
              <w:t>: minimálne 95% pričom pre výpočet percentuálnej funkčnosti sa ako základ berie počet kalendárnych dní v roku</w:t>
            </w:r>
          </w:p>
        </w:tc>
      </w:tr>
    </w:tbl>
    <w:p w14:paraId="4B2F9C7A" w14:textId="0B0D387B" w:rsidR="005A0EB1" w:rsidRPr="00E5511E" w:rsidRDefault="00D75FBF" w:rsidP="00D75FBF">
      <w:pPr>
        <w:jc w:val="left"/>
        <w:rPr>
          <w:rFonts w:cs="Arial"/>
          <w:b/>
          <w:bCs/>
          <w:szCs w:val="20"/>
        </w:rPr>
      </w:pPr>
      <w:r w:rsidRPr="00E5511E">
        <w:rPr>
          <w:rFonts w:cs="Arial"/>
          <w:b/>
          <w:bCs/>
          <w:szCs w:val="20"/>
        </w:rPr>
        <w:t xml:space="preserve"> </w:t>
      </w:r>
      <w:r w:rsidR="005A0EB1" w:rsidRPr="00E5511E">
        <w:rPr>
          <w:rFonts w:cs="Arial"/>
          <w:b/>
          <w:bCs/>
          <w:szCs w:val="20"/>
        </w:rPr>
        <w:br w:type="page"/>
      </w:r>
    </w:p>
    <w:p w14:paraId="14A4D3C6" w14:textId="77777777" w:rsidR="002329CE" w:rsidRPr="00E5511E" w:rsidRDefault="002329CE" w:rsidP="002329CE">
      <w:pPr>
        <w:jc w:val="right"/>
        <w:rPr>
          <w:rFonts w:cs="Arial"/>
          <w:b/>
          <w:szCs w:val="20"/>
        </w:rPr>
      </w:pPr>
      <w:r w:rsidRPr="00E5511E">
        <w:rPr>
          <w:rFonts w:cs="Arial"/>
          <w:b/>
          <w:szCs w:val="20"/>
        </w:rPr>
        <w:lastRenderedPageBreak/>
        <w:t>B.1 Opis predmetu zákazky</w:t>
      </w:r>
    </w:p>
    <w:p w14:paraId="125D0296" w14:textId="77777777" w:rsidR="002329CE" w:rsidRPr="00E5511E" w:rsidRDefault="002329CE" w:rsidP="002329CE">
      <w:pPr>
        <w:rPr>
          <w:rFonts w:cs="Arial"/>
          <w:szCs w:val="20"/>
        </w:rPr>
      </w:pPr>
    </w:p>
    <w:p w14:paraId="0F089F6C" w14:textId="77777777" w:rsidR="002329CE" w:rsidRPr="00E5511E" w:rsidRDefault="002329CE" w:rsidP="002329CE">
      <w:pPr>
        <w:jc w:val="center"/>
        <w:rPr>
          <w:rFonts w:cs="Arial"/>
          <w:b/>
          <w:bCs/>
          <w:iCs/>
        </w:rPr>
      </w:pPr>
      <w:r w:rsidRPr="00E5511E">
        <w:rPr>
          <w:rFonts w:cs="Arial"/>
          <w:b/>
        </w:rPr>
        <w:t xml:space="preserve">Opis predmetu zákazky časť 5 : </w:t>
      </w:r>
      <w:r w:rsidRPr="00E5511E">
        <w:rPr>
          <w:rFonts w:cs="Arial"/>
          <w:b/>
          <w:bCs/>
          <w:iCs/>
        </w:rPr>
        <w:t>CT prístroje 5. kategórie</w:t>
      </w:r>
    </w:p>
    <w:p w14:paraId="0C317395" w14:textId="77777777" w:rsidR="002329CE" w:rsidRPr="00E5511E" w:rsidRDefault="002329CE" w:rsidP="002329CE">
      <w:pPr>
        <w:jc w:val="center"/>
        <w:rPr>
          <w:rFonts w:cs="Arial"/>
          <w:b/>
          <w:bCs/>
          <w:iCs/>
        </w:rPr>
      </w:pPr>
    </w:p>
    <w:p w14:paraId="70D5E327" w14:textId="77777777" w:rsidR="002329CE" w:rsidRPr="00E5511E" w:rsidRDefault="002329CE" w:rsidP="002329CE">
      <w:pPr>
        <w:jc w:val="left"/>
        <w:rPr>
          <w:rFonts w:cs="Arial"/>
          <w:b/>
          <w:bCs/>
          <w:szCs w:val="20"/>
        </w:rPr>
      </w:pPr>
      <w:r w:rsidRPr="00E5511E">
        <w:rPr>
          <w:rFonts w:cs="Arial"/>
          <w:b/>
          <w:bCs/>
          <w:szCs w:val="20"/>
        </w:rPr>
        <w:t>I. Technické špecifikácie CT prístroja</w:t>
      </w:r>
    </w:p>
    <w:tbl>
      <w:tblPr>
        <w:tblW w:w="9210" w:type="dxa"/>
        <w:tblCellMar>
          <w:left w:w="70" w:type="dxa"/>
          <w:right w:w="70" w:type="dxa"/>
        </w:tblCellMar>
        <w:tblLook w:val="04A0" w:firstRow="1" w:lastRow="0" w:firstColumn="1" w:lastColumn="0" w:noHBand="0" w:noVBand="1"/>
      </w:tblPr>
      <w:tblGrid>
        <w:gridCol w:w="4146"/>
        <w:gridCol w:w="952"/>
        <w:gridCol w:w="2196"/>
        <w:gridCol w:w="1916"/>
      </w:tblGrid>
      <w:tr w:rsidR="00EE4BBF" w:rsidRPr="00E5511E" w14:paraId="77AE4EB2" w14:textId="1394F7DE" w:rsidTr="00EE4BBF">
        <w:trPr>
          <w:trHeight w:val="465"/>
        </w:trPr>
        <w:tc>
          <w:tcPr>
            <w:tcW w:w="414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83BACCA" w14:textId="77777777" w:rsidR="00EE4BBF" w:rsidRPr="00E5511E" w:rsidRDefault="00EE4BBF" w:rsidP="002329CE">
            <w:pPr>
              <w:jc w:val="center"/>
              <w:rPr>
                <w:rFonts w:cs="Arial"/>
                <w:color w:val="000000"/>
                <w:szCs w:val="20"/>
              </w:rPr>
            </w:pPr>
            <w:r w:rsidRPr="00E5511E">
              <w:rPr>
                <w:rFonts w:cs="Arial"/>
                <w:color w:val="000000"/>
                <w:szCs w:val="20"/>
              </w:rPr>
              <w:t> </w:t>
            </w:r>
          </w:p>
        </w:tc>
        <w:tc>
          <w:tcPr>
            <w:tcW w:w="952" w:type="dxa"/>
            <w:tcBorders>
              <w:top w:val="single" w:sz="4" w:space="0" w:color="auto"/>
              <w:left w:val="nil"/>
              <w:bottom w:val="single" w:sz="4" w:space="0" w:color="auto"/>
              <w:right w:val="single" w:sz="4" w:space="0" w:color="auto"/>
            </w:tcBorders>
            <w:shd w:val="clear" w:color="000000" w:fill="D9E1F2"/>
            <w:vAlign w:val="center"/>
            <w:hideMark/>
          </w:tcPr>
          <w:p w14:paraId="746076F4" w14:textId="77777777" w:rsidR="00EE4BBF" w:rsidRPr="00E5511E" w:rsidRDefault="00EE4BBF" w:rsidP="002329CE">
            <w:pPr>
              <w:jc w:val="center"/>
              <w:rPr>
                <w:rFonts w:cs="Arial"/>
                <w:color w:val="000000"/>
                <w:szCs w:val="20"/>
              </w:rPr>
            </w:pPr>
            <w:r w:rsidRPr="00E5511E">
              <w:rPr>
                <w:rFonts w:cs="Arial"/>
                <w:color w:val="000000"/>
                <w:szCs w:val="20"/>
              </w:rPr>
              <w:t>Jednotka</w:t>
            </w:r>
          </w:p>
        </w:tc>
        <w:tc>
          <w:tcPr>
            <w:tcW w:w="2196" w:type="dxa"/>
            <w:tcBorders>
              <w:top w:val="single" w:sz="4" w:space="0" w:color="auto"/>
              <w:left w:val="nil"/>
              <w:bottom w:val="single" w:sz="4" w:space="0" w:color="auto"/>
              <w:right w:val="single" w:sz="4" w:space="0" w:color="auto"/>
            </w:tcBorders>
            <w:shd w:val="clear" w:color="000000" w:fill="D9E1F2"/>
            <w:vAlign w:val="center"/>
            <w:hideMark/>
          </w:tcPr>
          <w:p w14:paraId="33C069F9" w14:textId="77777777" w:rsidR="00EE4BBF" w:rsidRPr="00E5511E" w:rsidRDefault="00EE4BBF" w:rsidP="002329CE">
            <w:pPr>
              <w:jc w:val="center"/>
              <w:rPr>
                <w:rFonts w:cs="Arial"/>
                <w:color w:val="000000"/>
                <w:szCs w:val="20"/>
              </w:rPr>
            </w:pPr>
            <w:r w:rsidRPr="00E5511E">
              <w:rPr>
                <w:rFonts w:cs="Arial"/>
                <w:color w:val="000000"/>
                <w:szCs w:val="20"/>
              </w:rPr>
              <w:t>Kvalifikačné hodnoty</w:t>
            </w:r>
          </w:p>
        </w:tc>
        <w:tc>
          <w:tcPr>
            <w:tcW w:w="1916" w:type="dxa"/>
            <w:tcBorders>
              <w:top w:val="single" w:sz="4" w:space="0" w:color="auto"/>
              <w:left w:val="nil"/>
              <w:bottom w:val="single" w:sz="4" w:space="0" w:color="auto"/>
              <w:right w:val="single" w:sz="4" w:space="0" w:color="auto"/>
            </w:tcBorders>
            <w:shd w:val="clear" w:color="000000" w:fill="D9E1F2"/>
          </w:tcPr>
          <w:p w14:paraId="54F5AA6E" w14:textId="06026182" w:rsidR="00EE4BBF" w:rsidRPr="00E5511E" w:rsidRDefault="00EE4BBF" w:rsidP="002329CE">
            <w:pPr>
              <w:jc w:val="center"/>
              <w:rPr>
                <w:rFonts w:cs="Arial"/>
                <w:color w:val="000000"/>
                <w:szCs w:val="20"/>
              </w:rPr>
            </w:pPr>
            <w:r w:rsidRPr="0086657C">
              <w:rPr>
                <w:rFonts w:cs="Arial"/>
                <w:bCs/>
                <w:szCs w:val="20"/>
              </w:rPr>
              <w:t>Ponuka uchádzača (uchádzač doplní parametre ponúkaného predmetu zákazky)</w:t>
            </w:r>
          </w:p>
        </w:tc>
      </w:tr>
      <w:tr w:rsidR="00EE4BBF" w:rsidRPr="00E5511E" w14:paraId="4E939872" w14:textId="6F98334C" w:rsidTr="00EE4BBF">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750DE950" w14:textId="77777777" w:rsidR="00EE4BBF" w:rsidRPr="00E5511E" w:rsidRDefault="00EE4BBF" w:rsidP="002329CE">
            <w:pPr>
              <w:jc w:val="left"/>
              <w:rPr>
                <w:rFonts w:cs="Arial"/>
                <w:szCs w:val="20"/>
              </w:rPr>
            </w:pPr>
            <w:r w:rsidRPr="00E5511E">
              <w:rPr>
                <w:rFonts w:cs="Arial"/>
                <w:szCs w:val="20"/>
              </w:rPr>
              <w:t xml:space="preserve">Otvor </w:t>
            </w:r>
            <w:proofErr w:type="spellStart"/>
            <w:r w:rsidRPr="00E5511E">
              <w:rPr>
                <w:rFonts w:cs="Arial"/>
                <w:szCs w:val="20"/>
              </w:rPr>
              <w:t>gantry</w:t>
            </w:r>
            <w:proofErr w:type="spellEnd"/>
            <w:r w:rsidRPr="00E5511E">
              <w:rPr>
                <w:rFonts w:cs="Arial"/>
                <w:szCs w:val="20"/>
              </w:rPr>
              <w:t xml:space="preserve"> </w:t>
            </w:r>
          </w:p>
        </w:tc>
        <w:tc>
          <w:tcPr>
            <w:tcW w:w="952" w:type="dxa"/>
            <w:tcBorders>
              <w:top w:val="nil"/>
              <w:left w:val="nil"/>
              <w:bottom w:val="single" w:sz="4" w:space="0" w:color="auto"/>
              <w:right w:val="single" w:sz="4" w:space="0" w:color="auto"/>
            </w:tcBorders>
            <w:shd w:val="clear" w:color="auto" w:fill="auto"/>
            <w:vAlign w:val="center"/>
            <w:hideMark/>
          </w:tcPr>
          <w:p w14:paraId="31BC9C92" w14:textId="77777777" w:rsidR="00EE4BBF" w:rsidRPr="00E5511E" w:rsidRDefault="00EE4BBF" w:rsidP="002329CE">
            <w:pPr>
              <w:jc w:val="center"/>
              <w:rPr>
                <w:rFonts w:cs="Arial"/>
                <w:color w:val="000000"/>
                <w:szCs w:val="20"/>
              </w:rPr>
            </w:pPr>
            <w:r w:rsidRPr="00E5511E">
              <w:rPr>
                <w:rFonts w:cs="Arial"/>
                <w:color w:val="000000"/>
                <w:szCs w:val="20"/>
              </w:rPr>
              <w:t>cm</w:t>
            </w:r>
          </w:p>
        </w:tc>
        <w:tc>
          <w:tcPr>
            <w:tcW w:w="2196" w:type="dxa"/>
            <w:tcBorders>
              <w:top w:val="nil"/>
              <w:left w:val="nil"/>
              <w:bottom w:val="single" w:sz="4" w:space="0" w:color="auto"/>
              <w:right w:val="single" w:sz="4" w:space="0" w:color="auto"/>
            </w:tcBorders>
            <w:shd w:val="clear" w:color="000000" w:fill="D9E1F2"/>
            <w:vAlign w:val="center"/>
            <w:hideMark/>
          </w:tcPr>
          <w:p w14:paraId="2BCF6648" w14:textId="77777777" w:rsidR="00EE4BBF" w:rsidRPr="00E5511E" w:rsidRDefault="00EE4BBF" w:rsidP="002329CE">
            <w:pPr>
              <w:jc w:val="center"/>
              <w:rPr>
                <w:rFonts w:cs="Arial"/>
                <w:color w:val="000000"/>
                <w:szCs w:val="20"/>
              </w:rPr>
            </w:pPr>
            <w:r w:rsidRPr="00E5511E">
              <w:rPr>
                <w:rFonts w:cs="Arial"/>
                <w:color w:val="000000"/>
                <w:szCs w:val="20"/>
              </w:rPr>
              <w:t>väčšie alebo rovné 78cm</w:t>
            </w:r>
          </w:p>
        </w:tc>
        <w:tc>
          <w:tcPr>
            <w:tcW w:w="1916" w:type="dxa"/>
            <w:tcBorders>
              <w:top w:val="nil"/>
              <w:left w:val="nil"/>
              <w:bottom w:val="single" w:sz="4" w:space="0" w:color="auto"/>
              <w:right w:val="single" w:sz="4" w:space="0" w:color="auto"/>
            </w:tcBorders>
            <w:shd w:val="clear" w:color="000000" w:fill="D9E1F2"/>
          </w:tcPr>
          <w:p w14:paraId="3CF4D5AF" w14:textId="77777777" w:rsidR="00EE4BBF" w:rsidRPr="00E5511E" w:rsidRDefault="00EE4BBF" w:rsidP="002329CE">
            <w:pPr>
              <w:jc w:val="center"/>
              <w:rPr>
                <w:rFonts w:cs="Arial"/>
                <w:color w:val="000000"/>
                <w:szCs w:val="20"/>
              </w:rPr>
            </w:pPr>
          </w:p>
        </w:tc>
      </w:tr>
      <w:tr w:rsidR="00EE4BBF" w:rsidRPr="00E5511E" w14:paraId="06A75822" w14:textId="17B663C8" w:rsidTr="00EE4BBF">
        <w:trPr>
          <w:trHeight w:val="570"/>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0F4C2169" w14:textId="77777777" w:rsidR="00EE4BBF" w:rsidRPr="00E5511E" w:rsidRDefault="00EE4BBF" w:rsidP="002329CE">
            <w:pPr>
              <w:jc w:val="left"/>
              <w:rPr>
                <w:rFonts w:cs="Arial"/>
                <w:szCs w:val="20"/>
              </w:rPr>
            </w:pPr>
            <w:r w:rsidRPr="00E5511E">
              <w:rPr>
                <w:rFonts w:cs="Arial"/>
                <w:szCs w:val="20"/>
              </w:rPr>
              <w:t xml:space="preserve">Náklon </w:t>
            </w:r>
            <w:proofErr w:type="spellStart"/>
            <w:r w:rsidRPr="00E5511E">
              <w:rPr>
                <w:rFonts w:cs="Arial"/>
                <w:szCs w:val="20"/>
              </w:rPr>
              <w:t>gantry</w:t>
            </w:r>
            <w:proofErr w:type="spellEnd"/>
            <w:r w:rsidRPr="00E5511E">
              <w:rPr>
                <w:rFonts w:cs="Arial"/>
                <w:szCs w:val="20"/>
              </w:rPr>
              <w:t xml:space="preserve"> v rozsahu </w:t>
            </w:r>
          </w:p>
        </w:tc>
        <w:tc>
          <w:tcPr>
            <w:tcW w:w="952" w:type="dxa"/>
            <w:tcBorders>
              <w:top w:val="nil"/>
              <w:left w:val="nil"/>
              <w:bottom w:val="single" w:sz="4" w:space="0" w:color="auto"/>
              <w:right w:val="single" w:sz="4" w:space="0" w:color="auto"/>
            </w:tcBorders>
            <w:shd w:val="clear" w:color="auto" w:fill="auto"/>
            <w:vAlign w:val="center"/>
            <w:hideMark/>
          </w:tcPr>
          <w:p w14:paraId="76AA845F" w14:textId="77777777" w:rsidR="00EE4BBF" w:rsidRPr="00E5511E" w:rsidRDefault="00EE4BBF" w:rsidP="002329CE">
            <w:pPr>
              <w:jc w:val="center"/>
              <w:rPr>
                <w:rFonts w:cs="Arial"/>
                <w:color w:val="000000"/>
                <w:szCs w:val="20"/>
              </w:rPr>
            </w:pPr>
            <w:r w:rsidRPr="00E5511E">
              <w:rPr>
                <w:rFonts w:cs="Arial"/>
                <w:color w:val="000000"/>
                <w:szCs w:val="20"/>
              </w:rPr>
              <w:t xml:space="preserve"> +°; -°</w:t>
            </w:r>
          </w:p>
        </w:tc>
        <w:tc>
          <w:tcPr>
            <w:tcW w:w="2196" w:type="dxa"/>
            <w:tcBorders>
              <w:top w:val="nil"/>
              <w:left w:val="nil"/>
              <w:bottom w:val="single" w:sz="4" w:space="0" w:color="auto"/>
              <w:right w:val="single" w:sz="4" w:space="0" w:color="auto"/>
            </w:tcBorders>
            <w:shd w:val="clear" w:color="000000" w:fill="D9E1F2"/>
            <w:vAlign w:val="center"/>
            <w:hideMark/>
          </w:tcPr>
          <w:p w14:paraId="06A51871" w14:textId="77777777" w:rsidR="00EE4BBF" w:rsidRPr="00E5511E" w:rsidRDefault="00EE4BBF" w:rsidP="002329CE">
            <w:pPr>
              <w:jc w:val="center"/>
              <w:rPr>
                <w:rFonts w:cs="Arial"/>
                <w:color w:val="000000"/>
                <w:szCs w:val="20"/>
              </w:rPr>
            </w:pPr>
            <w:r w:rsidRPr="00E5511E">
              <w:rPr>
                <w:rFonts w:cs="Arial"/>
                <w:color w:val="000000"/>
                <w:szCs w:val="20"/>
              </w:rPr>
              <w:t xml:space="preserve">±22°, alebo alternatívne riešenie náklonu </w:t>
            </w:r>
            <w:proofErr w:type="spellStart"/>
            <w:r w:rsidRPr="00E5511E">
              <w:rPr>
                <w:rFonts w:cs="Arial"/>
                <w:color w:val="000000"/>
                <w:szCs w:val="20"/>
              </w:rPr>
              <w:t>gantry</w:t>
            </w:r>
            <w:proofErr w:type="spellEnd"/>
          </w:p>
        </w:tc>
        <w:tc>
          <w:tcPr>
            <w:tcW w:w="1916" w:type="dxa"/>
            <w:tcBorders>
              <w:top w:val="nil"/>
              <w:left w:val="nil"/>
              <w:bottom w:val="single" w:sz="4" w:space="0" w:color="auto"/>
              <w:right w:val="single" w:sz="4" w:space="0" w:color="auto"/>
            </w:tcBorders>
            <w:shd w:val="clear" w:color="000000" w:fill="D9E1F2"/>
          </w:tcPr>
          <w:p w14:paraId="4B1EB4E4" w14:textId="77777777" w:rsidR="00EE4BBF" w:rsidRPr="00E5511E" w:rsidRDefault="00EE4BBF" w:rsidP="002329CE">
            <w:pPr>
              <w:jc w:val="center"/>
              <w:rPr>
                <w:rFonts w:cs="Arial"/>
                <w:color w:val="000000"/>
                <w:szCs w:val="20"/>
              </w:rPr>
            </w:pPr>
          </w:p>
        </w:tc>
      </w:tr>
      <w:tr w:rsidR="00EE4BBF" w:rsidRPr="00E5511E" w14:paraId="4CA69C1B" w14:textId="740E625F" w:rsidTr="00EE4BBF">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5CECC2DA" w14:textId="77777777" w:rsidR="00EE4BBF" w:rsidRPr="00E5511E" w:rsidRDefault="00EE4BBF" w:rsidP="002329CE">
            <w:pPr>
              <w:jc w:val="left"/>
              <w:rPr>
                <w:rFonts w:cs="Arial"/>
                <w:color w:val="000000"/>
                <w:szCs w:val="20"/>
              </w:rPr>
            </w:pPr>
            <w:r w:rsidRPr="00E5511E">
              <w:rPr>
                <w:rFonts w:cs="Arial"/>
                <w:color w:val="000000"/>
                <w:szCs w:val="20"/>
              </w:rPr>
              <w:t>Absolútny výkon generátora na 1 RTG lampu</w:t>
            </w:r>
          </w:p>
        </w:tc>
        <w:tc>
          <w:tcPr>
            <w:tcW w:w="952" w:type="dxa"/>
            <w:tcBorders>
              <w:top w:val="nil"/>
              <w:left w:val="nil"/>
              <w:bottom w:val="single" w:sz="4" w:space="0" w:color="auto"/>
              <w:right w:val="single" w:sz="4" w:space="0" w:color="auto"/>
            </w:tcBorders>
            <w:shd w:val="clear" w:color="auto" w:fill="auto"/>
            <w:vAlign w:val="center"/>
            <w:hideMark/>
          </w:tcPr>
          <w:p w14:paraId="01FC0F5F" w14:textId="77777777" w:rsidR="00EE4BBF" w:rsidRPr="00E5511E" w:rsidRDefault="00EE4BBF" w:rsidP="002329CE">
            <w:pPr>
              <w:jc w:val="center"/>
              <w:rPr>
                <w:rFonts w:cs="Arial"/>
                <w:color w:val="000000"/>
                <w:szCs w:val="20"/>
              </w:rPr>
            </w:pPr>
            <w:r w:rsidRPr="00E5511E">
              <w:rPr>
                <w:rFonts w:cs="Arial"/>
                <w:color w:val="000000"/>
                <w:szCs w:val="20"/>
              </w:rPr>
              <w:t>kW</w:t>
            </w:r>
          </w:p>
        </w:tc>
        <w:tc>
          <w:tcPr>
            <w:tcW w:w="2196" w:type="dxa"/>
            <w:tcBorders>
              <w:top w:val="nil"/>
              <w:left w:val="nil"/>
              <w:bottom w:val="single" w:sz="4" w:space="0" w:color="auto"/>
              <w:right w:val="single" w:sz="4" w:space="0" w:color="auto"/>
            </w:tcBorders>
            <w:shd w:val="clear" w:color="000000" w:fill="D9E1F2"/>
            <w:vAlign w:val="center"/>
            <w:hideMark/>
          </w:tcPr>
          <w:p w14:paraId="3DE671C0" w14:textId="77777777" w:rsidR="00EE4BBF" w:rsidRPr="00E5511E" w:rsidRDefault="00EE4BBF" w:rsidP="002329CE">
            <w:pPr>
              <w:jc w:val="center"/>
              <w:rPr>
                <w:rFonts w:cs="Arial"/>
                <w:color w:val="000000"/>
                <w:szCs w:val="20"/>
              </w:rPr>
            </w:pPr>
            <w:r w:rsidRPr="00E5511E">
              <w:rPr>
                <w:rFonts w:cs="Arial"/>
                <w:color w:val="000000"/>
                <w:szCs w:val="20"/>
              </w:rPr>
              <w:t>väčšie alebo rovné 100 kW</w:t>
            </w:r>
          </w:p>
        </w:tc>
        <w:tc>
          <w:tcPr>
            <w:tcW w:w="1916" w:type="dxa"/>
            <w:tcBorders>
              <w:top w:val="nil"/>
              <w:left w:val="nil"/>
              <w:bottom w:val="single" w:sz="4" w:space="0" w:color="auto"/>
              <w:right w:val="single" w:sz="4" w:space="0" w:color="auto"/>
            </w:tcBorders>
            <w:shd w:val="clear" w:color="000000" w:fill="D9E1F2"/>
          </w:tcPr>
          <w:p w14:paraId="66E0C4A7" w14:textId="77777777" w:rsidR="00EE4BBF" w:rsidRPr="00E5511E" w:rsidRDefault="00EE4BBF" w:rsidP="002329CE">
            <w:pPr>
              <w:jc w:val="center"/>
              <w:rPr>
                <w:rFonts w:cs="Arial"/>
                <w:color w:val="000000"/>
                <w:szCs w:val="20"/>
              </w:rPr>
            </w:pPr>
          </w:p>
        </w:tc>
      </w:tr>
      <w:tr w:rsidR="00EE4BBF" w:rsidRPr="00E5511E" w14:paraId="0C83100D" w14:textId="57E53B78" w:rsidTr="00EE4BBF">
        <w:trPr>
          <w:trHeight w:val="690"/>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2EBFA1FC" w14:textId="77777777" w:rsidR="00EE4BBF" w:rsidRPr="00E5511E" w:rsidRDefault="00EE4BBF" w:rsidP="002329CE">
            <w:pPr>
              <w:jc w:val="left"/>
              <w:rPr>
                <w:rFonts w:cs="Arial"/>
                <w:color w:val="000000"/>
                <w:szCs w:val="20"/>
              </w:rPr>
            </w:pPr>
            <w:r w:rsidRPr="00E5511E">
              <w:rPr>
                <w:rFonts w:cs="Arial"/>
                <w:color w:val="000000"/>
                <w:szCs w:val="20"/>
              </w:rPr>
              <w:t>Tepelná kapacita anódy RTG lampy</w:t>
            </w:r>
          </w:p>
        </w:tc>
        <w:tc>
          <w:tcPr>
            <w:tcW w:w="952" w:type="dxa"/>
            <w:tcBorders>
              <w:top w:val="nil"/>
              <w:left w:val="nil"/>
              <w:bottom w:val="single" w:sz="4" w:space="0" w:color="auto"/>
              <w:right w:val="single" w:sz="4" w:space="0" w:color="auto"/>
            </w:tcBorders>
            <w:shd w:val="clear" w:color="auto" w:fill="auto"/>
            <w:vAlign w:val="center"/>
            <w:hideMark/>
          </w:tcPr>
          <w:p w14:paraId="08B602CA" w14:textId="77777777" w:rsidR="00EE4BBF" w:rsidRPr="00E5511E" w:rsidRDefault="00EE4BBF" w:rsidP="002329CE">
            <w:pPr>
              <w:jc w:val="center"/>
              <w:rPr>
                <w:rFonts w:cs="Arial"/>
                <w:color w:val="000000"/>
                <w:szCs w:val="20"/>
              </w:rPr>
            </w:pPr>
            <w:r w:rsidRPr="00E5511E">
              <w:rPr>
                <w:rFonts w:cs="Arial"/>
                <w:color w:val="000000"/>
                <w:szCs w:val="20"/>
              </w:rPr>
              <w:t>MHU</w:t>
            </w:r>
          </w:p>
        </w:tc>
        <w:tc>
          <w:tcPr>
            <w:tcW w:w="2196" w:type="dxa"/>
            <w:tcBorders>
              <w:top w:val="nil"/>
              <w:left w:val="nil"/>
              <w:bottom w:val="single" w:sz="4" w:space="0" w:color="auto"/>
              <w:right w:val="single" w:sz="4" w:space="0" w:color="auto"/>
            </w:tcBorders>
            <w:shd w:val="clear" w:color="000000" w:fill="D9E1F2"/>
            <w:vAlign w:val="center"/>
            <w:hideMark/>
          </w:tcPr>
          <w:p w14:paraId="4995A260" w14:textId="77777777" w:rsidR="00EE4BBF" w:rsidRPr="00E5511E" w:rsidRDefault="00EE4BBF" w:rsidP="002329CE">
            <w:pPr>
              <w:jc w:val="center"/>
              <w:rPr>
                <w:rFonts w:cs="Arial"/>
                <w:color w:val="000000"/>
                <w:szCs w:val="20"/>
              </w:rPr>
            </w:pPr>
            <w:r w:rsidRPr="00E5511E">
              <w:rPr>
                <w:rFonts w:cs="Arial"/>
                <w:color w:val="000000"/>
                <w:szCs w:val="20"/>
              </w:rPr>
              <w:t>väčšie alebo rovné 6 MHU alebo</w:t>
            </w:r>
          </w:p>
        </w:tc>
        <w:tc>
          <w:tcPr>
            <w:tcW w:w="1916" w:type="dxa"/>
            <w:tcBorders>
              <w:top w:val="nil"/>
              <w:left w:val="nil"/>
              <w:bottom w:val="single" w:sz="4" w:space="0" w:color="auto"/>
              <w:right w:val="single" w:sz="4" w:space="0" w:color="auto"/>
            </w:tcBorders>
            <w:shd w:val="clear" w:color="000000" w:fill="D9E1F2"/>
          </w:tcPr>
          <w:p w14:paraId="10274DA7" w14:textId="77777777" w:rsidR="00EE4BBF" w:rsidRPr="00E5511E" w:rsidRDefault="00EE4BBF" w:rsidP="002329CE">
            <w:pPr>
              <w:jc w:val="center"/>
              <w:rPr>
                <w:rFonts w:cs="Arial"/>
                <w:color w:val="000000"/>
                <w:szCs w:val="20"/>
              </w:rPr>
            </w:pPr>
          </w:p>
        </w:tc>
      </w:tr>
      <w:tr w:rsidR="00EE4BBF" w:rsidRPr="00E5511E" w14:paraId="21F29B43" w14:textId="4EDAB817" w:rsidTr="00EE4BBF">
        <w:trPr>
          <w:trHeight w:val="64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6C1B0BAD" w14:textId="77777777" w:rsidR="00EE4BBF" w:rsidRDefault="00EE4BBF" w:rsidP="002329CE">
            <w:pPr>
              <w:jc w:val="left"/>
              <w:rPr>
                <w:rFonts w:cs="Arial"/>
                <w:color w:val="000000"/>
                <w:szCs w:val="20"/>
              </w:rPr>
            </w:pPr>
            <w:r w:rsidRPr="00E5511E">
              <w:rPr>
                <w:rFonts w:cs="Arial"/>
                <w:color w:val="000000"/>
                <w:szCs w:val="20"/>
              </w:rPr>
              <w:t>Efektívna tepelná kapacita RTG lampy</w:t>
            </w:r>
          </w:p>
          <w:p w14:paraId="1B0B67AA" w14:textId="0BD2EE0F" w:rsidR="00007F15" w:rsidRPr="00E5511E" w:rsidRDefault="00007F15" w:rsidP="002329CE">
            <w:pPr>
              <w:jc w:val="left"/>
              <w:rPr>
                <w:rFonts w:cs="Arial"/>
                <w:color w:val="000000"/>
                <w:szCs w:val="20"/>
              </w:rPr>
            </w:pPr>
            <w:r w:rsidRPr="00007F15">
              <w:rPr>
                <w:rFonts w:cs="Arial"/>
                <w:bCs/>
                <w:color w:val="FF0000"/>
                <w:szCs w:val="20"/>
              </w:rPr>
              <w:t>(</w:t>
            </w:r>
            <w:r w:rsidRPr="00007F15">
              <w:rPr>
                <w:rFonts w:cs="Arial"/>
                <w:bCs/>
                <w:color w:val="FF0000"/>
                <w:szCs w:val="20"/>
                <w:lang w:val="en-US"/>
              </w:rPr>
              <w:t xml:space="preserve">V </w:t>
            </w:r>
            <w:proofErr w:type="spellStart"/>
            <w:r w:rsidRPr="00007F15">
              <w:rPr>
                <w:rFonts w:cs="Arial"/>
                <w:bCs/>
                <w:color w:val="FF0000"/>
                <w:szCs w:val="20"/>
                <w:lang w:val="en-US"/>
              </w:rPr>
              <w:t>prípade</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toho</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že</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uchádzač</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uvedie</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reálnu</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hodnotu</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tepelnej</w:t>
            </w:r>
            <w:proofErr w:type="spellEnd"/>
            <w:r w:rsidRPr="00007F15">
              <w:rPr>
                <w:rFonts w:cs="Arial"/>
                <w:bCs/>
                <w:color w:val="FF0000"/>
                <w:szCs w:val="20"/>
                <w:lang w:val="en-US"/>
              </w:rPr>
              <w:t xml:space="preserve"> capacity RTG </w:t>
            </w:r>
            <w:proofErr w:type="spellStart"/>
            <w:r w:rsidRPr="00007F15">
              <w:rPr>
                <w:rFonts w:cs="Arial"/>
                <w:bCs/>
                <w:color w:val="FF0000"/>
                <w:szCs w:val="20"/>
                <w:lang w:val="en-US"/>
              </w:rPr>
              <w:t>lampy</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nie</w:t>
            </w:r>
            <w:proofErr w:type="spellEnd"/>
            <w:r w:rsidRPr="00007F15">
              <w:rPr>
                <w:rFonts w:cs="Arial"/>
                <w:bCs/>
                <w:color w:val="FF0000"/>
                <w:szCs w:val="20"/>
                <w:lang w:val="en-US"/>
              </w:rPr>
              <w:t xml:space="preserve"> je </w:t>
            </w:r>
            <w:proofErr w:type="spellStart"/>
            <w:r w:rsidRPr="00007F15">
              <w:rPr>
                <w:rFonts w:cs="Arial"/>
                <w:bCs/>
                <w:color w:val="FF0000"/>
                <w:szCs w:val="20"/>
                <w:lang w:val="en-US"/>
              </w:rPr>
              <w:t>povinný</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uviesť</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Efektívnu</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tepelnú</w:t>
            </w:r>
            <w:proofErr w:type="spellEnd"/>
            <w:r w:rsidRPr="00007F15">
              <w:rPr>
                <w:rFonts w:cs="Arial"/>
                <w:bCs/>
                <w:color w:val="FF0000"/>
                <w:szCs w:val="20"/>
                <w:lang w:val="en-US"/>
              </w:rPr>
              <w:t xml:space="preserve"> </w:t>
            </w:r>
            <w:proofErr w:type="spellStart"/>
            <w:r w:rsidRPr="00007F15">
              <w:rPr>
                <w:rFonts w:cs="Arial"/>
                <w:bCs/>
                <w:color w:val="FF0000"/>
                <w:szCs w:val="20"/>
                <w:lang w:val="en-US"/>
              </w:rPr>
              <w:t>kapacitu</w:t>
            </w:r>
            <w:proofErr w:type="spellEnd"/>
            <w:r w:rsidRPr="00007F15">
              <w:rPr>
                <w:rFonts w:cs="Arial"/>
                <w:bCs/>
                <w:color w:val="FF0000"/>
                <w:szCs w:val="20"/>
                <w:lang w:val="en-US"/>
              </w:rPr>
              <w:t xml:space="preserve"> RTG </w:t>
            </w:r>
            <w:proofErr w:type="spellStart"/>
            <w:r w:rsidRPr="00007F15">
              <w:rPr>
                <w:rFonts w:cs="Arial"/>
                <w:bCs/>
                <w:color w:val="FF0000"/>
                <w:szCs w:val="20"/>
                <w:lang w:val="en-US"/>
              </w:rPr>
              <w:t>lampy</w:t>
            </w:r>
            <w:proofErr w:type="spellEnd"/>
            <w:r w:rsidRPr="00007F15">
              <w:rPr>
                <w:rFonts w:cs="Arial"/>
                <w:bCs/>
                <w:color w:val="FF0000"/>
                <w:szCs w:val="20"/>
                <w:lang w:val="en-US"/>
              </w:rPr>
              <w:t>.)</w:t>
            </w:r>
          </w:p>
        </w:tc>
        <w:tc>
          <w:tcPr>
            <w:tcW w:w="952" w:type="dxa"/>
            <w:tcBorders>
              <w:top w:val="nil"/>
              <w:left w:val="nil"/>
              <w:bottom w:val="single" w:sz="4" w:space="0" w:color="auto"/>
              <w:right w:val="single" w:sz="4" w:space="0" w:color="auto"/>
            </w:tcBorders>
            <w:shd w:val="clear" w:color="auto" w:fill="auto"/>
            <w:vAlign w:val="center"/>
            <w:hideMark/>
          </w:tcPr>
          <w:p w14:paraId="1F94AD4A" w14:textId="77777777" w:rsidR="00EE4BBF" w:rsidRPr="00E5511E" w:rsidRDefault="00EE4BBF" w:rsidP="002329CE">
            <w:pPr>
              <w:jc w:val="center"/>
              <w:rPr>
                <w:rFonts w:cs="Arial"/>
                <w:color w:val="000000"/>
                <w:szCs w:val="20"/>
              </w:rPr>
            </w:pPr>
            <w:r w:rsidRPr="00E5511E">
              <w:rPr>
                <w:rFonts w:cs="Arial"/>
                <w:color w:val="000000"/>
                <w:szCs w:val="20"/>
              </w:rPr>
              <w:t>MHU</w:t>
            </w:r>
          </w:p>
        </w:tc>
        <w:tc>
          <w:tcPr>
            <w:tcW w:w="2196" w:type="dxa"/>
            <w:tcBorders>
              <w:top w:val="nil"/>
              <w:left w:val="nil"/>
              <w:bottom w:val="single" w:sz="4" w:space="0" w:color="auto"/>
              <w:right w:val="single" w:sz="4" w:space="0" w:color="auto"/>
            </w:tcBorders>
            <w:shd w:val="clear" w:color="000000" w:fill="D9E1F2"/>
            <w:vAlign w:val="center"/>
            <w:hideMark/>
          </w:tcPr>
          <w:p w14:paraId="25C8C321" w14:textId="77777777" w:rsidR="00EE4BBF" w:rsidRPr="00E5511E" w:rsidRDefault="00EE4BBF" w:rsidP="002329CE">
            <w:pPr>
              <w:jc w:val="center"/>
              <w:rPr>
                <w:rFonts w:cs="Arial"/>
                <w:color w:val="000000"/>
                <w:szCs w:val="20"/>
              </w:rPr>
            </w:pPr>
            <w:r w:rsidRPr="00E5511E">
              <w:rPr>
                <w:rFonts w:cs="Arial"/>
                <w:color w:val="000000"/>
                <w:szCs w:val="20"/>
              </w:rPr>
              <w:t>väčšie alebo rovné 30 MHU</w:t>
            </w:r>
          </w:p>
        </w:tc>
        <w:tc>
          <w:tcPr>
            <w:tcW w:w="1916" w:type="dxa"/>
            <w:tcBorders>
              <w:top w:val="nil"/>
              <w:left w:val="nil"/>
              <w:bottom w:val="single" w:sz="4" w:space="0" w:color="auto"/>
              <w:right w:val="single" w:sz="4" w:space="0" w:color="auto"/>
            </w:tcBorders>
            <w:shd w:val="clear" w:color="000000" w:fill="D9E1F2"/>
          </w:tcPr>
          <w:p w14:paraId="37D51B94" w14:textId="77777777" w:rsidR="00EE4BBF" w:rsidRPr="00E5511E" w:rsidRDefault="00EE4BBF" w:rsidP="002329CE">
            <w:pPr>
              <w:jc w:val="center"/>
              <w:rPr>
                <w:rFonts w:cs="Arial"/>
                <w:color w:val="000000"/>
                <w:szCs w:val="20"/>
              </w:rPr>
            </w:pPr>
          </w:p>
        </w:tc>
      </w:tr>
      <w:tr w:rsidR="00EE4BBF" w:rsidRPr="00E5511E" w14:paraId="7DF99181" w14:textId="058FD2B6" w:rsidTr="00EE4BBF">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733B1DBF" w14:textId="77777777" w:rsidR="00EE4BBF" w:rsidRPr="00E5511E" w:rsidRDefault="00EE4BBF" w:rsidP="002329CE">
            <w:pPr>
              <w:jc w:val="left"/>
              <w:rPr>
                <w:rFonts w:cs="Arial"/>
                <w:szCs w:val="20"/>
              </w:rPr>
            </w:pPr>
            <w:r w:rsidRPr="00E5511E">
              <w:rPr>
                <w:rFonts w:cs="Arial"/>
                <w:szCs w:val="20"/>
              </w:rPr>
              <w:t>Rýchlosť chladenia anódy</w:t>
            </w:r>
          </w:p>
        </w:tc>
        <w:tc>
          <w:tcPr>
            <w:tcW w:w="952" w:type="dxa"/>
            <w:tcBorders>
              <w:top w:val="nil"/>
              <w:left w:val="nil"/>
              <w:bottom w:val="single" w:sz="4" w:space="0" w:color="auto"/>
              <w:right w:val="single" w:sz="4" w:space="0" w:color="auto"/>
            </w:tcBorders>
            <w:shd w:val="clear" w:color="auto" w:fill="auto"/>
            <w:vAlign w:val="center"/>
            <w:hideMark/>
          </w:tcPr>
          <w:p w14:paraId="3DF1225F" w14:textId="77777777" w:rsidR="00EE4BBF" w:rsidRPr="00E5511E" w:rsidRDefault="00EE4BBF" w:rsidP="002329CE">
            <w:pPr>
              <w:jc w:val="center"/>
              <w:rPr>
                <w:rFonts w:cs="Arial"/>
                <w:color w:val="000000"/>
                <w:szCs w:val="20"/>
              </w:rPr>
            </w:pPr>
            <w:proofErr w:type="spellStart"/>
            <w:r w:rsidRPr="00E5511E">
              <w:rPr>
                <w:rFonts w:cs="Arial"/>
                <w:color w:val="000000"/>
                <w:szCs w:val="20"/>
              </w:rPr>
              <w:t>kHU</w:t>
            </w:r>
            <w:proofErr w:type="spellEnd"/>
            <w:r w:rsidRPr="00E5511E">
              <w:rPr>
                <w:rFonts w:cs="Arial"/>
                <w:color w:val="000000"/>
                <w:szCs w:val="20"/>
              </w:rPr>
              <w:t>/min</w:t>
            </w:r>
          </w:p>
        </w:tc>
        <w:tc>
          <w:tcPr>
            <w:tcW w:w="2196" w:type="dxa"/>
            <w:tcBorders>
              <w:top w:val="nil"/>
              <w:left w:val="nil"/>
              <w:bottom w:val="single" w:sz="4" w:space="0" w:color="auto"/>
              <w:right w:val="single" w:sz="4" w:space="0" w:color="auto"/>
            </w:tcBorders>
            <w:shd w:val="clear" w:color="000000" w:fill="D9E1F2"/>
            <w:vAlign w:val="center"/>
            <w:hideMark/>
          </w:tcPr>
          <w:p w14:paraId="66C06542" w14:textId="77777777" w:rsidR="00EE4BBF" w:rsidRPr="00E5511E" w:rsidRDefault="00EE4BBF" w:rsidP="002329CE">
            <w:pPr>
              <w:jc w:val="center"/>
              <w:rPr>
                <w:rFonts w:cs="Arial"/>
                <w:color w:val="000000"/>
                <w:szCs w:val="20"/>
              </w:rPr>
            </w:pPr>
            <w:r w:rsidRPr="00E5511E">
              <w:rPr>
                <w:rFonts w:cs="Arial"/>
                <w:color w:val="000000"/>
                <w:szCs w:val="20"/>
              </w:rPr>
              <w:t xml:space="preserve">väčšie alebo rovné 1,300 </w:t>
            </w:r>
            <w:proofErr w:type="spellStart"/>
            <w:r w:rsidRPr="00E5511E">
              <w:rPr>
                <w:rFonts w:cs="Arial"/>
                <w:color w:val="000000"/>
                <w:szCs w:val="20"/>
              </w:rPr>
              <w:t>kHU</w:t>
            </w:r>
            <w:proofErr w:type="spellEnd"/>
            <w:r w:rsidRPr="00E5511E">
              <w:rPr>
                <w:rFonts w:cs="Arial"/>
                <w:color w:val="000000"/>
                <w:szCs w:val="20"/>
              </w:rPr>
              <w:t>/min</w:t>
            </w:r>
          </w:p>
        </w:tc>
        <w:tc>
          <w:tcPr>
            <w:tcW w:w="1916" w:type="dxa"/>
            <w:tcBorders>
              <w:top w:val="nil"/>
              <w:left w:val="nil"/>
              <w:bottom w:val="single" w:sz="4" w:space="0" w:color="auto"/>
              <w:right w:val="single" w:sz="4" w:space="0" w:color="auto"/>
            </w:tcBorders>
            <w:shd w:val="clear" w:color="000000" w:fill="D9E1F2"/>
          </w:tcPr>
          <w:p w14:paraId="799350B4" w14:textId="77777777" w:rsidR="00EE4BBF" w:rsidRPr="00E5511E" w:rsidRDefault="00EE4BBF" w:rsidP="002329CE">
            <w:pPr>
              <w:jc w:val="center"/>
              <w:rPr>
                <w:rFonts w:cs="Arial"/>
                <w:color w:val="000000"/>
                <w:szCs w:val="20"/>
              </w:rPr>
            </w:pPr>
          </w:p>
        </w:tc>
      </w:tr>
      <w:tr w:rsidR="00EE4BBF" w:rsidRPr="00E5511E" w14:paraId="1A59CC11" w14:textId="238BF943" w:rsidTr="00EE4BBF">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6A4FFDB8" w14:textId="77777777" w:rsidR="00EE4BBF" w:rsidRPr="00E5511E" w:rsidRDefault="00EE4BBF" w:rsidP="002329CE">
            <w:pPr>
              <w:jc w:val="left"/>
              <w:rPr>
                <w:rFonts w:cs="Arial"/>
                <w:color w:val="000000"/>
                <w:szCs w:val="20"/>
              </w:rPr>
            </w:pPr>
            <w:r w:rsidRPr="00E5511E">
              <w:rPr>
                <w:rFonts w:cs="Arial"/>
                <w:color w:val="000000"/>
                <w:szCs w:val="20"/>
              </w:rPr>
              <w:t>Hodnota voľby maximálneho anódového prúdu na 1 RTG lampu</w:t>
            </w:r>
          </w:p>
        </w:tc>
        <w:tc>
          <w:tcPr>
            <w:tcW w:w="952" w:type="dxa"/>
            <w:tcBorders>
              <w:top w:val="nil"/>
              <w:left w:val="nil"/>
              <w:bottom w:val="single" w:sz="4" w:space="0" w:color="auto"/>
              <w:right w:val="single" w:sz="4" w:space="0" w:color="auto"/>
            </w:tcBorders>
            <w:shd w:val="clear" w:color="auto" w:fill="auto"/>
            <w:vAlign w:val="center"/>
            <w:hideMark/>
          </w:tcPr>
          <w:p w14:paraId="19C55F6D" w14:textId="77777777" w:rsidR="00EE4BBF" w:rsidRPr="00E5511E" w:rsidRDefault="00EE4BBF" w:rsidP="002329CE">
            <w:pPr>
              <w:jc w:val="center"/>
              <w:rPr>
                <w:rFonts w:cs="Arial"/>
                <w:color w:val="000000"/>
                <w:szCs w:val="20"/>
              </w:rPr>
            </w:pPr>
            <w:proofErr w:type="spellStart"/>
            <w:r w:rsidRPr="00E5511E">
              <w:rPr>
                <w:rFonts w:cs="Arial"/>
                <w:color w:val="000000"/>
                <w:szCs w:val="20"/>
              </w:rPr>
              <w:t>mA</w:t>
            </w:r>
            <w:proofErr w:type="spellEnd"/>
          </w:p>
        </w:tc>
        <w:tc>
          <w:tcPr>
            <w:tcW w:w="2196" w:type="dxa"/>
            <w:tcBorders>
              <w:top w:val="nil"/>
              <w:left w:val="nil"/>
              <w:bottom w:val="single" w:sz="4" w:space="0" w:color="auto"/>
              <w:right w:val="single" w:sz="4" w:space="0" w:color="auto"/>
            </w:tcBorders>
            <w:shd w:val="clear" w:color="000000" w:fill="D9E1F2"/>
            <w:vAlign w:val="center"/>
            <w:hideMark/>
          </w:tcPr>
          <w:p w14:paraId="43EA9B6F" w14:textId="77777777" w:rsidR="00EE4BBF" w:rsidRPr="00E5511E" w:rsidRDefault="00EE4BBF" w:rsidP="002329CE">
            <w:pPr>
              <w:jc w:val="center"/>
              <w:rPr>
                <w:rFonts w:cs="Arial"/>
                <w:color w:val="000000"/>
                <w:szCs w:val="20"/>
              </w:rPr>
            </w:pPr>
            <w:r w:rsidRPr="00E5511E">
              <w:rPr>
                <w:rFonts w:cs="Arial"/>
                <w:color w:val="000000"/>
                <w:szCs w:val="20"/>
              </w:rPr>
              <w:t>väčšie alebo rovné 700mA</w:t>
            </w:r>
          </w:p>
        </w:tc>
        <w:tc>
          <w:tcPr>
            <w:tcW w:w="1916" w:type="dxa"/>
            <w:tcBorders>
              <w:top w:val="nil"/>
              <w:left w:val="nil"/>
              <w:bottom w:val="single" w:sz="4" w:space="0" w:color="auto"/>
              <w:right w:val="single" w:sz="4" w:space="0" w:color="auto"/>
            </w:tcBorders>
            <w:shd w:val="clear" w:color="000000" w:fill="D9E1F2"/>
          </w:tcPr>
          <w:p w14:paraId="4BE63A28" w14:textId="77777777" w:rsidR="00EE4BBF" w:rsidRPr="00E5511E" w:rsidRDefault="00EE4BBF" w:rsidP="002329CE">
            <w:pPr>
              <w:jc w:val="center"/>
              <w:rPr>
                <w:rFonts w:cs="Arial"/>
                <w:color w:val="000000"/>
                <w:szCs w:val="20"/>
              </w:rPr>
            </w:pPr>
          </w:p>
        </w:tc>
      </w:tr>
      <w:tr w:rsidR="00EE4BBF" w:rsidRPr="00E5511E" w14:paraId="7E2B416A" w14:textId="5A5200EC" w:rsidTr="00EE4BBF">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01F65A62" w14:textId="77777777" w:rsidR="00EE4BBF" w:rsidRPr="00E5511E" w:rsidRDefault="00EE4BBF" w:rsidP="002329CE">
            <w:pPr>
              <w:jc w:val="left"/>
              <w:rPr>
                <w:rFonts w:cs="Arial"/>
                <w:color w:val="000000"/>
                <w:szCs w:val="20"/>
              </w:rPr>
            </w:pPr>
            <w:r w:rsidRPr="00E5511E">
              <w:rPr>
                <w:rFonts w:cs="Arial"/>
                <w:color w:val="000000"/>
                <w:szCs w:val="20"/>
              </w:rPr>
              <w:t xml:space="preserve">Rozsah voľby napätia RTG žiariča: </w:t>
            </w:r>
            <w:proofErr w:type="spellStart"/>
            <w:r w:rsidRPr="00E5511E">
              <w:rPr>
                <w:rFonts w:cs="Arial"/>
                <w:color w:val="000000"/>
                <w:szCs w:val="20"/>
              </w:rPr>
              <w:t>lowest</w:t>
            </w:r>
            <w:proofErr w:type="spellEnd"/>
          </w:p>
        </w:tc>
        <w:tc>
          <w:tcPr>
            <w:tcW w:w="952" w:type="dxa"/>
            <w:tcBorders>
              <w:top w:val="nil"/>
              <w:left w:val="nil"/>
              <w:bottom w:val="single" w:sz="4" w:space="0" w:color="auto"/>
              <w:right w:val="single" w:sz="4" w:space="0" w:color="auto"/>
            </w:tcBorders>
            <w:shd w:val="clear" w:color="auto" w:fill="auto"/>
            <w:vAlign w:val="center"/>
            <w:hideMark/>
          </w:tcPr>
          <w:p w14:paraId="62F60989" w14:textId="77777777" w:rsidR="00EE4BBF" w:rsidRPr="00E5511E" w:rsidRDefault="00EE4BBF" w:rsidP="002329CE">
            <w:pPr>
              <w:jc w:val="center"/>
              <w:rPr>
                <w:rFonts w:cs="Arial"/>
                <w:color w:val="000000"/>
                <w:szCs w:val="20"/>
              </w:rPr>
            </w:pPr>
            <w:r w:rsidRPr="00E5511E">
              <w:rPr>
                <w:rFonts w:cs="Arial"/>
                <w:color w:val="000000"/>
                <w:szCs w:val="20"/>
              </w:rPr>
              <w:t>kV</w:t>
            </w:r>
          </w:p>
        </w:tc>
        <w:tc>
          <w:tcPr>
            <w:tcW w:w="2196" w:type="dxa"/>
            <w:tcBorders>
              <w:top w:val="nil"/>
              <w:left w:val="nil"/>
              <w:bottom w:val="single" w:sz="4" w:space="0" w:color="auto"/>
              <w:right w:val="single" w:sz="4" w:space="0" w:color="auto"/>
            </w:tcBorders>
            <w:shd w:val="clear" w:color="000000" w:fill="D9E1F2"/>
            <w:vAlign w:val="center"/>
            <w:hideMark/>
          </w:tcPr>
          <w:p w14:paraId="13D8C5DC" w14:textId="77777777" w:rsidR="00EE4BBF" w:rsidRPr="00E5511E" w:rsidRDefault="00EE4BBF" w:rsidP="002329CE">
            <w:pPr>
              <w:jc w:val="center"/>
              <w:rPr>
                <w:rFonts w:cs="Arial"/>
                <w:color w:val="000000"/>
                <w:szCs w:val="20"/>
              </w:rPr>
            </w:pPr>
            <w:r w:rsidRPr="00E5511E">
              <w:rPr>
                <w:rFonts w:cs="Arial"/>
                <w:color w:val="000000"/>
                <w:szCs w:val="20"/>
              </w:rPr>
              <w:t>menšie alebo rovné  80 kV</w:t>
            </w:r>
          </w:p>
        </w:tc>
        <w:tc>
          <w:tcPr>
            <w:tcW w:w="1916" w:type="dxa"/>
            <w:tcBorders>
              <w:top w:val="nil"/>
              <w:left w:val="nil"/>
              <w:bottom w:val="single" w:sz="4" w:space="0" w:color="auto"/>
              <w:right w:val="single" w:sz="4" w:space="0" w:color="auto"/>
            </w:tcBorders>
            <w:shd w:val="clear" w:color="000000" w:fill="D9E1F2"/>
          </w:tcPr>
          <w:p w14:paraId="16FA4942" w14:textId="77777777" w:rsidR="00EE4BBF" w:rsidRPr="00E5511E" w:rsidRDefault="00EE4BBF" w:rsidP="002329CE">
            <w:pPr>
              <w:jc w:val="center"/>
              <w:rPr>
                <w:rFonts w:cs="Arial"/>
                <w:color w:val="000000"/>
                <w:szCs w:val="20"/>
              </w:rPr>
            </w:pPr>
          </w:p>
        </w:tc>
      </w:tr>
      <w:tr w:rsidR="00EE4BBF" w:rsidRPr="00E5511E" w14:paraId="010C6F97" w14:textId="1AD9358E" w:rsidTr="00EE4BBF">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5C797E0F" w14:textId="77777777" w:rsidR="00EE4BBF" w:rsidRPr="00E5511E" w:rsidRDefault="00EE4BBF" w:rsidP="002329CE">
            <w:pPr>
              <w:jc w:val="left"/>
              <w:rPr>
                <w:rFonts w:cs="Arial"/>
                <w:color w:val="000000"/>
                <w:szCs w:val="20"/>
              </w:rPr>
            </w:pPr>
            <w:r w:rsidRPr="00E5511E">
              <w:rPr>
                <w:rFonts w:cs="Arial"/>
                <w:color w:val="000000"/>
                <w:szCs w:val="20"/>
              </w:rPr>
              <w:t xml:space="preserve">Rozsah voľby napätia RTG žiariča: </w:t>
            </w:r>
            <w:proofErr w:type="spellStart"/>
            <w:r w:rsidRPr="00E5511E">
              <w:rPr>
                <w:rFonts w:cs="Arial"/>
                <w:color w:val="000000"/>
                <w:szCs w:val="20"/>
              </w:rPr>
              <w:t>highest</w:t>
            </w:r>
            <w:proofErr w:type="spellEnd"/>
          </w:p>
        </w:tc>
        <w:tc>
          <w:tcPr>
            <w:tcW w:w="952" w:type="dxa"/>
            <w:tcBorders>
              <w:top w:val="nil"/>
              <w:left w:val="nil"/>
              <w:bottom w:val="single" w:sz="4" w:space="0" w:color="auto"/>
              <w:right w:val="single" w:sz="4" w:space="0" w:color="auto"/>
            </w:tcBorders>
            <w:shd w:val="clear" w:color="auto" w:fill="auto"/>
            <w:vAlign w:val="center"/>
            <w:hideMark/>
          </w:tcPr>
          <w:p w14:paraId="3BE5FDB6" w14:textId="77777777" w:rsidR="00EE4BBF" w:rsidRPr="00E5511E" w:rsidRDefault="00EE4BBF" w:rsidP="002329CE">
            <w:pPr>
              <w:jc w:val="center"/>
              <w:rPr>
                <w:rFonts w:cs="Arial"/>
                <w:color w:val="000000"/>
                <w:szCs w:val="20"/>
              </w:rPr>
            </w:pPr>
            <w:r w:rsidRPr="00E5511E">
              <w:rPr>
                <w:rFonts w:cs="Arial"/>
                <w:color w:val="000000"/>
                <w:szCs w:val="20"/>
              </w:rPr>
              <w:t>kV</w:t>
            </w:r>
          </w:p>
        </w:tc>
        <w:tc>
          <w:tcPr>
            <w:tcW w:w="2196" w:type="dxa"/>
            <w:tcBorders>
              <w:top w:val="nil"/>
              <w:left w:val="nil"/>
              <w:bottom w:val="single" w:sz="4" w:space="0" w:color="auto"/>
              <w:right w:val="single" w:sz="4" w:space="0" w:color="auto"/>
            </w:tcBorders>
            <w:shd w:val="clear" w:color="000000" w:fill="D9E1F2"/>
            <w:vAlign w:val="center"/>
            <w:hideMark/>
          </w:tcPr>
          <w:p w14:paraId="0142F70D" w14:textId="77777777" w:rsidR="00EE4BBF" w:rsidRPr="00E5511E" w:rsidRDefault="00EE4BBF" w:rsidP="002329CE">
            <w:pPr>
              <w:jc w:val="center"/>
              <w:rPr>
                <w:rFonts w:cs="Arial"/>
                <w:color w:val="000000"/>
                <w:szCs w:val="20"/>
              </w:rPr>
            </w:pPr>
            <w:r w:rsidRPr="00E5511E">
              <w:rPr>
                <w:rFonts w:cs="Arial"/>
                <w:color w:val="000000"/>
                <w:szCs w:val="20"/>
              </w:rPr>
              <w:t>väčšie alebo rovné 135 kV</w:t>
            </w:r>
          </w:p>
        </w:tc>
        <w:tc>
          <w:tcPr>
            <w:tcW w:w="1916" w:type="dxa"/>
            <w:tcBorders>
              <w:top w:val="nil"/>
              <w:left w:val="nil"/>
              <w:bottom w:val="single" w:sz="4" w:space="0" w:color="auto"/>
              <w:right w:val="single" w:sz="4" w:space="0" w:color="auto"/>
            </w:tcBorders>
            <w:shd w:val="clear" w:color="000000" w:fill="D9E1F2"/>
          </w:tcPr>
          <w:p w14:paraId="19E8547E" w14:textId="77777777" w:rsidR="00EE4BBF" w:rsidRPr="00E5511E" w:rsidRDefault="00EE4BBF" w:rsidP="002329CE">
            <w:pPr>
              <w:jc w:val="center"/>
              <w:rPr>
                <w:rFonts w:cs="Arial"/>
                <w:color w:val="000000"/>
                <w:szCs w:val="20"/>
              </w:rPr>
            </w:pPr>
          </w:p>
        </w:tc>
      </w:tr>
      <w:tr w:rsidR="00EE4BBF" w:rsidRPr="00E5511E" w14:paraId="12D42B0A" w14:textId="00FE1954" w:rsidTr="00EE4BBF">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55219A5E" w14:textId="77777777" w:rsidR="00EE4BBF" w:rsidRPr="00E5511E" w:rsidRDefault="00EE4BBF" w:rsidP="002329CE">
            <w:pPr>
              <w:jc w:val="left"/>
              <w:rPr>
                <w:rFonts w:cs="Arial"/>
                <w:color w:val="000000"/>
                <w:szCs w:val="20"/>
              </w:rPr>
            </w:pPr>
            <w:r w:rsidRPr="00E5511E">
              <w:rPr>
                <w:rFonts w:cs="Arial"/>
                <w:color w:val="000000"/>
                <w:szCs w:val="20"/>
              </w:rPr>
              <w:t>Počet fyzických detektorov pozdĺž osi Z</w:t>
            </w:r>
          </w:p>
        </w:tc>
        <w:tc>
          <w:tcPr>
            <w:tcW w:w="952" w:type="dxa"/>
            <w:tcBorders>
              <w:top w:val="nil"/>
              <w:left w:val="nil"/>
              <w:bottom w:val="single" w:sz="4" w:space="0" w:color="auto"/>
              <w:right w:val="single" w:sz="4" w:space="0" w:color="auto"/>
            </w:tcBorders>
            <w:shd w:val="clear" w:color="auto" w:fill="auto"/>
            <w:vAlign w:val="center"/>
            <w:hideMark/>
          </w:tcPr>
          <w:p w14:paraId="052BFB6D" w14:textId="77777777" w:rsidR="00EE4BBF" w:rsidRPr="00E5511E" w:rsidRDefault="00EE4BBF" w:rsidP="002329CE">
            <w:pPr>
              <w:jc w:val="center"/>
              <w:rPr>
                <w:rFonts w:cs="Arial"/>
                <w:color w:val="000000"/>
                <w:szCs w:val="20"/>
              </w:rPr>
            </w:pPr>
            <w:r w:rsidRPr="00E5511E">
              <w:rPr>
                <w:rFonts w:cs="Arial"/>
                <w:color w:val="000000"/>
                <w:szCs w:val="20"/>
              </w:rPr>
              <w:t>počet</w:t>
            </w:r>
          </w:p>
        </w:tc>
        <w:tc>
          <w:tcPr>
            <w:tcW w:w="2196" w:type="dxa"/>
            <w:tcBorders>
              <w:top w:val="nil"/>
              <w:left w:val="nil"/>
              <w:bottom w:val="single" w:sz="4" w:space="0" w:color="auto"/>
              <w:right w:val="single" w:sz="4" w:space="0" w:color="auto"/>
            </w:tcBorders>
            <w:shd w:val="clear" w:color="000000" w:fill="D9E1F2"/>
            <w:vAlign w:val="center"/>
            <w:hideMark/>
          </w:tcPr>
          <w:p w14:paraId="035945B7" w14:textId="77777777" w:rsidR="00EE4BBF" w:rsidRPr="00E5511E" w:rsidRDefault="00EE4BBF" w:rsidP="002329CE">
            <w:pPr>
              <w:jc w:val="center"/>
              <w:rPr>
                <w:rFonts w:cs="Arial"/>
                <w:color w:val="000000"/>
                <w:szCs w:val="20"/>
              </w:rPr>
            </w:pPr>
            <w:r w:rsidRPr="00E5511E">
              <w:rPr>
                <w:rFonts w:cs="Arial"/>
                <w:color w:val="000000"/>
                <w:szCs w:val="20"/>
              </w:rPr>
              <w:t xml:space="preserve">väčšie alebo rovné 192 </w:t>
            </w:r>
          </w:p>
        </w:tc>
        <w:tc>
          <w:tcPr>
            <w:tcW w:w="1916" w:type="dxa"/>
            <w:tcBorders>
              <w:top w:val="nil"/>
              <w:left w:val="nil"/>
              <w:bottom w:val="single" w:sz="4" w:space="0" w:color="auto"/>
              <w:right w:val="single" w:sz="4" w:space="0" w:color="auto"/>
            </w:tcBorders>
            <w:shd w:val="clear" w:color="000000" w:fill="D9E1F2"/>
          </w:tcPr>
          <w:p w14:paraId="2F1E5DCB" w14:textId="77777777" w:rsidR="00EE4BBF" w:rsidRPr="00E5511E" w:rsidRDefault="00EE4BBF" w:rsidP="002329CE">
            <w:pPr>
              <w:jc w:val="center"/>
              <w:rPr>
                <w:rFonts w:cs="Arial"/>
                <w:color w:val="000000"/>
                <w:szCs w:val="20"/>
              </w:rPr>
            </w:pPr>
          </w:p>
        </w:tc>
      </w:tr>
      <w:tr w:rsidR="00EE4BBF" w:rsidRPr="00E5511E" w14:paraId="64C6234E" w14:textId="3B010A04" w:rsidTr="00EE4BBF">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7083E2E4" w14:textId="77777777" w:rsidR="00EE4BBF" w:rsidRPr="00E5511E" w:rsidRDefault="00EE4BBF" w:rsidP="002329CE">
            <w:pPr>
              <w:jc w:val="left"/>
              <w:rPr>
                <w:rFonts w:cs="Arial"/>
                <w:color w:val="000000"/>
                <w:szCs w:val="20"/>
              </w:rPr>
            </w:pPr>
            <w:r w:rsidRPr="00E5511E">
              <w:rPr>
                <w:rFonts w:cs="Arial"/>
                <w:color w:val="000000"/>
                <w:szCs w:val="20"/>
              </w:rPr>
              <w:t xml:space="preserve">Celková aktívna </w:t>
            </w:r>
            <w:proofErr w:type="spellStart"/>
            <w:r w:rsidRPr="00E5511E">
              <w:rPr>
                <w:rFonts w:cs="Arial"/>
                <w:color w:val="000000"/>
                <w:szCs w:val="20"/>
              </w:rPr>
              <w:t>kolimácia</w:t>
            </w:r>
            <w:proofErr w:type="spellEnd"/>
            <w:r w:rsidRPr="00E5511E">
              <w:rPr>
                <w:rFonts w:cs="Arial"/>
                <w:color w:val="000000"/>
                <w:szCs w:val="20"/>
              </w:rPr>
              <w:t xml:space="preserve"> v smere osi z v </w:t>
            </w:r>
            <w:proofErr w:type="spellStart"/>
            <w:r w:rsidRPr="00E5511E">
              <w:rPr>
                <w:rFonts w:cs="Arial"/>
                <w:color w:val="000000"/>
                <w:szCs w:val="20"/>
              </w:rPr>
              <w:t>izocentre</w:t>
            </w:r>
            <w:proofErr w:type="spellEnd"/>
          </w:p>
        </w:tc>
        <w:tc>
          <w:tcPr>
            <w:tcW w:w="952" w:type="dxa"/>
            <w:tcBorders>
              <w:top w:val="nil"/>
              <w:left w:val="nil"/>
              <w:bottom w:val="single" w:sz="4" w:space="0" w:color="auto"/>
              <w:right w:val="single" w:sz="4" w:space="0" w:color="auto"/>
            </w:tcBorders>
            <w:shd w:val="clear" w:color="auto" w:fill="auto"/>
            <w:vAlign w:val="center"/>
            <w:hideMark/>
          </w:tcPr>
          <w:p w14:paraId="0EA430E1" w14:textId="77777777" w:rsidR="00EE4BBF" w:rsidRPr="00E5511E" w:rsidRDefault="00EE4BBF" w:rsidP="002329CE">
            <w:pPr>
              <w:jc w:val="center"/>
              <w:rPr>
                <w:rFonts w:cs="Arial"/>
                <w:color w:val="000000"/>
                <w:szCs w:val="20"/>
              </w:rPr>
            </w:pPr>
            <w:r w:rsidRPr="00E5511E">
              <w:rPr>
                <w:rFonts w:cs="Arial"/>
                <w:color w:val="000000"/>
                <w:szCs w:val="20"/>
              </w:rPr>
              <w:t>mm</w:t>
            </w:r>
          </w:p>
        </w:tc>
        <w:tc>
          <w:tcPr>
            <w:tcW w:w="2196" w:type="dxa"/>
            <w:tcBorders>
              <w:top w:val="nil"/>
              <w:left w:val="nil"/>
              <w:bottom w:val="single" w:sz="4" w:space="0" w:color="auto"/>
              <w:right w:val="single" w:sz="4" w:space="0" w:color="auto"/>
            </w:tcBorders>
            <w:shd w:val="clear" w:color="000000" w:fill="D9E1F2"/>
            <w:vAlign w:val="center"/>
            <w:hideMark/>
          </w:tcPr>
          <w:p w14:paraId="4BF3D884" w14:textId="77777777" w:rsidR="00EE4BBF" w:rsidRPr="00E5511E" w:rsidRDefault="00EE4BBF" w:rsidP="002329CE">
            <w:pPr>
              <w:jc w:val="center"/>
              <w:rPr>
                <w:rFonts w:cs="Arial"/>
                <w:color w:val="000000"/>
                <w:szCs w:val="20"/>
              </w:rPr>
            </w:pPr>
            <w:r w:rsidRPr="00E5511E">
              <w:rPr>
                <w:rFonts w:cs="Arial"/>
                <w:color w:val="000000"/>
                <w:szCs w:val="20"/>
              </w:rPr>
              <w:t>väčšie alebo rovné 115</w:t>
            </w:r>
          </w:p>
        </w:tc>
        <w:tc>
          <w:tcPr>
            <w:tcW w:w="1916" w:type="dxa"/>
            <w:tcBorders>
              <w:top w:val="nil"/>
              <w:left w:val="nil"/>
              <w:bottom w:val="single" w:sz="4" w:space="0" w:color="auto"/>
              <w:right w:val="single" w:sz="4" w:space="0" w:color="auto"/>
            </w:tcBorders>
            <w:shd w:val="clear" w:color="000000" w:fill="D9E1F2"/>
          </w:tcPr>
          <w:p w14:paraId="31EA158E" w14:textId="77777777" w:rsidR="00EE4BBF" w:rsidRPr="00E5511E" w:rsidRDefault="00EE4BBF" w:rsidP="002329CE">
            <w:pPr>
              <w:jc w:val="center"/>
              <w:rPr>
                <w:rFonts w:cs="Arial"/>
                <w:color w:val="000000"/>
                <w:szCs w:val="20"/>
              </w:rPr>
            </w:pPr>
          </w:p>
        </w:tc>
      </w:tr>
      <w:tr w:rsidR="00EE4BBF" w:rsidRPr="00E5511E" w14:paraId="0B1AE24B" w14:textId="7C49BF80" w:rsidTr="00EE4BBF">
        <w:trPr>
          <w:trHeight w:val="49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204561FF" w14:textId="7E33E11A" w:rsidR="00EE4BBF" w:rsidRPr="00E5511E" w:rsidRDefault="00504C75" w:rsidP="002329CE">
            <w:pPr>
              <w:jc w:val="left"/>
              <w:rPr>
                <w:rFonts w:cs="Arial"/>
                <w:szCs w:val="20"/>
              </w:rPr>
            </w:pPr>
            <w:r w:rsidRPr="0086657C">
              <w:rPr>
                <w:rFonts w:cs="Arial"/>
                <w:bCs/>
                <w:szCs w:val="20"/>
              </w:rPr>
              <w:t>Počet nasnímaných</w:t>
            </w:r>
            <w:r>
              <w:rPr>
                <w:rFonts w:cs="Arial"/>
                <w:bCs/>
                <w:szCs w:val="20"/>
              </w:rPr>
              <w:t xml:space="preserve"> </w:t>
            </w:r>
            <w:r w:rsidRPr="0086657C">
              <w:rPr>
                <w:rFonts w:cs="Arial"/>
                <w:bCs/>
                <w:szCs w:val="20"/>
              </w:rPr>
              <w:t xml:space="preserve">rezov na jednu rotáciu </w:t>
            </w:r>
            <w:r>
              <w:rPr>
                <w:rFonts w:cs="Arial"/>
                <w:bCs/>
                <w:szCs w:val="20"/>
              </w:rPr>
              <w:t>(aj s využitým rekonštrukčných metód)</w:t>
            </w:r>
          </w:p>
        </w:tc>
        <w:tc>
          <w:tcPr>
            <w:tcW w:w="952" w:type="dxa"/>
            <w:tcBorders>
              <w:top w:val="nil"/>
              <w:left w:val="nil"/>
              <w:bottom w:val="single" w:sz="4" w:space="0" w:color="auto"/>
              <w:right w:val="single" w:sz="4" w:space="0" w:color="auto"/>
            </w:tcBorders>
            <w:shd w:val="clear" w:color="auto" w:fill="auto"/>
            <w:vAlign w:val="center"/>
            <w:hideMark/>
          </w:tcPr>
          <w:p w14:paraId="20CD3461" w14:textId="77777777" w:rsidR="00EE4BBF" w:rsidRPr="00E5511E" w:rsidRDefault="00EE4BBF" w:rsidP="002329CE">
            <w:pPr>
              <w:jc w:val="center"/>
              <w:rPr>
                <w:rFonts w:cs="Arial"/>
                <w:color w:val="000000"/>
                <w:szCs w:val="20"/>
              </w:rPr>
            </w:pPr>
            <w:r w:rsidRPr="00E5511E">
              <w:rPr>
                <w:rFonts w:cs="Arial"/>
                <w:color w:val="000000"/>
                <w:szCs w:val="20"/>
              </w:rPr>
              <w:t>počet</w:t>
            </w:r>
          </w:p>
        </w:tc>
        <w:tc>
          <w:tcPr>
            <w:tcW w:w="2196" w:type="dxa"/>
            <w:tcBorders>
              <w:top w:val="nil"/>
              <w:left w:val="nil"/>
              <w:bottom w:val="single" w:sz="4" w:space="0" w:color="auto"/>
              <w:right w:val="single" w:sz="4" w:space="0" w:color="auto"/>
            </w:tcBorders>
            <w:shd w:val="clear" w:color="000000" w:fill="D9E1F2"/>
            <w:vAlign w:val="center"/>
            <w:hideMark/>
          </w:tcPr>
          <w:p w14:paraId="7B5F1E50" w14:textId="77777777" w:rsidR="00EE4BBF" w:rsidRPr="00E5511E" w:rsidRDefault="00EE4BBF" w:rsidP="002329CE">
            <w:pPr>
              <w:jc w:val="center"/>
              <w:rPr>
                <w:rFonts w:cs="Arial"/>
                <w:color w:val="000000"/>
                <w:szCs w:val="20"/>
              </w:rPr>
            </w:pPr>
            <w:r w:rsidRPr="00E5511E">
              <w:rPr>
                <w:rFonts w:cs="Arial"/>
                <w:color w:val="000000"/>
                <w:szCs w:val="20"/>
              </w:rPr>
              <w:t>väčšie alebo rovné 350</w:t>
            </w:r>
          </w:p>
        </w:tc>
        <w:tc>
          <w:tcPr>
            <w:tcW w:w="1916" w:type="dxa"/>
            <w:tcBorders>
              <w:top w:val="nil"/>
              <w:left w:val="nil"/>
              <w:bottom w:val="single" w:sz="4" w:space="0" w:color="auto"/>
              <w:right w:val="single" w:sz="4" w:space="0" w:color="auto"/>
            </w:tcBorders>
            <w:shd w:val="clear" w:color="000000" w:fill="D9E1F2"/>
          </w:tcPr>
          <w:p w14:paraId="34448650" w14:textId="77777777" w:rsidR="00EE4BBF" w:rsidRPr="00E5511E" w:rsidRDefault="00EE4BBF" w:rsidP="002329CE">
            <w:pPr>
              <w:jc w:val="center"/>
              <w:rPr>
                <w:rFonts w:cs="Arial"/>
                <w:color w:val="000000"/>
                <w:szCs w:val="20"/>
              </w:rPr>
            </w:pPr>
          </w:p>
        </w:tc>
      </w:tr>
      <w:tr w:rsidR="00EE4BBF" w:rsidRPr="00E5511E" w14:paraId="1DA5E5D3" w14:textId="43E18BCC" w:rsidTr="00EE4BBF">
        <w:trPr>
          <w:trHeight w:val="510"/>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21681B35" w14:textId="6A3933FC" w:rsidR="00EE4BBF" w:rsidRPr="00E5511E" w:rsidRDefault="00EE4BBF" w:rsidP="002329CE">
            <w:pPr>
              <w:jc w:val="left"/>
              <w:rPr>
                <w:rFonts w:cs="Arial"/>
                <w:color w:val="000000"/>
                <w:szCs w:val="20"/>
              </w:rPr>
            </w:pPr>
            <w:r w:rsidRPr="00E5511E">
              <w:rPr>
                <w:rFonts w:cs="Arial"/>
                <w:color w:val="000000"/>
                <w:szCs w:val="20"/>
              </w:rPr>
              <w:t xml:space="preserve">Najtenšia </w:t>
            </w:r>
            <w:r w:rsidR="008055B1" w:rsidRPr="00E5511E">
              <w:rPr>
                <w:rFonts w:cs="Arial"/>
                <w:color w:val="000000"/>
                <w:szCs w:val="20"/>
              </w:rPr>
              <w:t>nasnímaná</w:t>
            </w:r>
            <w:r w:rsidRPr="00E5511E">
              <w:rPr>
                <w:rFonts w:cs="Arial"/>
                <w:color w:val="000000"/>
                <w:szCs w:val="20"/>
              </w:rPr>
              <w:t xml:space="preserve"> hrúbka rezu súčasne vo všetkých vrstvách</w:t>
            </w:r>
          </w:p>
        </w:tc>
        <w:tc>
          <w:tcPr>
            <w:tcW w:w="952" w:type="dxa"/>
            <w:tcBorders>
              <w:top w:val="nil"/>
              <w:left w:val="nil"/>
              <w:bottom w:val="single" w:sz="4" w:space="0" w:color="auto"/>
              <w:right w:val="single" w:sz="4" w:space="0" w:color="auto"/>
            </w:tcBorders>
            <w:shd w:val="clear" w:color="auto" w:fill="auto"/>
            <w:vAlign w:val="center"/>
            <w:hideMark/>
          </w:tcPr>
          <w:p w14:paraId="31E8906E" w14:textId="77777777" w:rsidR="00EE4BBF" w:rsidRPr="00E5511E" w:rsidRDefault="00EE4BBF" w:rsidP="002329CE">
            <w:pPr>
              <w:jc w:val="center"/>
              <w:rPr>
                <w:rFonts w:cs="Arial"/>
                <w:color w:val="000000"/>
                <w:szCs w:val="20"/>
              </w:rPr>
            </w:pPr>
            <w:r w:rsidRPr="00E5511E">
              <w:rPr>
                <w:rFonts w:cs="Arial"/>
                <w:color w:val="000000"/>
                <w:szCs w:val="20"/>
              </w:rPr>
              <w:t>mm</w:t>
            </w:r>
          </w:p>
        </w:tc>
        <w:tc>
          <w:tcPr>
            <w:tcW w:w="2196" w:type="dxa"/>
            <w:tcBorders>
              <w:top w:val="nil"/>
              <w:left w:val="nil"/>
              <w:bottom w:val="single" w:sz="4" w:space="0" w:color="auto"/>
              <w:right w:val="single" w:sz="4" w:space="0" w:color="auto"/>
            </w:tcBorders>
            <w:shd w:val="clear" w:color="000000" w:fill="D9E1F2"/>
            <w:vAlign w:val="center"/>
            <w:hideMark/>
          </w:tcPr>
          <w:p w14:paraId="41F98D13" w14:textId="77777777" w:rsidR="00EE4BBF" w:rsidRPr="00E5511E" w:rsidRDefault="00EE4BBF" w:rsidP="002329CE">
            <w:pPr>
              <w:jc w:val="center"/>
              <w:rPr>
                <w:rFonts w:cs="Arial"/>
                <w:color w:val="000000"/>
                <w:szCs w:val="20"/>
              </w:rPr>
            </w:pPr>
            <w:r w:rsidRPr="00E5511E">
              <w:rPr>
                <w:rFonts w:cs="Arial"/>
                <w:color w:val="000000"/>
                <w:szCs w:val="20"/>
              </w:rPr>
              <w:t>menšie alebo rovné 0,625</w:t>
            </w:r>
          </w:p>
        </w:tc>
        <w:tc>
          <w:tcPr>
            <w:tcW w:w="1916" w:type="dxa"/>
            <w:tcBorders>
              <w:top w:val="nil"/>
              <w:left w:val="nil"/>
              <w:bottom w:val="single" w:sz="4" w:space="0" w:color="auto"/>
              <w:right w:val="single" w:sz="4" w:space="0" w:color="auto"/>
            </w:tcBorders>
            <w:shd w:val="clear" w:color="000000" w:fill="D9E1F2"/>
          </w:tcPr>
          <w:p w14:paraId="3EBCD7B1" w14:textId="77777777" w:rsidR="00EE4BBF" w:rsidRPr="00E5511E" w:rsidRDefault="00EE4BBF" w:rsidP="002329CE">
            <w:pPr>
              <w:jc w:val="center"/>
              <w:rPr>
                <w:rFonts w:cs="Arial"/>
                <w:color w:val="000000"/>
                <w:szCs w:val="20"/>
              </w:rPr>
            </w:pPr>
          </w:p>
        </w:tc>
      </w:tr>
      <w:tr w:rsidR="00EE4BBF" w:rsidRPr="00E5511E" w14:paraId="31C0CC2B" w14:textId="6DAB7F2F" w:rsidTr="00EE4BBF">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006E93EB" w14:textId="77777777" w:rsidR="00EE4BBF" w:rsidRPr="00E5511E" w:rsidRDefault="00EE4BBF" w:rsidP="002329CE">
            <w:pPr>
              <w:jc w:val="left"/>
              <w:rPr>
                <w:rFonts w:cs="Arial"/>
                <w:szCs w:val="20"/>
              </w:rPr>
            </w:pPr>
            <w:r w:rsidRPr="00E5511E">
              <w:rPr>
                <w:rFonts w:cs="Arial"/>
                <w:szCs w:val="20"/>
              </w:rPr>
              <w:t>Najlepšie priestorové rozlíšenie (pri stopercentnom kontraste)</w:t>
            </w:r>
          </w:p>
        </w:tc>
        <w:tc>
          <w:tcPr>
            <w:tcW w:w="952" w:type="dxa"/>
            <w:tcBorders>
              <w:top w:val="nil"/>
              <w:left w:val="nil"/>
              <w:bottom w:val="single" w:sz="4" w:space="0" w:color="auto"/>
              <w:right w:val="single" w:sz="4" w:space="0" w:color="auto"/>
            </w:tcBorders>
            <w:shd w:val="clear" w:color="auto" w:fill="auto"/>
            <w:vAlign w:val="center"/>
            <w:hideMark/>
          </w:tcPr>
          <w:p w14:paraId="2D2D3DB1" w14:textId="77777777" w:rsidR="00EE4BBF" w:rsidRPr="00E5511E" w:rsidRDefault="00EE4BBF" w:rsidP="002329CE">
            <w:pPr>
              <w:jc w:val="center"/>
              <w:rPr>
                <w:rFonts w:cs="Arial"/>
                <w:szCs w:val="20"/>
              </w:rPr>
            </w:pPr>
            <w:r w:rsidRPr="00E5511E">
              <w:rPr>
                <w:rFonts w:cs="Arial"/>
                <w:szCs w:val="20"/>
              </w:rPr>
              <w:t>mm</w:t>
            </w:r>
          </w:p>
        </w:tc>
        <w:tc>
          <w:tcPr>
            <w:tcW w:w="2196" w:type="dxa"/>
            <w:tcBorders>
              <w:top w:val="nil"/>
              <w:left w:val="nil"/>
              <w:bottom w:val="single" w:sz="4" w:space="0" w:color="auto"/>
              <w:right w:val="single" w:sz="4" w:space="0" w:color="auto"/>
            </w:tcBorders>
            <w:shd w:val="clear" w:color="000000" w:fill="D9E1F2"/>
            <w:vAlign w:val="center"/>
            <w:hideMark/>
          </w:tcPr>
          <w:p w14:paraId="3BA4864B" w14:textId="50F0ACE8" w:rsidR="00EE4BBF" w:rsidRPr="00E5511E" w:rsidRDefault="00EE4BBF" w:rsidP="00F677E9">
            <w:pPr>
              <w:jc w:val="center"/>
              <w:rPr>
                <w:rFonts w:cs="Arial"/>
                <w:color w:val="000000"/>
                <w:szCs w:val="20"/>
              </w:rPr>
            </w:pPr>
            <w:r w:rsidRPr="00E5511E">
              <w:rPr>
                <w:rFonts w:cs="Arial"/>
                <w:color w:val="000000"/>
                <w:szCs w:val="20"/>
              </w:rPr>
              <w:t>menšie alebo rovné 0,3</w:t>
            </w:r>
            <w:r w:rsidR="00F677E9">
              <w:rPr>
                <w:rFonts w:cs="Arial"/>
                <w:color w:val="000000"/>
                <w:szCs w:val="20"/>
              </w:rPr>
              <w:t>1</w:t>
            </w:r>
          </w:p>
        </w:tc>
        <w:tc>
          <w:tcPr>
            <w:tcW w:w="1916" w:type="dxa"/>
            <w:tcBorders>
              <w:top w:val="nil"/>
              <w:left w:val="nil"/>
              <w:bottom w:val="single" w:sz="4" w:space="0" w:color="auto"/>
              <w:right w:val="single" w:sz="4" w:space="0" w:color="auto"/>
            </w:tcBorders>
            <w:shd w:val="clear" w:color="000000" w:fill="D9E1F2"/>
          </w:tcPr>
          <w:p w14:paraId="673B1EC4" w14:textId="77777777" w:rsidR="00EE4BBF" w:rsidRPr="00E5511E" w:rsidRDefault="00EE4BBF" w:rsidP="002329CE">
            <w:pPr>
              <w:jc w:val="center"/>
              <w:rPr>
                <w:rFonts w:cs="Arial"/>
                <w:color w:val="000000"/>
                <w:szCs w:val="20"/>
              </w:rPr>
            </w:pPr>
          </w:p>
        </w:tc>
      </w:tr>
      <w:tr w:rsidR="00EE4BBF" w:rsidRPr="00E5511E" w14:paraId="3C7A67EE" w14:textId="6218263C" w:rsidTr="00EE4BBF">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4C655268" w14:textId="189C92F2" w:rsidR="00EE4BBF" w:rsidRPr="00E5511E" w:rsidRDefault="00EE4BBF" w:rsidP="002329CE">
            <w:pPr>
              <w:jc w:val="left"/>
              <w:rPr>
                <w:rFonts w:cs="Arial"/>
                <w:color w:val="000000"/>
                <w:szCs w:val="20"/>
              </w:rPr>
            </w:pPr>
            <w:r w:rsidRPr="00E5511E">
              <w:rPr>
                <w:rFonts w:cs="Arial"/>
                <w:color w:val="000000"/>
                <w:szCs w:val="20"/>
              </w:rPr>
              <w:t xml:space="preserve">Priestorové </w:t>
            </w:r>
            <w:r w:rsidR="008055B1" w:rsidRPr="00E5511E">
              <w:rPr>
                <w:rFonts w:cs="Arial"/>
                <w:color w:val="000000"/>
                <w:szCs w:val="20"/>
              </w:rPr>
              <w:t>rozlíšenie</w:t>
            </w:r>
            <w:r w:rsidRPr="00E5511E">
              <w:rPr>
                <w:rFonts w:cs="Arial"/>
                <w:color w:val="000000"/>
                <w:szCs w:val="20"/>
              </w:rPr>
              <w:t xml:space="preserve"> pre 10% MTF</w:t>
            </w:r>
          </w:p>
        </w:tc>
        <w:tc>
          <w:tcPr>
            <w:tcW w:w="952" w:type="dxa"/>
            <w:tcBorders>
              <w:top w:val="nil"/>
              <w:left w:val="nil"/>
              <w:bottom w:val="single" w:sz="4" w:space="0" w:color="auto"/>
              <w:right w:val="single" w:sz="4" w:space="0" w:color="auto"/>
            </w:tcBorders>
            <w:shd w:val="clear" w:color="auto" w:fill="auto"/>
            <w:vAlign w:val="center"/>
            <w:hideMark/>
          </w:tcPr>
          <w:p w14:paraId="66172FE1" w14:textId="77777777" w:rsidR="00EE4BBF" w:rsidRPr="00E5511E" w:rsidRDefault="00EE4BBF" w:rsidP="002329CE">
            <w:pPr>
              <w:jc w:val="center"/>
              <w:rPr>
                <w:rFonts w:cs="Arial"/>
                <w:color w:val="000000"/>
                <w:szCs w:val="20"/>
              </w:rPr>
            </w:pPr>
            <w:proofErr w:type="spellStart"/>
            <w:r w:rsidRPr="00E5511E">
              <w:rPr>
                <w:rFonts w:cs="Arial"/>
                <w:color w:val="000000"/>
                <w:szCs w:val="20"/>
              </w:rPr>
              <w:t>lp</w:t>
            </w:r>
            <w:proofErr w:type="spellEnd"/>
            <w:r w:rsidRPr="00E5511E">
              <w:rPr>
                <w:rFonts w:cs="Arial"/>
                <w:color w:val="000000"/>
                <w:szCs w:val="20"/>
              </w:rPr>
              <w:t>/cm</w:t>
            </w:r>
          </w:p>
        </w:tc>
        <w:tc>
          <w:tcPr>
            <w:tcW w:w="2196" w:type="dxa"/>
            <w:tcBorders>
              <w:top w:val="nil"/>
              <w:left w:val="nil"/>
              <w:bottom w:val="single" w:sz="4" w:space="0" w:color="auto"/>
              <w:right w:val="single" w:sz="4" w:space="0" w:color="auto"/>
            </w:tcBorders>
            <w:shd w:val="clear" w:color="000000" w:fill="D9E1F2"/>
            <w:vAlign w:val="center"/>
            <w:hideMark/>
          </w:tcPr>
          <w:p w14:paraId="2294AB3F" w14:textId="77777777" w:rsidR="00EE4BBF" w:rsidRPr="00E5511E" w:rsidRDefault="00EE4BBF" w:rsidP="002329CE">
            <w:pPr>
              <w:jc w:val="center"/>
              <w:rPr>
                <w:rFonts w:cs="Arial"/>
                <w:color w:val="000000"/>
                <w:szCs w:val="20"/>
              </w:rPr>
            </w:pPr>
            <w:r w:rsidRPr="00E5511E">
              <w:rPr>
                <w:rFonts w:cs="Arial"/>
                <w:color w:val="000000"/>
                <w:szCs w:val="20"/>
              </w:rPr>
              <w:t xml:space="preserve">väčšie alebo rovné 13  </w:t>
            </w:r>
          </w:p>
        </w:tc>
        <w:tc>
          <w:tcPr>
            <w:tcW w:w="1916" w:type="dxa"/>
            <w:tcBorders>
              <w:top w:val="nil"/>
              <w:left w:val="nil"/>
              <w:bottom w:val="single" w:sz="4" w:space="0" w:color="auto"/>
              <w:right w:val="single" w:sz="4" w:space="0" w:color="auto"/>
            </w:tcBorders>
            <w:shd w:val="clear" w:color="000000" w:fill="D9E1F2"/>
          </w:tcPr>
          <w:p w14:paraId="537FAE40" w14:textId="77777777" w:rsidR="00EE4BBF" w:rsidRPr="00E5511E" w:rsidRDefault="00EE4BBF" w:rsidP="002329CE">
            <w:pPr>
              <w:jc w:val="center"/>
              <w:rPr>
                <w:rFonts w:cs="Arial"/>
                <w:color w:val="000000"/>
                <w:szCs w:val="20"/>
              </w:rPr>
            </w:pPr>
          </w:p>
        </w:tc>
      </w:tr>
      <w:tr w:rsidR="00EE4BBF" w:rsidRPr="00E5511E" w14:paraId="25FA44B2" w14:textId="644CC103" w:rsidTr="00EE4BBF">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3EF1D959" w14:textId="743FCAA8" w:rsidR="00EE4BBF" w:rsidRPr="00E5511E" w:rsidRDefault="00EE4BBF" w:rsidP="002329CE">
            <w:pPr>
              <w:jc w:val="left"/>
              <w:rPr>
                <w:rFonts w:cs="Arial"/>
                <w:color w:val="000000"/>
                <w:szCs w:val="20"/>
              </w:rPr>
            </w:pPr>
            <w:r w:rsidRPr="00E5511E">
              <w:rPr>
                <w:rFonts w:cs="Arial"/>
                <w:color w:val="000000"/>
                <w:szCs w:val="20"/>
              </w:rPr>
              <w:t xml:space="preserve">Priestorové </w:t>
            </w:r>
            <w:r w:rsidR="008055B1" w:rsidRPr="00E5511E">
              <w:rPr>
                <w:rFonts w:cs="Arial"/>
                <w:color w:val="000000"/>
                <w:szCs w:val="20"/>
              </w:rPr>
              <w:t>rozlíšenie</w:t>
            </w:r>
            <w:r w:rsidRPr="00E5511E">
              <w:rPr>
                <w:rFonts w:cs="Arial"/>
                <w:color w:val="000000"/>
                <w:szCs w:val="20"/>
              </w:rPr>
              <w:t xml:space="preserve"> pre 50% MTF**</w:t>
            </w:r>
          </w:p>
        </w:tc>
        <w:tc>
          <w:tcPr>
            <w:tcW w:w="952" w:type="dxa"/>
            <w:tcBorders>
              <w:top w:val="nil"/>
              <w:left w:val="nil"/>
              <w:bottom w:val="single" w:sz="4" w:space="0" w:color="auto"/>
              <w:right w:val="single" w:sz="4" w:space="0" w:color="auto"/>
            </w:tcBorders>
            <w:shd w:val="clear" w:color="auto" w:fill="auto"/>
            <w:vAlign w:val="center"/>
            <w:hideMark/>
          </w:tcPr>
          <w:p w14:paraId="5F2BF489" w14:textId="77777777" w:rsidR="00EE4BBF" w:rsidRPr="00E5511E" w:rsidRDefault="00EE4BBF" w:rsidP="002329CE">
            <w:pPr>
              <w:jc w:val="center"/>
              <w:rPr>
                <w:rFonts w:cs="Arial"/>
                <w:color w:val="000000"/>
                <w:szCs w:val="20"/>
              </w:rPr>
            </w:pPr>
            <w:proofErr w:type="spellStart"/>
            <w:r w:rsidRPr="00E5511E">
              <w:rPr>
                <w:rFonts w:cs="Arial"/>
                <w:color w:val="000000"/>
                <w:szCs w:val="20"/>
              </w:rPr>
              <w:t>lp</w:t>
            </w:r>
            <w:proofErr w:type="spellEnd"/>
            <w:r w:rsidRPr="00E5511E">
              <w:rPr>
                <w:rFonts w:cs="Arial"/>
                <w:color w:val="000000"/>
                <w:szCs w:val="20"/>
              </w:rPr>
              <w:t>/cm</w:t>
            </w:r>
          </w:p>
        </w:tc>
        <w:tc>
          <w:tcPr>
            <w:tcW w:w="2196" w:type="dxa"/>
            <w:tcBorders>
              <w:top w:val="nil"/>
              <w:left w:val="nil"/>
              <w:bottom w:val="single" w:sz="4" w:space="0" w:color="auto"/>
              <w:right w:val="single" w:sz="4" w:space="0" w:color="auto"/>
            </w:tcBorders>
            <w:shd w:val="clear" w:color="000000" w:fill="D9E1F2"/>
            <w:vAlign w:val="center"/>
            <w:hideMark/>
          </w:tcPr>
          <w:p w14:paraId="3451175E" w14:textId="77777777" w:rsidR="00EE4BBF" w:rsidRPr="00E5511E" w:rsidRDefault="00EE4BBF" w:rsidP="002329CE">
            <w:pPr>
              <w:jc w:val="center"/>
              <w:rPr>
                <w:rFonts w:cs="Arial"/>
                <w:color w:val="000000"/>
                <w:szCs w:val="20"/>
              </w:rPr>
            </w:pPr>
            <w:r w:rsidRPr="00E5511E">
              <w:rPr>
                <w:rFonts w:cs="Arial"/>
                <w:color w:val="000000"/>
                <w:szCs w:val="20"/>
              </w:rPr>
              <w:t>väčšie alebo rovné 8</w:t>
            </w:r>
          </w:p>
        </w:tc>
        <w:tc>
          <w:tcPr>
            <w:tcW w:w="1916" w:type="dxa"/>
            <w:tcBorders>
              <w:top w:val="nil"/>
              <w:left w:val="nil"/>
              <w:bottom w:val="single" w:sz="4" w:space="0" w:color="auto"/>
              <w:right w:val="single" w:sz="4" w:space="0" w:color="auto"/>
            </w:tcBorders>
            <w:shd w:val="clear" w:color="000000" w:fill="D9E1F2"/>
          </w:tcPr>
          <w:p w14:paraId="6F958247" w14:textId="77777777" w:rsidR="00EE4BBF" w:rsidRPr="00E5511E" w:rsidRDefault="00EE4BBF" w:rsidP="002329CE">
            <w:pPr>
              <w:jc w:val="center"/>
              <w:rPr>
                <w:rFonts w:cs="Arial"/>
                <w:color w:val="000000"/>
                <w:szCs w:val="20"/>
              </w:rPr>
            </w:pPr>
          </w:p>
        </w:tc>
      </w:tr>
      <w:tr w:rsidR="00EE4BBF" w:rsidRPr="00E5511E" w14:paraId="3F30A741" w14:textId="55B3D71A" w:rsidTr="00EE4BBF">
        <w:trPr>
          <w:trHeight w:val="49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0D2A2873" w14:textId="77777777" w:rsidR="00EE4BBF" w:rsidRPr="00E5511E" w:rsidRDefault="00EE4BBF" w:rsidP="002329CE">
            <w:pPr>
              <w:jc w:val="left"/>
              <w:rPr>
                <w:rFonts w:cs="Arial"/>
                <w:color w:val="000000"/>
                <w:szCs w:val="20"/>
              </w:rPr>
            </w:pPr>
            <w:r w:rsidRPr="00E5511E">
              <w:rPr>
                <w:rFonts w:cs="Arial"/>
                <w:color w:val="000000"/>
                <w:szCs w:val="20"/>
              </w:rPr>
              <w:t xml:space="preserve">Radiačná dávka potrebná pre dosiahnutie </w:t>
            </w:r>
            <w:proofErr w:type="spellStart"/>
            <w:r w:rsidRPr="00E5511E">
              <w:rPr>
                <w:rFonts w:cs="Arial"/>
                <w:color w:val="000000"/>
                <w:szCs w:val="20"/>
              </w:rPr>
              <w:t>nízkokontrastného</w:t>
            </w:r>
            <w:proofErr w:type="spellEnd"/>
            <w:r w:rsidRPr="00E5511E">
              <w:rPr>
                <w:rFonts w:cs="Arial"/>
                <w:color w:val="000000"/>
                <w:szCs w:val="20"/>
              </w:rPr>
              <w:t xml:space="preserve"> rozlíšenia 0,3% pre 5mm objekt a hrúbku rezu 10mm</w:t>
            </w:r>
          </w:p>
        </w:tc>
        <w:tc>
          <w:tcPr>
            <w:tcW w:w="952" w:type="dxa"/>
            <w:tcBorders>
              <w:top w:val="nil"/>
              <w:left w:val="nil"/>
              <w:bottom w:val="single" w:sz="4" w:space="0" w:color="auto"/>
              <w:right w:val="single" w:sz="4" w:space="0" w:color="auto"/>
            </w:tcBorders>
            <w:shd w:val="clear" w:color="auto" w:fill="auto"/>
            <w:vAlign w:val="center"/>
            <w:hideMark/>
          </w:tcPr>
          <w:p w14:paraId="255E77B4" w14:textId="77777777" w:rsidR="00EE4BBF" w:rsidRPr="00E5511E" w:rsidRDefault="00EE4BBF" w:rsidP="002329CE">
            <w:pPr>
              <w:jc w:val="center"/>
              <w:rPr>
                <w:rFonts w:cs="Arial"/>
                <w:color w:val="000000"/>
                <w:szCs w:val="20"/>
              </w:rPr>
            </w:pPr>
            <w:proofErr w:type="spellStart"/>
            <w:r w:rsidRPr="00E5511E">
              <w:rPr>
                <w:rFonts w:cs="Arial"/>
                <w:color w:val="000000"/>
                <w:szCs w:val="20"/>
              </w:rPr>
              <w:t>mGy</w:t>
            </w:r>
            <w:proofErr w:type="spellEnd"/>
          </w:p>
        </w:tc>
        <w:tc>
          <w:tcPr>
            <w:tcW w:w="2196" w:type="dxa"/>
            <w:tcBorders>
              <w:top w:val="nil"/>
              <w:left w:val="nil"/>
              <w:bottom w:val="single" w:sz="4" w:space="0" w:color="auto"/>
              <w:right w:val="single" w:sz="4" w:space="0" w:color="auto"/>
            </w:tcBorders>
            <w:shd w:val="clear" w:color="000000" w:fill="D9E1F2"/>
            <w:vAlign w:val="center"/>
            <w:hideMark/>
          </w:tcPr>
          <w:p w14:paraId="34230983" w14:textId="77777777" w:rsidR="00EE4BBF" w:rsidRPr="00E5511E" w:rsidRDefault="00EE4BBF" w:rsidP="002329CE">
            <w:pPr>
              <w:jc w:val="center"/>
              <w:rPr>
                <w:rFonts w:cs="Arial"/>
                <w:color w:val="000000"/>
                <w:szCs w:val="20"/>
              </w:rPr>
            </w:pPr>
            <w:r w:rsidRPr="00E5511E">
              <w:rPr>
                <w:rFonts w:cs="Arial"/>
                <w:color w:val="000000"/>
                <w:szCs w:val="20"/>
              </w:rPr>
              <w:t>menšie alebo rovné 15</w:t>
            </w:r>
          </w:p>
        </w:tc>
        <w:tc>
          <w:tcPr>
            <w:tcW w:w="1916" w:type="dxa"/>
            <w:tcBorders>
              <w:top w:val="nil"/>
              <w:left w:val="nil"/>
              <w:bottom w:val="single" w:sz="4" w:space="0" w:color="auto"/>
              <w:right w:val="single" w:sz="4" w:space="0" w:color="auto"/>
            </w:tcBorders>
            <w:shd w:val="clear" w:color="000000" w:fill="D9E1F2"/>
          </w:tcPr>
          <w:p w14:paraId="6F4FDD47" w14:textId="77777777" w:rsidR="00EE4BBF" w:rsidRPr="00E5511E" w:rsidRDefault="00EE4BBF" w:rsidP="002329CE">
            <w:pPr>
              <w:jc w:val="center"/>
              <w:rPr>
                <w:rFonts w:cs="Arial"/>
                <w:color w:val="000000"/>
                <w:szCs w:val="20"/>
              </w:rPr>
            </w:pPr>
          </w:p>
        </w:tc>
      </w:tr>
      <w:tr w:rsidR="00EE4BBF" w:rsidRPr="00E5511E" w14:paraId="3632FE85" w14:textId="65E8EF04" w:rsidTr="00EE4BBF">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488D3916" w14:textId="77777777" w:rsidR="00EE4BBF" w:rsidRPr="00E5511E" w:rsidRDefault="00EE4BBF" w:rsidP="002329CE">
            <w:pPr>
              <w:jc w:val="left"/>
              <w:rPr>
                <w:rFonts w:cs="Arial"/>
                <w:color w:val="000000"/>
                <w:szCs w:val="20"/>
              </w:rPr>
            </w:pPr>
            <w:r w:rsidRPr="00E5511E">
              <w:rPr>
                <w:rFonts w:cs="Arial"/>
                <w:color w:val="000000"/>
                <w:szCs w:val="20"/>
              </w:rPr>
              <w:t>Vertikálny rozsah pohybu stolu</w:t>
            </w:r>
          </w:p>
        </w:tc>
        <w:tc>
          <w:tcPr>
            <w:tcW w:w="952" w:type="dxa"/>
            <w:tcBorders>
              <w:top w:val="nil"/>
              <w:left w:val="nil"/>
              <w:bottom w:val="single" w:sz="4" w:space="0" w:color="auto"/>
              <w:right w:val="single" w:sz="4" w:space="0" w:color="auto"/>
            </w:tcBorders>
            <w:shd w:val="clear" w:color="auto" w:fill="auto"/>
            <w:vAlign w:val="center"/>
            <w:hideMark/>
          </w:tcPr>
          <w:p w14:paraId="6CD3DDFA" w14:textId="77777777" w:rsidR="00EE4BBF" w:rsidRPr="00E5511E" w:rsidRDefault="00EE4BBF" w:rsidP="002329CE">
            <w:pPr>
              <w:jc w:val="center"/>
              <w:rPr>
                <w:rFonts w:cs="Arial"/>
                <w:color w:val="000000"/>
                <w:szCs w:val="20"/>
              </w:rPr>
            </w:pPr>
            <w:r w:rsidRPr="00E5511E">
              <w:rPr>
                <w:rFonts w:cs="Arial"/>
                <w:color w:val="000000"/>
                <w:szCs w:val="20"/>
              </w:rPr>
              <w:t>cm</w:t>
            </w:r>
          </w:p>
        </w:tc>
        <w:tc>
          <w:tcPr>
            <w:tcW w:w="2196" w:type="dxa"/>
            <w:tcBorders>
              <w:top w:val="nil"/>
              <w:left w:val="nil"/>
              <w:bottom w:val="single" w:sz="4" w:space="0" w:color="auto"/>
              <w:right w:val="single" w:sz="4" w:space="0" w:color="auto"/>
            </w:tcBorders>
            <w:shd w:val="clear" w:color="000000" w:fill="D9E1F2"/>
            <w:vAlign w:val="center"/>
            <w:hideMark/>
          </w:tcPr>
          <w:p w14:paraId="16F7A99F" w14:textId="77777777" w:rsidR="00EE4BBF" w:rsidRPr="00E5511E" w:rsidRDefault="00EE4BBF" w:rsidP="002329CE">
            <w:pPr>
              <w:jc w:val="center"/>
              <w:rPr>
                <w:rFonts w:cs="Arial"/>
                <w:color w:val="000000"/>
                <w:szCs w:val="20"/>
              </w:rPr>
            </w:pPr>
            <w:r w:rsidRPr="00E5511E">
              <w:rPr>
                <w:rFonts w:cs="Arial"/>
                <w:color w:val="000000"/>
                <w:szCs w:val="20"/>
              </w:rPr>
              <w:t>väčšie alebo rovné 30 cm (min)</w:t>
            </w:r>
          </w:p>
        </w:tc>
        <w:tc>
          <w:tcPr>
            <w:tcW w:w="1916" w:type="dxa"/>
            <w:tcBorders>
              <w:top w:val="nil"/>
              <w:left w:val="nil"/>
              <w:bottom w:val="single" w:sz="4" w:space="0" w:color="auto"/>
              <w:right w:val="single" w:sz="4" w:space="0" w:color="auto"/>
            </w:tcBorders>
            <w:shd w:val="clear" w:color="000000" w:fill="D9E1F2"/>
          </w:tcPr>
          <w:p w14:paraId="342660F8" w14:textId="77777777" w:rsidR="00EE4BBF" w:rsidRPr="00E5511E" w:rsidRDefault="00EE4BBF" w:rsidP="002329CE">
            <w:pPr>
              <w:jc w:val="center"/>
              <w:rPr>
                <w:rFonts w:cs="Arial"/>
                <w:color w:val="000000"/>
                <w:szCs w:val="20"/>
              </w:rPr>
            </w:pPr>
          </w:p>
        </w:tc>
      </w:tr>
      <w:tr w:rsidR="00EE4BBF" w:rsidRPr="00E5511E" w14:paraId="0C60FD89" w14:textId="3F62CEE1" w:rsidTr="00EE4BBF">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5D5B1246" w14:textId="77777777" w:rsidR="00EE4BBF" w:rsidRPr="00E5511E" w:rsidRDefault="00EE4BBF" w:rsidP="002329CE">
            <w:pPr>
              <w:jc w:val="left"/>
              <w:rPr>
                <w:rFonts w:cs="Arial"/>
                <w:color w:val="000000"/>
                <w:szCs w:val="20"/>
              </w:rPr>
            </w:pPr>
            <w:r w:rsidRPr="00E5511E">
              <w:rPr>
                <w:rFonts w:cs="Arial"/>
                <w:color w:val="000000"/>
                <w:szCs w:val="20"/>
              </w:rPr>
              <w:t xml:space="preserve">Horizontálny skenovací rozsah stolu pri </w:t>
            </w:r>
            <w:proofErr w:type="spellStart"/>
            <w:r w:rsidRPr="00E5511E">
              <w:rPr>
                <w:rFonts w:cs="Arial"/>
                <w:color w:val="000000"/>
                <w:szCs w:val="20"/>
              </w:rPr>
              <w:t>špirálnej</w:t>
            </w:r>
            <w:proofErr w:type="spellEnd"/>
            <w:r w:rsidRPr="00E5511E">
              <w:rPr>
                <w:rFonts w:cs="Arial"/>
                <w:color w:val="000000"/>
                <w:szCs w:val="20"/>
              </w:rPr>
              <w:t xml:space="preserve"> akvizícii v osi Z</w:t>
            </w:r>
          </w:p>
        </w:tc>
        <w:tc>
          <w:tcPr>
            <w:tcW w:w="952" w:type="dxa"/>
            <w:tcBorders>
              <w:top w:val="nil"/>
              <w:left w:val="nil"/>
              <w:bottom w:val="single" w:sz="4" w:space="0" w:color="auto"/>
              <w:right w:val="single" w:sz="4" w:space="0" w:color="auto"/>
            </w:tcBorders>
            <w:shd w:val="clear" w:color="auto" w:fill="auto"/>
            <w:vAlign w:val="center"/>
            <w:hideMark/>
          </w:tcPr>
          <w:p w14:paraId="09D8FF18" w14:textId="77777777" w:rsidR="00EE4BBF" w:rsidRPr="00E5511E" w:rsidRDefault="00EE4BBF" w:rsidP="002329CE">
            <w:pPr>
              <w:jc w:val="center"/>
              <w:rPr>
                <w:rFonts w:cs="Arial"/>
                <w:color w:val="000000"/>
                <w:szCs w:val="20"/>
              </w:rPr>
            </w:pPr>
            <w:r w:rsidRPr="00E5511E">
              <w:rPr>
                <w:rFonts w:cs="Arial"/>
                <w:color w:val="000000"/>
                <w:szCs w:val="20"/>
              </w:rPr>
              <w:t>cm</w:t>
            </w:r>
          </w:p>
        </w:tc>
        <w:tc>
          <w:tcPr>
            <w:tcW w:w="2196" w:type="dxa"/>
            <w:tcBorders>
              <w:top w:val="nil"/>
              <w:left w:val="nil"/>
              <w:bottom w:val="single" w:sz="4" w:space="0" w:color="auto"/>
              <w:right w:val="single" w:sz="4" w:space="0" w:color="auto"/>
            </w:tcBorders>
            <w:shd w:val="clear" w:color="000000" w:fill="D9E1F2"/>
            <w:vAlign w:val="center"/>
            <w:hideMark/>
          </w:tcPr>
          <w:p w14:paraId="64BEF244" w14:textId="77777777" w:rsidR="00EE4BBF" w:rsidRPr="00E5511E" w:rsidRDefault="00EE4BBF" w:rsidP="002329CE">
            <w:pPr>
              <w:jc w:val="center"/>
              <w:rPr>
                <w:rFonts w:cs="Arial"/>
                <w:color w:val="000000"/>
                <w:szCs w:val="20"/>
              </w:rPr>
            </w:pPr>
            <w:r w:rsidRPr="00E5511E">
              <w:rPr>
                <w:rFonts w:cs="Arial"/>
                <w:color w:val="000000"/>
                <w:szCs w:val="20"/>
              </w:rPr>
              <w:t>väčšie alebo rovné 185 cm</w:t>
            </w:r>
          </w:p>
        </w:tc>
        <w:tc>
          <w:tcPr>
            <w:tcW w:w="1916" w:type="dxa"/>
            <w:tcBorders>
              <w:top w:val="nil"/>
              <w:left w:val="nil"/>
              <w:bottom w:val="single" w:sz="4" w:space="0" w:color="auto"/>
              <w:right w:val="single" w:sz="4" w:space="0" w:color="auto"/>
            </w:tcBorders>
            <w:shd w:val="clear" w:color="000000" w:fill="D9E1F2"/>
          </w:tcPr>
          <w:p w14:paraId="4CA75DD6" w14:textId="77777777" w:rsidR="00EE4BBF" w:rsidRPr="00E5511E" w:rsidRDefault="00EE4BBF" w:rsidP="002329CE">
            <w:pPr>
              <w:jc w:val="center"/>
              <w:rPr>
                <w:rFonts w:cs="Arial"/>
                <w:color w:val="000000"/>
                <w:szCs w:val="20"/>
              </w:rPr>
            </w:pPr>
          </w:p>
        </w:tc>
      </w:tr>
      <w:tr w:rsidR="00EE4BBF" w:rsidRPr="00E5511E" w14:paraId="3827B567" w14:textId="4BC7BB40" w:rsidTr="00EE4BBF">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7FEB3AA5" w14:textId="77777777" w:rsidR="00EE4BBF" w:rsidRPr="00E5511E" w:rsidRDefault="00EE4BBF" w:rsidP="002329CE">
            <w:pPr>
              <w:jc w:val="left"/>
              <w:rPr>
                <w:rFonts w:cs="Arial"/>
                <w:color w:val="000000"/>
                <w:szCs w:val="20"/>
              </w:rPr>
            </w:pPr>
            <w:r w:rsidRPr="00E5511E">
              <w:rPr>
                <w:rFonts w:cs="Arial"/>
                <w:color w:val="000000"/>
                <w:szCs w:val="20"/>
              </w:rPr>
              <w:t xml:space="preserve">Maximálna nosnosť stola pri zachovaní presnosti pozície </w:t>
            </w:r>
          </w:p>
        </w:tc>
        <w:tc>
          <w:tcPr>
            <w:tcW w:w="952" w:type="dxa"/>
            <w:tcBorders>
              <w:top w:val="nil"/>
              <w:left w:val="nil"/>
              <w:bottom w:val="single" w:sz="4" w:space="0" w:color="auto"/>
              <w:right w:val="single" w:sz="4" w:space="0" w:color="auto"/>
            </w:tcBorders>
            <w:shd w:val="clear" w:color="auto" w:fill="auto"/>
            <w:vAlign w:val="center"/>
            <w:hideMark/>
          </w:tcPr>
          <w:p w14:paraId="7E35CFE3" w14:textId="77777777" w:rsidR="00EE4BBF" w:rsidRPr="00E5511E" w:rsidRDefault="00EE4BBF" w:rsidP="002329CE">
            <w:pPr>
              <w:jc w:val="center"/>
              <w:rPr>
                <w:rFonts w:cs="Arial"/>
                <w:color w:val="000000"/>
                <w:szCs w:val="20"/>
              </w:rPr>
            </w:pPr>
            <w:r w:rsidRPr="00E5511E">
              <w:rPr>
                <w:rFonts w:cs="Arial"/>
                <w:color w:val="000000"/>
                <w:szCs w:val="20"/>
              </w:rPr>
              <w:t>kg</w:t>
            </w:r>
          </w:p>
        </w:tc>
        <w:tc>
          <w:tcPr>
            <w:tcW w:w="2196" w:type="dxa"/>
            <w:tcBorders>
              <w:top w:val="nil"/>
              <w:left w:val="nil"/>
              <w:bottom w:val="single" w:sz="4" w:space="0" w:color="auto"/>
              <w:right w:val="single" w:sz="4" w:space="0" w:color="auto"/>
            </w:tcBorders>
            <w:shd w:val="clear" w:color="000000" w:fill="D9E1F2"/>
            <w:vAlign w:val="center"/>
            <w:hideMark/>
          </w:tcPr>
          <w:p w14:paraId="717532B8" w14:textId="77777777" w:rsidR="00EE4BBF" w:rsidRPr="00E5511E" w:rsidRDefault="00EE4BBF" w:rsidP="002329CE">
            <w:pPr>
              <w:jc w:val="center"/>
              <w:rPr>
                <w:rFonts w:cs="Arial"/>
                <w:color w:val="000000"/>
                <w:szCs w:val="20"/>
              </w:rPr>
            </w:pPr>
            <w:r w:rsidRPr="00E5511E">
              <w:rPr>
                <w:rFonts w:cs="Arial"/>
                <w:color w:val="000000"/>
                <w:szCs w:val="20"/>
              </w:rPr>
              <w:t>väčšie alebo rovné 200</w:t>
            </w:r>
          </w:p>
        </w:tc>
        <w:tc>
          <w:tcPr>
            <w:tcW w:w="1916" w:type="dxa"/>
            <w:tcBorders>
              <w:top w:val="nil"/>
              <w:left w:val="nil"/>
              <w:bottom w:val="single" w:sz="4" w:space="0" w:color="auto"/>
              <w:right w:val="single" w:sz="4" w:space="0" w:color="auto"/>
            </w:tcBorders>
            <w:shd w:val="clear" w:color="000000" w:fill="D9E1F2"/>
          </w:tcPr>
          <w:p w14:paraId="48675E4A" w14:textId="77777777" w:rsidR="00EE4BBF" w:rsidRPr="00E5511E" w:rsidRDefault="00EE4BBF" w:rsidP="002329CE">
            <w:pPr>
              <w:jc w:val="center"/>
              <w:rPr>
                <w:rFonts w:cs="Arial"/>
                <w:color w:val="000000"/>
                <w:szCs w:val="20"/>
              </w:rPr>
            </w:pPr>
          </w:p>
        </w:tc>
      </w:tr>
      <w:tr w:rsidR="00EE4BBF" w:rsidRPr="00E5511E" w14:paraId="1C8BFA10" w14:textId="40992722" w:rsidTr="00EE4BBF">
        <w:trPr>
          <w:trHeight w:val="61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6667144C" w14:textId="77777777" w:rsidR="00EE4BBF" w:rsidRPr="00E5511E" w:rsidRDefault="00EE4BBF" w:rsidP="002329CE">
            <w:pPr>
              <w:jc w:val="left"/>
              <w:rPr>
                <w:rFonts w:cs="Arial"/>
                <w:color w:val="000000"/>
                <w:szCs w:val="20"/>
              </w:rPr>
            </w:pPr>
            <w:r w:rsidRPr="00E5511E">
              <w:rPr>
                <w:rFonts w:cs="Arial"/>
                <w:color w:val="000000"/>
                <w:szCs w:val="20"/>
              </w:rPr>
              <w:t xml:space="preserve">Najkratší skenovací čas pre všeobecnú diagnostiku, neuvádzať rotačný čas pre </w:t>
            </w:r>
            <w:proofErr w:type="spellStart"/>
            <w:r w:rsidRPr="00E5511E">
              <w:rPr>
                <w:rFonts w:cs="Arial"/>
                <w:color w:val="000000"/>
                <w:szCs w:val="20"/>
              </w:rPr>
              <w:lastRenderedPageBreak/>
              <w:t>kardio</w:t>
            </w:r>
            <w:proofErr w:type="spellEnd"/>
            <w:r w:rsidRPr="00E5511E">
              <w:rPr>
                <w:rFonts w:cs="Arial"/>
                <w:color w:val="000000"/>
                <w:szCs w:val="20"/>
              </w:rPr>
              <w:t xml:space="preserve"> akvizíciu alebo parciálne akvizičné časy</w:t>
            </w:r>
          </w:p>
        </w:tc>
        <w:tc>
          <w:tcPr>
            <w:tcW w:w="952" w:type="dxa"/>
            <w:tcBorders>
              <w:top w:val="nil"/>
              <w:left w:val="nil"/>
              <w:bottom w:val="single" w:sz="4" w:space="0" w:color="auto"/>
              <w:right w:val="single" w:sz="4" w:space="0" w:color="auto"/>
            </w:tcBorders>
            <w:shd w:val="clear" w:color="auto" w:fill="auto"/>
            <w:vAlign w:val="center"/>
            <w:hideMark/>
          </w:tcPr>
          <w:p w14:paraId="1B828652" w14:textId="77777777" w:rsidR="00EE4BBF" w:rsidRPr="00E5511E" w:rsidRDefault="00EE4BBF" w:rsidP="002329CE">
            <w:pPr>
              <w:jc w:val="center"/>
              <w:rPr>
                <w:rFonts w:cs="Arial"/>
                <w:color w:val="000000"/>
                <w:szCs w:val="20"/>
              </w:rPr>
            </w:pPr>
            <w:r w:rsidRPr="00E5511E">
              <w:rPr>
                <w:rFonts w:cs="Arial"/>
                <w:color w:val="000000"/>
                <w:szCs w:val="20"/>
              </w:rPr>
              <w:lastRenderedPageBreak/>
              <w:t>s/360°</w:t>
            </w:r>
          </w:p>
        </w:tc>
        <w:tc>
          <w:tcPr>
            <w:tcW w:w="2196" w:type="dxa"/>
            <w:tcBorders>
              <w:top w:val="nil"/>
              <w:left w:val="nil"/>
              <w:bottom w:val="single" w:sz="4" w:space="0" w:color="auto"/>
              <w:right w:val="single" w:sz="4" w:space="0" w:color="auto"/>
            </w:tcBorders>
            <w:shd w:val="clear" w:color="000000" w:fill="D9E1F2"/>
            <w:vAlign w:val="center"/>
            <w:hideMark/>
          </w:tcPr>
          <w:p w14:paraId="7967C20A" w14:textId="63A1123E" w:rsidR="00EE4BBF" w:rsidRPr="00E5511E" w:rsidRDefault="00EE4BBF" w:rsidP="00F677E9">
            <w:pPr>
              <w:jc w:val="center"/>
              <w:rPr>
                <w:rFonts w:cs="Arial"/>
                <w:color w:val="000000"/>
                <w:szCs w:val="20"/>
              </w:rPr>
            </w:pPr>
            <w:r w:rsidRPr="00E5511E">
              <w:rPr>
                <w:rFonts w:cs="Arial"/>
                <w:color w:val="000000"/>
                <w:szCs w:val="20"/>
              </w:rPr>
              <w:t>menšie alebo rovné 0,</w:t>
            </w:r>
            <w:r w:rsidR="00F677E9">
              <w:rPr>
                <w:rFonts w:cs="Arial"/>
                <w:color w:val="000000"/>
                <w:szCs w:val="20"/>
              </w:rPr>
              <w:t>4</w:t>
            </w:r>
          </w:p>
        </w:tc>
        <w:tc>
          <w:tcPr>
            <w:tcW w:w="1916" w:type="dxa"/>
            <w:tcBorders>
              <w:top w:val="nil"/>
              <w:left w:val="nil"/>
              <w:bottom w:val="single" w:sz="4" w:space="0" w:color="auto"/>
              <w:right w:val="single" w:sz="4" w:space="0" w:color="auto"/>
            </w:tcBorders>
            <w:shd w:val="clear" w:color="000000" w:fill="D9E1F2"/>
          </w:tcPr>
          <w:p w14:paraId="4E7F0C8E" w14:textId="77777777" w:rsidR="00EE4BBF" w:rsidRPr="00E5511E" w:rsidRDefault="00EE4BBF" w:rsidP="002329CE">
            <w:pPr>
              <w:jc w:val="center"/>
              <w:rPr>
                <w:rFonts w:cs="Arial"/>
                <w:color w:val="000000"/>
                <w:szCs w:val="20"/>
              </w:rPr>
            </w:pPr>
          </w:p>
        </w:tc>
      </w:tr>
      <w:tr w:rsidR="00EE4BBF" w:rsidRPr="00E5511E" w14:paraId="105B8700" w14:textId="7B118F2E" w:rsidTr="00EE4BBF">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4104F82D" w14:textId="0BE5679E" w:rsidR="00EE4BBF" w:rsidRPr="00E5511E" w:rsidRDefault="00EE4BBF" w:rsidP="002329CE">
            <w:pPr>
              <w:jc w:val="left"/>
              <w:rPr>
                <w:rFonts w:cs="Arial"/>
                <w:color w:val="000000"/>
                <w:szCs w:val="20"/>
              </w:rPr>
            </w:pPr>
            <w:r w:rsidRPr="00E5511E">
              <w:rPr>
                <w:rFonts w:cs="Arial"/>
                <w:color w:val="000000"/>
                <w:szCs w:val="20"/>
              </w:rPr>
              <w:t xml:space="preserve">Najkratšie skenovacie časy pre </w:t>
            </w:r>
            <w:proofErr w:type="spellStart"/>
            <w:r w:rsidRPr="00E5511E">
              <w:rPr>
                <w:rFonts w:cs="Arial"/>
                <w:color w:val="000000"/>
                <w:szCs w:val="20"/>
              </w:rPr>
              <w:t>kardio</w:t>
            </w:r>
            <w:proofErr w:type="spellEnd"/>
            <w:r w:rsidRPr="00E5511E">
              <w:rPr>
                <w:rFonts w:cs="Arial"/>
                <w:color w:val="000000"/>
                <w:szCs w:val="20"/>
              </w:rPr>
              <w:t xml:space="preserve"> </w:t>
            </w:r>
            <w:r w:rsidR="008055B1" w:rsidRPr="00E5511E">
              <w:rPr>
                <w:rFonts w:cs="Arial"/>
                <w:color w:val="000000"/>
                <w:szCs w:val="20"/>
              </w:rPr>
              <w:t>akvizíciu</w:t>
            </w:r>
          </w:p>
        </w:tc>
        <w:tc>
          <w:tcPr>
            <w:tcW w:w="952" w:type="dxa"/>
            <w:tcBorders>
              <w:top w:val="nil"/>
              <w:left w:val="nil"/>
              <w:bottom w:val="single" w:sz="4" w:space="0" w:color="auto"/>
              <w:right w:val="single" w:sz="4" w:space="0" w:color="auto"/>
            </w:tcBorders>
            <w:shd w:val="clear" w:color="auto" w:fill="auto"/>
            <w:vAlign w:val="center"/>
            <w:hideMark/>
          </w:tcPr>
          <w:p w14:paraId="76B1B14F" w14:textId="77777777" w:rsidR="00EE4BBF" w:rsidRPr="00E5511E" w:rsidRDefault="00EE4BBF" w:rsidP="002329CE">
            <w:pPr>
              <w:jc w:val="center"/>
              <w:rPr>
                <w:rFonts w:cs="Arial"/>
                <w:color w:val="000000"/>
                <w:szCs w:val="20"/>
              </w:rPr>
            </w:pPr>
            <w:r w:rsidRPr="00E5511E">
              <w:rPr>
                <w:rFonts w:cs="Arial"/>
                <w:color w:val="000000"/>
                <w:szCs w:val="20"/>
              </w:rPr>
              <w:t>s/360°</w:t>
            </w:r>
          </w:p>
        </w:tc>
        <w:tc>
          <w:tcPr>
            <w:tcW w:w="2196" w:type="dxa"/>
            <w:tcBorders>
              <w:top w:val="nil"/>
              <w:left w:val="nil"/>
              <w:bottom w:val="single" w:sz="4" w:space="0" w:color="auto"/>
              <w:right w:val="single" w:sz="4" w:space="0" w:color="auto"/>
            </w:tcBorders>
            <w:shd w:val="clear" w:color="000000" w:fill="D9E1F2"/>
            <w:vAlign w:val="center"/>
            <w:hideMark/>
          </w:tcPr>
          <w:p w14:paraId="19EC112C" w14:textId="77777777" w:rsidR="00EE4BBF" w:rsidRPr="00E5511E" w:rsidRDefault="00EE4BBF" w:rsidP="002329CE">
            <w:pPr>
              <w:jc w:val="center"/>
              <w:rPr>
                <w:rFonts w:cs="Arial"/>
                <w:color w:val="000000"/>
                <w:szCs w:val="20"/>
              </w:rPr>
            </w:pPr>
            <w:r w:rsidRPr="00E5511E">
              <w:rPr>
                <w:rFonts w:cs="Arial"/>
                <w:color w:val="000000"/>
                <w:szCs w:val="20"/>
              </w:rPr>
              <w:t>menšie alebo rovné 0,28</w:t>
            </w:r>
          </w:p>
        </w:tc>
        <w:tc>
          <w:tcPr>
            <w:tcW w:w="1916" w:type="dxa"/>
            <w:tcBorders>
              <w:top w:val="nil"/>
              <w:left w:val="nil"/>
              <w:bottom w:val="single" w:sz="4" w:space="0" w:color="auto"/>
              <w:right w:val="single" w:sz="4" w:space="0" w:color="auto"/>
            </w:tcBorders>
            <w:shd w:val="clear" w:color="000000" w:fill="D9E1F2"/>
          </w:tcPr>
          <w:p w14:paraId="6BAED19E" w14:textId="77777777" w:rsidR="00EE4BBF" w:rsidRPr="00E5511E" w:rsidRDefault="00EE4BBF" w:rsidP="002329CE">
            <w:pPr>
              <w:jc w:val="center"/>
              <w:rPr>
                <w:rFonts w:cs="Arial"/>
                <w:color w:val="000000"/>
                <w:szCs w:val="20"/>
              </w:rPr>
            </w:pPr>
          </w:p>
        </w:tc>
      </w:tr>
      <w:tr w:rsidR="00EE4BBF" w:rsidRPr="00E5511E" w14:paraId="281C56C5" w14:textId="2CAC889F" w:rsidTr="00EE4BBF">
        <w:trPr>
          <w:trHeight w:val="660"/>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2256BF74" w14:textId="77777777" w:rsidR="00EE4BBF" w:rsidRPr="00E5511E" w:rsidRDefault="00EE4BBF" w:rsidP="002329CE">
            <w:pPr>
              <w:jc w:val="left"/>
              <w:rPr>
                <w:rFonts w:cs="Arial"/>
                <w:color w:val="000000"/>
                <w:szCs w:val="20"/>
              </w:rPr>
            </w:pPr>
            <w:r w:rsidRPr="00E5511E">
              <w:rPr>
                <w:rFonts w:cs="Arial"/>
                <w:color w:val="000000"/>
                <w:szCs w:val="20"/>
              </w:rPr>
              <w:t>Rýchlosť rekonštrukcie rezov v matrici 5122</w:t>
            </w:r>
          </w:p>
        </w:tc>
        <w:tc>
          <w:tcPr>
            <w:tcW w:w="952" w:type="dxa"/>
            <w:tcBorders>
              <w:top w:val="nil"/>
              <w:left w:val="nil"/>
              <w:bottom w:val="single" w:sz="4" w:space="0" w:color="auto"/>
              <w:right w:val="single" w:sz="4" w:space="0" w:color="auto"/>
            </w:tcBorders>
            <w:shd w:val="clear" w:color="auto" w:fill="auto"/>
            <w:vAlign w:val="center"/>
            <w:hideMark/>
          </w:tcPr>
          <w:p w14:paraId="74FB7E4F" w14:textId="77777777" w:rsidR="00EE4BBF" w:rsidRPr="00E5511E" w:rsidRDefault="00EE4BBF" w:rsidP="002329CE">
            <w:pPr>
              <w:jc w:val="center"/>
              <w:rPr>
                <w:rFonts w:cs="Arial"/>
                <w:color w:val="000000"/>
                <w:szCs w:val="20"/>
              </w:rPr>
            </w:pPr>
            <w:proofErr w:type="spellStart"/>
            <w:r w:rsidRPr="00E5511E">
              <w:rPr>
                <w:rFonts w:cs="Arial"/>
                <w:color w:val="000000"/>
                <w:szCs w:val="20"/>
              </w:rPr>
              <w:t>obr</w:t>
            </w:r>
            <w:proofErr w:type="spellEnd"/>
            <w:r w:rsidRPr="00E5511E">
              <w:rPr>
                <w:rFonts w:cs="Arial"/>
                <w:color w:val="000000"/>
                <w:szCs w:val="20"/>
              </w:rPr>
              <w:t>/s</w:t>
            </w:r>
          </w:p>
        </w:tc>
        <w:tc>
          <w:tcPr>
            <w:tcW w:w="2196" w:type="dxa"/>
            <w:tcBorders>
              <w:top w:val="nil"/>
              <w:left w:val="nil"/>
              <w:bottom w:val="single" w:sz="4" w:space="0" w:color="auto"/>
              <w:right w:val="single" w:sz="4" w:space="0" w:color="auto"/>
            </w:tcBorders>
            <w:shd w:val="clear" w:color="000000" w:fill="D9E1F2"/>
            <w:vAlign w:val="center"/>
            <w:hideMark/>
          </w:tcPr>
          <w:p w14:paraId="6F298D3D" w14:textId="77777777" w:rsidR="00EE4BBF" w:rsidRPr="00E5511E" w:rsidRDefault="00EE4BBF" w:rsidP="002329CE">
            <w:pPr>
              <w:jc w:val="center"/>
              <w:rPr>
                <w:rFonts w:cs="Arial"/>
                <w:color w:val="000000"/>
                <w:szCs w:val="20"/>
              </w:rPr>
            </w:pPr>
            <w:r w:rsidRPr="00E5511E">
              <w:rPr>
                <w:rFonts w:cs="Arial"/>
                <w:color w:val="000000"/>
                <w:szCs w:val="20"/>
              </w:rPr>
              <w:t>väčšie alebo rovné 50</w:t>
            </w:r>
          </w:p>
        </w:tc>
        <w:tc>
          <w:tcPr>
            <w:tcW w:w="1916" w:type="dxa"/>
            <w:tcBorders>
              <w:top w:val="nil"/>
              <w:left w:val="nil"/>
              <w:bottom w:val="single" w:sz="4" w:space="0" w:color="auto"/>
              <w:right w:val="single" w:sz="4" w:space="0" w:color="auto"/>
            </w:tcBorders>
            <w:shd w:val="clear" w:color="000000" w:fill="D9E1F2"/>
          </w:tcPr>
          <w:p w14:paraId="7201F6BA" w14:textId="77777777" w:rsidR="00EE4BBF" w:rsidRPr="00E5511E" w:rsidRDefault="00EE4BBF" w:rsidP="002329CE">
            <w:pPr>
              <w:jc w:val="center"/>
              <w:rPr>
                <w:rFonts w:cs="Arial"/>
                <w:color w:val="000000"/>
                <w:szCs w:val="20"/>
              </w:rPr>
            </w:pPr>
          </w:p>
        </w:tc>
      </w:tr>
      <w:tr w:rsidR="00EE4BBF" w:rsidRPr="00E5511E" w14:paraId="172F3A5C" w14:textId="50633BE6" w:rsidTr="00EE4BBF">
        <w:trPr>
          <w:trHeight w:val="58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623995E9" w14:textId="77777777" w:rsidR="00EE4BBF" w:rsidRPr="00E5511E" w:rsidRDefault="00EE4BBF" w:rsidP="002329CE">
            <w:pPr>
              <w:jc w:val="left"/>
              <w:rPr>
                <w:rFonts w:cs="Arial"/>
                <w:color w:val="000000"/>
                <w:szCs w:val="20"/>
              </w:rPr>
            </w:pPr>
            <w:r w:rsidRPr="00E5511E">
              <w:rPr>
                <w:rFonts w:cs="Arial"/>
                <w:color w:val="000000"/>
                <w:szCs w:val="20"/>
              </w:rPr>
              <w:t>Nástroje pre automatické sledovanie sýtenia kontrastnou látkou a automatické spustenie akvizície pri dosiahnutí optimálneho nasýtenia kontrastnou látkou</w:t>
            </w:r>
          </w:p>
        </w:tc>
        <w:tc>
          <w:tcPr>
            <w:tcW w:w="952" w:type="dxa"/>
            <w:tcBorders>
              <w:top w:val="nil"/>
              <w:left w:val="nil"/>
              <w:bottom w:val="single" w:sz="4" w:space="0" w:color="auto"/>
              <w:right w:val="single" w:sz="4" w:space="0" w:color="auto"/>
            </w:tcBorders>
            <w:shd w:val="clear" w:color="auto" w:fill="auto"/>
            <w:vAlign w:val="center"/>
            <w:hideMark/>
          </w:tcPr>
          <w:p w14:paraId="5638FD62" w14:textId="77777777" w:rsidR="00EE4BBF" w:rsidRPr="00E5511E" w:rsidRDefault="00EE4BBF" w:rsidP="002329CE">
            <w:pPr>
              <w:jc w:val="center"/>
              <w:rPr>
                <w:rFonts w:cs="Arial"/>
                <w:color w:val="000000"/>
                <w:szCs w:val="20"/>
              </w:rPr>
            </w:pPr>
            <w:r w:rsidRPr="00E5511E">
              <w:rPr>
                <w:rFonts w:cs="Arial"/>
                <w:color w:val="000000"/>
                <w:szCs w:val="20"/>
              </w:rPr>
              <w:t>áno / nie</w:t>
            </w:r>
          </w:p>
        </w:tc>
        <w:tc>
          <w:tcPr>
            <w:tcW w:w="2196" w:type="dxa"/>
            <w:tcBorders>
              <w:top w:val="nil"/>
              <w:left w:val="nil"/>
              <w:bottom w:val="single" w:sz="4" w:space="0" w:color="auto"/>
              <w:right w:val="single" w:sz="4" w:space="0" w:color="auto"/>
            </w:tcBorders>
            <w:shd w:val="clear" w:color="000000" w:fill="D9E1F2"/>
            <w:vAlign w:val="center"/>
            <w:hideMark/>
          </w:tcPr>
          <w:p w14:paraId="635D8E76" w14:textId="77777777" w:rsidR="00EE4BBF" w:rsidRPr="00E5511E" w:rsidRDefault="00EE4BBF" w:rsidP="002329CE">
            <w:pPr>
              <w:jc w:val="center"/>
              <w:rPr>
                <w:rFonts w:cs="Arial"/>
                <w:color w:val="000000"/>
                <w:szCs w:val="20"/>
              </w:rPr>
            </w:pPr>
            <w:r w:rsidRPr="00E5511E">
              <w:rPr>
                <w:rFonts w:cs="Arial"/>
                <w:color w:val="000000"/>
                <w:szCs w:val="20"/>
              </w:rPr>
              <w:t>min áno</w:t>
            </w:r>
          </w:p>
        </w:tc>
        <w:tc>
          <w:tcPr>
            <w:tcW w:w="1916" w:type="dxa"/>
            <w:tcBorders>
              <w:top w:val="nil"/>
              <w:left w:val="nil"/>
              <w:bottom w:val="single" w:sz="4" w:space="0" w:color="auto"/>
              <w:right w:val="single" w:sz="4" w:space="0" w:color="auto"/>
            </w:tcBorders>
            <w:shd w:val="clear" w:color="000000" w:fill="D9E1F2"/>
          </w:tcPr>
          <w:p w14:paraId="09FDC9FD" w14:textId="77777777" w:rsidR="00EE4BBF" w:rsidRPr="00E5511E" w:rsidRDefault="00EE4BBF" w:rsidP="002329CE">
            <w:pPr>
              <w:jc w:val="center"/>
              <w:rPr>
                <w:rFonts w:cs="Arial"/>
                <w:color w:val="000000"/>
                <w:szCs w:val="20"/>
              </w:rPr>
            </w:pPr>
          </w:p>
        </w:tc>
      </w:tr>
      <w:tr w:rsidR="00EE4BBF" w:rsidRPr="00E5511E" w14:paraId="3A1DA2A1" w14:textId="683AA3CF" w:rsidTr="00EE4BBF">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09DE87B5" w14:textId="77777777" w:rsidR="00EE4BBF" w:rsidRPr="00E5511E" w:rsidRDefault="00EE4BBF" w:rsidP="002329CE">
            <w:pPr>
              <w:jc w:val="left"/>
              <w:rPr>
                <w:rFonts w:cs="Arial"/>
                <w:color w:val="000000"/>
                <w:szCs w:val="20"/>
              </w:rPr>
            </w:pPr>
            <w:r w:rsidRPr="00E5511E">
              <w:rPr>
                <w:rFonts w:cs="Arial"/>
                <w:color w:val="000000"/>
                <w:szCs w:val="20"/>
              </w:rPr>
              <w:t xml:space="preserve">EKG </w:t>
            </w:r>
            <w:proofErr w:type="spellStart"/>
            <w:r w:rsidRPr="00E5511E">
              <w:rPr>
                <w:rFonts w:cs="Arial"/>
                <w:color w:val="000000"/>
                <w:szCs w:val="20"/>
              </w:rPr>
              <w:t>gating</w:t>
            </w:r>
            <w:proofErr w:type="spellEnd"/>
          </w:p>
        </w:tc>
        <w:tc>
          <w:tcPr>
            <w:tcW w:w="952" w:type="dxa"/>
            <w:tcBorders>
              <w:top w:val="nil"/>
              <w:left w:val="nil"/>
              <w:bottom w:val="single" w:sz="4" w:space="0" w:color="auto"/>
              <w:right w:val="single" w:sz="4" w:space="0" w:color="auto"/>
            </w:tcBorders>
            <w:shd w:val="clear" w:color="auto" w:fill="auto"/>
            <w:vAlign w:val="center"/>
            <w:hideMark/>
          </w:tcPr>
          <w:p w14:paraId="3908EBA4" w14:textId="77777777" w:rsidR="00EE4BBF" w:rsidRPr="00E5511E" w:rsidRDefault="00EE4BBF" w:rsidP="002329CE">
            <w:pPr>
              <w:jc w:val="center"/>
              <w:rPr>
                <w:rFonts w:cs="Arial"/>
                <w:color w:val="000000"/>
                <w:szCs w:val="20"/>
              </w:rPr>
            </w:pPr>
            <w:r w:rsidRPr="00E5511E">
              <w:rPr>
                <w:rFonts w:cs="Arial"/>
                <w:color w:val="000000"/>
                <w:szCs w:val="20"/>
              </w:rPr>
              <w:t>áno / nie</w:t>
            </w:r>
          </w:p>
        </w:tc>
        <w:tc>
          <w:tcPr>
            <w:tcW w:w="2196" w:type="dxa"/>
            <w:tcBorders>
              <w:top w:val="nil"/>
              <w:left w:val="nil"/>
              <w:bottom w:val="single" w:sz="4" w:space="0" w:color="auto"/>
              <w:right w:val="single" w:sz="4" w:space="0" w:color="auto"/>
            </w:tcBorders>
            <w:shd w:val="clear" w:color="000000" w:fill="D9E1F2"/>
            <w:vAlign w:val="center"/>
            <w:hideMark/>
          </w:tcPr>
          <w:p w14:paraId="2644D7F5" w14:textId="77777777" w:rsidR="00EE4BBF" w:rsidRPr="00E5511E" w:rsidRDefault="00EE4BBF" w:rsidP="002329CE">
            <w:pPr>
              <w:jc w:val="center"/>
              <w:rPr>
                <w:rFonts w:cs="Arial"/>
                <w:color w:val="000000"/>
                <w:szCs w:val="20"/>
              </w:rPr>
            </w:pPr>
            <w:r w:rsidRPr="00E5511E">
              <w:rPr>
                <w:rFonts w:cs="Arial"/>
                <w:color w:val="000000"/>
                <w:szCs w:val="20"/>
              </w:rPr>
              <w:t>min áno</w:t>
            </w:r>
          </w:p>
        </w:tc>
        <w:tc>
          <w:tcPr>
            <w:tcW w:w="1916" w:type="dxa"/>
            <w:tcBorders>
              <w:top w:val="nil"/>
              <w:left w:val="nil"/>
              <w:bottom w:val="single" w:sz="4" w:space="0" w:color="auto"/>
              <w:right w:val="single" w:sz="4" w:space="0" w:color="auto"/>
            </w:tcBorders>
            <w:shd w:val="clear" w:color="000000" w:fill="D9E1F2"/>
          </w:tcPr>
          <w:p w14:paraId="2CAB1F2E" w14:textId="77777777" w:rsidR="00EE4BBF" w:rsidRPr="00E5511E" w:rsidRDefault="00EE4BBF" w:rsidP="002329CE">
            <w:pPr>
              <w:jc w:val="center"/>
              <w:rPr>
                <w:rFonts w:cs="Arial"/>
                <w:color w:val="000000"/>
                <w:szCs w:val="20"/>
              </w:rPr>
            </w:pPr>
          </w:p>
        </w:tc>
      </w:tr>
      <w:tr w:rsidR="00EE4BBF" w:rsidRPr="00E5511E" w14:paraId="7A6A07A7" w14:textId="3BD7FF87" w:rsidTr="00EE4BBF">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1DF4BF0D" w14:textId="77777777" w:rsidR="00EE4BBF" w:rsidRPr="00E5511E" w:rsidRDefault="00EE4BBF" w:rsidP="002329CE">
            <w:pPr>
              <w:jc w:val="left"/>
              <w:rPr>
                <w:rFonts w:cs="Arial"/>
                <w:color w:val="000000"/>
                <w:szCs w:val="20"/>
              </w:rPr>
            </w:pPr>
            <w:r w:rsidRPr="00E5511E">
              <w:rPr>
                <w:rFonts w:cs="Arial"/>
                <w:color w:val="000000"/>
                <w:szCs w:val="20"/>
              </w:rPr>
              <w:t xml:space="preserve">CT </w:t>
            </w:r>
            <w:proofErr w:type="spellStart"/>
            <w:r w:rsidRPr="00E5511E">
              <w:rPr>
                <w:rFonts w:cs="Arial"/>
                <w:color w:val="000000"/>
                <w:szCs w:val="20"/>
              </w:rPr>
              <w:t>fluoroskopia</w:t>
            </w:r>
            <w:proofErr w:type="spellEnd"/>
          </w:p>
        </w:tc>
        <w:tc>
          <w:tcPr>
            <w:tcW w:w="952" w:type="dxa"/>
            <w:tcBorders>
              <w:top w:val="nil"/>
              <w:left w:val="nil"/>
              <w:bottom w:val="single" w:sz="4" w:space="0" w:color="auto"/>
              <w:right w:val="single" w:sz="4" w:space="0" w:color="auto"/>
            </w:tcBorders>
            <w:shd w:val="clear" w:color="auto" w:fill="auto"/>
            <w:vAlign w:val="center"/>
            <w:hideMark/>
          </w:tcPr>
          <w:p w14:paraId="515210EA" w14:textId="77777777" w:rsidR="00EE4BBF" w:rsidRPr="00E5511E" w:rsidRDefault="00EE4BBF" w:rsidP="002329CE">
            <w:pPr>
              <w:jc w:val="center"/>
              <w:rPr>
                <w:rFonts w:cs="Arial"/>
                <w:color w:val="000000"/>
                <w:szCs w:val="20"/>
              </w:rPr>
            </w:pPr>
            <w:r w:rsidRPr="00E5511E">
              <w:rPr>
                <w:rFonts w:cs="Arial"/>
                <w:color w:val="000000"/>
                <w:szCs w:val="20"/>
              </w:rPr>
              <w:t>áno / nie</w:t>
            </w:r>
          </w:p>
        </w:tc>
        <w:tc>
          <w:tcPr>
            <w:tcW w:w="2196" w:type="dxa"/>
            <w:tcBorders>
              <w:top w:val="nil"/>
              <w:left w:val="nil"/>
              <w:bottom w:val="single" w:sz="4" w:space="0" w:color="auto"/>
              <w:right w:val="single" w:sz="4" w:space="0" w:color="auto"/>
            </w:tcBorders>
            <w:shd w:val="clear" w:color="000000" w:fill="D9E1F2"/>
            <w:vAlign w:val="center"/>
            <w:hideMark/>
          </w:tcPr>
          <w:p w14:paraId="545FCDE1" w14:textId="77777777" w:rsidR="00EE4BBF" w:rsidRPr="00E5511E" w:rsidRDefault="00EE4BBF" w:rsidP="002329CE">
            <w:pPr>
              <w:jc w:val="center"/>
              <w:rPr>
                <w:rFonts w:cs="Arial"/>
                <w:color w:val="000000"/>
                <w:szCs w:val="20"/>
              </w:rPr>
            </w:pPr>
            <w:r w:rsidRPr="00E5511E">
              <w:rPr>
                <w:rFonts w:cs="Arial"/>
                <w:color w:val="000000"/>
                <w:szCs w:val="20"/>
              </w:rPr>
              <w:t>min áno</w:t>
            </w:r>
          </w:p>
        </w:tc>
        <w:tc>
          <w:tcPr>
            <w:tcW w:w="1916" w:type="dxa"/>
            <w:tcBorders>
              <w:top w:val="nil"/>
              <w:left w:val="nil"/>
              <w:bottom w:val="single" w:sz="4" w:space="0" w:color="auto"/>
              <w:right w:val="single" w:sz="4" w:space="0" w:color="auto"/>
            </w:tcBorders>
            <w:shd w:val="clear" w:color="000000" w:fill="D9E1F2"/>
          </w:tcPr>
          <w:p w14:paraId="6872B362" w14:textId="77777777" w:rsidR="00EE4BBF" w:rsidRPr="00E5511E" w:rsidRDefault="00EE4BBF" w:rsidP="002329CE">
            <w:pPr>
              <w:jc w:val="center"/>
              <w:rPr>
                <w:rFonts w:cs="Arial"/>
                <w:color w:val="000000"/>
                <w:szCs w:val="20"/>
              </w:rPr>
            </w:pPr>
          </w:p>
        </w:tc>
      </w:tr>
      <w:tr w:rsidR="00EE4BBF" w:rsidRPr="00E5511E" w14:paraId="236E1807" w14:textId="1358B289" w:rsidTr="00EE4BBF">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50B4867B" w14:textId="77777777" w:rsidR="00EE4BBF" w:rsidRPr="00E5511E" w:rsidRDefault="00EE4BBF" w:rsidP="002329CE">
            <w:pPr>
              <w:jc w:val="left"/>
              <w:rPr>
                <w:rFonts w:cs="Arial"/>
                <w:color w:val="000000"/>
                <w:szCs w:val="20"/>
              </w:rPr>
            </w:pPr>
            <w:r w:rsidRPr="00E5511E">
              <w:rPr>
                <w:rFonts w:cs="Arial"/>
                <w:color w:val="000000"/>
                <w:szCs w:val="20"/>
              </w:rPr>
              <w:t xml:space="preserve">Softvér pre elimináciu (filtráciu) kovových objektov </w:t>
            </w:r>
          </w:p>
        </w:tc>
        <w:tc>
          <w:tcPr>
            <w:tcW w:w="952" w:type="dxa"/>
            <w:tcBorders>
              <w:top w:val="nil"/>
              <w:left w:val="nil"/>
              <w:bottom w:val="single" w:sz="4" w:space="0" w:color="auto"/>
              <w:right w:val="single" w:sz="4" w:space="0" w:color="auto"/>
            </w:tcBorders>
            <w:shd w:val="clear" w:color="auto" w:fill="auto"/>
            <w:vAlign w:val="center"/>
            <w:hideMark/>
          </w:tcPr>
          <w:p w14:paraId="3897FD6B" w14:textId="77777777" w:rsidR="00EE4BBF" w:rsidRPr="00E5511E" w:rsidRDefault="00EE4BBF" w:rsidP="002329CE">
            <w:pPr>
              <w:jc w:val="center"/>
              <w:rPr>
                <w:rFonts w:cs="Arial"/>
                <w:color w:val="000000"/>
                <w:szCs w:val="20"/>
              </w:rPr>
            </w:pPr>
            <w:r w:rsidRPr="00E5511E">
              <w:rPr>
                <w:rFonts w:cs="Arial"/>
                <w:color w:val="000000"/>
                <w:szCs w:val="20"/>
              </w:rPr>
              <w:t>áno / nie</w:t>
            </w:r>
          </w:p>
        </w:tc>
        <w:tc>
          <w:tcPr>
            <w:tcW w:w="2196" w:type="dxa"/>
            <w:tcBorders>
              <w:top w:val="nil"/>
              <w:left w:val="nil"/>
              <w:bottom w:val="single" w:sz="4" w:space="0" w:color="auto"/>
              <w:right w:val="single" w:sz="4" w:space="0" w:color="auto"/>
            </w:tcBorders>
            <w:shd w:val="clear" w:color="000000" w:fill="D9E1F2"/>
            <w:vAlign w:val="center"/>
            <w:hideMark/>
          </w:tcPr>
          <w:p w14:paraId="39E1B874" w14:textId="77777777" w:rsidR="00EE4BBF" w:rsidRPr="00E5511E" w:rsidRDefault="00EE4BBF" w:rsidP="002329CE">
            <w:pPr>
              <w:jc w:val="center"/>
              <w:rPr>
                <w:rFonts w:cs="Arial"/>
                <w:color w:val="000000"/>
                <w:szCs w:val="20"/>
              </w:rPr>
            </w:pPr>
            <w:r w:rsidRPr="00E5511E">
              <w:rPr>
                <w:rFonts w:cs="Arial"/>
                <w:color w:val="000000"/>
                <w:szCs w:val="20"/>
              </w:rPr>
              <w:t>min áno</w:t>
            </w:r>
          </w:p>
        </w:tc>
        <w:tc>
          <w:tcPr>
            <w:tcW w:w="1916" w:type="dxa"/>
            <w:tcBorders>
              <w:top w:val="nil"/>
              <w:left w:val="nil"/>
              <w:bottom w:val="single" w:sz="4" w:space="0" w:color="auto"/>
              <w:right w:val="single" w:sz="4" w:space="0" w:color="auto"/>
            </w:tcBorders>
            <w:shd w:val="clear" w:color="000000" w:fill="D9E1F2"/>
          </w:tcPr>
          <w:p w14:paraId="4CC5F5E1" w14:textId="77777777" w:rsidR="00EE4BBF" w:rsidRPr="00E5511E" w:rsidRDefault="00EE4BBF" w:rsidP="002329CE">
            <w:pPr>
              <w:jc w:val="center"/>
              <w:rPr>
                <w:rFonts w:cs="Arial"/>
                <w:color w:val="000000"/>
                <w:szCs w:val="20"/>
              </w:rPr>
            </w:pPr>
          </w:p>
        </w:tc>
      </w:tr>
      <w:tr w:rsidR="00EE4BBF" w:rsidRPr="00E5511E" w14:paraId="420A09B1" w14:textId="617696D9" w:rsidTr="00EE4BBF">
        <w:trPr>
          <w:trHeight w:val="630"/>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519C8EDF" w14:textId="77777777" w:rsidR="00EE4BBF" w:rsidRPr="00E5511E" w:rsidRDefault="00EE4BBF" w:rsidP="002329CE">
            <w:pPr>
              <w:jc w:val="left"/>
              <w:rPr>
                <w:rFonts w:cs="Arial"/>
                <w:color w:val="000000"/>
                <w:szCs w:val="20"/>
              </w:rPr>
            </w:pPr>
            <w:r w:rsidRPr="00E5511E">
              <w:rPr>
                <w:rFonts w:cs="Arial"/>
                <w:color w:val="000000"/>
                <w:szCs w:val="20"/>
              </w:rPr>
              <w:t xml:space="preserve">Modulácia </w:t>
            </w:r>
            <w:proofErr w:type="spellStart"/>
            <w:r w:rsidRPr="00E5511E">
              <w:rPr>
                <w:rFonts w:cs="Arial"/>
                <w:color w:val="000000"/>
                <w:szCs w:val="20"/>
              </w:rPr>
              <w:t>mA</w:t>
            </w:r>
            <w:proofErr w:type="spellEnd"/>
            <w:r w:rsidRPr="00E5511E">
              <w:rPr>
                <w:rFonts w:cs="Arial"/>
                <w:color w:val="000000"/>
                <w:szCs w:val="20"/>
              </w:rPr>
              <w:t xml:space="preserve"> v priebehu skenovania na základe </w:t>
            </w:r>
            <w:proofErr w:type="spellStart"/>
            <w:r w:rsidRPr="00E5511E">
              <w:rPr>
                <w:rFonts w:cs="Arial"/>
                <w:color w:val="000000"/>
                <w:szCs w:val="20"/>
              </w:rPr>
              <w:t>atenuácie</w:t>
            </w:r>
            <w:proofErr w:type="spellEnd"/>
            <w:r w:rsidRPr="00E5511E">
              <w:rPr>
                <w:rFonts w:cs="Arial"/>
                <w:color w:val="000000"/>
                <w:szCs w:val="20"/>
              </w:rPr>
              <w:t xml:space="preserve"> v reálnom čase (3D modulácia </w:t>
            </w:r>
            <w:proofErr w:type="spellStart"/>
            <w:r w:rsidRPr="00E5511E">
              <w:rPr>
                <w:rFonts w:cs="Arial"/>
                <w:color w:val="000000"/>
                <w:szCs w:val="20"/>
              </w:rPr>
              <w:t>mA</w:t>
            </w:r>
            <w:proofErr w:type="spellEnd"/>
            <w:r w:rsidRPr="00E5511E">
              <w:rPr>
                <w:rFonts w:cs="Arial"/>
                <w:color w:val="000000"/>
                <w:szCs w:val="20"/>
              </w:rPr>
              <w:t xml:space="preserve"> )</w:t>
            </w:r>
          </w:p>
        </w:tc>
        <w:tc>
          <w:tcPr>
            <w:tcW w:w="952" w:type="dxa"/>
            <w:tcBorders>
              <w:top w:val="nil"/>
              <w:left w:val="nil"/>
              <w:bottom w:val="single" w:sz="4" w:space="0" w:color="auto"/>
              <w:right w:val="single" w:sz="4" w:space="0" w:color="auto"/>
            </w:tcBorders>
            <w:shd w:val="clear" w:color="auto" w:fill="auto"/>
            <w:vAlign w:val="center"/>
            <w:hideMark/>
          </w:tcPr>
          <w:p w14:paraId="7E21E20A" w14:textId="77777777" w:rsidR="00EE4BBF" w:rsidRPr="00E5511E" w:rsidRDefault="00EE4BBF" w:rsidP="002329CE">
            <w:pPr>
              <w:jc w:val="center"/>
              <w:rPr>
                <w:rFonts w:cs="Arial"/>
                <w:color w:val="000000"/>
                <w:szCs w:val="20"/>
              </w:rPr>
            </w:pPr>
            <w:r w:rsidRPr="00E5511E">
              <w:rPr>
                <w:rFonts w:cs="Arial"/>
                <w:color w:val="000000"/>
                <w:szCs w:val="20"/>
              </w:rPr>
              <w:t>áno / nie</w:t>
            </w:r>
          </w:p>
        </w:tc>
        <w:tc>
          <w:tcPr>
            <w:tcW w:w="2196" w:type="dxa"/>
            <w:tcBorders>
              <w:top w:val="nil"/>
              <w:left w:val="nil"/>
              <w:bottom w:val="single" w:sz="4" w:space="0" w:color="auto"/>
              <w:right w:val="single" w:sz="4" w:space="0" w:color="auto"/>
            </w:tcBorders>
            <w:shd w:val="clear" w:color="000000" w:fill="D9E1F2"/>
            <w:vAlign w:val="center"/>
            <w:hideMark/>
          </w:tcPr>
          <w:p w14:paraId="74E9A273" w14:textId="77777777" w:rsidR="00EE4BBF" w:rsidRPr="00E5511E" w:rsidRDefault="00EE4BBF" w:rsidP="002329CE">
            <w:pPr>
              <w:jc w:val="center"/>
              <w:rPr>
                <w:rFonts w:cs="Arial"/>
                <w:color w:val="000000"/>
                <w:szCs w:val="20"/>
              </w:rPr>
            </w:pPr>
            <w:r w:rsidRPr="00E5511E">
              <w:rPr>
                <w:rFonts w:cs="Arial"/>
                <w:color w:val="000000"/>
                <w:szCs w:val="20"/>
              </w:rPr>
              <w:t>min áno</w:t>
            </w:r>
          </w:p>
        </w:tc>
        <w:tc>
          <w:tcPr>
            <w:tcW w:w="1916" w:type="dxa"/>
            <w:tcBorders>
              <w:top w:val="nil"/>
              <w:left w:val="nil"/>
              <w:bottom w:val="single" w:sz="4" w:space="0" w:color="auto"/>
              <w:right w:val="single" w:sz="4" w:space="0" w:color="auto"/>
            </w:tcBorders>
            <w:shd w:val="clear" w:color="000000" w:fill="D9E1F2"/>
          </w:tcPr>
          <w:p w14:paraId="1D85E211" w14:textId="77777777" w:rsidR="00EE4BBF" w:rsidRPr="00E5511E" w:rsidRDefault="00EE4BBF" w:rsidP="002329CE">
            <w:pPr>
              <w:jc w:val="center"/>
              <w:rPr>
                <w:rFonts w:cs="Arial"/>
                <w:color w:val="000000"/>
                <w:szCs w:val="20"/>
              </w:rPr>
            </w:pPr>
          </w:p>
        </w:tc>
      </w:tr>
      <w:tr w:rsidR="00EE4BBF" w:rsidRPr="00E5511E" w14:paraId="228A954E" w14:textId="343E7AD9" w:rsidTr="00EE4BBF">
        <w:trPr>
          <w:trHeight w:val="79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1622A525" w14:textId="28B78188" w:rsidR="00EE4BBF" w:rsidRPr="00E5511E" w:rsidRDefault="00EE4BBF" w:rsidP="002329CE">
            <w:pPr>
              <w:jc w:val="left"/>
              <w:rPr>
                <w:rFonts w:cs="Arial"/>
                <w:color w:val="000000"/>
                <w:szCs w:val="20"/>
              </w:rPr>
            </w:pPr>
            <w:r w:rsidRPr="00E5511E">
              <w:rPr>
                <w:rFonts w:cs="Arial"/>
                <w:color w:val="000000"/>
                <w:szCs w:val="20"/>
              </w:rPr>
              <w:t xml:space="preserve">Nadstavba 3D </w:t>
            </w:r>
            <w:r w:rsidR="008055B1" w:rsidRPr="00E5511E">
              <w:rPr>
                <w:rFonts w:cs="Arial"/>
                <w:color w:val="000000"/>
                <w:szCs w:val="20"/>
              </w:rPr>
              <w:t>modulácie</w:t>
            </w:r>
            <w:r w:rsidRPr="00E5511E">
              <w:rPr>
                <w:rFonts w:cs="Arial"/>
                <w:color w:val="000000"/>
                <w:szCs w:val="20"/>
              </w:rPr>
              <w:t xml:space="preserve">: Orgánová modulácia </w:t>
            </w:r>
            <w:proofErr w:type="spellStart"/>
            <w:r w:rsidRPr="00E5511E">
              <w:rPr>
                <w:rFonts w:cs="Arial"/>
                <w:color w:val="000000"/>
                <w:szCs w:val="20"/>
              </w:rPr>
              <w:t>mA</w:t>
            </w:r>
            <w:proofErr w:type="spellEnd"/>
            <w:r w:rsidRPr="00E5511E">
              <w:rPr>
                <w:rFonts w:cs="Arial"/>
                <w:color w:val="000000"/>
                <w:szCs w:val="20"/>
              </w:rPr>
              <w:t xml:space="preserve"> v </w:t>
            </w:r>
            <w:r w:rsidR="008055B1" w:rsidRPr="00E5511E">
              <w:rPr>
                <w:rFonts w:cs="Arial"/>
                <w:color w:val="000000"/>
                <w:szCs w:val="20"/>
              </w:rPr>
              <w:t>reálnom</w:t>
            </w:r>
            <w:r w:rsidRPr="00E5511E">
              <w:rPr>
                <w:rFonts w:cs="Arial"/>
                <w:color w:val="000000"/>
                <w:szCs w:val="20"/>
              </w:rPr>
              <w:t xml:space="preserve"> čase v miestach, ktoré sú veľmi citlivé na radiáciu, alebo kontrolovanie </w:t>
            </w:r>
            <w:r w:rsidR="008055B1" w:rsidRPr="00E5511E">
              <w:rPr>
                <w:rFonts w:cs="Arial"/>
                <w:color w:val="000000"/>
                <w:szCs w:val="20"/>
              </w:rPr>
              <w:t>radiácie</w:t>
            </w:r>
            <w:r w:rsidRPr="00E5511E">
              <w:rPr>
                <w:rFonts w:cs="Arial"/>
                <w:color w:val="000000"/>
                <w:szCs w:val="20"/>
              </w:rPr>
              <w:t xml:space="preserve"> berýliovými clonami alebo náklonom v miestach, ktoré sú citlivé na </w:t>
            </w:r>
            <w:r w:rsidR="008055B1" w:rsidRPr="00E5511E">
              <w:rPr>
                <w:rFonts w:cs="Arial"/>
                <w:color w:val="000000"/>
                <w:szCs w:val="20"/>
              </w:rPr>
              <w:t>radiáciu</w:t>
            </w:r>
            <w:r w:rsidRPr="00E5511E">
              <w:rPr>
                <w:rFonts w:cs="Arial"/>
                <w:color w:val="000000"/>
                <w:szCs w:val="20"/>
              </w:rPr>
              <w:t xml:space="preserve">. </w:t>
            </w:r>
          </w:p>
        </w:tc>
        <w:tc>
          <w:tcPr>
            <w:tcW w:w="952" w:type="dxa"/>
            <w:tcBorders>
              <w:top w:val="nil"/>
              <w:left w:val="nil"/>
              <w:bottom w:val="single" w:sz="4" w:space="0" w:color="auto"/>
              <w:right w:val="single" w:sz="4" w:space="0" w:color="auto"/>
            </w:tcBorders>
            <w:shd w:val="clear" w:color="auto" w:fill="auto"/>
            <w:vAlign w:val="center"/>
            <w:hideMark/>
          </w:tcPr>
          <w:p w14:paraId="4A2627C0" w14:textId="77777777" w:rsidR="00EE4BBF" w:rsidRPr="00E5511E" w:rsidRDefault="00EE4BBF" w:rsidP="002329CE">
            <w:pPr>
              <w:jc w:val="center"/>
              <w:rPr>
                <w:rFonts w:cs="Arial"/>
                <w:color w:val="000000"/>
                <w:szCs w:val="20"/>
              </w:rPr>
            </w:pPr>
            <w:r w:rsidRPr="00E5511E">
              <w:rPr>
                <w:rFonts w:cs="Arial"/>
                <w:color w:val="000000"/>
                <w:szCs w:val="20"/>
              </w:rPr>
              <w:t>áno / nie</w:t>
            </w:r>
          </w:p>
        </w:tc>
        <w:tc>
          <w:tcPr>
            <w:tcW w:w="2196" w:type="dxa"/>
            <w:tcBorders>
              <w:top w:val="nil"/>
              <w:left w:val="nil"/>
              <w:bottom w:val="single" w:sz="4" w:space="0" w:color="auto"/>
              <w:right w:val="single" w:sz="4" w:space="0" w:color="auto"/>
            </w:tcBorders>
            <w:shd w:val="clear" w:color="000000" w:fill="D9E1F2"/>
            <w:vAlign w:val="center"/>
            <w:hideMark/>
          </w:tcPr>
          <w:p w14:paraId="34CFCA24" w14:textId="77777777" w:rsidR="00EE4BBF" w:rsidRPr="00E5511E" w:rsidRDefault="00EE4BBF" w:rsidP="002329CE">
            <w:pPr>
              <w:jc w:val="center"/>
              <w:rPr>
                <w:rFonts w:cs="Arial"/>
                <w:color w:val="000000"/>
                <w:szCs w:val="20"/>
              </w:rPr>
            </w:pPr>
            <w:r w:rsidRPr="00E5511E">
              <w:rPr>
                <w:rFonts w:cs="Arial"/>
                <w:color w:val="000000"/>
                <w:szCs w:val="20"/>
              </w:rPr>
              <w:t>min áno</w:t>
            </w:r>
          </w:p>
        </w:tc>
        <w:tc>
          <w:tcPr>
            <w:tcW w:w="1916" w:type="dxa"/>
            <w:tcBorders>
              <w:top w:val="nil"/>
              <w:left w:val="nil"/>
              <w:bottom w:val="single" w:sz="4" w:space="0" w:color="auto"/>
              <w:right w:val="single" w:sz="4" w:space="0" w:color="auto"/>
            </w:tcBorders>
            <w:shd w:val="clear" w:color="000000" w:fill="D9E1F2"/>
          </w:tcPr>
          <w:p w14:paraId="5BFB940C" w14:textId="77777777" w:rsidR="00EE4BBF" w:rsidRPr="00E5511E" w:rsidRDefault="00EE4BBF" w:rsidP="002329CE">
            <w:pPr>
              <w:jc w:val="center"/>
              <w:rPr>
                <w:rFonts w:cs="Arial"/>
                <w:color w:val="000000"/>
                <w:szCs w:val="20"/>
              </w:rPr>
            </w:pPr>
          </w:p>
        </w:tc>
      </w:tr>
      <w:tr w:rsidR="00EE4BBF" w:rsidRPr="00E5511E" w14:paraId="31BDD55C" w14:textId="5D6B798F" w:rsidTr="001E519D">
        <w:trPr>
          <w:trHeight w:val="405"/>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398E9D17" w14:textId="77777777" w:rsidR="00EE4BBF" w:rsidRPr="00E5511E" w:rsidRDefault="00EE4BBF" w:rsidP="002329CE">
            <w:pPr>
              <w:jc w:val="left"/>
              <w:rPr>
                <w:rFonts w:cs="Arial"/>
                <w:color w:val="000000"/>
                <w:szCs w:val="20"/>
              </w:rPr>
            </w:pPr>
            <w:proofErr w:type="spellStart"/>
            <w:r w:rsidRPr="00E5511E">
              <w:rPr>
                <w:rFonts w:cs="Arial"/>
                <w:color w:val="000000"/>
                <w:szCs w:val="20"/>
              </w:rPr>
              <w:t>Iterativne</w:t>
            </w:r>
            <w:proofErr w:type="spellEnd"/>
            <w:r w:rsidRPr="00E5511E">
              <w:rPr>
                <w:rFonts w:cs="Arial"/>
                <w:color w:val="000000"/>
                <w:szCs w:val="20"/>
              </w:rPr>
              <w:t xml:space="preserve"> rekonštrukčné techniky využívajúce iteráciu RAW dát</w:t>
            </w:r>
          </w:p>
        </w:tc>
        <w:tc>
          <w:tcPr>
            <w:tcW w:w="952" w:type="dxa"/>
            <w:tcBorders>
              <w:top w:val="nil"/>
              <w:left w:val="nil"/>
              <w:bottom w:val="single" w:sz="4" w:space="0" w:color="auto"/>
              <w:right w:val="single" w:sz="4" w:space="0" w:color="auto"/>
            </w:tcBorders>
            <w:shd w:val="clear" w:color="auto" w:fill="auto"/>
            <w:vAlign w:val="center"/>
            <w:hideMark/>
          </w:tcPr>
          <w:p w14:paraId="2F2D4756" w14:textId="77777777" w:rsidR="00EE4BBF" w:rsidRPr="00E5511E" w:rsidRDefault="00EE4BBF" w:rsidP="002329CE">
            <w:pPr>
              <w:jc w:val="center"/>
              <w:rPr>
                <w:rFonts w:cs="Arial"/>
                <w:color w:val="000000"/>
                <w:szCs w:val="20"/>
              </w:rPr>
            </w:pPr>
            <w:r w:rsidRPr="00E5511E">
              <w:rPr>
                <w:rFonts w:cs="Arial"/>
                <w:color w:val="000000"/>
                <w:szCs w:val="20"/>
              </w:rPr>
              <w:t>áno / nie</w:t>
            </w:r>
          </w:p>
        </w:tc>
        <w:tc>
          <w:tcPr>
            <w:tcW w:w="2196" w:type="dxa"/>
            <w:tcBorders>
              <w:top w:val="nil"/>
              <w:left w:val="nil"/>
              <w:bottom w:val="single" w:sz="4" w:space="0" w:color="auto"/>
              <w:right w:val="single" w:sz="4" w:space="0" w:color="auto"/>
            </w:tcBorders>
            <w:shd w:val="clear" w:color="000000" w:fill="D9E1F2"/>
            <w:vAlign w:val="center"/>
            <w:hideMark/>
          </w:tcPr>
          <w:p w14:paraId="771668C2" w14:textId="77777777" w:rsidR="00EE4BBF" w:rsidRPr="00E5511E" w:rsidRDefault="00EE4BBF" w:rsidP="002329CE">
            <w:pPr>
              <w:jc w:val="center"/>
              <w:rPr>
                <w:rFonts w:cs="Arial"/>
                <w:color w:val="000000"/>
                <w:szCs w:val="20"/>
              </w:rPr>
            </w:pPr>
            <w:r w:rsidRPr="00E5511E">
              <w:rPr>
                <w:rFonts w:cs="Arial"/>
                <w:color w:val="000000"/>
                <w:szCs w:val="20"/>
              </w:rPr>
              <w:t>min áno</w:t>
            </w:r>
          </w:p>
        </w:tc>
        <w:tc>
          <w:tcPr>
            <w:tcW w:w="1916" w:type="dxa"/>
            <w:tcBorders>
              <w:top w:val="nil"/>
              <w:left w:val="nil"/>
              <w:bottom w:val="single" w:sz="4" w:space="0" w:color="auto"/>
              <w:right w:val="single" w:sz="4" w:space="0" w:color="auto"/>
            </w:tcBorders>
            <w:shd w:val="clear" w:color="000000" w:fill="D9E1F2"/>
          </w:tcPr>
          <w:p w14:paraId="7F233DAF" w14:textId="77777777" w:rsidR="00EE4BBF" w:rsidRPr="00E5511E" w:rsidRDefault="00EE4BBF" w:rsidP="002329CE">
            <w:pPr>
              <w:jc w:val="center"/>
              <w:rPr>
                <w:rFonts w:cs="Arial"/>
                <w:color w:val="000000"/>
                <w:szCs w:val="20"/>
              </w:rPr>
            </w:pPr>
          </w:p>
        </w:tc>
      </w:tr>
      <w:tr w:rsidR="006716A3" w:rsidRPr="00E5511E" w14:paraId="31698253" w14:textId="77777777" w:rsidTr="001E519D">
        <w:trPr>
          <w:trHeight w:val="405"/>
        </w:trPr>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14:paraId="47261E1C" w14:textId="591280C8" w:rsidR="006716A3" w:rsidRPr="006716A3" w:rsidRDefault="006716A3" w:rsidP="006716A3">
            <w:pPr>
              <w:jc w:val="left"/>
              <w:rPr>
                <w:rFonts w:cs="Arial"/>
                <w:color w:val="FF0000"/>
                <w:szCs w:val="20"/>
              </w:rPr>
            </w:pPr>
            <w:r w:rsidRPr="006716A3">
              <w:rPr>
                <w:rFonts w:cs="Arial"/>
                <w:bCs/>
                <w:color w:val="FF0000"/>
                <w:szCs w:val="20"/>
              </w:rPr>
              <w:t>Maximálna doba dodania CT prístroja</w:t>
            </w:r>
          </w:p>
        </w:tc>
        <w:tc>
          <w:tcPr>
            <w:tcW w:w="952" w:type="dxa"/>
            <w:tcBorders>
              <w:top w:val="single" w:sz="4" w:space="0" w:color="auto"/>
              <w:left w:val="nil"/>
              <w:bottom w:val="single" w:sz="4" w:space="0" w:color="auto"/>
              <w:right w:val="single" w:sz="4" w:space="0" w:color="auto"/>
            </w:tcBorders>
            <w:shd w:val="clear" w:color="auto" w:fill="auto"/>
            <w:vAlign w:val="center"/>
          </w:tcPr>
          <w:p w14:paraId="1C5DF3BD" w14:textId="35E36348" w:rsidR="006716A3" w:rsidRPr="006716A3" w:rsidRDefault="006716A3" w:rsidP="006716A3">
            <w:pPr>
              <w:jc w:val="center"/>
              <w:rPr>
                <w:rFonts w:cs="Arial"/>
                <w:color w:val="FF0000"/>
                <w:szCs w:val="20"/>
              </w:rPr>
            </w:pPr>
            <w:r w:rsidRPr="006716A3">
              <w:rPr>
                <w:rFonts w:cs="Arial"/>
                <w:bCs/>
                <w:color w:val="FF0000"/>
                <w:szCs w:val="20"/>
              </w:rPr>
              <w:t>dní</w:t>
            </w:r>
          </w:p>
        </w:tc>
        <w:tc>
          <w:tcPr>
            <w:tcW w:w="2196" w:type="dxa"/>
            <w:tcBorders>
              <w:top w:val="single" w:sz="4" w:space="0" w:color="auto"/>
              <w:left w:val="nil"/>
              <w:bottom w:val="single" w:sz="4" w:space="0" w:color="auto"/>
              <w:right w:val="single" w:sz="4" w:space="0" w:color="auto"/>
            </w:tcBorders>
            <w:shd w:val="clear" w:color="000000" w:fill="D9E1F2"/>
            <w:vAlign w:val="center"/>
          </w:tcPr>
          <w:p w14:paraId="5B5C4BC9" w14:textId="6F6486D6" w:rsidR="006716A3" w:rsidRPr="006716A3" w:rsidRDefault="006716A3" w:rsidP="006716A3">
            <w:pPr>
              <w:jc w:val="center"/>
              <w:rPr>
                <w:rFonts w:cs="Arial"/>
                <w:color w:val="FF0000"/>
                <w:szCs w:val="20"/>
              </w:rPr>
            </w:pPr>
            <w:r w:rsidRPr="006716A3">
              <w:rPr>
                <w:rFonts w:cs="Arial"/>
                <w:bCs/>
                <w:color w:val="FF0000"/>
                <w:szCs w:val="20"/>
              </w:rPr>
              <w:t>maximálny doba dodania je 90 dní</w:t>
            </w:r>
          </w:p>
        </w:tc>
        <w:tc>
          <w:tcPr>
            <w:tcW w:w="1916" w:type="dxa"/>
            <w:tcBorders>
              <w:top w:val="single" w:sz="4" w:space="0" w:color="auto"/>
              <w:left w:val="nil"/>
              <w:bottom w:val="single" w:sz="4" w:space="0" w:color="auto"/>
              <w:right w:val="single" w:sz="4" w:space="0" w:color="auto"/>
            </w:tcBorders>
            <w:shd w:val="clear" w:color="000000" w:fill="D9E1F2"/>
          </w:tcPr>
          <w:p w14:paraId="7ED44BB6" w14:textId="77777777" w:rsidR="006716A3" w:rsidRPr="00E5511E" w:rsidRDefault="006716A3" w:rsidP="006716A3">
            <w:pPr>
              <w:jc w:val="center"/>
              <w:rPr>
                <w:rFonts w:cs="Arial"/>
                <w:color w:val="000000"/>
                <w:szCs w:val="20"/>
              </w:rPr>
            </w:pPr>
          </w:p>
        </w:tc>
      </w:tr>
    </w:tbl>
    <w:p w14:paraId="0B9BEE1F" w14:textId="58783059" w:rsidR="002329CE" w:rsidRPr="00E5511E" w:rsidRDefault="002329CE" w:rsidP="002329CE">
      <w:pPr>
        <w:jc w:val="left"/>
        <w:rPr>
          <w:rFonts w:cs="Arial"/>
          <w:b/>
          <w:bCs/>
          <w:szCs w:val="20"/>
        </w:rPr>
      </w:pPr>
      <w:r w:rsidRPr="00E5511E">
        <w:rPr>
          <w:rFonts w:cs="Arial"/>
          <w:b/>
          <w:bCs/>
          <w:szCs w:val="20"/>
        </w:rPr>
        <w:t xml:space="preserve"> </w:t>
      </w:r>
      <w:r w:rsidRPr="00E5511E">
        <w:rPr>
          <w:rFonts w:cs="Arial"/>
          <w:b/>
          <w:bCs/>
          <w:szCs w:val="20"/>
        </w:rPr>
        <w:br w:type="page"/>
      </w:r>
    </w:p>
    <w:p w14:paraId="1F307DA7" w14:textId="77777777" w:rsidR="0020681A" w:rsidRPr="00E5511E" w:rsidRDefault="0020681A" w:rsidP="0020681A">
      <w:pPr>
        <w:jc w:val="right"/>
        <w:rPr>
          <w:rFonts w:cs="Arial"/>
          <w:b/>
          <w:szCs w:val="20"/>
        </w:rPr>
      </w:pPr>
      <w:r w:rsidRPr="00E5511E">
        <w:rPr>
          <w:rFonts w:cs="Arial"/>
          <w:b/>
          <w:szCs w:val="20"/>
        </w:rPr>
        <w:lastRenderedPageBreak/>
        <w:t>B.1 Opis predmetu zákazky</w:t>
      </w:r>
    </w:p>
    <w:p w14:paraId="225130B5" w14:textId="77777777" w:rsidR="0020681A" w:rsidRPr="00E5511E" w:rsidRDefault="0020681A" w:rsidP="0020681A">
      <w:pPr>
        <w:rPr>
          <w:rFonts w:cs="Arial"/>
          <w:szCs w:val="20"/>
        </w:rPr>
      </w:pPr>
    </w:p>
    <w:p w14:paraId="363262D1" w14:textId="77777777" w:rsidR="0020681A" w:rsidRPr="00E5511E" w:rsidRDefault="0020681A" w:rsidP="0020681A">
      <w:pPr>
        <w:jc w:val="center"/>
        <w:rPr>
          <w:rFonts w:cs="Arial"/>
          <w:b/>
          <w:bCs/>
          <w:iCs/>
        </w:rPr>
      </w:pPr>
      <w:r w:rsidRPr="00E5511E">
        <w:rPr>
          <w:rFonts w:cs="Arial"/>
          <w:b/>
        </w:rPr>
        <w:t xml:space="preserve">Opis predmetu zákazky časť 5 : </w:t>
      </w:r>
      <w:r w:rsidRPr="00E5511E">
        <w:rPr>
          <w:rFonts w:cs="Arial"/>
          <w:b/>
          <w:bCs/>
          <w:iCs/>
        </w:rPr>
        <w:t>CT prístroje 5. kategórie</w:t>
      </w:r>
    </w:p>
    <w:p w14:paraId="65449019" w14:textId="77777777" w:rsidR="0020681A" w:rsidRPr="00E5511E" w:rsidRDefault="0020681A" w:rsidP="0020681A">
      <w:pPr>
        <w:jc w:val="center"/>
        <w:rPr>
          <w:rFonts w:cs="Arial"/>
          <w:b/>
          <w:bCs/>
          <w:iCs/>
        </w:rPr>
      </w:pPr>
    </w:p>
    <w:p w14:paraId="01373BD4" w14:textId="77777777" w:rsidR="0020681A" w:rsidRPr="00E5511E" w:rsidRDefault="0020681A" w:rsidP="0020681A">
      <w:pPr>
        <w:jc w:val="left"/>
        <w:rPr>
          <w:rFonts w:cs="Arial"/>
          <w:b/>
          <w:bCs/>
          <w:szCs w:val="20"/>
        </w:rPr>
      </w:pPr>
      <w:r w:rsidRPr="00E5511E">
        <w:rPr>
          <w:rFonts w:cs="Arial"/>
          <w:b/>
          <w:bCs/>
          <w:szCs w:val="20"/>
        </w:rPr>
        <w:t>II. Špecifikácie akvizičnej konzoly</w:t>
      </w:r>
    </w:p>
    <w:tbl>
      <w:tblPr>
        <w:tblStyle w:val="Mriekatabuky"/>
        <w:tblW w:w="0" w:type="auto"/>
        <w:tblLook w:val="04A0" w:firstRow="1" w:lastRow="0" w:firstColumn="1" w:lastColumn="0" w:noHBand="0" w:noVBand="1"/>
      </w:tblPr>
      <w:tblGrid>
        <w:gridCol w:w="5632"/>
        <w:gridCol w:w="3428"/>
      </w:tblGrid>
      <w:tr w:rsidR="00382431" w:rsidRPr="00E5511E" w14:paraId="60425CEA" w14:textId="50A9AEC8" w:rsidTr="00382431">
        <w:trPr>
          <w:trHeight w:val="375"/>
        </w:trPr>
        <w:tc>
          <w:tcPr>
            <w:tcW w:w="5778" w:type="dxa"/>
          </w:tcPr>
          <w:p w14:paraId="57728AC4" w14:textId="77777777" w:rsidR="00382431" w:rsidRPr="00E5511E" w:rsidRDefault="00382431" w:rsidP="0020681A">
            <w:pPr>
              <w:jc w:val="left"/>
              <w:rPr>
                <w:rFonts w:cs="Arial"/>
                <w:bCs/>
                <w:szCs w:val="20"/>
              </w:rPr>
            </w:pPr>
          </w:p>
        </w:tc>
        <w:tc>
          <w:tcPr>
            <w:tcW w:w="3508" w:type="dxa"/>
          </w:tcPr>
          <w:p w14:paraId="64E03795" w14:textId="77777777" w:rsidR="00382431" w:rsidRPr="00083F7E" w:rsidRDefault="00382431" w:rsidP="00382431">
            <w:pPr>
              <w:jc w:val="center"/>
              <w:rPr>
                <w:rFonts w:ascii="Arial" w:hAnsi="Arial" w:cs="Arial"/>
                <w:bCs/>
                <w:szCs w:val="20"/>
                <w:lang w:val="sk-SK"/>
              </w:rPr>
            </w:pPr>
            <w:r w:rsidRPr="00083F7E">
              <w:rPr>
                <w:rFonts w:ascii="Arial" w:hAnsi="Arial" w:cs="Arial"/>
                <w:bCs/>
                <w:szCs w:val="20"/>
                <w:lang w:val="sk-SK"/>
              </w:rPr>
              <w:t>Ponuka uchádzača</w:t>
            </w:r>
          </w:p>
          <w:p w14:paraId="0E617927" w14:textId="77777777" w:rsidR="008A1147" w:rsidRPr="008A1147" w:rsidRDefault="008A1147" w:rsidP="008A1147">
            <w:pPr>
              <w:jc w:val="center"/>
              <w:rPr>
                <w:rFonts w:ascii="Arial" w:hAnsi="Arial" w:cs="Arial"/>
                <w:bCs/>
                <w:szCs w:val="20"/>
                <w:lang w:val="sk-SK"/>
              </w:rPr>
            </w:pPr>
            <w:r w:rsidRPr="008A1147">
              <w:rPr>
                <w:rFonts w:ascii="Arial" w:hAnsi="Arial" w:cs="Arial"/>
                <w:bCs/>
                <w:szCs w:val="20"/>
                <w:lang w:val="sk-SK"/>
              </w:rPr>
              <w:t xml:space="preserve">(uchádzač doplní parametre ponúkaného predmetu zákazky), prípadne ak je to vhodné môže uviesť </w:t>
            </w:r>
          </w:p>
          <w:p w14:paraId="18A30068" w14:textId="1A4CB71B" w:rsidR="00382431" w:rsidRPr="00E5511E" w:rsidRDefault="008A1147" w:rsidP="008A1147">
            <w:pPr>
              <w:jc w:val="center"/>
              <w:rPr>
                <w:rFonts w:cs="Arial"/>
                <w:bCs/>
                <w:szCs w:val="20"/>
              </w:rPr>
            </w:pPr>
            <w:r w:rsidRPr="008A1147">
              <w:rPr>
                <w:rFonts w:ascii="Arial" w:hAnsi="Arial" w:cs="Arial"/>
                <w:bCs/>
                <w:szCs w:val="20"/>
                <w:lang w:val="sk-SK"/>
              </w:rPr>
              <w:t>„Spĺňa / Nespĺňa“</w:t>
            </w:r>
          </w:p>
        </w:tc>
      </w:tr>
      <w:tr w:rsidR="00382431" w:rsidRPr="00E5511E" w14:paraId="751CF16A" w14:textId="40534FC7" w:rsidTr="00382431">
        <w:trPr>
          <w:trHeight w:val="375"/>
        </w:trPr>
        <w:tc>
          <w:tcPr>
            <w:tcW w:w="5778" w:type="dxa"/>
            <w:hideMark/>
          </w:tcPr>
          <w:p w14:paraId="5FB67114" w14:textId="77777777"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Akvizičná konzola CT prístroja musí spĺňať:</w:t>
            </w:r>
          </w:p>
        </w:tc>
        <w:tc>
          <w:tcPr>
            <w:tcW w:w="3508" w:type="dxa"/>
          </w:tcPr>
          <w:p w14:paraId="57284F65" w14:textId="77777777" w:rsidR="00382431" w:rsidRPr="00E5511E" w:rsidRDefault="00382431" w:rsidP="0020681A">
            <w:pPr>
              <w:jc w:val="left"/>
              <w:rPr>
                <w:rFonts w:cs="Arial"/>
                <w:bCs/>
                <w:szCs w:val="20"/>
              </w:rPr>
            </w:pPr>
          </w:p>
        </w:tc>
      </w:tr>
      <w:tr w:rsidR="00382431" w:rsidRPr="00E5511E" w14:paraId="60149CA3" w14:textId="407AC82F" w:rsidTr="00382431">
        <w:trPr>
          <w:trHeight w:val="3757"/>
        </w:trPr>
        <w:tc>
          <w:tcPr>
            <w:tcW w:w="5778" w:type="dxa"/>
            <w:hideMark/>
          </w:tcPr>
          <w:p w14:paraId="726677F3" w14:textId="295D0CF9"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1.1.1. schopnosť vykonávať kombináciu akvizičných činností s možnosťou softvérového rozhrania vyhodnocovacích činností,</w:t>
            </w:r>
            <w:r w:rsidRPr="00E5511E">
              <w:rPr>
                <w:rFonts w:ascii="Arial" w:hAnsi="Arial" w:cs="Arial"/>
                <w:bCs/>
                <w:szCs w:val="20"/>
                <w:lang w:val="sk-SK"/>
              </w:rPr>
              <w:br/>
              <w:t>1.1.2. konzola musí obsahovať nasledovné softvérové možnosti:</w:t>
            </w:r>
            <w:r w:rsidRPr="00E5511E">
              <w:rPr>
                <w:rFonts w:ascii="Arial" w:hAnsi="Arial" w:cs="Arial"/>
                <w:bCs/>
                <w:szCs w:val="20"/>
                <w:lang w:val="sk-SK"/>
              </w:rPr>
              <w:br/>
              <w:t xml:space="preserve">        1.1.2.1. užívateľské rozhranie pre skenovanie a prehliadanie získaných obrazov,</w:t>
            </w:r>
            <w:r w:rsidRPr="00E5511E">
              <w:rPr>
                <w:rFonts w:ascii="Arial" w:hAnsi="Arial" w:cs="Arial"/>
                <w:bCs/>
                <w:szCs w:val="20"/>
                <w:lang w:val="sk-SK"/>
              </w:rPr>
              <w:br/>
              <w:t xml:space="preserve">        1.1.2.2. typy skenovacích módov minimálne v rozsahu axiálny, </w:t>
            </w:r>
            <w:proofErr w:type="spellStart"/>
            <w:r w:rsidRPr="00E5511E">
              <w:rPr>
                <w:rFonts w:ascii="Arial" w:hAnsi="Arial" w:cs="Arial"/>
                <w:bCs/>
                <w:szCs w:val="20"/>
                <w:lang w:val="sk-SK"/>
              </w:rPr>
              <w:t>helikálny</w:t>
            </w:r>
            <w:proofErr w:type="spellEnd"/>
            <w:r w:rsidRPr="00E5511E">
              <w:rPr>
                <w:rFonts w:ascii="Arial" w:hAnsi="Arial" w:cs="Arial"/>
                <w:bCs/>
                <w:szCs w:val="20"/>
                <w:lang w:val="sk-SK"/>
              </w:rPr>
              <w:t xml:space="preserve"> s nasledovnými možnosťami:</w:t>
            </w:r>
            <w:r w:rsidRPr="00E5511E">
              <w:rPr>
                <w:rFonts w:ascii="Arial" w:hAnsi="Arial" w:cs="Arial"/>
                <w:bCs/>
                <w:szCs w:val="20"/>
                <w:lang w:val="sk-SK"/>
              </w:rPr>
              <w:br/>
              <w:t xml:space="preserve">                1.1.2.2.1. možnosť automatickej selekcie jednotlivých vyšetrovacích protokolov </w:t>
            </w:r>
            <w:r w:rsidRPr="00E5511E">
              <w:rPr>
                <w:rFonts w:ascii="Arial" w:hAnsi="Arial" w:cs="Arial"/>
                <w:bCs/>
                <w:szCs w:val="20"/>
                <w:lang w:val="sk-SK"/>
              </w:rPr>
              <w:br/>
              <w:t xml:space="preserve">                1.1.2.2.2. programové vybavenie pre voliteľnosť všetkých skenovacích protokolov </w:t>
            </w:r>
            <w:r w:rsidRPr="00E5511E">
              <w:rPr>
                <w:rFonts w:ascii="Arial" w:hAnsi="Arial" w:cs="Arial"/>
                <w:bCs/>
                <w:szCs w:val="20"/>
                <w:lang w:val="sk-SK"/>
              </w:rPr>
              <w:br/>
              <w:t xml:space="preserve">                1.1.2.2.3. programové vybavenie pre automatické znižovanie dávky resp. pre optimalizáciu </w:t>
            </w:r>
            <w:proofErr w:type="spellStart"/>
            <w:r w:rsidRPr="00E5511E">
              <w:rPr>
                <w:rFonts w:ascii="Arial" w:hAnsi="Arial" w:cs="Arial"/>
                <w:bCs/>
                <w:szCs w:val="20"/>
                <w:lang w:val="sk-SK"/>
              </w:rPr>
              <w:t>mA</w:t>
            </w:r>
            <w:proofErr w:type="spellEnd"/>
            <w:r w:rsidRPr="00E5511E">
              <w:rPr>
                <w:rFonts w:ascii="Arial" w:hAnsi="Arial" w:cs="Arial"/>
                <w:bCs/>
                <w:szCs w:val="20"/>
                <w:lang w:val="sk-SK"/>
              </w:rPr>
              <w:t xml:space="preserve"> v     reálnom čase skenovania,</w:t>
            </w:r>
            <w:r w:rsidRPr="00E5511E">
              <w:rPr>
                <w:rFonts w:ascii="Arial" w:hAnsi="Arial" w:cs="Arial"/>
                <w:bCs/>
                <w:szCs w:val="20"/>
                <w:lang w:val="sk-SK"/>
              </w:rPr>
              <w:br/>
              <w:t xml:space="preserve">                1.1.2.2.4. automatické prispôsobenie hodnôt kV a/alebo </w:t>
            </w:r>
            <w:proofErr w:type="spellStart"/>
            <w:r w:rsidRPr="00E5511E">
              <w:rPr>
                <w:rFonts w:ascii="Arial" w:hAnsi="Arial" w:cs="Arial"/>
                <w:bCs/>
                <w:szCs w:val="20"/>
                <w:lang w:val="sk-SK"/>
              </w:rPr>
              <w:t>mA</w:t>
            </w:r>
            <w:proofErr w:type="spellEnd"/>
            <w:r w:rsidRPr="00E5511E">
              <w:rPr>
                <w:rFonts w:ascii="Arial" w:hAnsi="Arial" w:cs="Arial"/>
                <w:bCs/>
                <w:szCs w:val="20"/>
                <w:lang w:val="sk-SK"/>
              </w:rPr>
              <w:t xml:space="preserve"> ku skenovanému pacientovi (alt. na základe </w:t>
            </w:r>
            <w:r w:rsidR="008055B1" w:rsidRPr="00E5511E">
              <w:rPr>
                <w:rFonts w:ascii="Arial" w:hAnsi="Arial" w:cs="Arial"/>
                <w:bCs/>
                <w:szCs w:val="20"/>
                <w:lang w:val="sk-SK"/>
              </w:rPr>
              <w:t>odporučenia</w:t>
            </w:r>
            <w:r w:rsidRPr="00E5511E">
              <w:rPr>
                <w:rFonts w:ascii="Arial" w:hAnsi="Arial" w:cs="Arial"/>
                <w:bCs/>
                <w:szCs w:val="20"/>
                <w:lang w:val="sk-SK"/>
              </w:rPr>
              <w:t xml:space="preserve"> </w:t>
            </w:r>
            <w:proofErr w:type="spellStart"/>
            <w:r w:rsidRPr="00E5511E">
              <w:rPr>
                <w:rFonts w:ascii="Arial" w:hAnsi="Arial" w:cs="Arial"/>
                <w:bCs/>
                <w:szCs w:val="20"/>
                <w:lang w:val="sk-SK"/>
              </w:rPr>
              <w:t>scoutu</w:t>
            </w:r>
            <w:proofErr w:type="spellEnd"/>
            <w:r w:rsidRPr="00E5511E">
              <w:rPr>
                <w:rFonts w:ascii="Arial" w:hAnsi="Arial" w:cs="Arial"/>
                <w:bCs/>
                <w:szCs w:val="20"/>
                <w:lang w:val="sk-SK"/>
              </w:rPr>
              <w:t xml:space="preserve"> CT)</w:t>
            </w:r>
            <w:r w:rsidRPr="00E5511E">
              <w:rPr>
                <w:rFonts w:ascii="Arial" w:hAnsi="Arial" w:cs="Arial"/>
                <w:bCs/>
                <w:szCs w:val="20"/>
                <w:lang w:val="sk-SK"/>
              </w:rPr>
              <w:br/>
              <w:t xml:space="preserve">                 1.1.2.2.5. možnosť ovládania pohybov vyšetrovacieho diagnostického stola priamo z konzoly minimálne v smere hore a dolu, a dovnútra /von</w:t>
            </w:r>
            <w:r w:rsidRPr="00E5511E">
              <w:rPr>
                <w:rFonts w:ascii="Arial" w:hAnsi="Arial" w:cs="Arial"/>
                <w:bCs/>
                <w:szCs w:val="20"/>
                <w:lang w:val="sk-SK"/>
              </w:rPr>
              <w:br/>
              <w:t>1.1.3. funkciu “</w:t>
            </w:r>
            <w:proofErr w:type="spellStart"/>
            <w:r w:rsidRPr="00E5511E">
              <w:rPr>
                <w:rFonts w:ascii="Arial" w:hAnsi="Arial" w:cs="Arial"/>
                <w:bCs/>
                <w:szCs w:val="20"/>
                <w:lang w:val="sk-SK"/>
              </w:rPr>
              <w:t>Bolus</w:t>
            </w:r>
            <w:proofErr w:type="spellEnd"/>
            <w:r w:rsidRPr="00E5511E">
              <w:rPr>
                <w:rFonts w:ascii="Arial" w:hAnsi="Arial" w:cs="Arial"/>
                <w:bCs/>
                <w:szCs w:val="20"/>
                <w:lang w:val="sk-SK"/>
              </w:rPr>
              <w:t xml:space="preserve"> </w:t>
            </w:r>
            <w:proofErr w:type="spellStart"/>
            <w:r w:rsidRPr="00E5511E">
              <w:rPr>
                <w:rFonts w:ascii="Arial" w:hAnsi="Arial" w:cs="Arial"/>
                <w:bCs/>
                <w:szCs w:val="20"/>
                <w:lang w:val="sk-SK"/>
              </w:rPr>
              <w:t>Tracking</w:t>
            </w:r>
            <w:proofErr w:type="spellEnd"/>
            <w:r w:rsidRPr="00E5511E">
              <w:rPr>
                <w:rFonts w:ascii="Arial" w:hAnsi="Arial" w:cs="Arial"/>
                <w:bCs/>
                <w:szCs w:val="20"/>
                <w:lang w:val="sk-SK"/>
              </w:rPr>
              <w:t xml:space="preserve">” a funkcia automatického štartu špirálového </w:t>
            </w:r>
            <w:proofErr w:type="spellStart"/>
            <w:r w:rsidRPr="00E5511E">
              <w:rPr>
                <w:rFonts w:ascii="Arial" w:hAnsi="Arial" w:cs="Arial"/>
                <w:bCs/>
                <w:szCs w:val="20"/>
                <w:lang w:val="sk-SK"/>
              </w:rPr>
              <w:t>skenu</w:t>
            </w:r>
            <w:proofErr w:type="spellEnd"/>
            <w:r w:rsidRPr="00E5511E">
              <w:rPr>
                <w:rFonts w:ascii="Arial" w:hAnsi="Arial" w:cs="Arial"/>
                <w:bCs/>
                <w:szCs w:val="20"/>
                <w:lang w:val="sk-SK"/>
              </w:rPr>
              <w:t>,</w:t>
            </w:r>
          </w:p>
        </w:tc>
        <w:tc>
          <w:tcPr>
            <w:tcW w:w="3508" w:type="dxa"/>
          </w:tcPr>
          <w:p w14:paraId="415E7B88" w14:textId="77777777" w:rsidR="00382431" w:rsidRPr="00E5511E" w:rsidRDefault="00382431" w:rsidP="0020681A">
            <w:pPr>
              <w:jc w:val="left"/>
              <w:rPr>
                <w:rFonts w:cs="Arial"/>
                <w:bCs/>
                <w:szCs w:val="20"/>
              </w:rPr>
            </w:pPr>
          </w:p>
        </w:tc>
      </w:tr>
      <w:tr w:rsidR="00382431" w:rsidRPr="00E5511E" w14:paraId="0D895A39" w14:textId="60B5DCAE" w:rsidTr="00382431">
        <w:trPr>
          <w:trHeight w:val="450"/>
        </w:trPr>
        <w:tc>
          <w:tcPr>
            <w:tcW w:w="5778" w:type="dxa"/>
            <w:hideMark/>
          </w:tcPr>
          <w:p w14:paraId="11CA00B2" w14:textId="77777777"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Softvérové vybavenie akvizičnej konzoly CT  prístroja musí spĺňať:</w:t>
            </w:r>
          </w:p>
        </w:tc>
        <w:tc>
          <w:tcPr>
            <w:tcW w:w="3508" w:type="dxa"/>
          </w:tcPr>
          <w:p w14:paraId="3BDFFBF8" w14:textId="77777777" w:rsidR="00382431" w:rsidRPr="00E5511E" w:rsidRDefault="00382431" w:rsidP="0020681A">
            <w:pPr>
              <w:jc w:val="left"/>
              <w:rPr>
                <w:rFonts w:cs="Arial"/>
                <w:bCs/>
                <w:szCs w:val="20"/>
              </w:rPr>
            </w:pPr>
          </w:p>
        </w:tc>
      </w:tr>
      <w:tr w:rsidR="00382431" w:rsidRPr="00E5511E" w14:paraId="49CCEFC7" w14:textId="1AD21D22" w:rsidTr="00382431">
        <w:trPr>
          <w:trHeight w:val="3930"/>
        </w:trPr>
        <w:tc>
          <w:tcPr>
            <w:tcW w:w="5778" w:type="dxa"/>
            <w:hideMark/>
          </w:tcPr>
          <w:p w14:paraId="695700F7" w14:textId="77777777"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2.1.1. Základné rekonštrukcie:</w:t>
            </w:r>
            <w:r w:rsidRPr="00E5511E">
              <w:rPr>
                <w:rFonts w:ascii="Arial" w:hAnsi="Arial" w:cs="Arial"/>
                <w:bCs/>
                <w:szCs w:val="20"/>
                <w:lang w:val="sk-SK"/>
              </w:rPr>
              <w:br/>
              <w:t xml:space="preserve">      2.1.1.1. MPR rekonštrukcia,</w:t>
            </w:r>
            <w:r w:rsidRPr="00E5511E">
              <w:rPr>
                <w:rFonts w:ascii="Arial" w:hAnsi="Arial" w:cs="Arial"/>
                <w:bCs/>
                <w:szCs w:val="20"/>
                <w:lang w:val="sk-SK"/>
              </w:rPr>
              <w:br/>
              <w:t xml:space="preserve">      2.1.1.2. MIP projekcia s maximálnou intenzitou,</w:t>
            </w:r>
            <w:r w:rsidRPr="00E5511E">
              <w:rPr>
                <w:rFonts w:ascii="Arial" w:hAnsi="Arial" w:cs="Arial"/>
                <w:bCs/>
                <w:szCs w:val="20"/>
                <w:lang w:val="sk-SK"/>
              </w:rPr>
              <w:br/>
              <w:t xml:space="preserve">      2.1.1.3. </w:t>
            </w:r>
            <w:proofErr w:type="spellStart"/>
            <w:r w:rsidRPr="00E5511E">
              <w:rPr>
                <w:rFonts w:ascii="Arial" w:hAnsi="Arial" w:cs="Arial"/>
                <w:bCs/>
                <w:szCs w:val="20"/>
                <w:lang w:val="sk-SK"/>
              </w:rPr>
              <w:t>minIP</w:t>
            </w:r>
            <w:proofErr w:type="spellEnd"/>
            <w:r w:rsidRPr="00E5511E">
              <w:rPr>
                <w:rFonts w:ascii="Arial" w:hAnsi="Arial" w:cs="Arial"/>
                <w:bCs/>
                <w:szCs w:val="20"/>
                <w:lang w:val="sk-SK"/>
              </w:rPr>
              <w:t xml:space="preserve"> projekcia s minimálnou intenzitou,</w:t>
            </w:r>
            <w:r w:rsidRPr="00E5511E">
              <w:rPr>
                <w:rFonts w:ascii="Arial" w:hAnsi="Arial" w:cs="Arial"/>
                <w:bCs/>
                <w:szCs w:val="20"/>
                <w:lang w:val="sk-SK"/>
              </w:rPr>
              <w:br/>
              <w:t xml:space="preserve">      2.1.1.4. Axiálna projekcia, </w:t>
            </w:r>
            <w:r w:rsidRPr="00E5511E">
              <w:rPr>
                <w:rFonts w:ascii="Arial" w:hAnsi="Arial" w:cs="Arial"/>
                <w:bCs/>
                <w:szCs w:val="20"/>
                <w:lang w:val="sk-SK"/>
              </w:rPr>
              <w:br/>
              <w:t xml:space="preserve">      2.1.1.5. 2D rekonštrukcia,</w:t>
            </w:r>
            <w:r w:rsidRPr="00E5511E">
              <w:rPr>
                <w:rFonts w:ascii="Arial" w:hAnsi="Arial" w:cs="Arial"/>
                <w:bCs/>
                <w:szCs w:val="20"/>
                <w:lang w:val="sk-SK"/>
              </w:rPr>
              <w:br/>
              <w:t xml:space="preserve">      2.1.1.6. 3D rekonštrukcie (3D SSD rekonštrukcia povrchu a VR rekonštrukčná technika objemu),</w:t>
            </w:r>
            <w:r w:rsidRPr="00E5511E">
              <w:rPr>
                <w:rFonts w:ascii="Arial" w:hAnsi="Arial" w:cs="Arial"/>
                <w:bCs/>
                <w:szCs w:val="20"/>
                <w:lang w:val="sk-SK"/>
              </w:rPr>
              <w:br/>
            </w:r>
            <w:r w:rsidRPr="00E5511E">
              <w:rPr>
                <w:rFonts w:ascii="Arial" w:hAnsi="Arial" w:cs="Arial"/>
                <w:bCs/>
                <w:szCs w:val="20"/>
                <w:lang w:val="sk-SK"/>
              </w:rPr>
              <w:br/>
              <w:t xml:space="preserve">2.1.2. možnosti zoom, anotácie a texty v obraze, označenie miesta záujmu v obraze, zakresľovanie rovných a zakrivených čiar, meranie uhlov a vzdialeností, </w:t>
            </w:r>
            <w:proofErr w:type="spellStart"/>
            <w:r w:rsidRPr="00E5511E">
              <w:rPr>
                <w:rFonts w:ascii="Arial" w:hAnsi="Arial" w:cs="Arial"/>
                <w:bCs/>
                <w:szCs w:val="20"/>
                <w:lang w:val="sk-SK"/>
              </w:rPr>
              <w:t>histogramy</w:t>
            </w:r>
            <w:proofErr w:type="spellEnd"/>
            <w:r w:rsidRPr="00E5511E">
              <w:rPr>
                <w:rFonts w:ascii="Arial" w:hAnsi="Arial" w:cs="Arial"/>
                <w:bCs/>
                <w:szCs w:val="20"/>
                <w:lang w:val="sk-SK"/>
              </w:rPr>
              <w:t xml:space="preserve"> hodnôt jednotlivých </w:t>
            </w:r>
            <w:proofErr w:type="spellStart"/>
            <w:r w:rsidRPr="00E5511E">
              <w:rPr>
                <w:rFonts w:ascii="Arial" w:hAnsi="Arial" w:cs="Arial"/>
                <w:bCs/>
                <w:szCs w:val="20"/>
                <w:lang w:val="sk-SK"/>
              </w:rPr>
              <w:t>denzít</w:t>
            </w:r>
            <w:proofErr w:type="spellEnd"/>
            <w:r w:rsidRPr="00E5511E">
              <w:rPr>
                <w:rFonts w:ascii="Arial" w:hAnsi="Arial" w:cs="Arial"/>
                <w:bCs/>
                <w:szCs w:val="20"/>
                <w:lang w:val="sk-SK"/>
              </w:rPr>
              <w:t xml:space="preserve"> pixelov v obraze na základe užívateľom definovaného ROI, profily hodnôt jednotlivých </w:t>
            </w:r>
            <w:proofErr w:type="spellStart"/>
            <w:r w:rsidRPr="00E5511E">
              <w:rPr>
                <w:rFonts w:ascii="Arial" w:hAnsi="Arial" w:cs="Arial"/>
                <w:bCs/>
                <w:szCs w:val="20"/>
                <w:lang w:val="sk-SK"/>
              </w:rPr>
              <w:t>denzít</w:t>
            </w:r>
            <w:proofErr w:type="spellEnd"/>
            <w:r w:rsidRPr="00E5511E">
              <w:rPr>
                <w:rFonts w:ascii="Arial" w:hAnsi="Arial" w:cs="Arial"/>
                <w:bCs/>
                <w:szCs w:val="20"/>
                <w:lang w:val="sk-SK"/>
              </w:rPr>
              <w:t xml:space="preserve"> pixelov pozdĺž akejkoľvek línie, funkcie ROI a kalkulácia objemu,</w:t>
            </w:r>
            <w:r w:rsidRPr="00E5511E">
              <w:rPr>
                <w:rFonts w:ascii="Arial" w:hAnsi="Arial" w:cs="Arial"/>
                <w:bCs/>
                <w:szCs w:val="20"/>
                <w:lang w:val="sk-SK"/>
              </w:rPr>
              <w:br/>
            </w:r>
            <w:r w:rsidRPr="00E5511E">
              <w:rPr>
                <w:rFonts w:ascii="Arial" w:hAnsi="Arial" w:cs="Arial"/>
                <w:bCs/>
                <w:szCs w:val="20"/>
                <w:lang w:val="sk-SK"/>
              </w:rPr>
              <w:br/>
              <w:t>2.1.3. zobrazenie viacerých obrazov vo viacerých oknách na displeji s možnosť práce s jednotlivými zobrazenými oknami v prehliadacom rozhraní.</w:t>
            </w:r>
          </w:p>
        </w:tc>
        <w:tc>
          <w:tcPr>
            <w:tcW w:w="3508" w:type="dxa"/>
          </w:tcPr>
          <w:p w14:paraId="09B45222" w14:textId="77777777" w:rsidR="00382431" w:rsidRPr="00E5511E" w:rsidRDefault="00382431" w:rsidP="0020681A">
            <w:pPr>
              <w:jc w:val="left"/>
              <w:rPr>
                <w:rFonts w:cs="Arial"/>
                <w:bCs/>
                <w:szCs w:val="20"/>
              </w:rPr>
            </w:pPr>
          </w:p>
        </w:tc>
      </w:tr>
      <w:tr w:rsidR="00382431" w:rsidRPr="00E5511E" w14:paraId="5E07D1F0" w14:textId="65BF9F57" w:rsidTr="00382431">
        <w:trPr>
          <w:trHeight w:val="390"/>
        </w:trPr>
        <w:tc>
          <w:tcPr>
            <w:tcW w:w="5778" w:type="dxa"/>
            <w:hideMark/>
          </w:tcPr>
          <w:p w14:paraId="56177C49" w14:textId="77777777"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lastRenderedPageBreak/>
              <w:t>Hardvérové vybavenie akvizičnej konzoly CT prístroja musí spĺňať:</w:t>
            </w:r>
          </w:p>
        </w:tc>
        <w:tc>
          <w:tcPr>
            <w:tcW w:w="3508" w:type="dxa"/>
          </w:tcPr>
          <w:p w14:paraId="0350C744" w14:textId="77777777" w:rsidR="00382431" w:rsidRPr="00E5511E" w:rsidRDefault="00382431" w:rsidP="0020681A">
            <w:pPr>
              <w:jc w:val="left"/>
              <w:rPr>
                <w:rFonts w:cs="Arial"/>
                <w:bCs/>
                <w:szCs w:val="20"/>
              </w:rPr>
            </w:pPr>
          </w:p>
        </w:tc>
      </w:tr>
      <w:tr w:rsidR="00382431" w:rsidRPr="00E5511E" w14:paraId="43A75F8F" w14:textId="4CF93C71" w:rsidTr="00382431">
        <w:trPr>
          <w:trHeight w:val="2340"/>
        </w:trPr>
        <w:tc>
          <w:tcPr>
            <w:tcW w:w="5778" w:type="dxa"/>
            <w:hideMark/>
          </w:tcPr>
          <w:p w14:paraId="6D0DC0B9" w14:textId="77777777"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1.2.1. počítačová jednotka s minimálne štvorjadrovým procesorom s kmitočtom minimálne 2.5 GHz,</w:t>
            </w:r>
            <w:r w:rsidRPr="00E5511E">
              <w:rPr>
                <w:rFonts w:ascii="Arial" w:hAnsi="Arial" w:cs="Arial"/>
                <w:bCs/>
                <w:szCs w:val="20"/>
                <w:lang w:val="sk-SK"/>
              </w:rPr>
              <w:br/>
              <w:t>1.2.2. operačná pamäť minimálne 8 GB RAM,</w:t>
            </w:r>
            <w:r w:rsidRPr="00E5511E">
              <w:rPr>
                <w:rFonts w:ascii="Arial" w:hAnsi="Arial" w:cs="Arial"/>
                <w:bCs/>
                <w:szCs w:val="20"/>
                <w:lang w:val="sk-SK"/>
              </w:rPr>
              <w:br/>
              <w:t>1.2.3. kapacitná veľkosť pevného disku HDD minimálne 250 GB,</w:t>
            </w:r>
            <w:r w:rsidRPr="00E5511E">
              <w:rPr>
                <w:rFonts w:ascii="Arial" w:hAnsi="Arial" w:cs="Arial"/>
                <w:bCs/>
                <w:szCs w:val="20"/>
                <w:lang w:val="sk-SK"/>
              </w:rPr>
              <w:br/>
              <w:t>1.2.4. grafické rozhranie prispôsobené počtu monitorov,</w:t>
            </w:r>
            <w:r w:rsidRPr="00E5511E">
              <w:rPr>
                <w:rFonts w:ascii="Arial" w:hAnsi="Arial" w:cs="Arial"/>
                <w:bCs/>
                <w:szCs w:val="20"/>
                <w:lang w:val="sk-SK"/>
              </w:rPr>
              <w:br/>
              <w:t xml:space="preserve">1.2.5. sieťové rozhranie </w:t>
            </w:r>
            <w:proofErr w:type="spellStart"/>
            <w:r w:rsidRPr="00E5511E">
              <w:rPr>
                <w:rFonts w:ascii="Arial" w:hAnsi="Arial" w:cs="Arial"/>
                <w:bCs/>
                <w:szCs w:val="20"/>
                <w:lang w:val="sk-SK"/>
              </w:rPr>
              <w:t>Ethernet</w:t>
            </w:r>
            <w:proofErr w:type="spellEnd"/>
            <w:r w:rsidRPr="00E5511E">
              <w:rPr>
                <w:rFonts w:ascii="Arial" w:hAnsi="Arial" w:cs="Arial"/>
                <w:bCs/>
                <w:szCs w:val="20"/>
                <w:lang w:val="sk-SK"/>
              </w:rPr>
              <w:t xml:space="preserve"> pre komunikáciu s inými zariadeniami,</w:t>
            </w:r>
            <w:r w:rsidRPr="00E5511E">
              <w:rPr>
                <w:rFonts w:ascii="Arial" w:hAnsi="Arial" w:cs="Arial"/>
                <w:bCs/>
                <w:szCs w:val="20"/>
                <w:lang w:val="sk-SK"/>
              </w:rPr>
              <w:br/>
              <w:t>1.2.6. USB konektor pre pripojenie externých zariadení,</w:t>
            </w:r>
            <w:r w:rsidRPr="00E5511E">
              <w:rPr>
                <w:rFonts w:ascii="Arial" w:hAnsi="Arial" w:cs="Arial"/>
                <w:bCs/>
                <w:szCs w:val="20"/>
                <w:lang w:val="sk-SK"/>
              </w:rPr>
              <w:br/>
              <w:t>1.2.7. DVD-RW archivačné zariadenie s možnosťou uchovávania obrazov na CD/DVD médiá, s možnosťou pridania prehliadača.</w:t>
            </w:r>
          </w:p>
        </w:tc>
        <w:tc>
          <w:tcPr>
            <w:tcW w:w="3508" w:type="dxa"/>
          </w:tcPr>
          <w:p w14:paraId="1090927F" w14:textId="77777777" w:rsidR="00382431" w:rsidRPr="00E5511E" w:rsidRDefault="00382431" w:rsidP="0020681A">
            <w:pPr>
              <w:jc w:val="left"/>
              <w:rPr>
                <w:rFonts w:cs="Arial"/>
                <w:bCs/>
                <w:szCs w:val="20"/>
              </w:rPr>
            </w:pPr>
          </w:p>
        </w:tc>
      </w:tr>
      <w:tr w:rsidR="00382431" w:rsidRPr="00E5511E" w14:paraId="1E6D70C8" w14:textId="1550DBA5" w:rsidTr="00382431">
        <w:trPr>
          <w:trHeight w:val="499"/>
        </w:trPr>
        <w:tc>
          <w:tcPr>
            <w:tcW w:w="5778" w:type="dxa"/>
            <w:hideMark/>
          </w:tcPr>
          <w:p w14:paraId="0709CF96" w14:textId="25A9CF70" w:rsidR="00382431" w:rsidRPr="00E5511E" w:rsidRDefault="00382431" w:rsidP="00504C75">
            <w:pPr>
              <w:jc w:val="left"/>
              <w:rPr>
                <w:rFonts w:ascii="Arial" w:hAnsi="Arial" w:cs="Arial"/>
                <w:bCs/>
                <w:szCs w:val="20"/>
                <w:lang w:val="sk-SK"/>
              </w:rPr>
            </w:pPr>
            <w:r w:rsidRPr="00E5511E">
              <w:rPr>
                <w:rFonts w:ascii="Arial" w:hAnsi="Arial" w:cs="Arial"/>
                <w:bCs/>
                <w:szCs w:val="20"/>
                <w:lang w:val="sk-SK"/>
              </w:rPr>
              <w:t xml:space="preserve">1.2.8. </w:t>
            </w:r>
            <w:r w:rsidR="00504C75">
              <w:rPr>
                <w:rFonts w:ascii="Arial" w:hAnsi="Arial" w:cs="Arial"/>
                <w:bCs/>
                <w:szCs w:val="20"/>
                <w:lang w:val="sk-SK"/>
              </w:rPr>
              <w:t>2</w:t>
            </w:r>
            <w:r w:rsidRPr="00E5511E">
              <w:rPr>
                <w:rFonts w:ascii="Arial" w:hAnsi="Arial" w:cs="Arial"/>
                <w:bCs/>
                <w:szCs w:val="20"/>
                <w:lang w:val="sk-SK"/>
              </w:rPr>
              <w:t xml:space="preserve"> ks diagnostických LCD monitorov s uhlopriečkou 19“, </w:t>
            </w:r>
          </w:p>
        </w:tc>
        <w:tc>
          <w:tcPr>
            <w:tcW w:w="3508" w:type="dxa"/>
          </w:tcPr>
          <w:p w14:paraId="5A0703AF" w14:textId="77777777" w:rsidR="00382431" w:rsidRPr="00E5511E" w:rsidRDefault="00382431" w:rsidP="0020681A">
            <w:pPr>
              <w:jc w:val="left"/>
              <w:rPr>
                <w:rFonts w:cs="Arial"/>
                <w:bCs/>
                <w:szCs w:val="20"/>
              </w:rPr>
            </w:pPr>
          </w:p>
        </w:tc>
      </w:tr>
    </w:tbl>
    <w:p w14:paraId="010D3460" w14:textId="3EFEE744" w:rsidR="0020681A" w:rsidRPr="00E5511E" w:rsidRDefault="0020681A" w:rsidP="0020681A">
      <w:pPr>
        <w:jc w:val="left"/>
        <w:rPr>
          <w:rFonts w:cs="Arial"/>
          <w:b/>
          <w:bCs/>
          <w:szCs w:val="20"/>
        </w:rPr>
      </w:pPr>
      <w:r w:rsidRPr="00E5511E">
        <w:rPr>
          <w:rFonts w:cs="Arial"/>
          <w:b/>
          <w:bCs/>
          <w:szCs w:val="20"/>
        </w:rPr>
        <w:t xml:space="preserve"> </w:t>
      </w:r>
      <w:r w:rsidRPr="00E5511E">
        <w:rPr>
          <w:rFonts w:cs="Arial"/>
          <w:b/>
          <w:bCs/>
          <w:szCs w:val="20"/>
        </w:rPr>
        <w:br w:type="page"/>
      </w:r>
    </w:p>
    <w:p w14:paraId="35A88EA6" w14:textId="77777777" w:rsidR="0020681A" w:rsidRPr="00E5511E" w:rsidRDefault="0020681A" w:rsidP="0020681A">
      <w:pPr>
        <w:jc w:val="right"/>
        <w:rPr>
          <w:rFonts w:cs="Arial"/>
          <w:b/>
          <w:szCs w:val="20"/>
        </w:rPr>
      </w:pPr>
      <w:r w:rsidRPr="00E5511E">
        <w:rPr>
          <w:rFonts w:cs="Arial"/>
          <w:b/>
          <w:szCs w:val="20"/>
        </w:rPr>
        <w:lastRenderedPageBreak/>
        <w:t>B.1 Opis predmetu zákazky</w:t>
      </w:r>
    </w:p>
    <w:p w14:paraId="1E753DB7" w14:textId="77777777" w:rsidR="0020681A" w:rsidRPr="00E5511E" w:rsidRDefault="0020681A" w:rsidP="0020681A">
      <w:pPr>
        <w:rPr>
          <w:rFonts w:cs="Arial"/>
          <w:szCs w:val="20"/>
        </w:rPr>
      </w:pPr>
    </w:p>
    <w:p w14:paraId="4FAE45DD" w14:textId="77777777" w:rsidR="0020681A" w:rsidRPr="00E5511E" w:rsidRDefault="0020681A" w:rsidP="0020681A">
      <w:pPr>
        <w:jc w:val="center"/>
        <w:rPr>
          <w:rFonts w:cs="Arial"/>
          <w:b/>
          <w:bCs/>
          <w:szCs w:val="20"/>
        </w:rPr>
      </w:pPr>
      <w:r w:rsidRPr="00E5511E">
        <w:rPr>
          <w:rFonts w:cs="Arial"/>
          <w:b/>
        </w:rPr>
        <w:t xml:space="preserve">Opis predmetu zákazky časť 5 : </w:t>
      </w:r>
      <w:r w:rsidRPr="00E5511E">
        <w:rPr>
          <w:rFonts w:cs="Arial"/>
          <w:b/>
          <w:bCs/>
          <w:iCs/>
        </w:rPr>
        <w:t>CT prístroje 5. kategórie</w:t>
      </w:r>
      <w:r w:rsidRPr="00E5511E">
        <w:rPr>
          <w:rFonts w:cs="Arial"/>
          <w:b/>
          <w:bCs/>
          <w:szCs w:val="20"/>
        </w:rPr>
        <w:t xml:space="preserve"> </w:t>
      </w:r>
    </w:p>
    <w:p w14:paraId="0009A86F" w14:textId="77777777" w:rsidR="0020681A" w:rsidRPr="00E5511E" w:rsidRDefault="0020681A" w:rsidP="0020681A">
      <w:pPr>
        <w:jc w:val="center"/>
        <w:rPr>
          <w:rFonts w:cs="Arial"/>
          <w:b/>
          <w:bCs/>
          <w:szCs w:val="20"/>
        </w:rPr>
      </w:pPr>
    </w:p>
    <w:p w14:paraId="79E78141" w14:textId="77777777" w:rsidR="0020681A" w:rsidRPr="00E5511E" w:rsidRDefault="0020681A" w:rsidP="0020681A">
      <w:pPr>
        <w:jc w:val="left"/>
        <w:rPr>
          <w:rFonts w:cs="Arial"/>
          <w:b/>
          <w:bCs/>
          <w:szCs w:val="20"/>
        </w:rPr>
      </w:pPr>
      <w:r w:rsidRPr="00E5511E">
        <w:rPr>
          <w:rFonts w:cs="Arial"/>
          <w:b/>
          <w:bCs/>
          <w:szCs w:val="20"/>
        </w:rPr>
        <w:t>III. Špecifikácie post-</w:t>
      </w:r>
      <w:proofErr w:type="spellStart"/>
      <w:r w:rsidRPr="00E5511E">
        <w:rPr>
          <w:rFonts w:cs="Arial"/>
          <w:b/>
          <w:bCs/>
          <w:szCs w:val="20"/>
        </w:rPr>
        <w:t>processingovej</w:t>
      </w:r>
      <w:proofErr w:type="spellEnd"/>
      <w:r w:rsidRPr="00E5511E">
        <w:rPr>
          <w:rFonts w:cs="Arial"/>
          <w:b/>
          <w:bCs/>
          <w:szCs w:val="20"/>
        </w:rPr>
        <w:t xml:space="preserve"> konzoly </w:t>
      </w:r>
    </w:p>
    <w:tbl>
      <w:tblPr>
        <w:tblStyle w:val="Mriekatabuky"/>
        <w:tblW w:w="9286" w:type="dxa"/>
        <w:tblLook w:val="04A0" w:firstRow="1" w:lastRow="0" w:firstColumn="1" w:lastColumn="0" w:noHBand="0" w:noVBand="1"/>
      </w:tblPr>
      <w:tblGrid>
        <w:gridCol w:w="5778"/>
        <w:gridCol w:w="3508"/>
      </w:tblGrid>
      <w:tr w:rsidR="00382431" w:rsidRPr="00E5511E" w14:paraId="383DCEAF" w14:textId="026A6C4E" w:rsidTr="00382431">
        <w:trPr>
          <w:trHeight w:val="462"/>
        </w:trPr>
        <w:tc>
          <w:tcPr>
            <w:tcW w:w="5778" w:type="dxa"/>
            <w:shd w:val="clear" w:color="auto" w:fill="auto"/>
          </w:tcPr>
          <w:p w14:paraId="60C3F46A" w14:textId="1AFD7169" w:rsidR="007B59FA" w:rsidRDefault="007B59FA" w:rsidP="007B59FA">
            <w:pPr>
              <w:jc w:val="left"/>
              <w:rPr>
                <w:rFonts w:ascii="Arial" w:hAnsi="Arial" w:cs="Arial"/>
                <w:b/>
                <w:bCs/>
                <w:szCs w:val="20"/>
                <w:lang w:val="sk-SK"/>
              </w:rPr>
            </w:pPr>
            <w:r w:rsidRPr="008165AA">
              <w:rPr>
                <w:rFonts w:ascii="Arial" w:hAnsi="Arial" w:cs="Arial"/>
                <w:b/>
                <w:bCs/>
                <w:szCs w:val="20"/>
                <w:u w:val="single"/>
                <w:lang w:val="sk-SK"/>
              </w:rPr>
              <w:t>Podmienka č.1</w:t>
            </w:r>
            <w:r>
              <w:rPr>
                <w:rFonts w:ascii="Arial" w:hAnsi="Arial" w:cs="Arial"/>
                <w:b/>
                <w:bCs/>
                <w:szCs w:val="20"/>
                <w:lang w:val="sk-SK"/>
              </w:rPr>
              <w:t xml:space="preserve"> </w:t>
            </w:r>
            <w:r w:rsidRPr="008165AA">
              <w:rPr>
                <w:rFonts w:ascii="Arial" w:hAnsi="Arial" w:cs="Arial"/>
                <w:b/>
                <w:bCs/>
                <w:szCs w:val="20"/>
                <w:lang w:val="sk-SK"/>
              </w:rPr>
              <w:t>Ceny za softvérové balíky sú vrátane potrebného softwarového vybavenia akvizičnej stanice a hardvérovej opcie na CT prístroji, v prípade, že táto požiadavka nie je už definovaná pri opise CT prístroja</w:t>
            </w:r>
          </w:p>
          <w:p w14:paraId="58846BF6" w14:textId="77777777" w:rsidR="007B59FA" w:rsidRDefault="007B59FA" w:rsidP="007B59FA">
            <w:pPr>
              <w:jc w:val="left"/>
              <w:rPr>
                <w:rFonts w:ascii="Arial" w:hAnsi="Arial" w:cs="Arial"/>
                <w:b/>
                <w:bCs/>
                <w:szCs w:val="20"/>
                <w:lang w:val="sk-SK"/>
              </w:rPr>
            </w:pPr>
          </w:p>
          <w:p w14:paraId="0E99AAE5" w14:textId="6B2E93F5" w:rsidR="00382431" w:rsidRPr="00E5511E" w:rsidRDefault="007B59FA" w:rsidP="007B59FA">
            <w:pPr>
              <w:jc w:val="left"/>
              <w:rPr>
                <w:rFonts w:cs="Arial"/>
                <w:bCs/>
                <w:szCs w:val="20"/>
              </w:rPr>
            </w:pPr>
            <w:r w:rsidRPr="008165AA">
              <w:rPr>
                <w:rFonts w:ascii="Arial" w:hAnsi="Arial" w:cs="Arial"/>
                <w:b/>
                <w:bCs/>
                <w:szCs w:val="20"/>
                <w:u w:val="single"/>
                <w:lang w:val="sk-SK"/>
              </w:rPr>
              <w:t>Podmienka č.</w:t>
            </w:r>
            <w:r>
              <w:rPr>
                <w:rFonts w:ascii="Arial" w:hAnsi="Arial" w:cs="Arial"/>
                <w:b/>
                <w:bCs/>
                <w:szCs w:val="20"/>
                <w:u w:val="single"/>
                <w:lang w:val="sk-SK"/>
              </w:rPr>
              <w:t xml:space="preserve">2 </w:t>
            </w:r>
            <w:r w:rsidRPr="007B59FA">
              <w:rPr>
                <w:rFonts w:ascii="Arial" w:hAnsi="Arial" w:cs="Arial"/>
                <w:b/>
                <w:bCs/>
                <w:szCs w:val="20"/>
                <w:lang w:val="sk-SK"/>
              </w:rPr>
              <w:t xml:space="preserve">Cena </w:t>
            </w:r>
            <w:r>
              <w:rPr>
                <w:rFonts w:ascii="Arial" w:hAnsi="Arial" w:cs="Arial"/>
                <w:b/>
                <w:bCs/>
                <w:szCs w:val="20"/>
                <w:lang w:val="sk-SK"/>
              </w:rPr>
              <w:t>softvérového balíčka je za jedného pripojeného používateľa, jednotková cena licencie je záväzná</w:t>
            </w:r>
            <w:r w:rsidRPr="007B59FA">
              <w:rPr>
                <w:rFonts w:ascii="Arial" w:hAnsi="Arial" w:cs="Arial"/>
                <w:b/>
                <w:bCs/>
                <w:szCs w:val="20"/>
                <w:lang w:val="sk-SK"/>
              </w:rPr>
              <w:t xml:space="preserve"> pre minimálne </w:t>
            </w:r>
            <w:r>
              <w:rPr>
                <w:rFonts w:ascii="Arial" w:hAnsi="Arial" w:cs="Arial"/>
                <w:b/>
                <w:bCs/>
                <w:szCs w:val="20"/>
                <w:lang w:val="sk-SK"/>
              </w:rPr>
              <w:t>4 ďalšie</w:t>
            </w:r>
            <w:r w:rsidRPr="007B59FA">
              <w:rPr>
                <w:rFonts w:ascii="Arial" w:hAnsi="Arial" w:cs="Arial"/>
                <w:b/>
                <w:bCs/>
                <w:szCs w:val="20"/>
                <w:lang w:val="sk-SK"/>
              </w:rPr>
              <w:t xml:space="preserve"> licenci</w:t>
            </w:r>
            <w:r>
              <w:rPr>
                <w:rFonts w:ascii="Arial" w:hAnsi="Arial" w:cs="Arial"/>
                <w:b/>
                <w:bCs/>
                <w:szCs w:val="20"/>
                <w:lang w:val="sk-SK"/>
              </w:rPr>
              <w:t>e</w:t>
            </w:r>
          </w:p>
        </w:tc>
        <w:tc>
          <w:tcPr>
            <w:tcW w:w="3508" w:type="dxa"/>
          </w:tcPr>
          <w:p w14:paraId="7C517B02" w14:textId="77777777" w:rsidR="00382431" w:rsidRPr="00083F7E" w:rsidRDefault="00382431" w:rsidP="00382431">
            <w:pPr>
              <w:jc w:val="center"/>
              <w:rPr>
                <w:rFonts w:ascii="Arial" w:hAnsi="Arial" w:cs="Arial"/>
                <w:bCs/>
                <w:szCs w:val="20"/>
                <w:lang w:val="sk-SK"/>
              </w:rPr>
            </w:pPr>
            <w:r w:rsidRPr="00083F7E">
              <w:rPr>
                <w:rFonts w:ascii="Arial" w:hAnsi="Arial" w:cs="Arial"/>
                <w:bCs/>
                <w:szCs w:val="20"/>
                <w:lang w:val="sk-SK"/>
              </w:rPr>
              <w:t>Ponuka uchádzača</w:t>
            </w:r>
          </w:p>
          <w:p w14:paraId="411269F9" w14:textId="77777777" w:rsidR="008A1147" w:rsidRPr="008A1147" w:rsidRDefault="008A1147" w:rsidP="008A1147">
            <w:pPr>
              <w:jc w:val="center"/>
              <w:rPr>
                <w:rFonts w:ascii="Arial" w:hAnsi="Arial" w:cs="Arial"/>
                <w:bCs/>
                <w:szCs w:val="20"/>
                <w:lang w:val="sk-SK"/>
              </w:rPr>
            </w:pPr>
            <w:r w:rsidRPr="008A1147">
              <w:rPr>
                <w:rFonts w:ascii="Arial" w:hAnsi="Arial" w:cs="Arial"/>
                <w:bCs/>
                <w:szCs w:val="20"/>
                <w:lang w:val="sk-SK"/>
              </w:rPr>
              <w:t xml:space="preserve">(uchádzač doplní parametre ponúkaného predmetu zákazky), prípadne ak je to vhodné môže uviesť </w:t>
            </w:r>
          </w:p>
          <w:p w14:paraId="47C9AF79" w14:textId="0C193724" w:rsidR="00382431" w:rsidRPr="00E5511E" w:rsidRDefault="008A1147" w:rsidP="008A1147">
            <w:pPr>
              <w:jc w:val="center"/>
              <w:rPr>
                <w:rFonts w:cs="Arial"/>
                <w:bCs/>
                <w:szCs w:val="20"/>
              </w:rPr>
            </w:pPr>
            <w:r w:rsidRPr="008A1147">
              <w:rPr>
                <w:rFonts w:ascii="Arial" w:hAnsi="Arial" w:cs="Arial"/>
                <w:bCs/>
                <w:szCs w:val="20"/>
                <w:lang w:val="sk-SK"/>
              </w:rPr>
              <w:t>„Spĺňa / Nespĺňa“</w:t>
            </w:r>
          </w:p>
        </w:tc>
      </w:tr>
      <w:tr w:rsidR="00382431" w:rsidRPr="00E5511E" w14:paraId="43473E54" w14:textId="1F5D8536" w:rsidTr="00382431">
        <w:trPr>
          <w:trHeight w:val="462"/>
        </w:trPr>
        <w:tc>
          <w:tcPr>
            <w:tcW w:w="5778" w:type="dxa"/>
            <w:shd w:val="clear" w:color="auto" w:fill="auto"/>
            <w:hideMark/>
          </w:tcPr>
          <w:p w14:paraId="55053175" w14:textId="55B4786B" w:rsidR="00382431" w:rsidRPr="00E5511E" w:rsidRDefault="008055B1" w:rsidP="0020681A">
            <w:pPr>
              <w:jc w:val="left"/>
              <w:rPr>
                <w:rFonts w:ascii="Arial" w:hAnsi="Arial" w:cs="Arial"/>
                <w:bCs/>
                <w:szCs w:val="20"/>
                <w:lang w:val="sk-SK"/>
              </w:rPr>
            </w:pPr>
            <w:r w:rsidRPr="00E5511E">
              <w:rPr>
                <w:rFonts w:ascii="Arial" w:hAnsi="Arial" w:cs="Arial"/>
                <w:bCs/>
                <w:szCs w:val="20"/>
                <w:lang w:val="sk-SK"/>
              </w:rPr>
              <w:t>Softwarové</w:t>
            </w:r>
            <w:r w:rsidR="00382431" w:rsidRPr="00E5511E">
              <w:rPr>
                <w:rFonts w:ascii="Arial" w:hAnsi="Arial" w:cs="Arial"/>
                <w:bCs/>
                <w:szCs w:val="20"/>
                <w:lang w:val="sk-SK"/>
              </w:rPr>
              <w:t xml:space="preserve"> vybavenie post-</w:t>
            </w:r>
            <w:proofErr w:type="spellStart"/>
            <w:r w:rsidR="00382431" w:rsidRPr="00E5511E">
              <w:rPr>
                <w:rFonts w:ascii="Arial" w:hAnsi="Arial" w:cs="Arial"/>
                <w:bCs/>
                <w:szCs w:val="20"/>
                <w:lang w:val="sk-SK"/>
              </w:rPr>
              <w:t>processingových</w:t>
            </w:r>
            <w:proofErr w:type="spellEnd"/>
            <w:r w:rsidR="00382431" w:rsidRPr="00E5511E">
              <w:rPr>
                <w:rFonts w:ascii="Arial" w:hAnsi="Arial" w:cs="Arial"/>
                <w:bCs/>
                <w:szCs w:val="20"/>
                <w:lang w:val="sk-SK"/>
              </w:rPr>
              <w:t xml:space="preserve"> staníc</w:t>
            </w:r>
          </w:p>
        </w:tc>
        <w:tc>
          <w:tcPr>
            <w:tcW w:w="3508" w:type="dxa"/>
          </w:tcPr>
          <w:p w14:paraId="61CC2156" w14:textId="77777777" w:rsidR="00382431" w:rsidRPr="00E5511E" w:rsidRDefault="00382431" w:rsidP="0020681A">
            <w:pPr>
              <w:jc w:val="left"/>
              <w:rPr>
                <w:rFonts w:cs="Arial"/>
                <w:bCs/>
                <w:szCs w:val="20"/>
              </w:rPr>
            </w:pPr>
          </w:p>
        </w:tc>
      </w:tr>
      <w:tr w:rsidR="00382431" w:rsidRPr="00E5511E" w14:paraId="68576B19" w14:textId="6F27CD56" w:rsidTr="00382431">
        <w:trPr>
          <w:trHeight w:val="405"/>
        </w:trPr>
        <w:tc>
          <w:tcPr>
            <w:tcW w:w="5778" w:type="dxa"/>
            <w:shd w:val="clear" w:color="auto" w:fill="auto"/>
            <w:hideMark/>
          </w:tcPr>
          <w:p w14:paraId="1F2EFAC7" w14:textId="3D108A45" w:rsidR="00382431" w:rsidRPr="00E5511E" w:rsidRDefault="00382431" w:rsidP="008055B1">
            <w:pPr>
              <w:jc w:val="left"/>
              <w:rPr>
                <w:rFonts w:ascii="Arial" w:hAnsi="Arial" w:cs="Arial"/>
                <w:bCs/>
                <w:szCs w:val="20"/>
                <w:lang w:val="sk-SK"/>
              </w:rPr>
            </w:pPr>
            <w:r w:rsidRPr="00E5511E">
              <w:rPr>
                <w:rFonts w:ascii="Arial" w:hAnsi="Arial" w:cs="Arial"/>
                <w:bCs/>
                <w:szCs w:val="20"/>
                <w:lang w:val="sk-SK"/>
              </w:rPr>
              <w:t xml:space="preserve">1. </w:t>
            </w:r>
            <w:r w:rsidR="008055B1">
              <w:rPr>
                <w:rFonts w:ascii="Arial" w:hAnsi="Arial" w:cs="Arial"/>
                <w:bCs/>
                <w:szCs w:val="20"/>
                <w:lang w:val="sk-SK"/>
              </w:rPr>
              <w:t>S</w:t>
            </w:r>
            <w:r w:rsidR="008055B1" w:rsidRPr="00E5511E">
              <w:rPr>
                <w:rFonts w:ascii="Arial" w:hAnsi="Arial" w:cs="Arial"/>
                <w:bCs/>
                <w:szCs w:val="20"/>
                <w:lang w:val="sk-SK"/>
              </w:rPr>
              <w:t xml:space="preserve">oftwarové </w:t>
            </w:r>
            <w:r w:rsidRPr="00E5511E">
              <w:rPr>
                <w:rFonts w:ascii="Arial" w:hAnsi="Arial" w:cs="Arial"/>
                <w:bCs/>
                <w:szCs w:val="20"/>
                <w:lang w:val="sk-SK"/>
              </w:rPr>
              <w:t>vybavenie pre vyšetrenie srdca s min požiadavkami:  </w:t>
            </w:r>
          </w:p>
        </w:tc>
        <w:tc>
          <w:tcPr>
            <w:tcW w:w="3508" w:type="dxa"/>
          </w:tcPr>
          <w:p w14:paraId="64FD4810" w14:textId="77777777" w:rsidR="00382431" w:rsidRPr="00E5511E" w:rsidRDefault="00382431" w:rsidP="0020681A">
            <w:pPr>
              <w:jc w:val="left"/>
              <w:rPr>
                <w:rFonts w:cs="Arial"/>
                <w:bCs/>
                <w:szCs w:val="20"/>
              </w:rPr>
            </w:pPr>
          </w:p>
        </w:tc>
      </w:tr>
      <w:tr w:rsidR="00382431" w:rsidRPr="00E5511E" w14:paraId="36269F57" w14:textId="63C27656" w:rsidTr="00382431">
        <w:trPr>
          <w:trHeight w:val="2262"/>
        </w:trPr>
        <w:tc>
          <w:tcPr>
            <w:tcW w:w="5778" w:type="dxa"/>
            <w:shd w:val="clear" w:color="auto" w:fill="auto"/>
            <w:hideMark/>
          </w:tcPr>
          <w:p w14:paraId="5F38914E" w14:textId="77777777" w:rsidR="00382431" w:rsidRDefault="00382431" w:rsidP="0020681A">
            <w:pPr>
              <w:jc w:val="left"/>
              <w:rPr>
                <w:rFonts w:ascii="Arial" w:hAnsi="Arial" w:cs="Arial"/>
                <w:bCs/>
                <w:szCs w:val="20"/>
                <w:lang w:val="sk-SK"/>
              </w:rPr>
            </w:pPr>
            <w:r w:rsidRPr="00E5511E">
              <w:rPr>
                <w:rFonts w:ascii="Arial" w:hAnsi="Arial" w:cs="Arial"/>
                <w:bCs/>
                <w:szCs w:val="20"/>
                <w:lang w:val="sk-SK"/>
              </w:rPr>
              <w:t>- komplexné kardiovaskulárne hodnotenie v jednej aplikácii</w:t>
            </w:r>
            <w:r w:rsidRPr="00E5511E">
              <w:rPr>
                <w:rFonts w:ascii="Arial" w:hAnsi="Arial" w:cs="Arial"/>
                <w:bCs/>
                <w:szCs w:val="20"/>
                <w:lang w:val="sk-SK"/>
              </w:rPr>
              <w:br/>
              <w:t xml:space="preserve">- automatického odstránenia štruktúr kostného skeletu v oblasti srdca </w:t>
            </w:r>
            <w:r w:rsidRPr="00E5511E">
              <w:rPr>
                <w:rFonts w:ascii="Arial" w:hAnsi="Arial" w:cs="Arial"/>
                <w:bCs/>
                <w:szCs w:val="20"/>
                <w:lang w:val="sk-SK"/>
              </w:rPr>
              <w:br/>
              <w:t xml:space="preserve">- automatická izolácia srdca pomocou techniky </w:t>
            </w:r>
            <w:proofErr w:type="spellStart"/>
            <w:r w:rsidRPr="00E5511E">
              <w:rPr>
                <w:rFonts w:ascii="Arial" w:hAnsi="Arial" w:cs="Arial"/>
                <w:bCs/>
                <w:szCs w:val="20"/>
                <w:lang w:val="sk-SK"/>
              </w:rPr>
              <w:t>Volume</w:t>
            </w:r>
            <w:proofErr w:type="spellEnd"/>
            <w:r w:rsidRPr="00E5511E">
              <w:rPr>
                <w:rFonts w:ascii="Arial" w:hAnsi="Arial" w:cs="Arial"/>
                <w:bCs/>
                <w:szCs w:val="20"/>
                <w:lang w:val="sk-SK"/>
              </w:rPr>
              <w:t xml:space="preserve"> </w:t>
            </w:r>
            <w:proofErr w:type="spellStart"/>
            <w:r w:rsidRPr="00E5511E">
              <w:rPr>
                <w:rFonts w:ascii="Arial" w:hAnsi="Arial" w:cs="Arial"/>
                <w:bCs/>
                <w:szCs w:val="20"/>
                <w:lang w:val="sk-SK"/>
              </w:rPr>
              <w:t>Rendered</w:t>
            </w:r>
            <w:proofErr w:type="spellEnd"/>
            <w:r w:rsidRPr="00E5511E">
              <w:rPr>
                <w:rFonts w:ascii="Arial" w:hAnsi="Arial" w:cs="Arial"/>
                <w:bCs/>
                <w:szCs w:val="20"/>
                <w:lang w:val="sk-SK"/>
              </w:rPr>
              <w:t xml:space="preserve"> </w:t>
            </w:r>
            <w:proofErr w:type="spellStart"/>
            <w:r w:rsidRPr="00E5511E">
              <w:rPr>
                <w:rFonts w:ascii="Arial" w:hAnsi="Arial" w:cs="Arial"/>
                <w:bCs/>
                <w:szCs w:val="20"/>
                <w:lang w:val="sk-SK"/>
              </w:rPr>
              <w:t>Technique</w:t>
            </w:r>
            <w:proofErr w:type="spellEnd"/>
            <w:r w:rsidRPr="00E5511E">
              <w:rPr>
                <w:rFonts w:ascii="Arial" w:hAnsi="Arial" w:cs="Arial"/>
                <w:bCs/>
                <w:szCs w:val="20"/>
                <w:lang w:val="sk-SK"/>
              </w:rPr>
              <w:t xml:space="preserve"> (VRT)</w:t>
            </w:r>
            <w:r w:rsidRPr="00E5511E">
              <w:rPr>
                <w:rFonts w:ascii="Arial" w:hAnsi="Arial" w:cs="Arial"/>
                <w:bCs/>
                <w:szCs w:val="20"/>
                <w:lang w:val="sk-SK"/>
              </w:rPr>
              <w:br/>
              <w:t xml:space="preserve">- automatickú segmentáciu koronárneho stromu a presné nástroje na meranie </w:t>
            </w:r>
            <w:proofErr w:type="spellStart"/>
            <w:r w:rsidRPr="00E5511E">
              <w:rPr>
                <w:rFonts w:ascii="Arial" w:hAnsi="Arial" w:cs="Arial"/>
                <w:bCs/>
                <w:szCs w:val="20"/>
                <w:lang w:val="sk-SK"/>
              </w:rPr>
              <w:t>stenózy</w:t>
            </w:r>
            <w:proofErr w:type="spellEnd"/>
            <w:r w:rsidRPr="00E5511E">
              <w:rPr>
                <w:rFonts w:ascii="Arial" w:hAnsi="Arial" w:cs="Arial"/>
                <w:bCs/>
                <w:szCs w:val="20"/>
                <w:lang w:val="sk-SK"/>
              </w:rPr>
              <w:t xml:space="preserve"> </w:t>
            </w:r>
            <w:r w:rsidRPr="00E5511E">
              <w:rPr>
                <w:rFonts w:ascii="Arial" w:hAnsi="Arial" w:cs="Arial"/>
                <w:bCs/>
                <w:szCs w:val="20"/>
                <w:lang w:val="sk-SK"/>
              </w:rPr>
              <w:br/>
              <w:t xml:space="preserve">- komplexná analýza myokardu s automatickým zakreslením obrysov </w:t>
            </w:r>
            <w:proofErr w:type="spellStart"/>
            <w:r w:rsidRPr="00E5511E">
              <w:rPr>
                <w:rFonts w:ascii="Arial" w:hAnsi="Arial" w:cs="Arial"/>
                <w:bCs/>
                <w:szCs w:val="20"/>
                <w:lang w:val="sk-SK"/>
              </w:rPr>
              <w:t>epikardu</w:t>
            </w:r>
            <w:proofErr w:type="spellEnd"/>
            <w:r w:rsidRPr="00E5511E">
              <w:rPr>
                <w:rFonts w:ascii="Arial" w:hAnsi="Arial" w:cs="Arial"/>
                <w:bCs/>
                <w:szCs w:val="20"/>
                <w:lang w:val="sk-SK"/>
              </w:rPr>
              <w:t xml:space="preserve"> a </w:t>
            </w:r>
            <w:proofErr w:type="spellStart"/>
            <w:r w:rsidRPr="00E5511E">
              <w:rPr>
                <w:rFonts w:ascii="Arial" w:hAnsi="Arial" w:cs="Arial"/>
                <w:bCs/>
                <w:szCs w:val="20"/>
                <w:lang w:val="sk-SK"/>
              </w:rPr>
              <w:t>endokardu</w:t>
            </w:r>
            <w:proofErr w:type="spellEnd"/>
            <w:r w:rsidRPr="00E5511E">
              <w:rPr>
                <w:rFonts w:ascii="Arial" w:hAnsi="Arial" w:cs="Arial"/>
                <w:bCs/>
                <w:szCs w:val="20"/>
                <w:lang w:val="sk-SK"/>
              </w:rPr>
              <w:t xml:space="preserve"> definícia veľkosti infarktu</w:t>
            </w:r>
            <w:r w:rsidRPr="00E5511E">
              <w:rPr>
                <w:rFonts w:ascii="Arial" w:hAnsi="Arial" w:cs="Arial"/>
                <w:bCs/>
                <w:szCs w:val="20"/>
                <w:lang w:val="sk-SK"/>
              </w:rPr>
              <w:br/>
              <w:t xml:space="preserve">- určenie </w:t>
            </w:r>
            <w:proofErr w:type="spellStart"/>
            <w:r w:rsidRPr="00E5511E">
              <w:rPr>
                <w:rFonts w:ascii="Arial" w:hAnsi="Arial" w:cs="Arial"/>
                <w:bCs/>
                <w:szCs w:val="20"/>
                <w:lang w:val="sk-SK"/>
              </w:rPr>
              <w:t>Agaston</w:t>
            </w:r>
            <w:proofErr w:type="spellEnd"/>
            <w:r w:rsidRPr="00E5511E">
              <w:rPr>
                <w:rFonts w:ascii="Arial" w:hAnsi="Arial" w:cs="Arial"/>
                <w:bCs/>
                <w:szCs w:val="20"/>
                <w:lang w:val="sk-SK"/>
              </w:rPr>
              <w:t xml:space="preserve"> skóre, kalciového </w:t>
            </w:r>
            <w:proofErr w:type="spellStart"/>
            <w:r w:rsidRPr="00E5511E">
              <w:rPr>
                <w:rFonts w:ascii="Arial" w:hAnsi="Arial" w:cs="Arial"/>
                <w:bCs/>
                <w:szCs w:val="20"/>
                <w:lang w:val="sk-SK"/>
              </w:rPr>
              <w:t>plaku</w:t>
            </w:r>
            <w:proofErr w:type="spellEnd"/>
            <w:r w:rsidRPr="00E5511E">
              <w:rPr>
                <w:rFonts w:ascii="Arial" w:hAnsi="Arial" w:cs="Arial"/>
                <w:bCs/>
                <w:szCs w:val="20"/>
                <w:lang w:val="sk-SK"/>
              </w:rPr>
              <w:br/>
              <w:t xml:space="preserve">- pracuje v móde </w:t>
            </w:r>
            <w:proofErr w:type="spellStart"/>
            <w:r w:rsidRPr="00E5511E">
              <w:rPr>
                <w:rFonts w:ascii="Arial" w:hAnsi="Arial" w:cs="Arial"/>
                <w:bCs/>
                <w:szCs w:val="20"/>
                <w:lang w:val="sk-SK"/>
              </w:rPr>
              <w:t>prospektívnom</w:t>
            </w:r>
            <w:proofErr w:type="spellEnd"/>
            <w:r w:rsidRPr="00E5511E">
              <w:rPr>
                <w:rFonts w:ascii="Arial" w:hAnsi="Arial" w:cs="Arial"/>
                <w:bCs/>
                <w:szCs w:val="20"/>
                <w:lang w:val="sk-SK"/>
              </w:rPr>
              <w:t xml:space="preserve"> pre vyhodnocovanie koronárnych artérií</w:t>
            </w:r>
            <w:r w:rsidRPr="00E5511E">
              <w:rPr>
                <w:rFonts w:ascii="Arial" w:hAnsi="Arial" w:cs="Arial"/>
                <w:bCs/>
                <w:szCs w:val="20"/>
                <w:lang w:val="sk-SK"/>
              </w:rPr>
              <w:br/>
              <w:t xml:space="preserve">- vrátane potrebného softwarového </w:t>
            </w:r>
            <w:proofErr w:type="spellStart"/>
            <w:r w:rsidRPr="00E5511E">
              <w:rPr>
                <w:rFonts w:ascii="Arial" w:hAnsi="Arial" w:cs="Arial"/>
                <w:bCs/>
                <w:szCs w:val="20"/>
                <w:lang w:val="sk-SK"/>
              </w:rPr>
              <w:t>dovybavenia</w:t>
            </w:r>
            <w:proofErr w:type="spellEnd"/>
            <w:r w:rsidRPr="00E5511E">
              <w:rPr>
                <w:rFonts w:ascii="Arial" w:hAnsi="Arial" w:cs="Arial"/>
                <w:bCs/>
                <w:szCs w:val="20"/>
                <w:lang w:val="sk-SK"/>
              </w:rPr>
              <w:t xml:space="preserve"> akvizičnej stanice</w:t>
            </w:r>
          </w:p>
          <w:p w14:paraId="7CB490DE" w14:textId="29038629" w:rsidR="00787265" w:rsidRPr="00E5511E" w:rsidRDefault="00787265" w:rsidP="0020681A">
            <w:pPr>
              <w:jc w:val="left"/>
              <w:rPr>
                <w:rFonts w:ascii="Arial" w:hAnsi="Arial" w:cs="Arial"/>
                <w:bCs/>
                <w:szCs w:val="20"/>
                <w:lang w:val="sk-SK"/>
              </w:rPr>
            </w:pPr>
            <w:r>
              <w:rPr>
                <w:rFonts w:ascii="Arial" w:hAnsi="Arial" w:cs="Arial"/>
                <w:bCs/>
                <w:szCs w:val="20"/>
                <w:lang w:val="sk-SK"/>
              </w:rPr>
              <w:t xml:space="preserve">- </w:t>
            </w:r>
            <w:proofErr w:type="spellStart"/>
            <w:r w:rsidRPr="00787265">
              <w:rPr>
                <w:rFonts w:ascii="Arial" w:hAnsi="Arial" w:cs="Arial"/>
                <w:bCs/>
                <w:color w:val="FF0000"/>
                <w:szCs w:val="20"/>
                <w:lang w:val="cs-CZ"/>
              </w:rPr>
              <w:t>vyšetrenia</w:t>
            </w:r>
            <w:proofErr w:type="spellEnd"/>
            <w:r w:rsidRPr="00787265">
              <w:rPr>
                <w:rFonts w:ascii="Arial" w:hAnsi="Arial" w:cs="Arial"/>
                <w:bCs/>
                <w:color w:val="FF0000"/>
                <w:szCs w:val="20"/>
                <w:lang w:val="cs-CZ"/>
              </w:rPr>
              <w:t xml:space="preserve"> </w:t>
            </w:r>
            <w:proofErr w:type="spellStart"/>
            <w:r w:rsidRPr="00787265">
              <w:rPr>
                <w:rFonts w:ascii="Arial" w:hAnsi="Arial" w:cs="Arial"/>
                <w:bCs/>
                <w:color w:val="FF0000"/>
                <w:szCs w:val="20"/>
                <w:lang w:val="cs-CZ"/>
              </w:rPr>
              <w:t>srdca</w:t>
            </w:r>
            <w:proofErr w:type="spellEnd"/>
            <w:r w:rsidRPr="00787265">
              <w:rPr>
                <w:rFonts w:ascii="Arial" w:hAnsi="Arial" w:cs="Arial"/>
                <w:bCs/>
                <w:color w:val="FF0000"/>
                <w:szCs w:val="20"/>
                <w:lang w:val="cs-CZ"/>
              </w:rPr>
              <w:t xml:space="preserve"> s </w:t>
            </w:r>
            <w:proofErr w:type="spellStart"/>
            <w:r w:rsidRPr="00787265">
              <w:rPr>
                <w:rFonts w:ascii="Arial" w:hAnsi="Arial" w:cs="Arial"/>
                <w:bCs/>
                <w:color w:val="FF0000"/>
                <w:szCs w:val="20"/>
                <w:lang w:val="cs-CZ"/>
              </w:rPr>
              <w:t>konstrastnou</w:t>
            </w:r>
            <w:proofErr w:type="spellEnd"/>
            <w:r w:rsidRPr="00787265">
              <w:rPr>
                <w:rFonts w:ascii="Arial" w:hAnsi="Arial" w:cs="Arial"/>
                <w:bCs/>
                <w:color w:val="FF0000"/>
                <w:szCs w:val="20"/>
                <w:lang w:val="cs-CZ"/>
              </w:rPr>
              <w:t xml:space="preserve"> látkou</w:t>
            </w:r>
          </w:p>
        </w:tc>
        <w:tc>
          <w:tcPr>
            <w:tcW w:w="3508" w:type="dxa"/>
          </w:tcPr>
          <w:p w14:paraId="3642A9FE" w14:textId="77777777" w:rsidR="00382431" w:rsidRPr="00E5511E" w:rsidRDefault="00382431" w:rsidP="0020681A">
            <w:pPr>
              <w:jc w:val="left"/>
              <w:rPr>
                <w:rFonts w:cs="Arial"/>
                <w:bCs/>
                <w:szCs w:val="20"/>
              </w:rPr>
            </w:pPr>
          </w:p>
        </w:tc>
      </w:tr>
      <w:tr w:rsidR="00382431" w:rsidRPr="00E5511E" w14:paraId="752F2699" w14:textId="36804C91" w:rsidTr="00382431">
        <w:trPr>
          <w:trHeight w:val="405"/>
        </w:trPr>
        <w:tc>
          <w:tcPr>
            <w:tcW w:w="5778" w:type="dxa"/>
            <w:shd w:val="clear" w:color="auto" w:fill="auto"/>
            <w:hideMark/>
          </w:tcPr>
          <w:p w14:paraId="02BBAED7" w14:textId="12B94CF2"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 xml:space="preserve">2. Software pre CT </w:t>
            </w:r>
            <w:proofErr w:type="spellStart"/>
            <w:r w:rsidRPr="00E5511E">
              <w:rPr>
                <w:rFonts w:ascii="Arial" w:hAnsi="Arial" w:cs="Arial"/>
                <w:bCs/>
                <w:szCs w:val="20"/>
                <w:lang w:val="sk-SK"/>
              </w:rPr>
              <w:t>angiografiu</w:t>
            </w:r>
            <w:proofErr w:type="spellEnd"/>
            <w:r w:rsidRPr="00E5511E">
              <w:rPr>
                <w:rFonts w:ascii="Arial" w:hAnsi="Arial" w:cs="Arial"/>
                <w:bCs/>
                <w:szCs w:val="20"/>
                <w:lang w:val="sk-SK"/>
              </w:rPr>
              <w:t xml:space="preserve"> : </w:t>
            </w:r>
            <w:r w:rsidR="008055B1" w:rsidRPr="00E5511E">
              <w:rPr>
                <w:rFonts w:ascii="Arial" w:hAnsi="Arial" w:cs="Arial"/>
                <w:bCs/>
                <w:szCs w:val="20"/>
                <w:lang w:val="sk-SK"/>
              </w:rPr>
              <w:t>software</w:t>
            </w:r>
            <w:r w:rsidRPr="00E5511E">
              <w:rPr>
                <w:rFonts w:ascii="Arial" w:hAnsi="Arial" w:cs="Arial"/>
                <w:bCs/>
                <w:szCs w:val="20"/>
                <w:lang w:val="sk-SK"/>
              </w:rPr>
              <w:t xml:space="preserve">  pre cievnu analýzu s automatickým vyhodnotením </w:t>
            </w:r>
            <w:proofErr w:type="spellStart"/>
            <w:r w:rsidRPr="00E5511E">
              <w:rPr>
                <w:rFonts w:ascii="Arial" w:hAnsi="Arial" w:cs="Arial"/>
                <w:bCs/>
                <w:szCs w:val="20"/>
                <w:lang w:val="sk-SK"/>
              </w:rPr>
              <w:t>stenóz</w:t>
            </w:r>
            <w:proofErr w:type="spellEnd"/>
            <w:r w:rsidRPr="00E5511E">
              <w:rPr>
                <w:rFonts w:ascii="Arial" w:hAnsi="Arial" w:cs="Arial"/>
                <w:bCs/>
                <w:szCs w:val="20"/>
                <w:lang w:val="sk-SK"/>
              </w:rPr>
              <w:t xml:space="preserve"> a aneuryziem s automatickým odstránením kostných štruktúr s minimálnymi možnosťami</w:t>
            </w:r>
          </w:p>
        </w:tc>
        <w:tc>
          <w:tcPr>
            <w:tcW w:w="3508" w:type="dxa"/>
          </w:tcPr>
          <w:p w14:paraId="7306219A" w14:textId="77777777" w:rsidR="00382431" w:rsidRPr="00E5511E" w:rsidRDefault="00382431" w:rsidP="0020681A">
            <w:pPr>
              <w:jc w:val="left"/>
              <w:rPr>
                <w:rFonts w:cs="Arial"/>
                <w:bCs/>
                <w:szCs w:val="20"/>
              </w:rPr>
            </w:pPr>
          </w:p>
        </w:tc>
      </w:tr>
      <w:tr w:rsidR="00382431" w:rsidRPr="00E5511E" w14:paraId="7739B989" w14:textId="4D44035C" w:rsidTr="00382431">
        <w:trPr>
          <w:trHeight w:val="1142"/>
        </w:trPr>
        <w:tc>
          <w:tcPr>
            <w:tcW w:w="5778" w:type="dxa"/>
            <w:shd w:val="clear" w:color="auto" w:fill="auto"/>
            <w:hideMark/>
          </w:tcPr>
          <w:p w14:paraId="2CE8BA24" w14:textId="41C05BF4" w:rsidR="00382431" w:rsidRPr="00E5511E" w:rsidRDefault="00382431" w:rsidP="009464FF">
            <w:pPr>
              <w:jc w:val="left"/>
              <w:rPr>
                <w:rFonts w:ascii="Arial" w:hAnsi="Arial" w:cs="Arial"/>
                <w:bCs/>
                <w:szCs w:val="20"/>
                <w:lang w:val="sk-SK"/>
              </w:rPr>
            </w:pPr>
            <w:r w:rsidRPr="00E5511E">
              <w:rPr>
                <w:rFonts w:ascii="Arial" w:hAnsi="Arial" w:cs="Arial"/>
                <w:bCs/>
                <w:szCs w:val="20"/>
                <w:lang w:val="sk-SK"/>
              </w:rPr>
              <w:t xml:space="preserve">- automatické vylúčenie kalcifikácie a </w:t>
            </w:r>
            <w:proofErr w:type="spellStart"/>
            <w:r w:rsidRPr="00E5511E">
              <w:rPr>
                <w:rFonts w:ascii="Arial" w:hAnsi="Arial" w:cs="Arial"/>
                <w:bCs/>
                <w:szCs w:val="20"/>
                <w:lang w:val="sk-SK"/>
              </w:rPr>
              <w:t>stentov</w:t>
            </w:r>
            <w:proofErr w:type="spellEnd"/>
            <w:r w:rsidRPr="00E5511E">
              <w:rPr>
                <w:rFonts w:ascii="Arial" w:hAnsi="Arial" w:cs="Arial"/>
                <w:bCs/>
                <w:szCs w:val="20"/>
                <w:lang w:val="sk-SK"/>
              </w:rPr>
              <w:t xml:space="preserve"> (ak software nie je zakomponovaný </w:t>
            </w:r>
            <w:r w:rsidRPr="009464FF">
              <w:rPr>
                <w:rFonts w:ascii="Arial" w:hAnsi="Arial" w:cs="Arial"/>
                <w:bCs/>
                <w:color w:val="FF0000"/>
                <w:szCs w:val="20"/>
                <w:lang w:val="sk-SK"/>
              </w:rPr>
              <w:t>D</w:t>
            </w:r>
            <w:r w:rsidR="009464FF" w:rsidRPr="009464FF">
              <w:rPr>
                <w:rFonts w:ascii="Arial" w:hAnsi="Arial" w:cs="Arial"/>
                <w:bCs/>
                <w:color w:val="FF0000"/>
                <w:szCs w:val="20"/>
                <w:lang w:val="sk-SK"/>
              </w:rPr>
              <w:t>o</w:t>
            </w:r>
            <w:r w:rsidR="009464FF">
              <w:rPr>
                <w:rFonts w:ascii="Arial" w:hAnsi="Arial" w:cs="Arial"/>
                <w:bCs/>
                <w:szCs w:val="20"/>
                <w:lang w:val="sk-SK"/>
              </w:rPr>
              <w:t xml:space="preserve"> </w:t>
            </w:r>
            <w:r w:rsidRPr="00E5511E">
              <w:rPr>
                <w:rFonts w:ascii="Arial" w:hAnsi="Arial" w:cs="Arial"/>
                <w:bCs/>
                <w:szCs w:val="20"/>
                <w:lang w:val="sk-SK"/>
              </w:rPr>
              <w:t xml:space="preserve">priamo v </w:t>
            </w:r>
            <w:proofErr w:type="spellStart"/>
            <w:r w:rsidRPr="00E5511E">
              <w:rPr>
                <w:rFonts w:ascii="Arial" w:hAnsi="Arial" w:cs="Arial"/>
                <w:bCs/>
                <w:szCs w:val="20"/>
                <w:lang w:val="sk-SK"/>
              </w:rPr>
              <w:t>exam</w:t>
            </w:r>
            <w:proofErr w:type="spellEnd"/>
            <w:r w:rsidRPr="00E5511E">
              <w:rPr>
                <w:rFonts w:ascii="Arial" w:hAnsi="Arial" w:cs="Arial"/>
                <w:bCs/>
                <w:szCs w:val="20"/>
                <w:lang w:val="sk-SK"/>
              </w:rPr>
              <w:t xml:space="preserve"> pláne akvizičnej konzoly s automatickou tvorbou originálneho objemu z </w:t>
            </w:r>
            <w:proofErr w:type="spellStart"/>
            <w:r w:rsidRPr="00E5511E">
              <w:rPr>
                <w:rFonts w:ascii="Arial" w:hAnsi="Arial" w:cs="Arial"/>
                <w:bCs/>
                <w:szCs w:val="20"/>
                <w:lang w:val="sk-SK"/>
              </w:rPr>
              <w:t>raw</w:t>
            </w:r>
            <w:proofErr w:type="spellEnd"/>
            <w:r w:rsidRPr="00E5511E">
              <w:rPr>
                <w:rFonts w:ascii="Arial" w:hAnsi="Arial" w:cs="Arial"/>
                <w:bCs/>
                <w:szCs w:val="20"/>
                <w:lang w:val="sk-SK"/>
              </w:rPr>
              <w:t xml:space="preserve"> </w:t>
            </w:r>
            <w:proofErr w:type="spellStart"/>
            <w:r w:rsidRPr="00E5511E">
              <w:rPr>
                <w:rFonts w:ascii="Arial" w:hAnsi="Arial" w:cs="Arial"/>
                <w:bCs/>
                <w:szCs w:val="20"/>
                <w:lang w:val="sk-SK"/>
              </w:rPr>
              <w:t>dat</w:t>
            </w:r>
            <w:proofErr w:type="spellEnd"/>
            <w:r w:rsidRPr="00E5511E">
              <w:rPr>
                <w:rFonts w:ascii="Arial" w:hAnsi="Arial" w:cs="Arial"/>
                <w:bCs/>
                <w:szCs w:val="20"/>
                <w:lang w:val="sk-SK"/>
              </w:rPr>
              <w:t>)</w:t>
            </w:r>
            <w:r w:rsidRPr="00E5511E">
              <w:rPr>
                <w:rFonts w:ascii="Arial" w:hAnsi="Arial" w:cs="Arial"/>
                <w:bCs/>
                <w:szCs w:val="20"/>
                <w:lang w:val="sk-SK"/>
              </w:rPr>
              <w:br/>
              <w:t>- automatické meracie nástroje vrátane prierezu dutinami</w:t>
            </w:r>
            <w:r w:rsidRPr="00E5511E">
              <w:rPr>
                <w:rFonts w:ascii="Arial" w:hAnsi="Arial" w:cs="Arial"/>
                <w:bCs/>
                <w:szCs w:val="20"/>
                <w:lang w:val="sk-SK"/>
              </w:rPr>
              <w:br/>
              <w:t xml:space="preserve">- dynamickej CT </w:t>
            </w:r>
            <w:proofErr w:type="spellStart"/>
            <w:r w:rsidRPr="00E5511E">
              <w:rPr>
                <w:rFonts w:ascii="Arial" w:hAnsi="Arial" w:cs="Arial"/>
                <w:bCs/>
                <w:szCs w:val="20"/>
                <w:lang w:val="sk-SK"/>
              </w:rPr>
              <w:t>angiografie</w:t>
            </w:r>
            <w:proofErr w:type="spellEnd"/>
          </w:p>
        </w:tc>
        <w:tc>
          <w:tcPr>
            <w:tcW w:w="3508" w:type="dxa"/>
          </w:tcPr>
          <w:p w14:paraId="4541C859" w14:textId="77777777" w:rsidR="00382431" w:rsidRPr="00E5511E" w:rsidRDefault="00382431" w:rsidP="0020681A">
            <w:pPr>
              <w:jc w:val="left"/>
              <w:rPr>
                <w:rFonts w:cs="Arial"/>
                <w:bCs/>
                <w:szCs w:val="20"/>
              </w:rPr>
            </w:pPr>
          </w:p>
        </w:tc>
      </w:tr>
      <w:tr w:rsidR="00382431" w:rsidRPr="00E5511E" w14:paraId="31FB06A6" w14:textId="07AFD5B4" w:rsidTr="00382431">
        <w:trPr>
          <w:trHeight w:val="407"/>
        </w:trPr>
        <w:tc>
          <w:tcPr>
            <w:tcW w:w="5778" w:type="dxa"/>
            <w:shd w:val="clear" w:color="auto" w:fill="auto"/>
            <w:hideMark/>
          </w:tcPr>
          <w:p w14:paraId="7C8FC164" w14:textId="77777777"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 software na vyhodnocovanie TAVI/TAVR</w:t>
            </w:r>
          </w:p>
        </w:tc>
        <w:tc>
          <w:tcPr>
            <w:tcW w:w="3508" w:type="dxa"/>
          </w:tcPr>
          <w:p w14:paraId="7FA605EC" w14:textId="77777777" w:rsidR="00382431" w:rsidRPr="00E5511E" w:rsidRDefault="00382431" w:rsidP="0020681A">
            <w:pPr>
              <w:jc w:val="left"/>
              <w:rPr>
                <w:rFonts w:cs="Arial"/>
                <w:bCs/>
                <w:szCs w:val="20"/>
              </w:rPr>
            </w:pPr>
          </w:p>
        </w:tc>
      </w:tr>
      <w:tr w:rsidR="00382431" w:rsidRPr="00E5511E" w14:paraId="1CFFA415" w14:textId="1F3E1D08" w:rsidTr="00382431">
        <w:trPr>
          <w:trHeight w:val="420"/>
        </w:trPr>
        <w:tc>
          <w:tcPr>
            <w:tcW w:w="5778" w:type="dxa"/>
            <w:shd w:val="clear" w:color="auto" w:fill="auto"/>
            <w:hideMark/>
          </w:tcPr>
          <w:p w14:paraId="063AE8BF" w14:textId="51B3C4DF"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 xml:space="preserve">3. Softvérové vybavenie pre vyšetrenie </w:t>
            </w:r>
            <w:proofErr w:type="spellStart"/>
            <w:r w:rsidRPr="00E5511E">
              <w:rPr>
                <w:rFonts w:ascii="Arial" w:hAnsi="Arial" w:cs="Arial"/>
                <w:bCs/>
                <w:szCs w:val="20"/>
                <w:lang w:val="sk-SK"/>
              </w:rPr>
              <w:t>perfúzie</w:t>
            </w:r>
            <w:proofErr w:type="spellEnd"/>
            <w:r w:rsidRPr="00E5511E">
              <w:rPr>
                <w:rFonts w:ascii="Arial" w:hAnsi="Arial" w:cs="Arial"/>
                <w:bCs/>
                <w:szCs w:val="20"/>
                <w:lang w:val="sk-SK"/>
              </w:rPr>
              <w:t xml:space="preserve"> mozgu s minimálnymi  možnosťami</w:t>
            </w:r>
            <w:r w:rsidR="00787265">
              <w:rPr>
                <w:rFonts w:ascii="Arial" w:hAnsi="Arial" w:cs="Arial"/>
                <w:bCs/>
                <w:szCs w:val="20"/>
                <w:lang w:val="sk-SK"/>
              </w:rPr>
              <w:t xml:space="preserve"> - </w:t>
            </w:r>
            <w:r w:rsidR="00787265" w:rsidRPr="00787265">
              <w:rPr>
                <w:rFonts w:ascii="Arial" w:hAnsi="Arial" w:cs="Arial"/>
                <w:bCs/>
                <w:color w:val="FF0000"/>
                <w:szCs w:val="20"/>
                <w:lang w:val="sk-SK"/>
              </w:rPr>
              <w:t xml:space="preserve">Požadujeme rozsah </w:t>
            </w:r>
            <w:proofErr w:type="spellStart"/>
            <w:r w:rsidR="00787265" w:rsidRPr="00787265">
              <w:rPr>
                <w:rFonts w:ascii="Arial" w:hAnsi="Arial" w:cs="Arial"/>
                <w:bCs/>
                <w:color w:val="FF0000"/>
                <w:szCs w:val="20"/>
                <w:lang w:val="sk-SK"/>
              </w:rPr>
              <w:t>perfúzie</w:t>
            </w:r>
            <w:proofErr w:type="spellEnd"/>
            <w:r w:rsidR="00787265" w:rsidRPr="00787265">
              <w:rPr>
                <w:rFonts w:ascii="Arial" w:hAnsi="Arial" w:cs="Arial"/>
                <w:bCs/>
                <w:color w:val="FF0000"/>
                <w:szCs w:val="20"/>
                <w:lang w:val="sk-SK"/>
              </w:rPr>
              <w:t xml:space="preserve"> adekvátny hardvéru daného prístroja, podľa minimálnych technických parametrov určených v špecifikácií.</w:t>
            </w:r>
          </w:p>
        </w:tc>
        <w:tc>
          <w:tcPr>
            <w:tcW w:w="3508" w:type="dxa"/>
          </w:tcPr>
          <w:p w14:paraId="2CEC7DC5" w14:textId="77777777" w:rsidR="00382431" w:rsidRPr="00E5511E" w:rsidRDefault="00382431" w:rsidP="0020681A">
            <w:pPr>
              <w:jc w:val="left"/>
              <w:rPr>
                <w:rFonts w:cs="Arial"/>
                <w:bCs/>
                <w:szCs w:val="20"/>
              </w:rPr>
            </w:pPr>
          </w:p>
        </w:tc>
      </w:tr>
      <w:tr w:rsidR="00382431" w:rsidRPr="00E5511E" w14:paraId="27922DF2" w14:textId="07A1BB72" w:rsidTr="00382431">
        <w:trPr>
          <w:trHeight w:val="689"/>
        </w:trPr>
        <w:tc>
          <w:tcPr>
            <w:tcW w:w="5778" w:type="dxa"/>
            <w:shd w:val="clear" w:color="auto" w:fill="auto"/>
            <w:hideMark/>
          </w:tcPr>
          <w:p w14:paraId="1E2D6F4B" w14:textId="77777777" w:rsidR="00382431" w:rsidRDefault="00382431" w:rsidP="0020681A">
            <w:pPr>
              <w:jc w:val="left"/>
              <w:rPr>
                <w:rFonts w:ascii="Arial" w:hAnsi="Arial" w:cs="Arial"/>
                <w:bCs/>
                <w:szCs w:val="20"/>
                <w:lang w:val="sk-SK"/>
              </w:rPr>
            </w:pPr>
            <w:r w:rsidRPr="00E5511E">
              <w:rPr>
                <w:rFonts w:ascii="Arial" w:hAnsi="Arial" w:cs="Arial"/>
                <w:bCs/>
                <w:szCs w:val="20"/>
                <w:lang w:val="sk-SK"/>
              </w:rPr>
              <w:t>- kvantitatívne hodnotenie rôznych diagnostík ischemickej cievnej mozgovej príhody</w:t>
            </w:r>
            <w:r w:rsidRPr="00E5511E">
              <w:rPr>
                <w:rFonts w:ascii="Arial" w:hAnsi="Arial" w:cs="Arial"/>
                <w:bCs/>
                <w:szCs w:val="20"/>
                <w:lang w:val="sk-SK"/>
              </w:rPr>
              <w:br/>
              <w:t xml:space="preserve">- odstránenie kovových artefaktov v </w:t>
            </w:r>
            <w:proofErr w:type="spellStart"/>
            <w:r w:rsidRPr="00E5511E">
              <w:rPr>
                <w:rFonts w:ascii="Arial" w:hAnsi="Arial" w:cs="Arial"/>
                <w:bCs/>
                <w:szCs w:val="20"/>
                <w:lang w:val="sk-SK"/>
              </w:rPr>
              <w:t>neuroprograme</w:t>
            </w:r>
            <w:proofErr w:type="spellEnd"/>
            <w:r w:rsidRPr="00E5511E">
              <w:rPr>
                <w:rFonts w:ascii="Arial" w:hAnsi="Arial" w:cs="Arial"/>
                <w:bCs/>
                <w:szCs w:val="20"/>
                <w:lang w:val="sk-SK"/>
              </w:rPr>
              <w:t xml:space="preserve"> </w:t>
            </w:r>
          </w:p>
          <w:p w14:paraId="57D75996" w14:textId="77777777" w:rsidR="00787265" w:rsidRDefault="00787265" w:rsidP="0020681A">
            <w:pPr>
              <w:jc w:val="left"/>
              <w:rPr>
                <w:rFonts w:ascii="Arial" w:hAnsi="Arial" w:cs="Arial"/>
                <w:bCs/>
                <w:color w:val="FF0000"/>
                <w:szCs w:val="20"/>
                <w:lang w:val="sk-SK"/>
              </w:rPr>
            </w:pPr>
            <w:r w:rsidRPr="00787265">
              <w:rPr>
                <w:rFonts w:ascii="Arial" w:hAnsi="Arial" w:cs="Arial"/>
                <w:bCs/>
                <w:color w:val="FF0000"/>
                <w:szCs w:val="20"/>
                <w:lang w:val="sk-SK"/>
              </w:rPr>
              <w:t xml:space="preserve">Softvér pre elimináciu (filtráciu) kovových objektov je požadovaný ako štandardná výbava každého prístroja. V prípade </w:t>
            </w:r>
            <w:proofErr w:type="spellStart"/>
            <w:r w:rsidRPr="00787265">
              <w:rPr>
                <w:rFonts w:ascii="Arial" w:hAnsi="Arial" w:cs="Arial"/>
                <w:bCs/>
                <w:color w:val="FF0000"/>
                <w:szCs w:val="20"/>
                <w:lang w:val="sk-SK"/>
              </w:rPr>
              <w:t>neuro</w:t>
            </w:r>
            <w:proofErr w:type="spellEnd"/>
            <w:r w:rsidRPr="00787265">
              <w:rPr>
                <w:rFonts w:ascii="Arial" w:hAnsi="Arial" w:cs="Arial"/>
                <w:bCs/>
                <w:color w:val="FF0000"/>
                <w:szCs w:val="20"/>
                <w:lang w:val="sk-SK"/>
              </w:rPr>
              <w:t xml:space="preserve"> programu sme túto požiadavku zvýraznili z dôvodu požiadaviek odborníkov MZ SR v danom odbore.</w:t>
            </w:r>
          </w:p>
          <w:p w14:paraId="1646720E" w14:textId="03DB6DE8" w:rsidR="001B4293" w:rsidRPr="00E5511E" w:rsidRDefault="001B4293" w:rsidP="0020681A">
            <w:pPr>
              <w:jc w:val="left"/>
              <w:rPr>
                <w:rFonts w:ascii="Arial" w:hAnsi="Arial" w:cs="Arial"/>
                <w:bCs/>
                <w:szCs w:val="20"/>
                <w:lang w:val="sk-SK"/>
              </w:rPr>
            </w:pPr>
            <w:r>
              <w:rPr>
                <w:rFonts w:ascii="Arial" w:hAnsi="Arial" w:cs="Arial"/>
                <w:bCs/>
                <w:color w:val="FF0000"/>
                <w:szCs w:val="20"/>
                <w:lang w:val="sk-SK"/>
              </w:rPr>
              <w:t>P</w:t>
            </w:r>
            <w:r w:rsidRPr="001B4293">
              <w:rPr>
                <w:rFonts w:ascii="Arial" w:hAnsi="Arial" w:cs="Arial"/>
                <w:bCs/>
                <w:color w:val="FF0000"/>
                <w:szCs w:val="20"/>
                <w:lang w:val="sk-SK"/>
              </w:rPr>
              <w:t>ostačí minimalizácia či potlačenie kovových artefaktov. Neočakávame 100% odstránenie.</w:t>
            </w:r>
          </w:p>
        </w:tc>
        <w:tc>
          <w:tcPr>
            <w:tcW w:w="3508" w:type="dxa"/>
          </w:tcPr>
          <w:p w14:paraId="62A0C5D3" w14:textId="77777777" w:rsidR="00382431" w:rsidRPr="00E5511E" w:rsidRDefault="00382431" w:rsidP="0020681A">
            <w:pPr>
              <w:jc w:val="left"/>
              <w:rPr>
                <w:rFonts w:cs="Arial"/>
                <w:bCs/>
                <w:szCs w:val="20"/>
              </w:rPr>
            </w:pPr>
          </w:p>
        </w:tc>
      </w:tr>
      <w:tr w:rsidR="00382431" w:rsidRPr="00E5511E" w14:paraId="55B82282" w14:textId="4CD21F72" w:rsidTr="00382431">
        <w:trPr>
          <w:trHeight w:val="450"/>
        </w:trPr>
        <w:tc>
          <w:tcPr>
            <w:tcW w:w="5778" w:type="dxa"/>
            <w:shd w:val="clear" w:color="auto" w:fill="auto"/>
            <w:hideMark/>
          </w:tcPr>
          <w:p w14:paraId="2DF972DC" w14:textId="77777777"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 xml:space="preserve">4. Softvérové vybavenie pre vyšetrenie </w:t>
            </w:r>
            <w:proofErr w:type="spellStart"/>
            <w:r w:rsidRPr="00E5511E">
              <w:rPr>
                <w:rFonts w:ascii="Arial" w:hAnsi="Arial" w:cs="Arial"/>
                <w:bCs/>
                <w:szCs w:val="20"/>
                <w:lang w:val="sk-SK"/>
              </w:rPr>
              <w:t>multiorgánovej</w:t>
            </w:r>
            <w:proofErr w:type="spellEnd"/>
            <w:r w:rsidRPr="00E5511E">
              <w:rPr>
                <w:rFonts w:ascii="Arial" w:hAnsi="Arial" w:cs="Arial"/>
                <w:bCs/>
                <w:szCs w:val="20"/>
                <w:lang w:val="sk-SK"/>
              </w:rPr>
              <w:t xml:space="preserve"> telovej </w:t>
            </w:r>
            <w:proofErr w:type="spellStart"/>
            <w:r w:rsidRPr="00E5511E">
              <w:rPr>
                <w:rFonts w:ascii="Arial" w:hAnsi="Arial" w:cs="Arial"/>
                <w:bCs/>
                <w:szCs w:val="20"/>
                <w:lang w:val="sk-SK"/>
              </w:rPr>
              <w:t>perfúzie</w:t>
            </w:r>
            <w:proofErr w:type="spellEnd"/>
            <w:r w:rsidRPr="00E5511E">
              <w:rPr>
                <w:rFonts w:ascii="Arial" w:hAnsi="Arial" w:cs="Arial"/>
                <w:bCs/>
                <w:szCs w:val="20"/>
                <w:lang w:val="sk-SK"/>
              </w:rPr>
              <w:t xml:space="preserve"> </w:t>
            </w:r>
          </w:p>
        </w:tc>
        <w:tc>
          <w:tcPr>
            <w:tcW w:w="3508" w:type="dxa"/>
          </w:tcPr>
          <w:p w14:paraId="340D328E" w14:textId="77777777" w:rsidR="00382431" w:rsidRPr="00E5511E" w:rsidRDefault="00382431" w:rsidP="0020681A">
            <w:pPr>
              <w:jc w:val="left"/>
              <w:rPr>
                <w:rFonts w:cs="Arial"/>
                <w:bCs/>
                <w:szCs w:val="20"/>
              </w:rPr>
            </w:pPr>
          </w:p>
        </w:tc>
      </w:tr>
      <w:tr w:rsidR="00382431" w:rsidRPr="00E5511E" w14:paraId="62660AD3" w14:textId="795938C4" w:rsidTr="00382431">
        <w:trPr>
          <w:trHeight w:val="379"/>
        </w:trPr>
        <w:tc>
          <w:tcPr>
            <w:tcW w:w="5778" w:type="dxa"/>
            <w:shd w:val="clear" w:color="auto" w:fill="auto"/>
            <w:hideMark/>
          </w:tcPr>
          <w:p w14:paraId="1410C519" w14:textId="77777777"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 bez ďalších detailných požiadaviek na softvér</w:t>
            </w:r>
          </w:p>
        </w:tc>
        <w:tc>
          <w:tcPr>
            <w:tcW w:w="3508" w:type="dxa"/>
          </w:tcPr>
          <w:p w14:paraId="6EE3A678" w14:textId="77777777" w:rsidR="00382431" w:rsidRPr="00E5511E" w:rsidRDefault="00382431" w:rsidP="0020681A">
            <w:pPr>
              <w:jc w:val="left"/>
              <w:rPr>
                <w:rFonts w:cs="Arial"/>
                <w:bCs/>
                <w:szCs w:val="20"/>
              </w:rPr>
            </w:pPr>
          </w:p>
        </w:tc>
      </w:tr>
      <w:tr w:rsidR="00382431" w:rsidRPr="00E5511E" w14:paraId="23ED0A8C" w14:textId="2E763FC2" w:rsidTr="00382431">
        <w:trPr>
          <w:trHeight w:val="420"/>
        </w:trPr>
        <w:tc>
          <w:tcPr>
            <w:tcW w:w="5778" w:type="dxa"/>
            <w:shd w:val="clear" w:color="auto" w:fill="auto"/>
            <w:hideMark/>
          </w:tcPr>
          <w:p w14:paraId="7FBA2A13" w14:textId="68686750" w:rsidR="00382431" w:rsidRPr="00E5511E" w:rsidRDefault="00382431" w:rsidP="008055B1">
            <w:pPr>
              <w:jc w:val="left"/>
              <w:rPr>
                <w:rFonts w:ascii="Arial" w:hAnsi="Arial" w:cs="Arial"/>
                <w:bCs/>
                <w:szCs w:val="20"/>
                <w:lang w:val="sk-SK"/>
              </w:rPr>
            </w:pPr>
            <w:r w:rsidRPr="00E5511E">
              <w:rPr>
                <w:rFonts w:ascii="Arial" w:hAnsi="Arial" w:cs="Arial"/>
                <w:bCs/>
                <w:szCs w:val="20"/>
                <w:lang w:val="sk-SK"/>
              </w:rPr>
              <w:lastRenderedPageBreak/>
              <w:t xml:space="preserve">5. </w:t>
            </w:r>
            <w:r w:rsidR="008055B1">
              <w:rPr>
                <w:rFonts w:ascii="Arial" w:hAnsi="Arial" w:cs="Arial"/>
                <w:bCs/>
                <w:szCs w:val="20"/>
                <w:lang w:val="sk-SK"/>
              </w:rPr>
              <w:t>S</w:t>
            </w:r>
            <w:r w:rsidR="008055B1" w:rsidRPr="00E5511E">
              <w:rPr>
                <w:rFonts w:ascii="Arial" w:hAnsi="Arial" w:cs="Arial"/>
                <w:bCs/>
                <w:szCs w:val="20"/>
                <w:lang w:val="sk-SK"/>
              </w:rPr>
              <w:t>oftwarové</w:t>
            </w:r>
            <w:r w:rsidRPr="00E5511E">
              <w:rPr>
                <w:rFonts w:ascii="Arial" w:hAnsi="Arial" w:cs="Arial"/>
                <w:bCs/>
                <w:szCs w:val="20"/>
                <w:lang w:val="sk-SK"/>
              </w:rPr>
              <w:t xml:space="preserve"> vybavenie pre vyšetrenie pomocou  virtuálnej </w:t>
            </w:r>
            <w:proofErr w:type="spellStart"/>
            <w:r w:rsidRPr="00E5511E">
              <w:rPr>
                <w:rFonts w:ascii="Arial" w:hAnsi="Arial" w:cs="Arial"/>
                <w:bCs/>
                <w:szCs w:val="20"/>
                <w:lang w:val="sk-SK"/>
              </w:rPr>
              <w:t>kolonoskopie</w:t>
            </w:r>
            <w:proofErr w:type="spellEnd"/>
            <w:r w:rsidRPr="00E5511E">
              <w:rPr>
                <w:rFonts w:ascii="Arial" w:hAnsi="Arial" w:cs="Arial"/>
                <w:bCs/>
                <w:szCs w:val="20"/>
                <w:lang w:val="sk-SK"/>
              </w:rPr>
              <w:t xml:space="preserve"> vrátane možností</w:t>
            </w:r>
          </w:p>
        </w:tc>
        <w:tc>
          <w:tcPr>
            <w:tcW w:w="3508" w:type="dxa"/>
          </w:tcPr>
          <w:p w14:paraId="0978BA31" w14:textId="77777777" w:rsidR="00382431" w:rsidRPr="00E5511E" w:rsidRDefault="00382431" w:rsidP="0020681A">
            <w:pPr>
              <w:jc w:val="left"/>
              <w:rPr>
                <w:rFonts w:cs="Arial"/>
                <w:bCs/>
                <w:szCs w:val="20"/>
              </w:rPr>
            </w:pPr>
          </w:p>
        </w:tc>
      </w:tr>
      <w:tr w:rsidR="00382431" w:rsidRPr="00E5511E" w14:paraId="256319FB" w14:textId="778B8C90" w:rsidTr="00382431">
        <w:trPr>
          <w:trHeight w:val="419"/>
        </w:trPr>
        <w:tc>
          <w:tcPr>
            <w:tcW w:w="5778" w:type="dxa"/>
            <w:shd w:val="clear" w:color="auto" w:fill="auto"/>
            <w:hideMark/>
          </w:tcPr>
          <w:p w14:paraId="57BA6936" w14:textId="77777777"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 xml:space="preserve">- automatického vyhľadávania polypov </w:t>
            </w:r>
          </w:p>
        </w:tc>
        <w:tc>
          <w:tcPr>
            <w:tcW w:w="3508" w:type="dxa"/>
          </w:tcPr>
          <w:p w14:paraId="3F9C7B4E" w14:textId="77777777" w:rsidR="00382431" w:rsidRPr="00E5511E" w:rsidRDefault="00382431" w:rsidP="0020681A">
            <w:pPr>
              <w:jc w:val="left"/>
              <w:rPr>
                <w:rFonts w:cs="Arial"/>
                <w:bCs/>
                <w:szCs w:val="20"/>
              </w:rPr>
            </w:pPr>
          </w:p>
        </w:tc>
      </w:tr>
      <w:tr w:rsidR="00382431" w:rsidRPr="00E5511E" w14:paraId="216E009A" w14:textId="71333713" w:rsidTr="00382431">
        <w:trPr>
          <w:trHeight w:val="300"/>
        </w:trPr>
        <w:tc>
          <w:tcPr>
            <w:tcW w:w="5778" w:type="dxa"/>
            <w:shd w:val="clear" w:color="auto" w:fill="auto"/>
            <w:hideMark/>
          </w:tcPr>
          <w:p w14:paraId="65E87218" w14:textId="77777777"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6. Onkologický software vrátane možnosti</w:t>
            </w:r>
          </w:p>
        </w:tc>
        <w:tc>
          <w:tcPr>
            <w:tcW w:w="3508" w:type="dxa"/>
          </w:tcPr>
          <w:p w14:paraId="54D4C8A4" w14:textId="77777777" w:rsidR="00382431" w:rsidRPr="00E5511E" w:rsidRDefault="00382431" w:rsidP="0020681A">
            <w:pPr>
              <w:jc w:val="left"/>
              <w:rPr>
                <w:rFonts w:cs="Arial"/>
                <w:bCs/>
                <w:szCs w:val="20"/>
              </w:rPr>
            </w:pPr>
          </w:p>
        </w:tc>
      </w:tr>
      <w:tr w:rsidR="00382431" w:rsidRPr="00E5511E" w14:paraId="3CEA4190" w14:textId="0222156C" w:rsidTr="00382431">
        <w:trPr>
          <w:trHeight w:val="386"/>
        </w:trPr>
        <w:tc>
          <w:tcPr>
            <w:tcW w:w="5778" w:type="dxa"/>
            <w:shd w:val="clear" w:color="auto" w:fill="auto"/>
            <w:hideMark/>
          </w:tcPr>
          <w:p w14:paraId="1419CD6B" w14:textId="77777777"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 xml:space="preserve"> - vyhodnocovanie sledovania veľkosti nádoru / metastáz </w:t>
            </w:r>
          </w:p>
        </w:tc>
        <w:tc>
          <w:tcPr>
            <w:tcW w:w="3508" w:type="dxa"/>
          </w:tcPr>
          <w:p w14:paraId="709C7B8A" w14:textId="77777777" w:rsidR="00382431" w:rsidRPr="00E5511E" w:rsidRDefault="00382431" w:rsidP="0020681A">
            <w:pPr>
              <w:jc w:val="left"/>
              <w:rPr>
                <w:rFonts w:cs="Arial"/>
                <w:bCs/>
                <w:szCs w:val="20"/>
              </w:rPr>
            </w:pPr>
          </w:p>
        </w:tc>
      </w:tr>
      <w:tr w:rsidR="00382431" w:rsidRPr="00E5511E" w14:paraId="545790EE" w14:textId="3E3C5CE3" w:rsidTr="00382431">
        <w:trPr>
          <w:trHeight w:val="562"/>
        </w:trPr>
        <w:tc>
          <w:tcPr>
            <w:tcW w:w="5778" w:type="dxa"/>
            <w:shd w:val="clear" w:color="auto" w:fill="auto"/>
            <w:hideMark/>
          </w:tcPr>
          <w:p w14:paraId="01E1F3EE" w14:textId="77777777"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 xml:space="preserve"> - vrátane vybavenia pre vyhľadávanie pľúcnych </w:t>
            </w:r>
            <w:proofErr w:type="spellStart"/>
            <w:r w:rsidRPr="00E5511E">
              <w:rPr>
                <w:rFonts w:ascii="Arial" w:hAnsi="Arial" w:cs="Arial"/>
                <w:bCs/>
                <w:szCs w:val="20"/>
                <w:lang w:val="sk-SK"/>
              </w:rPr>
              <w:t>nodulov</w:t>
            </w:r>
            <w:proofErr w:type="spellEnd"/>
            <w:r w:rsidRPr="00E5511E">
              <w:rPr>
                <w:rFonts w:ascii="Arial" w:hAnsi="Arial" w:cs="Arial"/>
                <w:bCs/>
                <w:szCs w:val="20"/>
                <w:lang w:val="sk-SK"/>
              </w:rPr>
              <w:t xml:space="preserve"> (alt. súčasťou softvéru pre vyhodnocovanie pľúcneho tkaniva)</w:t>
            </w:r>
          </w:p>
        </w:tc>
        <w:tc>
          <w:tcPr>
            <w:tcW w:w="3508" w:type="dxa"/>
          </w:tcPr>
          <w:p w14:paraId="2CC455B2" w14:textId="77777777" w:rsidR="00382431" w:rsidRPr="00E5511E" w:rsidRDefault="00382431" w:rsidP="0020681A">
            <w:pPr>
              <w:jc w:val="left"/>
              <w:rPr>
                <w:rFonts w:cs="Arial"/>
                <w:bCs/>
                <w:szCs w:val="20"/>
              </w:rPr>
            </w:pPr>
          </w:p>
        </w:tc>
      </w:tr>
      <w:tr w:rsidR="00382431" w:rsidRPr="00E5511E" w14:paraId="7F09E381" w14:textId="0318505B" w:rsidTr="00382431">
        <w:trPr>
          <w:trHeight w:val="420"/>
        </w:trPr>
        <w:tc>
          <w:tcPr>
            <w:tcW w:w="5778" w:type="dxa"/>
            <w:shd w:val="clear" w:color="auto" w:fill="auto"/>
            <w:hideMark/>
          </w:tcPr>
          <w:p w14:paraId="3E5FDF64" w14:textId="4A8482E3"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 xml:space="preserve">7. Software pre hodnotenie </w:t>
            </w:r>
            <w:r w:rsidR="008055B1" w:rsidRPr="00E5511E">
              <w:rPr>
                <w:rFonts w:ascii="Arial" w:hAnsi="Arial" w:cs="Arial"/>
                <w:bCs/>
                <w:szCs w:val="20"/>
                <w:lang w:val="sk-SK"/>
              </w:rPr>
              <w:t>pľúcneho</w:t>
            </w:r>
            <w:r w:rsidRPr="00E5511E">
              <w:rPr>
                <w:rFonts w:ascii="Arial" w:hAnsi="Arial" w:cs="Arial"/>
                <w:bCs/>
                <w:szCs w:val="20"/>
                <w:lang w:val="sk-SK"/>
              </w:rPr>
              <w:t xml:space="preserve"> tkaniva, </w:t>
            </w:r>
            <w:proofErr w:type="spellStart"/>
            <w:r w:rsidRPr="00E5511E">
              <w:rPr>
                <w:rFonts w:ascii="Arial" w:hAnsi="Arial" w:cs="Arial"/>
                <w:bCs/>
                <w:szCs w:val="20"/>
                <w:lang w:val="sk-SK"/>
              </w:rPr>
              <w:t>emfyzému</w:t>
            </w:r>
            <w:proofErr w:type="spellEnd"/>
            <w:r w:rsidRPr="00E5511E">
              <w:rPr>
                <w:rFonts w:ascii="Arial" w:hAnsi="Arial" w:cs="Arial"/>
                <w:bCs/>
                <w:szCs w:val="20"/>
                <w:lang w:val="sk-SK"/>
              </w:rPr>
              <w:t xml:space="preserve"> pľúc, vrátane určovania hustoty tkaniva v pľúcach </w:t>
            </w:r>
          </w:p>
        </w:tc>
        <w:tc>
          <w:tcPr>
            <w:tcW w:w="3508" w:type="dxa"/>
          </w:tcPr>
          <w:p w14:paraId="56CF597F" w14:textId="77777777" w:rsidR="00382431" w:rsidRPr="00E5511E" w:rsidRDefault="00382431" w:rsidP="0020681A">
            <w:pPr>
              <w:jc w:val="left"/>
              <w:rPr>
                <w:rFonts w:cs="Arial"/>
                <w:bCs/>
                <w:szCs w:val="20"/>
              </w:rPr>
            </w:pPr>
          </w:p>
        </w:tc>
      </w:tr>
      <w:tr w:rsidR="00382431" w:rsidRPr="00E5511E" w14:paraId="29EEE38C" w14:textId="6BA93DF2" w:rsidTr="00382431">
        <w:trPr>
          <w:trHeight w:val="365"/>
        </w:trPr>
        <w:tc>
          <w:tcPr>
            <w:tcW w:w="5778" w:type="dxa"/>
            <w:shd w:val="clear" w:color="auto" w:fill="auto"/>
            <w:hideMark/>
          </w:tcPr>
          <w:p w14:paraId="3969C672" w14:textId="77777777"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 bez ďalších detailných požiadaviek na softvér</w:t>
            </w:r>
          </w:p>
        </w:tc>
        <w:tc>
          <w:tcPr>
            <w:tcW w:w="3508" w:type="dxa"/>
          </w:tcPr>
          <w:p w14:paraId="56BA5177" w14:textId="77777777" w:rsidR="00382431" w:rsidRPr="00E5511E" w:rsidRDefault="00382431" w:rsidP="0020681A">
            <w:pPr>
              <w:jc w:val="left"/>
              <w:rPr>
                <w:rFonts w:cs="Arial"/>
                <w:bCs/>
                <w:szCs w:val="20"/>
              </w:rPr>
            </w:pPr>
          </w:p>
        </w:tc>
      </w:tr>
      <w:tr w:rsidR="00382431" w:rsidRPr="00E5511E" w14:paraId="235300BA" w14:textId="44D43971" w:rsidTr="00382431">
        <w:trPr>
          <w:trHeight w:val="390"/>
        </w:trPr>
        <w:tc>
          <w:tcPr>
            <w:tcW w:w="5778" w:type="dxa"/>
            <w:shd w:val="clear" w:color="auto" w:fill="auto"/>
            <w:hideMark/>
          </w:tcPr>
          <w:p w14:paraId="4C9C4D6C" w14:textId="77777777"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 xml:space="preserve">8. Software pre vyhodnotenie pečene a lalokových lézií, vrátane automatickej segmentácie lalokov </w:t>
            </w:r>
          </w:p>
        </w:tc>
        <w:tc>
          <w:tcPr>
            <w:tcW w:w="3508" w:type="dxa"/>
          </w:tcPr>
          <w:p w14:paraId="1CAC7D85" w14:textId="77777777" w:rsidR="00382431" w:rsidRPr="00E5511E" w:rsidRDefault="00382431" w:rsidP="0020681A">
            <w:pPr>
              <w:jc w:val="left"/>
              <w:rPr>
                <w:rFonts w:cs="Arial"/>
                <w:bCs/>
                <w:szCs w:val="20"/>
              </w:rPr>
            </w:pPr>
          </w:p>
        </w:tc>
      </w:tr>
      <w:tr w:rsidR="00382431" w:rsidRPr="00E5511E" w14:paraId="04C2C2C4" w14:textId="20580626" w:rsidTr="00382431">
        <w:trPr>
          <w:trHeight w:val="376"/>
        </w:trPr>
        <w:tc>
          <w:tcPr>
            <w:tcW w:w="5778" w:type="dxa"/>
            <w:shd w:val="clear" w:color="auto" w:fill="auto"/>
            <w:hideMark/>
          </w:tcPr>
          <w:p w14:paraId="424FA6E7" w14:textId="77777777"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 bez ďalších detailných požiadaviek na softvér</w:t>
            </w:r>
          </w:p>
        </w:tc>
        <w:tc>
          <w:tcPr>
            <w:tcW w:w="3508" w:type="dxa"/>
          </w:tcPr>
          <w:p w14:paraId="6BF0A76F" w14:textId="77777777" w:rsidR="00382431" w:rsidRPr="00E5511E" w:rsidRDefault="00382431" w:rsidP="0020681A">
            <w:pPr>
              <w:jc w:val="left"/>
              <w:rPr>
                <w:rFonts w:cs="Arial"/>
                <w:bCs/>
                <w:szCs w:val="20"/>
              </w:rPr>
            </w:pPr>
          </w:p>
        </w:tc>
      </w:tr>
      <w:tr w:rsidR="00382431" w:rsidRPr="00E5511E" w14:paraId="797F8090" w14:textId="0A54400B" w:rsidTr="00382431">
        <w:trPr>
          <w:trHeight w:val="375"/>
        </w:trPr>
        <w:tc>
          <w:tcPr>
            <w:tcW w:w="5778" w:type="dxa"/>
            <w:shd w:val="clear" w:color="auto" w:fill="auto"/>
            <w:hideMark/>
          </w:tcPr>
          <w:p w14:paraId="3EB67A52" w14:textId="4F5AD689"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 xml:space="preserve">9. Software pre </w:t>
            </w:r>
            <w:proofErr w:type="spellStart"/>
            <w:r w:rsidRPr="00E5511E">
              <w:rPr>
                <w:rFonts w:ascii="Arial" w:hAnsi="Arial" w:cs="Arial"/>
                <w:bCs/>
                <w:szCs w:val="20"/>
                <w:lang w:val="sk-SK"/>
              </w:rPr>
              <w:t>fluoroskopiu</w:t>
            </w:r>
            <w:proofErr w:type="spellEnd"/>
            <w:r w:rsidR="001B4293">
              <w:rPr>
                <w:rFonts w:ascii="Arial" w:hAnsi="Arial" w:cs="Arial"/>
                <w:bCs/>
                <w:szCs w:val="20"/>
                <w:lang w:val="sk-SK"/>
              </w:rPr>
              <w:t xml:space="preserve"> - </w:t>
            </w:r>
            <w:r w:rsidR="001B4293" w:rsidRPr="001B4293">
              <w:rPr>
                <w:rFonts w:ascii="Arial" w:hAnsi="Arial" w:cs="Arial"/>
                <w:bCs/>
                <w:color w:val="FF0000"/>
                <w:szCs w:val="20"/>
                <w:lang w:val="sk-SK"/>
              </w:rPr>
              <w:t xml:space="preserve">požadujeme aj hardvér na vykonanie </w:t>
            </w:r>
            <w:proofErr w:type="spellStart"/>
            <w:r w:rsidR="001B4293" w:rsidRPr="001B4293">
              <w:rPr>
                <w:rFonts w:ascii="Arial" w:hAnsi="Arial" w:cs="Arial"/>
                <w:bCs/>
                <w:color w:val="FF0000"/>
                <w:szCs w:val="20"/>
                <w:lang w:val="sk-SK"/>
              </w:rPr>
              <w:t>fluoroskopie</w:t>
            </w:r>
            <w:proofErr w:type="spellEnd"/>
            <w:r w:rsidR="001B4293" w:rsidRPr="001B4293">
              <w:rPr>
                <w:rFonts w:ascii="Arial" w:hAnsi="Arial" w:cs="Arial"/>
                <w:bCs/>
                <w:color w:val="FF0000"/>
                <w:szCs w:val="20"/>
                <w:lang w:val="sk-SK"/>
              </w:rPr>
              <w:t xml:space="preserve"> na CT prístroji. Nemáme preferencie na počtové preferencie monitorov. Minimálna požiadavka je jeden monitor. Požadujeme minimálne 2D navigáciu. Nemáme preferenciu či ovládač bude bezd</w:t>
            </w:r>
            <w:r w:rsidR="00506574">
              <w:rPr>
                <w:rFonts w:ascii="Arial" w:hAnsi="Arial" w:cs="Arial"/>
                <w:bCs/>
                <w:color w:val="FF0000"/>
                <w:szCs w:val="20"/>
                <w:lang w:val="sk-SK"/>
              </w:rPr>
              <w:t>rôtový, alebo na konzole. N</w:t>
            </w:r>
            <w:r w:rsidR="001B4293" w:rsidRPr="001B4293">
              <w:rPr>
                <w:rFonts w:ascii="Arial" w:hAnsi="Arial" w:cs="Arial"/>
                <w:bCs/>
                <w:color w:val="FF0000"/>
                <w:szCs w:val="20"/>
                <w:lang w:val="sk-SK"/>
              </w:rPr>
              <w:t xml:space="preserve">epožadujeme softvér na zníženie radiácie, ani dedikovaný softvér na potlačenie </w:t>
            </w:r>
            <w:proofErr w:type="spellStart"/>
            <w:r w:rsidR="001B4293" w:rsidRPr="001B4293">
              <w:rPr>
                <w:rFonts w:ascii="Arial" w:hAnsi="Arial" w:cs="Arial"/>
                <w:bCs/>
                <w:color w:val="FF0000"/>
                <w:szCs w:val="20"/>
                <w:lang w:val="sk-SK"/>
              </w:rPr>
              <w:t>metalických</w:t>
            </w:r>
            <w:proofErr w:type="spellEnd"/>
            <w:r w:rsidR="001B4293" w:rsidRPr="001B4293">
              <w:rPr>
                <w:rFonts w:ascii="Arial" w:hAnsi="Arial" w:cs="Arial"/>
                <w:bCs/>
                <w:color w:val="FF0000"/>
                <w:szCs w:val="20"/>
                <w:lang w:val="sk-SK"/>
              </w:rPr>
              <w:t xml:space="preserve"> artefaktov.</w:t>
            </w:r>
            <w:r w:rsidRPr="001B4293">
              <w:rPr>
                <w:rFonts w:ascii="Arial" w:hAnsi="Arial" w:cs="Arial"/>
                <w:bCs/>
                <w:color w:val="FF0000"/>
                <w:szCs w:val="20"/>
                <w:lang w:val="sk-SK"/>
              </w:rPr>
              <w:t xml:space="preserve">  </w:t>
            </w:r>
          </w:p>
        </w:tc>
        <w:tc>
          <w:tcPr>
            <w:tcW w:w="3508" w:type="dxa"/>
          </w:tcPr>
          <w:p w14:paraId="5D299D11" w14:textId="77777777" w:rsidR="00382431" w:rsidRPr="00E5511E" w:rsidRDefault="00382431" w:rsidP="0020681A">
            <w:pPr>
              <w:jc w:val="left"/>
              <w:rPr>
                <w:rFonts w:cs="Arial"/>
                <w:bCs/>
                <w:szCs w:val="20"/>
              </w:rPr>
            </w:pPr>
          </w:p>
        </w:tc>
      </w:tr>
      <w:tr w:rsidR="00382431" w:rsidRPr="00E5511E" w14:paraId="21072953" w14:textId="207B826C" w:rsidTr="00382431">
        <w:trPr>
          <w:trHeight w:val="317"/>
        </w:trPr>
        <w:tc>
          <w:tcPr>
            <w:tcW w:w="5778" w:type="dxa"/>
            <w:shd w:val="clear" w:color="auto" w:fill="auto"/>
            <w:hideMark/>
          </w:tcPr>
          <w:p w14:paraId="2B742048" w14:textId="77777777"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 xml:space="preserve"> - vrátane potrebného softwarového vybavenia akvizičnej stanice</w:t>
            </w:r>
          </w:p>
        </w:tc>
        <w:tc>
          <w:tcPr>
            <w:tcW w:w="3508" w:type="dxa"/>
          </w:tcPr>
          <w:p w14:paraId="3D473CA1" w14:textId="77777777" w:rsidR="00382431" w:rsidRPr="00E5511E" w:rsidRDefault="00382431" w:rsidP="0020681A">
            <w:pPr>
              <w:jc w:val="left"/>
              <w:rPr>
                <w:rFonts w:cs="Arial"/>
                <w:bCs/>
                <w:szCs w:val="20"/>
              </w:rPr>
            </w:pPr>
          </w:p>
        </w:tc>
      </w:tr>
      <w:tr w:rsidR="00382431" w:rsidRPr="00E5511E" w14:paraId="7E11F202" w14:textId="70EDCCB2" w:rsidTr="00382431">
        <w:trPr>
          <w:trHeight w:val="375"/>
        </w:trPr>
        <w:tc>
          <w:tcPr>
            <w:tcW w:w="5778" w:type="dxa"/>
            <w:shd w:val="clear" w:color="auto" w:fill="auto"/>
            <w:hideMark/>
          </w:tcPr>
          <w:p w14:paraId="2AC90D5A" w14:textId="72135E56"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 xml:space="preserve">10. </w:t>
            </w:r>
            <w:proofErr w:type="spellStart"/>
            <w:r w:rsidRPr="00E5511E">
              <w:rPr>
                <w:rFonts w:ascii="Arial" w:hAnsi="Arial" w:cs="Arial"/>
                <w:bCs/>
                <w:szCs w:val="20"/>
                <w:lang w:val="sk-SK"/>
              </w:rPr>
              <w:t>Dual</w:t>
            </w:r>
            <w:proofErr w:type="spellEnd"/>
            <w:r w:rsidRPr="00E5511E">
              <w:rPr>
                <w:rFonts w:ascii="Arial" w:hAnsi="Arial" w:cs="Arial"/>
                <w:bCs/>
                <w:szCs w:val="20"/>
                <w:lang w:val="sk-SK"/>
              </w:rPr>
              <w:t xml:space="preserve"> </w:t>
            </w:r>
            <w:proofErr w:type="spellStart"/>
            <w:r w:rsidRPr="00E5511E">
              <w:rPr>
                <w:rFonts w:ascii="Arial" w:hAnsi="Arial" w:cs="Arial"/>
                <w:bCs/>
                <w:szCs w:val="20"/>
                <w:lang w:val="sk-SK"/>
              </w:rPr>
              <w:t>energy</w:t>
            </w:r>
            <w:proofErr w:type="spellEnd"/>
            <w:r w:rsidRPr="00E5511E">
              <w:rPr>
                <w:rFonts w:ascii="Arial" w:hAnsi="Arial" w:cs="Arial"/>
                <w:bCs/>
                <w:szCs w:val="20"/>
                <w:lang w:val="sk-SK"/>
              </w:rPr>
              <w:t xml:space="preserve"> software</w:t>
            </w:r>
            <w:r w:rsidR="001B4293">
              <w:rPr>
                <w:rFonts w:ascii="Arial" w:hAnsi="Arial" w:cs="Arial"/>
                <w:bCs/>
                <w:szCs w:val="20"/>
                <w:lang w:val="sk-SK"/>
              </w:rPr>
              <w:t xml:space="preserve"> - </w:t>
            </w:r>
            <w:r w:rsidR="001B4293" w:rsidRPr="001B4293">
              <w:rPr>
                <w:rFonts w:ascii="Arial" w:hAnsi="Arial" w:cs="Arial"/>
                <w:bCs/>
                <w:color w:val="FF0000"/>
                <w:szCs w:val="20"/>
                <w:lang w:val="sk-SK"/>
              </w:rPr>
              <w:t>Nemáme preferenciu či sa jedná o </w:t>
            </w:r>
            <w:proofErr w:type="spellStart"/>
            <w:r w:rsidR="001B4293" w:rsidRPr="001B4293">
              <w:rPr>
                <w:rFonts w:ascii="Arial" w:hAnsi="Arial" w:cs="Arial"/>
                <w:bCs/>
                <w:color w:val="FF0000"/>
                <w:szCs w:val="20"/>
                <w:lang w:val="sk-SK"/>
              </w:rPr>
              <w:t>dual</w:t>
            </w:r>
            <w:proofErr w:type="spellEnd"/>
            <w:r w:rsidR="001B4293" w:rsidRPr="001B4293">
              <w:rPr>
                <w:rFonts w:ascii="Arial" w:hAnsi="Arial" w:cs="Arial"/>
                <w:bCs/>
                <w:color w:val="FF0000"/>
                <w:szCs w:val="20"/>
                <w:lang w:val="sk-SK"/>
              </w:rPr>
              <w:t xml:space="preserve"> </w:t>
            </w:r>
            <w:proofErr w:type="spellStart"/>
            <w:r w:rsidR="001B4293" w:rsidRPr="001B4293">
              <w:rPr>
                <w:rFonts w:ascii="Arial" w:hAnsi="Arial" w:cs="Arial"/>
                <w:bCs/>
                <w:color w:val="FF0000"/>
                <w:szCs w:val="20"/>
                <w:lang w:val="sk-SK"/>
              </w:rPr>
              <w:t>energy</w:t>
            </w:r>
            <w:proofErr w:type="spellEnd"/>
            <w:r w:rsidR="001B4293" w:rsidRPr="001B4293">
              <w:rPr>
                <w:rFonts w:ascii="Arial" w:hAnsi="Arial" w:cs="Arial"/>
                <w:bCs/>
                <w:color w:val="FF0000"/>
                <w:szCs w:val="20"/>
                <w:lang w:val="sk-SK"/>
              </w:rPr>
              <w:t xml:space="preserve"> systém s jedným alebo dvoma zdrojmi žiarenia. Softvérový balík by mal byt schopný pokrývaťˇ diagnostické možnosti adekvátne prístroju tejto kategórie.</w:t>
            </w:r>
            <w:r w:rsidRPr="001B4293">
              <w:rPr>
                <w:rFonts w:ascii="Arial" w:hAnsi="Arial" w:cs="Arial"/>
                <w:bCs/>
                <w:color w:val="FF0000"/>
                <w:szCs w:val="20"/>
                <w:lang w:val="sk-SK"/>
              </w:rPr>
              <w:t xml:space="preserve">  </w:t>
            </w:r>
          </w:p>
        </w:tc>
        <w:tc>
          <w:tcPr>
            <w:tcW w:w="3508" w:type="dxa"/>
          </w:tcPr>
          <w:p w14:paraId="6DD2AB31" w14:textId="77777777" w:rsidR="00382431" w:rsidRPr="00E5511E" w:rsidRDefault="00382431" w:rsidP="0020681A">
            <w:pPr>
              <w:jc w:val="left"/>
              <w:rPr>
                <w:rFonts w:cs="Arial"/>
                <w:bCs/>
                <w:szCs w:val="20"/>
              </w:rPr>
            </w:pPr>
          </w:p>
        </w:tc>
      </w:tr>
      <w:tr w:rsidR="00382431" w:rsidRPr="00E5511E" w14:paraId="3352EB85" w14:textId="45FE719C" w:rsidTr="00382431">
        <w:trPr>
          <w:trHeight w:val="462"/>
        </w:trPr>
        <w:tc>
          <w:tcPr>
            <w:tcW w:w="5778" w:type="dxa"/>
            <w:shd w:val="clear" w:color="auto" w:fill="auto"/>
            <w:hideMark/>
          </w:tcPr>
          <w:p w14:paraId="117E3F66" w14:textId="77777777"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 xml:space="preserve"> - vrátane potrebného softwarového vybavenia akvizičnej stanice</w:t>
            </w:r>
          </w:p>
        </w:tc>
        <w:tc>
          <w:tcPr>
            <w:tcW w:w="3508" w:type="dxa"/>
          </w:tcPr>
          <w:p w14:paraId="4D593C6C" w14:textId="77777777" w:rsidR="00382431" w:rsidRPr="00E5511E" w:rsidRDefault="00382431" w:rsidP="0020681A">
            <w:pPr>
              <w:jc w:val="left"/>
              <w:rPr>
                <w:rFonts w:cs="Arial"/>
                <w:bCs/>
                <w:szCs w:val="20"/>
              </w:rPr>
            </w:pPr>
          </w:p>
        </w:tc>
      </w:tr>
      <w:tr w:rsidR="00382431" w:rsidRPr="00E5511E" w14:paraId="2B67A52A" w14:textId="736FD166" w:rsidTr="00382431">
        <w:trPr>
          <w:trHeight w:val="330"/>
        </w:trPr>
        <w:tc>
          <w:tcPr>
            <w:tcW w:w="5778" w:type="dxa"/>
            <w:shd w:val="clear" w:color="auto" w:fill="auto"/>
            <w:hideMark/>
          </w:tcPr>
          <w:p w14:paraId="0F222164" w14:textId="5050168A"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 xml:space="preserve">11. Ortopedický software </w:t>
            </w:r>
            <w:r w:rsidR="00787265">
              <w:rPr>
                <w:rFonts w:ascii="Arial" w:hAnsi="Arial" w:cs="Arial"/>
                <w:bCs/>
                <w:szCs w:val="20"/>
                <w:lang w:val="sk-SK"/>
              </w:rPr>
              <w:t xml:space="preserve">- </w:t>
            </w:r>
            <w:r w:rsidR="00787265" w:rsidRPr="00787265">
              <w:rPr>
                <w:rFonts w:ascii="Arial" w:hAnsi="Arial" w:cs="Arial"/>
                <w:bCs/>
                <w:color w:val="FF0000"/>
                <w:szCs w:val="20"/>
                <w:lang w:val="sk-SK"/>
              </w:rPr>
              <w:t xml:space="preserve">softvérové riešenie umožňujúce vysokošpecializované ortopedické vyšetrenia, umožňujúce možnosti merania uhlov a hodnotenie </w:t>
            </w:r>
            <w:proofErr w:type="spellStart"/>
            <w:r w:rsidR="00787265" w:rsidRPr="00787265">
              <w:rPr>
                <w:rFonts w:ascii="Arial" w:hAnsi="Arial" w:cs="Arial"/>
                <w:bCs/>
                <w:color w:val="FF0000"/>
                <w:szCs w:val="20"/>
                <w:lang w:val="sk-SK"/>
              </w:rPr>
              <w:t>denzít</w:t>
            </w:r>
            <w:proofErr w:type="spellEnd"/>
            <w:r w:rsidR="00787265" w:rsidRPr="00787265">
              <w:rPr>
                <w:rFonts w:ascii="Arial" w:hAnsi="Arial" w:cs="Arial"/>
                <w:bCs/>
                <w:color w:val="FF0000"/>
                <w:szCs w:val="20"/>
                <w:lang w:val="sk-SK"/>
              </w:rPr>
              <w:t>.</w:t>
            </w:r>
          </w:p>
        </w:tc>
        <w:tc>
          <w:tcPr>
            <w:tcW w:w="3508" w:type="dxa"/>
          </w:tcPr>
          <w:p w14:paraId="23C131EA" w14:textId="77777777" w:rsidR="00382431" w:rsidRPr="00E5511E" w:rsidRDefault="00382431" w:rsidP="0020681A">
            <w:pPr>
              <w:jc w:val="left"/>
              <w:rPr>
                <w:rFonts w:cs="Arial"/>
                <w:bCs/>
                <w:szCs w:val="20"/>
              </w:rPr>
            </w:pPr>
          </w:p>
        </w:tc>
      </w:tr>
      <w:tr w:rsidR="00382431" w:rsidRPr="00E5511E" w14:paraId="78731FC4" w14:textId="45A49B39" w:rsidTr="00382431">
        <w:trPr>
          <w:trHeight w:val="785"/>
        </w:trPr>
        <w:tc>
          <w:tcPr>
            <w:tcW w:w="5778" w:type="dxa"/>
            <w:shd w:val="clear" w:color="auto" w:fill="auto"/>
            <w:hideMark/>
          </w:tcPr>
          <w:p w14:paraId="4237F9B3" w14:textId="1787ECB4"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 xml:space="preserve"> - vrátane potrebného </w:t>
            </w:r>
            <w:r w:rsidR="008055B1" w:rsidRPr="00E5511E">
              <w:rPr>
                <w:rFonts w:ascii="Arial" w:hAnsi="Arial" w:cs="Arial"/>
                <w:bCs/>
                <w:szCs w:val="20"/>
                <w:lang w:val="sk-SK"/>
              </w:rPr>
              <w:t>softwarového</w:t>
            </w:r>
            <w:r w:rsidRPr="00E5511E">
              <w:rPr>
                <w:rFonts w:ascii="Arial" w:hAnsi="Arial" w:cs="Arial"/>
                <w:bCs/>
                <w:szCs w:val="20"/>
                <w:lang w:val="sk-SK"/>
              </w:rPr>
              <w:t xml:space="preserve"> vybavenia akvizičnej stanice; software je možné  použiť </w:t>
            </w:r>
            <w:r w:rsidR="008055B1" w:rsidRPr="00E5511E">
              <w:rPr>
                <w:rFonts w:ascii="Arial" w:hAnsi="Arial" w:cs="Arial"/>
                <w:bCs/>
                <w:szCs w:val="20"/>
                <w:lang w:val="sk-SK"/>
              </w:rPr>
              <w:t>priamo</w:t>
            </w:r>
            <w:r w:rsidRPr="00E5511E">
              <w:rPr>
                <w:rFonts w:ascii="Arial" w:hAnsi="Arial" w:cs="Arial"/>
                <w:bCs/>
                <w:szCs w:val="20"/>
                <w:lang w:val="sk-SK"/>
              </w:rPr>
              <w:t xml:space="preserve"> v </w:t>
            </w:r>
            <w:proofErr w:type="spellStart"/>
            <w:r w:rsidRPr="00E5511E">
              <w:rPr>
                <w:rFonts w:ascii="Arial" w:hAnsi="Arial" w:cs="Arial"/>
                <w:bCs/>
                <w:szCs w:val="20"/>
                <w:lang w:val="sk-SK"/>
              </w:rPr>
              <w:t>exam</w:t>
            </w:r>
            <w:proofErr w:type="spellEnd"/>
            <w:r w:rsidRPr="00E5511E">
              <w:rPr>
                <w:rFonts w:ascii="Arial" w:hAnsi="Arial" w:cs="Arial"/>
                <w:bCs/>
                <w:szCs w:val="20"/>
                <w:lang w:val="sk-SK"/>
              </w:rPr>
              <w:t xml:space="preserve"> pláne akvizičnej konzoly s automatickou tvorbou originálneho objemu z </w:t>
            </w:r>
            <w:proofErr w:type="spellStart"/>
            <w:r w:rsidRPr="00E5511E">
              <w:rPr>
                <w:rFonts w:ascii="Arial" w:hAnsi="Arial" w:cs="Arial"/>
                <w:bCs/>
                <w:szCs w:val="20"/>
                <w:lang w:val="sk-SK"/>
              </w:rPr>
              <w:t>raw</w:t>
            </w:r>
            <w:proofErr w:type="spellEnd"/>
            <w:r w:rsidRPr="00E5511E">
              <w:rPr>
                <w:rFonts w:ascii="Arial" w:hAnsi="Arial" w:cs="Arial"/>
                <w:bCs/>
                <w:szCs w:val="20"/>
                <w:lang w:val="sk-SK"/>
              </w:rPr>
              <w:t xml:space="preserve"> dát</w:t>
            </w:r>
          </w:p>
        </w:tc>
        <w:tc>
          <w:tcPr>
            <w:tcW w:w="3508" w:type="dxa"/>
          </w:tcPr>
          <w:p w14:paraId="56E3C2E8" w14:textId="77777777" w:rsidR="00382431" w:rsidRPr="00E5511E" w:rsidRDefault="00382431" w:rsidP="0020681A">
            <w:pPr>
              <w:jc w:val="left"/>
              <w:rPr>
                <w:rFonts w:cs="Arial"/>
                <w:bCs/>
                <w:szCs w:val="20"/>
              </w:rPr>
            </w:pPr>
          </w:p>
        </w:tc>
      </w:tr>
      <w:tr w:rsidR="00382431" w:rsidRPr="00E5511E" w14:paraId="73297563" w14:textId="7AB91904" w:rsidTr="00382431">
        <w:trPr>
          <w:trHeight w:val="405"/>
        </w:trPr>
        <w:tc>
          <w:tcPr>
            <w:tcW w:w="5778" w:type="dxa"/>
            <w:shd w:val="clear" w:color="auto" w:fill="auto"/>
            <w:hideMark/>
          </w:tcPr>
          <w:p w14:paraId="739696F0" w14:textId="5C4BF612" w:rsidR="00382431" w:rsidRPr="00E5511E" w:rsidRDefault="008055B1" w:rsidP="0020681A">
            <w:pPr>
              <w:jc w:val="left"/>
              <w:rPr>
                <w:rFonts w:ascii="Arial" w:hAnsi="Arial" w:cs="Arial"/>
                <w:bCs/>
                <w:szCs w:val="20"/>
                <w:lang w:val="sk-SK"/>
              </w:rPr>
            </w:pPr>
            <w:r w:rsidRPr="00E5511E">
              <w:rPr>
                <w:rFonts w:ascii="Arial" w:hAnsi="Arial" w:cs="Arial"/>
                <w:bCs/>
                <w:szCs w:val="20"/>
                <w:lang w:val="sk-SK"/>
              </w:rPr>
              <w:t>Hardwarové</w:t>
            </w:r>
            <w:r w:rsidR="00382431" w:rsidRPr="00E5511E">
              <w:rPr>
                <w:rFonts w:ascii="Arial" w:hAnsi="Arial" w:cs="Arial"/>
                <w:bCs/>
                <w:szCs w:val="20"/>
                <w:lang w:val="sk-SK"/>
              </w:rPr>
              <w:t xml:space="preserve"> vybavenie post-</w:t>
            </w:r>
            <w:proofErr w:type="spellStart"/>
            <w:r w:rsidR="00382431" w:rsidRPr="00E5511E">
              <w:rPr>
                <w:rFonts w:ascii="Arial" w:hAnsi="Arial" w:cs="Arial"/>
                <w:bCs/>
                <w:szCs w:val="20"/>
                <w:lang w:val="sk-SK"/>
              </w:rPr>
              <w:t>processingových</w:t>
            </w:r>
            <w:proofErr w:type="spellEnd"/>
            <w:r w:rsidR="00382431" w:rsidRPr="00E5511E">
              <w:rPr>
                <w:rFonts w:ascii="Arial" w:hAnsi="Arial" w:cs="Arial"/>
                <w:bCs/>
                <w:szCs w:val="20"/>
                <w:lang w:val="sk-SK"/>
              </w:rPr>
              <w:t xml:space="preserve"> staníc</w:t>
            </w:r>
          </w:p>
        </w:tc>
        <w:tc>
          <w:tcPr>
            <w:tcW w:w="3508" w:type="dxa"/>
          </w:tcPr>
          <w:p w14:paraId="2A01AD62" w14:textId="77777777" w:rsidR="00382431" w:rsidRPr="00E5511E" w:rsidRDefault="00382431" w:rsidP="0020681A">
            <w:pPr>
              <w:jc w:val="left"/>
              <w:rPr>
                <w:rFonts w:cs="Arial"/>
                <w:bCs/>
                <w:szCs w:val="20"/>
              </w:rPr>
            </w:pPr>
          </w:p>
        </w:tc>
      </w:tr>
      <w:tr w:rsidR="00382431" w:rsidRPr="00E5511E" w14:paraId="66AB6C55" w14:textId="1D65570E" w:rsidTr="00382431">
        <w:trPr>
          <w:trHeight w:val="2520"/>
        </w:trPr>
        <w:tc>
          <w:tcPr>
            <w:tcW w:w="5778" w:type="dxa"/>
            <w:shd w:val="clear" w:color="auto" w:fill="auto"/>
            <w:hideMark/>
          </w:tcPr>
          <w:p w14:paraId="18894F14" w14:textId="77777777" w:rsidR="00382431" w:rsidRPr="00E5511E" w:rsidRDefault="00382431" w:rsidP="0020681A">
            <w:pPr>
              <w:jc w:val="left"/>
              <w:rPr>
                <w:rFonts w:ascii="Arial" w:hAnsi="Arial" w:cs="Arial"/>
                <w:bCs/>
                <w:szCs w:val="20"/>
                <w:lang w:val="sk-SK"/>
              </w:rPr>
            </w:pPr>
            <w:r w:rsidRPr="00E5511E">
              <w:rPr>
                <w:rFonts w:ascii="Arial" w:hAnsi="Arial" w:cs="Arial"/>
                <w:bCs/>
                <w:szCs w:val="20"/>
                <w:lang w:val="sk-SK"/>
              </w:rPr>
              <w:t>1.2.1. počítačová jednotka s minimálne štvorjadrovým procesorom s kmitočtom minimálne 2.6 GHz,</w:t>
            </w:r>
            <w:r w:rsidRPr="00E5511E">
              <w:rPr>
                <w:rFonts w:ascii="Arial" w:hAnsi="Arial" w:cs="Arial"/>
                <w:bCs/>
                <w:szCs w:val="20"/>
                <w:lang w:val="sk-SK"/>
              </w:rPr>
              <w:br/>
              <w:t>1.2.2. operačná pamäť minimálne 16 GB RAM,</w:t>
            </w:r>
            <w:r w:rsidRPr="00E5511E">
              <w:rPr>
                <w:rFonts w:ascii="Arial" w:hAnsi="Arial" w:cs="Arial"/>
                <w:bCs/>
                <w:szCs w:val="20"/>
                <w:lang w:val="sk-SK"/>
              </w:rPr>
              <w:br/>
              <w:t>1.2.3. kapacitná veľkosť pevného disku HDD minimálne 1 TB,</w:t>
            </w:r>
            <w:r w:rsidRPr="00E5511E">
              <w:rPr>
                <w:rFonts w:ascii="Arial" w:hAnsi="Arial" w:cs="Arial"/>
                <w:bCs/>
                <w:szCs w:val="20"/>
                <w:lang w:val="sk-SK"/>
              </w:rPr>
              <w:br/>
              <w:t>1.2.4. grafické rozhranie PC prispôsobené požiadavkám CT prístroja</w:t>
            </w:r>
            <w:r w:rsidRPr="00E5511E">
              <w:rPr>
                <w:rFonts w:ascii="Arial" w:hAnsi="Arial" w:cs="Arial"/>
                <w:bCs/>
                <w:szCs w:val="20"/>
                <w:lang w:val="sk-SK"/>
              </w:rPr>
              <w:br/>
              <w:t xml:space="preserve">1.2.5. sieťové rozhranie </w:t>
            </w:r>
            <w:proofErr w:type="spellStart"/>
            <w:r w:rsidRPr="00E5511E">
              <w:rPr>
                <w:rFonts w:ascii="Arial" w:hAnsi="Arial" w:cs="Arial"/>
                <w:bCs/>
                <w:szCs w:val="20"/>
                <w:lang w:val="sk-SK"/>
              </w:rPr>
              <w:t>Ethernet</w:t>
            </w:r>
            <w:proofErr w:type="spellEnd"/>
            <w:r w:rsidRPr="00E5511E">
              <w:rPr>
                <w:rFonts w:ascii="Arial" w:hAnsi="Arial" w:cs="Arial"/>
                <w:bCs/>
                <w:szCs w:val="20"/>
                <w:lang w:val="sk-SK"/>
              </w:rPr>
              <w:t xml:space="preserve"> pre komunikáciu s inými zariadeniami,</w:t>
            </w:r>
            <w:r w:rsidRPr="00E5511E">
              <w:rPr>
                <w:rFonts w:ascii="Arial" w:hAnsi="Arial" w:cs="Arial"/>
                <w:bCs/>
                <w:szCs w:val="20"/>
                <w:lang w:val="sk-SK"/>
              </w:rPr>
              <w:br/>
              <w:t>1.2.6. Plná DICOM 3.0 kompatibilita</w:t>
            </w:r>
            <w:r w:rsidRPr="00E5511E">
              <w:rPr>
                <w:rFonts w:ascii="Arial" w:hAnsi="Arial" w:cs="Arial"/>
                <w:bCs/>
                <w:szCs w:val="20"/>
                <w:lang w:val="sk-SK"/>
              </w:rPr>
              <w:br/>
              <w:t>1.2.7. USB konektor pre pripojenie externých zariadení,</w:t>
            </w:r>
            <w:r w:rsidRPr="00E5511E">
              <w:rPr>
                <w:rFonts w:ascii="Arial" w:hAnsi="Arial" w:cs="Arial"/>
                <w:bCs/>
                <w:szCs w:val="20"/>
                <w:lang w:val="sk-SK"/>
              </w:rPr>
              <w:br/>
              <w:t>1.2.8. DVD-RW archivačné zariadenie s možnosťou uchovávania obrazov na CD/DVD médiá, s možnosťou pridania prehliadača.</w:t>
            </w:r>
          </w:p>
        </w:tc>
        <w:tc>
          <w:tcPr>
            <w:tcW w:w="3508" w:type="dxa"/>
          </w:tcPr>
          <w:p w14:paraId="53C96E61" w14:textId="77777777" w:rsidR="00382431" w:rsidRPr="00E5511E" w:rsidRDefault="00382431" w:rsidP="0020681A">
            <w:pPr>
              <w:jc w:val="left"/>
              <w:rPr>
                <w:rFonts w:cs="Arial"/>
                <w:bCs/>
                <w:szCs w:val="20"/>
              </w:rPr>
            </w:pPr>
          </w:p>
        </w:tc>
      </w:tr>
      <w:tr w:rsidR="00504C75" w:rsidRPr="00E5511E" w14:paraId="037B1B70" w14:textId="719C6537" w:rsidTr="00382431">
        <w:trPr>
          <w:trHeight w:val="510"/>
        </w:trPr>
        <w:tc>
          <w:tcPr>
            <w:tcW w:w="5778" w:type="dxa"/>
            <w:shd w:val="clear" w:color="auto" w:fill="auto"/>
            <w:hideMark/>
          </w:tcPr>
          <w:p w14:paraId="5967F050" w14:textId="45791071" w:rsidR="00504C75" w:rsidRPr="008055B1" w:rsidRDefault="00504C75" w:rsidP="00504C75">
            <w:pPr>
              <w:jc w:val="left"/>
              <w:rPr>
                <w:rFonts w:ascii="Arial" w:hAnsi="Arial" w:cs="Arial"/>
                <w:bCs/>
                <w:szCs w:val="20"/>
                <w:lang w:val="sk-SK"/>
              </w:rPr>
            </w:pPr>
            <w:r w:rsidRPr="008055B1">
              <w:rPr>
                <w:rFonts w:ascii="Arial" w:hAnsi="Arial" w:cs="Arial"/>
                <w:color w:val="000000"/>
                <w:szCs w:val="20"/>
                <w:lang w:val="sk-SK"/>
              </w:rPr>
              <w:t>1 ks diagnostických LCD monitorov s uhlopriečkou 19“</w:t>
            </w:r>
          </w:p>
        </w:tc>
        <w:tc>
          <w:tcPr>
            <w:tcW w:w="3508" w:type="dxa"/>
          </w:tcPr>
          <w:p w14:paraId="17E3D0FD" w14:textId="77777777" w:rsidR="00504C75" w:rsidRPr="00E5511E" w:rsidRDefault="00504C75" w:rsidP="00504C75">
            <w:pPr>
              <w:jc w:val="left"/>
              <w:rPr>
                <w:rFonts w:cs="Arial"/>
                <w:bCs/>
                <w:szCs w:val="20"/>
              </w:rPr>
            </w:pPr>
          </w:p>
        </w:tc>
      </w:tr>
      <w:tr w:rsidR="00504C75" w:rsidRPr="00E5511E" w14:paraId="163BD94A" w14:textId="19D543DE" w:rsidTr="00382431">
        <w:trPr>
          <w:trHeight w:val="510"/>
        </w:trPr>
        <w:tc>
          <w:tcPr>
            <w:tcW w:w="5778" w:type="dxa"/>
            <w:shd w:val="clear" w:color="auto" w:fill="auto"/>
            <w:hideMark/>
          </w:tcPr>
          <w:p w14:paraId="24D83A28" w14:textId="06EC0CA1" w:rsidR="00504C75" w:rsidRPr="008055B1" w:rsidRDefault="00504C75" w:rsidP="00504C75">
            <w:pPr>
              <w:jc w:val="left"/>
              <w:rPr>
                <w:rFonts w:ascii="Arial" w:hAnsi="Arial" w:cs="Arial"/>
                <w:bCs/>
                <w:szCs w:val="20"/>
                <w:lang w:val="sk-SK"/>
              </w:rPr>
            </w:pPr>
            <w:r w:rsidRPr="008055B1">
              <w:rPr>
                <w:rFonts w:ascii="Arial" w:hAnsi="Arial" w:cs="Arial"/>
                <w:color w:val="000000"/>
                <w:szCs w:val="20"/>
                <w:lang w:val="sk-SK"/>
              </w:rPr>
              <w:t>1 ks diagnostických, certifikovaných monitorov s uhlopriečkou 21“</w:t>
            </w:r>
          </w:p>
        </w:tc>
        <w:tc>
          <w:tcPr>
            <w:tcW w:w="3508" w:type="dxa"/>
          </w:tcPr>
          <w:p w14:paraId="259959D7" w14:textId="77777777" w:rsidR="00504C75" w:rsidRPr="00E5511E" w:rsidRDefault="00504C75" w:rsidP="00504C75">
            <w:pPr>
              <w:jc w:val="left"/>
              <w:rPr>
                <w:rFonts w:cs="Arial"/>
                <w:bCs/>
                <w:szCs w:val="20"/>
              </w:rPr>
            </w:pPr>
          </w:p>
        </w:tc>
      </w:tr>
      <w:tr w:rsidR="00504C75" w:rsidRPr="00E5511E" w14:paraId="5EAB0F20" w14:textId="66FD9438" w:rsidTr="00382431">
        <w:trPr>
          <w:trHeight w:val="510"/>
        </w:trPr>
        <w:tc>
          <w:tcPr>
            <w:tcW w:w="5778" w:type="dxa"/>
            <w:shd w:val="clear" w:color="auto" w:fill="auto"/>
            <w:hideMark/>
          </w:tcPr>
          <w:p w14:paraId="44C8993A" w14:textId="07BFDFCF" w:rsidR="00504C75" w:rsidRPr="008055B1" w:rsidRDefault="00504C75" w:rsidP="00504C75">
            <w:pPr>
              <w:jc w:val="left"/>
              <w:rPr>
                <w:rFonts w:ascii="Arial" w:hAnsi="Arial" w:cs="Arial"/>
                <w:bCs/>
                <w:szCs w:val="20"/>
                <w:lang w:val="sk-SK"/>
              </w:rPr>
            </w:pPr>
            <w:r w:rsidRPr="008055B1">
              <w:rPr>
                <w:rFonts w:ascii="Arial" w:hAnsi="Arial" w:cs="Arial"/>
                <w:color w:val="000000"/>
                <w:szCs w:val="20"/>
                <w:lang w:val="sk-SK"/>
              </w:rPr>
              <w:lastRenderedPageBreak/>
              <w:t xml:space="preserve">1 ks diagnostických, certifikovaných monitorov s uhlopriečkou </w:t>
            </w:r>
            <w:r w:rsidR="00506574" w:rsidRPr="00506574">
              <w:rPr>
                <w:rFonts w:ascii="Arial" w:hAnsi="Arial" w:cs="Arial"/>
                <w:color w:val="FF0000"/>
                <w:szCs w:val="20"/>
                <w:lang w:val="sk-SK"/>
              </w:rPr>
              <w:t xml:space="preserve">29,8“ - </w:t>
            </w:r>
            <w:r w:rsidRPr="00506574">
              <w:rPr>
                <w:rFonts w:ascii="Arial" w:hAnsi="Arial" w:cs="Arial"/>
                <w:color w:val="FF0000"/>
                <w:szCs w:val="20"/>
                <w:lang w:val="sk-SK"/>
              </w:rPr>
              <w:t>30“</w:t>
            </w:r>
          </w:p>
        </w:tc>
        <w:tc>
          <w:tcPr>
            <w:tcW w:w="3508" w:type="dxa"/>
          </w:tcPr>
          <w:p w14:paraId="292C1597" w14:textId="77777777" w:rsidR="00504C75" w:rsidRPr="00E5511E" w:rsidRDefault="00504C75" w:rsidP="00504C75">
            <w:pPr>
              <w:jc w:val="left"/>
              <w:rPr>
                <w:rFonts w:cs="Arial"/>
                <w:bCs/>
                <w:szCs w:val="20"/>
              </w:rPr>
            </w:pPr>
          </w:p>
        </w:tc>
      </w:tr>
      <w:tr w:rsidR="00504C75" w:rsidRPr="00E5511E" w14:paraId="5EF9F84E" w14:textId="1B451541" w:rsidTr="00382431">
        <w:trPr>
          <w:trHeight w:val="510"/>
        </w:trPr>
        <w:tc>
          <w:tcPr>
            <w:tcW w:w="5778" w:type="dxa"/>
            <w:shd w:val="clear" w:color="auto" w:fill="auto"/>
            <w:hideMark/>
          </w:tcPr>
          <w:p w14:paraId="63701C49" w14:textId="651EC81C" w:rsidR="00504C75" w:rsidRPr="008055B1" w:rsidRDefault="00504C75" w:rsidP="00504C75">
            <w:pPr>
              <w:jc w:val="left"/>
              <w:rPr>
                <w:rFonts w:ascii="Arial" w:hAnsi="Arial" w:cs="Arial"/>
                <w:bCs/>
                <w:szCs w:val="20"/>
                <w:lang w:val="sk-SK"/>
              </w:rPr>
            </w:pPr>
            <w:r w:rsidRPr="008055B1">
              <w:rPr>
                <w:rFonts w:ascii="Arial" w:hAnsi="Arial" w:cs="Arial"/>
                <w:color w:val="000000"/>
                <w:szCs w:val="20"/>
                <w:lang w:val="sk-SK"/>
              </w:rPr>
              <w:t>1 ks diagnostických náhľadový monitor s uhlopriečkou 21“</w:t>
            </w:r>
          </w:p>
        </w:tc>
        <w:tc>
          <w:tcPr>
            <w:tcW w:w="3508" w:type="dxa"/>
          </w:tcPr>
          <w:p w14:paraId="444D1875" w14:textId="77777777" w:rsidR="00504C75" w:rsidRPr="00E5511E" w:rsidRDefault="00504C75" w:rsidP="00504C75">
            <w:pPr>
              <w:jc w:val="left"/>
              <w:rPr>
                <w:rFonts w:cs="Arial"/>
                <w:bCs/>
                <w:szCs w:val="20"/>
              </w:rPr>
            </w:pPr>
          </w:p>
        </w:tc>
      </w:tr>
      <w:tr w:rsidR="00504C75" w:rsidRPr="00E5511E" w14:paraId="025B5368" w14:textId="771C2F48" w:rsidTr="00382431">
        <w:trPr>
          <w:trHeight w:val="510"/>
        </w:trPr>
        <w:tc>
          <w:tcPr>
            <w:tcW w:w="5778" w:type="dxa"/>
            <w:shd w:val="clear" w:color="auto" w:fill="auto"/>
            <w:hideMark/>
          </w:tcPr>
          <w:p w14:paraId="2D1B10AC" w14:textId="16E9A029" w:rsidR="00504C75" w:rsidRPr="008055B1" w:rsidRDefault="00504C75" w:rsidP="00506574">
            <w:pPr>
              <w:jc w:val="left"/>
              <w:rPr>
                <w:rFonts w:ascii="Arial" w:hAnsi="Arial" w:cs="Arial"/>
                <w:bCs/>
                <w:szCs w:val="20"/>
                <w:lang w:val="sk-SK"/>
              </w:rPr>
            </w:pPr>
            <w:r w:rsidRPr="008055B1">
              <w:rPr>
                <w:rFonts w:ascii="Arial" w:hAnsi="Arial" w:cs="Arial"/>
                <w:color w:val="000000"/>
                <w:szCs w:val="20"/>
                <w:lang w:val="sk-SK"/>
              </w:rPr>
              <w:t xml:space="preserve">1 ks diagnostických náhľadový monitor s uhlopriečkou min </w:t>
            </w:r>
            <w:r w:rsidR="00506574" w:rsidRPr="00506574">
              <w:rPr>
                <w:rFonts w:ascii="Arial" w:hAnsi="Arial" w:cs="Arial"/>
                <w:color w:val="FF0000"/>
                <w:szCs w:val="20"/>
                <w:lang w:val="sk-SK"/>
              </w:rPr>
              <w:t>29,8</w:t>
            </w:r>
            <w:r w:rsidRPr="00506574">
              <w:rPr>
                <w:rFonts w:ascii="Arial" w:hAnsi="Arial" w:cs="Arial"/>
                <w:color w:val="FF0000"/>
                <w:szCs w:val="20"/>
                <w:lang w:val="sk-SK"/>
              </w:rPr>
              <w:t>“</w:t>
            </w:r>
          </w:p>
        </w:tc>
        <w:tc>
          <w:tcPr>
            <w:tcW w:w="3508" w:type="dxa"/>
          </w:tcPr>
          <w:p w14:paraId="0F4ED6EB" w14:textId="77777777" w:rsidR="00504C75" w:rsidRPr="00E5511E" w:rsidRDefault="00504C75" w:rsidP="00504C75">
            <w:pPr>
              <w:jc w:val="left"/>
              <w:rPr>
                <w:rFonts w:cs="Arial"/>
                <w:bCs/>
                <w:szCs w:val="20"/>
              </w:rPr>
            </w:pPr>
          </w:p>
        </w:tc>
      </w:tr>
      <w:tr w:rsidR="006716A3" w:rsidRPr="00E5511E" w14:paraId="5D692FA7" w14:textId="77777777" w:rsidTr="00382431">
        <w:trPr>
          <w:trHeight w:val="510"/>
        </w:trPr>
        <w:tc>
          <w:tcPr>
            <w:tcW w:w="5778" w:type="dxa"/>
            <w:shd w:val="clear" w:color="auto" w:fill="auto"/>
          </w:tcPr>
          <w:p w14:paraId="09A13529" w14:textId="1269CCAE" w:rsidR="006716A3" w:rsidRPr="008055B1" w:rsidRDefault="006716A3" w:rsidP="006716A3">
            <w:pPr>
              <w:jc w:val="left"/>
              <w:rPr>
                <w:rFonts w:cs="Arial"/>
                <w:color w:val="000000"/>
                <w:szCs w:val="20"/>
              </w:rPr>
            </w:pPr>
            <w:r w:rsidRPr="00D266C9">
              <w:rPr>
                <w:rFonts w:ascii="Arial" w:hAnsi="Arial" w:cs="Arial"/>
                <w:color w:val="FF0000"/>
                <w:szCs w:val="20"/>
                <w:lang w:val="sk-SK"/>
              </w:rPr>
              <w:t>1 ks monitorov s uhlopriečkou 21“ pre prácu v NIS</w:t>
            </w:r>
          </w:p>
        </w:tc>
        <w:tc>
          <w:tcPr>
            <w:tcW w:w="3508" w:type="dxa"/>
          </w:tcPr>
          <w:p w14:paraId="088124B0" w14:textId="77777777" w:rsidR="006716A3" w:rsidRPr="00E5511E" w:rsidRDefault="006716A3" w:rsidP="006716A3">
            <w:pPr>
              <w:jc w:val="left"/>
              <w:rPr>
                <w:rFonts w:cs="Arial"/>
                <w:bCs/>
                <w:szCs w:val="20"/>
              </w:rPr>
            </w:pPr>
          </w:p>
        </w:tc>
      </w:tr>
    </w:tbl>
    <w:p w14:paraId="28848662" w14:textId="049B63BF" w:rsidR="0020681A" w:rsidRPr="00E5511E" w:rsidRDefault="0020681A" w:rsidP="0020681A">
      <w:pPr>
        <w:jc w:val="left"/>
        <w:rPr>
          <w:rFonts w:cs="Arial"/>
          <w:b/>
          <w:bCs/>
          <w:szCs w:val="20"/>
        </w:rPr>
      </w:pPr>
      <w:r w:rsidRPr="00E5511E">
        <w:rPr>
          <w:rFonts w:cs="Arial"/>
          <w:b/>
          <w:bCs/>
          <w:szCs w:val="20"/>
        </w:rPr>
        <w:t xml:space="preserve"> </w:t>
      </w:r>
      <w:r w:rsidRPr="00E5511E">
        <w:rPr>
          <w:rFonts w:cs="Arial"/>
          <w:b/>
          <w:bCs/>
          <w:szCs w:val="20"/>
        </w:rPr>
        <w:br w:type="page"/>
      </w:r>
    </w:p>
    <w:p w14:paraId="31BA2FE5" w14:textId="77777777" w:rsidR="00BA69BA" w:rsidRPr="00E5511E" w:rsidRDefault="00BA69BA" w:rsidP="00BA69BA">
      <w:pPr>
        <w:jc w:val="right"/>
        <w:rPr>
          <w:rFonts w:cs="Arial"/>
          <w:b/>
          <w:szCs w:val="20"/>
        </w:rPr>
      </w:pPr>
      <w:r w:rsidRPr="00E5511E">
        <w:rPr>
          <w:rFonts w:cs="Arial"/>
          <w:b/>
          <w:szCs w:val="20"/>
        </w:rPr>
        <w:lastRenderedPageBreak/>
        <w:t>B.1 Opis predmetu zákazky</w:t>
      </w:r>
    </w:p>
    <w:p w14:paraId="4ECC3AA8" w14:textId="77777777" w:rsidR="00BA69BA" w:rsidRPr="00E5511E" w:rsidRDefault="00BA69BA" w:rsidP="00BA69BA">
      <w:pPr>
        <w:rPr>
          <w:rFonts w:cs="Arial"/>
          <w:szCs w:val="20"/>
        </w:rPr>
      </w:pPr>
    </w:p>
    <w:p w14:paraId="0BF33067" w14:textId="77777777" w:rsidR="00BA69BA" w:rsidRPr="00E5511E" w:rsidRDefault="00BA69BA" w:rsidP="00BA69BA">
      <w:pPr>
        <w:jc w:val="center"/>
        <w:rPr>
          <w:rFonts w:cs="Arial"/>
          <w:b/>
          <w:bCs/>
          <w:szCs w:val="20"/>
        </w:rPr>
      </w:pPr>
      <w:r w:rsidRPr="00E5511E">
        <w:rPr>
          <w:rFonts w:cs="Arial"/>
          <w:b/>
        </w:rPr>
        <w:t xml:space="preserve">Opis predmetu zákazky časť 5 : </w:t>
      </w:r>
      <w:r w:rsidRPr="00E5511E">
        <w:rPr>
          <w:rFonts w:cs="Arial"/>
          <w:b/>
          <w:bCs/>
          <w:iCs/>
        </w:rPr>
        <w:t>CT prístroje 5. kategórie</w:t>
      </w:r>
      <w:r w:rsidRPr="00E5511E">
        <w:rPr>
          <w:rFonts w:cs="Arial"/>
          <w:b/>
          <w:bCs/>
          <w:szCs w:val="20"/>
        </w:rPr>
        <w:t xml:space="preserve"> </w:t>
      </w:r>
    </w:p>
    <w:p w14:paraId="0B948C14" w14:textId="77777777" w:rsidR="00BA69BA" w:rsidRPr="00E5511E" w:rsidRDefault="00BA69BA" w:rsidP="00BA69BA">
      <w:pPr>
        <w:jc w:val="center"/>
        <w:rPr>
          <w:rFonts w:cs="Arial"/>
          <w:b/>
          <w:bCs/>
          <w:szCs w:val="20"/>
        </w:rPr>
      </w:pPr>
    </w:p>
    <w:p w14:paraId="5CCE98A1" w14:textId="45757F9F" w:rsidR="00BA69BA" w:rsidRPr="00E5511E" w:rsidRDefault="00BA69BA" w:rsidP="00BA69BA">
      <w:pPr>
        <w:jc w:val="left"/>
        <w:rPr>
          <w:rFonts w:cs="Arial"/>
          <w:b/>
          <w:bCs/>
          <w:szCs w:val="20"/>
        </w:rPr>
      </w:pPr>
      <w:r w:rsidRPr="00E5511E">
        <w:rPr>
          <w:rFonts w:cs="Arial"/>
          <w:b/>
          <w:bCs/>
          <w:szCs w:val="20"/>
        </w:rPr>
        <w:t>IV. Špecifikácie záručného servisu</w:t>
      </w:r>
    </w:p>
    <w:tbl>
      <w:tblPr>
        <w:tblW w:w="0" w:type="auto"/>
        <w:tblInd w:w="-38" w:type="dxa"/>
        <w:tblLayout w:type="fixed"/>
        <w:tblCellMar>
          <w:left w:w="70" w:type="dxa"/>
          <w:right w:w="70" w:type="dxa"/>
        </w:tblCellMar>
        <w:tblLook w:val="0000" w:firstRow="0" w:lastRow="0" w:firstColumn="0" w:lastColumn="0" w:noHBand="0" w:noVBand="0"/>
      </w:tblPr>
      <w:tblGrid>
        <w:gridCol w:w="8535"/>
      </w:tblGrid>
      <w:tr w:rsidR="00BA69BA" w:rsidRPr="00E5511E" w14:paraId="47DF4CE3" w14:textId="77777777" w:rsidTr="00BA69BA">
        <w:trPr>
          <w:trHeight w:val="314"/>
        </w:trPr>
        <w:tc>
          <w:tcPr>
            <w:tcW w:w="8535" w:type="dxa"/>
            <w:tcBorders>
              <w:top w:val="single" w:sz="6" w:space="0" w:color="auto"/>
              <w:left w:val="single" w:sz="6" w:space="0" w:color="auto"/>
              <w:bottom w:val="single" w:sz="6" w:space="0" w:color="auto"/>
              <w:right w:val="single" w:sz="6" w:space="0" w:color="auto"/>
            </w:tcBorders>
            <w:shd w:val="clear" w:color="auto" w:fill="auto"/>
          </w:tcPr>
          <w:p w14:paraId="5AB0B367" w14:textId="77777777" w:rsidR="00BA69BA" w:rsidRPr="00E5511E" w:rsidRDefault="00BA69BA" w:rsidP="00BA69BA">
            <w:pPr>
              <w:jc w:val="left"/>
              <w:rPr>
                <w:rFonts w:cs="Arial"/>
                <w:bCs/>
                <w:szCs w:val="20"/>
              </w:rPr>
            </w:pPr>
            <w:r w:rsidRPr="00E5511E">
              <w:rPr>
                <w:rFonts w:cs="Arial"/>
                <w:bCs/>
                <w:szCs w:val="20"/>
              </w:rPr>
              <w:t xml:space="preserve">Záručná doba </w:t>
            </w:r>
          </w:p>
        </w:tc>
      </w:tr>
      <w:tr w:rsidR="00BA69BA" w:rsidRPr="00E5511E" w14:paraId="37C221A2" w14:textId="77777777" w:rsidTr="00BA69BA">
        <w:trPr>
          <w:trHeight w:val="2674"/>
        </w:trPr>
        <w:tc>
          <w:tcPr>
            <w:tcW w:w="8535" w:type="dxa"/>
            <w:tcBorders>
              <w:top w:val="single" w:sz="6" w:space="0" w:color="auto"/>
              <w:left w:val="single" w:sz="6" w:space="0" w:color="auto"/>
              <w:bottom w:val="single" w:sz="6" w:space="0" w:color="auto"/>
              <w:right w:val="single" w:sz="6" w:space="0" w:color="auto"/>
            </w:tcBorders>
            <w:shd w:val="clear" w:color="auto" w:fill="auto"/>
          </w:tcPr>
          <w:p w14:paraId="5C956B77" w14:textId="77777777" w:rsidR="00BA69BA" w:rsidRPr="00E5511E" w:rsidRDefault="00BA69BA" w:rsidP="00BA69BA">
            <w:pPr>
              <w:jc w:val="left"/>
              <w:rPr>
                <w:rFonts w:cs="Arial"/>
                <w:bCs/>
                <w:szCs w:val="20"/>
              </w:rPr>
            </w:pPr>
            <w:r w:rsidRPr="00E5511E">
              <w:rPr>
                <w:rFonts w:cs="Arial"/>
                <w:bCs/>
                <w:szCs w:val="20"/>
              </w:rPr>
              <w:t>Komplexný záručný servis (záruka sa nevzťahuje na vady, ktoré spôsobí Kupujúci neodbornou manipuláciou resp. používaním v rozpore s návodom na obsluhu a tiež sa nevzťahuje na vady, ktoré vzniknú v dôsledku živelnej pohromy, vyššej moci alebo vandalizmu) po dobu 24 mesiacov od doby inštalácie CT prístroja, v rámci ktorého sa Dodávateľ zaväzuje dodržať nasledovné lehoty:</w:t>
            </w:r>
          </w:p>
          <w:p w14:paraId="6B48AD9D" w14:textId="540238FA" w:rsidR="00BA69BA" w:rsidRPr="00A52BF5" w:rsidRDefault="00BA69BA" w:rsidP="00BA69BA">
            <w:pPr>
              <w:jc w:val="left"/>
              <w:rPr>
                <w:rFonts w:cs="Arial"/>
                <w:bCs/>
                <w:color w:val="FF0000"/>
                <w:szCs w:val="20"/>
              </w:rPr>
            </w:pPr>
            <w:r w:rsidRPr="00E5511E">
              <w:rPr>
                <w:rFonts w:cs="Arial"/>
                <w:bCs/>
                <w:szCs w:val="20"/>
              </w:rPr>
              <w:t xml:space="preserve">- </w:t>
            </w:r>
            <w:r w:rsidR="008D4CAE" w:rsidRPr="00A52BF5">
              <w:rPr>
                <w:rFonts w:cs="Arial"/>
                <w:bCs/>
                <w:iCs/>
                <w:color w:val="FF0000"/>
              </w:rPr>
              <w:t xml:space="preserve">fyzický nástup technika na opravu na miesto inštalácie CT prístroja do 12 hodín od nahlásenia, </w:t>
            </w:r>
            <w:r w:rsidR="008D4CAE" w:rsidRPr="00A52BF5">
              <w:rPr>
                <w:rFonts w:cs="Arial"/>
                <w:color w:val="FF000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r w:rsidRPr="00A52BF5">
              <w:rPr>
                <w:rFonts w:cs="Arial"/>
                <w:bCs/>
                <w:color w:val="FF0000"/>
                <w:szCs w:val="20"/>
              </w:rPr>
              <w:t>,</w:t>
            </w:r>
          </w:p>
          <w:p w14:paraId="5E3943C3" w14:textId="77777777" w:rsidR="00BA69BA" w:rsidRPr="00E5511E" w:rsidRDefault="00BA69BA" w:rsidP="00BA69BA">
            <w:pPr>
              <w:jc w:val="left"/>
              <w:rPr>
                <w:rFonts w:cs="Arial"/>
                <w:bCs/>
                <w:szCs w:val="20"/>
              </w:rPr>
            </w:pPr>
            <w:r w:rsidRPr="00E5511E">
              <w:rPr>
                <w:rFonts w:cs="Arial"/>
                <w:bCs/>
                <w:szCs w:val="20"/>
              </w:rPr>
              <w:t>- maximálna doba opravy bez dodania náhradného dielu do 48 hodín od nástupu na opravu,</w:t>
            </w:r>
          </w:p>
          <w:p w14:paraId="55E9870D" w14:textId="77777777" w:rsidR="00BA69BA" w:rsidRPr="00E5511E" w:rsidRDefault="00BA69BA" w:rsidP="00BA69BA">
            <w:pPr>
              <w:jc w:val="left"/>
              <w:rPr>
                <w:rFonts w:cs="Arial"/>
                <w:bCs/>
                <w:szCs w:val="20"/>
              </w:rPr>
            </w:pPr>
            <w:r w:rsidRPr="00E5511E">
              <w:rPr>
                <w:rFonts w:cs="Arial"/>
                <w:bCs/>
                <w:szCs w:val="20"/>
              </w:rPr>
              <w:t>- maximálna doba opravy s dodaním náhradného dielu do 72 hodín od nástupu na opravu,</w:t>
            </w:r>
          </w:p>
          <w:p w14:paraId="7AEED72F" w14:textId="3686AE0E" w:rsidR="00BA69BA" w:rsidRPr="00E5511E" w:rsidRDefault="00BA69BA" w:rsidP="00BA69BA">
            <w:pPr>
              <w:jc w:val="left"/>
              <w:rPr>
                <w:rFonts w:cs="Arial"/>
                <w:bCs/>
                <w:szCs w:val="20"/>
              </w:rPr>
            </w:pPr>
            <w:r w:rsidRPr="00E5511E">
              <w:rPr>
                <w:rFonts w:cs="Arial"/>
                <w:bCs/>
                <w:szCs w:val="20"/>
              </w:rPr>
              <w:t xml:space="preserve">- Dodávateľom garantovaný </w:t>
            </w:r>
            <w:proofErr w:type="spellStart"/>
            <w:r w:rsidRPr="00E5511E">
              <w:rPr>
                <w:rFonts w:cs="Arial"/>
                <w:bCs/>
                <w:szCs w:val="20"/>
              </w:rPr>
              <w:t>uptime</w:t>
            </w:r>
            <w:proofErr w:type="spellEnd"/>
            <w:r w:rsidRPr="00E5511E">
              <w:rPr>
                <w:rFonts w:cs="Arial"/>
                <w:bCs/>
                <w:szCs w:val="20"/>
              </w:rPr>
              <w:t xml:space="preserve"> príst</w:t>
            </w:r>
            <w:r w:rsidR="00292DED">
              <w:rPr>
                <w:rFonts w:cs="Arial"/>
                <w:bCs/>
                <w:szCs w:val="20"/>
              </w:rPr>
              <w:t>r</w:t>
            </w:r>
            <w:r w:rsidRPr="00E5511E">
              <w:rPr>
                <w:rFonts w:cs="Arial"/>
                <w:bCs/>
                <w:szCs w:val="20"/>
              </w:rPr>
              <w:t>oja: minimálne 95% pričom pre výpočet percentuálnej funkčnosti sa ako základ berie počet kalendárnych dní v roku</w:t>
            </w:r>
          </w:p>
        </w:tc>
      </w:tr>
      <w:tr w:rsidR="00BA69BA" w:rsidRPr="00E5511E" w14:paraId="4D252E82" w14:textId="77777777" w:rsidTr="00BA69BA">
        <w:trPr>
          <w:trHeight w:val="2683"/>
        </w:trPr>
        <w:tc>
          <w:tcPr>
            <w:tcW w:w="8535" w:type="dxa"/>
            <w:tcBorders>
              <w:top w:val="single" w:sz="6" w:space="0" w:color="auto"/>
              <w:left w:val="single" w:sz="6" w:space="0" w:color="auto"/>
              <w:bottom w:val="single" w:sz="6" w:space="0" w:color="auto"/>
              <w:right w:val="single" w:sz="6" w:space="0" w:color="auto"/>
            </w:tcBorders>
            <w:shd w:val="clear" w:color="auto" w:fill="auto"/>
          </w:tcPr>
          <w:p w14:paraId="2D910B8F" w14:textId="77777777" w:rsidR="00BA69BA" w:rsidRPr="00E5511E" w:rsidRDefault="00BA69BA" w:rsidP="00BA69BA">
            <w:pPr>
              <w:jc w:val="left"/>
              <w:rPr>
                <w:rFonts w:cs="Arial"/>
                <w:bCs/>
                <w:szCs w:val="20"/>
              </w:rPr>
            </w:pPr>
            <w:r w:rsidRPr="00E5511E">
              <w:rPr>
                <w:rFonts w:cs="Arial"/>
                <w:bCs/>
                <w:szCs w:val="20"/>
              </w:rPr>
              <w:t>Komplexný záručný servis (záruka sa nevzťahuje na vady, ktoré spôsobí Kupujúci neodbornou manipuláciou resp. používaním v rozpore s návodom na obsluhu a tiež sa nevzťahuje na vady, ktoré vzniknú v dôsledku živelnej pohromy, vyššej moci alebo vandalizmu) po dobu 60 mesiacov od doby inštalácie CT prístroja, v rámci ktorého sa Dodávateľ zaväzuje dodržať nasledovné lehoty:</w:t>
            </w:r>
          </w:p>
          <w:p w14:paraId="30754045" w14:textId="51232986" w:rsidR="00BA69BA" w:rsidRPr="00E5511E" w:rsidRDefault="00BA69BA" w:rsidP="00BA69BA">
            <w:pPr>
              <w:jc w:val="left"/>
              <w:rPr>
                <w:rFonts w:cs="Arial"/>
                <w:bCs/>
                <w:szCs w:val="20"/>
              </w:rPr>
            </w:pPr>
            <w:r w:rsidRPr="00E5511E">
              <w:rPr>
                <w:rFonts w:cs="Arial"/>
                <w:bCs/>
                <w:szCs w:val="20"/>
              </w:rPr>
              <w:t xml:space="preserve">- </w:t>
            </w:r>
            <w:r w:rsidR="008D4CAE" w:rsidRPr="00A52BF5">
              <w:rPr>
                <w:rFonts w:cs="Arial"/>
                <w:bCs/>
                <w:iCs/>
                <w:color w:val="FF0000"/>
              </w:rPr>
              <w:t xml:space="preserve">fyzický nástup technika na opravu na miesto inštalácie CT prístroja do 12 hodín od nahlásenia, </w:t>
            </w:r>
            <w:r w:rsidR="008D4CAE" w:rsidRPr="00A52BF5">
              <w:rPr>
                <w:rFonts w:cs="Arial"/>
                <w:color w:val="FF000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r w:rsidRPr="00A52BF5">
              <w:rPr>
                <w:rFonts w:cs="Arial"/>
                <w:bCs/>
                <w:color w:val="FF0000"/>
                <w:szCs w:val="20"/>
              </w:rPr>
              <w:t>,</w:t>
            </w:r>
          </w:p>
          <w:p w14:paraId="1D2F704F" w14:textId="77777777" w:rsidR="00BA69BA" w:rsidRPr="00E5511E" w:rsidRDefault="00BA69BA" w:rsidP="00BA69BA">
            <w:pPr>
              <w:jc w:val="left"/>
              <w:rPr>
                <w:rFonts w:cs="Arial"/>
                <w:bCs/>
                <w:szCs w:val="20"/>
              </w:rPr>
            </w:pPr>
            <w:r w:rsidRPr="00E5511E">
              <w:rPr>
                <w:rFonts w:cs="Arial"/>
                <w:bCs/>
                <w:szCs w:val="20"/>
              </w:rPr>
              <w:t>- maximálna doba opravy bez dodania náhradného dielu do 48 hodín od nástupu na opravu,</w:t>
            </w:r>
          </w:p>
          <w:p w14:paraId="3FF446FD" w14:textId="77777777" w:rsidR="00BA69BA" w:rsidRPr="00E5511E" w:rsidRDefault="00BA69BA" w:rsidP="00BA69BA">
            <w:pPr>
              <w:jc w:val="left"/>
              <w:rPr>
                <w:rFonts w:cs="Arial"/>
                <w:bCs/>
                <w:szCs w:val="20"/>
              </w:rPr>
            </w:pPr>
            <w:r w:rsidRPr="00E5511E">
              <w:rPr>
                <w:rFonts w:cs="Arial"/>
                <w:bCs/>
                <w:szCs w:val="20"/>
              </w:rPr>
              <w:t>- maximálna doba opravy s dodaním náhradného dielu do 72 hodín od nástupu na opravu,</w:t>
            </w:r>
          </w:p>
          <w:p w14:paraId="19542BE8" w14:textId="67D030B7" w:rsidR="00BA69BA" w:rsidRPr="00E5511E" w:rsidRDefault="00BA69BA" w:rsidP="00BA69BA">
            <w:pPr>
              <w:jc w:val="left"/>
              <w:rPr>
                <w:rFonts w:cs="Arial"/>
                <w:bCs/>
                <w:szCs w:val="20"/>
              </w:rPr>
            </w:pPr>
            <w:r w:rsidRPr="00E5511E">
              <w:rPr>
                <w:rFonts w:cs="Arial"/>
                <w:bCs/>
                <w:szCs w:val="20"/>
              </w:rPr>
              <w:t xml:space="preserve">- Dodávateľom garantovaný </w:t>
            </w:r>
            <w:proofErr w:type="spellStart"/>
            <w:r w:rsidRPr="00E5511E">
              <w:rPr>
                <w:rFonts w:cs="Arial"/>
                <w:bCs/>
                <w:szCs w:val="20"/>
              </w:rPr>
              <w:t>uptime</w:t>
            </w:r>
            <w:proofErr w:type="spellEnd"/>
            <w:r w:rsidRPr="00E5511E">
              <w:rPr>
                <w:rFonts w:cs="Arial"/>
                <w:bCs/>
                <w:szCs w:val="20"/>
              </w:rPr>
              <w:t xml:space="preserve"> príst</w:t>
            </w:r>
            <w:r w:rsidR="00292DED">
              <w:rPr>
                <w:rFonts w:cs="Arial"/>
                <w:bCs/>
                <w:szCs w:val="20"/>
              </w:rPr>
              <w:t>r</w:t>
            </w:r>
            <w:r w:rsidRPr="00E5511E">
              <w:rPr>
                <w:rFonts w:cs="Arial"/>
                <w:bCs/>
                <w:szCs w:val="20"/>
              </w:rPr>
              <w:t>oja: minimálne 95% pričom pre výpočet percentuálnej funkčnosti sa ako základ berie počet kalendárnych dní v roku</w:t>
            </w:r>
          </w:p>
        </w:tc>
      </w:tr>
      <w:tr w:rsidR="00BA69BA" w:rsidRPr="00E5511E" w14:paraId="2A6BD228" w14:textId="77777777" w:rsidTr="00BA69BA">
        <w:trPr>
          <w:trHeight w:val="2821"/>
        </w:trPr>
        <w:tc>
          <w:tcPr>
            <w:tcW w:w="8535" w:type="dxa"/>
            <w:tcBorders>
              <w:top w:val="single" w:sz="6" w:space="0" w:color="auto"/>
              <w:left w:val="single" w:sz="6" w:space="0" w:color="auto"/>
              <w:bottom w:val="single" w:sz="6" w:space="0" w:color="auto"/>
              <w:right w:val="single" w:sz="6" w:space="0" w:color="auto"/>
            </w:tcBorders>
            <w:shd w:val="clear" w:color="auto" w:fill="auto"/>
          </w:tcPr>
          <w:p w14:paraId="26761927" w14:textId="77777777" w:rsidR="00BA69BA" w:rsidRPr="00E5511E" w:rsidRDefault="00BA69BA" w:rsidP="00BA69BA">
            <w:pPr>
              <w:jc w:val="left"/>
              <w:rPr>
                <w:rFonts w:cs="Arial"/>
                <w:bCs/>
                <w:szCs w:val="20"/>
              </w:rPr>
            </w:pPr>
            <w:r w:rsidRPr="00E5511E">
              <w:rPr>
                <w:rFonts w:cs="Arial"/>
                <w:bCs/>
                <w:szCs w:val="20"/>
              </w:rPr>
              <w:t xml:space="preserve">Komplexný záručný servis (záruka sa nevzťahuje na vady, ktoré spôsobí Kupujúci neodbornou manipuláciou resp. používaním v rozpore s návodom na obsluhu a tiež sa nevzťahuje na vady, ktoré vzniknú v dôsledku živelnej pohromy, vyššej moci alebo vandalizmu) po dobu </w:t>
            </w:r>
            <w:r w:rsidRPr="00083F7E">
              <w:rPr>
                <w:rFonts w:cs="Arial"/>
                <w:bCs/>
                <w:szCs w:val="20"/>
              </w:rPr>
              <w:t>96</w:t>
            </w:r>
            <w:r w:rsidRPr="00E5511E">
              <w:rPr>
                <w:rFonts w:cs="Arial"/>
                <w:bCs/>
                <w:szCs w:val="20"/>
              </w:rPr>
              <w:t xml:space="preserve"> mesiacov od doby inštalácie CT prístroja, v rámci ktorého sa Dodávateľ zaväzuje dodržať nasledovné lehoty:</w:t>
            </w:r>
          </w:p>
          <w:p w14:paraId="1BAFC489" w14:textId="21D6EF2F" w:rsidR="00BA69BA" w:rsidRPr="00E5511E" w:rsidRDefault="00BA69BA" w:rsidP="00BA69BA">
            <w:pPr>
              <w:jc w:val="left"/>
              <w:rPr>
                <w:rFonts w:cs="Arial"/>
                <w:bCs/>
                <w:szCs w:val="20"/>
              </w:rPr>
            </w:pPr>
            <w:r w:rsidRPr="00E5511E">
              <w:rPr>
                <w:rFonts w:cs="Arial"/>
                <w:bCs/>
                <w:szCs w:val="20"/>
              </w:rPr>
              <w:t xml:space="preserve">- </w:t>
            </w:r>
            <w:r w:rsidR="008D4CAE" w:rsidRPr="00A52BF5">
              <w:rPr>
                <w:rFonts w:cs="Arial"/>
                <w:bCs/>
                <w:iCs/>
                <w:color w:val="FF0000"/>
              </w:rPr>
              <w:t xml:space="preserve">fyzický nástup technika na opravu na miesto inštalácie CT prístroja do 12 hodín od nahlásenia, </w:t>
            </w:r>
            <w:r w:rsidR="008D4CAE" w:rsidRPr="00A52BF5">
              <w:rPr>
                <w:rFonts w:cs="Arial"/>
                <w:color w:val="FF000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r w:rsidRPr="00A52BF5">
              <w:rPr>
                <w:rFonts w:cs="Arial"/>
                <w:bCs/>
                <w:color w:val="FF0000"/>
                <w:szCs w:val="20"/>
              </w:rPr>
              <w:t>,</w:t>
            </w:r>
          </w:p>
          <w:p w14:paraId="41138DAB" w14:textId="77777777" w:rsidR="00BA69BA" w:rsidRPr="00E5511E" w:rsidRDefault="00BA69BA" w:rsidP="00BA69BA">
            <w:pPr>
              <w:jc w:val="left"/>
              <w:rPr>
                <w:rFonts w:cs="Arial"/>
                <w:bCs/>
                <w:szCs w:val="20"/>
              </w:rPr>
            </w:pPr>
            <w:r w:rsidRPr="00E5511E">
              <w:rPr>
                <w:rFonts w:cs="Arial"/>
                <w:bCs/>
                <w:szCs w:val="20"/>
              </w:rPr>
              <w:t>- maximálna doba opravy bez dodania náhradného dielu do 48 hodín od nástupu na opravu,</w:t>
            </w:r>
          </w:p>
          <w:p w14:paraId="262EA10E" w14:textId="77777777" w:rsidR="00BA69BA" w:rsidRPr="00E5511E" w:rsidRDefault="00BA69BA" w:rsidP="00BA69BA">
            <w:pPr>
              <w:jc w:val="left"/>
              <w:rPr>
                <w:rFonts w:cs="Arial"/>
                <w:bCs/>
                <w:szCs w:val="20"/>
              </w:rPr>
            </w:pPr>
            <w:r w:rsidRPr="00E5511E">
              <w:rPr>
                <w:rFonts w:cs="Arial"/>
                <w:bCs/>
                <w:szCs w:val="20"/>
              </w:rPr>
              <w:t>- maximálna doba opravy s dodaním náhradného dielu do 72 hodín od nástupu na opravu,</w:t>
            </w:r>
          </w:p>
          <w:p w14:paraId="65E557F2" w14:textId="38E9D052" w:rsidR="00BA69BA" w:rsidRPr="00E5511E" w:rsidRDefault="00BA69BA" w:rsidP="00BA69BA">
            <w:pPr>
              <w:jc w:val="left"/>
              <w:rPr>
                <w:rFonts w:cs="Arial"/>
                <w:bCs/>
                <w:szCs w:val="20"/>
              </w:rPr>
            </w:pPr>
            <w:r w:rsidRPr="00E5511E">
              <w:rPr>
                <w:rFonts w:cs="Arial"/>
                <w:bCs/>
                <w:szCs w:val="20"/>
              </w:rPr>
              <w:t xml:space="preserve">- Dodávateľom garantovaný </w:t>
            </w:r>
            <w:proofErr w:type="spellStart"/>
            <w:r w:rsidRPr="00E5511E">
              <w:rPr>
                <w:rFonts w:cs="Arial"/>
                <w:bCs/>
                <w:szCs w:val="20"/>
              </w:rPr>
              <w:t>uptime</w:t>
            </w:r>
            <w:proofErr w:type="spellEnd"/>
            <w:r w:rsidRPr="00E5511E">
              <w:rPr>
                <w:rFonts w:cs="Arial"/>
                <w:bCs/>
                <w:szCs w:val="20"/>
              </w:rPr>
              <w:t xml:space="preserve"> príst</w:t>
            </w:r>
            <w:r w:rsidR="00292DED">
              <w:rPr>
                <w:rFonts w:cs="Arial"/>
                <w:bCs/>
                <w:szCs w:val="20"/>
              </w:rPr>
              <w:t>r</w:t>
            </w:r>
            <w:r w:rsidRPr="00E5511E">
              <w:rPr>
                <w:rFonts w:cs="Arial"/>
                <w:bCs/>
                <w:szCs w:val="20"/>
              </w:rPr>
              <w:t>oja: minimálne 95% pričom pre výpočet percentuálnej funkčnosti sa ako základ berie počet kalendárnych dní v roku</w:t>
            </w:r>
          </w:p>
        </w:tc>
      </w:tr>
    </w:tbl>
    <w:p w14:paraId="47ADD027" w14:textId="77777777" w:rsidR="00BA69BA" w:rsidRPr="00E5511E" w:rsidRDefault="00BA69BA" w:rsidP="00BA69BA">
      <w:pPr>
        <w:jc w:val="left"/>
        <w:rPr>
          <w:rFonts w:cs="Arial"/>
          <w:b/>
          <w:bCs/>
          <w:szCs w:val="20"/>
        </w:rPr>
      </w:pPr>
    </w:p>
    <w:p w14:paraId="32F16FA8" w14:textId="3EAFB3E3" w:rsidR="00BA69BA" w:rsidRPr="00E5511E" w:rsidRDefault="00BA69BA">
      <w:pPr>
        <w:jc w:val="left"/>
        <w:rPr>
          <w:rFonts w:cs="Arial"/>
          <w:b/>
          <w:bCs/>
          <w:szCs w:val="20"/>
        </w:rPr>
      </w:pPr>
      <w:r w:rsidRPr="00E5511E">
        <w:rPr>
          <w:rFonts w:cs="Arial"/>
          <w:b/>
          <w:bCs/>
          <w:szCs w:val="20"/>
        </w:rPr>
        <w:br w:type="page"/>
      </w:r>
    </w:p>
    <w:p w14:paraId="2B12DE6C" w14:textId="77777777" w:rsidR="00100F41" w:rsidRPr="00E5511E" w:rsidRDefault="00100F41" w:rsidP="006378A8">
      <w:pPr>
        <w:pStyle w:val="Nadpis1"/>
        <w:rPr>
          <w:rFonts w:ascii="Arial" w:hAnsi="Arial" w:cs="Arial"/>
          <w:caps/>
        </w:rPr>
      </w:pPr>
      <w:bookmarkStart w:id="149" w:name="_Toc457376857"/>
      <w:bookmarkStart w:id="150" w:name="_Toc458627881"/>
      <w:bookmarkStart w:id="151" w:name="_Toc459104798"/>
      <w:r w:rsidRPr="00E5511E">
        <w:rPr>
          <w:rFonts w:ascii="Arial" w:hAnsi="Arial" w:cs="Arial"/>
          <w:caps/>
        </w:rPr>
        <w:lastRenderedPageBreak/>
        <w:t>Verejná súťaž</w:t>
      </w:r>
      <w:bookmarkEnd w:id="145"/>
      <w:bookmarkEnd w:id="146"/>
      <w:bookmarkEnd w:id="147"/>
      <w:bookmarkEnd w:id="148"/>
      <w:bookmarkEnd w:id="149"/>
      <w:bookmarkEnd w:id="150"/>
      <w:bookmarkEnd w:id="151"/>
    </w:p>
    <w:p w14:paraId="0DEBA7F5" w14:textId="77777777" w:rsidR="00100F41" w:rsidRPr="00E5511E" w:rsidRDefault="001B46A9" w:rsidP="00166C15">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249729DD" w14:textId="77777777" w:rsidR="00100F41" w:rsidRPr="00E5511E" w:rsidRDefault="00100F41" w:rsidP="00AE1BCC">
      <w:pPr>
        <w:spacing w:after="120" w:line="216" w:lineRule="auto"/>
        <w:jc w:val="center"/>
        <w:rPr>
          <w:rFonts w:cs="Arial"/>
          <w:szCs w:val="20"/>
        </w:rPr>
      </w:pPr>
    </w:p>
    <w:p w14:paraId="562DBE2E" w14:textId="77777777" w:rsidR="00100F41" w:rsidRPr="00E5511E" w:rsidRDefault="00100F41" w:rsidP="00AE1BCC">
      <w:pPr>
        <w:spacing w:after="120" w:line="216" w:lineRule="auto"/>
        <w:jc w:val="center"/>
        <w:rPr>
          <w:rFonts w:cs="Arial"/>
          <w:szCs w:val="20"/>
        </w:rPr>
      </w:pPr>
    </w:p>
    <w:p w14:paraId="33E5BBB6" w14:textId="77777777" w:rsidR="00100F41" w:rsidRPr="00E5511E" w:rsidRDefault="00100F41" w:rsidP="00AE1BCC">
      <w:pPr>
        <w:spacing w:after="120" w:line="216" w:lineRule="auto"/>
        <w:jc w:val="center"/>
        <w:rPr>
          <w:rFonts w:cs="Arial"/>
          <w:szCs w:val="20"/>
        </w:rPr>
      </w:pPr>
    </w:p>
    <w:p w14:paraId="0F5EF629" w14:textId="77777777" w:rsidR="00100F41" w:rsidRPr="00E5511E" w:rsidRDefault="00100F41" w:rsidP="00AE1BCC">
      <w:pPr>
        <w:spacing w:after="120" w:line="216" w:lineRule="auto"/>
        <w:jc w:val="center"/>
        <w:rPr>
          <w:rFonts w:cs="Arial"/>
          <w:szCs w:val="20"/>
        </w:rPr>
      </w:pPr>
    </w:p>
    <w:p w14:paraId="4916297B" w14:textId="77777777" w:rsidR="00100F41" w:rsidRPr="00E5511E" w:rsidRDefault="00100F41" w:rsidP="00AE1BCC">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7242426D" w14:textId="77777777" w:rsidR="00100F41" w:rsidRPr="00E5511E" w:rsidRDefault="00100F41" w:rsidP="00AE1BCC">
      <w:pPr>
        <w:pStyle w:val="Zkladntext3"/>
        <w:rPr>
          <w:rFonts w:ascii="Arial" w:hAnsi="Arial" w:cs="Arial"/>
          <w:noProof w:val="0"/>
          <w:color w:val="auto"/>
        </w:rPr>
      </w:pPr>
    </w:p>
    <w:p w14:paraId="72FB3B44" w14:textId="77777777" w:rsidR="00100F41" w:rsidRPr="00E5511E" w:rsidRDefault="00100F41" w:rsidP="00AE1BCC">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B1DA0A8" w14:textId="77777777" w:rsidR="00100F41" w:rsidRPr="00E5511E" w:rsidRDefault="00100F41" w:rsidP="00AE1BCC">
      <w:pPr>
        <w:pStyle w:val="Zkladntext3"/>
        <w:rPr>
          <w:rFonts w:ascii="Arial" w:hAnsi="Arial" w:cs="Arial"/>
          <w:noProof w:val="0"/>
          <w:color w:val="auto"/>
          <w:sz w:val="24"/>
          <w:szCs w:val="24"/>
        </w:rPr>
      </w:pPr>
    </w:p>
    <w:p w14:paraId="2AA917BD" w14:textId="77777777" w:rsidR="00100F41" w:rsidRPr="00E5511E" w:rsidRDefault="00100F41" w:rsidP="00AE1BCC">
      <w:pPr>
        <w:spacing w:before="20"/>
        <w:rPr>
          <w:rFonts w:cs="Arial"/>
          <w:b/>
          <w:smallCaps/>
        </w:rPr>
      </w:pPr>
    </w:p>
    <w:p w14:paraId="340064CF" w14:textId="77777777" w:rsidR="00100F41" w:rsidRPr="00E5511E" w:rsidRDefault="00100F41" w:rsidP="00AE1BCC">
      <w:pPr>
        <w:spacing w:before="20"/>
        <w:rPr>
          <w:rFonts w:cs="Arial"/>
          <w:sz w:val="24"/>
        </w:rPr>
      </w:pPr>
      <w:r w:rsidRPr="00E5511E">
        <w:rPr>
          <w:rFonts w:cs="Arial"/>
          <w:b/>
          <w:smallCaps/>
          <w:sz w:val="24"/>
        </w:rPr>
        <w:t>Predmet zákazky</w:t>
      </w:r>
      <w:r w:rsidRPr="00E5511E">
        <w:rPr>
          <w:rFonts w:cs="Arial"/>
          <w:b/>
          <w:sz w:val="24"/>
        </w:rPr>
        <w:t>:</w:t>
      </w:r>
    </w:p>
    <w:p w14:paraId="0E28270E" w14:textId="77777777" w:rsidR="00100F41" w:rsidRPr="00E5511E" w:rsidRDefault="00100F41" w:rsidP="00AE1BCC">
      <w:pPr>
        <w:rPr>
          <w:rFonts w:cs="Arial"/>
          <w:b/>
          <w:sz w:val="24"/>
        </w:rPr>
      </w:pPr>
    </w:p>
    <w:p w14:paraId="356EECFF" w14:textId="385FC9E6" w:rsidR="00100F41" w:rsidRPr="00E5511E" w:rsidRDefault="003E59F8" w:rsidP="00131E09">
      <w:pPr>
        <w:jc w:val="center"/>
        <w:rPr>
          <w:rFonts w:cs="Arial"/>
          <w:szCs w:val="20"/>
        </w:rPr>
      </w:pPr>
      <w:r w:rsidRPr="00E5511E">
        <w:rPr>
          <w:rFonts w:cs="Arial"/>
          <w:b/>
          <w:bCs/>
          <w:caps/>
          <w:sz w:val="24"/>
        </w:rPr>
        <w:t>CT prístroje pre potreby nemocníc v zriaďovateľskej pôsobnosti verejného sektora</w:t>
      </w:r>
    </w:p>
    <w:p w14:paraId="7B86D337" w14:textId="77777777" w:rsidR="00100F41" w:rsidRPr="00E5511E" w:rsidRDefault="00100F41" w:rsidP="00AE1BCC">
      <w:pPr>
        <w:rPr>
          <w:rFonts w:cs="Arial"/>
          <w:szCs w:val="20"/>
        </w:rPr>
      </w:pPr>
    </w:p>
    <w:p w14:paraId="7E61EA59" w14:textId="77777777" w:rsidR="00100F41" w:rsidRPr="00E5511E" w:rsidRDefault="00100F41" w:rsidP="004D617F">
      <w:pPr>
        <w:pStyle w:val="Nadpis2"/>
        <w:jc w:val="left"/>
        <w:rPr>
          <w:rFonts w:cs="Arial"/>
        </w:rPr>
      </w:pPr>
      <w:bookmarkStart w:id="152" w:name="_Toc355611587"/>
      <w:bookmarkStart w:id="153" w:name="_Toc459104799"/>
      <w:r w:rsidRPr="00E5511E">
        <w:rPr>
          <w:rFonts w:cs="Arial"/>
        </w:rPr>
        <w:t>B.2 Obchodné podmienky dodania predmetu zákazky</w:t>
      </w:r>
      <w:bookmarkEnd w:id="152"/>
      <w:bookmarkEnd w:id="153"/>
    </w:p>
    <w:p w14:paraId="0D6864D3" w14:textId="77777777" w:rsidR="00100F41" w:rsidRPr="00E5511E" w:rsidRDefault="00100F41" w:rsidP="00FC672E">
      <w:pPr>
        <w:rPr>
          <w:rFonts w:cs="Arial"/>
          <w:szCs w:val="20"/>
        </w:rPr>
      </w:pPr>
    </w:p>
    <w:p w14:paraId="78F0BC4E" w14:textId="77777777" w:rsidR="00100F41" w:rsidRPr="00E5511E" w:rsidRDefault="00100F41" w:rsidP="00FC672E">
      <w:pPr>
        <w:rPr>
          <w:rFonts w:cs="Arial"/>
          <w:szCs w:val="20"/>
        </w:rPr>
      </w:pPr>
    </w:p>
    <w:p w14:paraId="4674EB61" w14:textId="77777777" w:rsidR="00100F41" w:rsidRPr="00E5511E" w:rsidRDefault="00100F41" w:rsidP="00FC672E">
      <w:pPr>
        <w:rPr>
          <w:rFonts w:cs="Arial"/>
          <w:szCs w:val="20"/>
        </w:rPr>
      </w:pPr>
    </w:p>
    <w:p w14:paraId="0E76C993" w14:textId="77777777" w:rsidR="00100F41" w:rsidRPr="00E5511E" w:rsidRDefault="00100F41" w:rsidP="00FC672E">
      <w:pPr>
        <w:rPr>
          <w:rFonts w:cs="Arial"/>
          <w:szCs w:val="20"/>
        </w:rPr>
      </w:pPr>
    </w:p>
    <w:p w14:paraId="7E1FBE00" w14:textId="77777777" w:rsidR="00100F41" w:rsidRPr="00E5511E" w:rsidRDefault="00100F41" w:rsidP="00FC672E">
      <w:pPr>
        <w:rPr>
          <w:rFonts w:cs="Arial"/>
          <w:szCs w:val="20"/>
        </w:rPr>
      </w:pPr>
    </w:p>
    <w:p w14:paraId="22C90FA5" w14:textId="77777777" w:rsidR="00100F41" w:rsidRPr="00E5511E" w:rsidRDefault="00100F41" w:rsidP="00FC672E">
      <w:pPr>
        <w:rPr>
          <w:rFonts w:cs="Arial"/>
          <w:szCs w:val="20"/>
        </w:rPr>
      </w:pPr>
    </w:p>
    <w:p w14:paraId="1669FA58" w14:textId="77777777" w:rsidR="00100F41" w:rsidRPr="00E5511E" w:rsidRDefault="00100F41" w:rsidP="00FC672E">
      <w:pPr>
        <w:rPr>
          <w:rFonts w:cs="Arial"/>
          <w:szCs w:val="20"/>
        </w:rPr>
      </w:pPr>
    </w:p>
    <w:p w14:paraId="7AB5CDCB" w14:textId="77777777" w:rsidR="00100F41" w:rsidRPr="00E5511E" w:rsidRDefault="00100F41" w:rsidP="00FC672E">
      <w:pPr>
        <w:rPr>
          <w:rFonts w:cs="Arial"/>
          <w:szCs w:val="20"/>
        </w:rPr>
      </w:pPr>
    </w:p>
    <w:p w14:paraId="2BA4DE0E" w14:textId="77777777" w:rsidR="00100F41" w:rsidRPr="00E5511E" w:rsidRDefault="00100F41" w:rsidP="00FC672E">
      <w:pPr>
        <w:rPr>
          <w:rFonts w:cs="Arial"/>
          <w:szCs w:val="20"/>
        </w:rPr>
      </w:pPr>
    </w:p>
    <w:p w14:paraId="6EE79BEB" w14:textId="77777777" w:rsidR="00100F41" w:rsidRPr="00E5511E" w:rsidRDefault="00100F41" w:rsidP="00FC672E">
      <w:pPr>
        <w:rPr>
          <w:rFonts w:cs="Arial"/>
          <w:szCs w:val="20"/>
        </w:rPr>
      </w:pPr>
    </w:p>
    <w:p w14:paraId="46558899" w14:textId="77777777" w:rsidR="00100F41" w:rsidRPr="00E5511E" w:rsidRDefault="00100F41" w:rsidP="00FC672E">
      <w:pPr>
        <w:rPr>
          <w:rFonts w:cs="Arial"/>
          <w:szCs w:val="20"/>
        </w:rPr>
      </w:pPr>
    </w:p>
    <w:p w14:paraId="5A6623BB" w14:textId="77777777" w:rsidR="00100F41" w:rsidRPr="00E5511E" w:rsidRDefault="00100F41" w:rsidP="00FC672E">
      <w:pPr>
        <w:rPr>
          <w:rFonts w:cs="Arial"/>
          <w:szCs w:val="20"/>
        </w:rPr>
      </w:pPr>
    </w:p>
    <w:p w14:paraId="1B75A815" w14:textId="77777777" w:rsidR="00100F41" w:rsidRPr="00E5511E" w:rsidRDefault="00100F41" w:rsidP="00FC672E">
      <w:pPr>
        <w:rPr>
          <w:rFonts w:cs="Arial"/>
          <w:szCs w:val="20"/>
        </w:rPr>
      </w:pPr>
    </w:p>
    <w:p w14:paraId="0BBDFDBB" w14:textId="77777777" w:rsidR="00100F41" w:rsidRPr="00E5511E" w:rsidRDefault="00100F41" w:rsidP="00FC672E">
      <w:pPr>
        <w:rPr>
          <w:rFonts w:cs="Arial"/>
          <w:szCs w:val="20"/>
        </w:rPr>
      </w:pPr>
    </w:p>
    <w:p w14:paraId="12BBA915" w14:textId="77777777" w:rsidR="00100F41" w:rsidRPr="00E5511E" w:rsidRDefault="00100F41" w:rsidP="00FC672E">
      <w:pPr>
        <w:rPr>
          <w:rFonts w:cs="Arial"/>
          <w:szCs w:val="20"/>
        </w:rPr>
      </w:pPr>
    </w:p>
    <w:p w14:paraId="44523C4E" w14:textId="77777777" w:rsidR="00100F41" w:rsidRPr="00E5511E" w:rsidRDefault="00100F41" w:rsidP="00FC672E">
      <w:pPr>
        <w:rPr>
          <w:rFonts w:cs="Arial"/>
          <w:szCs w:val="20"/>
        </w:rPr>
      </w:pPr>
    </w:p>
    <w:p w14:paraId="21E06696" w14:textId="77777777" w:rsidR="00100F41" w:rsidRPr="00E5511E" w:rsidRDefault="00100F41" w:rsidP="00FC672E">
      <w:pPr>
        <w:rPr>
          <w:rFonts w:cs="Arial"/>
          <w:szCs w:val="20"/>
        </w:rPr>
      </w:pPr>
    </w:p>
    <w:p w14:paraId="38CC51B3" w14:textId="77777777" w:rsidR="00100F41" w:rsidRPr="00E5511E" w:rsidRDefault="00100F41" w:rsidP="00FC672E">
      <w:pPr>
        <w:rPr>
          <w:rFonts w:cs="Arial"/>
          <w:szCs w:val="20"/>
        </w:rPr>
      </w:pPr>
    </w:p>
    <w:p w14:paraId="11670544" w14:textId="77777777" w:rsidR="00100F41" w:rsidRPr="00E5511E" w:rsidRDefault="00100F41" w:rsidP="00FC672E">
      <w:pPr>
        <w:rPr>
          <w:rFonts w:cs="Arial"/>
          <w:szCs w:val="20"/>
        </w:rPr>
      </w:pPr>
    </w:p>
    <w:p w14:paraId="3841AEE3" w14:textId="77777777" w:rsidR="00100F41" w:rsidRPr="00E5511E" w:rsidRDefault="00100F41" w:rsidP="00FC672E">
      <w:pPr>
        <w:rPr>
          <w:rFonts w:cs="Arial"/>
          <w:szCs w:val="20"/>
        </w:rPr>
      </w:pPr>
    </w:p>
    <w:p w14:paraId="4ADF023F" w14:textId="77777777" w:rsidR="00100F41" w:rsidRPr="00E5511E" w:rsidRDefault="00100F41" w:rsidP="00FC672E">
      <w:pPr>
        <w:rPr>
          <w:rFonts w:cs="Arial"/>
          <w:szCs w:val="20"/>
        </w:rPr>
      </w:pPr>
    </w:p>
    <w:p w14:paraId="6866052C" w14:textId="77777777" w:rsidR="00100F41" w:rsidRPr="00E5511E" w:rsidRDefault="00100F41" w:rsidP="00FC672E">
      <w:pPr>
        <w:rPr>
          <w:rFonts w:cs="Arial"/>
          <w:szCs w:val="20"/>
        </w:rPr>
      </w:pPr>
    </w:p>
    <w:p w14:paraId="2CE16478" w14:textId="77777777" w:rsidR="00100F41" w:rsidRPr="00E5511E" w:rsidRDefault="00100F41" w:rsidP="00FC672E">
      <w:pPr>
        <w:rPr>
          <w:rFonts w:cs="Arial"/>
          <w:szCs w:val="20"/>
        </w:rPr>
      </w:pPr>
    </w:p>
    <w:p w14:paraId="5DD81041" w14:textId="77777777" w:rsidR="00100F41" w:rsidRPr="00E5511E" w:rsidRDefault="00100F41" w:rsidP="00FC672E">
      <w:pPr>
        <w:rPr>
          <w:rFonts w:cs="Arial"/>
          <w:szCs w:val="20"/>
        </w:rPr>
      </w:pPr>
    </w:p>
    <w:p w14:paraId="44F48473" w14:textId="77777777" w:rsidR="00100F41" w:rsidRPr="00E5511E" w:rsidRDefault="00100F41" w:rsidP="00FC672E">
      <w:pPr>
        <w:rPr>
          <w:rFonts w:cs="Arial"/>
          <w:szCs w:val="20"/>
        </w:rPr>
      </w:pPr>
    </w:p>
    <w:p w14:paraId="738A0CC3" w14:textId="77777777" w:rsidR="00100F41" w:rsidRPr="00E5511E" w:rsidRDefault="00100F41" w:rsidP="00FC672E">
      <w:pPr>
        <w:rPr>
          <w:rFonts w:cs="Arial"/>
          <w:szCs w:val="20"/>
        </w:rPr>
      </w:pPr>
    </w:p>
    <w:p w14:paraId="12187EA4" w14:textId="77777777" w:rsidR="00100F41" w:rsidRPr="00E5511E" w:rsidRDefault="00100F41" w:rsidP="00FC672E">
      <w:pPr>
        <w:rPr>
          <w:rFonts w:cs="Arial"/>
          <w:szCs w:val="20"/>
        </w:rPr>
      </w:pPr>
    </w:p>
    <w:p w14:paraId="50BF1F56" w14:textId="77777777" w:rsidR="00100F41" w:rsidRPr="00E5511E" w:rsidRDefault="00100F41" w:rsidP="00FC672E">
      <w:pPr>
        <w:rPr>
          <w:rFonts w:cs="Arial"/>
          <w:szCs w:val="20"/>
        </w:rPr>
      </w:pPr>
    </w:p>
    <w:p w14:paraId="4F220434" w14:textId="77777777" w:rsidR="00100F41" w:rsidRPr="00E5511E" w:rsidRDefault="00100F41" w:rsidP="00FC672E">
      <w:pPr>
        <w:rPr>
          <w:rFonts w:cs="Arial"/>
          <w:szCs w:val="20"/>
        </w:rPr>
      </w:pPr>
    </w:p>
    <w:p w14:paraId="67081030" w14:textId="77777777" w:rsidR="00100F41" w:rsidRPr="00E5511E" w:rsidRDefault="00100F41" w:rsidP="00FC672E">
      <w:pPr>
        <w:rPr>
          <w:rFonts w:cs="Arial"/>
          <w:szCs w:val="20"/>
        </w:rPr>
      </w:pPr>
    </w:p>
    <w:p w14:paraId="3B61DE59" w14:textId="77777777" w:rsidR="00100F41" w:rsidRPr="00E5511E" w:rsidRDefault="00100F41" w:rsidP="00FC672E">
      <w:pPr>
        <w:rPr>
          <w:rFonts w:cs="Arial"/>
          <w:szCs w:val="20"/>
        </w:rPr>
      </w:pPr>
    </w:p>
    <w:p w14:paraId="349BDF2A" w14:textId="77777777" w:rsidR="00100F41" w:rsidRPr="00E5511E" w:rsidRDefault="001B46A9" w:rsidP="00AE1BCC">
      <w:pPr>
        <w:jc w:val="center"/>
        <w:rPr>
          <w:rFonts w:cs="Arial"/>
          <w:szCs w:val="20"/>
        </w:rPr>
      </w:pPr>
      <w:r w:rsidRPr="00E5511E">
        <w:rPr>
          <w:rFonts w:cs="Arial"/>
          <w:szCs w:val="20"/>
        </w:rPr>
        <w:t>Bratislava, august 2016</w:t>
      </w:r>
    </w:p>
    <w:p w14:paraId="5ACD1823" w14:textId="77777777" w:rsidR="00100F41" w:rsidRPr="00E5511E" w:rsidRDefault="00100F41" w:rsidP="00FC672E">
      <w:pPr>
        <w:rPr>
          <w:rFonts w:cs="Arial"/>
          <w:szCs w:val="20"/>
        </w:rPr>
      </w:pPr>
      <w:r w:rsidRPr="00E5511E">
        <w:rPr>
          <w:rFonts w:cs="Arial"/>
          <w:szCs w:val="20"/>
        </w:rPr>
        <w:br w:type="page"/>
      </w:r>
    </w:p>
    <w:p w14:paraId="15D86E63" w14:textId="77777777" w:rsidR="00677E4A" w:rsidRPr="00E5511E" w:rsidRDefault="00677E4A" w:rsidP="00677E4A">
      <w:pPr>
        <w:jc w:val="center"/>
        <w:rPr>
          <w:rFonts w:cs="Arial"/>
          <w:b/>
          <w:szCs w:val="20"/>
        </w:rPr>
      </w:pPr>
      <w:r w:rsidRPr="00E5511E">
        <w:rPr>
          <w:rFonts w:cs="Arial"/>
          <w:b/>
          <w:szCs w:val="20"/>
        </w:rPr>
        <w:lastRenderedPageBreak/>
        <w:t>B.2</w:t>
      </w:r>
      <w:r w:rsidRPr="00E5511E">
        <w:rPr>
          <w:rFonts w:cs="Arial"/>
          <w:b/>
          <w:szCs w:val="20"/>
        </w:rPr>
        <w:tab/>
        <w:t>Obchodné podmienky predmetu dodania zákazky</w:t>
      </w:r>
    </w:p>
    <w:p w14:paraId="2B0F98B1" w14:textId="77777777" w:rsidR="00677E4A" w:rsidRPr="00E5511E" w:rsidRDefault="00677E4A" w:rsidP="00677E4A">
      <w:pPr>
        <w:rPr>
          <w:rFonts w:cs="Arial"/>
          <w:szCs w:val="20"/>
        </w:rPr>
      </w:pPr>
    </w:p>
    <w:p w14:paraId="10619825" w14:textId="77777777" w:rsidR="00677E4A" w:rsidRPr="00E5511E" w:rsidRDefault="00677E4A" w:rsidP="00677E4A">
      <w:pPr>
        <w:rPr>
          <w:rFonts w:cs="Arial"/>
          <w:szCs w:val="20"/>
        </w:rPr>
      </w:pPr>
    </w:p>
    <w:p w14:paraId="0B166EC1" w14:textId="77777777" w:rsidR="00677E4A" w:rsidRPr="00E5511E" w:rsidRDefault="00677E4A" w:rsidP="00677E4A">
      <w:pPr>
        <w:keepNext/>
        <w:jc w:val="center"/>
        <w:outlineLvl w:val="1"/>
        <w:rPr>
          <w:rFonts w:cs="Arial"/>
          <w:b/>
          <w:i/>
          <w:w w:val="105"/>
          <w:sz w:val="22"/>
        </w:rPr>
      </w:pPr>
      <w:bookmarkStart w:id="154" w:name="_Toc355611588"/>
      <w:bookmarkStart w:id="155" w:name="_Toc359919573"/>
      <w:bookmarkStart w:id="156" w:name="_Toc386459928"/>
      <w:bookmarkStart w:id="157" w:name="_Toc459104800"/>
      <w:r w:rsidRPr="00E5511E">
        <w:rPr>
          <w:rFonts w:cs="Arial"/>
          <w:b/>
          <w:w w:val="105"/>
          <w:sz w:val="22"/>
        </w:rPr>
        <w:t>Rámcová dohoda</w:t>
      </w:r>
      <w:bookmarkEnd w:id="154"/>
      <w:bookmarkEnd w:id="155"/>
      <w:bookmarkEnd w:id="156"/>
      <w:bookmarkEnd w:id="157"/>
    </w:p>
    <w:p w14:paraId="76A39523" w14:textId="77777777" w:rsidR="00677E4A" w:rsidRPr="00DF3136" w:rsidRDefault="00677E4A" w:rsidP="00677E4A">
      <w:pPr>
        <w:keepNext/>
        <w:outlineLvl w:val="1"/>
        <w:rPr>
          <w:rFonts w:ascii="Garamond" w:hAnsi="Garamond"/>
          <w:b/>
          <w:bCs/>
          <w:spacing w:val="-4"/>
          <w:w w:val="105"/>
          <w:sz w:val="22"/>
          <w:szCs w:val="22"/>
        </w:rPr>
      </w:pPr>
      <w:bookmarkStart w:id="158" w:name="_Toc458627884"/>
      <w:bookmarkStart w:id="159" w:name="_Toc459104801"/>
      <w:r w:rsidRPr="00DF3136">
        <w:rPr>
          <w:rFonts w:ascii="Garamond" w:hAnsi="Garamond"/>
          <w:b/>
          <w:w w:val="105"/>
          <w:sz w:val="22"/>
          <w:szCs w:val="22"/>
        </w:rPr>
        <w:t xml:space="preserve">s viacerými účastníkmi s opätovným otvorením súťaže </w:t>
      </w:r>
      <w:r w:rsidRPr="00DF3136">
        <w:rPr>
          <w:rFonts w:ascii="Garamond" w:hAnsi="Garamond"/>
          <w:b/>
          <w:bCs/>
          <w:spacing w:val="-4"/>
          <w:w w:val="105"/>
          <w:sz w:val="22"/>
          <w:szCs w:val="22"/>
        </w:rPr>
        <w:t>uzatvorená medzi zmluvnými stranami v zmysle § 269 ods. 2 a </w:t>
      </w:r>
      <w:proofErr w:type="spellStart"/>
      <w:r w:rsidRPr="00DF3136">
        <w:rPr>
          <w:rFonts w:ascii="Garamond" w:hAnsi="Garamond"/>
          <w:b/>
          <w:bCs/>
          <w:spacing w:val="-4"/>
          <w:w w:val="105"/>
          <w:sz w:val="22"/>
          <w:szCs w:val="22"/>
        </w:rPr>
        <w:t>nasl</w:t>
      </w:r>
      <w:proofErr w:type="spellEnd"/>
      <w:r w:rsidRPr="00DF3136">
        <w:rPr>
          <w:rFonts w:ascii="Garamond" w:hAnsi="Garamond"/>
          <w:b/>
          <w:bCs/>
          <w:spacing w:val="-4"/>
          <w:w w:val="105"/>
          <w:sz w:val="22"/>
          <w:szCs w:val="22"/>
        </w:rPr>
        <w:t>. zákona č. 513/1991 Zb. Obchodný zákonník v znení neskorších predpisov a § 83 zákona č. 343/2015 Z. z. o verejnom obstarávaní a o zmene a doplnení niektorých zákonov v znení neskorších predpisov (ďalej len „zákon o verejnom obstarávaní“) na dodanie CT prístrojov ........................ pre právnické osoby, ktorých zakladateľom, zriaďovateľom alebo akcionárom je Ministerstvo zdravotníctva Slovenskej republiky.</w:t>
      </w:r>
      <w:bookmarkEnd w:id="158"/>
      <w:bookmarkEnd w:id="159"/>
    </w:p>
    <w:p w14:paraId="7C9D544D"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3AB80017"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3FE83E68"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4BAF03A2" w14:textId="77777777" w:rsidR="00677E4A" w:rsidRPr="00DF3136" w:rsidRDefault="00677E4A" w:rsidP="00677E4A">
      <w:pPr>
        <w:shd w:val="clear" w:color="auto" w:fill="FFFFFF"/>
        <w:ind w:right="2986"/>
        <w:rPr>
          <w:rFonts w:ascii="Garamond" w:hAnsi="Garamond"/>
          <w:b/>
          <w:bCs/>
          <w:spacing w:val="-4"/>
          <w:w w:val="105"/>
          <w:sz w:val="22"/>
          <w:szCs w:val="22"/>
        </w:rPr>
      </w:pPr>
    </w:p>
    <w:p w14:paraId="142B2E41" w14:textId="77777777"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 xml:space="preserve">Táto rámcová dohoda s viacerými účastníkmi s opätovným otvorením súťaže pod registračným číslom ............................. sa uzatvára na základe výsledku verejného obstarávania postupom pre nadlimitnú zákazku vyhláseného v Úradnom vestníku EÚ a vo vestníku Verejného obstarávania č. ...... zo dňa </w:t>
      </w:r>
      <w:r>
        <w:rPr>
          <w:rFonts w:ascii="Garamond" w:hAnsi="Garamond"/>
          <w:bCs/>
          <w:spacing w:val="-4"/>
          <w:w w:val="105"/>
          <w:sz w:val="22"/>
          <w:szCs w:val="22"/>
        </w:rPr>
        <w:t>......</w:t>
      </w:r>
      <w:r w:rsidRPr="00DF3136">
        <w:rPr>
          <w:rFonts w:ascii="Garamond" w:hAnsi="Garamond"/>
          <w:bCs/>
          <w:spacing w:val="-4"/>
          <w:w w:val="105"/>
          <w:sz w:val="22"/>
          <w:szCs w:val="22"/>
        </w:rPr>
        <w:t>, pod označením ..................., ktorej predmetom je „.......................</w:t>
      </w:r>
      <w:r w:rsidRPr="00DF3136">
        <w:rPr>
          <w:rFonts w:ascii="Garamond" w:hAnsi="Garamond"/>
          <w:b/>
          <w:bCs/>
          <w:spacing w:val="-4"/>
          <w:w w:val="105"/>
          <w:sz w:val="22"/>
          <w:szCs w:val="22"/>
        </w:rPr>
        <w:t>dodanie prístrojového vybavenia - CT, vrátane záručného servisu</w:t>
      </w:r>
      <w:r w:rsidRPr="00DF3136">
        <w:rPr>
          <w:rFonts w:ascii="Garamond" w:hAnsi="Garamond"/>
          <w:bCs/>
          <w:spacing w:val="-4"/>
          <w:w w:val="105"/>
          <w:sz w:val="22"/>
          <w:szCs w:val="22"/>
        </w:rPr>
        <w:t xml:space="preserve">, </w:t>
      </w:r>
    </w:p>
    <w:p w14:paraId="579A2344" w14:textId="77777777" w:rsidR="00677E4A" w:rsidRPr="00DF3136" w:rsidRDefault="00677E4A" w:rsidP="00677E4A">
      <w:pPr>
        <w:shd w:val="clear" w:color="auto" w:fill="FFFFFF"/>
        <w:ind w:left="-142" w:firstLine="142"/>
        <w:rPr>
          <w:rFonts w:ascii="Garamond" w:hAnsi="Garamond"/>
          <w:bCs/>
          <w:spacing w:val="-4"/>
          <w:w w:val="105"/>
          <w:sz w:val="22"/>
          <w:szCs w:val="22"/>
        </w:rPr>
      </w:pPr>
    </w:p>
    <w:p w14:paraId="4F47D59F" w14:textId="77777777"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Výsledkom tohto postupu zadávania zákazky je uzavretie Rámcovej dohody (ďalej aj ako  „RD“) so všetkými úspešnými uchádzačmi tejto časti predmetu zákazky ako predávajúcimi (ďalej len „dodávateľ“) a zároveň uzavretie čiastkovej kúpnej zmluvy s úspešným uchádzačom, ktorý sa umiestnil na prvom mieste v poradí po elektronickej aukcii ako predávajúcim. Rámcová dohod</w:t>
      </w:r>
      <w:r>
        <w:rPr>
          <w:rFonts w:ascii="Garamond" w:hAnsi="Garamond"/>
          <w:bCs/>
          <w:spacing w:val="-4"/>
          <w:w w:val="105"/>
          <w:sz w:val="22"/>
          <w:szCs w:val="22"/>
        </w:rPr>
        <w:t>a</w:t>
      </w:r>
      <w:r w:rsidRPr="00DF3136">
        <w:rPr>
          <w:rFonts w:ascii="Garamond" w:hAnsi="Garamond"/>
          <w:bCs/>
          <w:spacing w:val="-4"/>
          <w:w w:val="105"/>
          <w:sz w:val="22"/>
          <w:szCs w:val="22"/>
        </w:rPr>
        <w:t xml:space="preserve"> (typu kúpnej zmluvy) je zviazaná podmienkou, že po dobu jej platnosti nesmie hodnota uhradená verejným obstarávateľom v súhrne za celú Rámcovú dohodu prekročiť finančný limit  ...............,-EUR (slovom ..........................).  Táto RD nezakladá žiadnemu z úspešných uchádzačov tejto časti predmetu zákazky priame právo na plnenie predmetu RD.</w:t>
      </w:r>
    </w:p>
    <w:p w14:paraId="11DB2083" w14:textId="77777777" w:rsidR="00677E4A" w:rsidRPr="00DF3136" w:rsidRDefault="00677E4A" w:rsidP="00677E4A">
      <w:pPr>
        <w:shd w:val="clear" w:color="auto" w:fill="FFFFFF"/>
        <w:ind w:right="2986"/>
        <w:rPr>
          <w:rFonts w:ascii="Garamond" w:hAnsi="Garamond"/>
          <w:bCs/>
          <w:spacing w:val="-4"/>
          <w:w w:val="105"/>
          <w:sz w:val="22"/>
          <w:szCs w:val="22"/>
        </w:rPr>
      </w:pPr>
    </w:p>
    <w:p w14:paraId="1E7AFCB6"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6F3D91A7"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2809B512"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177441B1"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6208E815" w14:textId="77777777" w:rsidR="00677E4A" w:rsidRPr="00DF3136" w:rsidRDefault="00677E4A" w:rsidP="00677E4A">
      <w:pPr>
        <w:widowControl w:val="0"/>
        <w:numPr>
          <w:ilvl w:val="0"/>
          <w:numId w:val="28"/>
        </w:numPr>
        <w:autoSpaceDE w:val="0"/>
        <w:autoSpaceDN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0ABC6418"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7858A6DC"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t xml:space="preserve">JUDr. Ing. Tomáš </w:t>
      </w:r>
      <w:proofErr w:type="spellStart"/>
      <w:r w:rsidRPr="00DF3136">
        <w:rPr>
          <w:rFonts w:ascii="Garamond" w:hAnsi="Garamond"/>
          <w:sz w:val="22"/>
          <w:szCs w:val="22"/>
        </w:rPr>
        <w:t>Drucker</w:t>
      </w:r>
      <w:proofErr w:type="spellEnd"/>
      <w:r w:rsidRPr="00DF3136">
        <w:rPr>
          <w:rFonts w:ascii="Garamond" w:hAnsi="Garamond"/>
          <w:sz w:val="22"/>
          <w:szCs w:val="22"/>
        </w:rPr>
        <w:t xml:space="preserve">, minister </w:t>
      </w:r>
    </w:p>
    <w:p w14:paraId="7C064453"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17780E7A"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73D02E91"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14975F20"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0E28F837"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54C70230"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 xml:space="preserve"> (ďalej len "objednávateľ")</w:t>
      </w:r>
    </w:p>
    <w:p w14:paraId="71ABCBB8" w14:textId="77777777" w:rsidR="00677E4A" w:rsidRPr="00DF3136" w:rsidRDefault="00677E4A" w:rsidP="00677E4A">
      <w:pPr>
        <w:ind w:firstLine="708"/>
        <w:rPr>
          <w:rFonts w:ascii="Garamond" w:hAnsi="Garamond"/>
          <w:sz w:val="22"/>
          <w:szCs w:val="22"/>
        </w:rPr>
      </w:pPr>
    </w:p>
    <w:p w14:paraId="66B33B57"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a</w:t>
      </w:r>
    </w:p>
    <w:p w14:paraId="04F86F39" w14:textId="77777777" w:rsidR="00677E4A" w:rsidRPr="00DF3136" w:rsidRDefault="00677E4A" w:rsidP="00677E4A">
      <w:pPr>
        <w:ind w:firstLine="708"/>
        <w:rPr>
          <w:rFonts w:ascii="Garamond" w:hAnsi="Garamond"/>
          <w:sz w:val="22"/>
          <w:szCs w:val="22"/>
        </w:rPr>
      </w:pPr>
    </w:p>
    <w:p w14:paraId="49CF7F6D" w14:textId="77777777" w:rsidR="00677E4A" w:rsidRPr="00DF3136" w:rsidRDefault="00677E4A" w:rsidP="00677E4A">
      <w:pPr>
        <w:widowControl w:val="0"/>
        <w:numPr>
          <w:ilvl w:val="0"/>
          <w:numId w:val="28"/>
        </w:numPr>
        <w:autoSpaceDE w:val="0"/>
        <w:autoSpaceDN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38584866"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DDE35B1" w14:textId="77777777" w:rsidR="00677E4A" w:rsidRPr="00DF3136" w:rsidRDefault="00677E4A" w:rsidP="00677E4A">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40BE8976" w14:textId="77777777" w:rsidR="00677E4A" w:rsidRPr="00DF3136" w:rsidRDefault="00677E4A" w:rsidP="00677E4A">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68AC5C9D"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3769F0B1" w14:textId="77777777" w:rsidR="00677E4A" w:rsidRPr="00DF3136" w:rsidRDefault="00677E4A" w:rsidP="00677E4A">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7643813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16C1807D"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186AFCF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Zapísaný v Obchodnom registri ...............................................</w:t>
      </w:r>
    </w:p>
    <w:p w14:paraId="5B77B3D2" w14:textId="77777777" w:rsidR="00677E4A" w:rsidRPr="00DF3136" w:rsidRDefault="00677E4A" w:rsidP="00677E4A">
      <w:pPr>
        <w:ind w:left="708"/>
        <w:rPr>
          <w:rFonts w:ascii="Garamond" w:hAnsi="Garamond"/>
          <w:sz w:val="22"/>
          <w:szCs w:val="22"/>
        </w:rPr>
      </w:pPr>
      <w:r w:rsidRPr="00DF3136">
        <w:rPr>
          <w:rFonts w:ascii="Garamond" w:hAnsi="Garamond"/>
          <w:sz w:val="22"/>
          <w:szCs w:val="22"/>
        </w:rPr>
        <w:t>(ďalej aj ako "dodávateľ ")</w:t>
      </w:r>
    </w:p>
    <w:p w14:paraId="1A3A778D" w14:textId="77777777" w:rsidR="00677E4A" w:rsidRDefault="00677E4A" w:rsidP="00677E4A">
      <w:pPr>
        <w:ind w:left="708"/>
        <w:rPr>
          <w:rFonts w:ascii="Garamond" w:hAnsi="Garamond"/>
          <w:w w:val="105"/>
          <w:sz w:val="22"/>
          <w:szCs w:val="22"/>
        </w:rPr>
      </w:pPr>
    </w:p>
    <w:p w14:paraId="50092427" w14:textId="77777777" w:rsidR="00677E4A" w:rsidRPr="00DF3136" w:rsidRDefault="00677E4A" w:rsidP="00677E4A">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09BCD466" w14:textId="77777777" w:rsidR="00677E4A" w:rsidRPr="00DF3136" w:rsidRDefault="00677E4A" w:rsidP="00677E4A">
      <w:pPr>
        <w:ind w:left="708"/>
        <w:rPr>
          <w:rFonts w:ascii="Garamond" w:hAnsi="Garamond"/>
          <w:w w:val="105"/>
          <w:sz w:val="22"/>
          <w:szCs w:val="22"/>
        </w:rPr>
      </w:pPr>
    </w:p>
    <w:p w14:paraId="2C2CF392"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5388E973"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Predmet plnenia rámcovej dohody</w:t>
      </w:r>
    </w:p>
    <w:p w14:paraId="4670D092" w14:textId="77777777" w:rsidR="00677E4A" w:rsidRPr="00DF3136" w:rsidRDefault="00677E4A" w:rsidP="00677E4A">
      <w:pPr>
        <w:shd w:val="clear" w:color="auto" w:fill="FFFFFF"/>
        <w:ind w:left="2966" w:right="2986"/>
        <w:jc w:val="center"/>
        <w:rPr>
          <w:rFonts w:ascii="Garamond" w:hAnsi="Garamond"/>
          <w:sz w:val="22"/>
          <w:szCs w:val="22"/>
        </w:rPr>
      </w:pPr>
    </w:p>
    <w:p w14:paraId="70FE4B2D" w14:textId="77777777" w:rsidR="00677E4A" w:rsidRPr="00DF3136"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Ministerstvo zdravotníctva Slovenskej republiky ako verejný obstarávateľ podľa § 7 ods. 1 písm. a) zákona o verejnom obstarávaní je centrálnou obstarávacou organizáciou v zmysle § 15 ods.  2) zákona o verejnom obstarávaní a plní všetky povinnosti, ktoré mu vyplývajú z príslušných právnych predpisov pri aplikácii postupov verejného obstarávania. </w:t>
      </w:r>
    </w:p>
    <w:p w14:paraId="6696EAE4" w14:textId="77777777" w:rsidR="00677E4A" w:rsidRPr="00DF3136" w:rsidRDefault="00677E4A" w:rsidP="00677E4A">
      <w:pPr>
        <w:widowControl w:val="0"/>
        <w:shd w:val="clear" w:color="auto" w:fill="FFFFFF"/>
        <w:tabs>
          <w:tab w:val="left" w:pos="709"/>
        </w:tabs>
        <w:autoSpaceDE w:val="0"/>
        <w:autoSpaceDN w:val="0"/>
        <w:adjustRightInd w:val="0"/>
        <w:ind w:left="754"/>
        <w:rPr>
          <w:rFonts w:ascii="Garamond" w:hAnsi="Garamond"/>
          <w:sz w:val="22"/>
          <w:szCs w:val="22"/>
        </w:rPr>
      </w:pPr>
    </w:p>
    <w:p w14:paraId="46BE1C3F" w14:textId="77777777" w:rsidR="00677E4A" w:rsidRPr="00E41C04"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Prostredníctvom centrálnej obstarávacej organizácie budú na základe príkazných zmlúv uzavretých medzi Ministerstvom zdravotníctva Slovenskej republiky, ako centrálnou obstarávacou organizáciou – na jednej strane a verejnými obstarávateľmi podľa § 7 ods. 1 písm. d) zákona o verejnom obstarávaní , na strane druhej (ďalej len „kupujúci“) v súlade s touto Rámcovou dohodou úspešným/i uchádzačom/mi (ďalej len „predávajúci“) dodávané CT </w:t>
      </w:r>
      <w:r>
        <w:rPr>
          <w:rFonts w:ascii="Garamond" w:hAnsi="Garamond"/>
          <w:spacing w:val="8"/>
          <w:w w:val="105"/>
          <w:sz w:val="22"/>
          <w:szCs w:val="22"/>
        </w:rPr>
        <w:t xml:space="preserve">prístroje </w:t>
      </w:r>
      <w:r w:rsidRPr="00DF3136">
        <w:rPr>
          <w:rFonts w:ascii="Garamond" w:hAnsi="Garamond"/>
          <w:spacing w:val="8"/>
          <w:w w:val="105"/>
          <w:sz w:val="22"/>
          <w:szCs w:val="22"/>
        </w:rPr>
        <w:t xml:space="preserve">a poskytované súvisiace služby v súlade a za podmienok dohodnutých v tejto Rámcovej dohode pre potenciálnych kupujúcich, ktorých zoznam tvorí prílohu č. </w:t>
      </w:r>
      <w:r>
        <w:rPr>
          <w:rFonts w:ascii="Garamond" w:hAnsi="Garamond"/>
          <w:spacing w:val="8"/>
          <w:w w:val="105"/>
          <w:sz w:val="22"/>
          <w:szCs w:val="22"/>
        </w:rPr>
        <w:t>6</w:t>
      </w:r>
      <w:r w:rsidRPr="00DF3136">
        <w:rPr>
          <w:rFonts w:ascii="Garamond" w:hAnsi="Garamond"/>
          <w:spacing w:val="8"/>
          <w:w w:val="105"/>
          <w:sz w:val="22"/>
          <w:szCs w:val="22"/>
        </w:rPr>
        <w:t xml:space="preserve"> tejto Rámcovej dohody.</w:t>
      </w:r>
    </w:p>
    <w:p w14:paraId="064E7A8D" w14:textId="77777777" w:rsidR="00677E4A" w:rsidRDefault="00677E4A" w:rsidP="00677E4A">
      <w:pPr>
        <w:pStyle w:val="Odsekzoznamu"/>
        <w:rPr>
          <w:rFonts w:ascii="Garamond" w:hAnsi="Garamond"/>
          <w:spacing w:val="8"/>
          <w:w w:val="105"/>
          <w:sz w:val="22"/>
          <w:szCs w:val="22"/>
        </w:rPr>
      </w:pPr>
    </w:p>
    <w:p w14:paraId="0BC028A6" w14:textId="77777777" w:rsidR="00677E4A" w:rsidRPr="00E41C04" w:rsidRDefault="00677E4A" w:rsidP="00677E4A">
      <w:pPr>
        <w:widowControl w:val="0"/>
        <w:numPr>
          <w:ilvl w:val="0"/>
          <w:numId w:val="25"/>
        </w:numPr>
        <w:shd w:val="clear" w:color="auto" w:fill="FFFFFF"/>
        <w:tabs>
          <w:tab w:val="left" w:pos="709"/>
        </w:tabs>
        <w:autoSpaceDE w:val="0"/>
        <w:autoSpaceDN w:val="0"/>
        <w:adjustRightInd w:val="0"/>
        <w:ind w:left="754" w:hanging="754"/>
        <w:rPr>
          <w:rStyle w:val="FontStyle12"/>
          <w:rFonts w:ascii="Garamond" w:hAnsi="Garamond"/>
          <w:b w:val="0"/>
          <w:bCs w:val="0"/>
          <w:i w:val="0"/>
          <w:iCs w:val="0"/>
        </w:rPr>
      </w:pPr>
      <w:r w:rsidRPr="00E41C04">
        <w:rPr>
          <w:rStyle w:val="FontStyle12"/>
          <w:rFonts w:ascii="Garamond" w:hAnsi="Garamond"/>
          <w:b w:val="0"/>
          <w:i w:val="0"/>
        </w:rPr>
        <w:t xml:space="preserve">V prípade, že v tejto RD nie je uvedené inak, vzťahuje sa táto RD aj na akciové spoločnosti, ktorých akcionárom je Ministerstvo zdravotníctva SR, štátne rozpočtové a príspevkové organizácie v zriaďovateľskej pôsobnosti Ministerstva zdravotníctva a štátne podniky v pôsobnosti Ministerstva zdravotníctva SR (ďalej spoločne „ústavné zdravotnícke zariadenia“), ktoré  sú poskytovateľmi zdravotnej starostlivosti poskytujúcimi zdravotnú starostlivosť na území Slovenskej republiky a ktoré nie sú uvedené v prílohe č. </w:t>
      </w:r>
      <w:r>
        <w:rPr>
          <w:rStyle w:val="FontStyle12"/>
          <w:rFonts w:ascii="Garamond" w:hAnsi="Garamond"/>
          <w:b w:val="0"/>
          <w:i w:val="0"/>
        </w:rPr>
        <w:t>6</w:t>
      </w:r>
      <w:r w:rsidRPr="00E41C04">
        <w:rPr>
          <w:rStyle w:val="FontStyle12"/>
          <w:rFonts w:ascii="Garamond" w:hAnsi="Garamond"/>
          <w:b w:val="0"/>
          <w:i w:val="0"/>
        </w:rPr>
        <w:t xml:space="preserve"> tejto RD.</w:t>
      </w:r>
    </w:p>
    <w:p w14:paraId="65E42F56" w14:textId="77777777" w:rsidR="00677E4A" w:rsidRDefault="00677E4A" w:rsidP="00677E4A">
      <w:pPr>
        <w:pStyle w:val="Odsekzoznamu"/>
        <w:rPr>
          <w:rFonts w:ascii="Garamond" w:hAnsi="Garamond"/>
          <w:sz w:val="22"/>
          <w:szCs w:val="22"/>
        </w:rPr>
      </w:pPr>
    </w:p>
    <w:p w14:paraId="7DF8D792" w14:textId="77777777" w:rsidR="00677E4A" w:rsidRPr="00DF3136"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Na základe vyhodnotenia ponúk bola ponuka dodávateľa ako predávajúceho vybraná ako ponuka jedného z úspešných uchádzačov v súlade s podmienkami uvedenými v súťažných podkladoch verejného obstarávania. Na základe tejto skutočnosti a predloženej ponuky predávajúceho sa zmluvné strany v súlade s platnými právnymi predpismi rozhodli uzatvoriť túto Rámcovú dohodu.</w:t>
      </w:r>
    </w:p>
    <w:p w14:paraId="4E72FA5E" w14:textId="77777777" w:rsidR="00677E4A" w:rsidRDefault="00677E4A" w:rsidP="00677E4A">
      <w:pPr>
        <w:pStyle w:val="Odsekzoznamu"/>
        <w:rPr>
          <w:rFonts w:ascii="Garamond" w:hAnsi="Garamond"/>
          <w:sz w:val="22"/>
          <w:szCs w:val="22"/>
        </w:rPr>
      </w:pPr>
    </w:p>
    <w:p w14:paraId="2BFBCB94" w14:textId="77777777" w:rsidR="00677E4A" w:rsidRPr="00DF3136"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Účelom tejto Rámcovej dohody je stanoviť práva a povinnosti zmluvných strán, ktoré sa budú aplikovať na čiastkové kúpne zmluvy (ďalej len „kúpna zmluva“), ktoré sa budú uzatvárať a prostredníctvom ktorých dôjde k plneniu predmetu Rámcovej dohody. </w:t>
      </w:r>
      <w:r>
        <w:rPr>
          <w:rFonts w:ascii="Garamond" w:hAnsi="Garamond"/>
          <w:spacing w:val="8"/>
          <w:w w:val="105"/>
          <w:sz w:val="22"/>
          <w:szCs w:val="22"/>
        </w:rPr>
        <w:t xml:space="preserve">V kúpnych zmluvách sa môžu jej účastníci odchýliť od ustanovení tejto Rámcovej dohody len v prípade, kde to táto Rámcová dohoda výslovne povoľuje, </w:t>
      </w:r>
    </w:p>
    <w:p w14:paraId="75BDC806" w14:textId="77777777" w:rsidR="00677E4A" w:rsidRDefault="00677E4A" w:rsidP="00677E4A">
      <w:pPr>
        <w:pStyle w:val="Odsekzoznamu"/>
        <w:rPr>
          <w:rFonts w:ascii="Garamond" w:hAnsi="Garamond"/>
          <w:sz w:val="22"/>
          <w:szCs w:val="22"/>
        </w:rPr>
      </w:pPr>
    </w:p>
    <w:p w14:paraId="0CAF9787" w14:textId="77777777" w:rsidR="00677E4A" w:rsidRPr="00DF3136"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Zmluvné strany uzavretím tejto </w:t>
      </w:r>
      <w:r>
        <w:rPr>
          <w:rFonts w:ascii="Garamond" w:hAnsi="Garamond"/>
          <w:spacing w:val="8"/>
          <w:w w:val="105"/>
          <w:sz w:val="22"/>
          <w:szCs w:val="22"/>
        </w:rPr>
        <w:t>R</w:t>
      </w:r>
      <w:r w:rsidRPr="00DF3136">
        <w:rPr>
          <w:rFonts w:ascii="Garamond" w:hAnsi="Garamond"/>
          <w:spacing w:val="8"/>
          <w:w w:val="105"/>
          <w:sz w:val="22"/>
          <w:szCs w:val="22"/>
        </w:rPr>
        <w:t xml:space="preserve">ámcovej dohody prejavujú svoju vôľu dohodnúť </w:t>
      </w:r>
      <w:r w:rsidRPr="00DF3136">
        <w:rPr>
          <w:rFonts w:ascii="Garamond" w:hAnsi="Garamond"/>
          <w:spacing w:val="1"/>
          <w:w w:val="105"/>
          <w:sz w:val="22"/>
          <w:szCs w:val="22"/>
        </w:rPr>
        <w:t>podmienky a spôsob realizácie predmetu Rámcovej dohody, ktorým je dodávka prístrojového vybavenia ........................ (ďalej označovaná aj ako „CT“ alebo „</w:t>
      </w:r>
      <w:r>
        <w:rPr>
          <w:rFonts w:ascii="Garamond" w:hAnsi="Garamond"/>
          <w:spacing w:val="1"/>
          <w:w w:val="105"/>
          <w:sz w:val="22"/>
          <w:szCs w:val="22"/>
        </w:rPr>
        <w:t>tovar</w:t>
      </w:r>
      <w:r w:rsidRPr="00DF3136">
        <w:rPr>
          <w:rFonts w:ascii="Garamond" w:hAnsi="Garamond"/>
          <w:spacing w:val="1"/>
          <w:w w:val="105"/>
          <w:sz w:val="22"/>
          <w:szCs w:val="22"/>
        </w:rPr>
        <w:t xml:space="preserve">“), vrátane poskytovania záručného servisu k predmetnému CT (ďalej označované aj ako  „služby“) v zmysle ustanovení tejto dohody kupujúcemu/im, ktorých  zakladateľom, zriaďovateľom alebo akcionárom je objednávateľ, a to v rozsahu </w:t>
      </w:r>
      <w:r w:rsidRPr="00DF3136">
        <w:rPr>
          <w:rFonts w:ascii="Garamond" w:hAnsi="Garamond"/>
          <w:spacing w:val="2"/>
          <w:w w:val="105"/>
          <w:sz w:val="22"/>
          <w:szCs w:val="22"/>
        </w:rPr>
        <w:t>a spôsobom uvedeným v jednotlivých čiastkových kúpnych zmluvách.</w:t>
      </w:r>
    </w:p>
    <w:p w14:paraId="4754C792" w14:textId="77777777" w:rsidR="00677E4A" w:rsidRDefault="00677E4A" w:rsidP="00677E4A">
      <w:pPr>
        <w:pStyle w:val="Odsekzoznamu"/>
        <w:rPr>
          <w:rFonts w:ascii="Garamond" w:hAnsi="Garamond"/>
          <w:sz w:val="22"/>
          <w:szCs w:val="22"/>
        </w:rPr>
      </w:pPr>
    </w:p>
    <w:p w14:paraId="1A79085A" w14:textId="77777777" w:rsidR="00677E4A" w:rsidRPr="00DF3136"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Plnenie predmetu RD bude zabezpečené opätovným otvorením verejnej súťaže, pričom ponuky predložené všetkými úspešnými uchádzačmi tejto časti predmetu zákazky, s ktorými ako dodávateľmi objednávateľ uzatvoril túto RD, budú vyhodnotené elektronickou aukciou. Na základe výsledku elektronickej aukcie bude/ú uzatvorená kúpna zmluva s úspešným uchádzačom, ktorý sa umiestnil na prvom mieste v poradí po elektronickej aukcii ako predávajúcim. </w:t>
      </w:r>
    </w:p>
    <w:p w14:paraId="30423625" w14:textId="77777777" w:rsidR="00677E4A" w:rsidRPr="00DF3136" w:rsidRDefault="00677E4A" w:rsidP="00677E4A">
      <w:pPr>
        <w:pStyle w:val="Odsekzoznamu"/>
        <w:rPr>
          <w:rFonts w:ascii="Garamond" w:hAnsi="Garamond"/>
          <w:spacing w:val="2"/>
          <w:w w:val="105"/>
          <w:sz w:val="22"/>
          <w:szCs w:val="22"/>
        </w:rPr>
      </w:pPr>
    </w:p>
    <w:p w14:paraId="7723EDEC" w14:textId="77777777" w:rsidR="00677E4A" w:rsidRPr="00DF3136"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2"/>
          <w:w w:val="105"/>
          <w:sz w:val="22"/>
          <w:szCs w:val="22"/>
        </w:rPr>
        <w:t>Predmetom tejto RD je záväzok dodávateľa ako</w:t>
      </w:r>
      <w:r>
        <w:rPr>
          <w:rFonts w:ascii="Garamond" w:hAnsi="Garamond"/>
          <w:spacing w:val="2"/>
          <w:w w:val="105"/>
          <w:sz w:val="22"/>
          <w:szCs w:val="22"/>
        </w:rPr>
        <w:t xml:space="preserve"> predávajúceho</w:t>
      </w:r>
      <w:r w:rsidRPr="00DF3136">
        <w:rPr>
          <w:rFonts w:ascii="Garamond" w:hAnsi="Garamond"/>
          <w:spacing w:val="2"/>
          <w:w w:val="105"/>
          <w:sz w:val="22"/>
          <w:szCs w:val="22"/>
        </w:rPr>
        <w:t xml:space="preserve"> v čase platnosti tejto RD a na jej základe uzavieraných kúpnych zmlúv predávať a dodávať CT a </w:t>
      </w:r>
      <w:r>
        <w:rPr>
          <w:rFonts w:ascii="Garamond" w:hAnsi="Garamond"/>
          <w:spacing w:val="2"/>
          <w:w w:val="105"/>
          <w:sz w:val="22"/>
          <w:szCs w:val="22"/>
        </w:rPr>
        <w:t xml:space="preserve">poskytovať s tým </w:t>
      </w:r>
      <w:r>
        <w:rPr>
          <w:rFonts w:ascii="Garamond" w:hAnsi="Garamond"/>
          <w:spacing w:val="2"/>
          <w:w w:val="105"/>
          <w:sz w:val="22"/>
          <w:szCs w:val="22"/>
        </w:rPr>
        <w:lastRenderedPageBreak/>
        <w:t>súvisiace služ</w:t>
      </w:r>
      <w:r w:rsidRPr="00DF3136">
        <w:rPr>
          <w:rFonts w:ascii="Garamond" w:hAnsi="Garamond"/>
          <w:spacing w:val="2"/>
          <w:w w:val="105"/>
          <w:sz w:val="22"/>
          <w:szCs w:val="22"/>
        </w:rPr>
        <w:t>by v rozsahu určenom kupujúcim/</w:t>
      </w:r>
      <w:proofErr w:type="spellStart"/>
      <w:r w:rsidRPr="00DF3136">
        <w:rPr>
          <w:rFonts w:ascii="Garamond" w:hAnsi="Garamond"/>
          <w:spacing w:val="2"/>
          <w:w w:val="105"/>
          <w:sz w:val="22"/>
          <w:szCs w:val="22"/>
        </w:rPr>
        <w:t>imi</w:t>
      </w:r>
      <w:proofErr w:type="spellEnd"/>
      <w:r w:rsidRPr="00DF3136">
        <w:rPr>
          <w:rFonts w:ascii="Garamond" w:hAnsi="Garamond"/>
          <w:spacing w:val="2"/>
          <w:w w:val="105"/>
          <w:sz w:val="22"/>
          <w:szCs w:val="22"/>
        </w:rPr>
        <w:t xml:space="preserve"> a záväzok kupujúceho/ich dodaný tovar a poskytnuté služby prevziať a zaplatiť dohodnutú kúpnu cenu.</w:t>
      </w:r>
    </w:p>
    <w:p w14:paraId="386B77B0"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z w:val="22"/>
          <w:szCs w:val="22"/>
        </w:rPr>
      </w:pPr>
    </w:p>
    <w:p w14:paraId="0DDB65A5" w14:textId="77777777" w:rsidR="00677E4A" w:rsidRPr="00DF3136"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2"/>
          <w:w w:val="105"/>
          <w:sz w:val="22"/>
          <w:szCs w:val="22"/>
        </w:rPr>
        <w:t xml:space="preserve"> Predmetom plnenia podľa bodu 2.5 vyššie bude dodávka CT</w:t>
      </w:r>
      <w:r>
        <w:rPr>
          <w:rFonts w:ascii="Garamond" w:hAnsi="Garamond"/>
          <w:spacing w:val="2"/>
          <w:w w:val="105"/>
          <w:sz w:val="22"/>
          <w:szCs w:val="22"/>
        </w:rPr>
        <w:t xml:space="preserve"> a služieb</w:t>
      </w:r>
      <w:r w:rsidRPr="00DF3136">
        <w:rPr>
          <w:rFonts w:ascii="Garamond" w:hAnsi="Garamond"/>
          <w:spacing w:val="2"/>
          <w:w w:val="105"/>
          <w:sz w:val="22"/>
          <w:szCs w:val="22"/>
        </w:rPr>
        <w:t xml:space="preserve"> špecifikovaných podľa prílohy č. č.1, ktorá je neoddeliteľnou súčasťou tejto Rámcovej dohody kupujúcemu/im</w:t>
      </w:r>
      <w:r>
        <w:rPr>
          <w:rFonts w:ascii="Garamond" w:hAnsi="Garamond"/>
          <w:spacing w:val="2"/>
          <w:w w:val="105"/>
          <w:sz w:val="22"/>
          <w:szCs w:val="22"/>
        </w:rPr>
        <w:t xml:space="preserve"> </w:t>
      </w:r>
      <w:r w:rsidRPr="00DF3136">
        <w:rPr>
          <w:rFonts w:ascii="Garamond" w:hAnsi="Garamond"/>
          <w:spacing w:val="2"/>
          <w:w w:val="105"/>
          <w:sz w:val="22"/>
          <w:szCs w:val="22"/>
        </w:rPr>
        <w:t>na základe kúpnej/</w:t>
      </w:r>
      <w:proofErr w:type="spellStart"/>
      <w:r w:rsidRPr="00DF3136">
        <w:rPr>
          <w:rFonts w:ascii="Garamond" w:hAnsi="Garamond"/>
          <w:spacing w:val="2"/>
          <w:w w:val="105"/>
          <w:sz w:val="22"/>
          <w:szCs w:val="22"/>
        </w:rPr>
        <w:t>ych</w:t>
      </w:r>
      <w:proofErr w:type="spellEnd"/>
      <w:r w:rsidRPr="00DF3136">
        <w:rPr>
          <w:rFonts w:ascii="Garamond" w:hAnsi="Garamond"/>
          <w:spacing w:val="2"/>
          <w:w w:val="105"/>
          <w:sz w:val="22"/>
          <w:szCs w:val="22"/>
        </w:rPr>
        <w:t xml:space="preserve"> zmluvy/</w:t>
      </w:r>
      <w:proofErr w:type="spellStart"/>
      <w:r w:rsidRPr="00DF3136">
        <w:rPr>
          <w:rFonts w:ascii="Garamond" w:hAnsi="Garamond"/>
          <w:spacing w:val="2"/>
          <w:w w:val="105"/>
          <w:sz w:val="22"/>
          <w:szCs w:val="22"/>
        </w:rPr>
        <w:t>úv</w:t>
      </w:r>
      <w:proofErr w:type="spellEnd"/>
      <w:r w:rsidRPr="00DF3136">
        <w:rPr>
          <w:rFonts w:ascii="Garamond" w:hAnsi="Garamond"/>
          <w:spacing w:val="8"/>
          <w:w w:val="105"/>
          <w:sz w:val="22"/>
          <w:szCs w:val="22"/>
        </w:rPr>
        <w:t xml:space="preserve">. Pre účely tejto Rámcovej dohody a kúpnych zmlúv môže dodávateľ plniť svoje záväzky vyplývajúce z tejto Rámcovej dohody a/alebo kúpnych zmlúv len prostredníctvom dodania CT v zmysle prílohy č. 1 tejto Rámcovej dohody. </w:t>
      </w:r>
    </w:p>
    <w:p w14:paraId="34D72217" w14:textId="77777777" w:rsidR="00677E4A" w:rsidRDefault="00677E4A" w:rsidP="00677E4A">
      <w:pPr>
        <w:pStyle w:val="Odsekzoznamu"/>
        <w:rPr>
          <w:rFonts w:ascii="Garamond" w:hAnsi="Garamond"/>
          <w:sz w:val="22"/>
          <w:szCs w:val="22"/>
        </w:rPr>
      </w:pPr>
    </w:p>
    <w:p w14:paraId="3C439A35" w14:textId="77777777" w:rsidR="00677E4A" w:rsidRPr="00DF3136"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2"/>
          <w:w w:val="105"/>
          <w:sz w:val="22"/>
          <w:szCs w:val="22"/>
        </w:rPr>
        <w:t xml:space="preserve">Súčasťou záväzku dodávateľa podľa tejto Rámcovej dohody sú aj služby spojené s dodaním CT, </w:t>
      </w:r>
      <w:proofErr w:type="spellStart"/>
      <w:r w:rsidRPr="00DF3136">
        <w:rPr>
          <w:rFonts w:ascii="Garamond" w:hAnsi="Garamond"/>
          <w:spacing w:val="2"/>
          <w:w w:val="105"/>
          <w:sz w:val="22"/>
          <w:szCs w:val="22"/>
        </w:rPr>
        <w:t>t.j</w:t>
      </w:r>
      <w:proofErr w:type="spellEnd"/>
      <w:r w:rsidRPr="00DF3136">
        <w:rPr>
          <w:rFonts w:ascii="Garamond" w:hAnsi="Garamond"/>
          <w:spacing w:val="2"/>
          <w:w w:val="105"/>
          <w:sz w:val="22"/>
          <w:szCs w:val="22"/>
        </w:rPr>
        <w:t>. zabezpečenie dopravy, vyloženie v mieste plnenia kompletizácie CT, zaškolenie personálu kupujúceho/ich.  Súčasťou záväzku dodávateľa je zároveň p</w:t>
      </w:r>
      <w:r>
        <w:rPr>
          <w:rFonts w:ascii="Garamond" w:hAnsi="Garamond"/>
          <w:spacing w:val="2"/>
          <w:w w:val="105"/>
          <w:sz w:val="22"/>
          <w:szCs w:val="22"/>
        </w:rPr>
        <w:t>oskytnutie písomných dokladov</w:t>
      </w:r>
      <w:r w:rsidRPr="00DF3136">
        <w:rPr>
          <w:rFonts w:ascii="Garamond" w:hAnsi="Garamond"/>
          <w:spacing w:val="2"/>
          <w:w w:val="105"/>
          <w:sz w:val="22"/>
          <w:szCs w:val="22"/>
        </w:rPr>
        <w:t xml:space="preserve"> potrebných pre riadne a bezchybné použitie predmetu kúpy na stanovený účel, a to najmä</w:t>
      </w:r>
      <w:r>
        <w:rPr>
          <w:rFonts w:ascii="Garamond" w:hAnsi="Garamond"/>
          <w:spacing w:val="2"/>
          <w:w w:val="105"/>
          <w:sz w:val="22"/>
          <w:szCs w:val="22"/>
        </w:rPr>
        <w:t>, no nie len výlučne</w:t>
      </w:r>
      <w:r w:rsidRPr="00DF3136">
        <w:rPr>
          <w:rFonts w:ascii="Garamond" w:hAnsi="Garamond"/>
          <w:spacing w:val="2"/>
          <w:w w:val="105"/>
          <w:sz w:val="22"/>
          <w:szCs w:val="22"/>
        </w:rPr>
        <w:t xml:space="preserve">: </w:t>
      </w:r>
      <w:r>
        <w:rPr>
          <w:rFonts w:ascii="Garamond" w:hAnsi="Garamond"/>
          <w:spacing w:val="2"/>
          <w:w w:val="105"/>
          <w:sz w:val="22"/>
          <w:szCs w:val="22"/>
        </w:rPr>
        <w:t xml:space="preserve">technologický projekt pre CT prístroj, </w:t>
      </w:r>
      <w:r w:rsidRPr="00DF3136">
        <w:rPr>
          <w:rFonts w:ascii="Garamond" w:hAnsi="Garamond"/>
          <w:spacing w:val="2"/>
          <w:w w:val="105"/>
          <w:sz w:val="22"/>
          <w:szCs w:val="22"/>
        </w:rPr>
        <w:t xml:space="preserve">návod na použitie CT v slovenskom jazyku. </w:t>
      </w:r>
    </w:p>
    <w:p w14:paraId="087FB288" w14:textId="77777777" w:rsidR="00677E4A" w:rsidRDefault="00677E4A" w:rsidP="00677E4A">
      <w:pPr>
        <w:pStyle w:val="Odsekzoznamu"/>
        <w:autoSpaceDE w:val="0"/>
        <w:autoSpaceDN w:val="0"/>
        <w:adjustRightInd w:val="0"/>
        <w:ind w:left="720"/>
        <w:rPr>
          <w:rFonts w:ascii="Garamond" w:eastAsia="Calibri" w:hAnsi="Garamond" w:cs="Arial"/>
          <w:sz w:val="22"/>
          <w:szCs w:val="22"/>
        </w:rPr>
      </w:pPr>
    </w:p>
    <w:p w14:paraId="25F0C5A1" w14:textId="77777777" w:rsidR="00677E4A" w:rsidRPr="006C56BD" w:rsidRDefault="00677E4A" w:rsidP="00677E4A">
      <w:pPr>
        <w:pStyle w:val="Odsekzoznamu"/>
        <w:autoSpaceDE w:val="0"/>
        <w:autoSpaceDN w:val="0"/>
        <w:adjustRightInd w:val="0"/>
        <w:ind w:left="720"/>
        <w:jc w:val="both"/>
        <w:rPr>
          <w:rFonts w:ascii="Garamond" w:eastAsia="Calibri" w:hAnsi="Garamond" w:cs="Arial"/>
          <w:color w:val="FF0000"/>
          <w:sz w:val="22"/>
          <w:szCs w:val="22"/>
        </w:rPr>
      </w:pPr>
      <w:r w:rsidRPr="006C56BD">
        <w:rPr>
          <w:rFonts w:ascii="Garamond" w:eastAsia="Calibri" w:hAnsi="Garamond" w:cs="Arial"/>
          <w:color w:val="FF0000"/>
          <w:sz w:val="22"/>
          <w:szCs w:val="22"/>
        </w:rPr>
        <w:t>Pre odstránenie pochybností, súčasťou dodávky nie sú stavené úpravy potrebné pre dodávku CT, ktoré je povinný zabezpečiť objednávateľ/kupujúci. Taktiež je povinný poskytnúť súčinnosť v zmysle technologického projektu dodávateľa pre riadne splnenie dodávky. Uvedené zahŕňa najmä:</w:t>
      </w:r>
    </w:p>
    <w:p w14:paraId="20DA6A23" w14:textId="77777777" w:rsidR="00677E4A" w:rsidRPr="006C56BD" w:rsidRDefault="00677E4A" w:rsidP="00677E4A">
      <w:pPr>
        <w:pStyle w:val="Odsekzoznamu"/>
        <w:numPr>
          <w:ilvl w:val="0"/>
          <w:numId w:val="55"/>
        </w:numPr>
        <w:autoSpaceDE w:val="0"/>
        <w:autoSpaceDN w:val="0"/>
        <w:adjustRightInd w:val="0"/>
        <w:rPr>
          <w:rFonts w:ascii="Garamond" w:eastAsia="Calibri" w:hAnsi="Garamond" w:cs="Arial"/>
          <w:color w:val="FF0000"/>
          <w:sz w:val="22"/>
          <w:szCs w:val="22"/>
        </w:rPr>
      </w:pPr>
      <w:r w:rsidRPr="006C56BD">
        <w:rPr>
          <w:rFonts w:ascii="Garamond" w:eastAsia="Calibri" w:hAnsi="Garamond" w:cs="Arial"/>
          <w:color w:val="FF0000"/>
          <w:sz w:val="22"/>
          <w:szCs w:val="22"/>
        </w:rPr>
        <w:t>Statický posudok transportnej trasy,</w:t>
      </w:r>
    </w:p>
    <w:p w14:paraId="7626807A" w14:textId="77777777" w:rsidR="00677E4A" w:rsidRPr="006C56BD" w:rsidRDefault="00677E4A" w:rsidP="00677E4A">
      <w:pPr>
        <w:pStyle w:val="Odsekzoznamu"/>
        <w:numPr>
          <w:ilvl w:val="0"/>
          <w:numId w:val="55"/>
        </w:numPr>
        <w:autoSpaceDE w:val="0"/>
        <w:autoSpaceDN w:val="0"/>
        <w:adjustRightInd w:val="0"/>
        <w:rPr>
          <w:rFonts w:ascii="Garamond" w:eastAsia="Calibri" w:hAnsi="Garamond" w:cs="Arial"/>
          <w:color w:val="FF0000"/>
          <w:sz w:val="22"/>
          <w:szCs w:val="22"/>
        </w:rPr>
      </w:pPr>
      <w:r w:rsidRPr="006C56BD">
        <w:rPr>
          <w:rFonts w:ascii="Garamond" w:eastAsia="Calibri" w:hAnsi="Garamond" w:cs="Arial"/>
          <w:color w:val="FF0000"/>
          <w:sz w:val="22"/>
          <w:szCs w:val="22"/>
        </w:rPr>
        <w:t>Statický posudok miesta inštalácie zariadenia,</w:t>
      </w:r>
    </w:p>
    <w:p w14:paraId="3E1BB843" w14:textId="77777777" w:rsidR="00677E4A" w:rsidRPr="006C56BD" w:rsidRDefault="00677E4A" w:rsidP="00677E4A">
      <w:pPr>
        <w:pStyle w:val="Odsekzoznamu"/>
        <w:numPr>
          <w:ilvl w:val="0"/>
          <w:numId w:val="55"/>
        </w:numPr>
        <w:autoSpaceDE w:val="0"/>
        <w:autoSpaceDN w:val="0"/>
        <w:adjustRightInd w:val="0"/>
        <w:rPr>
          <w:rFonts w:ascii="Garamond" w:eastAsia="Calibri" w:hAnsi="Garamond" w:cs="Arial"/>
          <w:color w:val="FF0000"/>
          <w:sz w:val="22"/>
          <w:szCs w:val="22"/>
        </w:rPr>
      </w:pPr>
      <w:r w:rsidRPr="006C56BD">
        <w:rPr>
          <w:rFonts w:ascii="Garamond" w:eastAsia="Calibri" w:hAnsi="Garamond" w:cs="Arial"/>
          <w:color w:val="FF0000"/>
          <w:sz w:val="22"/>
          <w:szCs w:val="22"/>
        </w:rPr>
        <w:t>Statický posudok ukotvenia stropných statívov,</w:t>
      </w:r>
    </w:p>
    <w:p w14:paraId="4878CA91" w14:textId="77777777" w:rsidR="00677E4A" w:rsidRPr="006C56BD" w:rsidRDefault="00677E4A" w:rsidP="00677E4A">
      <w:pPr>
        <w:pStyle w:val="Odsekzoznamu"/>
        <w:numPr>
          <w:ilvl w:val="0"/>
          <w:numId w:val="55"/>
        </w:numPr>
        <w:autoSpaceDE w:val="0"/>
        <w:autoSpaceDN w:val="0"/>
        <w:adjustRightInd w:val="0"/>
        <w:rPr>
          <w:rFonts w:ascii="Garamond" w:eastAsia="Calibri" w:hAnsi="Garamond" w:cs="Arial"/>
          <w:color w:val="FF0000"/>
          <w:sz w:val="22"/>
          <w:szCs w:val="22"/>
        </w:rPr>
      </w:pPr>
      <w:r w:rsidRPr="006C56BD">
        <w:rPr>
          <w:rFonts w:ascii="Garamond" w:eastAsia="Calibri" w:hAnsi="Garamond" w:cs="Arial"/>
          <w:color w:val="FF0000"/>
          <w:sz w:val="22"/>
          <w:szCs w:val="22"/>
        </w:rPr>
        <w:t xml:space="preserve">Realizačný projekt stavby (Projekt radiačnej ochrany, elektro projekt, projekt vzduchotechniky, posúdenie statiky, </w:t>
      </w:r>
      <w:proofErr w:type="spellStart"/>
      <w:r w:rsidRPr="006C56BD">
        <w:rPr>
          <w:rFonts w:ascii="Garamond" w:eastAsia="Calibri" w:hAnsi="Garamond" w:cs="Arial"/>
          <w:color w:val="FF0000"/>
          <w:sz w:val="22"/>
          <w:szCs w:val="22"/>
        </w:rPr>
        <w:t>sanita</w:t>
      </w:r>
      <w:proofErr w:type="spellEnd"/>
      <w:r w:rsidRPr="006C56BD">
        <w:rPr>
          <w:rFonts w:ascii="Garamond" w:eastAsia="Calibri" w:hAnsi="Garamond" w:cs="Arial"/>
          <w:color w:val="FF0000"/>
          <w:sz w:val="22"/>
          <w:szCs w:val="22"/>
        </w:rPr>
        <w:t xml:space="preserve"> ...),</w:t>
      </w:r>
    </w:p>
    <w:p w14:paraId="5CFFE98D" w14:textId="77777777" w:rsidR="00677E4A" w:rsidRPr="006C56BD" w:rsidRDefault="00677E4A" w:rsidP="00677E4A">
      <w:pPr>
        <w:pStyle w:val="Odsekzoznamu"/>
        <w:numPr>
          <w:ilvl w:val="0"/>
          <w:numId w:val="55"/>
        </w:numPr>
        <w:autoSpaceDE w:val="0"/>
        <w:autoSpaceDN w:val="0"/>
        <w:adjustRightInd w:val="0"/>
        <w:rPr>
          <w:rFonts w:ascii="Garamond" w:eastAsia="Calibri" w:hAnsi="Garamond" w:cs="Arial"/>
          <w:color w:val="FF0000"/>
          <w:sz w:val="22"/>
          <w:szCs w:val="22"/>
        </w:rPr>
      </w:pPr>
      <w:r w:rsidRPr="006C56BD">
        <w:rPr>
          <w:rFonts w:ascii="Garamond" w:eastAsia="Calibri" w:hAnsi="Garamond" w:cs="Arial"/>
          <w:color w:val="FF0000"/>
          <w:sz w:val="22"/>
          <w:szCs w:val="22"/>
        </w:rPr>
        <w:t>Príprava transportnej trasy,</w:t>
      </w:r>
    </w:p>
    <w:p w14:paraId="60AFADFF" w14:textId="77777777" w:rsidR="00677E4A" w:rsidRPr="006C56BD" w:rsidRDefault="00677E4A" w:rsidP="00677E4A">
      <w:pPr>
        <w:pStyle w:val="Odsekzoznamu"/>
        <w:numPr>
          <w:ilvl w:val="0"/>
          <w:numId w:val="55"/>
        </w:numPr>
        <w:autoSpaceDE w:val="0"/>
        <w:autoSpaceDN w:val="0"/>
        <w:adjustRightInd w:val="0"/>
        <w:rPr>
          <w:rFonts w:ascii="Garamond" w:eastAsia="Calibri" w:hAnsi="Garamond" w:cs="Arial"/>
          <w:color w:val="FF0000"/>
          <w:sz w:val="22"/>
          <w:szCs w:val="22"/>
        </w:rPr>
      </w:pPr>
      <w:r w:rsidRPr="006C56BD">
        <w:rPr>
          <w:rFonts w:ascii="Garamond" w:eastAsia="Calibri" w:hAnsi="Garamond" w:cs="Arial"/>
          <w:color w:val="FF0000"/>
          <w:sz w:val="22"/>
          <w:szCs w:val="22"/>
        </w:rPr>
        <w:t xml:space="preserve">Vybúranie </w:t>
      </w:r>
      <w:proofErr w:type="spellStart"/>
      <w:r w:rsidRPr="006C56BD">
        <w:rPr>
          <w:rFonts w:ascii="Garamond" w:eastAsia="Calibri" w:hAnsi="Garamond" w:cs="Arial"/>
          <w:color w:val="FF0000"/>
          <w:sz w:val="22"/>
          <w:szCs w:val="22"/>
        </w:rPr>
        <w:t>transprtných</w:t>
      </w:r>
      <w:proofErr w:type="spellEnd"/>
      <w:r w:rsidRPr="006C56BD">
        <w:rPr>
          <w:rFonts w:ascii="Garamond" w:eastAsia="Calibri" w:hAnsi="Garamond" w:cs="Arial"/>
          <w:color w:val="FF0000"/>
          <w:sz w:val="22"/>
          <w:szCs w:val="22"/>
        </w:rPr>
        <w:t xml:space="preserve"> otvorov,</w:t>
      </w:r>
    </w:p>
    <w:p w14:paraId="4EB2FF6E" w14:textId="77777777" w:rsidR="00677E4A" w:rsidRPr="006C56BD" w:rsidRDefault="00677E4A" w:rsidP="00677E4A">
      <w:pPr>
        <w:pStyle w:val="Odsekzoznamu"/>
        <w:numPr>
          <w:ilvl w:val="0"/>
          <w:numId w:val="55"/>
        </w:numPr>
        <w:autoSpaceDE w:val="0"/>
        <w:autoSpaceDN w:val="0"/>
        <w:adjustRightInd w:val="0"/>
        <w:rPr>
          <w:rFonts w:ascii="Garamond" w:eastAsia="Calibri" w:hAnsi="Garamond" w:cs="Arial"/>
          <w:color w:val="FF0000"/>
          <w:sz w:val="22"/>
          <w:szCs w:val="22"/>
        </w:rPr>
      </w:pPr>
      <w:r w:rsidRPr="006C56BD">
        <w:rPr>
          <w:rFonts w:ascii="Garamond" w:eastAsia="Calibri" w:hAnsi="Garamond" w:cs="Arial"/>
          <w:color w:val="FF0000"/>
          <w:sz w:val="22"/>
          <w:szCs w:val="22"/>
        </w:rPr>
        <w:t>Statické podopretie transportnej trasy,</w:t>
      </w:r>
    </w:p>
    <w:p w14:paraId="43FDF91A" w14:textId="77777777" w:rsidR="00677E4A" w:rsidRPr="006C56BD" w:rsidRDefault="00677E4A" w:rsidP="00677E4A">
      <w:pPr>
        <w:pStyle w:val="Odsekzoznamu"/>
        <w:numPr>
          <w:ilvl w:val="0"/>
          <w:numId w:val="55"/>
        </w:numPr>
        <w:autoSpaceDE w:val="0"/>
        <w:autoSpaceDN w:val="0"/>
        <w:adjustRightInd w:val="0"/>
        <w:rPr>
          <w:rFonts w:ascii="Garamond" w:eastAsia="Calibri" w:hAnsi="Garamond" w:cs="Arial"/>
          <w:color w:val="FF0000"/>
          <w:sz w:val="22"/>
          <w:szCs w:val="22"/>
        </w:rPr>
      </w:pPr>
      <w:r w:rsidRPr="006C56BD">
        <w:rPr>
          <w:rFonts w:ascii="Garamond" w:eastAsia="Calibri" w:hAnsi="Garamond" w:cs="Arial"/>
          <w:color w:val="FF0000"/>
          <w:sz w:val="22"/>
          <w:szCs w:val="22"/>
        </w:rPr>
        <w:t>Prípravu transportnej plošiny, prípravu stavebného otvoru (v prípade potreby),</w:t>
      </w:r>
    </w:p>
    <w:p w14:paraId="014A21A2" w14:textId="77777777" w:rsidR="00677E4A" w:rsidRPr="006C56BD" w:rsidRDefault="00677E4A" w:rsidP="00677E4A">
      <w:pPr>
        <w:pStyle w:val="Odsekzoznamu"/>
        <w:numPr>
          <w:ilvl w:val="0"/>
          <w:numId w:val="55"/>
        </w:numPr>
        <w:autoSpaceDE w:val="0"/>
        <w:autoSpaceDN w:val="0"/>
        <w:adjustRightInd w:val="0"/>
        <w:rPr>
          <w:rFonts w:ascii="Garamond" w:eastAsia="Calibri" w:hAnsi="Garamond" w:cs="Arial"/>
          <w:color w:val="FF0000"/>
          <w:sz w:val="22"/>
          <w:szCs w:val="22"/>
        </w:rPr>
      </w:pPr>
      <w:r w:rsidRPr="006C56BD">
        <w:rPr>
          <w:rFonts w:ascii="Garamond" w:eastAsia="Calibri" w:hAnsi="Garamond" w:cs="Arial"/>
          <w:color w:val="FF0000"/>
          <w:sz w:val="22"/>
          <w:szCs w:val="22"/>
        </w:rPr>
        <w:t>Demontáž a spätná montáž okien a dverí,</w:t>
      </w:r>
    </w:p>
    <w:p w14:paraId="13F8E666" w14:textId="77777777" w:rsidR="00677E4A" w:rsidRPr="006C56BD" w:rsidRDefault="00677E4A" w:rsidP="00677E4A">
      <w:pPr>
        <w:pStyle w:val="Odsekzoznamu"/>
        <w:numPr>
          <w:ilvl w:val="0"/>
          <w:numId w:val="55"/>
        </w:numPr>
        <w:autoSpaceDE w:val="0"/>
        <w:autoSpaceDN w:val="0"/>
        <w:adjustRightInd w:val="0"/>
        <w:rPr>
          <w:rFonts w:ascii="Garamond" w:eastAsia="Calibri" w:hAnsi="Garamond" w:cs="Arial"/>
          <w:color w:val="FF0000"/>
          <w:sz w:val="22"/>
          <w:szCs w:val="22"/>
        </w:rPr>
      </w:pPr>
      <w:r w:rsidRPr="006C56BD">
        <w:rPr>
          <w:rFonts w:ascii="Garamond" w:eastAsia="Calibri" w:hAnsi="Garamond" w:cs="Arial"/>
          <w:color w:val="FF0000"/>
          <w:sz w:val="22"/>
          <w:szCs w:val="22"/>
        </w:rPr>
        <w:t>Ukotvenie platne stropného statívu v zmysle statického posudku o trop,</w:t>
      </w:r>
    </w:p>
    <w:p w14:paraId="4EAB806A" w14:textId="77777777" w:rsidR="00677E4A" w:rsidRPr="006C56BD" w:rsidRDefault="00677E4A" w:rsidP="00677E4A">
      <w:pPr>
        <w:pStyle w:val="Odsekzoznamu"/>
        <w:numPr>
          <w:ilvl w:val="0"/>
          <w:numId w:val="55"/>
        </w:numPr>
        <w:autoSpaceDE w:val="0"/>
        <w:autoSpaceDN w:val="0"/>
        <w:adjustRightInd w:val="0"/>
        <w:rPr>
          <w:rFonts w:ascii="Garamond" w:eastAsia="Calibri" w:hAnsi="Garamond" w:cs="Arial"/>
          <w:color w:val="FF0000"/>
          <w:sz w:val="22"/>
          <w:szCs w:val="22"/>
        </w:rPr>
      </w:pPr>
      <w:r w:rsidRPr="006C56BD">
        <w:rPr>
          <w:rFonts w:ascii="Garamond" w:eastAsia="Calibri" w:hAnsi="Garamond" w:cs="Arial"/>
          <w:color w:val="FF0000"/>
          <w:sz w:val="22"/>
          <w:szCs w:val="22"/>
        </w:rPr>
        <w:t>Zabezpečenie potrebných parametrov elektrickej siete pre CT zariadenie,</w:t>
      </w:r>
    </w:p>
    <w:p w14:paraId="246A520A" w14:textId="77777777" w:rsidR="00677E4A" w:rsidRPr="006C56BD" w:rsidRDefault="00677E4A" w:rsidP="00677E4A">
      <w:pPr>
        <w:pStyle w:val="Odsekzoznamu"/>
        <w:numPr>
          <w:ilvl w:val="0"/>
          <w:numId w:val="55"/>
        </w:numPr>
        <w:autoSpaceDE w:val="0"/>
        <w:autoSpaceDN w:val="0"/>
        <w:adjustRightInd w:val="0"/>
        <w:rPr>
          <w:rFonts w:ascii="Garamond" w:eastAsia="Calibri" w:hAnsi="Garamond" w:cs="Arial"/>
          <w:color w:val="FF0000"/>
          <w:sz w:val="22"/>
          <w:szCs w:val="22"/>
        </w:rPr>
      </w:pPr>
      <w:r w:rsidRPr="006C56BD">
        <w:rPr>
          <w:rFonts w:ascii="Garamond" w:eastAsia="Calibri" w:hAnsi="Garamond" w:cs="Arial"/>
          <w:color w:val="FF0000"/>
          <w:sz w:val="22"/>
          <w:szCs w:val="22"/>
        </w:rPr>
        <w:t>Realizácia/dodávka technologického rozvádzača CT.</w:t>
      </w:r>
    </w:p>
    <w:p w14:paraId="1DDA1E9B" w14:textId="77777777" w:rsidR="00677E4A" w:rsidRDefault="00677E4A" w:rsidP="00677E4A">
      <w:pPr>
        <w:pStyle w:val="Odsekzoznamu"/>
        <w:rPr>
          <w:rFonts w:ascii="Garamond" w:hAnsi="Garamond"/>
          <w:sz w:val="22"/>
          <w:szCs w:val="22"/>
        </w:rPr>
      </w:pPr>
    </w:p>
    <w:p w14:paraId="53D4D309" w14:textId="77777777" w:rsidR="00677E4A" w:rsidRDefault="00677E4A" w:rsidP="00677E4A">
      <w:pPr>
        <w:pStyle w:val="Odsekzoznamu"/>
        <w:rPr>
          <w:rFonts w:ascii="Garamond" w:hAnsi="Garamond"/>
          <w:sz w:val="22"/>
          <w:szCs w:val="22"/>
        </w:rPr>
      </w:pPr>
    </w:p>
    <w:p w14:paraId="26B0D8FD" w14:textId="77777777" w:rsidR="00677E4A" w:rsidRPr="00937B45"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937B45">
        <w:rPr>
          <w:rFonts w:ascii="Garamond" w:hAnsi="Garamond"/>
          <w:spacing w:val="2"/>
          <w:w w:val="105"/>
          <w:sz w:val="22"/>
          <w:szCs w:val="22"/>
        </w:rPr>
        <w:t xml:space="preserve">Predmetom tejto Rámcovej dohody je aj záväzok dodávateľa poskytovať služby na ním dodaných CT počas záručnej doby. Bližšia špecifikácia služieb poskytovaných dodávateľom v rámci záručnej doby je uvedená v prílohe č. 3 tejto Rámcovej zmluvy. Dodávateľ sa zaväzuje, že po celú dobu platnosti tejto Rámcovej dohody zabezpečí pre kupujúceho/ich poskytovanie aj ďalších servisných služieb, ktoré nie sú zahrnuté v službách poskytovaných v rámci záručnej doby (napr. opravy CT spôsobených neodbornou obsluhou), a to vždy odplatne na základe osobitnej objednávky doručenej od kupujúceho, alebo na základe osobitne uzatvorenej zmluvy. Podmienky poskytovania ďalších servisných činnosti nezahrnutých v službách poskytovaných v rámci záručnej doby budú dohodnuté v objednávke alebo osobitnej zmluve. </w:t>
      </w:r>
    </w:p>
    <w:p w14:paraId="698117C8" w14:textId="77777777" w:rsidR="00677E4A" w:rsidRPr="00DF3136" w:rsidRDefault="00677E4A" w:rsidP="00677E4A">
      <w:pPr>
        <w:widowControl w:val="0"/>
        <w:shd w:val="clear" w:color="auto" w:fill="FFFFFF"/>
        <w:tabs>
          <w:tab w:val="left" w:pos="709"/>
        </w:tabs>
        <w:autoSpaceDE w:val="0"/>
        <w:autoSpaceDN w:val="0"/>
        <w:adjustRightInd w:val="0"/>
        <w:ind w:left="754"/>
        <w:rPr>
          <w:rFonts w:ascii="Garamond" w:hAnsi="Garamond"/>
          <w:sz w:val="22"/>
          <w:szCs w:val="22"/>
        </w:rPr>
      </w:pPr>
    </w:p>
    <w:p w14:paraId="187A4480" w14:textId="77777777" w:rsidR="00677E4A" w:rsidRPr="00DF3136" w:rsidRDefault="00677E4A" w:rsidP="00677E4A">
      <w:pPr>
        <w:widowControl w:val="0"/>
        <w:numPr>
          <w:ilvl w:val="0"/>
          <w:numId w:val="25"/>
        </w:numPr>
        <w:shd w:val="clear" w:color="auto" w:fill="FFFFFF"/>
        <w:tabs>
          <w:tab w:val="left" w:pos="682"/>
          <w:tab w:val="left" w:pos="709"/>
        </w:tabs>
        <w:autoSpaceDE w:val="0"/>
        <w:autoSpaceDN w:val="0"/>
        <w:adjustRightInd w:val="0"/>
        <w:ind w:left="709" w:hanging="754"/>
        <w:rPr>
          <w:rFonts w:ascii="Garamond" w:hAnsi="Garamond"/>
          <w:spacing w:val="-10"/>
          <w:w w:val="105"/>
          <w:sz w:val="22"/>
          <w:szCs w:val="22"/>
        </w:rPr>
      </w:pPr>
      <w:r w:rsidRPr="00DF3136">
        <w:rPr>
          <w:rFonts w:ascii="Garamond" w:hAnsi="Garamond"/>
          <w:spacing w:val="2"/>
          <w:w w:val="105"/>
          <w:sz w:val="22"/>
          <w:szCs w:val="22"/>
        </w:rPr>
        <w:t>Zmluvné strany vyhlasujú a zaväzujú sa, že za účelom plnenia tejto rámcovej dohody</w:t>
      </w:r>
    </w:p>
    <w:p w14:paraId="25A2AB1C" w14:textId="77777777" w:rsidR="00677E4A" w:rsidRPr="00DF3136" w:rsidRDefault="00677E4A" w:rsidP="00677E4A">
      <w:pPr>
        <w:widowControl w:val="0"/>
        <w:numPr>
          <w:ilvl w:val="0"/>
          <w:numId w:val="29"/>
        </w:numPr>
        <w:shd w:val="clear" w:color="auto" w:fill="FFFFFF"/>
        <w:autoSpaceDE w:val="0"/>
        <w:autoSpaceDN w:val="0"/>
        <w:adjustRightInd w:val="0"/>
        <w:ind w:left="1134" w:hanging="424"/>
        <w:contextualSpacing/>
        <w:rPr>
          <w:rFonts w:ascii="Garamond" w:hAnsi="Garamond"/>
          <w:spacing w:val="4"/>
          <w:w w:val="105"/>
          <w:sz w:val="22"/>
          <w:szCs w:val="22"/>
        </w:rPr>
      </w:pPr>
      <w:r w:rsidRPr="00DF3136">
        <w:rPr>
          <w:rFonts w:ascii="Garamond" w:hAnsi="Garamond"/>
          <w:spacing w:val="5"/>
          <w:w w:val="105"/>
          <w:sz w:val="22"/>
          <w:szCs w:val="22"/>
        </w:rPr>
        <w:t xml:space="preserve">sa budú riadiť ustanoveniami tejto Rámcovej dohody pri uzatváraní jednotlivých </w:t>
      </w:r>
      <w:r w:rsidRPr="00DF3136">
        <w:rPr>
          <w:rFonts w:ascii="Garamond" w:hAnsi="Garamond"/>
          <w:spacing w:val="6"/>
          <w:w w:val="105"/>
          <w:sz w:val="22"/>
          <w:szCs w:val="22"/>
        </w:rPr>
        <w:t>kúpnych zmlúv, na základe ktorých sa dodávateľ zaviaže dodať kupujúcim CT a</w:t>
      </w:r>
      <w:r w:rsidRPr="00DF3136">
        <w:rPr>
          <w:rFonts w:ascii="Garamond" w:hAnsi="Garamond"/>
          <w:spacing w:val="4"/>
          <w:w w:val="105"/>
          <w:sz w:val="22"/>
          <w:szCs w:val="22"/>
        </w:rPr>
        <w:t xml:space="preserve"> previesť na kupujúceho/ich vlastnícke právo a/</w:t>
      </w:r>
      <w:r w:rsidRPr="00DF3136">
        <w:rPr>
          <w:rFonts w:ascii="Garamond" w:hAnsi="Garamond"/>
          <w:spacing w:val="4"/>
          <w:w w:val="105"/>
          <w:sz w:val="22"/>
          <w:szCs w:val="22"/>
          <w:lang w:eastAsia="en-US"/>
        </w:rPr>
        <w:t xml:space="preserve">alebo poskytnúť služby </w:t>
      </w:r>
      <w:r w:rsidRPr="00DF3136">
        <w:rPr>
          <w:rFonts w:ascii="Garamond" w:hAnsi="Garamond"/>
          <w:spacing w:val="4"/>
          <w:w w:val="105"/>
          <w:sz w:val="22"/>
          <w:szCs w:val="22"/>
        </w:rPr>
        <w:t>a kupujúci sa zaviaže/u dodávateľovi zaplatiť za CT a za poskytnuté služby dohodnutú kúpnu cenu,</w:t>
      </w:r>
    </w:p>
    <w:p w14:paraId="6C8B0505" w14:textId="77777777" w:rsidR="00677E4A" w:rsidRPr="00DF3136" w:rsidRDefault="00677E4A" w:rsidP="00677E4A">
      <w:pPr>
        <w:widowControl w:val="0"/>
        <w:numPr>
          <w:ilvl w:val="0"/>
          <w:numId w:val="29"/>
        </w:numPr>
        <w:shd w:val="clear" w:color="auto" w:fill="FFFFFF"/>
        <w:autoSpaceDE w:val="0"/>
        <w:autoSpaceDN w:val="0"/>
        <w:adjustRightInd w:val="0"/>
        <w:ind w:left="1134" w:hanging="424"/>
        <w:contextualSpacing/>
        <w:rPr>
          <w:rFonts w:ascii="Garamond" w:hAnsi="Garamond"/>
          <w:spacing w:val="4"/>
          <w:w w:val="105"/>
          <w:sz w:val="22"/>
          <w:szCs w:val="22"/>
        </w:rPr>
      </w:pPr>
      <w:r w:rsidRPr="00DF3136">
        <w:rPr>
          <w:rFonts w:ascii="Garamond" w:hAnsi="Garamond"/>
          <w:spacing w:val="2"/>
          <w:w w:val="105"/>
          <w:sz w:val="22"/>
          <w:szCs w:val="22"/>
        </w:rPr>
        <w:t>sa dodávateľ a kupujúci dohodnú vopred na obsahu týchto čiastkových kúpnych zmlúv.</w:t>
      </w:r>
    </w:p>
    <w:p w14:paraId="2C4C8555" w14:textId="77777777" w:rsidR="00677E4A" w:rsidRPr="00DF3136" w:rsidRDefault="00677E4A" w:rsidP="00677E4A">
      <w:pPr>
        <w:widowControl w:val="0"/>
        <w:shd w:val="clear" w:color="auto" w:fill="FFFFFF"/>
        <w:autoSpaceDE w:val="0"/>
        <w:autoSpaceDN w:val="0"/>
        <w:adjustRightInd w:val="0"/>
        <w:ind w:left="1134"/>
        <w:contextualSpacing/>
        <w:rPr>
          <w:rFonts w:ascii="Garamond" w:hAnsi="Garamond"/>
          <w:spacing w:val="4"/>
          <w:w w:val="105"/>
          <w:sz w:val="22"/>
          <w:szCs w:val="22"/>
        </w:rPr>
      </w:pPr>
    </w:p>
    <w:p w14:paraId="0EA3D2BE" w14:textId="77777777" w:rsidR="00677E4A" w:rsidRPr="00DF3136" w:rsidRDefault="00677E4A" w:rsidP="00677E4A">
      <w:pPr>
        <w:widowControl w:val="0"/>
        <w:numPr>
          <w:ilvl w:val="0"/>
          <w:numId w:val="25"/>
        </w:numPr>
        <w:shd w:val="clear" w:color="auto" w:fill="FFFFFF"/>
        <w:tabs>
          <w:tab w:val="left" w:pos="682"/>
        </w:tabs>
        <w:autoSpaceDE w:val="0"/>
        <w:autoSpaceDN w:val="0"/>
        <w:adjustRightInd w:val="0"/>
        <w:ind w:left="709" w:hanging="720"/>
        <w:rPr>
          <w:rFonts w:ascii="Garamond" w:hAnsi="Garamond"/>
          <w:spacing w:val="2"/>
          <w:w w:val="105"/>
          <w:sz w:val="22"/>
          <w:szCs w:val="22"/>
        </w:rPr>
      </w:pPr>
      <w:r>
        <w:rPr>
          <w:rFonts w:ascii="Garamond" w:hAnsi="Garamond"/>
          <w:spacing w:val="2"/>
          <w:w w:val="105"/>
          <w:sz w:val="22"/>
          <w:szCs w:val="22"/>
        </w:rPr>
        <w:t>O</w:t>
      </w:r>
      <w:r w:rsidRPr="00DF3136">
        <w:rPr>
          <w:rFonts w:ascii="Garamond" w:hAnsi="Garamond"/>
          <w:spacing w:val="2"/>
          <w:w w:val="105"/>
          <w:sz w:val="22"/>
          <w:szCs w:val="22"/>
        </w:rPr>
        <w:t xml:space="preserve">bchodné podmienky </w:t>
      </w:r>
      <w:r w:rsidRPr="00DF3136">
        <w:rPr>
          <w:rFonts w:ascii="Garamond" w:hAnsi="Garamond"/>
          <w:spacing w:val="3"/>
          <w:w w:val="105"/>
          <w:sz w:val="22"/>
          <w:szCs w:val="22"/>
        </w:rPr>
        <w:t>dohodnuté touto Rámcovou dohodou sú neoddeliteľnou súčasťou</w:t>
      </w:r>
      <w:r>
        <w:rPr>
          <w:rFonts w:ascii="Garamond" w:hAnsi="Garamond"/>
          <w:spacing w:val="3"/>
          <w:w w:val="105"/>
          <w:sz w:val="22"/>
          <w:szCs w:val="22"/>
        </w:rPr>
        <w:t xml:space="preserve"> každej kúpnej zmluvy, uzavretej medzi dodávateľom ako predávajúcim a kupujúcim</w:t>
      </w:r>
      <w:r w:rsidRPr="00DF3136">
        <w:rPr>
          <w:rFonts w:ascii="Garamond" w:hAnsi="Garamond"/>
          <w:spacing w:val="3"/>
          <w:w w:val="105"/>
          <w:sz w:val="22"/>
          <w:szCs w:val="22"/>
        </w:rPr>
        <w:t xml:space="preserve">. </w:t>
      </w:r>
    </w:p>
    <w:p w14:paraId="3DD873BA" w14:textId="77777777" w:rsidR="00677E4A" w:rsidRPr="00DF3136" w:rsidRDefault="00677E4A" w:rsidP="00677E4A">
      <w:pPr>
        <w:widowControl w:val="0"/>
        <w:shd w:val="clear" w:color="auto" w:fill="FFFFFF"/>
        <w:tabs>
          <w:tab w:val="left" w:pos="682"/>
        </w:tabs>
        <w:autoSpaceDE w:val="0"/>
        <w:autoSpaceDN w:val="0"/>
        <w:adjustRightInd w:val="0"/>
        <w:ind w:left="709"/>
        <w:rPr>
          <w:rFonts w:ascii="Garamond" w:hAnsi="Garamond"/>
          <w:spacing w:val="2"/>
          <w:w w:val="105"/>
          <w:sz w:val="22"/>
          <w:szCs w:val="22"/>
        </w:rPr>
      </w:pPr>
    </w:p>
    <w:p w14:paraId="33DC82F5" w14:textId="77777777" w:rsidR="00677E4A" w:rsidRPr="00DF3136" w:rsidRDefault="00677E4A" w:rsidP="00677E4A">
      <w:pPr>
        <w:widowControl w:val="0"/>
        <w:shd w:val="clear" w:color="auto" w:fill="FFFFFF"/>
        <w:tabs>
          <w:tab w:val="left" w:pos="682"/>
        </w:tabs>
        <w:autoSpaceDE w:val="0"/>
        <w:autoSpaceDN w:val="0"/>
        <w:adjustRightInd w:val="0"/>
        <w:ind w:left="709"/>
        <w:rPr>
          <w:rFonts w:ascii="Garamond" w:hAnsi="Garamond"/>
          <w:spacing w:val="2"/>
          <w:w w:val="105"/>
          <w:sz w:val="22"/>
          <w:szCs w:val="22"/>
        </w:rPr>
      </w:pPr>
    </w:p>
    <w:p w14:paraId="2D98C96C" w14:textId="77777777" w:rsidR="00677E4A" w:rsidRPr="00DF3136" w:rsidRDefault="00677E4A" w:rsidP="00677E4A">
      <w:pPr>
        <w:widowControl w:val="0"/>
        <w:shd w:val="clear" w:color="auto" w:fill="FFFFFF"/>
        <w:tabs>
          <w:tab w:val="left" w:pos="682"/>
        </w:tabs>
        <w:autoSpaceDE w:val="0"/>
        <w:autoSpaceDN w:val="0"/>
        <w:adjustRightInd w:val="0"/>
        <w:ind w:left="709"/>
        <w:rPr>
          <w:rFonts w:ascii="Garamond" w:hAnsi="Garamond"/>
          <w:spacing w:val="2"/>
          <w:w w:val="105"/>
          <w:sz w:val="22"/>
          <w:szCs w:val="22"/>
        </w:rPr>
      </w:pPr>
    </w:p>
    <w:p w14:paraId="5973F499"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II</w:t>
      </w:r>
      <w:r>
        <w:rPr>
          <w:rFonts w:ascii="Garamond" w:hAnsi="Garamond"/>
          <w:b/>
          <w:bCs/>
          <w:spacing w:val="-4"/>
          <w:w w:val="105"/>
          <w:sz w:val="22"/>
          <w:szCs w:val="22"/>
        </w:rPr>
        <w:t>I</w:t>
      </w:r>
      <w:r w:rsidRPr="00DF3136">
        <w:rPr>
          <w:rFonts w:ascii="Garamond" w:hAnsi="Garamond"/>
          <w:b/>
          <w:bCs/>
          <w:spacing w:val="-4"/>
          <w:w w:val="105"/>
          <w:sz w:val="22"/>
          <w:szCs w:val="22"/>
        </w:rPr>
        <w:t>.</w:t>
      </w:r>
    </w:p>
    <w:p w14:paraId="507B6C8B"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Postup pri opätovnom otvorení súťaže</w:t>
      </w:r>
    </w:p>
    <w:p w14:paraId="29FFFDF8" w14:textId="77777777" w:rsidR="00677E4A" w:rsidRPr="00DF3136" w:rsidRDefault="00677E4A" w:rsidP="00677E4A">
      <w:pPr>
        <w:shd w:val="clear" w:color="auto" w:fill="FFFFFF"/>
        <w:ind w:left="29"/>
        <w:rPr>
          <w:rFonts w:ascii="Garamond" w:hAnsi="Garamond"/>
          <w:spacing w:val="4"/>
          <w:w w:val="105"/>
          <w:sz w:val="22"/>
          <w:szCs w:val="22"/>
        </w:rPr>
      </w:pPr>
    </w:p>
    <w:p w14:paraId="5CBED507"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2"/>
          <w:w w:val="105"/>
          <w:sz w:val="22"/>
          <w:szCs w:val="22"/>
        </w:rPr>
      </w:pPr>
      <w:r w:rsidRPr="00DF3136">
        <w:rPr>
          <w:rFonts w:ascii="Garamond" w:hAnsi="Garamond"/>
          <w:spacing w:val="4"/>
          <w:w w:val="105"/>
          <w:sz w:val="22"/>
          <w:szCs w:val="22"/>
        </w:rPr>
        <w:t xml:space="preserve">3.1 </w:t>
      </w:r>
      <w:r>
        <w:rPr>
          <w:rFonts w:ascii="Garamond" w:hAnsi="Garamond"/>
          <w:spacing w:val="4"/>
          <w:w w:val="105"/>
          <w:sz w:val="22"/>
          <w:szCs w:val="22"/>
        </w:rPr>
        <w:tab/>
      </w:r>
      <w:r w:rsidRPr="00DF3136">
        <w:rPr>
          <w:rFonts w:ascii="Garamond" w:hAnsi="Garamond"/>
          <w:spacing w:val="2"/>
          <w:w w:val="105"/>
          <w:sz w:val="22"/>
          <w:szCs w:val="22"/>
        </w:rPr>
        <w:t xml:space="preserve">Dodávateľ </w:t>
      </w:r>
      <w:r w:rsidRPr="006C56BD">
        <w:rPr>
          <w:rFonts w:ascii="Garamond" w:hAnsi="Garamond"/>
          <w:color w:val="FF0000"/>
          <w:spacing w:val="2"/>
          <w:w w:val="105"/>
          <w:sz w:val="22"/>
          <w:szCs w:val="22"/>
        </w:rPr>
        <w:t>je oprávnený</w:t>
      </w:r>
      <w:r>
        <w:rPr>
          <w:rFonts w:ascii="Garamond" w:hAnsi="Garamond"/>
          <w:spacing w:val="2"/>
          <w:w w:val="105"/>
          <w:sz w:val="22"/>
          <w:szCs w:val="22"/>
        </w:rPr>
        <w:t xml:space="preserve"> </w:t>
      </w:r>
      <w:r w:rsidRPr="00DF3136">
        <w:rPr>
          <w:rFonts w:ascii="Garamond" w:hAnsi="Garamond"/>
          <w:spacing w:val="2"/>
          <w:w w:val="105"/>
          <w:sz w:val="22"/>
          <w:szCs w:val="22"/>
        </w:rPr>
        <w:t>zúčastniť sa v súlade so zákonom o verejnom obstarávaní opätovného otvorenia súťaže, v ktorom bude objednávateľ elektronickou aukciou vyberať z účastníkov RD subjekt s ktorým bude/ú kupujúci uzavierať kúpnu/e zmluvu/y.</w:t>
      </w:r>
    </w:p>
    <w:p w14:paraId="1FFF67C1"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243C1468" w14:textId="77777777" w:rsidR="00677E4A" w:rsidRDefault="00677E4A" w:rsidP="00677E4A">
      <w:pPr>
        <w:widowControl w:val="0"/>
        <w:shd w:val="clear" w:color="auto" w:fill="FFFFFF"/>
        <w:tabs>
          <w:tab w:val="left" w:pos="709"/>
        </w:tabs>
        <w:autoSpaceDE w:val="0"/>
        <w:autoSpaceDN w:val="0"/>
        <w:adjustRightInd w:val="0"/>
        <w:ind w:left="705" w:hanging="705"/>
        <w:rPr>
          <w:rFonts w:ascii="Garamond" w:hAnsi="Garamond"/>
          <w:spacing w:val="2"/>
          <w:w w:val="105"/>
          <w:sz w:val="22"/>
          <w:szCs w:val="22"/>
        </w:rPr>
      </w:pPr>
      <w:r w:rsidRPr="00DF3136">
        <w:rPr>
          <w:rFonts w:ascii="Garamond" w:hAnsi="Garamond"/>
          <w:spacing w:val="2"/>
          <w:w w:val="105"/>
          <w:sz w:val="22"/>
          <w:szCs w:val="22"/>
        </w:rPr>
        <w:t xml:space="preserve">3.2 </w:t>
      </w:r>
      <w:r>
        <w:rPr>
          <w:rFonts w:ascii="Garamond" w:hAnsi="Garamond"/>
          <w:spacing w:val="2"/>
          <w:w w:val="105"/>
          <w:sz w:val="22"/>
          <w:szCs w:val="22"/>
        </w:rPr>
        <w:tab/>
      </w:r>
      <w:r>
        <w:rPr>
          <w:rFonts w:ascii="Garamond" w:hAnsi="Garamond"/>
          <w:spacing w:val="2"/>
          <w:w w:val="105"/>
          <w:sz w:val="22"/>
          <w:szCs w:val="22"/>
        </w:rPr>
        <w:tab/>
        <w:t>O</w:t>
      </w:r>
      <w:r w:rsidRPr="00DF3136">
        <w:rPr>
          <w:rFonts w:ascii="Garamond" w:hAnsi="Garamond"/>
          <w:spacing w:val="2"/>
          <w:w w:val="105"/>
          <w:sz w:val="22"/>
          <w:szCs w:val="22"/>
        </w:rPr>
        <w:t xml:space="preserve">bjednávateľ </w:t>
      </w:r>
      <w:r>
        <w:rPr>
          <w:rFonts w:ascii="Garamond" w:hAnsi="Garamond"/>
          <w:spacing w:val="2"/>
          <w:w w:val="105"/>
          <w:sz w:val="22"/>
          <w:szCs w:val="22"/>
        </w:rPr>
        <w:t xml:space="preserve">bude </w:t>
      </w:r>
      <w:r w:rsidRPr="00DF3136">
        <w:rPr>
          <w:rFonts w:ascii="Garamond" w:hAnsi="Garamond"/>
          <w:spacing w:val="2"/>
          <w:w w:val="105"/>
          <w:sz w:val="22"/>
          <w:szCs w:val="22"/>
        </w:rPr>
        <w:t>zabezpečovať dodávku predmetu zákazky opätovným otvorením súťaže podľa zákona o verejnom obstarávaní :</w:t>
      </w:r>
    </w:p>
    <w:p w14:paraId="2FE7A396"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647B881B" w14:textId="77777777" w:rsidR="00677E4A"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3.2.1 ponuky všetkých úspešných uchádzačov tejto časti predmetu zákazky budú vyhodnotené automatizovaným vyhodnotením v elektronickej aukcii,</w:t>
      </w:r>
    </w:p>
    <w:p w14:paraId="7221731C"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3.2.2 výsledkom postupu pri opätovnom otvorení súťaže bude uzavretie kúpnej/ich zmlúv s úspešným uchádzačom, ktorý sa umiestnil na prvom mieste v poradí po elektronickej aukcii ako predávajúcim,</w:t>
      </w:r>
    </w:p>
    <w:p w14:paraId="0849EA51"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3.2.3 dodávka predmetu zákazky sa bude realizovať na základe samostatných písomných kúpnych zmlúv v súlade s obsahom tejto Rámcovej dohody.</w:t>
      </w:r>
    </w:p>
    <w:p w14:paraId="16AEE3B2" w14:textId="77777777" w:rsidR="00677E4A" w:rsidRPr="00DF3136" w:rsidRDefault="00677E4A" w:rsidP="00677E4A">
      <w:pPr>
        <w:widowControl w:val="0"/>
        <w:shd w:val="clear" w:color="auto" w:fill="FFFFFF"/>
        <w:tabs>
          <w:tab w:val="left" w:pos="567"/>
        </w:tabs>
        <w:autoSpaceDE w:val="0"/>
        <w:autoSpaceDN w:val="0"/>
        <w:adjustRightInd w:val="0"/>
        <w:rPr>
          <w:rFonts w:ascii="Garamond" w:hAnsi="Garamond"/>
          <w:spacing w:val="2"/>
          <w:w w:val="105"/>
          <w:sz w:val="22"/>
          <w:szCs w:val="22"/>
        </w:rPr>
      </w:pPr>
    </w:p>
    <w:p w14:paraId="4E61D4F7" w14:textId="77777777" w:rsidR="00677E4A" w:rsidRPr="00DF3136" w:rsidRDefault="00677E4A" w:rsidP="00677E4A">
      <w:pPr>
        <w:widowControl w:val="0"/>
        <w:shd w:val="clear" w:color="auto" w:fill="FFFFFF"/>
        <w:tabs>
          <w:tab w:val="left" w:pos="682"/>
        </w:tabs>
        <w:autoSpaceDE w:val="0"/>
        <w:autoSpaceDN w:val="0"/>
        <w:adjustRightInd w:val="0"/>
        <w:rPr>
          <w:rFonts w:ascii="Garamond" w:hAnsi="Garamond"/>
          <w:spacing w:val="2"/>
          <w:w w:val="105"/>
          <w:sz w:val="22"/>
          <w:szCs w:val="22"/>
        </w:rPr>
      </w:pPr>
      <w:r w:rsidRPr="00DF3136">
        <w:rPr>
          <w:rFonts w:ascii="Garamond" w:hAnsi="Garamond"/>
          <w:spacing w:val="2"/>
          <w:w w:val="105"/>
          <w:sz w:val="22"/>
          <w:szCs w:val="22"/>
        </w:rPr>
        <w:t>Po ukončení elektronickej aukcie bude kupujúci písomne informovať účastníkov opätovného otvorenia súťaže o výsledku postupu pri opätovnom otvorení súťaže.</w:t>
      </w:r>
    </w:p>
    <w:p w14:paraId="1A33F581" w14:textId="77777777" w:rsidR="00677E4A" w:rsidRDefault="00677E4A" w:rsidP="00677E4A">
      <w:pPr>
        <w:shd w:val="clear" w:color="auto" w:fill="FFFFFF"/>
        <w:ind w:left="29"/>
        <w:jc w:val="center"/>
        <w:rPr>
          <w:rFonts w:ascii="Garamond" w:hAnsi="Garamond"/>
          <w:b/>
          <w:bCs/>
          <w:spacing w:val="-4"/>
          <w:w w:val="105"/>
          <w:sz w:val="22"/>
          <w:szCs w:val="22"/>
        </w:rPr>
      </w:pPr>
    </w:p>
    <w:p w14:paraId="565E0D4F" w14:textId="77777777" w:rsidR="00677E4A" w:rsidRDefault="00677E4A" w:rsidP="00677E4A">
      <w:pPr>
        <w:shd w:val="clear" w:color="auto" w:fill="FFFFFF"/>
        <w:ind w:left="29"/>
        <w:jc w:val="center"/>
        <w:rPr>
          <w:rFonts w:ascii="Garamond" w:hAnsi="Garamond"/>
          <w:b/>
          <w:bCs/>
          <w:spacing w:val="-4"/>
          <w:w w:val="105"/>
          <w:sz w:val="22"/>
          <w:szCs w:val="22"/>
        </w:rPr>
      </w:pPr>
    </w:p>
    <w:p w14:paraId="7131796C"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w:t>
      </w:r>
      <w:r>
        <w:rPr>
          <w:rFonts w:ascii="Garamond" w:hAnsi="Garamond"/>
          <w:b/>
          <w:bCs/>
          <w:spacing w:val="-4"/>
          <w:w w:val="105"/>
          <w:sz w:val="22"/>
          <w:szCs w:val="22"/>
        </w:rPr>
        <w:t>V</w:t>
      </w:r>
      <w:r w:rsidRPr="00DF3136">
        <w:rPr>
          <w:rFonts w:ascii="Garamond" w:hAnsi="Garamond"/>
          <w:b/>
          <w:bCs/>
          <w:spacing w:val="-4"/>
          <w:w w:val="105"/>
          <w:sz w:val="22"/>
          <w:szCs w:val="22"/>
        </w:rPr>
        <w:t>.</w:t>
      </w:r>
    </w:p>
    <w:p w14:paraId="120C0964"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 xml:space="preserve">Uzatváranie čiastkových zmlúv </w:t>
      </w:r>
    </w:p>
    <w:p w14:paraId="72D0FD31" w14:textId="77777777" w:rsidR="00677E4A" w:rsidRPr="00DF3136" w:rsidRDefault="00677E4A" w:rsidP="00677E4A">
      <w:pPr>
        <w:pStyle w:val="Default"/>
        <w:rPr>
          <w:rFonts w:ascii="Garamond" w:hAnsi="Garamond"/>
          <w:sz w:val="22"/>
          <w:szCs w:val="22"/>
        </w:rPr>
      </w:pPr>
    </w:p>
    <w:p w14:paraId="568E4606"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Táto Rámcová dohoda je zmluvným záväzkom oboch zmluvných strán uzatvárať v súlade s predmetom tejto Rámcovej dohody a za podmienok stanovených touto Rámcovou dohodou kúpne zmluvy s kupujúcimi, na základe ktorých dôjde k plneniu, avšak nezakladá povinnosť objednávateľa a/alebo kupujúcich objednať od dodávateľa ako predávajúceho akékoľvek CT alebo služby. </w:t>
      </w:r>
    </w:p>
    <w:p w14:paraId="2B212C86" w14:textId="77777777" w:rsidR="00677E4A" w:rsidRPr="00DF3136" w:rsidRDefault="00677E4A" w:rsidP="00677E4A">
      <w:pPr>
        <w:pStyle w:val="Default"/>
        <w:ind w:left="720"/>
        <w:jc w:val="both"/>
        <w:rPr>
          <w:rFonts w:ascii="Garamond" w:hAnsi="Garamond"/>
          <w:sz w:val="22"/>
          <w:szCs w:val="22"/>
        </w:rPr>
      </w:pPr>
    </w:p>
    <w:p w14:paraId="32B5CA13"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Plnenie v zmysle tejto </w:t>
      </w:r>
      <w:r>
        <w:rPr>
          <w:rFonts w:ascii="Garamond" w:hAnsi="Garamond"/>
          <w:sz w:val="22"/>
          <w:szCs w:val="22"/>
        </w:rPr>
        <w:t>R</w:t>
      </w:r>
      <w:r w:rsidRPr="00DF3136">
        <w:rPr>
          <w:rFonts w:ascii="Garamond" w:hAnsi="Garamond"/>
          <w:sz w:val="22"/>
          <w:szCs w:val="22"/>
        </w:rPr>
        <w:t>ámcovej dohody môže byť poskytnuté kupujúcemu/im len na základe uzatvorenej kúpnej zmluvy uzatvorenej v súlade s touto RD.</w:t>
      </w:r>
    </w:p>
    <w:p w14:paraId="031619FE" w14:textId="77777777" w:rsidR="00677E4A" w:rsidRPr="00DF3136" w:rsidRDefault="00677E4A" w:rsidP="00677E4A">
      <w:pPr>
        <w:pStyle w:val="Default"/>
        <w:jc w:val="both"/>
        <w:rPr>
          <w:rFonts w:ascii="Garamond" w:hAnsi="Garamond"/>
          <w:sz w:val="22"/>
          <w:szCs w:val="22"/>
        </w:rPr>
      </w:pPr>
    </w:p>
    <w:p w14:paraId="01EFC5A6"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Dodávateľovi nevzniká uzatvorením tejto </w:t>
      </w:r>
      <w:r>
        <w:rPr>
          <w:rFonts w:ascii="Garamond" w:hAnsi="Garamond"/>
          <w:sz w:val="22"/>
          <w:szCs w:val="22"/>
        </w:rPr>
        <w:t>R</w:t>
      </w:r>
      <w:r w:rsidRPr="00DF3136">
        <w:rPr>
          <w:rFonts w:ascii="Garamond" w:hAnsi="Garamond"/>
          <w:sz w:val="22"/>
          <w:szCs w:val="22"/>
        </w:rPr>
        <w:t>ámcovej dohody právny nárok na uzatvorenie čiastkovej kúpnej zmluvy s objednávateľom alebo niektorým z kupujúcich. Objednávateľ alebo kupujúci môžu uzatvoriť Rámcové dohody s rovnakým predmetom plnenia s viacerými dodávateľmi.</w:t>
      </w:r>
    </w:p>
    <w:p w14:paraId="667E1066" w14:textId="77777777" w:rsidR="00677E4A" w:rsidRPr="00DF3136" w:rsidRDefault="00677E4A" w:rsidP="00677E4A">
      <w:pPr>
        <w:pStyle w:val="Default"/>
        <w:jc w:val="both"/>
        <w:rPr>
          <w:rFonts w:ascii="Garamond" w:hAnsi="Garamond"/>
          <w:sz w:val="22"/>
          <w:szCs w:val="22"/>
        </w:rPr>
      </w:pPr>
    </w:p>
    <w:p w14:paraId="0D481882"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Kúpna/e zmluva/y bude uzatvorená na základe súťaže ponúk podľa článku III tejto RD.</w:t>
      </w:r>
    </w:p>
    <w:p w14:paraId="21E0DDF0" w14:textId="77777777" w:rsidR="00677E4A" w:rsidRPr="00DF3136" w:rsidRDefault="00677E4A" w:rsidP="00677E4A">
      <w:pPr>
        <w:pStyle w:val="Default"/>
        <w:jc w:val="both"/>
        <w:rPr>
          <w:rFonts w:ascii="Garamond" w:hAnsi="Garamond"/>
          <w:sz w:val="22"/>
          <w:szCs w:val="22"/>
        </w:rPr>
      </w:pPr>
    </w:p>
    <w:p w14:paraId="4AAF0831"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2"/>
          <w:w w:val="105"/>
          <w:sz w:val="22"/>
          <w:szCs w:val="22"/>
        </w:rPr>
        <w:t>Zmluvné strany sa dohodli, že čiastková kúpna zmluva na dodanie CT a</w:t>
      </w:r>
      <w:r>
        <w:rPr>
          <w:rFonts w:ascii="Garamond" w:hAnsi="Garamond"/>
          <w:spacing w:val="2"/>
          <w:w w:val="105"/>
          <w:sz w:val="22"/>
          <w:szCs w:val="22"/>
        </w:rPr>
        <w:t xml:space="preserve"> </w:t>
      </w:r>
      <w:r w:rsidRPr="00DF3136">
        <w:rPr>
          <w:rFonts w:ascii="Garamond" w:hAnsi="Garamond"/>
          <w:spacing w:val="2"/>
          <w:w w:val="105"/>
          <w:sz w:val="22"/>
          <w:szCs w:val="22"/>
        </w:rPr>
        <w:t xml:space="preserve"> poskytnutie súvisiacich služieb podľa tejto RD</w:t>
      </w:r>
      <w:r>
        <w:rPr>
          <w:rFonts w:ascii="Garamond" w:hAnsi="Garamond"/>
          <w:spacing w:val="2"/>
          <w:w w:val="105"/>
          <w:sz w:val="22"/>
          <w:szCs w:val="22"/>
        </w:rPr>
        <w:t xml:space="preserve"> </w:t>
      </w:r>
      <w:r w:rsidRPr="00DF3136">
        <w:rPr>
          <w:rFonts w:ascii="Garamond" w:hAnsi="Garamond"/>
          <w:spacing w:val="2"/>
          <w:w w:val="105"/>
          <w:sz w:val="22"/>
          <w:szCs w:val="22"/>
        </w:rPr>
        <w:t>musí obsahovať najmä:</w:t>
      </w:r>
    </w:p>
    <w:p w14:paraId="37DA2EFF" w14:textId="77777777" w:rsidR="00677E4A" w:rsidRDefault="00677E4A" w:rsidP="00677E4A">
      <w:pPr>
        <w:pStyle w:val="Odsekzoznamu"/>
        <w:rPr>
          <w:rFonts w:ascii="Garamond" w:hAnsi="Garamond"/>
          <w:sz w:val="22"/>
          <w:szCs w:val="22"/>
        </w:rPr>
      </w:pPr>
    </w:p>
    <w:p w14:paraId="4849B564"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w w:val="105"/>
          <w:sz w:val="22"/>
          <w:szCs w:val="22"/>
        </w:rPr>
        <w:t xml:space="preserve">názov a sídlo </w:t>
      </w:r>
      <w:r>
        <w:rPr>
          <w:rFonts w:ascii="Garamond" w:hAnsi="Garamond"/>
          <w:w w:val="105"/>
          <w:sz w:val="22"/>
          <w:szCs w:val="22"/>
        </w:rPr>
        <w:t>kupujúceho</w:t>
      </w:r>
      <w:r w:rsidRPr="00DF3136">
        <w:rPr>
          <w:rFonts w:ascii="Garamond" w:hAnsi="Garamond"/>
          <w:w w:val="105"/>
          <w:sz w:val="22"/>
          <w:szCs w:val="22"/>
        </w:rPr>
        <w:t>,</w:t>
      </w:r>
    </w:p>
    <w:p w14:paraId="4EC0A57A"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z w:val="22"/>
          <w:szCs w:val="22"/>
        </w:rPr>
        <w:t xml:space="preserve">IČO, IČ DPH a registráciu </w:t>
      </w:r>
      <w:r>
        <w:rPr>
          <w:rFonts w:ascii="Garamond" w:hAnsi="Garamond"/>
          <w:sz w:val="22"/>
          <w:szCs w:val="22"/>
        </w:rPr>
        <w:t>kupujúceho</w:t>
      </w:r>
      <w:r w:rsidRPr="00DF3136">
        <w:rPr>
          <w:rFonts w:ascii="Garamond" w:hAnsi="Garamond"/>
          <w:sz w:val="22"/>
          <w:szCs w:val="22"/>
        </w:rPr>
        <w:t>,</w:t>
      </w:r>
    </w:p>
    <w:p w14:paraId="4F992597"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pacing w:val="-1"/>
          <w:w w:val="105"/>
          <w:sz w:val="22"/>
          <w:szCs w:val="22"/>
        </w:rPr>
        <w:t xml:space="preserve">množstvo a špecifikáciu CT spolu so špecifikáciou </w:t>
      </w:r>
      <w:r>
        <w:rPr>
          <w:rFonts w:ascii="Garamond" w:hAnsi="Garamond"/>
          <w:spacing w:val="-1"/>
          <w:w w:val="105"/>
          <w:sz w:val="22"/>
          <w:szCs w:val="22"/>
        </w:rPr>
        <w:t>dĺžky záručnej doby</w:t>
      </w:r>
      <w:r w:rsidRPr="00DF3136">
        <w:rPr>
          <w:rFonts w:ascii="Garamond" w:hAnsi="Garamond"/>
          <w:spacing w:val="-1"/>
          <w:w w:val="105"/>
          <w:sz w:val="22"/>
          <w:szCs w:val="22"/>
          <w:lang w:eastAsia="en-US"/>
        </w:rPr>
        <w:t>,</w:t>
      </w:r>
    </w:p>
    <w:p w14:paraId="4143FDC1"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pacing w:val="1"/>
          <w:w w:val="105"/>
          <w:sz w:val="22"/>
          <w:szCs w:val="22"/>
        </w:rPr>
        <w:t xml:space="preserve">miesto dodania CT </w:t>
      </w:r>
      <w:r w:rsidRPr="00DF3136">
        <w:rPr>
          <w:rFonts w:ascii="Garamond" w:hAnsi="Garamond"/>
          <w:spacing w:val="1"/>
          <w:w w:val="105"/>
          <w:sz w:val="22"/>
          <w:szCs w:val="22"/>
          <w:lang w:eastAsia="en-US"/>
        </w:rPr>
        <w:t>,</w:t>
      </w:r>
    </w:p>
    <w:p w14:paraId="686A9E2B"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pacing w:val="1"/>
          <w:w w:val="105"/>
          <w:sz w:val="22"/>
          <w:szCs w:val="22"/>
        </w:rPr>
        <w:t>lehotu, v ktorej má byť CT dodané (doba dodania)</w:t>
      </w:r>
      <w:r w:rsidRPr="00DF3136">
        <w:rPr>
          <w:rFonts w:ascii="Garamond" w:hAnsi="Garamond"/>
          <w:spacing w:val="1"/>
          <w:w w:val="105"/>
          <w:sz w:val="22"/>
          <w:szCs w:val="22"/>
          <w:lang w:eastAsia="en-US"/>
        </w:rPr>
        <w:t>,</w:t>
      </w:r>
    </w:p>
    <w:p w14:paraId="5D42B548"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pacing w:val="1"/>
          <w:w w:val="105"/>
          <w:sz w:val="22"/>
          <w:szCs w:val="22"/>
          <w:lang w:eastAsia="en-US"/>
        </w:rPr>
        <w:t>cenu predmetu dodania bez DPH,</w:t>
      </w:r>
    </w:p>
    <w:p w14:paraId="633166F1" w14:textId="77777777" w:rsidR="00677E4A" w:rsidRPr="00DF3136" w:rsidRDefault="00677E4A" w:rsidP="00677E4A">
      <w:pPr>
        <w:widowControl w:val="0"/>
        <w:shd w:val="clear" w:color="auto" w:fill="FFFFFF"/>
        <w:tabs>
          <w:tab w:val="left" w:pos="720"/>
        </w:tabs>
        <w:autoSpaceDE w:val="0"/>
        <w:autoSpaceDN w:val="0"/>
        <w:adjustRightInd w:val="0"/>
        <w:ind w:left="1080"/>
        <w:contextualSpacing/>
        <w:rPr>
          <w:rFonts w:ascii="Garamond" w:hAnsi="Garamond"/>
          <w:spacing w:val="-8"/>
          <w:w w:val="105"/>
          <w:sz w:val="22"/>
          <w:szCs w:val="22"/>
        </w:rPr>
      </w:pPr>
    </w:p>
    <w:p w14:paraId="794718F1"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5"/>
          <w:w w:val="105"/>
          <w:sz w:val="22"/>
          <w:szCs w:val="22"/>
        </w:rPr>
        <w:t>Objednávateľ uskutočňuje výber zmluvného partnera – predávajúceho v závislosti na vzniknutej potrebe</w:t>
      </w:r>
      <w:r>
        <w:rPr>
          <w:rFonts w:ascii="Garamond" w:hAnsi="Garamond"/>
          <w:spacing w:val="5"/>
          <w:w w:val="105"/>
          <w:sz w:val="22"/>
          <w:szCs w:val="22"/>
        </w:rPr>
        <w:t xml:space="preserve"> a</w:t>
      </w:r>
      <w:r w:rsidRPr="00DF3136">
        <w:rPr>
          <w:rFonts w:ascii="Garamond" w:hAnsi="Garamond"/>
          <w:spacing w:val="5"/>
          <w:w w:val="105"/>
          <w:sz w:val="22"/>
          <w:szCs w:val="22"/>
        </w:rPr>
        <w:t xml:space="preserve"> technickej špecifikácii predmetu plnenia stanovenej kupujúcim/i.</w:t>
      </w:r>
    </w:p>
    <w:p w14:paraId="3794DD3F" w14:textId="77777777" w:rsidR="00677E4A" w:rsidRPr="00DF3136" w:rsidRDefault="00677E4A" w:rsidP="00677E4A">
      <w:pPr>
        <w:pStyle w:val="Default"/>
        <w:tabs>
          <w:tab w:val="left" w:pos="709"/>
        </w:tabs>
        <w:ind w:left="720"/>
        <w:jc w:val="both"/>
        <w:rPr>
          <w:rFonts w:ascii="Garamond" w:hAnsi="Garamond"/>
          <w:sz w:val="22"/>
          <w:szCs w:val="22"/>
        </w:rPr>
      </w:pPr>
    </w:p>
    <w:p w14:paraId="64F891ED" w14:textId="77777777" w:rsidR="00677E4A" w:rsidRPr="00235D05" w:rsidRDefault="00677E4A" w:rsidP="00677E4A">
      <w:pPr>
        <w:pStyle w:val="Default"/>
        <w:numPr>
          <w:ilvl w:val="1"/>
          <w:numId w:val="43"/>
        </w:numPr>
        <w:tabs>
          <w:tab w:val="left" w:pos="709"/>
        </w:tabs>
        <w:jc w:val="both"/>
        <w:rPr>
          <w:rFonts w:ascii="Garamond" w:hAnsi="Garamond"/>
          <w:sz w:val="22"/>
          <w:szCs w:val="22"/>
        </w:rPr>
      </w:pPr>
      <w:r w:rsidRPr="00235D05">
        <w:rPr>
          <w:rFonts w:ascii="Garamond" w:hAnsi="Garamond"/>
          <w:spacing w:val="5"/>
          <w:w w:val="105"/>
          <w:sz w:val="22"/>
          <w:szCs w:val="22"/>
        </w:rPr>
        <w:t xml:space="preserve">V súlade s potrebou kupujúceho obstarať predmet zákazky zhodný s predmetom RD, doručí objednávateľ (Ministerstvo zdravotníctva Slovenskej republiky) ako centrálna obstarávacia organizácia </w:t>
      </w:r>
      <w:r w:rsidRPr="00E910AF">
        <w:rPr>
          <w:rFonts w:ascii="Garamond" w:hAnsi="Garamond"/>
          <w:color w:val="FF0000"/>
          <w:spacing w:val="5"/>
          <w:w w:val="105"/>
          <w:sz w:val="22"/>
          <w:szCs w:val="22"/>
        </w:rPr>
        <w:t>každému</w:t>
      </w:r>
      <w:r>
        <w:rPr>
          <w:rFonts w:ascii="Garamond" w:hAnsi="Garamond"/>
          <w:spacing w:val="5"/>
          <w:w w:val="105"/>
          <w:sz w:val="22"/>
          <w:szCs w:val="22"/>
        </w:rPr>
        <w:t xml:space="preserve"> </w:t>
      </w:r>
      <w:r w:rsidRPr="00235D05">
        <w:rPr>
          <w:rFonts w:ascii="Garamond" w:hAnsi="Garamond"/>
          <w:spacing w:val="5"/>
          <w:w w:val="105"/>
          <w:sz w:val="22"/>
          <w:szCs w:val="22"/>
        </w:rPr>
        <w:t>dodávateľovi</w:t>
      </w:r>
      <w:r>
        <w:rPr>
          <w:rFonts w:ascii="Garamond" w:hAnsi="Garamond"/>
          <w:spacing w:val="5"/>
          <w:w w:val="105"/>
          <w:sz w:val="22"/>
          <w:szCs w:val="22"/>
        </w:rPr>
        <w:t xml:space="preserve"> </w:t>
      </w:r>
      <w:r w:rsidRPr="00E910AF">
        <w:rPr>
          <w:rFonts w:ascii="Garamond" w:hAnsi="Garamond"/>
          <w:color w:val="FF0000"/>
          <w:spacing w:val="5"/>
          <w:w w:val="105"/>
          <w:sz w:val="22"/>
          <w:szCs w:val="22"/>
        </w:rPr>
        <w:t xml:space="preserve">s ktorým bola uzatvorená Rámcová dohoda na dodávku CT danej kategórie, ktoré má byť predmetom kúpnej zmluvy, </w:t>
      </w:r>
      <w:r w:rsidRPr="00235D05">
        <w:rPr>
          <w:rFonts w:ascii="Garamond" w:hAnsi="Garamond"/>
          <w:spacing w:val="5"/>
          <w:w w:val="105"/>
          <w:sz w:val="22"/>
          <w:szCs w:val="22"/>
        </w:rPr>
        <w:t xml:space="preserve">, výzvu na predloženie ponuky, </w:t>
      </w:r>
      <w:r>
        <w:rPr>
          <w:rFonts w:ascii="Garamond" w:hAnsi="Garamond"/>
          <w:spacing w:val="5"/>
          <w:w w:val="105"/>
          <w:sz w:val="22"/>
          <w:szCs w:val="22"/>
        </w:rPr>
        <w:t>pričom táto ponuka</w:t>
      </w:r>
      <w:r w:rsidRPr="00235D05">
        <w:rPr>
          <w:rFonts w:ascii="Garamond" w:hAnsi="Garamond"/>
          <w:spacing w:val="5"/>
          <w:w w:val="105"/>
          <w:sz w:val="22"/>
          <w:szCs w:val="22"/>
        </w:rPr>
        <w:t xml:space="preserve"> </w:t>
      </w:r>
      <w:r w:rsidRPr="00235D05">
        <w:rPr>
          <w:rFonts w:ascii="Garamond" w:hAnsi="Garamond"/>
          <w:spacing w:val="8"/>
          <w:w w:val="105"/>
          <w:sz w:val="22"/>
          <w:szCs w:val="22"/>
        </w:rPr>
        <w:t>nemôže byť vyššia ako výsledná ponuka dodávateľa podľa výsledkov primárnej súťaže</w:t>
      </w:r>
      <w:r>
        <w:rPr>
          <w:rFonts w:ascii="Garamond" w:hAnsi="Garamond"/>
          <w:spacing w:val="8"/>
          <w:w w:val="105"/>
          <w:sz w:val="22"/>
          <w:szCs w:val="22"/>
          <w:lang w:val="en-US"/>
        </w:rPr>
        <w:t xml:space="preserve">. </w:t>
      </w:r>
      <w:r w:rsidRPr="00E910AF">
        <w:rPr>
          <w:rFonts w:ascii="Garamond" w:hAnsi="Garamond"/>
          <w:color w:val="FF0000"/>
          <w:spacing w:val="8"/>
          <w:w w:val="105"/>
          <w:sz w:val="22"/>
          <w:szCs w:val="22"/>
        </w:rPr>
        <w:t>Objednávateľ spolu s výzvou na predloženie ponuky predloží dodávateľovi/</w:t>
      </w:r>
      <w:proofErr w:type="spellStart"/>
      <w:r w:rsidRPr="00E910AF">
        <w:rPr>
          <w:rFonts w:ascii="Garamond" w:hAnsi="Garamond"/>
          <w:color w:val="FF0000"/>
          <w:spacing w:val="8"/>
          <w:w w:val="105"/>
          <w:sz w:val="22"/>
          <w:szCs w:val="22"/>
        </w:rPr>
        <w:t>om</w:t>
      </w:r>
      <w:proofErr w:type="spellEnd"/>
      <w:r w:rsidRPr="00E910AF">
        <w:rPr>
          <w:rFonts w:ascii="Garamond" w:hAnsi="Garamond"/>
          <w:color w:val="FF0000"/>
          <w:spacing w:val="8"/>
          <w:w w:val="105"/>
          <w:sz w:val="22"/>
          <w:szCs w:val="22"/>
        </w:rPr>
        <w:t xml:space="preserve"> podľa predchádzajúcej vety aj návrh kúpnej zmluvy</w:t>
      </w:r>
      <w:r w:rsidRPr="00E910AF">
        <w:rPr>
          <w:rFonts w:ascii="Garamond" w:hAnsi="Garamond"/>
          <w:color w:val="FF0000"/>
          <w:spacing w:val="5"/>
          <w:w w:val="105"/>
          <w:sz w:val="22"/>
          <w:szCs w:val="22"/>
        </w:rPr>
        <w:t xml:space="preserve">. </w:t>
      </w:r>
      <w:r w:rsidRPr="00235D05">
        <w:rPr>
          <w:rFonts w:ascii="Garamond" w:hAnsi="Garamond"/>
          <w:spacing w:val="5"/>
          <w:w w:val="105"/>
          <w:sz w:val="22"/>
          <w:szCs w:val="22"/>
        </w:rPr>
        <w:t>Následne mu/im elektronicky doručí výzvu na účasť v elektronickej aukcii, za účelom dosiahnutia najnižšej ponuky na predmet požadovanej kúpnej zmluvy a za účelom určenia ú</w:t>
      </w:r>
      <w:r w:rsidRPr="00235D05">
        <w:rPr>
          <w:rFonts w:ascii="Garamond" w:hAnsi="Garamond"/>
          <w:spacing w:val="8"/>
          <w:w w:val="105"/>
          <w:sz w:val="22"/>
          <w:szCs w:val="22"/>
        </w:rPr>
        <w:t>spešného dodávateľa (uchádzača), s ktorým bude uzatvorená kúpna zmluva  po elektronickej aukcii ako predávajúcim.</w:t>
      </w:r>
      <w:r w:rsidRPr="00235D05">
        <w:rPr>
          <w:rFonts w:ascii="Arial" w:eastAsia="Times New Roman" w:hAnsi="Arial" w:cs="Arial"/>
          <w:color w:val="auto"/>
          <w:sz w:val="20"/>
        </w:rPr>
        <w:t xml:space="preserve"> </w:t>
      </w:r>
    </w:p>
    <w:p w14:paraId="2F031B59" w14:textId="77777777" w:rsidR="00677E4A" w:rsidRPr="00DF3136" w:rsidRDefault="00677E4A" w:rsidP="00677E4A">
      <w:pPr>
        <w:pStyle w:val="Default"/>
        <w:tabs>
          <w:tab w:val="left" w:pos="709"/>
        </w:tabs>
        <w:jc w:val="both"/>
        <w:rPr>
          <w:rFonts w:ascii="Garamond" w:hAnsi="Garamond"/>
          <w:sz w:val="22"/>
          <w:szCs w:val="22"/>
        </w:rPr>
      </w:pPr>
    </w:p>
    <w:p w14:paraId="253CEE8A" w14:textId="77777777" w:rsidR="00677E4A" w:rsidRPr="00E17ACC"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5"/>
          <w:w w:val="105"/>
          <w:sz w:val="22"/>
          <w:szCs w:val="22"/>
        </w:rPr>
        <w:t>Dodávateľ ako predávajúci nie je oprávnený na predmet plnenia tejto RD uzatvoriť s kupujúcim/</w:t>
      </w:r>
      <w:proofErr w:type="spellStart"/>
      <w:r w:rsidRPr="00DF3136">
        <w:rPr>
          <w:rFonts w:ascii="Garamond" w:hAnsi="Garamond"/>
          <w:spacing w:val="5"/>
          <w:w w:val="105"/>
          <w:sz w:val="22"/>
          <w:szCs w:val="22"/>
        </w:rPr>
        <w:t>imi</w:t>
      </w:r>
      <w:proofErr w:type="spellEnd"/>
      <w:r w:rsidRPr="00DF3136">
        <w:rPr>
          <w:rFonts w:ascii="Garamond" w:hAnsi="Garamond"/>
          <w:spacing w:val="5"/>
          <w:w w:val="105"/>
          <w:sz w:val="22"/>
          <w:szCs w:val="22"/>
        </w:rPr>
        <w:t xml:space="preserve"> uvedenými v prílohe č. </w:t>
      </w:r>
      <w:r>
        <w:rPr>
          <w:rFonts w:ascii="Garamond" w:hAnsi="Garamond"/>
          <w:spacing w:val="5"/>
          <w:w w:val="105"/>
          <w:sz w:val="22"/>
          <w:szCs w:val="22"/>
        </w:rPr>
        <w:t>6</w:t>
      </w:r>
      <w:r w:rsidRPr="00DF3136">
        <w:rPr>
          <w:rFonts w:ascii="Garamond" w:hAnsi="Garamond"/>
          <w:spacing w:val="5"/>
          <w:w w:val="105"/>
          <w:sz w:val="22"/>
          <w:szCs w:val="22"/>
        </w:rPr>
        <w:t xml:space="preserve"> tejto RD kúpnu zmluvu za iných ako v tejto RD dohodnutých podmienok.  </w:t>
      </w:r>
    </w:p>
    <w:p w14:paraId="2D97E95E" w14:textId="77777777" w:rsidR="00677E4A" w:rsidRPr="00DF3136" w:rsidRDefault="00677E4A" w:rsidP="00677E4A">
      <w:pPr>
        <w:pStyle w:val="Default"/>
        <w:tabs>
          <w:tab w:val="left" w:pos="709"/>
        </w:tabs>
        <w:jc w:val="both"/>
        <w:rPr>
          <w:rFonts w:ascii="Garamond" w:hAnsi="Garamond"/>
          <w:sz w:val="22"/>
          <w:szCs w:val="22"/>
        </w:rPr>
      </w:pPr>
    </w:p>
    <w:p w14:paraId="37E08EB2"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1"/>
          <w:w w:val="105"/>
          <w:sz w:val="22"/>
          <w:szCs w:val="22"/>
        </w:rPr>
        <w:t>Dodávateľ</w:t>
      </w:r>
      <w:r>
        <w:rPr>
          <w:rFonts w:ascii="Garamond" w:hAnsi="Garamond"/>
          <w:spacing w:val="1"/>
          <w:w w:val="105"/>
          <w:sz w:val="22"/>
          <w:szCs w:val="22"/>
        </w:rPr>
        <w:t>, ktorý n</w:t>
      </w:r>
      <w:r w:rsidRPr="00DF3136">
        <w:rPr>
          <w:rFonts w:ascii="Garamond" w:hAnsi="Garamond"/>
          <w:spacing w:val="8"/>
          <w:w w:val="105"/>
          <w:sz w:val="22"/>
          <w:szCs w:val="22"/>
        </w:rPr>
        <w:t xml:space="preserve">a základe výsledku elektronickej aukcie </w:t>
      </w:r>
      <w:r>
        <w:rPr>
          <w:rFonts w:ascii="Garamond" w:hAnsi="Garamond"/>
          <w:spacing w:val="8"/>
          <w:w w:val="105"/>
          <w:sz w:val="22"/>
          <w:szCs w:val="22"/>
        </w:rPr>
        <w:t xml:space="preserve">bude vyhodnotený ako </w:t>
      </w:r>
      <w:r w:rsidRPr="00DF3136">
        <w:rPr>
          <w:rFonts w:ascii="Garamond" w:hAnsi="Garamond"/>
          <w:spacing w:val="8"/>
          <w:w w:val="105"/>
          <w:sz w:val="22"/>
          <w:szCs w:val="22"/>
        </w:rPr>
        <w:t>úspešný uchádzač</w:t>
      </w:r>
      <w:r>
        <w:rPr>
          <w:rFonts w:ascii="Garamond" w:hAnsi="Garamond"/>
          <w:spacing w:val="8"/>
          <w:w w:val="105"/>
          <w:sz w:val="22"/>
          <w:szCs w:val="22"/>
        </w:rPr>
        <w:t xml:space="preserve"> a </w:t>
      </w:r>
      <w:r w:rsidRPr="00DF3136">
        <w:rPr>
          <w:rFonts w:ascii="Garamond" w:hAnsi="Garamond"/>
          <w:spacing w:val="8"/>
          <w:w w:val="105"/>
          <w:sz w:val="22"/>
          <w:szCs w:val="22"/>
        </w:rPr>
        <w:t>ktorý sa umiestnil na prvom mieste v poradí po elektronickej aukcii</w:t>
      </w:r>
      <w:r>
        <w:rPr>
          <w:rFonts w:ascii="Garamond" w:hAnsi="Garamond"/>
          <w:spacing w:val="8"/>
          <w:w w:val="105"/>
          <w:sz w:val="22"/>
          <w:szCs w:val="22"/>
        </w:rPr>
        <w:t xml:space="preserve">, </w:t>
      </w:r>
      <w:r w:rsidRPr="00DF3136">
        <w:rPr>
          <w:rFonts w:ascii="Garamond" w:hAnsi="Garamond"/>
          <w:spacing w:val="1"/>
          <w:w w:val="105"/>
          <w:sz w:val="22"/>
          <w:szCs w:val="22"/>
        </w:rPr>
        <w:t>je povinný v lehote 10 dní odo dňa doručenia návrhu kúpnej zmluvy kupujúcim/</w:t>
      </w:r>
      <w:proofErr w:type="spellStart"/>
      <w:r w:rsidRPr="00DF3136">
        <w:rPr>
          <w:rFonts w:ascii="Garamond" w:hAnsi="Garamond"/>
          <w:spacing w:val="1"/>
          <w:w w:val="105"/>
          <w:sz w:val="22"/>
          <w:szCs w:val="22"/>
        </w:rPr>
        <w:t>imi</w:t>
      </w:r>
      <w:proofErr w:type="spellEnd"/>
      <w:r>
        <w:rPr>
          <w:rFonts w:ascii="Garamond" w:hAnsi="Garamond"/>
          <w:spacing w:val="1"/>
          <w:w w:val="105"/>
          <w:sz w:val="22"/>
          <w:szCs w:val="22"/>
        </w:rPr>
        <w:t xml:space="preserve">, </w:t>
      </w:r>
      <w:r w:rsidRPr="00DF3136">
        <w:rPr>
          <w:rFonts w:ascii="Garamond" w:hAnsi="Garamond"/>
          <w:spacing w:val="1"/>
          <w:w w:val="105"/>
          <w:sz w:val="22"/>
          <w:szCs w:val="22"/>
        </w:rPr>
        <w:t xml:space="preserve">prijať návrh kúpnej zmluvy . Za prijatie návrhu sa považuje doručenie podpísaného návrhu čiastkovej kúpnej zmluvy do sídla kupujúceho v lehote stanovenej podľa tohto bodu. </w:t>
      </w:r>
      <w:r w:rsidRPr="00DF3136">
        <w:rPr>
          <w:rFonts w:ascii="Garamond" w:hAnsi="Garamond"/>
          <w:spacing w:val="7"/>
          <w:w w:val="105"/>
          <w:sz w:val="22"/>
          <w:szCs w:val="22"/>
        </w:rPr>
        <w:t xml:space="preserve">Prijatím návrhu  kúpnej zmluvy </w:t>
      </w:r>
      <w:r w:rsidRPr="00DF3136">
        <w:rPr>
          <w:rFonts w:ascii="Garamond" w:hAnsi="Garamond"/>
          <w:spacing w:val="2"/>
          <w:w w:val="105"/>
          <w:sz w:val="22"/>
          <w:szCs w:val="22"/>
        </w:rPr>
        <w:t xml:space="preserve">zo strany dodávateľa ako predávajúceho sa považuje kúpna zmluva za uzavretú, s tým, že </w:t>
      </w:r>
      <w:r w:rsidRPr="00DF3136">
        <w:rPr>
          <w:rFonts w:ascii="Garamond" w:hAnsi="Garamond"/>
          <w:spacing w:val="4"/>
          <w:w w:val="105"/>
          <w:sz w:val="22"/>
          <w:szCs w:val="22"/>
        </w:rPr>
        <w:t>dodávateľ je povinný dodať CT kupujúcemu podľa príslušnej  kúpnej zmluvy do d</w:t>
      </w:r>
      <w:r w:rsidRPr="00DF3136">
        <w:rPr>
          <w:rFonts w:ascii="Garamond" w:hAnsi="Garamond"/>
          <w:spacing w:val="2"/>
          <w:w w:val="105"/>
          <w:sz w:val="22"/>
          <w:szCs w:val="22"/>
        </w:rPr>
        <w:t>ohodnutého miesta dodania v dobe dodania určenej v kúpnej  zmluve</w:t>
      </w:r>
      <w:r>
        <w:rPr>
          <w:rFonts w:ascii="Garamond" w:hAnsi="Garamond"/>
          <w:spacing w:val="2"/>
          <w:w w:val="105"/>
          <w:sz w:val="22"/>
          <w:szCs w:val="22"/>
        </w:rPr>
        <w:t xml:space="preserve"> </w:t>
      </w:r>
      <w:r w:rsidRPr="00DF3136">
        <w:rPr>
          <w:rFonts w:ascii="Garamond" w:hAnsi="Garamond"/>
          <w:spacing w:val="2"/>
          <w:w w:val="105"/>
          <w:sz w:val="22"/>
          <w:szCs w:val="22"/>
        </w:rPr>
        <w:t xml:space="preserve">alebo v tejto Rámcovej </w:t>
      </w:r>
      <w:r w:rsidRPr="00DF3136">
        <w:rPr>
          <w:rFonts w:ascii="Garamond" w:hAnsi="Garamond"/>
          <w:spacing w:val="11"/>
          <w:w w:val="105"/>
          <w:sz w:val="22"/>
          <w:szCs w:val="22"/>
        </w:rPr>
        <w:t xml:space="preserve">dohode </w:t>
      </w:r>
      <w:r w:rsidRPr="00DF3136">
        <w:rPr>
          <w:rFonts w:ascii="Garamond" w:hAnsi="Garamond"/>
          <w:spacing w:val="11"/>
          <w:w w:val="105"/>
          <w:sz w:val="22"/>
          <w:szCs w:val="22"/>
          <w:lang w:eastAsia="en-US"/>
        </w:rPr>
        <w:t>a</w:t>
      </w:r>
      <w:r>
        <w:rPr>
          <w:rFonts w:ascii="Garamond" w:hAnsi="Garamond"/>
          <w:spacing w:val="11"/>
          <w:w w:val="105"/>
          <w:sz w:val="22"/>
          <w:szCs w:val="22"/>
          <w:lang w:eastAsia="en-US"/>
        </w:rPr>
        <w:t xml:space="preserve"> </w:t>
      </w:r>
      <w:r w:rsidRPr="00DF3136">
        <w:rPr>
          <w:rFonts w:ascii="Garamond" w:hAnsi="Garamond"/>
          <w:spacing w:val="11"/>
          <w:w w:val="105"/>
          <w:sz w:val="22"/>
          <w:szCs w:val="22"/>
          <w:lang w:eastAsia="en-US"/>
        </w:rPr>
        <w:t>poskytnúť služby podľa príslušnej kúpnej zmluvy</w:t>
      </w:r>
      <w:r>
        <w:rPr>
          <w:rFonts w:ascii="Garamond" w:hAnsi="Garamond"/>
          <w:spacing w:val="11"/>
          <w:w w:val="105"/>
          <w:sz w:val="22"/>
          <w:szCs w:val="22"/>
          <w:lang w:eastAsia="en-US"/>
        </w:rPr>
        <w:t xml:space="preserve"> </w:t>
      </w:r>
      <w:r w:rsidRPr="00DF3136">
        <w:rPr>
          <w:rFonts w:ascii="Garamond" w:hAnsi="Garamond"/>
          <w:spacing w:val="11"/>
          <w:w w:val="105"/>
          <w:sz w:val="22"/>
          <w:szCs w:val="22"/>
        </w:rPr>
        <w:t>a kupujúci takto dodaný CT</w:t>
      </w:r>
      <w:r>
        <w:rPr>
          <w:rFonts w:ascii="Garamond" w:hAnsi="Garamond"/>
          <w:spacing w:val="11"/>
          <w:w w:val="105"/>
          <w:sz w:val="22"/>
          <w:szCs w:val="22"/>
        </w:rPr>
        <w:t xml:space="preserve"> </w:t>
      </w:r>
      <w:r w:rsidRPr="00DF3136">
        <w:rPr>
          <w:rFonts w:ascii="Garamond" w:hAnsi="Garamond"/>
          <w:spacing w:val="11"/>
          <w:w w:val="105"/>
          <w:sz w:val="22"/>
          <w:szCs w:val="22"/>
          <w:lang w:eastAsia="en-US"/>
        </w:rPr>
        <w:t xml:space="preserve">alebo poskytnuté služby </w:t>
      </w:r>
      <w:r w:rsidRPr="00DF3136">
        <w:rPr>
          <w:rFonts w:ascii="Garamond" w:hAnsi="Garamond"/>
          <w:spacing w:val="11"/>
          <w:w w:val="105"/>
          <w:sz w:val="22"/>
          <w:szCs w:val="22"/>
        </w:rPr>
        <w:t xml:space="preserve">prevezme a zaväzuje sa za </w:t>
      </w:r>
      <w:proofErr w:type="spellStart"/>
      <w:r w:rsidRPr="00DF3136">
        <w:rPr>
          <w:rFonts w:ascii="Garamond" w:hAnsi="Garamond"/>
          <w:spacing w:val="11"/>
          <w:w w:val="105"/>
          <w:sz w:val="22"/>
          <w:szCs w:val="22"/>
          <w:lang w:eastAsia="en-US"/>
        </w:rPr>
        <w:t>ne</w:t>
      </w:r>
      <w:proofErr w:type="spellEnd"/>
      <w:r w:rsidRPr="00DF3136">
        <w:rPr>
          <w:rFonts w:ascii="Garamond" w:hAnsi="Garamond"/>
          <w:spacing w:val="11"/>
          <w:w w:val="105"/>
          <w:sz w:val="22"/>
          <w:szCs w:val="22"/>
        </w:rPr>
        <w:t xml:space="preserve"> zaplatiť </w:t>
      </w:r>
      <w:r w:rsidRPr="00DF3136">
        <w:rPr>
          <w:rFonts w:ascii="Garamond" w:hAnsi="Garamond"/>
          <w:spacing w:val="5"/>
          <w:w w:val="105"/>
          <w:sz w:val="22"/>
          <w:szCs w:val="22"/>
        </w:rPr>
        <w:t>dohodnutú cenu. Miestom dodania sa pre účely tejto RD rozumie miesto uvedené kupujúcim v kúpnej zmluve ako miesto dodania</w:t>
      </w:r>
      <w:r>
        <w:rPr>
          <w:rFonts w:ascii="Garamond" w:hAnsi="Garamond"/>
          <w:spacing w:val="5"/>
          <w:w w:val="105"/>
          <w:sz w:val="22"/>
          <w:szCs w:val="22"/>
        </w:rPr>
        <w:t>.</w:t>
      </w:r>
    </w:p>
    <w:p w14:paraId="3CCF0A72" w14:textId="77777777" w:rsidR="00677E4A" w:rsidRPr="00DF3136" w:rsidRDefault="00677E4A" w:rsidP="00677E4A">
      <w:pPr>
        <w:pStyle w:val="Default"/>
        <w:tabs>
          <w:tab w:val="left" w:pos="709"/>
        </w:tabs>
        <w:ind w:left="720"/>
        <w:jc w:val="both"/>
        <w:rPr>
          <w:rFonts w:ascii="Garamond" w:hAnsi="Garamond"/>
          <w:sz w:val="22"/>
          <w:szCs w:val="22"/>
        </w:rPr>
      </w:pPr>
    </w:p>
    <w:p w14:paraId="6DD091B3"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Pr>
          <w:rFonts w:ascii="Garamond" w:hAnsi="Garamond"/>
          <w:spacing w:val="1"/>
          <w:w w:val="105"/>
          <w:sz w:val="22"/>
          <w:szCs w:val="22"/>
        </w:rPr>
        <w:t xml:space="preserve"> </w:t>
      </w:r>
      <w:r w:rsidRPr="00DF3136">
        <w:rPr>
          <w:rFonts w:ascii="Garamond" w:hAnsi="Garamond"/>
          <w:spacing w:val="1"/>
          <w:w w:val="105"/>
          <w:sz w:val="22"/>
          <w:szCs w:val="22"/>
        </w:rPr>
        <w:t xml:space="preserve">V prípade, ak dodávateľ z akýchkoľvek dôvodov, s výnimkou dôvodov spočívajúcich vo </w:t>
      </w:r>
      <w:r w:rsidRPr="00DF3136">
        <w:rPr>
          <w:rFonts w:ascii="Garamond" w:hAnsi="Garamond"/>
          <w:spacing w:val="-1"/>
          <w:sz w:val="22"/>
          <w:szCs w:val="22"/>
        </w:rPr>
        <w:t xml:space="preserve">vyššej moci, neprijme (neakceptuje) návrh kúpnej zmluvy v stanovenej lehote podľa bodu 4.9 tohto článku, , kupujúci nie je </w:t>
      </w:r>
      <w:r w:rsidRPr="00DF3136">
        <w:rPr>
          <w:rFonts w:ascii="Garamond" w:hAnsi="Garamond"/>
          <w:spacing w:val="-2"/>
          <w:sz w:val="22"/>
          <w:szCs w:val="22"/>
        </w:rPr>
        <w:t xml:space="preserve">nasledujúci pracovný deň po márnom uplynutí lehoty stanovenej na prijatie návrhu kúpnej zmluvy týmto návrhom viazaný. </w:t>
      </w:r>
    </w:p>
    <w:p w14:paraId="75727B82" w14:textId="77777777" w:rsidR="00677E4A" w:rsidRPr="00DF3136" w:rsidRDefault="00677E4A" w:rsidP="00677E4A">
      <w:pPr>
        <w:pStyle w:val="Default"/>
        <w:tabs>
          <w:tab w:val="left" w:pos="709"/>
        </w:tabs>
        <w:jc w:val="both"/>
        <w:rPr>
          <w:rFonts w:ascii="Garamond" w:hAnsi="Garamond"/>
          <w:sz w:val="22"/>
          <w:szCs w:val="22"/>
        </w:rPr>
      </w:pPr>
    </w:p>
    <w:p w14:paraId="43F91141" w14:textId="77777777" w:rsidR="00677E4A" w:rsidRPr="00DF3136" w:rsidRDefault="00677E4A"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4517BB29" w14:textId="77777777" w:rsidR="00677E4A" w:rsidRDefault="00677E4A" w:rsidP="00677E4A">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V</w:t>
      </w:r>
      <w:r w:rsidRPr="00DF3136">
        <w:rPr>
          <w:rFonts w:ascii="Garamond" w:hAnsi="Garamond"/>
          <w:b/>
          <w:bCs/>
          <w:spacing w:val="-4"/>
          <w:w w:val="105"/>
          <w:sz w:val="22"/>
          <w:szCs w:val="22"/>
        </w:rPr>
        <w:t>.</w:t>
      </w:r>
    </w:p>
    <w:p w14:paraId="3A73F7D9"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Základné podmienky platné pre čiastkové kúpne zmluvy</w:t>
      </w:r>
    </w:p>
    <w:p w14:paraId="0DF82583" w14:textId="77777777" w:rsidR="00677E4A" w:rsidRPr="00DF3136" w:rsidRDefault="00677E4A" w:rsidP="00677E4A">
      <w:pPr>
        <w:shd w:val="clear" w:color="auto" w:fill="FFFFFF"/>
        <w:ind w:left="38"/>
        <w:jc w:val="center"/>
        <w:rPr>
          <w:rFonts w:ascii="Garamond" w:hAnsi="Garamond"/>
          <w:b/>
          <w:sz w:val="22"/>
          <w:szCs w:val="22"/>
        </w:rPr>
      </w:pPr>
    </w:p>
    <w:p w14:paraId="03C3D8BA" w14:textId="77777777" w:rsidR="00677E4A" w:rsidRPr="00E17ACC"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2"/>
          <w:sz w:val="22"/>
          <w:szCs w:val="22"/>
        </w:rPr>
        <w:t xml:space="preserve">Dodávateľ sa zaväzuje, že pri uzavieraní čiastkových kúpnych zmlúv sa bude riadiť platnými </w:t>
      </w:r>
      <w:r w:rsidRPr="00DF3136">
        <w:rPr>
          <w:rFonts w:ascii="Garamond" w:hAnsi="Garamond"/>
          <w:spacing w:val="-1"/>
          <w:sz w:val="22"/>
          <w:szCs w:val="22"/>
        </w:rPr>
        <w:t>ustanoveniami Obchodného zákonníka č. 513/1991 Zb. v znení neskorších predpisov a tejto RD.</w:t>
      </w:r>
    </w:p>
    <w:p w14:paraId="0B5E0BA6"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31F19BFF" w14:textId="77777777" w:rsidR="00677E4A" w:rsidRPr="00C00D0E"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1"/>
          <w:sz w:val="22"/>
          <w:szCs w:val="22"/>
        </w:rPr>
        <w:t>Na základe ustanovení:</w:t>
      </w:r>
    </w:p>
    <w:p w14:paraId="1CFA646C" w14:textId="77777777"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409 a </w:t>
      </w:r>
      <w:proofErr w:type="spellStart"/>
      <w:r w:rsidRPr="00DF3136">
        <w:rPr>
          <w:rFonts w:ascii="Garamond" w:hAnsi="Garamond"/>
          <w:spacing w:val="-1"/>
          <w:sz w:val="22"/>
          <w:szCs w:val="22"/>
        </w:rPr>
        <w:t>nasl</w:t>
      </w:r>
      <w:proofErr w:type="spellEnd"/>
      <w:r w:rsidRPr="00DF3136">
        <w:rPr>
          <w:rFonts w:ascii="Garamond" w:hAnsi="Garamond"/>
          <w:spacing w:val="-1"/>
          <w:sz w:val="22"/>
          <w:szCs w:val="22"/>
        </w:rPr>
        <w:t>. Obchodného zákonníka dodávateľ uzatvorí s kupujúcim/</w:t>
      </w:r>
      <w:proofErr w:type="spellStart"/>
      <w:r w:rsidRPr="00DF3136">
        <w:rPr>
          <w:rFonts w:ascii="Garamond" w:hAnsi="Garamond"/>
          <w:spacing w:val="-1"/>
          <w:sz w:val="22"/>
          <w:szCs w:val="22"/>
        </w:rPr>
        <w:t>imi</w:t>
      </w:r>
      <w:proofErr w:type="spellEnd"/>
      <w:r w:rsidRPr="00DF3136">
        <w:rPr>
          <w:rFonts w:ascii="Garamond" w:hAnsi="Garamond"/>
          <w:spacing w:val="-1"/>
          <w:sz w:val="22"/>
          <w:szCs w:val="22"/>
        </w:rPr>
        <w:t xml:space="preserve">  kúpnu zmluvu na dodanie CT,</w:t>
      </w:r>
    </w:p>
    <w:p w14:paraId="4CEB5475" w14:textId="77777777"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xml:space="preserve"> </w:t>
      </w:r>
      <w:r w:rsidRPr="00C00D0E">
        <w:rPr>
          <w:rFonts w:ascii="Garamond" w:hAnsi="Garamond"/>
          <w:spacing w:val="-1"/>
          <w:sz w:val="22"/>
          <w:szCs w:val="22"/>
        </w:rPr>
        <w:t>Súčasťou predmetu plnenia kúpnej zmluvy uzatvorenej medzi dodávateľom ako predávajúcim a kupujúcim/</w:t>
      </w:r>
      <w:proofErr w:type="spellStart"/>
      <w:r w:rsidRPr="00C00D0E">
        <w:rPr>
          <w:rFonts w:ascii="Garamond" w:hAnsi="Garamond"/>
          <w:spacing w:val="-1"/>
          <w:sz w:val="22"/>
          <w:szCs w:val="22"/>
        </w:rPr>
        <w:t>imi</w:t>
      </w:r>
      <w:proofErr w:type="spellEnd"/>
      <w:r w:rsidRPr="00C00D0E">
        <w:rPr>
          <w:rFonts w:ascii="Garamond" w:hAnsi="Garamond"/>
          <w:spacing w:val="-1"/>
          <w:sz w:val="22"/>
          <w:szCs w:val="22"/>
        </w:rPr>
        <w:t xml:space="preserve"> bude poskytovanie </w:t>
      </w:r>
      <w:r w:rsidRPr="00E41C04">
        <w:rPr>
          <w:rFonts w:ascii="Garamond" w:hAnsi="Garamond"/>
          <w:spacing w:val="-1"/>
          <w:sz w:val="22"/>
          <w:szCs w:val="22"/>
        </w:rPr>
        <w:t>služieb počas záručnej doby definovaných v prílohe č. 3 tejto Rámcovej zmluvy</w:t>
      </w:r>
      <w:r>
        <w:rPr>
          <w:rFonts w:ascii="Garamond" w:hAnsi="Garamond"/>
          <w:spacing w:val="-1"/>
          <w:sz w:val="22"/>
          <w:szCs w:val="22"/>
        </w:rPr>
        <w:t xml:space="preserve">,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bude riadiť podmienkami dohodnutými v tejto RD, najmä nižšie uvedenými článkami s nasledovným znením:</w:t>
      </w:r>
    </w:p>
    <w:p w14:paraId="7B13E272" w14:textId="77777777" w:rsidR="00677E4A" w:rsidRPr="00C00D0E" w:rsidRDefault="00677E4A" w:rsidP="00677E4A">
      <w:pPr>
        <w:widowControl w:val="0"/>
        <w:shd w:val="clear" w:color="auto" w:fill="FFFFFF"/>
        <w:autoSpaceDE w:val="0"/>
        <w:autoSpaceDN w:val="0"/>
        <w:adjustRightInd w:val="0"/>
        <w:ind w:left="1440"/>
        <w:rPr>
          <w:rFonts w:ascii="Garamond" w:hAnsi="Garamond"/>
          <w:spacing w:val="-1"/>
          <w:sz w:val="22"/>
          <w:szCs w:val="22"/>
        </w:rPr>
      </w:pPr>
    </w:p>
    <w:p w14:paraId="44E3165E"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Pr="00DF3136">
        <w:rPr>
          <w:rFonts w:ascii="Garamond" w:hAnsi="Garamond"/>
          <w:spacing w:val="-1"/>
          <w:sz w:val="22"/>
          <w:szCs w:val="22"/>
        </w:rPr>
        <w:t>na dodanie CT:</w:t>
      </w:r>
    </w:p>
    <w:p w14:paraId="56DDDDCD"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z w:val="22"/>
          <w:szCs w:val="22"/>
        </w:rPr>
        <w:t>Pri dodaní CT sa na kupujúceho primerane aplikujú ustanovenia kúpnej zmluvy o kupujúcom a na dodávateľa ako predávajúceho ustanovenia kúpnej zmluvy o predávajúcom</w:t>
      </w:r>
    </w:p>
    <w:p w14:paraId="1892F085"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kupujúcemu CT a poskytnúť služby podľa </w:t>
      </w:r>
      <w:r w:rsidRPr="00DF3136">
        <w:rPr>
          <w:rFonts w:ascii="Garamond" w:hAnsi="Garamond"/>
          <w:spacing w:val="4"/>
          <w:sz w:val="22"/>
          <w:szCs w:val="22"/>
        </w:rPr>
        <w:lastRenderedPageBreak/>
        <w:t xml:space="preserve">podmienok dohodnutých v kúpnej zmluve a tejto RD a previesť na neho </w:t>
      </w:r>
      <w:r w:rsidRPr="00DF3136">
        <w:rPr>
          <w:rFonts w:ascii="Garamond" w:hAnsi="Garamond"/>
          <w:spacing w:val="3"/>
          <w:sz w:val="22"/>
          <w:szCs w:val="22"/>
        </w:rPr>
        <w:t>vlastnícke právo k nemu a kupujúci sa zaväzuje dohodnutým spôsobom spolupôsobiť, dohodnuté CT prevziať a zaplatiť dodávateľovi cenu v </w:t>
      </w:r>
      <w:r w:rsidRPr="00DF3136">
        <w:rPr>
          <w:rFonts w:ascii="Garamond" w:hAnsi="Garamond"/>
          <w:spacing w:val="-2"/>
          <w:sz w:val="22"/>
          <w:szCs w:val="22"/>
        </w:rPr>
        <w:t xml:space="preserve">dohodnutej výške, </w:t>
      </w:r>
    </w:p>
    <w:p w14:paraId="5821D922"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1"/>
          <w:sz w:val="22"/>
          <w:szCs w:val="22"/>
        </w:rPr>
        <w:t>Dodávateľ sa zaväzuje, že kupujúcemu dodá CT a poskytne služby :</w:t>
      </w:r>
    </w:p>
    <w:p w14:paraId="2593DDBF"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v dohodnutom množstve a na základe kúpnej  zmluvy v súlade so špecifikáciou podľa prílohy č. 1 tejto RD</w:t>
      </w:r>
      <w:r>
        <w:rPr>
          <w:rFonts w:ascii="Garamond" w:hAnsi="Garamond"/>
          <w:sz w:val="22"/>
          <w:szCs w:val="22"/>
        </w:rPr>
        <w:t xml:space="preserve"> </w:t>
      </w:r>
      <w:r w:rsidRPr="00DF3136">
        <w:rPr>
          <w:rFonts w:ascii="Garamond" w:hAnsi="Garamond"/>
          <w:sz w:val="22"/>
          <w:szCs w:val="22"/>
        </w:rPr>
        <w:t xml:space="preserve">alebo </w:t>
      </w:r>
      <w:r w:rsidRPr="00DF3136">
        <w:rPr>
          <w:rFonts w:ascii="Garamond" w:hAnsi="Garamond"/>
          <w:spacing w:val="-1"/>
          <w:sz w:val="22"/>
          <w:szCs w:val="22"/>
        </w:rPr>
        <w:t>pokiaľ to vyplýva z osobitných predpisov, napr. technických noriem) alebo v </w:t>
      </w:r>
      <w:r w:rsidRPr="00DF3136">
        <w:rPr>
          <w:rFonts w:ascii="Garamond" w:hAnsi="Garamond"/>
          <w:spacing w:val="-3"/>
          <w:sz w:val="22"/>
          <w:szCs w:val="22"/>
        </w:rPr>
        <w:t>akosti uvádzanej výrobcom, inak v obvyklej akosti,</w:t>
      </w:r>
    </w:p>
    <w:p w14:paraId="34AEAD8C"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2C44A070"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 xml:space="preserve">v riadnom obale, pričom CT bude riadne uspôsobené na prepravu, a toto bude následne u kupujúceho  inštalované, kompletizované a uvedené </w:t>
      </w:r>
      <w:r>
        <w:rPr>
          <w:rFonts w:ascii="Garamond" w:hAnsi="Garamond"/>
          <w:sz w:val="22"/>
          <w:szCs w:val="22"/>
        </w:rPr>
        <w:t>do prevádzky</w:t>
      </w:r>
      <w:r w:rsidRPr="00DF3136">
        <w:rPr>
          <w:rFonts w:ascii="Garamond" w:hAnsi="Garamond"/>
          <w:sz w:val="22"/>
          <w:szCs w:val="22"/>
        </w:rPr>
        <w:t>,</w:t>
      </w:r>
    </w:p>
    <w:p w14:paraId="5FCBB497"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1"/>
          <w:sz w:val="22"/>
          <w:szCs w:val="22"/>
        </w:rPr>
        <w:t>a vykoná zaškolenie obsluhy na dodané CT.</w:t>
      </w:r>
    </w:p>
    <w:p w14:paraId="24DBDEC5" w14:textId="77777777" w:rsidR="00677E4A" w:rsidRPr="00DF3136" w:rsidRDefault="00677E4A" w:rsidP="00677E4A">
      <w:pPr>
        <w:widowControl w:val="0"/>
        <w:shd w:val="clear" w:color="auto" w:fill="FFFFFF"/>
        <w:tabs>
          <w:tab w:val="left" w:pos="730"/>
          <w:tab w:val="left" w:pos="1134"/>
        </w:tabs>
        <w:autoSpaceDE w:val="0"/>
        <w:autoSpaceDN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21FE0435" w14:textId="77777777" w:rsidR="00677E4A" w:rsidRPr="00DF3136"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w:t>
      </w:r>
      <w:r w:rsidRPr="00DF3136">
        <w:rPr>
          <w:rFonts w:ascii="Garamond" w:hAnsi="Garamond"/>
          <w:sz w:val="22"/>
          <w:szCs w:val="22"/>
        </w:rPr>
        <w:tab/>
        <w:t>Pri poskytovaní služieb sa na kupujúceho primerane aplikujú ustanovenia zmluvy o dielo o objednávateľovi a na dodávateľa ako predávajúceho ustanovenia zmluvy o dielo o zhotoviteľovi diela.</w:t>
      </w:r>
    </w:p>
    <w:p w14:paraId="28F43A86" w14:textId="77777777" w:rsidR="00677E4A" w:rsidRPr="00DF3136"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(ii)</w:t>
      </w:r>
      <w:r w:rsidRPr="00DF3136">
        <w:rPr>
          <w:rFonts w:ascii="Garamond" w:hAnsi="Garamond"/>
          <w:sz w:val="22"/>
          <w:szCs w:val="22"/>
        </w:rPr>
        <w:tab/>
        <w:t>Dodávateľ nesie zodpovednosť za to, že služby podľa tejto RD</w:t>
      </w:r>
      <w:r>
        <w:rPr>
          <w:rFonts w:ascii="Garamond" w:hAnsi="Garamond"/>
          <w:sz w:val="22"/>
          <w:szCs w:val="22"/>
        </w:rPr>
        <w:t xml:space="preserve"> </w:t>
      </w:r>
      <w:r w:rsidRPr="00E41C04">
        <w:rPr>
          <w:rFonts w:ascii="Garamond" w:hAnsi="Garamond"/>
          <w:sz w:val="22"/>
          <w:szCs w:val="22"/>
        </w:rPr>
        <w:t>alebo na ňu nadväzujúce kúpne zmluvy</w:t>
      </w:r>
      <w:r>
        <w:rPr>
          <w:rFonts w:ascii="Garamond" w:hAnsi="Garamond"/>
          <w:sz w:val="22"/>
          <w:szCs w:val="22"/>
        </w:rPr>
        <w:t xml:space="preserve"> </w:t>
      </w:r>
      <w:r w:rsidRPr="00DF3136">
        <w:rPr>
          <w:rFonts w:ascii="Garamond" w:hAnsi="Garamond"/>
          <w:sz w:val="22"/>
          <w:szCs w:val="22"/>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RD a / alebo príslušnej kúpnej zmluvy.</w:t>
      </w:r>
    </w:p>
    <w:p w14:paraId="3C75F548"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144F9364"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pacing w:val="-1"/>
          <w:sz w:val="22"/>
          <w:szCs w:val="22"/>
        </w:rPr>
        <w:t xml:space="preserve">Dodávateľ sa zaväzuje kupujúcemu dodať CT </w:t>
      </w:r>
      <w:r w:rsidRPr="00DF3136">
        <w:rPr>
          <w:rFonts w:ascii="Garamond" w:hAnsi="Garamond"/>
          <w:spacing w:val="-1"/>
          <w:sz w:val="22"/>
          <w:szCs w:val="22"/>
          <w:lang w:eastAsia="en-US"/>
        </w:rPr>
        <w:t xml:space="preserve">a/alebo poskytnúť služby (dodať dielo) </w:t>
      </w:r>
      <w:r w:rsidRPr="00E910AF">
        <w:rPr>
          <w:rFonts w:ascii="Garamond" w:hAnsi="Garamond"/>
          <w:color w:val="FF0000"/>
          <w:spacing w:val="-1"/>
          <w:sz w:val="22"/>
          <w:szCs w:val="22"/>
        </w:rPr>
        <w:t xml:space="preserve">v maximálnej dobe dohodnutej v prílohe č. 1 tejto RD </w:t>
      </w:r>
      <w:r w:rsidRPr="00DF3136">
        <w:rPr>
          <w:rFonts w:ascii="Garamond" w:hAnsi="Garamond"/>
          <w:spacing w:val="-1"/>
          <w:sz w:val="22"/>
          <w:szCs w:val="22"/>
        </w:rPr>
        <w:t>a do určeného m</w:t>
      </w:r>
      <w:r w:rsidRPr="00DF3136">
        <w:rPr>
          <w:rFonts w:ascii="Garamond" w:hAnsi="Garamond"/>
          <w:sz w:val="22"/>
          <w:szCs w:val="22"/>
        </w:rPr>
        <w:t xml:space="preserve">iesta dodania. </w:t>
      </w:r>
    </w:p>
    <w:p w14:paraId="4BD61AB3"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Dodávateľ upovedomí preukázateľným spôsobom kupujúceho a objednávateľa o dodaní CT aspoň </w:t>
      </w:r>
      <w:r>
        <w:rPr>
          <w:rFonts w:ascii="Garamond" w:hAnsi="Garamond"/>
          <w:sz w:val="22"/>
          <w:szCs w:val="22"/>
        </w:rPr>
        <w:t>5</w:t>
      </w:r>
      <w:r w:rsidRPr="00DF3136">
        <w:rPr>
          <w:rFonts w:ascii="Garamond" w:hAnsi="Garamond"/>
          <w:sz w:val="22"/>
          <w:szCs w:val="22"/>
        </w:rPr>
        <w:t xml:space="preserve"> pracovný</w:t>
      </w:r>
      <w:r>
        <w:rPr>
          <w:rFonts w:ascii="Garamond" w:hAnsi="Garamond"/>
          <w:sz w:val="22"/>
          <w:szCs w:val="22"/>
        </w:rPr>
        <w:t>ch dní</w:t>
      </w:r>
      <w:r w:rsidRPr="00DF3136">
        <w:rPr>
          <w:rFonts w:ascii="Garamond" w:hAnsi="Garamond"/>
          <w:sz w:val="22"/>
          <w:szCs w:val="22"/>
        </w:rPr>
        <w:t xml:space="preserve"> vopred tak, aby kupujúci mohol poskytnúť potrebnú súčinnosť.</w:t>
      </w:r>
    </w:p>
    <w:p w14:paraId="6FCB27C8"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Kupujúci za účelom prevzatia zabezpečí v mieste dodania CT prístup pre osoby poverené dodávateľom na čas nevyhnutne potrebný na vyloženie, kompletizáciu a inštaláciu CT.</w:t>
      </w:r>
    </w:p>
    <w:p w14:paraId="5FC20CEE"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Miestom dodania CT na účely kúpnej/</w:t>
      </w:r>
      <w:proofErr w:type="spellStart"/>
      <w:r w:rsidRPr="00DF3136">
        <w:rPr>
          <w:rFonts w:ascii="Garamond" w:hAnsi="Garamond"/>
          <w:sz w:val="22"/>
          <w:szCs w:val="22"/>
        </w:rPr>
        <w:t>ych</w:t>
      </w:r>
      <w:proofErr w:type="spellEnd"/>
      <w:r w:rsidRPr="00DF3136">
        <w:rPr>
          <w:rFonts w:ascii="Garamond" w:hAnsi="Garamond"/>
          <w:sz w:val="22"/>
          <w:szCs w:val="22"/>
        </w:rPr>
        <w:t xml:space="preserve"> zmlúv sú sídla kupujúcich  uvedených v prílohe č. </w:t>
      </w:r>
      <w:r>
        <w:rPr>
          <w:rFonts w:ascii="Garamond" w:hAnsi="Garamond"/>
          <w:sz w:val="22"/>
          <w:szCs w:val="22"/>
        </w:rPr>
        <w:t>6</w:t>
      </w:r>
      <w:r w:rsidRPr="00DF3136">
        <w:rPr>
          <w:rFonts w:ascii="Garamond" w:hAnsi="Garamond"/>
          <w:sz w:val="22"/>
          <w:szCs w:val="22"/>
        </w:rPr>
        <w:t xml:space="preserve"> tejto RD, ak medzi kupujúcim a dodávateľom ako predávajúcim v kúpnej zmluve nedôjde k dohode na inom mieste dodania. .  </w:t>
      </w:r>
    </w:p>
    <w:p w14:paraId="3276E83E"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Pr>
          <w:rFonts w:ascii="Garamond" w:hAnsi="Garamond"/>
          <w:spacing w:val="-2"/>
          <w:sz w:val="22"/>
          <w:szCs w:val="22"/>
        </w:rPr>
        <w:t>Maximálna d</w:t>
      </w:r>
      <w:r w:rsidRPr="00DF3136">
        <w:rPr>
          <w:rFonts w:ascii="Garamond" w:hAnsi="Garamond"/>
          <w:spacing w:val="-2"/>
          <w:sz w:val="22"/>
          <w:szCs w:val="22"/>
        </w:rPr>
        <w:t>oba dodania CT</w:t>
      </w:r>
      <w:r>
        <w:rPr>
          <w:rFonts w:ascii="Garamond" w:hAnsi="Garamond"/>
          <w:spacing w:val="-2"/>
          <w:sz w:val="22"/>
          <w:szCs w:val="22"/>
        </w:rPr>
        <w:t xml:space="preserve"> </w:t>
      </w:r>
      <w:r w:rsidRPr="00DF3136">
        <w:rPr>
          <w:rFonts w:ascii="Garamond" w:hAnsi="Garamond"/>
          <w:spacing w:val="-2"/>
          <w:sz w:val="22"/>
          <w:szCs w:val="22"/>
        </w:rPr>
        <w:t xml:space="preserve">je stanovená </w:t>
      </w:r>
      <w:r>
        <w:rPr>
          <w:rFonts w:ascii="Garamond" w:hAnsi="Garamond"/>
          <w:spacing w:val="-2"/>
          <w:sz w:val="22"/>
          <w:szCs w:val="22"/>
        </w:rPr>
        <w:t>pri každom type CT v prílohe č. 1 tejto Rámcovej zmluvy, pričom v kúpnych zmluvách môžu zmluvné strany dohodnúť aj kratšiu dobu dodania CT.</w:t>
      </w:r>
      <w:r w:rsidRPr="00DF3136">
        <w:rPr>
          <w:rFonts w:ascii="Garamond" w:hAnsi="Garamond"/>
          <w:spacing w:val="-2"/>
          <w:sz w:val="22"/>
          <w:szCs w:val="22"/>
        </w:rPr>
        <w:t xml:space="preserve"> </w:t>
      </w:r>
      <w:r>
        <w:rPr>
          <w:rFonts w:ascii="Garamond" w:hAnsi="Garamond"/>
          <w:spacing w:val="-2"/>
          <w:sz w:val="22"/>
          <w:szCs w:val="22"/>
          <w:lang w:eastAsia="en-US"/>
        </w:rPr>
        <w:t>Doba poskytnutia služieb</w:t>
      </w:r>
      <w:r w:rsidRPr="00DF3136">
        <w:rPr>
          <w:rFonts w:ascii="Garamond" w:hAnsi="Garamond"/>
          <w:spacing w:val="-2"/>
          <w:sz w:val="22"/>
          <w:szCs w:val="22"/>
          <w:lang w:eastAsia="en-US"/>
        </w:rPr>
        <w:t xml:space="preserve"> je stanovená </w:t>
      </w:r>
      <w:r w:rsidRPr="00DF3136">
        <w:rPr>
          <w:rFonts w:ascii="Garamond" w:hAnsi="Garamond"/>
          <w:sz w:val="22"/>
          <w:szCs w:val="22"/>
          <w:lang w:eastAsia="en-US"/>
        </w:rPr>
        <w:t xml:space="preserve">v  prílohe č. </w:t>
      </w:r>
      <w:r>
        <w:rPr>
          <w:rFonts w:ascii="Garamond" w:hAnsi="Garamond"/>
          <w:sz w:val="22"/>
          <w:szCs w:val="22"/>
          <w:lang w:eastAsia="en-US"/>
        </w:rPr>
        <w:t>3</w:t>
      </w:r>
      <w:r w:rsidRPr="00DF3136">
        <w:rPr>
          <w:rFonts w:ascii="Garamond" w:hAnsi="Garamond"/>
          <w:sz w:val="22"/>
          <w:szCs w:val="22"/>
          <w:lang w:eastAsia="en-US"/>
        </w:rPr>
        <w:t xml:space="preserve">  tejto </w:t>
      </w:r>
      <w:r>
        <w:rPr>
          <w:rFonts w:ascii="Garamond" w:hAnsi="Garamond"/>
          <w:sz w:val="22"/>
          <w:szCs w:val="22"/>
          <w:lang w:eastAsia="en-US"/>
        </w:rPr>
        <w:t>RD</w:t>
      </w:r>
      <w:r w:rsidRPr="00DF3136">
        <w:rPr>
          <w:rFonts w:ascii="Garamond" w:hAnsi="Garamond"/>
          <w:sz w:val="22"/>
          <w:szCs w:val="22"/>
          <w:lang w:eastAsia="en-US"/>
        </w:rPr>
        <w:t>.</w:t>
      </w:r>
    </w:p>
    <w:p w14:paraId="16B86DF0"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kupujúcemu CT je splnená tým, že </w:t>
      </w:r>
      <w:r>
        <w:rPr>
          <w:rFonts w:ascii="Garamond" w:hAnsi="Garamond"/>
          <w:spacing w:val="-1"/>
          <w:sz w:val="22"/>
          <w:szCs w:val="22"/>
        </w:rPr>
        <w:t xml:space="preserve">dodávateľ CT riadne a včas dodá na miesto dodania, zabezpečí inštaláciu CT na mieste dodania, zaškolí obsluhu kupujúceho a </w:t>
      </w:r>
      <w:r w:rsidRPr="00DF3136">
        <w:rPr>
          <w:rFonts w:ascii="Garamond" w:hAnsi="Garamond"/>
          <w:spacing w:val="-1"/>
          <w:sz w:val="22"/>
          <w:szCs w:val="22"/>
        </w:rPr>
        <w:t xml:space="preserve">kupujúcemu </w:t>
      </w:r>
      <w:r w:rsidRPr="00DF3136">
        <w:rPr>
          <w:rFonts w:ascii="Garamond" w:hAnsi="Garamond"/>
          <w:spacing w:val="1"/>
          <w:sz w:val="22"/>
          <w:szCs w:val="22"/>
        </w:rPr>
        <w:t>umožní s</w:t>
      </w:r>
      <w:r>
        <w:rPr>
          <w:rFonts w:ascii="Garamond" w:hAnsi="Garamond"/>
          <w:spacing w:val="1"/>
          <w:sz w:val="22"/>
          <w:szCs w:val="22"/>
        </w:rPr>
        <w:t> </w:t>
      </w:r>
      <w:r w:rsidRPr="00DF3136">
        <w:rPr>
          <w:rFonts w:ascii="Garamond" w:hAnsi="Garamond"/>
          <w:spacing w:val="1"/>
          <w:sz w:val="22"/>
          <w:szCs w:val="22"/>
        </w:rPr>
        <w:t>CT</w:t>
      </w:r>
      <w:r>
        <w:rPr>
          <w:rFonts w:ascii="Garamond" w:hAnsi="Garamond"/>
          <w:spacing w:val="1"/>
          <w:sz w:val="22"/>
          <w:szCs w:val="22"/>
        </w:rPr>
        <w:t xml:space="preserve">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umožní kupujúcemu nakladať s predmetom diela riadne vykonaným v dohodnutom mieste dodania.</w:t>
      </w:r>
    </w:p>
    <w:p w14:paraId="3C5E5ABE"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Kupujúci sa zaviaže prevziať CT </w:t>
      </w:r>
      <w:r w:rsidRPr="00DF3136">
        <w:rPr>
          <w:rFonts w:ascii="Garamond" w:hAnsi="Garamond"/>
          <w:spacing w:val="3"/>
          <w:sz w:val="22"/>
          <w:szCs w:val="22"/>
          <w:lang w:eastAsia="en-US"/>
        </w:rPr>
        <w:t>alebo prijať služby (dielo)</w:t>
      </w:r>
      <w:r w:rsidRPr="00DF3136">
        <w:rPr>
          <w:rFonts w:ascii="Garamond" w:hAnsi="Garamond"/>
          <w:spacing w:val="3"/>
          <w:sz w:val="22"/>
          <w:szCs w:val="22"/>
        </w:rPr>
        <w:t xml:space="preserve"> v dohodnutom mieste dodania podľa </w:t>
      </w:r>
      <w:r w:rsidRPr="00DF3136">
        <w:rPr>
          <w:rFonts w:ascii="Garamond" w:hAnsi="Garamond"/>
          <w:spacing w:val="-3"/>
          <w:sz w:val="22"/>
          <w:szCs w:val="22"/>
        </w:rPr>
        <w:t>ďalej uvedeného článku III. tohto bodu.</w:t>
      </w:r>
    </w:p>
    <w:p w14:paraId="0ACBFA9A"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VIII. tejto rámcovej dohody, ktoré dodávateľovi bránia v splnení jeho povinností dodať CT </w:t>
      </w:r>
      <w:r w:rsidRPr="00DF3136">
        <w:rPr>
          <w:rFonts w:ascii="Garamond" w:hAnsi="Garamond"/>
          <w:sz w:val="22"/>
          <w:szCs w:val="22"/>
          <w:lang w:eastAsia="en-US"/>
        </w:rPr>
        <w:t xml:space="preserve">alebo poskytnúť služby kupujúcemu/im </w:t>
      </w:r>
      <w:r w:rsidRPr="00DF3136">
        <w:rPr>
          <w:rFonts w:ascii="Garamond" w:hAnsi="Garamond"/>
          <w:sz w:val="22"/>
          <w:szCs w:val="22"/>
        </w:rPr>
        <w:t xml:space="preserve"> v kúpnej zmluve dojednanej dobe</w:t>
      </w:r>
      <w:r w:rsidRPr="00DF3136">
        <w:rPr>
          <w:rFonts w:ascii="Garamond" w:hAnsi="Garamond"/>
          <w:spacing w:val="1"/>
          <w:sz w:val="22"/>
          <w:szCs w:val="22"/>
        </w:rPr>
        <w:t xml:space="preserve">, predlžuje sa lehota na dodanie CT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trvania týchto prekážok. Dodávateľ sa zaväzuje, že vznik a predpokladanú dobu trvania prekážok podľa prvej vety písomne oznámi bez zbytočného odkladu kupujúcemu.</w:t>
      </w:r>
    </w:p>
    <w:p w14:paraId="4E5995A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lastRenderedPageBreak/>
        <w:t xml:space="preserve">Dopravu CT na miesto dodania dohodnuté v kúpnej zmluve zabezpečuje dodávateľ na vlastné náklady tak, aby bola zabezpečená dostatočná ochrana pred jeho poškodením alebo znehodnotením. </w:t>
      </w:r>
    </w:p>
    <w:p w14:paraId="5DCFDC5F"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Prevzatie CT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0A461024"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kupujúci povinný </w:t>
      </w:r>
      <w:r w:rsidRPr="00DF3136">
        <w:rPr>
          <w:rFonts w:ascii="Garamond" w:hAnsi="Garamond"/>
          <w:sz w:val="22"/>
          <w:szCs w:val="22"/>
        </w:rPr>
        <w:t xml:space="preserve">dodané CT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3CE5F092"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Prevzatie dodaného CT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kupujúci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 xml:space="preserve"> alebo akceptačnom protokole.</w:t>
      </w:r>
      <w:r w:rsidRPr="00DF3136">
        <w:rPr>
          <w:rFonts w:ascii="Garamond" w:hAnsi="Garamond"/>
          <w:sz w:val="22"/>
          <w:szCs w:val="22"/>
        </w:rPr>
        <w:t xml:space="preserve"> Jedna kópia dodacieho listu </w:t>
      </w:r>
      <w:r w:rsidRPr="00DF3136">
        <w:rPr>
          <w:rFonts w:ascii="Garamond" w:hAnsi="Garamond"/>
          <w:sz w:val="22"/>
          <w:szCs w:val="22"/>
          <w:lang w:eastAsia="en-US"/>
        </w:rPr>
        <w:t xml:space="preserve">alebo akceptačného protokolu </w:t>
      </w:r>
      <w:r w:rsidRPr="00DF3136">
        <w:rPr>
          <w:rFonts w:ascii="Garamond" w:hAnsi="Garamond"/>
          <w:sz w:val="22"/>
          <w:szCs w:val="22"/>
        </w:rPr>
        <w:t xml:space="preserve">ostáva kupujúcemu.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uplatnenia oprávnenej výhrady kupujúceho pri dodaní CT</w:t>
      </w:r>
      <w:r>
        <w:rPr>
          <w:rFonts w:ascii="Garamond" w:hAnsi="Garamond"/>
          <w:spacing w:val="-1"/>
          <w:sz w:val="22"/>
          <w:szCs w:val="22"/>
        </w:rPr>
        <w:t xml:space="preserve">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kupujúcemu riadne tovar alebo služby (dielo) </w:t>
      </w:r>
      <w:r w:rsidRPr="00DF3136">
        <w:rPr>
          <w:rFonts w:ascii="Garamond" w:hAnsi="Garamond"/>
          <w:spacing w:val="-2"/>
          <w:sz w:val="22"/>
          <w:szCs w:val="22"/>
        </w:rPr>
        <w:t>prevziať.</w:t>
      </w:r>
    </w:p>
    <w:p w14:paraId="5C4AF36B"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kupujúceho 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 kupujúci poruší zmluvu tým, že tovar alebo dielo bez uvedenia dôvodu neprevezme.</w:t>
      </w:r>
    </w:p>
    <w:p w14:paraId="42693CAB"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w:t>
      </w:r>
      <w:r w:rsidRPr="00DF3136">
        <w:rPr>
          <w:rFonts w:ascii="Garamond" w:hAnsi="Garamond"/>
          <w:spacing w:val="1"/>
          <w:sz w:val="22"/>
          <w:szCs w:val="22"/>
        </w:rPr>
        <w:t>CT</w:t>
      </w:r>
      <w:r>
        <w:rPr>
          <w:rFonts w:ascii="Garamond" w:hAnsi="Garamond"/>
          <w:spacing w:val="1"/>
          <w:sz w:val="22"/>
          <w:szCs w:val="22"/>
        </w:rPr>
        <w:t xml:space="preserve"> </w:t>
      </w:r>
      <w:r w:rsidRPr="00DF3136">
        <w:rPr>
          <w:rFonts w:ascii="Garamond" w:hAnsi="Garamond"/>
          <w:spacing w:val="1"/>
          <w:sz w:val="22"/>
          <w:szCs w:val="22"/>
        </w:rPr>
        <w:t xml:space="preserve">nadobúda kupujúci </w:t>
      </w:r>
      <w:r>
        <w:rPr>
          <w:rFonts w:ascii="Garamond" w:hAnsi="Garamond"/>
          <w:spacing w:val="1"/>
          <w:sz w:val="22"/>
          <w:szCs w:val="22"/>
        </w:rPr>
        <w:t xml:space="preserve">prevzatím CT. V prípade ak v dôsledku poskytovania služieb podľa tejto RD alebo kúpnej zmluvy dôjde k vytvoreniu diela, vzniká kupujúcemu vlastnícke právo k takémuto dielu momentom prevzatia tohto diela. </w:t>
      </w:r>
      <w:r w:rsidRPr="00DF3136">
        <w:rPr>
          <w:rFonts w:ascii="Garamond" w:hAnsi="Garamond"/>
          <w:spacing w:val="5"/>
          <w:sz w:val="22"/>
          <w:szCs w:val="22"/>
        </w:rPr>
        <w:t xml:space="preserve"> </w:t>
      </w:r>
    </w:p>
    <w:p w14:paraId="5A493C11"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pacing w:val="-3"/>
          <w:sz w:val="22"/>
          <w:szCs w:val="22"/>
        </w:rPr>
      </w:pPr>
      <w:r w:rsidRPr="00DF3136">
        <w:rPr>
          <w:rFonts w:ascii="Garamond" w:hAnsi="Garamond"/>
          <w:spacing w:val="-3"/>
          <w:sz w:val="22"/>
          <w:szCs w:val="22"/>
        </w:rPr>
        <w:t>Zodpovednosť za vady a záruka za akosť</w:t>
      </w:r>
    </w:p>
    <w:p w14:paraId="4692511C"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dodané CT</w:t>
      </w:r>
      <w:r>
        <w:rPr>
          <w:rFonts w:ascii="Garamond" w:hAnsi="Garamond"/>
          <w:spacing w:val="7"/>
          <w:sz w:val="22"/>
          <w:szCs w:val="22"/>
        </w:rPr>
        <w:t xml:space="preserve">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CT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na kupujúceho a za vady CT</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CT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763E7F74"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Dodávateľ preberá záväzok zo záruky </w:t>
      </w:r>
      <w:r w:rsidRPr="00DF3136">
        <w:rPr>
          <w:rFonts w:ascii="Garamond" w:hAnsi="Garamond"/>
          <w:spacing w:val="1"/>
          <w:sz w:val="22"/>
          <w:szCs w:val="22"/>
          <w:lang w:eastAsia="en-US"/>
        </w:rPr>
        <w:t>CT alebo diela vzniknutého poskytnutím služieb</w:t>
      </w:r>
      <w:r w:rsidRPr="00DF3136">
        <w:rPr>
          <w:rFonts w:ascii="Garamond" w:hAnsi="Garamond"/>
          <w:spacing w:val="1"/>
          <w:sz w:val="22"/>
          <w:szCs w:val="22"/>
        </w:rPr>
        <w:t xml:space="preserve">, pričom dĺžka </w:t>
      </w:r>
      <w:r w:rsidRPr="00DF3136">
        <w:rPr>
          <w:rFonts w:ascii="Garamond" w:hAnsi="Garamond"/>
          <w:spacing w:val="-1"/>
          <w:sz w:val="22"/>
          <w:szCs w:val="22"/>
        </w:rPr>
        <w:t xml:space="preserve">záručnej doby pre jednotlivé tovary </w:t>
      </w:r>
      <w:r>
        <w:rPr>
          <w:rFonts w:ascii="Garamond" w:hAnsi="Garamond"/>
          <w:spacing w:val="-1"/>
          <w:sz w:val="22"/>
          <w:szCs w:val="22"/>
        </w:rPr>
        <w:t>bude uvedená v kúpnej zmluve a to v závislosti od voľby kupujúceho, pričom kupujúci si môže vybrať dĺžku záručnej doby len v rozsahu 2, 5 alebo 8 rokov</w:t>
      </w:r>
      <w:r w:rsidRPr="00DF3136">
        <w:rPr>
          <w:rFonts w:ascii="Garamond" w:hAnsi="Garamond"/>
          <w:spacing w:val="-1"/>
          <w:sz w:val="22"/>
          <w:szCs w:val="22"/>
        </w:rPr>
        <w:t xml:space="preserve">; </w:t>
      </w:r>
      <w:r w:rsidRPr="00DF3136">
        <w:rPr>
          <w:rFonts w:ascii="Garamond" w:hAnsi="Garamond"/>
          <w:spacing w:val="1"/>
          <w:sz w:val="22"/>
          <w:szCs w:val="22"/>
        </w:rPr>
        <w:t>záručná doba začne plynúť odo dňa dodania CT kupujúcemu alebo prevzatia diela kupujúcim uvedeného v </w:t>
      </w:r>
      <w:r w:rsidRPr="00DF3136">
        <w:rPr>
          <w:rFonts w:ascii="Garamond" w:hAnsi="Garamond"/>
          <w:sz w:val="22"/>
          <w:szCs w:val="22"/>
        </w:rPr>
        <w:t>dodacom liste</w:t>
      </w:r>
      <w:r w:rsidRPr="00DF3136">
        <w:rPr>
          <w:rFonts w:ascii="Garamond" w:hAnsi="Garamond"/>
          <w:sz w:val="22"/>
          <w:szCs w:val="22"/>
          <w:lang w:eastAsia="en-US"/>
        </w:rPr>
        <w:t xml:space="preserve"> alebo v akceptačnom protokole</w:t>
      </w:r>
      <w:r w:rsidRPr="00DF3136">
        <w:rPr>
          <w:rFonts w:ascii="Garamond" w:hAnsi="Garamond"/>
          <w:sz w:val="22"/>
          <w:szCs w:val="22"/>
        </w:rPr>
        <w:t>.</w:t>
      </w:r>
    </w:p>
    <w:p w14:paraId="56AC6EA3"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kupujúci </w:t>
      </w:r>
      <w:r w:rsidRPr="00DF3136">
        <w:rPr>
          <w:rFonts w:ascii="Garamond" w:hAnsi="Garamond"/>
          <w:spacing w:val="-1"/>
          <w:sz w:val="22"/>
          <w:szCs w:val="22"/>
        </w:rPr>
        <w:t>uplatniť u dodávateľa bezodkladne v záručnej dobe, inak zaniknú.</w:t>
      </w:r>
    </w:p>
    <w:p w14:paraId="301D59D4"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Kupujúci je povinný vady tovaru</w:t>
      </w:r>
      <w:r w:rsidRPr="00DF3136">
        <w:rPr>
          <w:rFonts w:ascii="Garamond" w:hAnsi="Garamond"/>
          <w:spacing w:val="-2"/>
          <w:sz w:val="22"/>
          <w:szCs w:val="22"/>
          <w:lang w:eastAsia="en-US"/>
        </w:rPr>
        <w:t xml:space="preserve"> alebo vadu diela</w:t>
      </w:r>
      <w:r w:rsidRPr="00DF3136">
        <w:rPr>
          <w:rFonts w:ascii="Garamond" w:hAnsi="Garamond"/>
          <w:spacing w:val="-2"/>
          <w:sz w:val="22"/>
          <w:szCs w:val="22"/>
        </w:rPr>
        <w:t xml:space="preserve"> bez zbytočného odkladu po ich zistení oznámiť </w:t>
      </w:r>
      <w:r w:rsidRPr="00DF3136">
        <w:rPr>
          <w:rFonts w:ascii="Garamond" w:hAnsi="Garamond"/>
          <w:sz w:val="22"/>
          <w:szCs w:val="22"/>
        </w:rPr>
        <w:t xml:space="preserve">dodávateľovi písomne na jeho klientske pracovisko uvedené v prílohe č. 5 tejto RD. V oznámení o vadách predmetu </w:t>
      </w:r>
      <w:r w:rsidRPr="00DF3136">
        <w:rPr>
          <w:rFonts w:ascii="Garamond" w:hAnsi="Garamond"/>
          <w:spacing w:val="8"/>
          <w:w w:val="105"/>
          <w:sz w:val="22"/>
          <w:szCs w:val="22"/>
        </w:rPr>
        <w:t>dodania</w:t>
      </w:r>
      <w:r w:rsidRPr="00DF3136" w:rsidDel="00F03833">
        <w:rPr>
          <w:rFonts w:ascii="Garamond" w:hAnsi="Garamond"/>
          <w:sz w:val="22"/>
          <w:szCs w:val="22"/>
        </w:rPr>
        <w:t xml:space="preserve"> </w:t>
      </w:r>
      <w:r w:rsidRPr="00DF3136">
        <w:rPr>
          <w:rFonts w:ascii="Garamond" w:hAnsi="Garamond"/>
          <w:sz w:val="22"/>
          <w:szCs w:val="22"/>
        </w:rPr>
        <w:t xml:space="preserve">musí kupujúci každú jednotlivú vadu </w:t>
      </w:r>
      <w:r w:rsidRPr="00DF3136">
        <w:rPr>
          <w:rFonts w:ascii="Garamond" w:hAnsi="Garamond"/>
          <w:spacing w:val="4"/>
          <w:sz w:val="22"/>
          <w:szCs w:val="22"/>
        </w:rPr>
        <w:t>špecifikovať (opísať a uviesť, ako sa prejavuje)</w:t>
      </w:r>
      <w:r>
        <w:rPr>
          <w:rFonts w:ascii="Garamond" w:hAnsi="Garamond"/>
          <w:spacing w:val="4"/>
          <w:sz w:val="22"/>
          <w:szCs w:val="22"/>
        </w:rPr>
        <w:t xml:space="preserve">. </w:t>
      </w:r>
      <w:r w:rsidRPr="00DF3136">
        <w:rPr>
          <w:rFonts w:ascii="Garamond" w:hAnsi="Garamond"/>
          <w:spacing w:val="4"/>
          <w:sz w:val="22"/>
          <w:szCs w:val="22"/>
        </w:rPr>
        <w:t xml:space="preserve"> </w:t>
      </w:r>
    </w:p>
    <w:p w14:paraId="710BE218"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sa zaväzuje, že vybaví oprávnenú reklamáciu kupujúceho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Pr="00DF3136">
        <w:rPr>
          <w:rFonts w:ascii="Garamond" w:hAnsi="Garamond"/>
          <w:sz w:val="22"/>
          <w:szCs w:val="22"/>
          <w:lang w:eastAsia="en-US"/>
        </w:rPr>
        <w:t xml:space="preserve">3 </w:t>
      </w:r>
      <w:r>
        <w:rPr>
          <w:rFonts w:ascii="Garamond" w:hAnsi="Garamond"/>
          <w:sz w:val="22"/>
          <w:szCs w:val="22"/>
          <w:lang w:eastAsia="en-US"/>
        </w:rPr>
        <w:t xml:space="preserve">RD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Pr="00DF3136">
        <w:rPr>
          <w:rFonts w:ascii="Garamond" w:hAnsi="Garamond"/>
          <w:spacing w:val="1"/>
          <w:sz w:val="22"/>
          <w:szCs w:val="22"/>
          <w:lang w:eastAsia="en-US"/>
        </w:rPr>
        <w:t>3</w:t>
      </w:r>
      <w:r>
        <w:rPr>
          <w:rFonts w:ascii="Garamond" w:hAnsi="Garamond"/>
          <w:spacing w:val="1"/>
          <w:sz w:val="22"/>
          <w:szCs w:val="22"/>
          <w:lang w:eastAsia="en-US"/>
        </w:rPr>
        <w:t xml:space="preserve"> RD</w:t>
      </w:r>
      <w:r w:rsidRPr="00DF3136">
        <w:rPr>
          <w:rFonts w:ascii="Garamond" w:hAnsi="Garamond"/>
          <w:spacing w:val="1"/>
          <w:sz w:val="22"/>
          <w:szCs w:val="22"/>
        </w:rPr>
        <w:t xml:space="preserve">, inak je kupujúci oprávnený </w:t>
      </w:r>
      <w:r w:rsidRPr="00DF3136">
        <w:rPr>
          <w:rFonts w:ascii="Garamond" w:hAnsi="Garamond"/>
          <w:spacing w:val="-1"/>
          <w:sz w:val="22"/>
          <w:szCs w:val="22"/>
        </w:rPr>
        <w:t xml:space="preserve">účtovať dodávateľovi zmluvnú pokutu uvedenú v prílohe č. </w:t>
      </w:r>
      <w:r w:rsidRPr="00DF3136">
        <w:rPr>
          <w:rFonts w:ascii="Garamond" w:hAnsi="Garamond"/>
          <w:spacing w:val="-1"/>
          <w:sz w:val="22"/>
          <w:szCs w:val="22"/>
          <w:lang w:eastAsia="en-US"/>
        </w:rPr>
        <w:t xml:space="preserve">3 </w:t>
      </w:r>
      <w:r>
        <w:rPr>
          <w:rFonts w:ascii="Garamond" w:hAnsi="Garamond"/>
          <w:spacing w:val="-1"/>
          <w:sz w:val="22"/>
          <w:szCs w:val="22"/>
          <w:lang w:eastAsia="en-US"/>
        </w:rPr>
        <w:t>RD</w:t>
      </w:r>
      <w:r w:rsidRPr="00DF3136">
        <w:rPr>
          <w:rFonts w:ascii="Garamond" w:hAnsi="Garamond"/>
          <w:spacing w:val="-1"/>
          <w:sz w:val="22"/>
          <w:szCs w:val="22"/>
        </w:rPr>
        <w:t>.</w:t>
      </w:r>
    </w:p>
    <w:p w14:paraId="6FEDA8E1" w14:textId="77777777" w:rsidR="00677E4A"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p>
    <w:p w14:paraId="0B74AAD0" w14:textId="77777777" w:rsidR="00677E4A" w:rsidRPr="00DF3136"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V. Platnosť kúpnej zmluvy </w:t>
      </w:r>
    </w:p>
    <w:p w14:paraId="15C9B6C5" w14:textId="77777777" w:rsidR="00677E4A" w:rsidRPr="00DF3136" w:rsidRDefault="00677E4A"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r w:rsidRPr="00DF3136">
        <w:rPr>
          <w:rFonts w:ascii="Garamond" w:hAnsi="Garamond"/>
          <w:sz w:val="22"/>
          <w:szCs w:val="22"/>
        </w:rPr>
        <w:tab/>
        <w:t>(i)</w:t>
      </w:r>
      <w:r w:rsidRPr="00DF3136">
        <w:rPr>
          <w:rFonts w:ascii="Garamond" w:hAnsi="Garamond"/>
          <w:sz w:val="22"/>
          <w:szCs w:val="22"/>
        </w:rPr>
        <w:tab/>
        <w:t>Platnosť kúpnej zmluvy trvá od uzatvorenia kúpnej zmluvy do dojednanej doby. Ak nie je v kúpnej zmluve dojednaná doba, má sa za to, že kúpna zmluva trvá do doby poskytnutia predmetu plnenia kúpnej zmluvy kupujúcemu a zaplatenia ceny za dodané plnenie dodávateľovi, bez ohľadu na dobu trvania rámcovej dohody.</w:t>
      </w:r>
      <w:r>
        <w:rPr>
          <w:rFonts w:ascii="Garamond" w:hAnsi="Garamond"/>
          <w:sz w:val="22"/>
          <w:szCs w:val="22"/>
        </w:rPr>
        <w:t xml:space="preserve"> </w:t>
      </w:r>
    </w:p>
    <w:p w14:paraId="767568CC" w14:textId="77777777" w:rsidR="00677E4A" w:rsidRPr="00C00D0E" w:rsidRDefault="00677E4A" w:rsidP="00677E4A">
      <w:pPr>
        <w:widowControl w:val="0"/>
        <w:tabs>
          <w:tab w:val="left" w:pos="730"/>
        </w:tabs>
        <w:autoSpaceDE w:val="0"/>
        <w:autoSpaceDN w:val="0"/>
        <w:adjustRightInd w:val="0"/>
        <w:ind w:left="1128" w:hanging="419"/>
        <w:rPr>
          <w:rFonts w:ascii="Garamond" w:hAnsi="Garamond"/>
          <w:spacing w:val="-2"/>
          <w:sz w:val="22"/>
          <w:szCs w:val="22"/>
        </w:rPr>
      </w:pPr>
      <w:r w:rsidRPr="00C00D0E">
        <w:rPr>
          <w:rFonts w:ascii="Garamond" w:hAnsi="Garamond"/>
          <w:spacing w:val="-2"/>
          <w:sz w:val="22"/>
          <w:szCs w:val="22"/>
        </w:rPr>
        <w:t>VI. Licencia</w:t>
      </w:r>
    </w:p>
    <w:p w14:paraId="11425405" w14:textId="77777777" w:rsidR="00677E4A" w:rsidRPr="00DF3136" w:rsidRDefault="00677E4A" w:rsidP="00677E4A">
      <w:pPr>
        <w:widowControl w:val="0"/>
        <w:numPr>
          <w:ilvl w:val="1"/>
          <w:numId w:val="29"/>
        </w:numPr>
        <w:tabs>
          <w:tab w:val="clear" w:pos="2150"/>
          <w:tab w:val="num" w:pos="1985"/>
        </w:tabs>
        <w:autoSpaceDE w:val="0"/>
        <w:autoSpaceDN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čiastkovej </w:t>
      </w:r>
      <w:r>
        <w:rPr>
          <w:rFonts w:ascii="Garamond" w:hAnsi="Garamond"/>
          <w:spacing w:val="-2"/>
          <w:sz w:val="22"/>
          <w:szCs w:val="22"/>
        </w:rPr>
        <w:t xml:space="preserve">kúpnej </w:t>
      </w:r>
      <w:r w:rsidRPr="00C00D0E">
        <w:rPr>
          <w:rFonts w:ascii="Garamond" w:hAnsi="Garamond"/>
          <w:spacing w:val="-2"/>
          <w:sz w:val="22"/>
          <w:szCs w:val="22"/>
        </w:rPr>
        <w:t xml:space="preserve">zmluvy dodanie softvéru alebo pri </w:t>
      </w:r>
      <w:r w:rsidRPr="00C00D0E">
        <w:rPr>
          <w:rFonts w:ascii="Garamond" w:hAnsi="Garamond"/>
          <w:spacing w:val="-2"/>
          <w:sz w:val="22"/>
          <w:szCs w:val="22"/>
        </w:rPr>
        <w:lastRenderedPageBreak/>
        <w:t>poskytovaní služieb podľa kúpnej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alebo akceptačného protokolu</w:t>
      </w:r>
      <w:r w:rsidRPr="00DF3136">
        <w:rPr>
          <w:rFonts w:ascii="Garamond" w:hAnsi="Garamond"/>
          <w:spacing w:val="-2"/>
          <w:sz w:val="22"/>
          <w:szCs w:val="22"/>
        </w:rPr>
        <w:t xml:space="preserve"> kupujúcemu 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odmena za udelenie súhlasu na udelenie sublicencie  je už zahrnutá v cene dohodnutej v článku VI. tejto RD. Udelená licencia a právo udeliť sublicenciu nebudú skončením platnosti tejto RD</w:t>
      </w:r>
      <w:r>
        <w:rPr>
          <w:rFonts w:ascii="Garamond" w:hAnsi="Garamond"/>
          <w:sz w:val="22"/>
          <w:szCs w:val="22"/>
        </w:rPr>
        <w:t xml:space="preserve"> alebo kúpnej zmluvy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89E0BAC" w14:textId="77777777" w:rsidR="00677E4A" w:rsidRPr="00DF3136" w:rsidRDefault="00677E4A" w:rsidP="00677E4A">
      <w:pPr>
        <w:pStyle w:val="Odsekzoznamu"/>
        <w:widowControl w:val="0"/>
        <w:numPr>
          <w:ilvl w:val="0"/>
          <w:numId w:val="31"/>
        </w:numPr>
        <w:shd w:val="clear" w:color="auto" w:fill="FFFFFF"/>
        <w:tabs>
          <w:tab w:val="left" w:pos="730"/>
        </w:tabs>
        <w:autoSpaceDE w:val="0"/>
        <w:autoSpaceDN w:val="0"/>
        <w:adjustRightInd w:val="0"/>
        <w:ind w:left="1128" w:hanging="397"/>
        <w:jc w:val="both"/>
        <w:rPr>
          <w:rFonts w:ascii="Garamond" w:hAnsi="Garamond"/>
          <w:spacing w:val="-2"/>
          <w:sz w:val="22"/>
          <w:szCs w:val="22"/>
        </w:rPr>
      </w:pPr>
      <w:r w:rsidRPr="00DF3136">
        <w:rPr>
          <w:rFonts w:ascii="Garamond" w:hAnsi="Garamond"/>
          <w:spacing w:val="-2"/>
          <w:sz w:val="22"/>
          <w:szCs w:val="22"/>
        </w:rPr>
        <w:t>Súčinnosť</w:t>
      </w:r>
    </w:p>
    <w:p w14:paraId="2232A6BE" w14:textId="77777777" w:rsidR="00677E4A" w:rsidRPr="00DF3136" w:rsidRDefault="00677E4A" w:rsidP="00677E4A">
      <w:pPr>
        <w:pStyle w:val="Odsekzoznamu"/>
        <w:widowControl w:val="0"/>
        <w:numPr>
          <w:ilvl w:val="0"/>
          <w:numId w:val="40"/>
        </w:numPr>
        <w:shd w:val="clear" w:color="auto" w:fill="FFFFFF"/>
        <w:tabs>
          <w:tab w:val="left" w:pos="730"/>
        </w:tabs>
        <w:autoSpaceDE w:val="0"/>
        <w:autoSpaceDN w:val="0"/>
        <w:adjustRightInd w:val="0"/>
        <w:ind w:left="2127" w:hanging="709"/>
        <w:contextualSpacing/>
        <w:jc w:val="both"/>
        <w:rPr>
          <w:rFonts w:ascii="Garamond" w:hAnsi="Garamond"/>
          <w:spacing w:val="-2"/>
          <w:sz w:val="22"/>
          <w:szCs w:val="22"/>
        </w:rPr>
      </w:pPr>
      <w:r w:rsidRPr="00DF3136">
        <w:rPr>
          <w:rFonts w:ascii="Garamond" w:hAnsi="Garamond"/>
          <w:iCs/>
          <w:sz w:val="22"/>
          <w:szCs w:val="22"/>
        </w:rPr>
        <w:t xml:space="preserve">Kupujúci sa zaväzuje v rozsahu nevyhnutnom pre riadne a včasné splnenie predmetu tejto RD a/alebo príslušnej kúpnej zmluvy poskytnúť predávajúcemu na jeho žiadosť nevyhnutnú súčinnosť v čase a spôsobom požadovaným predávajúcim. O dobu omeškania </w:t>
      </w:r>
      <w:r>
        <w:rPr>
          <w:rFonts w:ascii="Garamond" w:hAnsi="Garamond"/>
          <w:iCs/>
          <w:sz w:val="22"/>
          <w:szCs w:val="22"/>
        </w:rPr>
        <w:t xml:space="preserve">kupujúceho </w:t>
      </w:r>
      <w:r w:rsidRPr="00DF3136">
        <w:rPr>
          <w:rFonts w:ascii="Garamond" w:hAnsi="Garamond"/>
          <w:iCs/>
          <w:sz w:val="22"/>
          <w:szCs w:val="22"/>
        </w:rPr>
        <w:t>s poskytnutím nevyhnutnej súčinnosti sa predlžuje čas pre splnenie predmetu plnenia, resp. čas dodania tovaru alebo</w:t>
      </w:r>
      <w:r w:rsidRPr="00DF3136" w:rsidDel="00301AE8">
        <w:rPr>
          <w:rFonts w:ascii="Garamond" w:hAnsi="Garamond"/>
          <w:iCs/>
          <w:sz w:val="22"/>
          <w:szCs w:val="22"/>
        </w:rPr>
        <w:t xml:space="preserve"> </w:t>
      </w:r>
      <w:r w:rsidRPr="00DF3136">
        <w:rPr>
          <w:rFonts w:ascii="Garamond" w:hAnsi="Garamond"/>
          <w:iCs/>
          <w:sz w:val="22"/>
          <w:szCs w:val="22"/>
        </w:rPr>
        <w:t>poskytnutia služby.</w:t>
      </w:r>
    </w:p>
    <w:p w14:paraId="0C339806"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325BDF38" w14:textId="77777777" w:rsidR="00677E4A" w:rsidRPr="00DF3136"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098F344C" w14:textId="77777777" w:rsidR="00677E4A" w:rsidRPr="00DF3136" w:rsidRDefault="00677E4A" w:rsidP="00677E4A">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55D60FFD"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10304896" w14:textId="77777777" w:rsidR="00677E4A" w:rsidRPr="00DF3136" w:rsidRDefault="00677E4A" w:rsidP="00677E4A">
      <w:pPr>
        <w:shd w:val="clear" w:color="auto" w:fill="FFFFFF"/>
        <w:ind w:left="38"/>
        <w:jc w:val="center"/>
        <w:rPr>
          <w:rFonts w:ascii="Garamond" w:hAnsi="Garamond"/>
          <w:b/>
          <w:sz w:val="22"/>
          <w:szCs w:val="22"/>
        </w:rPr>
      </w:pPr>
    </w:p>
    <w:p w14:paraId="275D56A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Objednávateľ neposkytne dodávateľovi preddavok ani zálohu na predmet plnenia podľa tejto RD.</w:t>
      </w:r>
    </w:p>
    <w:p w14:paraId="42D1BB9A" w14:textId="77777777" w:rsidR="00677E4A" w:rsidRPr="00DF3136"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0316DD9D"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Účastníci dohody prejavujú vôľu uzavrieť RD s tým, že celková cena za predmet RD je stanovená dohodou jej účastníkov v zmysle zákona NR SR č. 18/1996 </w:t>
      </w:r>
      <w:proofErr w:type="spellStart"/>
      <w:r w:rsidRPr="00DF3136">
        <w:rPr>
          <w:rFonts w:ascii="Garamond" w:hAnsi="Garamond"/>
          <w:spacing w:val="6"/>
          <w:sz w:val="22"/>
          <w:szCs w:val="22"/>
        </w:rPr>
        <w:t>Z.z</w:t>
      </w:r>
      <w:proofErr w:type="spellEnd"/>
      <w:r w:rsidRPr="00DF3136">
        <w:rPr>
          <w:rFonts w:ascii="Garamond" w:hAnsi="Garamond"/>
          <w:spacing w:val="6"/>
          <w:sz w:val="22"/>
          <w:szCs w:val="22"/>
        </w:rPr>
        <w:t>. o cenách v znení neskoršíc</w:t>
      </w:r>
      <w:r>
        <w:rPr>
          <w:rFonts w:ascii="Garamond" w:hAnsi="Garamond"/>
          <w:spacing w:val="6"/>
          <w:sz w:val="22"/>
          <w:szCs w:val="22"/>
        </w:rPr>
        <w:t>h predpisov, vyhlášky MF SR č. 8</w:t>
      </w:r>
      <w:r w:rsidRPr="00DF3136">
        <w:rPr>
          <w:rFonts w:ascii="Garamond" w:hAnsi="Garamond"/>
          <w:spacing w:val="6"/>
          <w:sz w:val="22"/>
          <w:szCs w:val="22"/>
        </w:rPr>
        <w:t xml:space="preserve">7/1996 </w:t>
      </w:r>
      <w:proofErr w:type="spellStart"/>
      <w:r w:rsidRPr="00DF3136">
        <w:rPr>
          <w:rFonts w:ascii="Garamond" w:hAnsi="Garamond"/>
          <w:spacing w:val="6"/>
          <w:sz w:val="22"/>
          <w:szCs w:val="22"/>
        </w:rPr>
        <w:t>Z.z</w:t>
      </w:r>
      <w:proofErr w:type="spellEnd"/>
      <w:r w:rsidRPr="00DF3136">
        <w:rPr>
          <w:rFonts w:ascii="Garamond" w:hAnsi="Garamond"/>
          <w:spacing w:val="6"/>
          <w:sz w:val="22"/>
          <w:szCs w:val="22"/>
        </w:rPr>
        <w:t xml:space="preserve">., ktorou sa vykonáva zákon NR SR č. 18/1996 </w:t>
      </w:r>
      <w:proofErr w:type="spellStart"/>
      <w:r w:rsidRPr="00DF3136">
        <w:rPr>
          <w:rFonts w:ascii="Garamond" w:hAnsi="Garamond"/>
          <w:spacing w:val="6"/>
          <w:sz w:val="22"/>
          <w:szCs w:val="22"/>
        </w:rPr>
        <w:t>Z.z</w:t>
      </w:r>
      <w:proofErr w:type="spellEnd"/>
      <w:r w:rsidRPr="00DF3136">
        <w:rPr>
          <w:rFonts w:ascii="Garamond" w:hAnsi="Garamond"/>
          <w:spacing w:val="6"/>
          <w:sz w:val="22"/>
          <w:szCs w:val="22"/>
        </w:rPr>
        <w:t>. o cenách v znení neskorších predpisov, a aktuálnym Cenovým opatrením MZ SR, ktorým sa stanovuje rozsah regulácie cien v oblasti zdravotníctva, v prípade ak je to relevantné. Takto stanovená celková cena za predmet RD je maximálna a záväzná počas platnosti tejto RD.</w:t>
      </w:r>
    </w:p>
    <w:p w14:paraId="1F407B45"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7C5D87E" w14:textId="77777777"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Cenou sa rozumie cena za predmet tejto RD, vrátane colných a daňových poplatkov, komplexného zabezpečenia služieb počas záručnej doby v zmysle prílohy č. 3 tejto Rámcovej dohody, vrátane dopravy do miesta dodania podľa tejto RD a vrátane vykonania predpredajného servisu. </w:t>
      </w:r>
    </w:p>
    <w:p w14:paraId="4C0F1CC2"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7ACF2726" w14:textId="77777777"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Maximálny finančný rozsah predmetu plnenia podľa tejto RD je : .....................,-EUR bez DPH (slovom  : ........................... Eur bez DPH).</w:t>
      </w:r>
    </w:p>
    <w:p w14:paraId="781DD37D"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2B4757D3" w14:textId="77777777"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Kúpna/e zmluva/y sa uzatvoria do doby naplnenia finančného objemu uvedeného v</w:t>
      </w:r>
      <w:r>
        <w:rPr>
          <w:rFonts w:ascii="Garamond" w:hAnsi="Garamond"/>
          <w:spacing w:val="6"/>
          <w:sz w:val="22"/>
          <w:szCs w:val="22"/>
        </w:rPr>
        <w:t> </w:t>
      </w:r>
      <w:r w:rsidRPr="00E910AF">
        <w:rPr>
          <w:rFonts w:ascii="Garamond" w:hAnsi="Garamond"/>
          <w:color w:val="FF0000"/>
          <w:spacing w:val="6"/>
          <w:sz w:val="22"/>
          <w:szCs w:val="22"/>
        </w:rPr>
        <w:t xml:space="preserve">tejto RD </w:t>
      </w:r>
      <w:r w:rsidRPr="00135D15">
        <w:rPr>
          <w:rFonts w:ascii="Garamond" w:hAnsi="Garamond"/>
          <w:spacing w:val="6"/>
          <w:sz w:val="22"/>
          <w:szCs w:val="22"/>
        </w:rPr>
        <w:t>a v jednotkových cenách za merné jednotky, ktoré budú výsledkom elektronickej aukcie a ktoré môžu byť rovné alebo nižšie než ceny za merné jednotky podľa prílohy č. 2 tejto RD.</w:t>
      </w:r>
    </w:p>
    <w:p w14:paraId="6B010567" w14:textId="77777777" w:rsidR="00677E4A" w:rsidRPr="00135D15"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213932C3" w14:textId="77777777" w:rsidR="00677E4A" w:rsidRPr="00135D15"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2A5D1D83"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Kupujúci zaplatí kúpnu cenu za CT v ktorej je už zahrnutá aj cena za služby poskytované počas záručnej doby podľa prílohy č. 3 tejto Rámcovej zmluvy na základe faktúry vystavenej predávajúcim najskôr po dodaní CT </w:t>
      </w:r>
      <w:r>
        <w:rPr>
          <w:rFonts w:ascii="Garamond" w:hAnsi="Garamond"/>
          <w:spacing w:val="6"/>
          <w:sz w:val="22"/>
          <w:szCs w:val="22"/>
        </w:rPr>
        <w:t xml:space="preserve">a podpísaní dodacieho listu preukazujúceho komplexnú dodávku, inštaláciu, uvedenie do prevádzky CT bez akýchkoľvek nedorobkov alebo vád a zaškolenie </w:t>
      </w:r>
      <w:r w:rsidRPr="00E910AF">
        <w:rPr>
          <w:rFonts w:ascii="Garamond" w:hAnsi="Garamond"/>
          <w:color w:val="FF0000"/>
          <w:spacing w:val="6"/>
          <w:sz w:val="22"/>
          <w:szCs w:val="22"/>
        </w:rPr>
        <w:t>relevantných</w:t>
      </w:r>
      <w:r>
        <w:rPr>
          <w:rFonts w:ascii="Garamond" w:hAnsi="Garamond"/>
          <w:spacing w:val="6"/>
          <w:sz w:val="22"/>
          <w:szCs w:val="22"/>
        </w:rPr>
        <w:t xml:space="preserve"> zamestnancov kupujúceho s obsluhou CT </w:t>
      </w:r>
      <w:r w:rsidRPr="00E910AF">
        <w:rPr>
          <w:rFonts w:ascii="Garamond" w:hAnsi="Garamond"/>
          <w:color w:val="FF0000"/>
          <w:spacing w:val="6"/>
          <w:sz w:val="22"/>
          <w:szCs w:val="22"/>
        </w:rPr>
        <w:t>a to najneskôr v lehote piatich pracovných dní od výzvy kupujúceho na zaškolenie.</w:t>
      </w:r>
      <w:r>
        <w:rPr>
          <w:rFonts w:ascii="Garamond" w:hAnsi="Garamond"/>
          <w:spacing w:val="6"/>
          <w:sz w:val="22"/>
          <w:szCs w:val="22"/>
        </w:rPr>
        <w:t xml:space="preserve"> </w:t>
      </w:r>
    </w:p>
    <w:p w14:paraId="5141E6AE"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83B94F9"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Faktúry musia mať náležitosti daňového dokladu v súlade so zákonom č. 222/2004 Z. z. o dani z pridanej hodnoty v znení neskorších predpisov a musia obsahovať číslo tejto RD a číslo kúpnej zmluvy.</w:t>
      </w:r>
    </w:p>
    <w:p w14:paraId="50CF06A6" w14:textId="77777777" w:rsidR="00677E4A"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313EE140"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54543103"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Splatnosť faktúr vystavených na základe kúpnych zmlúv je </w:t>
      </w:r>
      <w:r w:rsidRPr="00937B45">
        <w:rPr>
          <w:rFonts w:ascii="Garamond" w:hAnsi="Garamond"/>
          <w:spacing w:val="6"/>
          <w:sz w:val="22"/>
          <w:szCs w:val="22"/>
        </w:rPr>
        <w:t>60</w:t>
      </w:r>
      <w:r w:rsidRPr="00DF3136">
        <w:rPr>
          <w:rFonts w:ascii="Garamond" w:hAnsi="Garamond"/>
          <w:spacing w:val="6"/>
          <w:sz w:val="22"/>
          <w:szCs w:val="22"/>
        </w:rPr>
        <w:t xml:space="preserve"> kalendárnych dní odo dňa doručenia formálne a vecne správnej faktúry kupujúcemu. Kupujúci vykoná úhradu faktúry bezhotovostným prevodom na účet dodávateľa ako predávajúceho. Za deň splnenia záväzku kupujúceho z kúpnej zmluvy sa považuje deň pripísania kúpnej ceny na účet dodávateľa ako predávajúceho.</w:t>
      </w:r>
    </w:p>
    <w:p w14:paraId="3CE914F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54D6D9AB"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Predávajúci je povinný k faktúre priložiť kópiu dodacieho listu ako jej povinnú prílohu, okrem prípadov, kedy je faktúra doručená zároveň s dodacím listom.</w:t>
      </w:r>
    </w:p>
    <w:p w14:paraId="516951F5"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5079FFDE"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V prípade, ak faktúra nebude obsahovať náležitosti </w:t>
      </w:r>
      <w:r>
        <w:rPr>
          <w:rFonts w:ascii="Garamond" w:hAnsi="Garamond"/>
          <w:spacing w:val="6"/>
          <w:sz w:val="22"/>
          <w:szCs w:val="22"/>
        </w:rPr>
        <w:t xml:space="preserve">alebo prílohy </w:t>
      </w:r>
      <w:r w:rsidRPr="00DF3136">
        <w:rPr>
          <w:rFonts w:ascii="Garamond" w:hAnsi="Garamond"/>
          <w:spacing w:val="6"/>
          <w:sz w:val="22"/>
          <w:szCs w:val="22"/>
        </w:rPr>
        <w:t>podľa bod</w:t>
      </w:r>
      <w:r>
        <w:rPr>
          <w:rFonts w:ascii="Garamond" w:hAnsi="Garamond"/>
          <w:spacing w:val="6"/>
          <w:sz w:val="22"/>
          <w:szCs w:val="22"/>
        </w:rPr>
        <w:t>ov</w:t>
      </w:r>
      <w:r w:rsidRPr="00DF3136">
        <w:rPr>
          <w:rFonts w:ascii="Garamond" w:hAnsi="Garamond"/>
          <w:spacing w:val="6"/>
          <w:sz w:val="22"/>
          <w:szCs w:val="22"/>
        </w:rPr>
        <w:t xml:space="preserve"> </w:t>
      </w:r>
      <w:r w:rsidRPr="00E910AF">
        <w:rPr>
          <w:rFonts w:ascii="Garamond" w:hAnsi="Garamond"/>
          <w:color w:val="FF0000"/>
          <w:spacing w:val="6"/>
          <w:sz w:val="22"/>
          <w:szCs w:val="22"/>
        </w:rPr>
        <w:t>6.7, 6.8 a 6.9</w:t>
      </w:r>
      <w:r w:rsidRPr="00DF3136">
        <w:rPr>
          <w:rFonts w:ascii="Garamond" w:hAnsi="Garamond"/>
          <w:spacing w:val="6"/>
          <w:sz w:val="22"/>
          <w:szCs w:val="22"/>
        </w:rPr>
        <w:t xml:space="preserve"> tohto článku, alebo ak bude faktúra vykazovať iné vecné alebo formálne nedostatky, je kupujúci oprávnený vrátiť ju predávajúcemu na opravu alebo doplnenie. V takom prípade nová lehota splatnosti začne plynúť dňom doručenia opravenej alebo doplnenej faktúry kupujúcemu. </w:t>
      </w:r>
    </w:p>
    <w:p w14:paraId="7359B5A5"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539A7E84" w14:textId="77777777" w:rsidR="00677E4A" w:rsidRPr="00DF3136" w:rsidRDefault="00677E4A" w:rsidP="00677E4A">
      <w:pPr>
        <w:shd w:val="clear" w:color="auto" w:fill="FFFFFF"/>
        <w:ind w:right="11" w:firstLine="708"/>
        <w:rPr>
          <w:rFonts w:ascii="Garamond" w:hAnsi="Garamond"/>
          <w:spacing w:val="3"/>
          <w:sz w:val="22"/>
          <w:szCs w:val="22"/>
        </w:rPr>
      </w:pPr>
    </w:p>
    <w:p w14:paraId="68F4664B" w14:textId="77777777" w:rsidR="00677E4A" w:rsidRPr="00C00D0E" w:rsidRDefault="00677E4A" w:rsidP="00677E4A">
      <w:pPr>
        <w:widowControl w:val="0"/>
        <w:numPr>
          <w:ilvl w:val="1"/>
          <w:numId w:val="45"/>
        </w:numPr>
        <w:shd w:val="clear" w:color="auto" w:fill="FFFFFF"/>
        <w:autoSpaceDE w:val="0"/>
        <w:autoSpaceDN w:val="0"/>
        <w:adjustRightInd w:val="0"/>
        <w:ind w:right="28" w:hanging="714"/>
        <w:rPr>
          <w:rFonts w:ascii="Garamond" w:hAnsi="Garamond"/>
          <w:spacing w:val="4"/>
          <w:sz w:val="22"/>
          <w:szCs w:val="22"/>
        </w:rPr>
      </w:pPr>
      <w:r w:rsidRPr="00DF3136">
        <w:rPr>
          <w:rFonts w:ascii="Garamond" w:hAnsi="Garamond"/>
          <w:sz w:val="22"/>
          <w:szCs w:val="22"/>
        </w:rPr>
        <w:t xml:space="preserve">Kúpna cena zahŕňa </w:t>
      </w:r>
      <w:r w:rsidRPr="00DF3136">
        <w:rPr>
          <w:rFonts w:ascii="Garamond" w:hAnsi="Garamond"/>
          <w:spacing w:val="5"/>
          <w:sz w:val="22"/>
          <w:szCs w:val="22"/>
        </w:rPr>
        <w:t>dopravu CT do dohodnutého miesta dodania</w:t>
      </w:r>
      <w:r w:rsidRPr="00DF3136">
        <w:rPr>
          <w:rFonts w:ascii="Garamond" w:hAnsi="Garamond"/>
          <w:spacing w:val="5"/>
          <w:sz w:val="22"/>
          <w:szCs w:val="22"/>
          <w:lang w:eastAsia="en-US"/>
        </w:rPr>
        <w:t xml:space="preserve">, dopravu predávajúceho do miesta poskytnutia služby a späť, </w:t>
      </w:r>
      <w:r w:rsidRPr="00DF3136">
        <w:rPr>
          <w:rFonts w:ascii="Garamond" w:hAnsi="Garamond"/>
          <w:spacing w:val="5"/>
          <w:sz w:val="22"/>
          <w:szCs w:val="22"/>
        </w:rPr>
        <w:t xml:space="preserve"> ako aj všetky ostatné náklady predávajúceho</w:t>
      </w:r>
      <w:r w:rsidRPr="00DF3136">
        <w:rPr>
          <w:rFonts w:ascii="Garamond" w:hAnsi="Garamond"/>
          <w:spacing w:val="-1"/>
          <w:sz w:val="22"/>
          <w:szCs w:val="22"/>
        </w:rPr>
        <w:t xml:space="preserve"> vynaložené v súvislosti s dodaním objednaného CT </w:t>
      </w:r>
      <w:r w:rsidRPr="00DF3136">
        <w:rPr>
          <w:rFonts w:ascii="Garamond" w:hAnsi="Garamond"/>
          <w:spacing w:val="-1"/>
          <w:sz w:val="22"/>
          <w:szCs w:val="22"/>
          <w:lang w:eastAsia="en-US"/>
        </w:rPr>
        <w:t>a /alebo poskytnutím služieb kupujúcemu</w:t>
      </w:r>
      <w:r w:rsidRPr="00DF3136">
        <w:rPr>
          <w:rFonts w:ascii="Garamond" w:hAnsi="Garamond"/>
          <w:spacing w:val="-1"/>
          <w:sz w:val="22"/>
          <w:szCs w:val="22"/>
        </w:rPr>
        <w:t xml:space="preserve">, </w:t>
      </w:r>
      <w:r w:rsidRPr="00DF3136">
        <w:rPr>
          <w:rFonts w:ascii="Garamond" w:hAnsi="Garamond"/>
          <w:spacing w:val="4"/>
          <w:sz w:val="22"/>
          <w:szCs w:val="22"/>
        </w:rPr>
        <w:t>uvedením CT</w:t>
      </w:r>
      <w:r w:rsidRPr="00DF3136">
        <w:rPr>
          <w:rFonts w:ascii="Garamond" w:hAnsi="Garamond"/>
          <w:spacing w:val="4"/>
          <w:sz w:val="22"/>
          <w:szCs w:val="22"/>
          <w:lang w:eastAsia="en-US"/>
        </w:rPr>
        <w:t xml:space="preserve"> </w:t>
      </w:r>
      <w:r w:rsidRPr="00DF3136">
        <w:rPr>
          <w:rFonts w:ascii="Garamond" w:hAnsi="Garamond"/>
          <w:spacing w:val="4"/>
          <w:sz w:val="22"/>
          <w:szCs w:val="22"/>
        </w:rPr>
        <w:t>do prevádzky (inštaláciou), zaškolením obsluhy, poskytnutím užívateľskej dokumentácie, poskytnutím softvérových ovládačov k tovaru (hardvéru) a licencie k nim, prevodom vlastníctva k CT na kupujúceho</w:t>
      </w:r>
      <w:r w:rsidRPr="00DF3136">
        <w:rPr>
          <w:rFonts w:ascii="Garamond" w:hAnsi="Garamond"/>
          <w:sz w:val="22"/>
          <w:szCs w:val="22"/>
        </w:rPr>
        <w:t xml:space="preserve">, ako aj poskytovaním záručného servisu v mieste uvedenia do prevádzky </w:t>
      </w:r>
      <w:r w:rsidRPr="00DF3136">
        <w:rPr>
          <w:rFonts w:ascii="Garamond" w:hAnsi="Garamond"/>
          <w:spacing w:val="-2"/>
          <w:sz w:val="22"/>
          <w:szCs w:val="22"/>
        </w:rPr>
        <w:t>(inštalácie)</w:t>
      </w:r>
      <w:r>
        <w:rPr>
          <w:rFonts w:ascii="Garamond" w:hAnsi="Garamond"/>
          <w:spacing w:val="-2"/>
          <w:sz w:val="22"/>
          <w:szCs w:val="22"/>
        </w:rPr>
        <w:t xml:space="preserve"> </w:t>
      </w:r>
      <w:r w:rsidRPr="00135D15">
        <w:rPr>
          <w:rFonts w:ascii="Garamond" w:hAnsi="Garamond"/>
          <w:spacing w:val="-2"/>
          <w:sz w:val="22"/>
          <w:szCs w:val="22"/>
        </w:rPr>
        <w:t xml:space="preserve">v zmysle prílohy č. 3 tejto Rámcovej </w:t>
      </w:r>
      <w:r>
        <w:rPr>
          <w:rFonts w:ascii="Garamond" w:hAnsi="Garamond"/>
          <w:spacing w:val="-2"/>
          <w:sz w:val="22"/>
          <w:szCs w:val="22"/>
        </w:rPr>
        <w:t>dohody</w:t>
      </w:r>
      <w:r w:rsidRPr="00135D15">
        <w:rPr>
          <w:rFonts w:ascii="Garamond" w:hAnsi="Garamond"/>
          <w:spacing w:val="-2"/>
          <w:sz w:val="22"/>
          <w:szCs w:val="22"/>
        </w:rPr>
        <w:t>.</w:t>
      </w:r>
      <w:r w:rsidRPr="00DF3136">
        <w:rPr>
          <w:rFonts w:ascii="Garamond" w:hAnsi="Garamond"/>
          <w:spacing w:val="-2"/>
          <w:sz w:val="22"/>
          <w:szCs w:val="22"/>
        </w:rPr>
        <w:t xml:space="preserve"> Ak nie je stanovené inak, v dohodnutej kúpnej cene </w:t>
      </w:r>
      <w:r w:rsidRPr="00DF3136">
        <w:rPr>
          <w:rFonts w:ascii="Garamond" w:hAnsi="Garamond"/>
          <w:spacing w:val="-2"/>
          <w:sz w:val="22"/>
          <w:szCs w:val="22"/>
          <w:lang w:eastAsia="en-US"/>
        </w:rPr>
        <w:t xml:space="preserve">a v cene za poskytnutie služieb </w:t>
      </w:r>
      <w:r w:rsidRPr="00DF3136">
        <w:rPr>
          <w:rFonts w:ascii="Garamond" w:hAnsi="Garamond"/>
          <w:spacing w:val="-2"/>
          <w:sz w:val="22"/>
          <w:szCs w:val="22"/>
        </w:rPr>
        <w:t xml:space="preserve">nie je zahrnutá právnym </w:t>
      </w:r>
      <w:r w:rsidRPr="00DF3136">
        <w:rPr>
          <w:rFonts w:ascii="Garamond" w:hAnsi="Garamond"/>
          <w:spacing w:val="2"/>
          <w:sz w:val="22"/>
          <w:szCs w:val="22"/>
        </w:rPr>
        <w:t xml:space="preserve">predpisom stanovená daň z pridanej hodnoty - </w:t>
      </w:r>
      <w:proofErr w:type="spellStart"/>
      <w:r w:rsidRPr="00DF3136">
        <w:rPr>
          <w:rFonts w:ascii="Garamond" w:hAnsi="Garamond"/>
          <w:spacing w:val="2"/>
          <w:sz w:val="22"/>
          <w:szCs w:val="22"/>
        </w:rPr>
        <w:t>t.j</w:t>
      </w:r>
      <w:proofErr w:type="spellEnd"/>
      <w:r w:rsidRPr="00DF3136">
        <w:rPr>
          <w:rFonts w:ascii="Garamond" w:hAnsi="Garamond"/>
          <w:spacing w:val="2"/>
          <w:sz w:val="22"/>
          <w:szCs w:val="22"/>
        </w:rPr>
        <w:t>. k fakturovaným cenám za dodané CT</w:t>
      </w:r>
      <w:r w:rsidRPr="00DF3136">
        <w:rPr>
          <w:rFonts w:ascii="Garamond" w:hAnsi="Garamond"/>
          <w:spacing w:val="1"/>
          <w:sz w:val="22"/>
          <w:szCs w:val="22"/>
        </w:rPr>
        <w:t xml:space="preserve"> bude uplatnená DPH v zmysle platných právnych predpisov Slovenskej republiky v </w:t>
      </w:r>
      <w:r w:rsidRPr="00DF3136">
        <w:rPr>
          <w:rFonts w:ascii="Garamond" w:hAnsi="Garamond"/>
          <w:spacing w:val="-3"/>
          <w:sz w:val="22"/>
          <w:szCs w:val="22"/>
        </w:rPr>
        <w:t>čase uskutočnenia plnenia.</w:t>
      </w:r>
    </w:p>
    <w:p w14:paraId="03052B02" w14:textId="77777777" w:rsidR="00677E4A" w:rsidRPr="00DF3136" w:rsidRDefault="00677E4A" w:rsidP="00677E4A">
      <w:pPr>
        <w:widowControl w:val="0"/>
        <w:shd w:val="clear" w:color="auto" w:fill="FFFFFF"/>
        <w:autoSpaceDE w:val="0"/>
        <w:autoSpaceDN w:val="0"/>
        <w:adjustRightInd w:val="0"/>
        <w:ind w:left="714" w:right="28"/>
        <w:rPr>
          <w:rFonts w:ascii="Garamond" w:hAnsi="Garamond"/>
          <w:spacing w:val="4"/>
          <w:sz w:val="22"/>
          <w:szCs w:val="22"/>
        </w:rPr>
      </w:pPr>
    </w:p>
    <w:p w14:paraId="784FA472" w14:textId="77777777" w:rsidR="00677E4A" w:rsidRPr="00DF3136" w:rsidRDefault="00677E4A" w:rsidP="00677E4A">
      <w:pPr>
        <w:widowControl w:val="0"/>
        <w:numPr>
          <w:ilvl w:val="1"/>
          <w:numId w:val="45"/>
        </w:numPr>
        <w:shd w:val="clear" w:color="auto" w:fill="FFFFFF"/>
        <w:autoSpaceDE w:val="0"/>
        <w:autoSpaceDN w:val="0"/>
        <w:adjustRightInd w:val="0"/>
        <w:ind w:left="720" w:right="28" w:hanging="720"/>
        <w:rPr>
          <w:rFonts w:ascii="Garamond" w:hAnsi="Garamond"/>
          <w:sz w:val="22"/>
          <w:szCs w:val="22"/>
        </w:rPr>
      </w:pPr>
      <w:r w:rsidRPr="00DF3136">
        <w:rPr>
          <w:rFonts w:ascii="Garamond" w:hAnsi="Garamond"/>
          <w:spacing w:val="5"/>
          <w:sz w:val="22"/>
          <w:szCs w:val="22"/>
        </w:rPr>
        <w:t>Dodávateľovi vzniká nárok na zaplatenie kúpnej ceny</w:t>
      </w:r>
      <w:r>
        <w:rPr>
          <w:rFonts w:ascii="Garamond" w:hAnsi="Garamond"/>
          <w:spacing w:val="5"/>
          <w:sz w:val="22"/>
          <w:szCs w:val="22"/>
        </w:rPr>
        <w:t xml:space="preserve"> </w:t>
      </w:r>
      <w:r w:rsidRPr="00DF3136">
        <w:rPr>
          <w:rFonts w:ascii="Garamond" w:hAnsi="Garamond"/>
          <w:spacing w:val="-2"/>
          <w:sz w:val="22"/>
          <w:szCs w:val="22"/>
          <w:lang w:eastAsia="en-US"/>
        </w:rPr>
        <w:t xml:space="preserve"> </w:t>
      </w:r>
      <w:r w:rsidRPr="00DF3136">
        <w:rPr>
          <w:rFonts w:ascii="Garamond" w:hAnsi="Garamond"/>
          <w:spacing w:val="5"/>
          <w:sz w:val="22"/>
          <w:szCs w:val="22"/>
        </w:rPr>
        <w:t>riadnym dodaním CT</w:t>
      </w:r>
      <w:r w:rsidRPr="00DF3136">
        <w:rPr>
          <w:rFonts w:ascii="Garamond" w:hAnsi="Garamond"/>
          <w:spacing w:val="5"/>
          <w:sz w:val="22"/>
          <w:szCs w:val="22"/>
          <w:lang w:eastAsia="en-US"/>
        </w:rPr>
        <w:t xml:space="preserve"> kupujúcemu</w:t>
      </w:r>
      <w:r w:rsidRPr="00DF3136">
        <w:rPr>
          <w:rFonts w:ascii="Garamond" w:hAnsi="Garamond"/>
          <w:spacing w:val="4"/>
          <w:sz w:val="22"/>
          <w:szCs w:val="22"/>
        </w:rPr>
        <w:t xml:space="preserve"> do dohodnutého miesta dodania v dohodnutom množstve a kvalite, </w:t>
      </w:r>
      <w:r w:rsidRPr="00DF3136">
        <w:rPr>
          <w:rFonts w:ascii="Garamond" w:hAnsi="Garamond"/>
          <w:sz w:val="22"/>
          <w:szCs w:val="22"/>
        </w:rPr>
        <w:t>potvrdením dodacieho listu alebo akceptačného protokolu kupujúcim a doručením faktúry za predmetné plnenie kupujúcemu.</w:t>
      </w:r>
    </w:p>
    <w:p w14:paraId="22649684" w14:textId="77777777" w:rsidR="00677E4A" w:rsidRDefault="00677E4A" w:rsidP="00677E4A">
      <w:pPr>
        <w:numPr>
          <w:ilvl w:val="1"/>
          <w:numId w:val="45"/>
        </w:numPr>
        <w:ind w:left="720" w:hanging="720"/>
        <w:rPr>
          <w:rFonts w:ascii="Garamond" w:hAnsi="Garamond"/>
          <w:sz w:val="22"/>
          <w:szCs w:val="22"/>
        </w:rPr>
      </w:pPr>
      <w:r w:rsidRPr="00DF3136">
        <w:rPr>
          <w:rFonts w:ascii="Garamond" w:hAnsi="Garamond"/>
          <w:sz w:val="22"/>
          <w:szCs w:val="22"/>
        </w:rPr>
        <w:t xml:space="preserve">Zmluvné strany sa v zmysle zákona o verejnom obstarávaní  v platnom znení dohodli, že kúpna cena za CT určená </w:t>
      </w:r>
      <w:r w:rsidRPr="00135D15">
        <w:rPr>
          <w:rFonts w:ascii="Garamond" w:hAnsi="Garamond"/>
          <w:sz w:val="22"/>
          <w:szCs w:val="22"/>
        </w:rPr>
        <w:t>v kúpnej zmluve uzatvorenej</w:t>
      </w:r>
      <w:r>
        <w:rPr>
          <w:rFonts w:ascii="Garamond" w:hAnsi="Garamond"/>
          <w:sz w:val="22"/>
          <w:szCs w:val="22"/>
        </w:rPr>
        <w:t xml:space="preserve"> </w:t>
      </w:r>
      <w:r w:rsidRPr="00DF3136">
        <w:rPr>
          <w:rFonts w:ascii="Garamond" w:hAnsi="Garamond"/>
          <w:sz w:val="22"/>
          <w:szCs w:val="22"/>
        </w:rPr>
        <w:t>podľa tejto RD nesmie presiahnuť priemer troch najnižších zistených cien za porovnateľný  tovar na trhu  v Slovenskej republike.</w:t>
      </w:r>
    </w:p>
    <w:p w14:paraId="07EEFC21" w14:textId="77777777" w:rsidR="00677E4A" w:rsidRDefault="00677E4A" w:rsidP="00677E4A">
      <w:pPr>
        <w:ind w:left="720"/>
        <w:rPr>
          <w:rFonts w:ascii="Garamond" w:hAnsi="Garamond"/>
          <w:sz w:val="22"/>
          <w:szCs w:val="22"/>
        </w:rPr>
      </w:pPr>
    </w:p>
    <w:p w14:paraId="764B3DF9" w14:textId="77777777" w:rsidR="00677E4A" w:rsidRPr="00135D15" w:rsidRDefault="00677E4A" w:rsidP="00677E4A">
      <w:pPr>
        <w:numPr>
          <w:ilvl w:val="1"/>
          <w:numId w:val="45"/>
        </w:numPr>
        <w:ind w:left="720" w:hanging="720"/>
        <w:rPr>
          <w:rFonts w:ascii="Garamond" w:hAnsi="Garamond"/>
          <w:sz w:val="22"/>
          <w:szCs w:val="22"/>
        </w:rPr>
      </w:pPr>
      <w:r w:rsidRPr="00C00D0E">
        <w:rPr>
          <w:rFonts w:ascii="Garamond" w:hAnsi="Garamond"/>
          <w:sz w:val="22"/>
          <w:szCs w:val="22"/>
        </w:rPr>
        <w:t xml:space="preserve">Priemer troch najnižších zistených cien za porovnateľný tovar na trhu v Slovenskej republike zisťuje objednávateľ prieskumom, pričom obdobím, za ktoré sa ceny porovnávajú, je obdobie </w:t>
      </w:r>
      <w:r w:rsidRPr="00135D15">
        <w:rPr>
          <w:rFonts w:ascii="Garamond" w:hAnsi="Garamond"/>
          <w:sz w:val="22"/>
          <w:szCs w:val="22"/>
        </w:rPr>
        <w:t xml:space="preserve">šiestich mesiacov bezprostredne predchádzajúcich určeniu ceny CT a do priemeru sa musia vziať do úvahy aspoň tri cenové ponuky na porovnateľné CT, ak v čase ich zisťovania existujú. Porovnateľným tovarom sa pre účely tejto RD rozumie tovar rovnaký alebo svojimi parametrami porovnateľný s tovarom uvedeným v prílohách tejto RD, resp. uvedený v kúpnej zmluve, pričom pri porovnávaní cien musí objednávateľ vychádzať nie len zo samotnej ceny CT, ale aj z nákladov na dopravu, balné, distribúciu či iných nákladov spojených s dodaním, inštaláciou a zaškolením obsluhy CT, ktoré sú zahrnuté v cene podľa kúpnej zmluvy uzatvorenej na základe tejto RD. </w:t>
      </w:r>
    </w:p>
    <w:p w14:paraId="3F957E4E" w14:textId="77777777" w:rsidR="00677E4A" w:rsidRPr="00135D15" w:rsidRDefault="00677E4A" w:rsidP="00677E4A">
      <w:pPr>
        <w:pStyle w:val="Odsekzoznamu"/>
        <w:rPr>
          <w:rFonts w:ascii="Garamond" w:hAnsi="Garamond"/>
          <w:sz w:val="22"/>
          <w:szCs w:val="22"/>
        </w:rPr>
      </w:pPr>
    </w:p>
    <w:p w14:paraId="651B521F" w14:textId="77777777" w:rsidR="00677E4A" w:rsidRDefault="00677E4A" w:rsidP="00677E4A">
      <w:pPr>
        <w:ind w:left="720"/>
        <w:rPr>
          <w:rFonts w:ascii="Garamond" w:hAnsi="Garamond"/>
          <w:sz w:val="22"/>
          <w:szCs w:val="22"/>
        </w:rPr>
      </w:pPr>
      <w:r w:rsidRPr="00135D15">
        <w:rPr>
          <w:rFonts w:ascii="Garamond" w:hAnsi="Garamond"/>
          <w:sz w:val="22"/>
          <w:szCs w:val="22"/>
        </w:rPr>
        <w:t xml:space="preserve">V prípade, ak z takto vykonaného priemeru troch najnižších cien porovnateľného tovaru na trhu (s prihliadnutím aj na náklady dopravy, balného, distribúcie a ďalších nákladov zahrnutých v cene podľa kúpnej zmluvy alebo tejto rámcovej dohody) bude preukázané, že tento priemer je nižší ako ceny uvedené v kúpnej zmluve uzavretej podľa tejto RD, zaväzuje sa dodávateľ na CT, pri ktorom bude takto vypočítaným priemerom najnižších cien preukázaná nižšia cena na trhu a ktorý bude dodaný podľa kúpnej zmluvy po preukázaní tejto skutočnosti, poskytnúť dodatočnú zľavu vo výške </w:t>
      </w:r>
      <w:r w:rsidRPr="00135D15">
        <w:rPr>
          <w:rFonts w:ascii="Garamond" w:hAnsi="Garamond"/>
          <w:sz w:val="22"/>
          <w:szCs w:val="22"/>
        </w:rPr>
        <w:lastRenderedPageBreak/>
        <w:t>rozdielu medzi cenou podľa kúpnej zmluvy a cenou zistenou ako priemer troch najnižších cien porovnateľného tovaru na trhu Slovenskej republiky. Takto určený priemer troch najnižších cien porovnateľného tovaru sa bude uplatňovať pre účely výpočtu prípadnej zľavy z kúpnej ceny do doby, kým dodávateľ nepreukáže, že došlo k zmene priemeru troch najnižších cien porovnateľných tovarov na trhu v Slovenskej republike.</w:t>
      </w:r>
      <w:r>
        <w:rPr>
          <w:rFonts w:ascii="Garamond" w:hAnsi="Garamond"/>
          <w:sz w:val="22"/>
          <w:szCs w:val="22"/>
        </w:rPr>
        <w:t xml:space="preserve"> </w:t>
      </w:r>
    </w:p>
    <w:p w14:paraId="642A5CA8" w14:textId="77777777" w:rsidR="00677E4A" w:rsidRDefault="00677E4A" w:rsidP="00677E4A">
      <w:pPr>
        <w:ind w:left="720"/>
        <w:rPr>
          <w:rFonts w:ascii="Garamond" w:hAnsi="Garamond"/>
          <w:sz w:val="22"/>
          <w:szCs w:val="22"/>
        </w:rPr>
      </w:pPr>
    </w:p>
    <w:p w14:paraId="48317A5D" w14:textId="77777777" w:rsidR="00677E4A" w:rsidRPr="00C00D0E" w:rsidRDefault="00677E4A" w:rsidP="00677E4A">
      <w:pPr>
        <w:numPr>
          <w:ilvl w:val="1"/>
          <w:numId w:val="45"/>
        </w:numPr>
        <w:ind w:left="720" w:hanging="720"/>
        <w:rPr>
          <w:rFonts w:ascii="Garamond" w:hAnsi="Garamond"/>
          <w:sz w:val="22"/>
          <w:szCs w:val="22"/>
        </w:rPr>
      </w:pPr>
      <w:r w:rsidRPr="00C00D0E">
        <w:rPr>
          <w:rFonts w:ascii="Garamond" w:hAnsi="Garamond"/>
          <w:sz w:val="22"/>
          <w:szCs w:val="22"/>
        </w:rPr>
        <w:t xml:space="preserve">Ak dodávateľ nie je schopný dodať alebo nedodá CT </w:t>
      </w:r>
      <w:r>
        <w:rPr>
          <w:rFonts w:ascii="Garamond" w:hAnsi="Garamond"/>
          <w:sz w:val="22"/>
          <w:szCs w:val="22"/>
        </w:rPr>
        <w:t xml:space="preserve">kupujúcemu </w:t>
      </w:r>
      <w:r w:rsidRPr="00C00D0E">
        <w:rPr>
          <w:rFonts w:ascii="Garamond" w:hAnsi="Garamond"/>
          <w:sz w:val="22"/>
          <w:szCs w:val="22"/>
        </w:rPr>
        <w:t>za cenu určenú podľa tejto RD</w:t>
      </w:r>
      <w:r>
        <w:rPr>
          <w:rFonts w:ascii="Garamond" w:hAnsi="Garamond"/>
          <w:sz w:val="22"/>
          <w:szCs w:val="22"/>
        </w:rPr>
        <w:t xml:space="preserve"> alebo podľa kúpnej zmluvy</w:t>
      </w:r>
      <w:r w:rsidRPr="00C00D0E">
        <w:rPr>
          <w:rFonts w:ascii="Garamond" w:hAnsi="Garamond"/>
          <w:sz w:val="22"/>
          <w:szCs w:val="22"/>
        </w:rPr>
        <w:t>, je objednávateľ  oprávnený ukončiť túto RD výpoveďou pričom dohodu strán sa výpovedná lehota stanovuje na tri mesiace, počítajúc odo dňa doručenia výpovede dodávateľovi.</w:t>
      </w:r>
    </w:p>
    <w:p w14:paraId="2D3019C1" w14:textId="77777777" w:rsidR="00677E4A" w:rsidRDefault="00677E4A" w:rsidP="00677E4A">
      <w:pPr>
        <w:shd w:val="clear" w:color="auto" w:fill="FFFFFF"/>
        <w:ind w:left="720" w:right="40" w:hanging="720"/>
        <w:rPr>
          <w:rFonts w:ascii="Garamond" w:hAnsi="Garamond"/>
          <w:b/>
          <w:bCs/>
          <w:spacing w:val="-9"/>
          <w:sz w:val="22"/>
          <w:szCs w:val="22"/>
        </w:rPr>
      </w:pPr>
    </w:p>
    <w:p w14:paraId="2958BE08" w14:textId="77777777" w:rsidR="00677E4A" w:rsidRPr="00DF3136" w:rsidRDefault="00677E4A" w:rsidP="00677E4A">
      <w:pPr>
        <w:shd w:val="clear" w:color="auto" w:fill="FFFFFF"/>
        <w:ind w:left="720" w:right="40" w:hanging="720"/>
        <w:rPr>
          <w:rFonts w:ascii="Garamond" w:hAnsi="Garamond"/>
          <w:b/>
          <w:bCs/>
          <w:spacing w:val="-9"/>
          <w:sz w:val="22"/>
          <w:szCs w:val="22"/>
        </w:rPr>
      </w:pPr>
    </w:p>
    <w:p w14:paraId="4C7F063B"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w:t>
      </w:r>
    </w:p>
    <w:p w14:paraId="401EF0A8"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7E033418" w14:textId="77777777" w:rsidR="00677E4A" w:rsidRPr="00DF3136" w:rsidRDefault="00677E4A" w:rsidP="00677E4A">
      <w:pPr>
        <w:shd w:val="clear" w:color="auto" w:fill="FFFFFF"/>
        <w:ind w:right="38"/>
        <w:jc w:val="center"/>
        <w:rPr>
          <w:rFonts w:ascii="Garamond" w:hAnsi="Garamond"/>
          <w:b/>
          <w:spacing w:val="2"/>
          <w:sz w:val="22"/>
          <w:szCs w:val="22"/>
        </w:rPr>
      </w:pPr>
    </w:p>
    <w:p w14:paraId="5BF27F78" w14:textId="77777777" w:rsidR="00677E4A" w:rsidRPr="007F00F2"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DF3136">
        <w:rPr>
          <w:rFonts w:ascii="Garamond" w:hAnsi="Garamond"/>
          <w:sz w:val="22"/>
          <w:szCs w:val="22"/>
        </w:rPr>
        <w:t xml:space="preserve">V prípade omeškania dodávateľa s termínmi dodania CT </w:t>
      </w:r>
      <w:r w:rsidRPr="00DF3136">
        <w:rPr>
          <w:rFonts w:ascii="Garamond" w:hAnsi="Garamond"/>
          <w:spacing w:val="1"/>
          <w:sz w:val="22"/>
          <w:szCs w:val="22"/>
        </w:rPr>
        <w:t xml:space="preserve">uvedenými alebo dohodnutými v zmysle tejto RD, je </w:t>
      </w:r>
      <w:r>
        <w:rPr>
          <w:rFonts w:ascii="Garamond" w:hAnsi="Garamond"/>
          <w:spacing w:val="1"/>
          <w:sz w:val="22"/>
          <w:szCs w:val="22"/>
        </w:rPr>
        <w:t>kupujúc</w:t>
      </w:r>
      <w:r w:rsidRPr="00DF3136">
        <w:rPr>
          <w:rFonts w:ascii="Garamond" w:hAnsi="Garamond"/>
          <w:spacing w:val="1"/>
          <w:sz w:val="22"/>
          <w:szCs w:val="22"/>
        </w:rPr>
        <w:t xml:space="preserve">i oprávnený </w:t>
      </w:r>
      <w:r w:rsidRPr="00DF3136">
        <w:rPr>
          <w:rFonts w:ascii="Garamond" w:hAnsi="Garamond"/>
          <w:spacing w:val="4"/>
          <w:sz w:val="22"/>
          <w:szCs w:val="22"/>
        </w:rPr>
        <w:t xml:space="preserve">účtovať dodávateľovi zmluvnú pokutu vo výške 0,1 % z ceny nedodaného plnenia bez DPH, s ktorým je </w:t>
      </w:r>
      <w:r w:rsidRPr="00DF3136">
        <w:rPr>
          <w:rFonts w:ascii="Garamond" w:hAnsi="Garamond"/>
          <w:spacing w:val="-1"/>
          <w:sz w:val="22"/>
          <w:szCs w:val="22"/>
        </w:rPr>
        <w:t xml:space="preserve">dodávateľ v omeškaní, a to za každý deň omeškania, maximálne však do výšky 100 % </w:t>
      </w:r>
      <w:r>
        <w:rPr>
          <w:rFonts w:ascii="Garamond" w:hAnsi="Garamond"/>
          <w:spacing w:val="-1"/>
          <w:sz w:val="22"/>
          <w:szCs w:val="22"/>
        </w:rPr>
        <w:t xml:space="preserve">z kúpnej </w:t>
      </w:r>
      <w:r w:rsidRPr="00DF3136">
        <w:rPr>
          <w:rFonts w:ascii="Garamond" w:hAnsi="Garamond"/>
          <w:spacing w:val="-1"/>
          <w:sz w:val="22"/>
          <w:szCs w:val="22"/>
        </w:rPr>
        <w:t xml:space="preserve">ceny </w:t>
      </w:r>
      <w:r w:rsidRPr="00DF3136">
        <w:rPr>
          <w:rFonts w:ascii="Garamond" w:hAnsi="Garamond"/>
          <w:spacing w:val="-3"/>
          <w:sz w:val="22"/>
          <w:szCs w:val="22"/>
        </w:rPr>
        <w:t xml:space="preserve">príslušného </w:t>
      </w:r>
      <w:r>
        <w:rPr>
          <w:rFonts w:ascii="Garamond" w:hAnsi="Garamond"/>
          <w:spacing w:val="-3"/>
          <w:sz w:val="22"/>
          <w:szCs w:val="22"/>
        </w:rPr>
        <w:t>CT</w:t>
      </w:r>
      <w:r w:rsidRPr="00DF3136">
        <w:rPr>
          <w:rFonts w:ascii="Garamond" w:hAnsi="Garamond"/>
          <w:spacing w:val="-3"/>
          <w:sz w:val="22"/>
          <w:szCs w:val="22"/>
        </w:rPr>
        <w:t xml:space="preserve"> </w:t>
      </w:r>
      <w:r w:rsidRPr="00DF3136">
        <w:rPr>
          <w:rFonts w:ascii="Garamond" w:hAnsi="Garamond"/>
          <w:spacing w:val="-1"/>
          <w:sz w:val="22"/>
          <w:szCs w:val="22"/>
        </w:rPr>
        <w:t>bez DPH uvedenej v kúpnej zmluve.</w:t>
      </w:r>
    </w:p>
    <w:p w14:paraId="0110F717"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02E3CE54" w14:textId="77777777" w:rsidR="00677E4A" w:rsidRPr="007F00F2"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V prípade </w:t>
      </w:r>
      <w:r w:rsidRPr="00135D15">
        <w:rPr>
          <w:rFonts w:ascii="Garamond" w:hAnsi="Garamond"/>
          <w:spacing w:val="-2"/>
          <w:sz w:val="22"/>
          <w:szCs w:val="22"/>
        </w:rPr>
        <w:t xml:space="preserve">omeškania dodávateľa s termínmi plnenia služieb počas záručnej doby podľa prílohy č. 3 tejto Rámcovej </w:t>
      </w:r>
      <w:r>
        <w:rPr>
          <w:rFonts w:ascii="Garamond" w:hAnsi="Garamond"/>
          <w:spacing w:val="-2"/>
          <w:sz w:val="22"/>
          <w:szCs w:val="22"/>
        </w:rPr>
        <w:t>dohody</w:t>
      </w:r>
      <w:r w:rsidRPr="00135D15">
        <w:rPr>
          <w:rFonts w:ascii="Garamond" w:hAnsi="Garamond"/>
          <w:spacing w:val="2"/>
          <w:sz w:val="22"/>
          <w:szCs w:val="22"/>
        </w:rPr>
        <w:t>, je kupujúci</w:t>
      </w:r>
      <w:r w:rsidRPr="00135D15">
        <w:rPr>
          <w:rFonts w:ascii="Garamond" w:hAnsi="Garamond"/>
          <w:spacing w:val="1"/>
          <w:sz w:val="22"/>
          <w:szCs w:val="22"/>
        </w:rPr>
        <w:t xml:space="preserve"> oprávnený</w:t>
      </w:r>
      <w:r w:rsidRPr="00C00D0E">
        <w:rPr>
          <w:rFonts w:ascii="Garamond" w:hAnsi="Garamond"/>
          <w:spacing w:val="1"/>
          <w:sz w:val="22"/>
          <w:szCs w:val="22"/>
        </w:rPr>
        <w:t xml:space="preserve"> účtovať dodávateľovi ako predávajúcemu zmluvnú pokutu vo výške a za podmienok </w:t>
      </w:r>
      <w:r w:rsidRPr="00C00D0E">
        <w:rPr>
          <w:rFonts w:ascii="Garamond" w:hAnsi="Garamond"/>
          <w:spacing w:val="-3"/>
          <w:sz w:val="22"/>
          <w:szCs w:val="22"/>
        </w:rPr>
        <w:t>podľa prílohy č. 3 tejto RD, maximálne však do výšky 100% z</w:t>
      </w:r>
      <w:r>
        <w:rPr>
          <w:rFonts w:ascii="Garamond" w:hAnsi="Garamond"/>
          <w:spacing w:val="-3"/>
          <w:sz w:val="22"/>
          <w:szCs w:val="22"/>
        </w:rPr>
        <w:t xml:space="preserve"> kúpnej </w:t>
      </w:r>
      <w:r w:rsidRPr="00C00D0E">
        <w:rPr>
          <w:rFonts w:ascii="Garamond" w:hAnsi="Garamond"/>
          <w:spacing w:val="-3"/>
          <w:sz w:val="22"/>
          <w:szCs w:val="22"/>
        </w:rPr>
        <w:t>ceny</w:t>
      </w:r>
      <w:r>
        <w:rPr>
          <w:rFonts w:ascii="Garamond" w:hAnsi="Garamond"/>
          <w:spacing w:val="-3"/>
          <w:sz w:val="22"/>
          <w:szCs w:val="22"/>
        </w:rPr>
        <w:t xml:space="preserve"> CT </w:t>
      </w:r>
      <w:r w:rsidRPr="00C00D0E">
        <w:rPr>
          <w:rFonts w:ascii="Garamond" w:hAnsi="Garamond"/>
          <w:spacing w:val="-3"/>
          <w:sz w:val="22"/>
          <w:szCs w:val="22"/>
        </w:rPr>
        <w:t xml:space="preserve"> </w:t>
      </w:r>
      <w:r w:rsidRPr="00C00D0E">
        <w:rPr>
          <w:rFonts w:ascii="Garamond" w:hAnsi="Garamond"/>
          <w:spacing w:val="-1"/>
          <w:sz w:val="22"/>
          <w:szCs w:val="22"/>
        </w:rPr>
        <w:t>bez DPH uvedenej v kúpnej zmluve</w:t>
      </w:r>
      <w:r w:rsidRPr="00C00D0E">
        <w:rPr>
          <w:rFonts w:ascii="Garamond" w:hAnsi="Garamond"/>
          <w:spacing w:val="-3"/>
          <w:sz w:val="22"/>
          <w:szCs w:val="22"/>
        </w:rPr>
        <w:t>.</w:t>
      </w:r>
    </w:p>
    <w:p w14:paraId="786F1CFE" w14:textId="77777777" w:rsidR="00677E4A" w:rsidRPr="007F00F2" w:rsidRDefault="00677E4A" w:rsidP="00677E4A">
      <w:pPr>
        <w:pStyle w:val="Odsekzoznamu"/>
        <w:widowControl w:val="0"/>
        <w:shd w:val="clear" w:color="auto" w:fill="FFFFFF"/>
        <w:autoSpaceDE w:val="0"/>
        <w:autoSpaceDN w:val="0"/>
        <w:adjustRightInd w:val="0"/>
        <w:ind w:left="0"/>
        <w:jc w:val="both"/>
        <w:rPr>
          <w:rFonts w:ascii="Garamond" w:hAnsi="Garamond"/>
          <w:spacing w:val="-20"/>
          <w:sz w:val="22"/>
          <w:szCs w:val="22"/>
        </w:rPr>
      </w:pPr>
    </w:p>
    <w:p w14:paraId="59B8359E"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Zaplatenie zmluvnej pokuty nezbavuje dodávateľa povinnosti dodať príslušné </w:t>
      </w:r>
      <w:r w:rsidRPr="00C00D0E">
        <w:rPr>
          <w:rFonts w:ascii="Garamond" w:hAnsi="Garamond"/>
          <w:spacing w:val="-3"/>
          <w:sz w:val="22"/>
          <w:szCs w:val="22"/>
        </w:rPr>
        <w:t>omeškané plnenie v zmysle tejto RD.</w:t>
      </w:r>
    </w:p>
    <w:p w14:paraId="0AEDCAF0"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5F8F192D"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7F00F2">
        <w:rPr>
          <w:rFonts w:ascii="Garamond" w:hAnsi="Garamond"/>
          <w:spacing w:val="6"/>
          <w:sz w:val="22"/>
          <w:szCs w:val="22"/>
        </w:rPr>
        <w:t xml:space="preserve">V prípade omeškania s plnením peňažného záväzku podľa tejto RD je </w:t>
      </w:r>
      <w:r w:rsidRPr="007F00F2">
        <w:rPr>
          <w:rFonts w:ascii="Garamond" w:hAnsi="Garamond"/>
          <w:spacing w:val="-1"/>
          <w:sz w:val="22"/>
          <w:szCs w:val="22"/>
        </w:rPr>
        <w:t>veriteľ oprávnený fakturovať dlžníkovi úrok z omeškania v zmysle  platných právnych predpisov</w:t>
      </w:r>
      <w:r w:rsidRPr="007F00F2">
        <w:rPr>
          <w:rFonts w:ascii="Garamond" w:hAnsi="Garamond"/>
          <w:spacing w:val="-2"/>
          <w:sz w:val="22"/>
          <w:szCs w:val="22"/>
        </w:rPr>
        <w:t xml:space="preserve">. </w:t>
      </w:r>
    </w:p>
    <w:p w14:paraId="0FC5B1D6" w14:textId="77777777" w:rsidR="00677E4A" w:rsidRDefault="00677E4A" w:rsidP="00677E4A">
      <w:pPr>
        <w:pStyle w:val="Odsekzoznamu"/>
        <w:rPr>
          <w:rFonts w:ascii="Garamond" w:hAnsi="Garamond"/>
          <w:spacing w:val="-20"/>
          <w:sz w:val="22"/>
          <w:szCs w:val="22"/>
        </w:rPr>
      </w:pPr>
    </w:p>
    <w:p w14:paraId="2E441418"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1"/>
          <w:sz w:val="22"/>
          <w:szCs w:val="22"/>
        </w:rPr>
        <w:t xml:space="preserve">Rozhodnutie požadovať zaplatenie zmluvnej pokuty alebo úroku z omeškania oznámi oprávnená strana doručením </w:t>
      </w:r>
      <w:r w:rsidRPr="00CB0FB9">
        <w:rPr>
          <w:rFonts w:ascii="Garamond" w:hAnsi="Garamond"/>
          <w:spacing w:val="-2"/>
          <w:sz w:val="22"/>
          <w:szCs w:val="22"/>
        </w:rPr>
        <w:t>penalizačnej faktúry druhej zmluvnej strane. Splatnosť penalizačnej faktúry je 30 dní odo dňa jej doručenia druhej zmluvnej strane.</w:t>
      </w:r>
    </w:p>
    <w:p w14:paraId="04C39CC9" w14:textId="77777777" w:rsidR="00677E4A" w:rsidRDefault="00677E4A" w:rsidP="00677E4A">
      <w:pPr>
        <w:pStyle w:val="Odsekzoznamu"/>
        <w:rPr>
          <w:rFonts w:ascii="Garamond" w:hAnsi="Garamond"/>
          <w:spacing w:val="-20"/>
          <w:sz w:val="22"/>
          <w:szCs w:val="22"/>
        </w:rPr>
      </w:pPr>
    </w:p>
    <w:p w14:paraId="5F628A1C"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9"/>
          <w:sz w:val="22"/>
          <w:szCs w:val="22"/>
        </w:rPr>
        <w:t xml:space="preserve">Uplatnením zmluvnej pokuty nie je dotknutý nárok ani jednej strany na náhradu škody spôsobenej </w:t>
      </w:r>
      <w:r w:rsidRPr="00CB0FB9">
        <w:rPr>
          <w:rFonts w:ascii="Garamond" w:hAnsi="Garamond"/>
          <w:spacing w:val="-1"/>
          <w:sz w:val="22"/>
          <w:szCs w:val="22"/>
        </w:rPr>
        <w:t>porušením zmluvných povinností.</w:t>
      </w:r>
      <w:r>
        <w:rPr>
          <w:rFonts w:ascii="Garamond" w:hAnsi="Garamond"/>
          <w:spacing w:val="-1"/>
          <w:sz w:val="22"/>
          <w:szCs w:val="22"/>
        </w:rPr>
        <w:t xml:space="preserve"> Oprávnená zmluvná strana má nárok na náhradu škody v rozsahu presahujúcom zmluvnú pokutu.</w:t>
      </w:r>
    </w:p>
    <w:p w14:paraId="62592BC3" w14:textId="77777777" w:rsidR="00677E4A" w:rsidRDefault="00677E4A" w:rsidP="00677E4A">
      <w:pPr>
        <w:pStyle w:val="Odsekzoznamu"/>
        <w:rPr>
          <w:rFonts w:ascii="Garamond" w:hAnsi="Garamond"/>
          <w:spacing w:val="-20"/>
          <w:sz w:val="22"/>
          <w:szCs w:val="22"/>
        </w:rPr>
      </w:pPr>
    </w:p>
    <w:p w14:paraId="11F0BEA5"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8"/>
          <w:sz w:val="22"/>
          <w:szCs w:val="22"/>
        </w:rPr>
        <w:t xml:space="preserve">Zmluvné strany sa zaväzujú, že si budú poskytovať potrebnú súčinnosť pri plnení </w:t>
      </w:r>
      <w:r w:rsidRPr="00CB0FB9">
        <w:rPr>
          <w:rFonts w:ascii="Garamond" w:hAnsi="Garamond"/>
          <w:spacing w:val="4"/>
          <w:sz w:val="22"/>
          <w:szCs w:val="22"/>
        </w:rPr>
        <w:t xml:space="preserve">záväzkov vyplývajúcich z tejto rámcovej dohody a navzájom si budú oznamovať všetky okolnosti a </w:t>
      </w:r>
      <w:r w:rsidRPr="00CB0FB9">
        <w:rPr>
          <w:rFonts w:ascii="Garamond" w:hAnsi="Garamond"/>
          <w:spacing w:val="-1"/>
          <w:sz w:val="22"/>
          <w:szCs w:val="22"/>
        </w:rPr>
        <w:t>informácie, ktoré majú alebo môžu mať vplyv na uzavieranie a plnenie  jednotlivých čiastkových zmlúv podľa podmienok dohodnutých v tejto rámcovej dohode.</w:t>
      </w:r>
    </w:p>
    <w:p w14:paraId="5BCE7B82" w14:textId="77777777" w:rsidR="00677E4A" w:rsidRDefault="00677E4A" w:rsidP="00677E4A">
      <w:pPr>
        <w:pStyle w:val="Odsekzoznamu"/>
        <w:rPr>
          <w:rFonts w:ascii="Garamond" w:hAnsi="Garamond"/>
          <w:spacing w:val="-20"/>
          <w:sz w:val="22"/>
          <w:szCs w:val="22"/>
        </w:rPr>
      </w:pPr>
    </w:p>
    <w:p w14:paraId="1B651394" w14:textId="77777777" w:rsidR="00677E4A" w:rsidRPr="00135D15"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3"/>
          <w:sz w:val="22"/>
          <w:szCs w:val="22"/>
        </w:rPr>
        <w:t>Dodávateľ sa zaväzuje, že bude s</w:t>
      </w:r>
      <w:r>
        <w:rPr>
          <w:rFonts w:ascii="Garamond" w:hAnsi="Garamond"/>
          <w:spacing w:val="-3"/>
          <w:sz w:val="22"/>
          <w:szCs w:val="22"/>
        </w:rPr>
        <w:t> </w:t>
      </w:r>
      <w:r w:rsidRPr="00CB0FB9">
        <w:rPr>
          <w:rFonts w:ascii="Garamond" w:hAnsi="Garamond"/>
          <w:spacing w:val="-3"/>
          <w:sz w:val="22"/>
          <w:szCs w:val="22"/>
        </w:rPr>
        <w:t>objednávateľom</w:t>
      </w:r>
      <w:r>
        <w:rPr>
          <w:rFonts w:ascii="Garamond" w:hAnsi="Garamond"/>
          <w:spacing w:val="-3"/>
          <w:sz w:val="22"/>
          <w:szCs w:val="22"/>
        </w:rPr>
        <w:t xml:space="preserve"> a po uzatvorení kúpnej zmluvy s kupujúcim</w:t>
      </w:r>
      <w:r w:rsidRPr="00CB0FB9">
        <w:rPr>
          <w:rFonts w:ascii="Garamond" w:hAnsi="Garamond"/>
          <w:spacing w:val="-3"/>
          <w:sz w:val="22"/>
          <w:szCs w:val="22"/>
        </w:rPr>
        <w:t xml:space="preserve"> bez zbytočného odkladu rokovať o všetkých </w:t>
      </w:r>
      <w:r w:rsidRPr="00CB0FB9">
        <w:rPr>
          <w:rFonts w:ascii="Garamond" w:hAnsi="Garamond"/>
          <w:spacing w:val="-1"/>
          <w:sz w:val="22"/>
          <w:szCs w:val="22"/>
        </w:rPr>
        <w:t xml:space="preserve">otázkach, ktoré by mohli negatívne ovplyvniť proces dodania dohodnutého tovaru alebo proces poskytovania služieb podľa </w:t>
      </w:r>
      <w:r w:rsidRPr="00CB0FB9">
        <w:rPr>
          <w:rFonts w:ascii="Garamond" w:hAnsi="Garamond"/>
          <w:spacing w:val="-2"/>
          <w:sz w:val="22"/>
          <w:szCs w:val="22"/>
        </w:rPr>
        <w:t xml:space="preserve">tejto rámcovej dohody a že mu bude oznamovať všetky okolností, ktoré by mohli ohroziť </w:t>
      </w:r>
      <w:r w:rsidRPr="00CB0FB9">
        <w:rPr>
          <w:rFonts w:ascii="Garamond" w:hAnsi="Garamond"/>
          <w:spacing w:val="-1"/>
          <w:sz w:val="22"/>
          <w:szCs w:val="22"/>
        </w:rPr>
        <w:t xml:space="preserve">dohodnutý termín pre dodanie tovaru v zmysle </w:t>
      </w:r>
      <w:r>
        <w:rPr>
          <w:rFonts w:ascii="Garamond" w:hAnsi="Garamond"/>
          <w:spacing w:val="-1"/>
          <w:sz w:val="22"/>
          <w:szCs w:val="22"/>
        </w:rPr>
        <w:t>kúpnej zmluvy uzatvorenej na základe tejto RD.</w:t>
      </w:r>
    </w:p>
    <w:p w14:paraId="0FACD715" w14:textId="77777777" w:rsidR="00677E4A" w:rsidRDefault="00677E4A" w:rsidP="00677E4A">
      <w:pPr>
        <w:pStyle w:val="Odsekzoznamu"/>
        <w:rPr>
          <w:rFonts w:ascii="Garamond" w:hAnsi="Garamond"/>
          <w:spacing w:val="-20"/>
          <w:sz w:val="22"/>
          <w:szCs w:val="22"/>
        </w:rPr>
      </w:pPr>
    </w:p>
    <w:p w14:paraId="74C3EA96" w14:textId="77777777" w:rsidR="00677E4A" w:rsidRPr="00C35095"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135D15">
        <w:rPr>
          <w:rFonts w:ascii="Garamond" w:hAnsi="Garamond"/>
          <w:spacing w:val="-1"/>
          <w:sz w:val="22"/>
          <w:szCs w:val="22"/>
        </w:rPr>
        <w:t xml:space="preserve">Dodávateľ  je oprávnený plniť predmet plnenia tejto RD prostredníctvom subdodávateľov, tým však nie je dotknutá zodpovednosť dodávateľa za plnenie predmetu tejto RD alebo na ňu nadväzujúcich kúpnych zmlúv. </w:t>
      </w:r>
      <w:r w:rsidRPr="00135D15">
        <w:rPr>
          <w:rFonts w:ascii="Garamond" w:hAnsi="Garamond"/>
          <w:sz w:val="22"/>
          <w:szCs w:val="22"/>
        </w:rPr>
        <w:t xml:space="preserve"> Údaje o všetkých známych subdodávateľoch v čase uzatvorenie tejto RD uvádza dodávateľ v Prílohe č. 7 k RD.  Zároveň sa dodávateľ s objednávateľom dohodli, že dodávateľ vždy do 15 dní po skončení každého štvrťroka  platnosti tejto RD zaktualizuje a zašle objednávateľovi zoznam svojich subdodávateľov uvedený v Prílohe č. 7 tejto RD, pričom túto aktualizáciu vykoná </w:t>
      </w:r>
      <w:r w:rsidRPr="00135D15">
        <w:rPr>
          <w:rFonts w:ascii="Garamond" w:hAnsi="Garamond"/>
          <w:sz w:val="22"/>
          <w:szCs w:val="22"/>
        </w:rPr>
        <w:lastRenderedPageBreak/>
        <w:t xml:space="preserve">ku dňu vyhotovenia tohto zoznamu a v štruktúre uvedenej v Prílohe č. 7 k RD.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RD, je dodávateľ oprávnený nového subdodávateľa oznámiť objednávateľovi aj mimo aktualizácie v zmysle tohto odseku a uvedené je považované za riadne oznámenie nového subdodávateľa. </w:t>
      </w:r>
    </w:p>
    <w:p w14:paraId="1B0B71E8" w14:textId="77777777" w:rsidR="00677E4A" w:rsidRPr="00C35095"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211D9D09" w14:textId="77777777" w:rsidR="00677E4A" w:rsidRPr="00135D15"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Pr>
          <w:rFonts w:ascii="Garamond" w:hAnsi="Garamond"/>
          <w:sz w:val="22"/>
          <w:szCs w:val="22"/>
        </w:rPr>
        <w:t>Zmluvné strany sa dohodli, že objednávateľ alebo kupujúci, je oprávnený kedykoľvek počas platnosti tejto RD alebo kúpnej zmluvy vyžadovať od dodávateľa aby oznámil podiel akým sa jednotliví subdodávatelia podieľajú na plnení predmetu kúpnej zmluvy a dodávateľ je povinný túto informáciu objednávateľovi alebo kupujúcemu bezodkladne poskytnúť.  V prípade, ak sa jedná o s</w:t>
      </w:r>
      <w:r w:rsidRPr="00E00A42">
        <w:rPr>
          <w:rFonts w:ascii="Garamond" w:hAnsi="Garamond"/>
          <w:sz w:val="22"/>
          <w:szCs w:val="22"/>
        </w:rPr>
        <w:t xml:space="preserve">ubdodávateľa, ktorý sa podieľa na </w:t>
      </w:r>
      <w:r>
        <w:rPr>
          <w:rFonts w:ascii="Garamond" w:hAnsi="Garamond"/>
          <w:sz w:val="22"/>
          <w:szCs w:val="22"/>
        </w:rPr>
        <w:t xml:space="preserve">plnení predmetu kúpnej zmluvy </w:t>
      </w:r>
      <w:r w:rsidRPr="00E00A42">
        <w:rPr>
          <w:rFonts w:ascii="Garamond" w:hAnsi="Garamond"/>
          <w:sz w:val="22"/>
          <w:szCs w:val="22"/>
        </w:rPr>
        <w:t>v sume najmenej 30% z</w:t>
      </w:r>
      <w:r>
        <w:rPr>
          <w:rFonts w:ascii="Garamond" w:hAnsi="Garamond"/>
          <w:sz w:val="22"/>
          <w:szCs w:val="22"/>
        </w:rPr>
        <w:t xml:space="preserve"> celkovej kúpnej ceny CT  a celková cena CT je rovná alebo viac ako 10 mil. EUR bez DPH, je subdodávateľ povinný </w:t>
      </w:r>
      <w:r w:rsidRPr="00E00A42">
        <w:rPr>
          <w:rFonts w:ascii="Garamond" w:hAnsi="Garamond"/>
          <w:sz w:val="22"/>
          <w:szCs w:val="22"/>
        </w:rPr>
        <w:t>mať zapísaných konečných užívateľov výhod v registri konečných užívateľov výhod</w:t>
      </w:r>
      <w:r>
        <w:rPr>
          <w:rFonts w:ascii="Garamond" w:hAnsi="Garamond"/>
          <w:sz w:val="22"/>
          <w:szCs w:val="22"/>
        </w:rPr>
        <w:t xml:space="preserve">. V prípade ak celková kúpna cena uvedená v kúpnej zmluve je nižšia ako 10 mil. EUR bez DPH, povinnosť mať </w:t>
      </w:r>
      <w:r w:rsidRPr="00E00A42">
        <w:rPr>
          <w:rFonts w:ascii="Garamond" w:hAnsi="Garamond"/>
          <w:sz w:val="22"/>
          <w:szCs w:val="22"/>
        </w:rPr>
        <w:t>zapísaných konečných užívateľov výhod v registri konečných užívateľov výhod</w:t>
      </w:r>
      <w:r>
        <w:rPr>
          <w:rFonts w:ascii="Garamond" w:hAnsi="Garamond"/>
          <w:sz w:val="22"/>
          <w:szCs w:val="22"/>
        </w:rPr>
        <w:t xml:space="preserve"> sa vzťahuje len na takého subdodávateľa, ktorého podiel na plnení predmetu kúpnej zmluvy je najmenej 5</w:t>
      </w:r>
      <w:r w:rsidRPr="00E00A42">
        <w:rPr>
          <w:rFonts w:ascii="Garamond" w:hAnsi="Garamond"/>
          <w:sz w:val="22"/>
          <w:szCs w:val="22"/>
        </w:rPr>
        <w:t>0% z</w:t>
      </w:r>
      <w:r>
        <w:rPr>
          <w:rFonts w:ascii="Garamond" w:hAnsi="Garamond"/>
          <w:sz w:val="22"/>
          <w:szCs w:val="22"/>
        </w:rPr>
        <w:t xml:space="preserve"> celkovej kúpnej ceny CT.  Za splnenie týchto povinností subdodávateľov zodpovedá dodávateľ, pričom v prípade ak objednávateľ alebo kupujúci zistí porušenie povinnosti zápisu konečných užívateľov výhod v registri konečných užívateľov výhod, je oprávnený odstúpiť od tejto RD alebo kúpnej zmluvy. </w:t>
      </w:r>
    </w:p>
    <w:p w14:paraId="081E2E40" w14:textId="77777777" w:rsidR="00677E4A"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08E107C6"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3BF3E516"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VIII.</w:t>
      </w:r>
    </w:p>
    <w:p w14:paraId="16A852A3"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5277024B" w14:textId="77777777" w:rsidR="00677E4A" w:rsidRPr="00DF3136" w:rsidRDefault="00677E4A" w:rsidP="00677E4A">
      <w:pPr>
        <w:shd w:val="clear" w:color="auto" w:fill="FFFFFF"/>
        <w:ind w:right="38"/>
        <w:rPr>
          <w:rFonts w:ascii="Garamond" w:hAnsi="Garamond"/>
          <w:b/>
          <w:spacing w:val="2"/>
          <w:sz w:val="22"/>
          <w:szCs w:val="22"/>
        </w:rPr>
      </w:pPr>
    </w:p>
    <w:p w14:paraId="3A9FD13C"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DF3136">
        <w:rPr>
          <w:rFonts w:ascii="Garamond" w:hAnsi="Garamond"/>
          <w:spacing w:val="2"/>
          <w:sz w:val="22"/>
          <w:szCs w:val="22"/>
        </w:rPr>
        <w:t xml:space="preserve">8.1 </w:t>
      </w:r>
      <w:r>
        <w:rPr>
          <w:rFonts w:ascii="Garamond" w:hAnsi="Garamond"/>
          <w:spacing w:val="2"/>
          <w:sz w:val="22"/>
          <w:szCs w:val="22"/>
        </w:rPr>
        <w:t xml:space="preserve">   </w:t>
      </w:r>
      <w:r w:rsidRPr="00DF3136">
        <w:rPr>
          <w:rFonts w:ascii="Garamond" w:hAnsi="Garamond"/>
          <w:spacing w:val="2"/>
          <w:sz w:val="22"/>
          <w:szCs w:val="22"/>
        </w:rPr>
        <w:t>Každá zmluvná strana zodpovedá za priamu škodu spôsobenú druhej zmluvnej strane v súvislosti s plnením tejto RD alebo príslušnej kúpnej zmluvy. Ani jedna zo zmluvných strán nemá právo na náhradu ušlého zisku.</w:t>
      </w:r>
    </w:p>
    <w:p w14:paraId="202ACA68"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p>
    <w:p w14:paraId="24A3C8EE" w14:textId="77777777" w:rsidR="00677E4A" w:rsidRDefault="00677E4A" w:rsidP="00677E4A">
      <w:pPr>
        <w:widowControl w:val="0"/>
        <w:shd w:val="clear" w:color="auto" w:fill="FFFFFF"/>
        <w:tabs>
          <w:tab w:val="left" w:pos="567"/>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8.2   </w:t>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3A602170" w14:textId="77777777" w:rsidR="00677E4A" w:rsidRDefault="00677E4A" w:rsidP="00677E4A">
      <w:pPr>
        <w:widowControl w:val="0"/>
        <w:shd w:val="clear" w:color="auto" w:fill="FFFFFF"/>
        <w:autoSpaceDE w:val="0"/>
        <w:autoSpaceDN w:val="0"/>
        <w:adjustRightInd w:val="0"/>
        <w:ind w:left="1417" w:hanging="709"/>
        <w:rPr>
          <w:rFonts w:ascii="Garamond" w:hAnsi="Garamond"/>
          <w:spacing w:val="2"/>
          <w:sz w:val="22"/>
          <w:szCs w:val="22"/>
        </w:rPr>
      </w:pPr>
    </w:p>
    <w:p w14:paraId="14EF8A66"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8.3    </w:t>
      </w:r>
      <w:r w:rsidRPr="00DF3136">
        <w:rPr>
          <w:rFonts w:ascii="Garamond" w:hAnsi="Garamond"/>
          <w:spacing w:val="2"/>
          <w:sz w:val="22"/>
          <w:szCs w:val="22"/>
        </w:rPr>
        <w:t xml:space="preserve">Žiadna zmluvná strana nebude zodpovedná druhej zmluvnej strane za nesplnenie alebo omeškanie </w:t>
      </w:r>
      <w:r>
        <w:rPr>
          <w:rFonts w:ascii="Garamond" w:hAnsi="Garamond"/>
          <w:spacing w:val="2"/>
          <w:sz w:val="22"/>
          <w:szCs w:val="22"/>
        </w:rPr>
        <w:t xml:space="preserve"> </w:t>
      </w:r>
      <w:r w:rsidRPr="00DF3136">
        <w:rPr>
          <w:rFonts w:ascii="Garamond" w:hAnsi="Garamond"/>
          <w:spacing w:val="2"/>
          <w:sz w:val="22"/>
          <w:szCs w:val="22"/>
        </w:rPr>
        <w:t>s plnením svojich zmluvných záväzkov, ak takéto neplnenie bude vychádzať celkom alebo čiastočne z okolností vylučujúcich zodpovednosť</w:t>
      </w:r>
      <w:r w:rsidRPr="00E910AF">
        <w:rPr>
          <w:rFonts w:ascii="Garamond" w:hAnsi="Garamond"/>
          <w:color w:val="FF0000"/>
          <w:spacing w:val="2"/>
          <w:sz w:val="22"/>
          <w:szCs w:val="22"/>
          <w:lang w:val="en-US"/>
        </w:rPr>
        <w:t xml:space="preserve">; </w:t>
      </w:r>
      <w:r w:rsidRPr="00E910AF">
        <w:rPr>
          <w:rFonts w:ascii="Garamond" w:hAnsi="Garamond"/>
          <w:color w:val="FF0000"/>
          <w:spacing w:val="2"/>
          <w:sz w:val="22"/>
          <w:szCs w:val="22"/>
        </w:rPr>
        <w:t xml:space="preserve"> uvedené sa vzťahuje aj na zmluvné pokuty, ktoré v prípade okolností vylučujúcich zodpovednosť nebudú žiadnou zo zmluvných strán uplatňované</w:t>
      </w:r>
      <w:r w:rsidRPr="00DF3136">
        <w:rPr>
          <w:rFonts w:ascii="Garamond" w:hAnsi="Garamond"/>
          <w:spacing w:val="2"/>
          <w:sz w:val="22"/>
          <w:szCs w:val="22"/>
        </w:rPr>
        <w:t>.</w:t>
      </w:r>
    </w:p>
    <w:p w14:paraId="449D342F" w14:textId="77777777" w:rsidR="00677E4A" w:rsidRPr="00DF3136" w:rsidRDefault="00677E4A" w:rsidP="00677E4A">
      <w:pPr>
        <w:widowControl w:val="0"/>
        <w:shd w:val="clear" w:color="auto" w:fill="FFFFFF"/>
        <w:tabs>
          <w:tab w:val="left" w:pos="709"/>
        </w:tabs>
        <w:autoSpaceDE w:val="0"/>
        <w:autoSpaceDN w:val="0"/>
        <w:adjustRightInd w:val="0"/>
        <w:ind w:left="1417" w:hanging="709"/>
        <w:rPr>
          <w:rFonts w:ascii="Garamond" w:hAnsi="Garamond"/>
          <w:spacing w:val="2"/>
          <w:sz w:val="22"/>
          <w:szCs w:val="22"/>
        </w:rPr>
      </w:pPr>
    </w:p>
    <w:p w14:paraId="5DE7D3B4"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 xml:space="preserve">8.4    </w:t>
      </w:r>
      <w:r w:rsidRPr="00DF3136">
        <w:rPr>
          <w:rFonts w:ascii="Garamond" w:hAnsi="Garamond"/>
          <w:spacing w:val="2"/>
          <w:sz w:val="22"/>
          <w:szCs w:val="22"/>
        </w:rPr>
        <w:t xml:space="preserve"> </w:t>
      </w:r>
      <w:r w:rsidRPr="00DF3136">
        <w:rPr>
          <w:rFonts w:ascii="Garamond" w:hAnsi="Garamond"/>
          <w:sz w:val="22"/>
          <w:szCs w:val="22"/>
        </w:rPr>
        <w:t>Na účely tejto RD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1B1780F" w14:textId="77777777" w:rsidR="00677E4A" w:rsidRPr="00DF3136" w:rsidRDefault="00677E4A" w:rsidP="00677E4A">
      <w:pPr>
        <w:widowControl w:val="0"/>
        <w:shd w:val="clear" w:color="auto" w:fill="FFFFFF"/>
        <w:autoSpaceDE w:val="0"/>
        <w:autoSpaceDN w:val="0"/>
        <w:adjustRightInd w:val="0"/>
        <w:ind w:left="567" w:hanging="567"/>
        <w:rPr>
          <w:rFonts w:ascii="Garamond" w:hAnsi="Garamond"/>
          <w:sz w:val="22"/>
          <w:szCs w:val="22"/>
        </w:rPr>
      </w:pPr>
    </w:p>
    <w:p w14:paraId="30579EDB" w14:textId="77777777" w:rsidR="00677E4A" w:rsidRDefault="00677E4A" w:rsidP="00677E4A">
      <w:pPr>
        <w:widowControl w:val="0"/>
        <w:shd w:val="clear" w:color="auto" w:fill="FFFFFF"/>
        <w:autoSpaceDE w:val="0"/>
        <w:autoSpaceDN w:val="0"/>
        <w:adjustRightInd w:val="0"/>
        <w:ind w:left="567" w:hanging="567"/>
        <w:rPr>
          <w:rFonts w:ascii="Garamond" w:hAnsi="Garamond"/>
          <w:spacing w:val="2"/>
          <w:sz w:val="22"/>
          <w:szCs w:val="22"/>
        </w:rPr>
      </w:pPr>
      <w:r>
        <w:rPr>
          <w:rFonts w:ascii="Garamond" w:hAnsi="Garamond"/>
          <w:sz w:val="22"/>
          <w:szCs w:val="22"/>
        </w:rPr>
        <w:t>8.5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Účinky vylučujúce zodpovednosť sú obmedzené na dobu, pokiaľ trvá prekážka, s ktorou sú účinky spojené. Ustanovenie bodu 8.3  sa uplatní za predpokladu, že druhá zmluvná strana bola písomne podľa bodu 8.6 oboznámená o týchto okolnostiach a predpokladanej dobe ich trvania postihnutou zmluvnou stranou, ako náhle sa o ich výskyte dozvedela.</w:t>
      </w:r>
    </w:p>
    <w:p w14:paraId="2C76155F"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pacing w:val="2"/>
          <w:sz w:val="22"/>
          <w:szCs w:val="22"/>
        </w:rPr>
      </w:pPr>
    </w:p>
    <w:p w14:paraId="491EA0DF"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8.6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plnení povinností podľa tejto rámcovej dohody alebo podľa</w:t>
      </w:r>
      <w:r>
        <w:rPr>
          <w:rFonts w:ascii="Garamond" w:hAnsi="Garamond"/>
          <w:sz w:val="22"/>
          <w:szCs w:val="22"/>
        </w:rPr>
        <w:t xml:space="preserve"> kúpnej </w:t>
      </w:r>
      <w:r w:rsidRPr="00DF3136">
        <w:rPr>
          <w:rFonts w:ascii="Garamond" w:hAnsi="Garamond"/>
          <w:sz w:val="22"/>
          <w:szCs w:val="22"/>
        </w:rPr>
        <w:t xml:space="preserve"> zmluvy. </w:t>
      </w:r>
    </w:p>
    <w:p w14:paraId="370E702A"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z w:val="22"/>
          <w:szCs w:val="22"/>
        </w:rPr>
      </w:pPr>
    </w:p>
    <w:p w14:paraId="3FF1DD57"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z w:val="22"/>
          <w:szCs w:val="22"/>
        </w:rPr>
        <w:lastRenderedPageBreak/>
        <w:t>8.7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Ak sa plnenie tejto RD alebo kúpnej zmluvy stane nemožným z dôvodu vyššej moci na dobu dlhšiu ako 45 dní, zmluvná strana, ktorá sa bude chcieť odvolať na vyššiu moc, písomne požiada druhú zmluvnú stranu o úpravu RD alebo kúpnej zmluvy vo vzťahu k predmetu, cene a času plnenia. Ak nedôjde k dohode, má ktorákoľvek zmluvná strana právo odstúpiť od tejto RD</w:t>
      </w:r>
      <w:r>
        <w:rPr>
          <w:rFonts w:ascii="Garamond" w:hAnsi="Garamond"/>
          <w:sz w:val="22"/>
          <w:szCs w:val="22"/>
        </w:rPr>
        <w:t xml:space="preserve"> alebo kúpnej zmluvy</w:t>
      </w:r>
      <w:r w:rsidRPr="00DF3136">
        <w:rPr>
          <w:rFonts w:ascii="Garamond" w:hAnsi="Garamond"/>
          <w:sz w:val="22"/>
          <w:szCs w:val="22"/>
        </w:rPr>
        <w:t>. Účinky odstúpenia nastanú dňom doručenia písomného oznámenia o odstúpení druhej zmluvnej strane.</w:t>
      </w:r>
    </w:p>
    <w:p w14:paraId="3CC52387"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z w:val="22"/>
          <w:szCs w:val="22"/>
        </w:rPr>
      </w:pPr>
    </w:p>
    <w:p w14:paraId="71F0D279" w14:textId="77777777" w:rsidR="00677E4A" w:rsidRPr="00E910AF" w:rsidRDefault="00677E4A" w:rsidP="00677E4A">
      <w:pPr>
        <w:widowControl w:val="0"/>
        <w:shd w:val="clear" w:color="auto" w:fill="FFFFFF"/>
        <w:autoSpaceDE w:val="0"/>
        <w:autoSpaceDN w:val="0"/>
        <w:adjustRightInd w:val="0"/>
        <w:ind w:left="567"/>
        <w:rPr>
          <w:rFonts w:ascii="Garamond" w:hAnsi="Garamond"/>
          <w:color w:val="FF0000"/>
          <w:spacing w:val="2"/>
          <w:sz w:val="22"/>
          <w:szCs w:val="22"/>
        </w:rPr>
      </w:pPr>
      <w:r>
        <w:rPr>
          <w:rFonts w:ascii="Garamond" w:hAnsi="Garamond"/>
          <w:sz w:val="22"/>
          <w:szCs w:val="22"/>
        </w:rPr>
        <w:t>8.8</w:t>
      </w:r>
      <w:r w:rsidRPr="00DF3136">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Žiadna zmluvná strana nebude zodpovedná druhej zmluvnej strane za nesplnenie alebo</w:t>
      </w:r>
      <w:r>
        <w:rPr>
          <w:rFonts w:ascii="Garamond" w:hAnsi="Garamond"/>
          <w:spacing w:val="2"/>
          <w:sz w:val="22"/>
          <w:szCs w:val="22"/>
        </w:rPr>
        <w:t xml:space="preserve"> </w:t>
      </w:r>
      <w:r w:rsidRPr="00E910AF">
        <w:rPr>
          <w:rFonts w:ascii="Garamond" w:hAnsi="Garamond"/>
          <w:color w:val="FF0000"/>
          <w:spacing w:val="2"/>
          <w:sz w:val="22"/>
          <w:szCs w:val="22"/>
        </w:rPr>
        <w:t>omeškanie s plnením svojich zmluvných záväzkov, ak takéto omeškanie alebo neplnenie bude spôsobené v dôsledku neposkytnutia alebo oneskoreného poskytnutia súčinnosti druhej zmluvnej strany.</w:t>
      </w:r>
    </w:p>
    <w:p w14:paraId="3EC76365" w14:textId="77777777" w:rsidR="00677E4A" w:rsidRPr="00DF3136" w:rsidRDefault="00677E4A"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023CE1DA"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IX.</w:t>
      </w:r>
    </w:p>
    <w:p w14:paraId="74B11899"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Doba platnosti rámcovej dohody</w:t>
      </w:r>
    </w:p>
    <w:p w14:paraId="49098C76" w14:textId="77777777" w:rsidR="00677E4A" w:rsidRPr="00DF3136" w:rsidRDefault="00677E4A" w:rsidP="00677E4A">
      <w:pPr>
        <w:shd w:val="clear" w:color="auto" w:fill="FFFFFF"/>
        <w:ind w:right="38"/>
        <w:jc w:val="center"/>
        <w:rPr>
          <w:rFonts w:ascii="Garamond" w:hAnsi="Garamond"/>
          <w:b/>
          <w:spacing w:val="2"/>
          <w:sz w:val="22"/>
          <w:szCs w:val="22"/>
        </w:rPr>
      </w:pPr>
    </w:p>
    <w:p w14:paraId="0E5E6469" w14:textId="77777777" w:rsidR="00677E4A"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 xml:space="preserve">Táto RD sa uzatvára na dobu určitú, a to na </w:t>
      </w:r>
      <w:r>
        <w:rPr>
          <w:rFonts w:ascii="Garamond" w:hAnsi="Garamond"/>
          <w:spacing w:val="2"/>
          <w:sz w:val="22"/>
          <w:szCs w:val="22"/>
        </w:rPr>
        <w:t>36</w:t>
      </w:r>
      <w:r w:rsidRPr="00DF3136">
        <w:rPr>
          <w:rFonts w:ascii="Garamond" w:hAnsi="Garamond"/>
          <w:spacing w:val="2"/>
          <w:sz w:val="22"/>
          <w:szCs w:val="22"/>
        </w:rPr>
        <w:t xml:space="preserve"> (</w:t>
      </w:r>
      <w:r>
        <w:rPr>
          <w:rFonts w:ascii="Garamond" w:hAnsi="Garamond"/>
          <w:spacing w:val="2"/>
          <w:sz w:val="22"/>
          <w:szCs w:val="22"/>
        </w:rPr>
        <w:t>tridsaťšesť</w:t>
      </w:r>
      <w:r w:rsidRPr="00DF3136">
        <w:rPr>
          <w:rFonts w:ascii="Garamond" w:hAnsi="Garamond"/>
          <w:spacing w:val="2"/>
          <w:sz w:val="22"/>
          <w:szCs w:val="22"/>
        </w:rPr>
        <w:t xml:space="preserve">) mesiacov odo dňa nadobudnutia jej účinnosti maximálne </w:t>
      </w:r>
      <w:r>
        <w:rPr>
          <w:rFonts w:ascii="Garamond" w:hAnsi="Garamond"/>
          <w:spacing w:val="2"/>
          <w:sz w:val="22"/>
          <w:szCs w:val="22"/>
        </w:rPr>
        <w:t xml:space="preserve">však </w:t>
      </w:r>
      <w:r w:rsidRPr="00DF3136">
        <w:rPr>
          <w:rFonts w:ascii="Garamond" w:hAnsi="Garamond"/>
          <w:spacing w:val="2"/>
          <w:sz w:val="22"/>
          <w:szCs w:val="22"/>
        </w:rPr>
        <w:t>do doby naplnenia dohodnutého maximálneho finančného rozsahu podľa článku VI, bodu 6.4 tejto RD v závislosti od toho, ktorá z uvedených skutočností nastane skôr .</w:t>
      </w:r>
    </w:p>
    <w:p w14:paraId="563EC5F1"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413C986D" w14:textId="77777777" w:rsidR="00677E4A"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Táto RD nadobúda platnosť dňom podpisu obidvomi zmluvnými stranami a účinnosť dňom nasledujúcim po dni jej zverejnenia v Centrálnom registri zmlúv Úradu vlády Slovenskej republiky. Z</w:t>
      </w:r>
      <w:r>
        <w:rPr>
          <w:rFonts w:ascii="Garamond" w:hAnsi="Garamond"/>
          <w:spacing w:val="2"/>
          <w:sz w:val="22"/>
          <w:szCs w:val="22"/>
        </w:rPr>
        <w:t>mluvu a jej prípadné dodatky zv</w:t>
      </w:r>
      <w:r w:rsidRPr="00DF3136">
        <w:rPr>
          <w:rFonts w:ascii="Garamond" w:hAnsi="Garamond"/>
          <w:spacing w:val="2"/>
          <w:sz w:val="22"/>
          <w:szCs w:val="22"/>
        </w:rPr>
        <w:t>erejňuje objednávateľ.</w:t>
      </w:r>
    </w:p>
    <w:p w14:paraId="4CB05A53"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2485FBFE" w14:textId="77777777" w:rsidR="00677E4A" w:rsidRPr="002E59CF"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 xml:space="preserve">Zmluvné strany sú uzrozumené s tým, že táto </w:t>
      </w:r>
      <w:r w:rsidRPr="00DF3136">
        <w:rPr>
          <w:rFonts w:ascii="Garamond" w:hAnsi="Garamond"/>
          <w:spacing w:val="2"/>
          <w:sz w:val="22"/>
          <w:szCs w:val="22"/>
        </w:rPr>
        <w:t xml:space="preserve">RD </w:t>
      </w:r>
      <w:r w:rsidRPr="00DF3136">
        <w:rPr>
          <w:rFonts w:ascii="Garamond" w:hAnsi="Garamond"/>
          <w:sz w:val="22"/>
          <w:szCs w:val="22"/>
        </w:rPr>
        <w:t xml:space="preserve">sa považuje za povinne zverejňovanú zmluvu v zmysle zákona  č. 211/2000 </w:t>
      </w:r>
      <w:proofErr w:type="spellStart"/>
      <w:r w:rsidRPr="00DF3136">
        <w:rPr>
          <w:rFonts w:ascii="Garamond" w:hAnsi="Garamond"/>
          <w:sz w:val="22"/>
          <w:szCs w:val="22"/>
        </w:rPr>
        <w:t>Z.z</w:t>
      </w:r>
      <w:proofErr w:type="spellEnd"/>
      <w:r w:rsidRPr="00DF3136">
        <w:rPr>
          <w:rFonts w:ascii="Garamond" w:hAnsi="Garamond"/>
          <w:sz w:val="22"/>
          <w:szCs w:val="22"/>
        </w:rPr>
        <w:t xml:space="preserve">. o slobodnom prístupe k informáciám v znení neskorších predpisov. Zároveň zmluvné strany súhlasia s tým, že objednávateľ, zverejní </w:t>
      </w:r>
      <w:r>
        <w:rPr>
          <w:rFonts w:ascii="Garamond" w:hAnsi="Garamond"/>
          <w:sz w:val="22"/>
          <w:szCs w:val="22"/>
        </w:rPr>
        <w:t xml:space="preserve">celý obsah tejto RD </w:t>
      </w:r>
      <w:r w:rsidRPr="00DF3136">
        <w:rPr>
          <w:rFonts w:ascii="Garamond" w:hAnsi="Garamond"/>
          <w:sz w:val="22"/>
          <w:szCs w:val="22"/>
        </w:rPr>
        <w:t xml:space="preserve">v Centrálnom registri zmlúv vedenom Úradom vlády SR a to v rozsahu a štruktúre, ktorá je daná nariadením vlády SR č. 498/2011 </w:t>
      </w:r>
      <w:proofErr w:type="spellStart"/>
      <w:r w:rsidRPr="00DF3136">
        <w:rPr>
          <w:rFonts w:ascii="Garamond" w:hAnsi="Garamond"/>
          <w:sz w:val="22"/>
          <w:szCs w:val="22"/>
        </w:rPr>
        <w:t>Z.z</w:t>
      </w:r>
      <w:proofErr w:type="spellEnd"/>
      <w:r w:rsidRPr="00DF3136">
        <w:rPr>
          <w:rFonts w:ascii="Garamond" w:hAnsi="Garamond"/>
          <w:sz w:val="22"/>
          <w:szCs w:val="22"/>
        </w:rPr>
        <w:t>. ktorým sa ustanovujú podrobnosti o zverejňovaní zmlúv v Centrálnom registri zmlúv a náležitosti informácie o uzatvorení zmluvy.</w:t>
      </w:r>
    </w:p>
    <w:p w14:paraId="432110F2"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6693ED4D" w14:textId="77777777" w:rsidR="00677E4A" w:rsidRPr="00DF3136"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Počas platnosti a účinnosti tejto RD dodávateľ nie je oprávnený (teda nesmie) svoje dodávateľské práva na predmet RD, ktoré mu vyplývajú zo zmluvného vzťahu uzavretého na základe výsledku verejného obstarávania s objednávateľom alebo kupujúcimi uvedenými v prílohe č.</w:t>
      </w:r>
      <w:r>
        <w:rPr>
          <w:rFonts w:ascii="Garamond" w:hAnsi="Garamond"/>
          <w:sz w:val="22"/>
          <w:szCs w:val="22"/>
        </w:rPr>
        <w:t xml:space="preserve"> 6</w:t>
      </w:r>
      <w:r w:rsidRPr="00DF3136">
        <w:rPr>
          <w:rFonts w:ascii="Garamond" w:hAnsi="Garamond"/>
          <w:sz w:val="22"/>
          <w:szCs w:val="22"/>
        </w:rPr>
        <w:t xml:space="preserve"> tejto RD, preniesť na iného dodávateľa alebo odstúpiť inému dodávateľovi.</w:t>
      </w:r>
    </w:p>
    <w:p w14:paraId="5403978F" w14:textId="77777777" w:rsidR="00677E4A"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28DA3B11"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5718C727" w14:textId="77777777" w:rsidR="00677E4A" w:rsidRPr="00DF3136" w:rsidRDefault="00677E4A" w:rsidP="00677E4A">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Pr="00DF3136">
        <w:rPr>
          <w:rFonts w:ascii="Garamond" w:hAnsi="Garamond"/>
          <w:b/>
          <w:bCs/>
          <w:spacing w:val="-9"/>
          <w:sz w:val="22"/>
          <w:szCs w:val="22"/>
        </w:rPr>
        <w:t>X.</w:t>
      </w:r>
    </w:p>
    <w:p w14:paraId="6C9D040C"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Ukončenie rámcovej dohody, čiastkovej zmluvy a úhrada súvisiacich nákladov</w:t>
      </w:r>
    </w:p>
    <w:p w14:paraId="5EB13B3D" w14:textId="77777777" w:rsidR="00677E4A" w:rsidRPr="00DF3136" w:rsidRDefault="00677E4A" w:rsidP="00677E4A">
      <w:pPr>
        <w:shd w:val="clear" w:color="auto" w:fill="FFFFFF"/>
        <w:ind w:right="38"/>
        <w:jc w:val="center"/>
        <w:rPr>
          <w:rFonts w:ascii="Garamond" w:hAnsi="Garamond"/>
          <w:b/>
          <w:spacing w:val="2"/>
          <w:sz w:val="22"/>
          <w:szCs w:val="22"/>
        </w:rPr>
      </w:pPr>
    </w:p>
    <w:p w14:paraId="503A8F2A"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Od tejto rámcovej dohody alebo od čiastkovej zmluvy (objednávky) možno písomne odstúpiť iba v prípadoch uvedených v zákone alebo v </w:t>
      </w:r>
      <w:r w:rsidRPr="00DF3136">
        <w:rPr>
          <w:rFonts w:ascii="Garamond" w:hAnsi="Garamond"/>
          <w:spacing w:val="-2"/>
          <w:sz w:val="22"/>
          <w:szCs w:val="22"/>
        </w:rPr>
        <w:t>tomto článku RD a podľa podmienok uvedených v tomto článku RD.</w:t>
      </w:r>
    </w:p>
    <w:p w14:paraId="71932FB2"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3699C004" w14:textId="77777777" w:rsidR="00677E4A" w:rsidRPr="00DF3136"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Okrem prípadov uvedených v bode 10.1 tohto článku, je možné túto RD ukončiť aj :</w:t>
      </w:r>
    </w:p>
    <w:p w14:paraId="43683923"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Pr>
          <w:rFonts w:ascii="Garamond" w:hAnsi="Garamond"/>
          <w:sz w:val="22"/>
          <w:szCs w:val="22"/>
        </w:rPr>
        <w:t xml:space="preserve">a) </w:t>
      </w:r>
      <w:r w:rsidRPr="00DF3136">
        <w:rPr>
          <w:rFonts w:ascii="Garamond" w:hAnsi="Garamond"/>
          <w:sz w:val="22"/>
          <w:szCs w:val="22"/>
        </w:rPr>
        <w:t>písomnou dohodou účastníkov,</w:t>
      </w:r>
    </w:p>
    <w:p w14:paraId="1064CBD5"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sidRPr="00DF3136">
        <w:rPr>
          <w:rFonts w:ascii="Garamond" w:hAnsi="Garamond"/>
          <w:sz w:val="22"/>
          <w:szCs w:val="22"/>
        </w:rPr>
        <w:t xml:space="preserve">b) písomnou výpoveďou v 2-mesačnej výpovednej lehote bez udania dôvodu, </w:t>
      </w:r>
      <w:r>
        <w:rPr>
          <w:rFonts w:ascii="Garamond" w:hAnsi="Garamond"/>
          <w:sz w:val="22"/>
          <w:szCs w:val="22"/>
        </w:rPr>
        <w:t>pričom výpovedná lehota začína plynúť prvým dňom mesiaca, nasledujúceho po mesiaci v ktorom bude výpoveď doručená druhej strane,</w:t>
      </w:r>
    </w:p>
    <w:p w14:paraId="05EC753C" w14:textId="77777777" w:rsidR="00677E4A" w:rsidRPr="00DF3136" w:rsidRDefault="00677E4A" w:rsidP="00677E4A">
      <w:pPr>
        <w:widowControl w:val="0"/>
        <w:shd w:val="clear" w:color="auto" w:fill="FFFFFF"/>
        <w:tabs>
          <w:tab w:val="left" w:pos="851"/>
        </w:tabs>
        <w:autoSpaceDE w:val="0"/>
        <w:autoSpaceDN w:val="0"/>
        <w:adjustRightInd w:val="0"/>
        <w:ind w:left="851" w:hanging="131"/>
        <w:rPr>
          <w:rFonts w:ascii="Garamond" w:hAnsi="Garamond"/>
          <w:sz w:val="22"/>
          <w:szCs w:val="22"/>
        </w:rPr>
      </w:pPr>
      <w:r w:rsidRPr="00E25E23">
        <w:rPr>
          <w:rFonts w:ascii="Garamond" w:hAnsi="Garamond"/>
          <w:sz w:val="22"/>
          <w:szCs w:val="22"/>
        </w:rPr>
        <w:t>c)odstúpením od tejto RD v prípade podstatného porušenia ustanovení tejto dohody ktorýmkoľvek účastníkom dohody</w:t>
      </w:r>
      <w:r w:rsidRPr="00DF3136">
        <w:rPr>
          <w:rFonts w:ascii="Garamond" w:hAnsi="Garamond"/>
          <w:sz w:val="22"/>
          <w:szCs w:val="22"/>
        </w:rPr>
        <w:t>,</w:t>
      </w:r>
    </w:p>
    <w:p w14:paraId="5B5A43E1"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30EAFAB6" w14:textId="77777777" w:rsidR="00677E4A" w:rsidRPr="00DF3136" w:rsidRDefault="00677E4A" w:rsidP="00677E4A">
      <w:pPr>
        <w:pStyle w:val="Odsekzoznamu"/>
        <w:numPr>
          <w:ilvl w:val="0"/>
          <w:numId w:val="27"/>
        </w:numPr>
        <w:ind w:left="709" w:hanging="709"/>
        <w:jc w:val="both"/>
        <w:rPr>
          <w:rFonts w:ascii="Garamond" w:hAnsi="Garamond"/>
          <w:spacing w:val="-17"/>
          <w:sz w:val="22"/>
          <w:szCs w:val="22"/>
          <w:lang w:eastAsia="sk-SK"/>
        </w:rPr>
      </w:pPr>
      <w:r w:rsidRPr="00E25E23">
        <w:rPr>
          <w:rFonts w:ascii="Garamond" w:hAnsi="Garamond"/>
          <w:spacing w:val="-17"/>
          <w:sz w:val="22"/>
          <w:szCs w:val="22"/>
          <w:lang w:eastAsia="sk-SK"/>
        </w:rPr>
        <w:t>Za podstatné porušenie RD zo strany dodávateľa s právom na odstúpenie od RD objednávateľom alebo kúpnej zmluvy kupujúcim  sa považuje</w:t>
      </w:r>
      <w:r w:rsidRPr="00DF3136">
        <w:rPr>
          <w:rFonts w:ascii="Garamond" w:hAnsi="Garamond"/>
          <w:spacing w:val="-17"/>
          <w:sz w:val="22"/>
          <w:szCs w:val="22"/>
          <w:lang w:eastAsia="sk-SK"/>
        </w:rPr>
        <w:t>:</w:t>
      </w:r>
    </w:p>
    <w:p w14:paraId="41A0E824" w14:textId="77777777" w:rsidR="00677E4A" w:rsidRPr="00013826"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5036B6">
        <w:rPr>
          <w:rFonts w:ascii="Garamond" w:hAnsi="Garamond"/>
          <w:spacing w:val="-17"/>
          <w:sz w:val="22"/>
          <w:szCs w:val="22"/>
        </w:rPr>
        <w:t xml:space="preserve">omeškanie dodávateľa s plnením </w:t>
      </w:r>
      <w:r w:rsidRPr="00013826">
        <w:rPr>
          <w:rFonts w:ascii="Garamond" w:hAnsi="Garamond"/>
          <w:spacing w:val="-17"/>
          <w:sz w:val="22"/>
          <w:szCs w:val="22"/>
        </w:rPr>
        <w:t xml:space="preserve">kúpnej zmluvy o viac ako </w:t>
      </w:r>
      <w:r w:rsidRPr="00E910AF">
        <w:rPr>
          <w:rFonts w:ascii="Garamond" w:hAnsi="Garamond"/>
          <w:color w:val="FF0000"/>
          <w:spacing w:val="-17"/>
          <w:sz w:val="22"/>
          <w:szCs w:val="22"/>
        </w:rPr>
        <w:t xml:space="preserve">30 </w:t>
      </w:r>
      <w:r w:rsidRPr="00013826">
        <w:rPr>
          <w:rFonts w:ascii="Garamond" w:hAnsi="Garamond"/>
          <w:spacing w:val="-17"/>
          <w:sz w:val="22"/>
          <w:szCs w:val="22"/>
        </w:rPr>
        <w:t>dní,</w:t>
      </w:r>
    </w:p>
    <w:p w14:paraId="54F6869E" w14:textId="77777777" w:rsidR="00677E4A" w:rsidRPr="000110E8"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0110E8">
        <w:rPr>
          <w:rFonts w:ascii="Garamond" w:hAnsi="Garamond"/>
          <w:spacing w:val="-17"/>
          <w:sz w:val="22"/>
          <w:szCs w:val="22"/>
        </w:rPr>
        <w:t>preukázateľné a zavinené dodanie CT v rozpore s podmienkami dohodnutými v tejto RD a jej prílohách,</w:t>
      </w:r>
    </w:p>
    <w:p w14:paraId="10973790" w14:textId="77777777"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3F4284">
        <w:rPr>
          <w:rFonts w:ascii="Garamond" w:hAnsi="Garamond"/>
          <w:spacing w:val="-17"/>
          <w:sz w:val="22"/>
          <w:szCs w:val="22"/>
        </w:rPr>
        <w:lastRenderedPageBreak/>
        <w:t xml:space="preserve"> </w:t>
      </w:r>
      <w:r w:rsidRPr="002F616F">
        <w:rPr>
          <w:rFonts w:ascii="Garamond" w:hAnsi="Garamond"/>
          <w:spacing w:val="-17"/>
          <w:sz w:val="22"/>
          <w:szCs w:val="22"/>
        </w:rPr>
        <w:t>neposkytnutia služieb za podmienok dohodnutých v tejto RD alebo poskytnutie služieb v rozpore so zmluvne dohodnutými podmienkami v tejto RD,</w:t>
      </w:r>
    </w:p>
    <w:p w14:paraId="143B52D3" w14:textId="77777777"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neplnenie termínov poskytnutia služieb podľa prílohy č. 3 tejto rámcovej dohody,</w:t>
      </w:r>
    </w:p>
    <w:p w14:paraId="42E53561" w14:textId="77777777" w:rsidR="00677E4A" w:rsidRPr="002F616F" w:rsidRDefault="00677E4A" w:rsidP="00677E4A">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prípad, kedy dodávateľ oznámi objednávateľovi alebo kupujúcemu, že nie je z objektívnych alebo subjektívnych dôvodov schopný plniť dodávky predmetu plnenia podľa tejto RD,</w:t>
      </w:r>
    </w:p>
    <w:p w14:paraId="6E3DA413" w14:textId="77777777" w:rsidR="00677E4A" w:rsidRPr="00C35095" w:rsidRDefault="00677E4A" w:rsidP="00677E4A">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nesplnenie</w:t>
      </w:r>
      <w:r w:rsidRPr="00C35095">
        <w:rPr>
          <w:rFonts w:ascii="Garamond" w:hAnsi="Garamond"/>
          <w:spacing w:val="-17"/>
          <w:sz w:val="22"/>
          <w:szCs w:val="22"/>
        </w:rPr>
        <w:t xml:space="preserve"> povinnosti zápisu konečných užívateľov výhod v registri konečných užívateľov výhod v zmysle bodu .7.10 tejto RD, </w:t>
      </w:r>
    </w:p>
    <w:p w14:paraId="4DCC64F0" w14:textId="77777777" w:rsidR="00677E4A" w:rsidRPr="00C35095"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C35095">
        <w:rPr>
          <w:rFonts w:ascii="Garamond" w:hAnsi="Garamond"/>
          <w:spacing w:val="-17"/>
          <w:sz w:val="22"/>
          <w:szCs w:val="22"/>
        </w:rPr>
        <w:t xml:space="preserve">pri dosiahnutí parametra </w:t>
      </w:r>
      <w:r w:rsidRPr="00C35095">
        <w:rPr>
          <w:rFonts w:ascii="Garamond" w:hAnsi="Garamond"/>
          <w:sz w:val="22"/>
          <w:szCs w:val="22"/>
        </w:rPr>
        <w:t>dostupnosti prevádzky CT zariadenia pod 85 % v zmysle prílohy č. 3 tejto RD.</w:t>
      </w:r>
    </w:p>
    <w:p w14:paraId="354924BA" w14:textId="77777777" w:rsidR="00677E4A"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p>
    <w:p w14:paraId="5212CFBB" w14:textId="77777777" w:rsidR="00677E4A" w:rsidRPr="00DF3136"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r w:rsidRPr="00DF3136">
        <w:rPr>
          <w:rFonts w:ascii="Garamond" w:hAnsi="Garamond"/>
          <w:spacing w:val="-17"/>
          <w:sz w:val="22"/>
          <w:szCs w:val="22"/>
        </w:rPr>
        <w:t>V prípade podstatného porušenia rámcovej dohody zo strany dodávateľa objednávateľ  môže odstúpiť od rámcovej dohody a zároveň kupujúci môže odstúpiť od príslušnej kúpnej</w:t>
      </w:r>
      <w:r>
        <w:rPr>
          <w:rFonts w:ascii="Garamond" w:hAnsi="Garamond"/>
          <w:spacing w:val="-17"/>
          <w:sz w:val="22"/>
          <w:szCs w:val="22"/>
        </w:rPr>
        <w:t xml:space="preserve"> zmluvy</w:t>
      </w:r>
      <w:r w:rsidRPr="00DF3136">
        <w:rPr>
          <w:rFonts w:ascii="Garamond" w:hAnsi="Garamond"/>
          <w:spacing w:val="-17"/>
          <w:sz w:val="22"/>
          <w:szCs w:val="22"/>
        </w:rPr>
        <w:t>, na ktorú sa podstatné porušenie rámcovej dohody vzťahuje.</w:t>
      </w:r>
      <w:r w:rsidDel="00647EC6">
        <w:rPr>
          <w:rFonts w:ascii="Garamond" w:hAnsi="Garamond"/>
          <w:spacing w:val="-17"/>
          <w:sz w:val="22"/>
          <w:szCs w:val="22"/>
        </w:rPr>
        <w:t xml:space="preserve"> </w:t>
      </w:r>
    </w:p>
    <w:p w14:paraId="36B822CF" w14:textId="77777777" w:rsidR="00677E4A" w:rsidRPr="00DF3136" w:rsidRDefault="00677E4A" w:rsidP="00677E4A">
      <w:pPr>
        <w:pStyle w:val="Odsekzoznamu"/>
        <w:ind w:left="709"/>
        <w:jc w:val="both"/>
        <w:rPr>
          <w:rFonts w:ascii="Garamond" w:hAnsi="Garamond"/>
          <w:spacing w:val="-14"/>
          <w:sz w:val="22"/>
          <w:szCs w:val="22"/>
        </w:rPr>
      </w:pPr>
    </w:p>
    <w:p w14:paraId="511C2BED"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Ak kupujúci bude v omeškaní so zaplatením kúpnej ceny  fakturovanej dodávateľom podľa kúpnej</w:t>
      </w:r>
      <w:r w:rsidRPr="00DF3136">
        <w:rPr>
          <w:rFonts w:ascii="Garamond" w:hAnsi="Garamond"/>
          <w:spacing w:val="-4"/>
          <w:sz w:val="22"/>
          <w:szCs w:val="22"/>
        </w:rPr>
        <w:t xml:space="preserve"> zmluvy o viac ako 30 dní, </w:t>
      </w:r>
      <w:r>
        <w:rPr>
          <w:rFonts w:ascii="Garamond" w:hAnsi="Garamond"/>
          <w:spacing w:val="-4"/>
          <w:sz w:val="22"/>
          <w:szCs w:val="22"/>
        </w:rPr>
        <w:t xml:space="preserve">považuje sa to za podstatné porušenie kúpnej zmluvy alebo RD zo strany kupujúceho resp. objednávateľa a </w:t>
      </w:r>
      <w:r w:rsidRPr="00DF3136">
        <w:rPr>
          <w:rFonts w:ascii="Garamond" w:hAnsi="Garamond"/>
          <w:spacing w:val="-4"/>
          <w:sz w:val="22"/>
          <w:szCs w:val="22"/>
        </w:rPr>
        <w:t>dodávateľ môže odstúpiť od kúpnej zmluvy, ktorú uzatvoril na základe tejto RD</w:t>
      </w:r>
      <w:r>
        <w:rPr>
          <w:rFonts w:ascii="Garamond" w:hAnsi="Garamond"/>
          <w:spacing w:val="-4"/>
          <w:sz w:val="22"/>
          <w:szCs w:val="22"/>
        </w:rPr>
        <w:t xml:space="preserve"> a rovnako môže odstúpiť aj od tejto RD</w:t>
      </w:r>
      <w:r w:rsidRPr="00DF3136">
        <w:rPr>
          <w:rFonts w:ascii="Garamond" w:hAnsi="Garamond"/>
          <w:spacing w:val="-4"/>
          <w:sz w:val="22"/>
          <w:szCs w:val="22"/>
        </w:rPr>
        <w:t>.</w:t>
      </w:r>
    </w:p>
    <w:p w14:paraId="40CDFCF0"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396D54DC"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 xml:space="preserve">Právne účinky odstúpenia od tejto RD alebo od kúpnej zmluvy nastávajú dňom doručenia písomného </w:t>
      </w:r>
      <w:r w:rsidRPr="00DF3136">
        <w:rPr>
          <w:rFonts w:ascii="Garamond" w:hAnsi="Garamond"/>
          <w:spacing w:val="-1"/>
          <w:sz w:val="22"/>
          <w:szCs w:val="22"/>
        </w:rPr>
        <w:t>oznámenia o odstúpení druhej zmluvnej strane.</w:t>
      </w:r>
    </w:p>
    <w:p w14:paraId="325D5550"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419EAC4A"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6"/>
          <w:sz w:val="22"/>
          <w:szCs w:val="22"/>
        </w:rPr>
        <w:t xml:space="preserve">Odstúpenie od tejto RD alebo od kúpnej zmluvy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7F445EA2" w14:textId="77777777" w:rsidR="00677E4A" w:rsidRPr="00DF3136" w:rsidRDefault="00677E4A" w:rsidP="00677E4A">
      <w:pPr>
        <w:widowControl w:val="0"/>
        <w:shd w:val="clear" w:color="auto" w:fill="FFFFFF"/>
        <w:autoSpaceDE w:val="0"/>
        <w:autoSpaceDN w:val="0"/>
        <w:adjustRightInd w:val="0"/>
        <w:rPr>
          <w:rFonts w:ascii="Garamond" w:hAnsi="Garamond"/>
          <w:spacing w:val="-10"/>
          <w:sz w:val="22"/>
          <w:szCs w:val="22"/>
        </w:rPr>
      </w:pPr>
    </w:p>
    <w:p w14:paraId="7CEF5F30"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2"/>
          <w:sz w:val="22"/>
          <w:szCs w:val="22"/>
        </w:rPr>
        <w:t xml:space="preserve">Výpoveď tejto RD podľa bodu 10.2 písm. b)   musí mať písomnú formu a musí byť doručená druhej </w:t>
      </w:r>
      <w:r w:rsidRPr="00DF3136">
        <w:rPr>
          <w:rFonts w:ascii="Garamond" w:hAnsi="Garamond"/>
          <w:spacing w:val="-1"/>
          <w:sz w:val="22"/>
          <w:szCs w:val="22"/>
        </w:rPr>
        <w:t>zmluvnej strane, inak je neplatná</w:t>
      </w:r>
      <w:r w:rsidRPr="00DF3136">
        <w:rPr>
          <w:rFonts w:ascii="Garamond" w:hAnsi="Garamond"/>
          <w:sz w:val="22"/>
          <w:szCs w:val="22"/>
        </w:rPr>
        <w:t>.</w:t>
      </w:r>
    </w:p>
    <w:p w14:paraId="0623BBD6" w14:textId="77777777" w:rsidR="00677E4A" w:rsidRPr="00DF3136" w:rsidRDefault="00677E4A" w:rsidP="00677E4A">
      <w:pPr>
        <w:widowControl w:val="0"/>
        <w:shd w:val="clear" w:color="auto" w:fill="FFFFFF"/>
        <w:autoSpaceDE w:val="0"/>
        <w:autoSpaceDN w:val="0"/>
        <w:adjustRightInd w:val="0"/>
        <w:rPr>
          <w:rFonts w:ascii="Garamond" w:hAnsi="Garamond"/>
          <w:spacing w:val="-10"/>
          <w:sz w:val="22"/>
          <w:szCs w:val="22"/>
        </w:rPr>
      </w:pPr>
    </w:p>
    <w:p w14:paraId="23E9BCE9"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9010B03"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1"/>
          <w:sz w:val="22"/>
          <w:szCs w:val="22"/>
        </w:rPr>
      </w:pPr>
      <w:r w:rsidRPr="00DF3136">
        <w:rPr>
          <w:rFonts w:ascii="Garamond" w:hAnsi="Garamond"/>
          <w:spacing w:val="2"/>
          <w:sz w:val="22"/>
          <w:szCs w:val="22"/>
        </w:rPr>
        <w:t>Povinnosť doručiť odstúpenie od tejto RD</w:t>
      </w:r>
      <w:r>
        <w:rPr>
          <w:rFonts w:ascii="Garamond" w:hAnsi="Garamond"/>
          <w:spacing w:val="2"/>
          <w:sz w:val="22"/>
          <w:szCs w:val="22"/>
        </w:rPr>
        <w:t xml:space="preserve"> alebo kúpnej zmluvy</w:t>
      </w:r>
      <w:r w:rsidRPr="00DF3136">
        <w:rPr>
          <w:rFonts w:ascii="Garamond" w:hAnsi="Garamond"/>
          <w:spacing w:val="2"/>
          <w:sz w:val="22"/>
          <w:szCs w:val="22"/>
        </w:rPr>
        <w:t>, resp. výpoveď tejto RD</w:t>
      </w:r>
      <w:r w:rsidRPr="00DF3136">
        <w:rPr>
          <w:rFonts w:ascii="Garamond" w:hAnsi="Garamond"/>
          <w:spacing w:val="11"/>
          <w:sz w:val="22"/>
          <w:szCs w:val="22"/>
        </w:rPr>
        <w:t xml:space="preserve"> </w:t>
      </w:r>
      <w:r>
        <w:rPr>
          <w:rFonts w:ascii="Garamond" w:hAnsi="Garamond"/>
          <w:spacing w:val="11"/>
          <w:sz w:val="22"/>
          <w:szCs w:val="22"/>
        </w:rPr>
        <w:t xml:space="preserve">alebo kúpnej zmluvy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prevzatia odstúpenia od tejto RD</w:t>
      </w:r>
      <w:r>
        <w:rPr>
          <w:rFonts w:ascii="Garamond" w:hAnsi="Garamond"/>
          <w:spacing w:val="1"/>
          <w:sz w:val="22"/>
          <w:szCs w:val="22"/>
        </w:rPr>
        <w:t>/kúpnej zmluvy</w:t>
      </w:r>
      <w:r w:rsidRPr="00DF3136">
        <w:rPr>
          <w:rFonts w:ascii="Garamond" w:hAnsi="Garamond"/>
          <w:spacing w:val="1"/>
          <w:sz w:val="22"/>
          <w:szCs w:val="22"/>
        </w:rPr>
        <w:t>, resp. výpovede tejto RD</w:t>
      </w:r>
      <w:r>
        <w:rPr>
          <w:rFonts w:ascii="Garamond" w:hAnsi="Garamond"/>
          <w:spacing w:val="1"/>
          <w:sz w:val="22"/>
          <w:szCs w:val="22"/>
        </w:rPr>
        <w:t>/kúpnej zmluvy</w:t>
      </w:r>
      <w:r w:rsidRPr="00DF3136">
        <w:rPr>
          <w:rFonts w:ascii="Garamond" w:hAnsi="Garamond"/>
          <w:spacing w:val="1"/>
          <w:sz w:val="22"/>
          <w:szCs w:val="22"/>
        </w:rPr>
        <w:t xml:space="preserve"> </w:t>
      </w:r>
      <w:r w:rsidRPr="00DF3136">
        <w:rPr>
          <w:rFonts w:ascii="Garamond" w:hAnsi="Garamond"/>
          <w:spacing w:val="3"/>
          <w:sz w:val="22"/>
          <w:szCs w:val="22"/>
        </w:rPr>
        <w:t>alebo odmietnutím odstúpenie od RD</w:t>
      </w:r>
      <w:r>
        <w:rPr>
          <w:rFonts w:ascii="Garamond" w:hAnsi="Garamond"/>
          <w:spacing w:val="3"/>
          <w:sz w:val="22"/>
          <w:szCs w:val="22"/>
        </w:rPr>
        <w:t>/kúpnej zmluvy</w:t>
      </w:r>
      <w:r w:rsidRPr="00DF3136">
        <w:rPr>
          <w:rFonts w:ascii="Garamond" w:hAnsi="Garamond"/>
          <w:spacing w:val="3"/>
          <w:sz w:val="22"/>
          <w:szCs w:val="22"/>
        </w:rPr>
        <w:t>, resp. výpoveď RD</w:t>
      </w:r>
      <w:r>
        <w:rPr>
          <w:rFonts w:ascii="Garamond" w:hAnsi="Garamond"/>
          <w:spacing w:val="3"/>
          <w:sz w:val="22"/>
          <w:szCs w:val="22"/>
        </w:rPr>
        <w:t>/kúpnej zmluvy</w:t>
      </w:r>
      <w:r w:rsidRPr="00DF3136">
        <w:rPr>
          <w:rFonts w:ascii="Garamond" w:hAnsi="Garamond"/>
          <w:spacing w:val="3"/>
          <w:sz w:val="22"/>
          <w:szCs w:val="22"/>
        </w:rPr>
        <w:t xml:space="preserve"> </w:t>
      </w:r>
      <w:r w:rsidRPr="00DF3136">
        <w:rPr>
          <w:rFonts w:ascii="Garamond" w:hAnsi="Garamond"/>
          <w:sz w:val="22"/>
          <w:szCs w:val="22"/>
        </w:rPr>
        <w:t xml:space="preserve">prevziať. Ak sa v prípade doručovania prostredníctvom poštového podniku vráti poštová </w:t>
      </w:r>
      <w:r w:rsidRPr="00DF3136">
        <w:rPr>
          <w:rFonts w:ascii="Garamond" w:hAnsi="Garamond"/>
          <w:spacing w:val="6"/>
          <w:sz w:val="22"/>
          <w:szCs w:val="22"/>
        </w:rPr>
        <w:t>zásielka s odstúpením od tejto RD</w:t>
      </w:r>
      <w:r>
        <w:rPr>
          <w:rFonts w:ascii="Garamond" w:hAnsi="Garamond"/>
          <w:spacing w:val="6"/>
          <w:sz w:val="22"/>
          <w:szCs w:val="22"/>
        </w:rPr>
        <w:t>/kúpnej zmluvy</w:t>
      </w:r>
      <w:r w:rsidRPr="00DF3136">
        <w:rPr>
          <w:rFonts w:ascii="Garamond" w:hAnsi="Garamond"/>
          <w:spacing w:val="6"/>
          <w:sz w:val="22"/>
          <w:szCs w:val="22"/>
        </w:rPr>
        <w:t>, resp. s výpoveďou tejto RD</w:t>
      </w:r>
      <w:r>
        <w:rPr>
          <w:rFonts w:ascii="Garamond" w:hAnsi="Garamond"/>
          <w:spacing w:val="6"/>
          <w:sz w:val="22"/>
          <w:szCs w:val="22"/>
        </w:rPr>
        <w:t>/kúpnej zmluvy</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jej sídlo uvedená v záhlaví tejto RD</w:t>
      </w:r>
      <w:r>
        <w:rPr>
          <w:rFonts w:ascii="Garamond" w:hAnsi="Garamond"/>
          <w:spacing w:val="1"/>
          <w:sz w:val="22"/>
          <w:szCs w:val="22"/>
        </w:rPr>
        <w:t xml:space="preserve"> alebo v kúpnej zmluve</w:t>
      </w:r>
      <w:r w:rsidRPr="00DF3136">
        <w:rPr>
          <w:rFonts w:ascii="Garamond" w:hAnsi="Garamond"/>
          <w:spacing w:val="1"/>
          <w:sz w:val="22"/>
          <w:szCs w:val="22"/>
        </w:rPr>
        <w:t xml:space="preserve"> a pre </w:t>
      </w:r>
      <w:r w:rsidRPr="00DF3136">
        <w:rPr>
          <w:rFonts w:ascii="Garamond" w:hAnsi="Garamond"/>
          <w:spacing w:val="2"/>
          <w:sz w:val="22"/>
          <w:szCs w:val="22"/>
        </w:rPr>
        <w:t xml:space="preserve">doručovanie 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1810602A"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4745D837" w14:textId="77777777" w:rsidR="00677E4A" w:rsidRPr="000110E8"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sidRPr="00DF3136">
        <w:rPr>
          <w:rFonts w:ascii="Garamond" w:hAnsi="Garamond"/>
          <w:spacing w:val="2"/>
          <w:sz w:val="22"/>
          <w:szCs w:val="22"/>
        </w:rPr>
        <w:t>Pri odstúpení od kúpnej zmluvy</w:t>
      </w:r>
      <w:r>
        <w:rPr>
          <w:rFonts w:ascii="Garamond" w:hAnsi="Garamond"/>
          <w:spacing w:val="2"/>
          <w:sz w:val="22"/>
          <w:szCs w:val="22"/>
        </w:rPr>
        <w:t xml:space="preserve"> predtým ako kupujúci zaplatí dodávateľovi kúpnu cenu</w:t>
      </w:r>
      <w:r w:rsidRPr="00DF3136">
        <w:rPr>
          <w:rFonts w:ascii="Garamond" w:hAnsi="Garamond"/>
          <w:spacing w:val="2"/>
          <w:sz w:val="22"/>
          <w:szCs w:val="22"/>
        </w:rPr>
        <w:t xml:space="preserve">, </w:t>
      </w:r>
      <w:r>
        <w:rPr>
          <w:rFonts w:ascii="Garamond" w:hAnsi="Garamond"/>
          <w:spacing w:val="2"/>
          <w:sz w:val="22"/>
          <w:szCs w:val="22"/>
        </w:rPr>
        <w:t xml:space="preserve">budú </w:t>
      </w:r>
      <w:r w:rsidRPr="00DF3136">
        <w:rPr>
          <w:rFonts w:ascii="Garamond" w:hAnsi="Garamond"/>
          <w:spacing w:val="8"/>
          <w:sz w:val="22"/>
          <w:szCs w:val="22"/>
        </w:rPr>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strana, ktorá porušila kúpnu zmluvu  a toto porušenie viedlo k odstúpeniu od zmluvy. </w:t>
      </w:r>
    </w:p>
    <w:p w14:paraId="5D848F38" w14:textId="77777777" w:rsidR="00677E4A" w:rsidRDefault="00677E4A" w:rsidP="00677E4A">
      <w:pPr>
        <w:pStyle w:val="Odsekzoznamu"/>
        <w:rPr>
          <w:rFonts w:ascii="Garamond" w:hAnsi="Garamond"/>
          <w:spacing w:val="-1"/>
          <w:sz w:val="22"/>
          <w:szCs w:val="22"/>
        </w:rPr>
      </w:pPr>
    </w:p>
    <w:p w14:paraId="41773DFF" w14:textId="77777777" w:rsidR="00677E4A" w:rsidRPr="000110E8"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kúpnej zmluvy potom, ako kupujúci zaplatil dodávateľovi celú kúpnu cenu,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poskytnuté im pred odstúpením od </w:t>
      </w:r>
      <w:r>
        <w:rPr>
          <w:rFonts w:ascii="Garamond" w:hAnsi="Garamond"/>
          <w:spacing w:val="8"/>
          <w:sz w:val="22"/>
          <w:szCs w:val="22"/>
        </w:rPr>
        <w:t xml:space="preserve">kúpnej </w:t>
      </w:r>
      <w:r w:rsidRPr="00DF3136">
        <w:rPr>
          <w:rFonts w:ascii="Garamond" w:hAnsi="Garamond"/>
          <w:spacing w:val="2"/>
          <w:sz w:val="22"/>
          <w:szCs w:val="22"/>
        </w:rPr>
        <w:t>zmluvy druhou zmluvnou stranou a</w:t>
      </w:r>
      <w:r>
        <w:rPr>
          <w:rFonts w:ascii="Garamond" w:hAnsi="Garamond"/>
          <w:spacing w:val="2"/>
          <w:sz w:val="22"/>
          <w:szCs w:val="22"/>
        </w:rPr>
        <w:t> ne</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w:t>
      </w:r>
      <w:r>
        <w:rPr>
          <w:rFonts w:ascii="Garamond" w:hAnsi="Garamond"/>
          <w:spacing w:val="-1"/>
          <w:sz w:val="22"/>
          <w:szCs w:val="22"/>
        </w:rPr>
        <w:t xml:space="preserve">y s výnimkou vrátenia časti kúpnej ceny, ktorá predstavuje cenu za služby v rámci záručného servisu podľa prílohy č. 3 tejto RD, za obdobie odo dňa nasledujúceho po dni doručenia odstúpenia od kúpnej zmluvy do dňa uplynutia záručnej doby.  </w:t>
      </w:r>
      <w:r>
        <w:rPr>
          <w:rFonts w:ascii="Garamond" w:hAnsi="Garamond"/>
          <w:spacing w:val="-1"/>
          <w:sz w:val="22"/>
          <w:szCs w:val="22"/>
        </w:rPr>
        <w:lastRenderedPageBreak/>
        <w:t xml:space="preserve">Pre účely výpočtu vrátenia časti kúpnej ceny za služby záručného servisu podľa prechádzajúcej vety sa zmluvné strany dohodli, že ročná cena služieb záručného servisu podľa prílohy č. 3 tejto RD je stanovená vo výške 10 % z kúpnej ceny CT zariadenia bez DPH  uvedenej v kúpnej zmluve. </w:t>
      </w:r>
    </w:p>
    <w:p w14:paraId="169233A2" w14:textId="77777777" w:rsidR="00677E4A" w:rsidRDefault="00677E4A" w:rsidP="00677E4A">
      <w:pPr>
        <w:pStyle w:val="Odsekzoznamu"/>
        <w:rPr>
          <w:rFonts w:ascii="Garamond" w:hAnsi="Garamond"/>
          <w:spacing w:val="-1"/>
          <w:sz w:val="22"/>
          <w:szCs w:val="22"/>
        </w:rPr>
      </w:pPr>
    </w:p>
    <w:p w14:paraId="01D39915"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RD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w:t>
      </w:r>
      <w:r>
        <w:rPr>
          <w:rFonts w:ascii="Garamond" w:hAnsi="Garamond"/>
          <w:spacing w:val="8"/>
          <w:sz w:val="22"/>
          <w:szCs w:val="22"/>
        </w:rPr>
        <w:t xml:space="preserve">navzájom </w:t>
      </w:r>
      <w:r w:rsidRPr="00DF3136">
        <w:rPr>
          <w:rFonts w:ascii="Garamond" w:hAnsi="Garamond"/>
          <w:spacing w:val="8"/>
          <w:sz w:val="22"/>
          <w:szCs w:val="22"/>
        </w:rPr>
        <w:t xml:space="preserve">poskytnuté </w:t>
      </w:r>
      <w:r>
        <w:rPr>
          <w:rFonts w:ascii="Garamond" w:hAnsi="Garamond"/>
          <w:spacing w:val="8"/>
          <w:sz w:val="22"/>
          <w:szCs w:val="22"/>
        </w:rPr>
        <w:t xml:space="preserve">si na základe dovtedy uzatvorených kúpnych zmlúv </w:t>
      </w:r>
      <w:r w:rsidRPr="00DF3136">
        <w:rPr>
          <w:rFonts w:ascii="Garamond" w:hAnsi="Garamond"/>
          <w:spacing w:val="8"/>
          <w:sz w:val="22"/>
          <w:szCs w:val="22"/>
        </w:rPr>
        <w:t xml:space="preserve">pred odstúpením od </w:t>
      </w:r>
      <w:r>
        <w:rPr>
          <w:rFonts w:ascii="Garamond" w:hAnsi="Garamond"/>
          <w:spacing w:val="8"/>
          <w:sz w:val="22"/>
          <w:szCs w:val="22"/>
        </w:rPr>
        <w:t>RD a odstúpením od RD nie je dotknutá platnosť dovtedy uzatvorených kúpnych zmlúv pri ktorých nebolo uplatnené odstúpenie alebo výpoveď kúpnej zmluvy</w:t>
      </w:r>
      <w:r w:rsidRPr="00DF3136">
        <w:rPr>
          <w:rFonts w:ascii="Garamond" w:hAnsi="Garamond"/>
          <w:spacing w:val="-1"/>
          <w:sz w:val="22"/>
          <w:szCs w:val="22"/>
        </w:rPr>
        <w:t>.</w:t>
      </w:r>
    </w:p>
    <w:p w14:paraId="2DA47C31" w14:textId="77777777" w:rsidR="00677E4A" w:rsidRPr="00DF3136" w:rsidRDefault="00677E4A" w:rsidP="00677E4A">
      <w:pPr>
        <w:widowControl w:val="0"/>
        <w:shd w:val="clear" w:color="auto" w:fill="FFFFFF"/>
        <w:autoSpaceDE w:val="0"/>
        <w:autoSpaceDN w:val="0"/>
        <w:adjustRightInd w:val="0"/>
        <w:rPr>
          <w:rFonts w:ascii="Garamond" w:hAnsi="Garamond"/>
          <w:spacing w:val="-9"/>
          <w:sz w:val="22"/>
          <w:szCs w:val="22"/>
        </w:rPr>
      </w:pPr>
    </w:p>
    <w:p w14:paraId="1A3D3B2C"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1"/>
          <w:sz w:val="22"/>
          <w:szCs w:val="22"/>
        </w:rPr>
        <w:t>Ukončením platnosti tejto  RD</w:t>
      </w:r>
      <w:r>
        <w:rPr>
          <w:rFonts w:ascii="Garamond" w:hAnsi="Garamond"/>
          <w:spacing w:val="-1"/>
          <w:sz w:val="22"/>
          <w:szCs w:val="22"/>
        </w:rPr>
        <w:t xml:space="preserve"> alebo na ňu nadväzujúcej kúpnej zmluvy</w:t>
      </w:r>
      <w:r w:rsidRPr="00DF3136">
        <w:rPr>
          <w:rFonts w:ascii="Garamond" w:hAnsi="Garamond"/>
          <w:spacing w:val="-1"/>
          <w:sz w:val="22"/>
          <w:szCs w:val="22"/>
        </w:rPr>
        <w:t xml:space="preserve"> zanikajú všetky práva a povinnosti </w:t>
      </w:r>
      <w:r w:rsidRPr="00DF3136">
        <w:rPr>
          <w:rFonts w:ascii="Garamond" w:hAnsi="Garamond"/>
          <w:spacing w:val="1"/>
          <w:sz w:val="22"/>
          <w:szCs w:val="22"/>
        </w:rPr>
        <w:t>zmluvných strán v</w:t>
      </w:r>
      <w:r>
        <w:rPr>
          <w:rFonts w:ascii="Garamond" w:hAnsi="Garamond"/>
          <w:spacing w:val="1"/>
          <w:sz w:val="22"/>
          <w:szCs w:val="22"/>
        </w:rPr>
        <w:t> </w:t>
      </w:r>
      <w:r w:rsidRPr="00DF3136">
        <w:rPr>
          <w:rFonts w:ascii="Garamond" w:hAnsi="Garamond"/>
          <w:spacing w:val="1"/>
          <w:sz w:val="22"/>
          <w:szCs w:val="22"/>
        </w:rPr>
        <w:t>n</w:t>
      </w:r>
      <w:r>
        <w:rPr>
          <w:rFonts w:ascii="Garamond" w:hAnsi="Garamond"/>
          <w:spacing w:val="1"/>
          <w:sz w:val="22"/>
          <w:szCs w:val="22"/>
        </w:rPr>
        <w:t xml:space="preserve">ich </w:t>
      </w:r>
      <w:r w:rsidRPr="00DF3136">
        <w:rPr>
          <w:rFonts w:ascii="Garamond" w:hAnsi="Garamond"/>
          <w:spacing w:val="1"/>
          <w:sz w:val="22"/>
          <w:szCs w:val="22"/>
        </w:rPr>
        <w:t xml:space="preserve">zakotvené, okrem 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a nárokov podľa bodov </w:t>
      </w:r>
      <w:r w:rsidRPr="00E910AF">
        <w:rPr>
          <w:rFonts w:ascii="Garamond" w:hAnsi="Garamond"/>
          <w:color w:val="FF0000"/>
          <w:sz w:val="22"/>
          <w:szCs w:val="22"/>
        </w:rPr>
        <w:t xml:space="preserve">10.9 a  10.10 </w:t>
      </w:r>
      <w:r>
        <w:rPr>
          <w:rFonts w:ascii="Garamond" w:hAnsi="Garamond"/>
          <w:sz w:val="22"/>
          <w:szCs w:val="22"/>
        </w:rPr>
        <w:t>tejto RD</w:t>
      </w:r>
      <w:r w:rsidRPr="00DF3136">
        <w:rPr>
          <w:rFonts w:ascii="Garamond" w:hAnsi="Garamond"/>
          <w:sz w:val="22"/>
          <w:szCs w:val="22"/>
        </w:rPr>
        <w:t>.</w:t>
      </w:r>
    </w:p>
    <w:p w14:paraId="3A13C985" w14:textId="77777777" w:rsidR="00677E4A" w:rsidRPr="00DF3136" w:rsidRDefault="00677E4A" w:rsidP="00677E4A">
      <w:pPr>
        <w:widowControl w:val="0"/>
        <w:shd w:val="clear" w:color="auto" w:fill="FFFFFF"/>
        <w:autoSpaceDE w:val="0"/>
        <w:autoSpaceDN w:val="0"/>
        <w:adjustRightInd w:val="0"/>
        <w:rPr>
          <w:rFonts w:ascii="Garamond" w:hAnsi="Garamond"/>
          <w:spacing w:val="-10"/>
          <w:sz w:val="22"/>
          <w:szCs w:val="22"/>
        </w:rPr>
      </w:pPr>
    </w:p>
    <w:p w14:paraId="2426D88C" w14:textId="77777777" w:rsidR="00677E4A" w:rsidRPr="00DF3136" w:rsidRDefault="00677E4A" w:rsidP="00677E4A">
      <w:pPr>
        <w:pStyle w:val="Odsekzoznamu"/>
        <w:numPr>
          <w:ilvl w:val="0"/>
          <w:numId w:val="27"/>
        </w:numPr>
        <w:ind w:left="720" w:hanging="720"/>
        <w:jc w:val="both"/>
        <w:rPr>
          <w:rFonts w:ascii="Garamond" w:hAnsi="Garamond"/>
          <w:spacing w:val="-10"/>
          <w:sz w:val="22"/>
          <w:szCs w:val="22"/>
          <w:lang w:eastAsia="sk-SK"/>
        </w:rPr>
      </w:pPr>
      <w:r w:rsidRPr="00DF3136">
        <w:rPr>
          <w:rFonts w:ascii="Garamond" w:hAnsi="Garamond"/>
          <w:spacing w:val="-10"/>
          <w:sz w:val="22"/>
          <w:szCs w:val="22"/>
          <w:lang w:eastAsia="sk-SK"/>
        </w:rPr>
        <w:t xml:space="preserve">Ustanoveniami bodu </w:t>
      </w:r>
      <w:r w:rsidRPr="00E910AF">
        <w:rPr>
          <w:rFonts w:ascii="Garamond" w:hAnsi="Garamond"/>
          <w:color w:val="FF0000"/>
          <w:spacing w:val="-10"/>
          <w:sz w:val="22"/>
          <w:szCs w:val="22"/>
          <w:lang w:eastAsia="sk-SK"/>
        </w:rPr>
        <w:t xml:space="preserve">10.8  </w:t>
      </w:r>
      <w:r w:rsidRPr="00DF3136">
        <w:rPr>
          <w:rFonts w:ascii="Garamond" w:hAnsi="Garamond"/>
          <w:spacing w:val="-10"/>
          <w:sz w:val="22"/>
          <w:szCs w:val="22"/>
          <w:lang w:eastAsia="sk-SK"/>
        </w:rPr>
        <w:t>tohto článku RD o doručovaní sa bude spravovať aj doručovanie ostatných písomností medzi stranami (napr. faktúry, upomienky, výzvy a pod.), ak to nie je v rozpore s kogentnými ustanoveniami všeobecne - záväzných predpisov alebo ustanoveniami tejto rámcovej dohody.</w:t>
      </w:r>
    </w:p>
    <w:p w14:paraId="014E358D" w14:textId="77777777" w:rsidR="00677E4A" w:rsidRDefault="00677E4A" w:rsidP="00677E4A">
      <w:pPr>
        <w:pStyle w:val="Odsekzoznamu"/>
        <w:ind w:left="720"/>
        <w:jc w:val="both"/>
        <w:rPr>
          <w:rFonts w:ascii="Garamond" w:hAnsi="Garamond"/>
          <w:spacing w:val="-10"/>
          <w:sz w:val="22"/>
          <w:szCs w:val="22"/>
          <w:lang w:eastAsia="sk-SK"/>
        </w:rPr>
      </w:pPr>
    </w:p>
    <w:p w14:paraId="306908AA" w14:textId="77777777" w:rsidR="00677E4A" w:rsidRPr="00DF3136" w:rsidRDefault="00677E4A" w:rsidP="00677E4A">
      <w:pPr>
        <w:pStyle w:val="Odsekzoznamu"/>
        <w:ind w:left="720"/>
        <w:jc w:val="both"/>
        <w:rPr>
          <w:rFonts w:ascii="Garamond" w:hAnsi="Garamond"/>
          <w:spacing w:val="-10"/>
          <w:sz w:val="22"/>
          <w:szCs w:val="22"/>
          <w:lang w:eastAsia="sk-SK"/>
        </w:rPr>
      </w:pPr>
    </w:p>
    <w:p w14:paraId="487E1C34"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XI.</w:t>
      </w:r>
    </w:p>
    <w:p w14:paraId="290CCFF2"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6B923900" w14:textId="77777777" w:rsidR="00677E4A" w:rsidRPr="00DF3136" w:rsidRDefault="00677E4A" w:rsidP="00677E4A">
      <w:pPr>
        <w:shd w:val="clear" w:color="auto" w:fill="FFFFFF"/>
        <w:rPr>
          <w:rFonts w:ascii="Garamond" w:hAnsi="Garamond"/>
          <w:spacing w:val="-1"/>
          <w:sz w:val="22"/>
          <w:szCs w:val="22"/>
        </w:rPr>
      </w:pPr>
    </w:p>
    <w:p w14:paraId="63A196C8" w14:textId="77777777" w:rsidR="00677E4A" w:rsidRPr="00DF3136" w:rsidRDefault="00677E4A" w:rsidP="00677E4A">
      <w:pPr>
        <w:widowControl w:val="0"/>
        <w:numPr>
          <w:ilvl w:val="1"/>
          <w:numId w:val="42"/>
        </w:numPr>
        <w:shd w:val="clear" w:color="auto" w:fill="FFFFFF"/>
        <w:autoSpaceDE w:val="0"/>
        <w:autoSpaceDN w:val="0"/>
        <w:adjustRightInd w:val="0"/>
        <w:ind w:hanging="720"/>
        <w:rPr>
          <w:rFonts w:ascii="Garamond" w:hAnsi="Garamond"/>
          <w:spacing w:val="-1"/>
          <w:sz w:val="22"/>
          <w:szCs w:val="22"/>
        </w:rPr>
      </w:pPr>
      <w:r w:rsidRPr="00DF3136">
        <w:rPr>
          <w:rFonts w:ascii="Garamond" w:hAnsi="Garamond"/>
          <w:spacing w:val="3"/>
          <w:sz w:val="22"/>
          <w:szCs w:val="22"/>
        </w:rPr>
        <w:t xml:space="preserve">Zmluvné strany pre účely tejto dohody určujú kontaktné osoby zodpovedné za vecnú </w:t>
      </w:r>
      <w:r w:rsidRPr="00DF3136">
        <w:rPr>
          <w:rFonts w:ascii="Garamond" w:hAnsi="Garamond"/>
          <w:spacing w:val="-1"/>
          <w:sz w:val="22"/>
          <w:szCs w:val="22"/>
        </w:rPr>
        <w:t>a odbornú komunikáciu v súvislosti s touto RD a kúpnymi zmluvami takto:</w:t>
      </w:r>
    </w:p>
    <w:p w14:paraId="49225225" w14:textId="77777777" w:rsidR="00677E4A" w:rsidRPr="00DF3136"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objednávateľa:</w:t>
      </w:r>
    </w:p>
    <w:p w14:paraId="44B626F7" w14:textId="77777777" w:rsidR="00677E4A"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dodávateľa:</w:t>
      </w:r>
    </w:p>
    <w:p w14:paraId="1B019D30" w14:textId="77777777" w:rsidR="00677E4A" w:rsidRPr="00DF3136" w:rsidRDefault="00677E4A" w:rsidP="00677E4A">
      <w:pPr>
        <w:widowControl w:val="0"/>
        <w:shd w:val="clear" w:color="auto" w:fill="FFFFFF"/>
        <w:autoSpaceDE w:val="0"/>
        <w:autoSpaceDN w:val="0"/>
        <w:adjustRightInd w:val="0"/>
        <w:ind w:left="1077"/>
        <w:rPr>
          <w:rFonts w:ascii="Garamond" w:hAnsi="Garamond"/>
          <w:spacing w:val="-1"/>
          <w:sz w:val="22"/>
          <w:szCs w:val="22"/>
        </w:rPr>
      </w:pPr>
    </w:p>
    <w:p w14:paraId="27F7EA8B"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2"/>
          <w:sz w:val="22"/>
          <w:szCs w:val="22"/>
        </w:rPr>
      </w:pPr>
      <w:r w:rsidRPr="00DF3136">
        <w:rPr>
          <w:rFonts w:ascii="Garamond" w:hAnsi="Garamond"/>
          <w:spacing w:val="-1"/>
          <w:sz w:val="22"/>
          <w:szCs w:val="22"/>
        </w:rPr>
        <w:t>11.2</w:t>
      </w:r>
      <w:r w:rsidRPr="00DF3136">
        <w:rPr>
          <w:rFonts w:ascii="Garamond" w:hAnsi="Garamond"/>
          <w:spacing w:val="-1"/>
          <w:sz w:val="22"/>
          <w:szCs w:val="22"/>
        </w:rPr>
        <w:tab/>
      </w:r>
      <w:r w:rsidRPr="00DF3136">
        <w:rPr>
          <w:rFonts w:ascii="Garamond" w:hAnsi="Garamond"/>
          <w:spacing w:val="3"/>
          <w:sz w:val="22"/>
          <w:szCs w:val="22"/>
        </w:rPr>
        <w:t xml:space="preserve">Akékoľvek zmeny a doplnenia tejto RD môžu byť vykonané písomným </w:t>
      </w:r>
      <w:r w:rsidRPr="00DF3136">
        <w:rPr>
          <w:rFonts w:ascii="Garamond" w:hAnsi="Garamond"/>
          <w:spacing w:val="6"/>
          <w:sz w:val="22"/>
          <w:szCs w:val="22"/>
        </w:rPr>
        <w:t xml:space="preserve">dodatkom k tejto RD po vzájomnej dohode a podpísané oprávnenými </w:t>
      </w:r>
      <w:r w:rsidRPr="00DF3136">
        <w:rPr>
          <w:rFonts w:ascii="Garamond" w:hAnsi="Garamond"/>
          <w:spacing w:val="-2"/>
          <w:sz w:val="22"/>
          <w:szCs w:val="22"/>
        </w:rPr>
        <w:t xml:space="preserve">osobami zmluvných strán za predpokladu, že uzatvorenie dodatku nie je v rozpore so všeobecne záväznými právnymi predpismi najmä zákonom o verejnom obstarávaní v platnom znení. Uvedené sa netýka zmeny kontaktných osôb uvedených v bode </w:t>
      </w:r>
      <w:r w:rsidRPr="00DF3136">
        <w:rPr>
          <w:rFonts w:ascii="Garamond" w:hAnsi="Garamond"/>
          <w:sz w:val="22"/>
          <w:szCs w:val="22"/>
        </w:rPr>
        <w:t xml:space="preserve">11.1 tohto článku, ktoré môže príslušná zmluvná strana zmeniť svojim jednostranným rozhodnutím </w:t>
      </w:r>
      <w:r w:rsidRPr="00DF3136">
        <w:rPr>
          <w:rFonts w:ascii="Garamond" w:hAnsi="Garamond"/>
          <w:spacing w:val="-2"/>
          <w:sz w:val="22"/>
          <w:szCs w:val="22"/>
        </w:rPr>
        <w:t>doručeným v písomnej forme druhej zmluvnej strane.</w:t>
      </w:r>
    </w:p>
    <w:p w14:paraId="6CEDA17F"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73597E85"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r w:rsidRPr="00DF3136">
        <w:rPr>
          <w:rFonts w:ascii="Garamond" w:hAnsi="Garamond"/>
          <w:spacing w:val="-2"/>
          <w:sz w:val="22"/>
          <w:szCs w:val="22"/>
        </w:rPr>
        <w:t>11.3</w:t>
      </w:r>
      <w:r w:rsidRPr="00DF3136">
        <w:rPr>
          <w:rFonts w:ascii="Garamond" w:hAnsi="Garamond"/>
          <w:spacing w:val="-2"/>
          <w:sz w:val="22"/>
          <w:szCs w:val="22"/>
        </w:rPr>
        <w:tab/>
        <w:t>Zmluvné strany sa v súlade s </w:t>
      </w:r>
      <w:proofErr w:type="spellStart"/>
      <w:r w:rsidRPr="00DF3136">
        <w:rPr>
          <w:rFonts w:ascii="Garamond" w:hAnsi="Garamond"/>
          <w:spacing w:val="-2"/>
          <w:sz w:val="22"/>
          <w:szCs w:val="22"/>
        </w:rPr>
        <w:t>ust</w:t>
      </w:r>
      <w:proofErr w:type="spellEnd"/>
      <w:r w:rsidRPr="00DF3136">
        <w:rPr>
          <w:rFonts w:ascii="Garamond" w:hAnsi="Garamond"/>
          <w:spacing w:val="-2"/>
          <w:sz w:val="22"/>
          <w:szCs w:val="22"/>
        </w:rPr>
        <w:t>. § 262 ods. 1 Obchodného zákonníka dohodli, že záväz</w:t>
      </w:r>
      <w:r w:rsidRPr="00DF3136">
        <w:rPr>
          <w:rFonts w:ascii="Garamond" w:hAnsi="Garamond"/>
          <w:spacing w:val="-1"/>
          <w:sz w:val="22"/>
          <w:szCs w:val="22"/>
        </w:rPr>
        <w:t>kový vzťah založený touto RD sa spravuje Obchodným zákonníkom a právnym poriadkom Slovenskej republiky.</w:t>
      </w:r>
    </w:p>
    <w:p w14:paraId="4B57980C"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7A70D534"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r w:rsidRPr="00DF3136">
        <w:rPr>
          <w:rFonts w:ascii="Garamond" w:hAnsi="Garamond"/>
          <w:spacing w:val="-2"/>
          <w:sz w:val="22"/>
          <w:szCs w:val="22"/>
        </w:rPr>
        <w:t xml:space="preserve">11.4 </w:t>
      </w:r>
      <w:r>
        <w:rPr>
          <w:rFonts w:ascii="Garamond" w:hAnsi="Garamond"/>
          <w:spacing w:val="-2"/>
          <w:sz w:val="22"/>
          <w:szCs w:val="22"/>
        </w:rPr>
        <w:tab/>
      </w:r>
      <w:r w:rsidRPr="00DF3136">
        <w:rPr>
          <w:rFonts w:ascii="Garamond" w:hAnsi="Garamond"/>
          <w:spacing w:val="-2"/>
          <w:sz w:val="22"/>
          <w:szCs w:val="22"/>
        </w:rPr>
        <w:t xml:space="preserve">Ak niektoré ustanovenia tejto RD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tejto RD.</w:t>
      </w:r>
    </w:p>
    <w:p w14:paraId="55B02BB8"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p>
    <w:p w14:paraId="628A072F" w14:textId="77777777" w:rsidR="00677E4A"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r w:rsidRPr="00DF3136">
        <w:rPr>
          <w:rFonts w:ascii="Garamond" w:hAnsi="Garamond"/>
          <w:spacing w:val="-3"/>
          <w:sz w:val="22"/>
          <w:szCs w:val="22"/>
        </w:rPr>
        <w:t>11.5</w:t>
      </w:r>
      <w:r>
        <w:rPr>
          <w:rFonts w:ascii="Garamond" w:hAnsi="Garamond"/>
          <w:spacing w:val="-3"/>
          <w:sz w:val="22"/>
          <w:szCs w:val="22"/>
        </w:rPr>
        <w:tab/>
      </w:r>
      <w:r w:rsidRPr="00DF3136">
        <w:rPr>
          <w:rFonts w:ascii="Garamond" w:hAnsi="Garamond"/>
          <w:spacing w:val="-2"/>
          <w:sz w:val="22"/>
          <w:szCs w:val="22"/>
        </w:rPr>
        <w:t xml:space="preserve">Táto RD sa vyhotovuje v piatich rovnopisoch, z ktorých po podpísaní dodávateľ </w:t>
      </w:r>
      <w:proofErr w:type="spellStart"/>
      <w:r w:rsidRPr="00DF3136">
        <w:rPr>
          <w:rFonts w:ascii="Garamond" w:hAnsi="Garamond"/>
          <w:spacing w:val="-2"/>
          <w:sz w:val="22"/>
          <w:szCs w:val="22"/>
        </w:rPr>
        <w:t>obdrží</w:t>
      </w:r>
      <w:proofErr w:type="spellEnd"/>
      <w:r w:rsidRPr="00DF3136">
        <w:rPr>
          <w:rFonts w:ascii="Garamond" w:hAnsi="Garamond"/>
          <w:spacing w:val="-2"/>
          <w:sz w:val="22"/>
          <w:szCs w:val="22"/>
        </w:rPr>
        <w:t xml:space="preserve"> dve a objednávateľ tri</w:t>
      </w:r>
      <w:r w:rsidRPr="00DF3136">
        <w:rPr>
          <w:rFonts w:ascii="Garamond" w:hAnsi="Garamond"/>
          <w:spacing w:val="-1"/>
          <w:sz w:val="22"/>
          <w:szCs w:val="22"/>
        </w:rPr>
        <w:t xml:space="preserve"> vyhotovenia.</w:t>
      </w:r>
    </w:p>
    <w:p w14:paraId="64429201" w14:textId="77777777" w:rsidR="00677E4A" w:rsidRPr="00DF3136"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p>
    <w:p w14:paraId="68E81AD6" w14:textId="77777777" w:rsidR="00677E4A" w:rsidRDefault="00677E4A" w:rsidP="00677E4A">
      <w:pPr>
        <w:widowControl w:val="0"/>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11.6</w:t>
      </w:r>
      <w:r>
        <w:rPr>
          <w:rFonts w:ascii="Garamond" w:hAnsi="Garamond"/>
          <w:spacing w:val="-1"/>
          <w:sz w:val="22"/>
          <w:szCs w:val="22"/>
        </w:rPr>
        <w:tab/>
      </w:r>
      <w:r w:rsidRPr="00DF3136">
        <w:rPr>
          <w:rFonts w:ascii="Garamond" w:hAnsi="Garamond"/>
          <w:spacing w:val="-3"/>
          <w:sz w:val="22"/>
          <w:szCs w:val="22"/>
        </w:rPr>
        <w:t xml:space="preserve">Ak zanikne jedna zo zmluvných strán, prechádzajú jej práva z tejto RD na jej </w:t>
      </w:r>
      <w:r w:rsidRPr="00DF3136">
        <w:rPr>
          <w:rFonts w:ascii="Garamond" w:hAnsi="Garamond"/>
          <w:spacing w:val="1"/>
          <w:sz w:val="22"/>
          <w:szCs w:val="22"/>
        </w:rPr>
        <w:t>právneho zástupcu.</w:t>
      </w:r>
    </w:p>
    <w:p w14:paraId="2B5A61DB" w14:textId="77777777" w:rsidR="00677E4A" w:rsidRDefault="00677E4A" w:rsidP="00677E4A">
      <w:pPr>
        <w:widowControl w:val="0"/>
        <w:shd w:val="clear" w:color="auto" w:fill="FFFFFF"/>
        <w:autoSpaceDE w:val="0"/>
        <w:autoSpaceDN w:val="0"/>
        <w:adjustRightInd w:val="0"/>
        <w:rPr>
          <w:rFonts w:ascii="Garamond" w:hAnsi="Garamond"/>
          <w:spacing w:val="1"/>
          <w:sz w:val="22"/>
          <w:szCs w:val="22"/>
        </w:rPr>
      </w:pPr>
    </w:p>
    <w:p w14:paraId="4568C76E" w14:textId="77777777" w:rsidR="00677E4A" w:rsidRDefault="00677E4A" w:rsidP="00677E4A">
      <w:pPr>
        <w:widowControl w:val="0"/>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1"/>
          <w:sz w:val="22"/>
          <w:szCs w:val="22"/>
        </w:rPr>
        <w:t xml:space="preserve">11.7 </w:t>
      </w:r>
      <w:r>
        <w:rPr>
          <w:rFonts w:ascii="Garamond" w:hAnsi="Garamond"/>
          <w:spacing w:val="1"/>
          <w:sz w:val="22"/>
          <w:szCs w:val="22"/>
        </w:rPr>
        <w:tab/>
      </w:r>
      <w:r w:rsidRPr="00DF3136">
        <w:rPr>
          <w:rFonts w:ascii="Garamond" w:hAnsi="Garamond"/>
          <w:spacing w:val="2"/>
          <w:sz w:val="22"/>
          <w:szCs w:val="22"/>
        </w:rPr>
        <w:t xml:space="preserve">Zmluvné strany vyhlasujú, že si túto RD prečítali, jej obsahu porozumeli a na znak </w:t>
      </w:r>
      <w:r w:rsidRPr="00DF3136">
        <w:rPr>
          <w:rFonts w:ascii="Garamond" w:hAnsi="Garamond"/>
          <w:spacing w:val="-2"/>
          <w:sz w:val="22"/>
          <w:szCs w:val="22"/>
        </w:rPr>
        <w:t>toho, že obsah tejto dohody zodpovedá ich skutočnej a slobodnej vôli, ju podpísali.</w:t>
      </w:r>
    </w:p>
    <w:p w14:paraId="5FB79BA1"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21DA5312" w14:textId="77777777" w:rsidR="00677E4A" w:rsidRPr="00DF3136" w:rsidRDefault="00677E4A" w:rsidP="00677E4A">
      <w:pPr>
        <w:widowControl w:val="0"/>
        <w:shd w:val="clear" w:color="auto" w:fill="FFFFFF"/>
        <w:tabs>
          <w:tab w:val="left" w:pos="709"/>
          <w:tab w:val="left" w:pos="7230"/>
        </w:tabs>
        <w:autoSpaceDE w:val="0"/>
        <w:autoSpaceDN w:val="0"/>
        <w:adjustRightInd w:val="0"/>
        <w:rPr>
          <w:rFonts w:ascii="Garamond" w:hAnsi="Garamond"/>
          <w:spacing w:val="-1"/>
          <w:sz w:val="22"/>
          <w:szCs w:val="22"/>
        </w:rPr>
      </w:pPr>
      <w:r w:rsidRPr="00DF3136">
        <w:rPr>
          <w:rFonts w:ascii="Garamond" w:hAnsi="Garamond"/>
          <w:spacing w:val="-2"/>
          <w:sz w:val="22"/>
          <w:szCs w:val="22"/>
        </w:rPr>
        <w:t xml:space="preserve">11.8 </w:t>
      </w:r>
      <w:r>
        <w:rPr>
          <w:rFonts w:ascii="Garamond" w:hAnsi="Garamond"/>
          <w:spacing w:val="-2"/>
          <w:sz w:val="22"/>
          <w:szCs w:val="22"/>
        </w:rPr>
        <w:t xml:space="preserve">     </w:t>
      </w:r>
      <w:r w:rsidRPr="00DF3136">
        <w:rPr>
          <w:rFonts w:ascii="Garamond" w:hAnsi="Garamond"/>
          <w:spacing w:val="-2"/>
          <w:sz w:val="22"/>
          <w:szCs w:val="22"/>
        </w:rPr>
        <w:t>Neoddeliteľnou súčasťou tejto rámcovej dohody sú jej prílohy:</w:t>
      </w:r>
    </w:p>
    <w:p w14:paraId="4FB19C60" w14:textId="77777777" w:rsidR="00677E4A" w:rsidRPr="00DF3136" w:rsidRDefault="00677E4A" w:rsidP="00677E4A">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Technická špecifikácia predmetov dodania (CT)</w:t>
      </w:r>
    </w:p>
    <w:p w14:paraId="6BC8E99C" w14:textId="77777777" w:rsidR="00677E4A" w:rsidRPr="00DF3136" w:rsidRDefault="00677E4A" w:rsidP="00677E4A">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t xml:space="preserve">Ceny predmetov dodania </w:t>
      </w:r>
    </w:p>
    <w:p w14:paraId="15B7049A" w14:textId="77777777" w:rsidR="00677E4A" w:rsidRPr="00DF3136" w:rsidRDefault="00677E4A" w:rsidP="00677E4A">
      <w:pPr>
        <w:shd w:val="clear" w:color="auto" w:fill="FFFFFF"/>
        <w:tabs>
          <w:tab w:val="left" w:pos="7230"/>
        </w:tabs>
        <w:ind w:left="2160" w:hanging="1440"/>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t>Záruky, spôsob vykonávania záručného servisu a zmluvné pokuty</w:t>
      </w:r>
    </w:p>
    <w:p w14:paraId="29385666" w14:textId="77777777"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č.4:</w:t>
      </w:r>
      <w:r w:rsidRPr="00DF3136">
        <w:rPr>
          <w:rFonts w:ascii="Garamond" w:hAnsi="Garamond"/>
          <w:spacing w:val="-1"/>
          <w:sz w:val="22"/>
          <w:szCs w:val="22"/>
        </w:rPr>
        <w:tab/>
        <w:t>Zoznam servisných stredísk dodávateľa pre potreby plnenia RD</w:t>
      </w:r>
    </w:p>
    <w:p w14:paraId="71574159" w14:textId="77777777"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lastRenderedPageBreak/>
        <w:t>Príloha č.5:</w:t>
      </w:r>
      <w:r w:rsidRPr="00DF3136">
        <w:rPr>
          <w:rFonts w:ascii="Garamond" w:hAnsi="Garamond"/>
          <w:spacing w:val="-1"/>
          <w:sz w:val="22"/>
          <w:szCs w:val="22"/>
        </w:rPr>
        <w:tab/>
        <w:t>Klientske pracovisko dodávateľa - tzv. „</w:t>
      </w:r>
      <w:proofErr w:type="spellStart"/>
      <w:r w:rsidRPr="00DF3136">
        <w:rPr>
          <w:rFonts w:ascii="Garamond" w:hAnsi="Garamond"/>
          <w:spacing w:val="-1"/>
          <w:sz w:val="22"/>
          <w:szCs w:val="22"/>
        </w:rPr>
        <w:t>Hotline</w:t>
      </w:r>
      <w:proofErr w:type="spellEnd"/>
      <w:r w:rsidRPr="00DF3136">
        <w:rPr>
          <w:rFonts w:ascii="Garamond" w:hAnsi="Garamond"/>
          <w:spacing w:val="-1"/>
          <w:sz w:val="22"/>
          <w:szCs w:val="22"/>
        </w:rPr>
        <w:t>", „Helpdesk", „</w:t>
      </w:r>
      <w:proofErr w:type="spellStart"/>
      <w:r w:rsidRPr="00DF3136">
        <w:rPr>
          <w:rFonts w:ascii="Garamond" w:hAnsi="Garamond"/>
          <w:spacing w:val="-1"/>
          <w:sz w:val="22"/>
          <w:szCs w:val="22"/>
        </w:rPr>
        <w:t>Call</w:t>
      </w:r>
      <w:proofErr w:type="spellEnd"/>
      <w:r w:rsidRPr="00DF3136">
        <w:rPr>
          <w:rFonts w:ascii="Garamond" w:hAnsi="Garamond"/>
          <w:spacing w:val="-1"/>
          <w:sz w:val="22"/>
          <w:szCs w:val="22"/>
        </w:rPr>
        <w:t xml:space="preserve"> centrum",...</w:t>
      </w:r>
    </w:p>
    <w:p w14:paraId="3B72D94F" w14:textId="77777777" w:rsidR="00677E4A"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č.6</w:t>
      </w:r>
      <w:r w:rsidRPr="00DF3136">
        <w:rPr>
          <w:rFonts w:ascii="Garamond" w:hAnsi="Garamond"/>
          <w:spacing w:val="-1"/>
          <w:sz w:val="22"/>
          <w:szCs w:val="22"/>
        </w:rPr>
        <w:t xml:space="preserve">:  </w:t>
      </w:r>
      <w:r>
        <w:rPr>
          <w:rFonts w:ascii="Garamond" w:hAnsi="Garamond"/>
          <w:spacing w:val="-1"/>
          <w:sz w:val="22"/>
          <w:szCs w:val="22"/>
        </w:rPr>
        <w:tab/>
      </w:r>
      <w:r w:rsidRPr="00DF3136">
        <w:rPr>
          <w:rFonts w:ascii="Garamond" w:hAnsi="Garamond"/>
          <w:spacing w:val="-1"/>
          <w:sz w:val="22"/>
          <w:szCs w:val="22"/>
        </w:rPr>
        <w:t>Zoznam potenciálnych kupujúcich.</w:t>
      </w:r>
    </w:p>
    <w:p w14:paraId="40078DC8" w14:textId="77777777" w:rsidR="00677E4A" w:rsidRPr="00DF3136" w:rsidRDefault="00677E4A" w:rsidP="00677E4A">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 xml:space="preserve">Príloha č.7: </w:t>
      </w:r>
      <w:r>
        <w:rPr>
          <w:rFonts w:ascii="Garamond" w:hAnsi="Garamond"/>
          <w:spacing w:val="-1"/>
          <w:sz w:val="22"/>
          <w:szCs w:val="22"/>
        </w:rPr>
        <w:tab/>
        <w:t>Zoznam subdodávateľov</w:t>
      </w:r>
    </w:p>
    <w:p w14:paraId="7CD70293" w14:textId="77777777" w:rsidR="00677E4A" w:rsidRPr="00DF3136" w:rsidRDefault="00677E4A" w:rsidP="00677E4A">
      <w:pPr>
        <w:shd w:val="clear" w:color="auto" w:fill="FFFFFF"/>
        <w:rPr>
          <w:rFonts w:ascii="Garamond" w:hAnsi="Garamond"/>
          <w:spacing w:val="-1"/>
          <w:sz w:val="22"/>
          <w:szCs w:val="22"/>
        </w:rPr>
      </w:pPr>
    </w:p>
    <w:p w14:paraId="5F8AC832" w14:textId="77777777" w:rsidR="00677E4A" w:rsidRPr="00DF3136" w:rsidRDefault="00677E4A" w:rsidP="00677E4A">
      <w:pPr>
        <w:shd w:val="clear" w:color="auto" w:fill="FFFFFF"/>
        <w:rPr>
          <w:rFonts w:ascii="Garamond" w:hAnsi="Garamond"/>
          <w:spacing w:val="-1"/>
          <w:sz w:val="22"/>
          <w:szCs w:val="22"/>
        </w:rPr>
      </w:pPr>
    </w:p>
    <w:p w14:paraId="6A2F1DAC"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2C9244D3" w14:textId="77777777" w:rsidR="00677E4A" w:rsidRPr="00DF3136" w:rsidRDefault="00677E4A" w:rsidP="00677E4A">
      <w:pPr>
        <w:shd w:val="clear" w:color="auto" w:fill="FFFFFF"/>
        <w:rPr>
          <w:rFonts w:ascii="Garamond" w:hAnsi="Garamond"/>
          <w:spacing w:val="-1"/>
          <w:sz w:val="22"/>
          <w:szCs w:val="22"/>
        </w:rPr>
      </w:pPr>
    </w:p>
    <w:p w14:paraId="0267175E"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t>V ......................................... dňa ...............</w:t>
      </w:r>
    </w:p>
    <w:p w14:paraId="47F813EA" w14:textId="77777777" w:rsidR="00677E4A" w:rsidRPr="00DF3136" w:rsidRDefault="00677E4A" w:rsidP="00677E4A">
      <w:pPr>
        <w:shd w:val="clear" w:color="auto" w:fill="FFFFFF"/>
        <w:rPr>
          <w:rFonts w:ascii="Garamond" w:hAnsi="Garamond"/>
          <w:spacing w:val="-1"/>
          <w:sz w:val="22"/>
          <w:szCs w:val="22"/>
        </w:rPr>
      </w:pPr>
    </w:p>
    <w:p w14:paraId="1320DCA4" w14:textId="77777777" w:rsidR="00677E4A" w:rsidRPr="00DF3136" w:rsidRDefault="00677E4A" w:rsidP="00677E4A">
      <w:pPr>
        <w:shd w:val="clear" w:color="auto" w:fill="FFFFFF"/>
        <w:rPr>
          <w:rFonts w:ascii="Garamond" w:hAnsi="Garamond"/>
          <w:spacing w:val="-1"/>
          <w:sz w:val="22"/>
          <w:szCs w:val="22"/>
        </w:rPr>
      </w:pPr>
    </w:p>
    <w:p w14:paraId="6EBD47E2" w14:textId="77777777" w:rsidR="00677E4A" w:rsidRPr="00DF3136" w:rsidRDefault="00677E4A" w:rsidP="00677E4A">
      <w:pPr>
        <w:shd w:val="clear" w:color="auto" w:fill="FFFFFF"/>
        <w:rPr>
          <w:rFonts w:ascii="Garamond" w:hAnsi="Garamond"/>
          <w:spacing w:val="-1"/>
          <w:sz w:val="22"/>
          <w:szCs w:val="22"/>
        </w:rPr>
      </w:pPr>
    </w:p>
    <w:p w14:paraId="6E7B8DCD"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14FBF679" w14:textId="77777777" w:rsidR="00677E4A"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 xml:space="preserve">Tomáš </w:t>
      </w:r>
      <w:proofErr w:type="spellStart"/>
      <w:r w:rsidRPr="00DF3136">
        <w:rPr>
          <w:rFonts w:ascii="Garamond" w:hAnsi="Garamond"/>
          <w:spacing w:val="-1"/>
          <w:sz w:val="22"/>
          <w:szCs w:val="22"/>
        </w:rPr>
        <w:t>Drucker</w:t>
      </w:r>
      <w:proofErr w:type="spellEnd"/>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t>meno priezvisko</w:t>
      </w:r>
      <w:r>
        <w:rPr>
          <w:rFonts w:ascii="Garamond" w:hAnsi="Garamond"/>
          <w:spacing w:val="-1"/>
          <w:sz w:val="22"/>
          <w:szCs w:val="22"/>
        </w:rPr>
        <w:tab/>
      </w:r>
      <w:r>
        <w:rPr>
          <w:rFonts w:ascii="Garamond" w:hAnsi="Garamond"/>
          <w:spacing w:val="-1"/>
          <w:sz w:val="22"/>
          <w:szCs w:val="22"/>
        </w:rPr>
        <w:tab/>
      </w:r>
    </w:p>
    <w:p w14:paraId="212B4352" w14:textId="77777777" w:rsidR="00677E4A" w:rsidRPr="00DF3136" w:rsidRDefault="00677E4A" w:rsidP="00677E4A">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funkcia</w:t>
      </w:r>
    </w:p>
    <w:p w14:paraId="13C25F95" w14:textId="77777777" w:rsidR="00677E4A" w:rsidRPr="00C35095"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22D992D9" w14:textId="77777777" w:rsidR="00677E4A" w:rsidRDefault="00677E4A" w:rsidP="00677E4A">
      <w:pPr>
        <w:jc w:val="left"/>
        <w:rPr>
          <w:rFonts w:ascii="Garamond" w:hAnsi="Garamond"/>
          <w:b/>
          <w:sz w:val="22"/>
          <w:szCs w:val="22"/>
        </w:rPr>
      </w:pPr>
      <w:r>
        <w:rPr>
          <w:rFonts w:ascii="Garamond" w:hAnsi="Garamond"/>
          <w:b/>
          <w:sz w:val="22"/>
          <w:szCs w:val="22"/>
        </w:rPr>
        <w:br w:type="page"/>
      </w:r>
    </w:p>
    <w:p w14:paraId="0FE35FC2" w14:textId="77777777" w:rsidR="00677E4A" w:rsidRPr="00DF3136" w:rsidRDefault="00677E4A" w:rsidP="00677E4A">
      <w:pPr>
        <w:rPr>
          <w:rFonts w:ascii="Garamond" w:hAnsi="Garamond"/>
          <w:b/>
          <w:sz w:val="22"/>
          <w:szCs w:val="22"/>
        </w:rPr>
      </w:pPr>
      <w:r w:rsidRPr="00DF3136">
        <w:rPr>
          <w:rFonts w:ascii="Garamond" w:hAnsi="Garamond"/>
          <w:b/>
          <w:sz w:val="22"/>
          <w:szCs w:val="22"/>
        </w:rPr>
        <w:lastRenderedPageBreak/>
        <w:t>Príloha č. 1 k Rámcovej dohode</w:t>
      </w:r>
    </w:p>
    <w:p w14:paraId="20DD4F8C" w14:textId="77777777" w:rsidR="00677E4A" w:rsidRPr="00DF3136" w:rsidRDefault="00677E4A" w:rsidP="00677E4A">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65417EEE" w14:textId="77777777" w:rsidR="00677E4A" w:rsidRPr="00DF3136" w:rsidRDefault="00677E4A" w:rsidP="00677E4A">
      <w:pPr>
        <w:rPr>
          <w:rFonts w:ascii="Garamond" w:hAnsi="Garamond"/>
          <w:sz w:val="22"/>
          <w:szCs w:val="22"/>
        </w:rPr>
      </w:pPr>
    </w:p>
    <w:p w14:paraId="1CAF5ED5" w14:textId="77777777" w:rsidR="00677E4A" w:rsidRPr="00DF3136" w:rsidRDefault="00677E4A" w:rsidP="00677E4A">
      <w:pPr>
        <w:jc w:val="center"/>
        <w:rPr>
          <w:rFonts w:ascii="Garamond" w:hAnsi="Garamond"/>
          <w:b/>
          <w:sz w:val="22"/>
          <w:szCs w:val="22"/>
        </w:rPr>
      </w:pPr>
      <w:r w:rsidRPr="00DF3136">
        <w:rPr>
          <w:rFonts w:ascii="Garamond" w:hAnsi="Garamond"/>
          <w:b/>
          <w:sz w:val="22"/>
          <w:szCs w:val="22"/>
        </w:rPr>
        <w:t>Technická špecifikácia predmetu dodania</w:t>
      </w:r>
    </w:p>
    <w:p w14:paraId="0ED5DA36" w14:textId="77777777" w:rsidR="00677E4A" w:rsidRPr="00DF3136" w:rsidRDefault="00677E4A" w:rsidP="00677E4A">
      <w:pPr>
        <w:rPr>
          <w:rFonts w:ascii="Garamond" w:hAnsi="Garamond"/>
          <w:sz w:val="22"/>
          <w:szCs w:val="22"/>
        </w:rPr>
      </w:pPr>
    </w:p>
    <w:p w14:paraId="3D211260"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vyplní uchádzač na základe pokynov a opisu predmetu zákazky uvedených v časti </w:t>
      </w:r>
      <w:r w:rsidRPr="00DF3136">
        <w:rPr>
          <w:rFonts w:ascii="Garamond" w:hAnsi="Garamond"/>
          <w:i/>
          <w:sz w:val="22"/>
          <w:szCs w:val="22"/>
        </w:rPr>
        <w:t xml:space="preserve">B.2 Obchodné podmienky dodania predmetu zákazky </w:t>
      </w:r>
      <w:r w:rsidRPr="00DF3136">
        <w:rPr>
          <w:rFonts w:ascii="Garamond" w:hAnsi="Garamond"/>
          <w:sz w:val="22"/>
          <w:szCs w:val="22"/>
        </w:rPr>
        <w:t xml:space="preserve">súťažných podkladov. Špecifikácia predmetu zákazky musí byť totožná so špecifikáciou jednotlivých tovarov uvedených v časti </w:t>
      </w:r>
      <w:r w:rsidRPr="00DF3136">
        <w:rPr>
          <w:rFonts w:ascii="Garamond" w:hAnsi="Garamond"/>
          <w:i/>
          <w:sz w:val="22"/>
          <w:szCs w:val="22"/>
        </w:rPr>
        <w:t>B.1 Opis predmetu zákazky</w:t>
      </w:r>
      <w:r w:rsidRPr="00DF3136">
        <w:rPr>
          <w:rFonts w:ascii="Garamond" w:hAnsi="Garamond"/>
          <w:sz w:val="22"/>
          <w:szCs w:val="22"/>
        </w:rPr>
        <w:t>.</w:t>
      </w:r>
    </w:p>
    <w:p w14:paraId="38CAAEAA" w14:textId="77777777" w:rsidR="00677E4A" w:rsidRPr="00DF3136" w:rsidRDefault="00677E4A" w:rsidP="00677E4A">
      <w:pPr>
        <w:rPr>
          <w:rFonts w:ascii="Garamond" w:hAnsi="Garamond"/>
          <w:i/>
          <w:sz w:val="22"/>
          <w:szCs w:val="22"/>
        </w:rPr>
      </w:pPr>
    </w:p>
    <w:p w14:paraId="529B75AA" w14:textId="77777777" w:rsidR="00677E4A" w:rsidRDefault="00677E4A" w:rsidP="00677E4A">
      <w:pPr>
        <w:jc w:val="left"/>
        <w:rPr>
          <w:rFonts w:ascii="Garamond" w:hAnsi="Garamond"/>
          <w:b/>
          <w:sz w:val="22"/>
          <w:szCs w:val="22"/>
        </w:rPr>
      </w:pPr>
    </w:p>
    <w:p w14:paraId="30FDE6A8" w14:textId="77777777" w:rsidR="00677E4A" w:rsidRDefault="00677E4A" w:rsidP="00677E4A">
      <w:pPr>
        <w:jc w:val="left"/>
        <w:rPr>
          <w:rFonts w:ascii="Garamond" w:hAnsi="Garamond"/>
          <w:b/>
          <w:sz w:val="22"/>
          <w:szCs w:val="22"/>
        </w:rPr>
      </w:pPr>
    </w:p>
    <w:p w14:paraId="17868417" w14:textId="77777777" w:rsidR="00677E4A" w:rsidRDefault="00677E4A" w:rsidP="00677E4A">
      <w:pPr>
        <w:jc w:val="left"/>
        <w:rPr>
          <w:rFonts w:ascii="Garamond" w:hAnsi="Garamond"/>
          <w:b/>
          <w:sz w:val="22"/>
          <w:szCs w:val="22"/>
        </w:rPr>
      </w:pPr>
    </w:p>
    <w:p w14:paraId="1E861DA8" w14:textId="77777777" w:rsidR="00677E4A" w:rsidRDefault="00677E4A" w:rsidP="00677E4A">
      <w:pPr>
        <w:jc w:val="left"/>
        <w:rPr>
          <w:rFonts w:ascii="Garamond" w:hAnsi="Garamond"/>
          <w:b/>
          <w:sz w:val="22"/>
          <w:szCs w:val="22"/>
        </w:rPr>
      </w:pPr>
    </w:p>
    <w:p w14:paraId="1A2C6B75" w14:textId="77777777" w:rsidR="00677E4A" w:rsidRDefault="00677E4A" w:rsidP="00677E4A">
      <w:pPr>
        <w:jc w:val="left"/>
        <w:rPr>
          <w:rFonts w:ascii="Garamond" w:hAnsi="Garamond"/>
          <w:b/>
          <w:sz w:val="22"/>
          <w:szCs w:val="22"/>
        </w:rPr>
      </w:pPr>
    </w:p>
    <w:p w14:paraId="35232E89" w14:textId="77777777" w:rsidR="00677E4A" w:rsidRDefault="00677E4A" w:rsidP="00677E4A">
      <w:pPr>
        <w:jc w:val="left"/>
        <w:rPr>
          <w:rFonts w:ascii="Garamond" w:hAnsi="Garamond"/>
          <w:b/>
          <w:sz w:val="22"/>
          <w:szCs w:val="22"/>
        </w:rPr>
      </w:pPr>
    </w:p>
    <w:p w14:paraId="21BD1F1B" w14:textId="77777777" w:rsidR="00677E4A" w:rsidRDefault="00677E4A" w:rsidP="00677E4A">
      <w:pPr>
        <w:jc w:val="left"/>
        <w:rPr>
          <w:rFonts w:ascii="Garamond" w:hAnsi="Garamond"/>
          <w:b/>
          <w:sz w:val="22"/>
          <w:szCs w:val="22"/>
        </w:rPr>
      </w:pPr>
    </w:p>
    <w:p w14:paraId="6F5F0069" w14:textId="77777777" w:rsidR="00677E4A" w:rsidRDefault="00677E4A" w:rsidP="00677E4A">
      <w:pPr>
        <w:jc w:val="left"/>
        <w:rPr>
          <w:rFonts w:ascii="Garamond" w:hAnsi="Garamond"/>
          <w:b/>
          <w:sz w:val="22"/>
          <w:szCs w:val="22"/>
        </w:rPr>
      </w:pPr>
    </w:p>
    <w:p w14:paraId="2A9F9F6D" w14:textId="77777777" w:rsidR="00677E4A" w:rsidRDefault="00677E4A" w:rsidP="00677E4A">
      <w:pPr>
        <w:jc w:val="left"/>
        <w:rPr>
          <w:rFonts w:ascii="Garamond" w:hAnsi="Garamond"/>
          <w:b/>
          <w:sz w:val="22"/>
          <w:szCs w:val="22"/>
        </w:rPr>
      </w:pPr>
    </w:p>
    <w:p w14:paraId="48B3E600" w14:textId="77777777" w:rsidR="00677E4A" w:rsidRDefault="00677E4A" w:rsidP="00677E4A">
      <w:pPr>
        <w:jc w:val="left"/>
        <w:rPr>
          <w:rFonts w:ascii="Garamond" w:hAnsi="Garamond"/>
          <w:b/>
          <w:sz w:val="22"/>
          <w:szCs w:val="22"/>
        </w:rPr>
      </w:pPr>
    </w:p>
    <w:p w14:paraId="388B59D4" w14:textId="77777777" w:rsidR="00677E4A" w:rsidRDefault="00677E4A" w:rsidP="00677E4A">
      <w:pPr>
        <w:jc w:val="left"/>
        <w:rPr>
          <w:rFonts w:ascii="Garamond" w:hAnsi="Garamond"/>
          <w:b/>
          <w:sz w:val="22"/>
          <w:szCs w:val="22"/>
        </w:rPr>
      </w:pPr>
    </w:p>
    <w:p w14:paraId="5501ECF6" w14:textId="77777777" w:rsidR="00677E4A" w:rsidRDefault="00677E4A" w:rsidP="00677E4A">
      <w:pPr>
        <w:jc w:val="left"/>
        <w:rPr>
          <w:rFonts w:ascii="Garamond" w:hAnsi="Garamond"/>
          <w:b/>
          <w:sz w:val="22"/>
          <w:szCs w:val="22"/>
        </w:rPr>
      </w:pPr>
    </w:p>
    <w:p w14:paraId="45EC7621" w14:textId="77777777" w:rsidR="00677E4A" w:rsidRDefault="00677E4A" w:rsidP="00677E4A">
      <w:pPr>
        <w:jc w:val="left"/>
        <w:rPr>
          <w:rFonts w:ascii="Garamond" w:hAnsi="Garamond"/>
          <w:b/>
          <w:sz w:val="22"/>
          <w:szCs w:val="22"/>
        </w:rPr>
      </w:pPr>
    </w:p>
    <w:p w14:paraId="1B7CA4E2" w14:textId="77777777" w:rsidR="00677E4A" w:rsidRDefault="00677E4A" w:rsidP="00677E4A">
      <w:pPr>
        <w:jc w:val="left"/>
        <w:rPr>
          <w:rFonts w:ascii="Garamond" w:hAnsi="Garamond"/>
          <w:b/>
          <w:sz w:val="22"/>
          <w:szCs w:val="22"/>
        </w:rPr>
      </w:pPr>
    </w:p>
    <w:p w14:paraId="17CE443A" w14:textId="77777777" w:rsidR="00677E4A" w:rsidRDefault="00677E4A" w:rsidP="00677E4A">
      <w:pPr>
        <w:jc w:val="left"/>
        <w:rPr>
          <w:rFonts w:ascii="Garamond" w:hAnsi="Garamond"/>
          <w:b/>
          <w:sz w:val="22"/>
          <w:szCs w:val="22"/>
        </w:rPr>
      </w:pPr>
    </w:p>
    <w:p w14:paraId="5F1C1B8B" w14:textId="77777777" w:rsidR="00677E4A" w:rsidRDefault="00677E4A" w:rsidP="00677E4A">
      <w:pPr>
        <w:jc w:val="left"/>
        <w:rPr>
          <w:rFonts w:ascii="Garamond" w:hAnsi="Garamond"/>
          <w:b/>
          <w:sz w:val="22"/>
          <w:szCs w:val="22"/>
        </w:rPr>
      </w:pPr>
    </w:p>
    <w:p w14:paraId="54597F5B" w14:textId="77777777" w:rsidR="00677E4A" w:rsidRDefault="00677E4A" w:rsidP="00677E4A">
      <w:pPr>
        <w:jc w:val="left"/>
        <w:rPr>
          <w:rFonts w:ascii="Garamond" w:hAnsi="Garamond"/>
          <w:b/>
          <w:sz w:val="22"/>
          <w:szCs w:val="22"/>
        </w:rPr>
      </w:pPr>
    </w:p>
    <w:p w14:paraId="0877BA6D" w14:textId="77777777" w:rsidR="00677E4A" w:rsidRDefault="00677E4A" w:rsidP="00677E4A">
      <w:pPr>
        <w:jc w:val="left"/>
        <w:rPr>
          <w:rFonts w:ascii="Garamond" w:hAnsi="Garamond"/>
          <w:b/>
          <w:sz w:val="22"/>
          <w:szCs w:val="22"/>
        </w:rPr>
      </w:pPr>
    </w:p>
    <w:p w14:paraId="74379E71" w14:textId="77777777" w:rsidR="00677E4A" w:rsidRDefault="00677E4A" w:rsidP="00677E4A">
      <w:pPr>
        <w:jc w:val="left"/>
        <w:rPr>
          <w:rFonts w:ascii="Garamond" w:hAnsi="Garamond"/>
          <w:b/>
          <w:sz w:val="22"/>
          <w:szCs w:val="22"/>
        </w:rPr>
      </w:pPr>
    </w:p>
    <w:p w14:paraId="14C653C2" w14:textId="77777777" w:rsidR="00677E4A" w:rsidRDefault="00677E4A" w:rsidP="00677E4A">
      <w:pPr>
        <w:jc w:val="left"/>
        <w:rPr>
          <w:rFonts w:ascii="Garamond" w:hAnsi="Garamond"/>
          <w:b/>
          <w:sz w:val="22"/>
          <w:szCs w:val="22"/>
        </w:rPr>
      </w:pPr>
    </w:p>
    <w:p w14:paraId="1787F2F3" w14:textId="77777777" w:rsidR="00677E4A" w:rsidRDefault="00677E4A" w:rsidP="00677E4A">
      <w:pPr>
        <w:jc w:val="left"/>
        <w:rPr>
          <w:rFonts w:ascii="Garamond" w:hAnsi="Garamond"/>
          <w:b/>
          <w:sz w:val="22"/>
          <w:szCs w:val="22"/>
        </w:rPr>
      </w:pPr>
    </w:p>
    <w:p w14:paraId="558013F7" w14:textId="77777777" w:rsidR="00677E4A" w:rsidRDefault="00677E4A" w:rsidP="00677E4A">
      <w:pPr>
        <w:jc w:val="left"/>
        <w:rPr>
          <w:rFonts w:ascii="Garamond" w:hAnsi="Garamond"/>
          <w:b/>
          <w:sz w:val="22"/>
          <w:szCs w:val="22"/>
        </w:rPr>
      </w:pPr>
    </w:p>
    <w:p w14:paraId="2D8AD3B5" w14:textId="77777777" w:rsidR="00677E4A" w:rsidRDefault="00677E4A" w:rsidP="00677E4A">
      <w:pPr>
        <w:jc w:val="left"/>
        <w:rPr>
          <w:rFonts w:ascii="Garamond" w:hAnsi="Garamond"/>
          <w:b/>
          <w:sz w:val="22"/>
          <w:szCs w:val="22"/>
        </w:rPr>
      </w:pPr>
    </w:p>
    <w:p w14:paraId="41E88C96" w14:textId="77777777" w:rsidR="00677E4A" w:rsidRDefault="00677E4A" w:rsidP="00677E4A">
      <w:pPr>
        <w:jc w:val="left"/>
        <w:rPr>
          <w:rFonts w:ascii="Garamond" w:hAnsi="Garamond"/>
          <w:b/>
          <w:sz w:val="22"/>
          <w:szCs w:val="22"/>
        </w:rPr>
      </w:pPr>
    </w:p>
    <w:p w14:paraId="11663B6C" w14:textId="77777777" w:rsidR="00677E4A" w:rsidRDefault="00677E4A" w:rsidP="00677E4A">
      <w:pPr>
        <w:jc w:val="left"/>
        <w:rPr>
          <w:rFonts w:ascii="Garamond" w:hAnsi="Garamond"/>
          <w:b/>
          <w:sz w:val="22"/>
          <w:szCs w:val="22"/>
        </w:rPr>
      </w:pPr>
    </w:p>
    <w:p w14:paraId="1A026B6A" w14:textId="77777777" w:rsidR="00677E4A" w:rsidRDefault="00677E4A" w:rsidP="00677E4A">
      <w:pPr>
        <w:jc w:val="left"/>
        <w:rPr>
          <w:rFonts w:ascii="Garamond" w:hAnsi="Garamond"/>
          <w:b/>
          <w:sz w:val="22"/>
          <w:szCs w:val="22"/>
        </w:rPr>
      </w:pPr>
    </w:p>
    <w:p w14:paraId="69DF786E" w14:textId="77777777" w:rsidR="00677E4A" w:rsidRDefault="00677E4A" w:rsidP="00677E4A">
      <w:pPr>
        <w:jc w:val="left"/>
        <w:rPr>
          <w:rFonts w:ascii="Garamond" w:hAnsi="Garamond"/>
          <w:b/>
          <w:sz w:val="22"/>
          <w:szCs w:val="22"/>
        </w:rPr>
      </w:pPr>
    </w:p>
    <w:p w14:paraId="3D1BF345" w14:textId="77777777" w:rsidR="00677E4A" w:rsidRDefault="00677E4A" w:rsidP="00677E4A">
      <w:pPr>
        <w:jc w:val="left"/>
        <w:rPr>
          <w:rFonts w:ascii="Garamond" w:hAnsi="Garamond"/>
          <w:b/>
          <w:sz w:val="22"/>
          <w:szCs w:val="22"/>
        </w:rPr>
      </w:pPr>
    </w:p>
    <w:p w14:paraId="745079B3" w14:textId="77777777" w:rsidR="00677E4A" w:rsidRDefault="00677E4A" w:rsidP="00677E4A">
      <w:pPr>
        <w:jc w:val="left"/>
        <w:rPr>
          <w:rFonts w:ascii="Garamond" w:hAnsi="Garamond"/>
          <w:b/>
          <w:sz w:val="22"/>
          <w:szCs w:val="22"/>
        </w:rPr>
      </w:pPr>
    </w:p>
    <w:p w14:paraId="4E59CDD9" w14:textId="77777777" w:rsidR="00677E4A" w:rsidRDefault="00677E4A" w:rsidP="00677E4A">
      <w:pPr>
        <w:jc w:val="left"/>
        <w:rPr>
          <w:rFonts w:ascii="Garamond" w:hAnsi="Garamond"/>
          <w:b/>
          <w:sz w:val="22"/>
          <w:szCs w:val="22"/>
        </w:rPr>
      </w:pPr>
    </w:p>
    <w:p w14:paraId="663AE78E" w14:textId="77777777" w:rsidR="00677E4A" w:rsidRDefault="00677E4A" w:rsidP="00677E4A">
      <w:pPr>
        <w:jc w:val="left"/>
        <w:rPr>
          <w:rFonts w:ascii="Garamond" w:hAnsi="Garamond"/>
          <w:b/>
          <w:sz w:val="22"/>
          <w:szCs w:val="22"/>
        </w:rPr>
      </w:pPr>
    </w:p>
    <w:p w14:paraId="7CD217BC" w14:textId="77777777" w:rsidR="00677E4A" w:rsidRDefault="00677E4A" w:rsidP="00677E4A">
      <w:pPr>
        <w:jc w:val="left"/>
        <w:rPr>
          <w:rFonts w:ascii="Garamond" w:hAnsi="Garamond"/>
          <w:b/>
          <w:sz w:val="22"/>
          <w:szCs w:val="22"/>
        </w:rPr>
      </w:pPr>
    </w:p>
    <w:p w14:paraId="22E58FBE" w14:textId="77777777" w:rsidR="00677E4A" w:rsidRDefault="00677E4A" w:rsidP="00677E4A">
      <w:pPr>
        <w:jc w:val="left"/>
        <w:rPr>
          <w:rFonts w:ascii="Garamond" w:hAnsi="Garamond"/>
          <w:b/>
          <w:sz w:val="22"/>
          <w:szCs w:val="22"/>
        </w:rPr>
      </w:pPr>
    </w:p>
    <w:p w14:paraId="5BC83D05" w14:textId="77777777" w:rsidR="00677E4A" w:rsidRDefault="00677E4A" w:rsidP="00677E4A">
      <w:pPr>
        <w:jc w:val="left"/>
        <w:rPr>
          <w:rFonts w:ascii="Garamond" w:hAnsi="Garamond"/>
          <w:b/>
          <w:sz w:val="22"/>
          <w:szCs w:val="22"/>
        </w:rPr>
      </w:pPr>
    </w:p>
    <w:p w14:paraId="2BD9D038" w14:textId="77777777" w:rsidR="00677E4A" w:rsidRDefault="00677E4A" w:rsidP="00677E4A">
      <w:pPr>
        <w:jc w:val="left"/>
        <w:rPr>
          <w:rFonts w:ascii="Garamond" w:hAnsi="Garamond"/>
          <w:b/>
          <w:sz w:val="22"/>
          <w:szCs w:val="22"/>
        </w:rPr>
      </w:pPr>
    </w:p>
    <w:p w14:paraId="5E15C14B" w14:textId="77777777" w:rsidR="00677E4A" w:rsidRDefault="00677E4A" w:rsidP="00677E4A">
      <w:pPr>
        <w:jc w:val="left"/>
        <w:rPr>
          <w:rFonts w:ascii="Garamond" w:hAnsi="Garamond"/>
          <w:b/>
          <w:sz w:val="22"/>
          <w:szCs w:val="22"/>
        </w:rPr>
      </w:pPr>
    </w:p>
    <w:p w14:paraId="03A548FE" w14:textId="77777777" w:rsidR="00677E4A" w:rsidRDefault="00677E4A" w:rsidP="00677E4A">
      <w:pPr>
        <w:jc w:val="left"/>
        <w:rPr>
          <w:rFonts w:ascii="Garamond" w:hAnsi="Garamond"/>
          <w:b/>
          <w:sz w:val="22"/>
          <w:szCs w:val="22"/>
        </w:rPr>
      </w:pPr>
    </w:p>
    <w:p w14:paraId="76EDFD94" w14:textId="77777777" w:rsidR="00677E4A" w:rsidRDefault="00677E4A" w:rsidP="00677E4A">
      <w:pPr>
        <w:jc w:val="left"/>
        <w:rPr>
          <w:rFonts w:ascii="Garamond" w:hAnsi="Garamond"/>
          <w:b/>
          <w:sz w:val="22"/>
          <w:szCs w:val="22"/>
        </w:rPr>
      </w:pPr>
    </w:p>
    <w:p w14:paraId="232617A5" w14:textId="77777777" w:rsidR="00677E4A" w:rsidRDefault="00677E4A" w:rsidP="00677E4A">
      <w:pPr>
        <w:jc w:val="left"/>
        <w:rPr>
          <w:rFonts w:ascii="Garamond" w:hAnsi="Garamond"/>
          <w:b/>
          <w:sz w:val="22"/>
          <w:szCs w:val="22"/>
        </w:rPr>
      </w:pPr>
    </w:p>
    <w:p w14:paraId="0765D89B" w14:textId="77777777" w:rsidR="00677E4A" w:rsidRPr="00DF3136" w:rsidRDefault="00677E4A" w:rsidP="00677E4A">
      <w:pPr>
        <w:jc w:val="left"/>
        <w:rPr>
          <w:rFonts w:ascii="Garamond" w:hAnsi="Garamond"/>
          <w:spacing w:val="-1"/>
          <w:sz w:val="22"/>
          <w:szCs w:val="22"/>
        </w:rPr>
      </w:pPr>
      <w:r w:rsidRPr="00DF3136">
        <w:rPr>
          <w:rFonts w:ascii="Garamond" w:hAnsi="Garamond"/>
          <w:b/>
          <w:sz w:val="22"/>
          <w:szCs w:val="22"/>
        </w:rPr>
        <w:br w:type="page"/>
      </w:r>
      <w:r w:rsidRPr="00DF3136">
        <w:rPr>
          <w:rFonts w:ascii="Garamond" w:hAnsi="Garamond"/>
          <w:b/>
          <w:spacing w:val="-1"/>
          <w:sz w:val="22"/>
          <w:szCs w:val="22"/>
        </w:rPr>
        <w:lastRenderedPageBreak/>
        <w:t>Príloha č.2:</w:t>
      </w:r>
      <w:r w:rsidRPr="00DF3136">
        <w:rPr>
          <w:rFonts w:ascii="Garamond" w:hAnsi="Garamond"/>
          <w:spacing w:val="-1"/>
          <w:sz w:val="22"/>
          <w:szCs w:val="22"/>
        </w:rPr>
        <w:tab/>
      </w:r>
      <w:r w:rsidRPr="00DF3136">
        <w:rPr>
          <w:rFonts w:ascii="Garamond" w:hAnsi="Garamond"/>
          <w:b/>
          <w:spacing w:val="-1"/>
          <w:sz w:val="22"/>
          <w:szCs w:val="22"/>
        </w:rPr>
        <w:t>Ceny predmetov dodania (</w:t>
      </w:r>
      <w:r>
        <w:rPr>
          <w:rFonts w:ascii="Garamond" w:hAnsi="Garamond"/>
          <w:b/>
          <w:spacing w:val="-1"/>
          <w:sz w:val="22"/>
          <w:szCs w:val="22"/>
        </w:rPr>
        <w:t>CT prístroja</w:t>
      </w:r>
      <w:r w:rsidRPr="00DF3136">
        <w:rPr>
          <w:rFonts w:ascii="Garamond" w:hAnsi="Garamond"/>
          <w:b/>
          <w:spacing w:val="-1"/>
          <w:sz w:val="22"/>
          <w:szCs w:val="22"/>
        </w:rPr>
        <w:t xml:space="preserve"> a služieb)</w:t>
      </w:r>
    </w:p>
    <w:p w14:paraId="6933669B" w14:textId="77777777" w:rsidR="00677E4A" w:rsidRPr="00DF3136" w:rsidRDefault="00677E4A" w:rsidP="00677E4A">
      <w:pPr>
        <w:jc w:val="center"/>
        <w:rPr>
          <w:rFonts w:ascii="Garamond" w:hAnsi="Garamond"/>
          <w:b/>
          <w:sz w:val="22"/>
          <w:szCs w:val="22"/>
        </w:rPr>
      </w:pPr>
    </w:p>
    <w:p w14:paraId="73F44044" w14:textId="77777777" w:rsidR="00677E4A" w:rsidRPr="00DF3136" w:rsidRDefault="00677E4A" w:rsidP="00677E4A">
      <w:pPr>
        <w:jc w:val="center"/>
        <w:rPr>
          <w:rFonts w:ascii="Garamond" w:hAnsi="Garamond"/>
          <w:b/>
          <w:sz w:val="22"/>
          <w:szCs w:val="22"/>
        </w:rPr>
      </w:pPr>
      <w:r w:rsidRPr="00DF3136">
        <w:rPr>
          <w:rFonts w:ascii="Garamond" w:hAnsi="Garamond"/>
          <w:b/>
          <w:sz w:val="22"/>
          <w:szCs w:val="22"/>
        </w:rPr>
        <w:t>Ceny predmetu dodania</w:t>
      </w:r>
      <w:r w:rsidRPr="00342407">
        <w:rPr>
          <w:b/>
        </w:rPr>
        <w:t xml:space="preserve"> </w:t>
      </w:r>
      <w:r w:rsidRPr="00CD56C8">
        <w:rPr>
          <w:b/>
        </w:rPr>
        <w:t xml:space="preserve">časť 1 - </w:t>
      </w:r>
      <w:r w:rsidRPr="00CD56C8">
        <w:rPr>
          <w:b/>
          <w:bCs/>
          <w:iCs/>
        </w:rPr>
        <w:t>CT prístroje 1. kategórie</w:t>
      </w:r>
    </w:p>
    <w:p w14:paraId="7C52697C" w14:textId="77777777" w:rsidR="00677E4A" w:rsidRDefault="00677E4A" w:rsidP="00677E4A">
      <w:pPr>
        <w:jc w:val="center"/>
        <w:rPr>
          <w:rFonts w:cs="Arial"/>
          <w:b/>
          <w:szCs w:val="20"/>
        </w:rPr>
      </w:pPr>
    </w:p>
    <w:tbl>
      <w:tblPr>
        <w:tblW w:w="9092" w:type="dxa"/>
        <w:jc w:val="center"/>
        <w:tblCellMar>
          <w:left w:w="70" w:type="dxa"/>
          <w:right w:w="70" w:type="dxa"/>
        </w:tblCellMar>
        <w:tblLook w:val="04A0" w:firstRow="1" w:lastRow="0" w:firstColumn="1" w:lastColumn="0" w:noHBand="0" w:noVBand="1"/>
      </w:tblPr>
      <w:tblGrid>
        <w:gridCol w:w="4973"/>
        <w:gridCol w:w="1275"/>
        <w:gridCol w:w="1394"/>
        <w:gridCol w:w="1450"/>
      </w:tblGrid>
      <w:tr w:rsidR="00677E4A" w:rsidRPr="005413F3" w14:paraId="2BC3F856" w14:textId="77777777" w:rsidTr="004414EA">
        <w:trPr>
          <w:trHeight w:val="300"/>
          <w:jc w:val="center"/>
        </w:trPr>
        <w:tc>
          <w:tcPr>
            <w:tcW w:w="4973" w:type="dxa"/>
            <w:vMerge w:val="restart"/>
            <w:tcBorders>
              <w:top w:val="single" w:sz="4" w:space="0" w:color="auto"/>
              <w:left w:val="single" w:sz="4" w:space="0" w:color="auto"/>
              <w:right w:val="single" w:sz="4" w:space="0" w:color="auto"/>
            </w:tcBorders>
            <w:shd w:val="clear" w:color="auto" w:fill="auto"/>
            <w:noWrap/>
            <w:vAlign w:val="center"/>
          </w:tcPr>
          <w:p w14:paraId="00A5B2C3" w14:textId="77777777" w:rsidR="00677E4A" w:rsidRPr="00FF46F7" w:rsidRDefault="00677E4A" w:rsidP="004414EA">
            <w:pPr>
              <w:jc w:val="left"/>
              <w:rPr>
                <w:rFonts w:cs="Arial"/>
                <w:b/>
                <w:color w:val="000000"/>
                <w:szCs w:val="20"/>
              </w:rPr>
            </w:pPr>
            <w:r w:rsidRPr="00FF46F7">
              <w:rPr>
                <w:rFonts w:cs="Arial"/>
                <w:b/>
                <w:color w:val="000000"/>
                <w:szCs w:val="20"/>
              </w:rPr>
              <w:t>Názov položky: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FC787ED" w14:textId="77777777" w:rsidR="00677E4A" w:rsidRPr="009E5E48" w:rsidRDefault="00677E4A" w:rsidP="004414EA">
            <w:pPr>
              <w:jc w:val="center"/>
              <w:rPr>
                <w:rFonts w:cs="Arial"/>
                <w:b/>
                <w:color w:val="000000"/>
                <w:szCs w:val="20"/>
              </w:rPr>
            </w:pPr>
            <w:r w:rsidRPr="009E5E48">
              <w:rPr>
                <w:rFonts w:cs="Arial"/>
                <w:b/>
                <w:color w:val="000000"/>
                <w:szCs w:val="20"/>
              </w:rPr>
              <w:t>Záručná doba 2 roky</w:t>
            </w:r>
          </w:p>
        </w:tc>
        <w:tc>
          <w:tcPr>
            <w:tcW w:w="1394" w:type="dxa"/>
            <w:tcBorders>
              <w:top w:val="single" w:sz="4" w:space="0" w:color="auto"/>
              <w:left w:val="nil"/>
              <w:bottom w:val="single" w:sz="4" w:space="0" w:color="auto"/>
              <w:right w:val="single" w:sz="4" w:space="0" w:color="auto"/>
            </w:tcBorders>
          </w:tcPr>
          <w:p w14:paraId="54B68BEE" w14:textId="77777777" w:rsidR="00677E4A" w:rsidRPr="009E5E48" w:rsidRDefault="00677E4A" w:rsidP="004414EA">
            <w:pPr>
              <w:jc w:val="center"/>
              <w:rPr>
                <w:rFonts w:cs="Arial"/>
                <w:b/>
                <w:color w:val="000000"/>
                <w:szCs w:val="20"/>
              </w:rPr>
            </w:pPr>
            <w:r w:rsidRPr="009E5E48">
              <w:rPr>
                <w:rFonts w:cs="Arial"/>
                <w:b/>
                <w:color w:val="000000"/>
                <w:szCs w:val="20"/>
              </w:rPr>
              <w:t>Záručná doba 5 roky</w:t>
            </w:r>
          </w:p>
        </w:tc>
        <w:tc>
          <w:tcPr>
            <w:tcW w:w="1450" w:type="dxa"/>
            <w:tcBorders>
              <w:top w:val="single" w:sz="4" w:space="0" w:color="auto"/>
              <w:left w:val="nil"/>
              <w:bottom w:val="single" w:sz="4" w:space="0" w:color="auto"/>
              <w:right w:val="single" w:sz="4" w:space="0" w:color="auto"/>
            </w:tcBorders>
          </w:tcPr>
          <w:p w14:paraId="7A230000" w14:textId="77777777" w:rsidR="00677E4A" w:rsidRPr="009E5E48" w:rsidRDefault="00677E4A" w:rsidP="004414EA">
            <w:pPr>
              <w:jc w:val="center"/>
              <w:rPr>
                <w:rFonts w:cs="Arial"/>
                <w:b/>
                <w:color w:val="000000"/>
                <w:szCs w:val="20"/>
              </w:rPr>
            </w:pPr>
            <w:r w:rsidRPr="009E5E48">
              <w:rPr>
                <w:rFonts w:cs="Arial"/>
                <w:b/>
                <w:color w:val="000000"/>
                <w:szCs w:val="20"/>
              </w:rPr>
              <w:t>Záručná doba 8 rokov</w:t>
            </w:r>
          </w:p>
        </w:tc>
      </w:tr>
      <w:tr w:rsidR="00677E4A" w:rsidRPr="005413F3" w14:paraId="049E92B6" w14:textId="77777777" w:rsidTr="004414EA">
        <w:trPr>
          <w:trHeight w:val="300"/>
          <w:jc w:val="center"/>
        </w:trPr>
        <w:tc>
          <w:tcPr>
            <w:tcW w:w="4973" w:type="dxa"/>
            <w:vMerge/>
            <w:tcBorders>
              <w:left w:val="single" w:sz="4" w:space="0" w:color="auto"/>
              <w:bottom w:val="single" w:sz="4" w:space="0" w:color="auto"/>
              <w:right w:val="single" w:sz="4" w:space="0" w:color="auto"/>
            </w:tcBorders>
            <w:shd w:val="clear" w:color="auto" w:fill="auto"/>
            <w:noWrap/>
            <w:vAlign w:val="bottom"/>
            <w:hideMark/>
          </w:tcPr>
          <w:p w14:paraId="181ACA4B" w14:textId="77777777" w:rsidR="00677E4A" w:rsidRPr="00AC07B2" w:rsidRDefault="00677E4A" w:rsidP="004414EA">
            <w:pPr>
              <w:jc w:val="left"/>
              <w:rPr>
                <w:rFonts w:cs="Arial"/>
                <w:b/>
                <w:color w:val="00000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CF6AEC" w14:textId="77777777" w:rsidR="00677E4A" w:rsidRPr="00FF46F7" w:rsidRDefault="00677E4A" w:rsidP="004414EA">
            <w:pPr>
              <w:jc w:val="left"/>
              <w:rPr>
                <w:rFonts w:cs="Arial"/>
                <w:b/>
                <w:color w:val="000000"/>
                <w:szCs w:val="20"/>
              </w:rPr>
            </w:pPr>
            <w:r>
              <w:rPr>
                <w:rFonts w:cs="Arial"/>
                <w:b/>
                <w:color w:val="000000"/>
                <w:szCs w:val="20"/>
              </w:rPr>
              <w:t>J</w:t>
            </w:r>
            <w:r w:rsidRPr="00FF46F7">
              <w:rPr>
                <w:rFonts w:cs="Arial"/>
                <w:b/>
                <w:color w:val="000000"/>
                <w:szCs w:val="20"/>
              </w:rPr>
              <w:t>ednotková cena s DPH</w:t>
            </w:r>
          </w:p>
        </w:tc>
        <w:tc>
          <w:tcPr>
            <w:tcW w:w="1394" w:type="dxa"/>
            <w:tcBorders>
              <w:top w:val="single" w:sz="4" w:space="0" w:color="auto"/>
              <w:left w:val="nil"/>
              <w:bottom w:val="single" w:sz="4" w:space="0" w:color="auto"/>
              <w:right w:val="single" w:sz="4" w:space="0" w:color="auto"/>
            </w:tcBorders>
          </w:tcPr>
          <w:p w14:paraId="6E45CB1B" w14:textId="77777777" w:rsidR="00677E4A" w:rsidRPr="00E6509C" w:rsidRDefault="00677E4A" w:rsidP="004414EA">
            <w:pPr>
              <w:jc w:val="left"/>
              <w:rPr>
                <w:rFonts w:cs="Arial"/>
                <w:b/>
                <w:color w:val="000000"/>
                <w:szCs w:val="20"/>
              </w:rPr>
            </w:pPr>
            <w:r>
              <w:rPr>
                <w:rFonts w:cs="Arial"/>
                <w:b/>
                <w:color w:val="000000"/>
                <w:szCs w:val="20"/>
              </w:rPr>
              <w:t>Jednotková cena s DPH</w:t>
            </w:r>
          </w:p>
        </w:tc>
        <w:tc>
          <w:tcPr>
            <w:tcW w:w="1450" w:type="dxa"/>
            <w:tcBorders>
              <w:top w:val="single" w:sz="4" w:space="0" w:color="auto"/>
              <w:left w:val="nil"/>
              <w:bottom w:val="single" w:sz="4" w:space="0" w:color="auto"/>
              <w:right w:val="single" w:sz="4" w:space="0" w:color="auto"/>
            </w:tcBorders>
          </w:tcPr>
          <w:p w14:paraId="068DAFD1" w14:textId="77777777" w:rsidR="00677E4A" w:rsidRPr="00E6509C" w:rsidRDefault="00677E4A" w:rsidP="004414EA">
            <w:pPr>
              <w:jc w:val="left"/>
              <w:rPr>
                <w:rFonts w:cs="Arial"/>
                <w:b/>
                <w:color w:val="000000"/>
                <w:szCs w:val="20"/>
              </w:rPr>
            </w:pPr>
            <w:r>
              <w:rPr>
                <w:rFonts w:cs="Arial"/>
                <w:b/>
                <w:color w:val="000000"/>
                <w:szCs w:val="20"/>
              </w:rPr>
              <w:t>Jednotková cena s DPH</w:t>
            </w:r>
          </w:p>
        </w:tc>
      </w:tr>
      <w:tr w:rsidR="00677E4A" w:rsidRPr="005413F3" w14:paraId="5AC0D378" w14:textId="77777777" w:rsidTr="004414EA">
        <w:trPr>
          <w:trHeight w:val="300"/>
          <w:jc w:val="center"/>
        </w:trPr>
        <w:tc>
          <w:tcPr>
            <w:tcW w:w="4973" w:type="dxa"/>
            <w:tcBorders>
              <w:top w:val="nil"/>
              <w:left w:val="single" w:sz="4" w:space="0" w:color="auto"/>
              <w:bottom w:val="single" w:sz="4" w:space="0" w:color="auto"/>
              <w:right w:val="single" w:sz="4" w:space="0" w:color="auto"/>
            </w:tcBorders>
            <w:shd w:val="clear" w:color="auto" w:fill="auto"/>
            <w:noWrap/>
            <w:hideMark/>
          </w:tcPr>
          <w:p w14:paraId="526F02EB" w14:textId="77777777" w:rsidR="00677E4A" w:rsidRPr="005413F3" w:rsidRDefault="00677E4A" w:rsidP="004414EA">
            <w:pPr>
              <w:jc w:val="left"/>
              <w:rPr>
                <w:rFonts w:cs="Arial"/>
                <w:color w:val="000000"/>
                <w:szCs w:val="20"/>
              </w:rPr>
            </w:pPr>
            <w:r w:rsidRPr="005413F3">
              <w:rPr>
                <w:rFonts w:cs="Arial"/>
                <w:color w:val="000000"/>
                <w:szCs w:val="20"/>
              </w:rPr>
              <w:t>CT prístroj 1 kategórie</w:t>
            </w:r>
            <w:r>
              <w:rPr>
                <w:rFonts w:cs="Arial"/>
                <w:color w:val="000000"/>
                <w:szCs w:val="20"/>
              </w:rPr>
              <w:t xml:space="preserve"> s akvizičnou konzolou CT prístroja</w:t>
            </w:r>
          </w:p>
        </w:tc>
        <w:tc>
          <w:tcPr>
            <w:tcW w:w="1275" w:type="dxa"/>
            <w:tcBorders>
              <w:top w:val="nil"/>
              <w:left w:val="nil"/>
              <w:bottom w:val="single" w:sz="4" w:space="0" w:color="auto"/>
              <w:right w:val="single" w:sz="4" w:space="0" w:color="auto"/>
            </w:tcBorders>
            <w:shd w:val="clear" w:color="auto" w:fill="auto"/>
            <w:noWrap/>
            <w:vAlign w:val="bottom"/>
            <w:hideMark/>
          </w:tcPr>
          <w:p w14:paraId="07CFD10F"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4A93DE34" w14:textId="77777777" w:rsidR="00677E4A" w:rsidRPr="00E6509C" w:rsidRDefault="00677E4A" w:rsidP="004414EA">
            <w:pPr>
              <w:jc w:val="left"/>
              <w:rPr>
                <w:rFonts w:cs="Arial"/>
                <w:color w:val="000000"/>
                <w:szCs w:val="20"/>
              </w:rPr>
            </w:pPr>
          </w:p>
        </w:tc>
        <w:tc>
          <w:tcPr>
            <w:tcW w:w="1450" w:type="dxa"/>
            <w:tcBorders>
              <w:top w:val="nil"/>
              <w:left w:val="nil"/>
              <w:bottom w:val="single" w:sz="4" w:space="0" w:color="auto"/>
              <w:right w:val="single" w:sz="4" w:space="0" w:color="auto"/>
            </w:tcBorders>
          </w:tcPr>
          <w:p w14:paraId="25C03BBF" w14:textId="77777777" w:rsidR="00677E4A" w:rsidRPr="00E6509C" w:rsidRDefault="00677E4A" w:rsidP="004414EA">
            <w:pPr>
              <w:jc w:val="left"/>
              <w:rPr>
                <w:rFonts w:cs="Arial"/>
                <w:color w:val="000000"/>
                <w:szCs w:val="20"/>
              </w:rPr>
            </w:pPr>
          </w:p>
        </w:tc>
      </w:tr>
      <w:tr w:rsidR="00677E4A" w:rsidRPr="005413F3" w14:paraId="4743259E" w14:textId="77777777" w:rsidTr="004414EA">
        <w:trPr>
          <w:trHeight w:val="778"/>
          <w:jc w:val="center"/>
        </w:trPr>
        <w:tc>
          <w:tcPr>
            <w:tcW w:w="4973" w:type="dxa"/>
            <w:tcBorders>
              <w:top w:val="nil"/>
              <w:left w:val="single" w:sz="4" w:space="0" w:color="auto"/>
              <w:bottom w:val="single" w:sz="4" w:space="0" w:color="auto"/>
              <w:right w:val="single" w:sz="4" w:space="0" w:color="auto"/>
            </w:tcBorders>
            <w:shd w:val="clear" w:color="auto" w:fill="auto"/>
            <w:hideMark/>
          </w:tcPr>
          <w:p w14:paraId="327D8E91" w14:textId="77777777" w:rsidR="00677E4A" w:rsidRPr="005413F3" w:rsidRDefault="00677E4A" w:rsidP="004414EA">
            <w:pPr>
              <w:jc w:val="left"/>
              <w:rPr>
                <w:rFonts w:cs="Arial"/>
                <w:color w:val="000000"/>
                <w:szCs w:val="20"/>
              </w:rPr>
            </w:pPr>
            <w:r w:rsidRPr="005413F3">
              <w:rPr>
                <w:rFonts w:cs="Arial"/>
                <w:color w:val="000000"/>
                <w:szCs w:val="20"/>
              </w:rPr>
              <w:t xml:space="preserve">Software pre CT </w:t>
            </w:r>
            <w:proofErr w:type="spellStart"/>
            <w:r w:rsidRPr="005413F3">
              <w:rPr>
                <w:rFonts w:cs="Arial"/>
                <w:color w:val="000000"/>
                <w:szCs w:val="20"/>
              </w:rPr>
              <w:t>angiografiu</w:t>
            </w:r>
            <w:proofErr w:type="spellEnd"/>
            <w:r w:rsidRPr="005413F3">
              <w:rPr>
                <w:rFonts w:cs="Arial"/>
                <w:color w:val="000000"/>
                <w:szCs w:val="20"/>
              </w:rPr>
              <w:t xml:space="preserve"> : sof</w:t>
            </w:r>
            <w:r>
              <w:rPr>
                <w:rFonts w:cs="Arial"/>
                <w:color w:val="000000"/>
                <w:szCs w:val="20"/>
              </w:rPr>
              <w:t>t</w:t>
            </w:r>
            <w:r w:rsidRPr="005413F3">
              <w:rPr>
                <w:rFonts w:cs="Arial"/>
                <w:color w:val="000000"/>
                <w:szCs w:val="20"/>
              </w:rPr>
              <w:t xml:space="preserve">ware  pre cievnu analýzu s automatickým vyhodnotením </w:t>
            </w:r>
            <w:proofErr w:type="spellStart"/>
            <w:r w:rsidRPr="005413F3">
              <w:rPr>
                <w:rFonts w:cs="Arial"/>
                <w:color w:val="000000"/>
                <w:szCs w:val="20"/>
              </w:rPr>
              <w:t>stenóz</w:t>
            </w:r>
            <w:proofErr w:type="spellEnd"/>
            <w:r w:rsidRPr="005413F3">
              <w:rPr>
                <w:rFonts w:cs="Arial"/>
                <w:color w:val="000000"/>
                <w:szCs w:val="20"/>
              </w:rPr>
              <w:t xml:space="preserve"> a aneuryziem s automatickým odstránením kostných štruktúr s minimálnymi možnosťami</w:t>
            </w:r>
          </w:p>
        </w:tc>
        <w:tc>
          <w:tcPr>
            <w:tcW w:w="1275" w:type="dxa"/>
            <w:tcBorders>
              <w:top w:val="nil"/>
              <w:left w:val="nil"/>
              <w:bottom w:val="single" w:sz="4" w:space="0" w:color="auto"/>
              <w:right w:val="single" w:sz="4" w:space="0" w:color="auto"/>
            </w:tcBorders>
            <w:shd w:val="clear" w:color="auto" w:fill="auto"/>
            <w:noWrap/>
            <w:vAlign w:val="bottom"/>
            <w:hideMark/>
          </w:tcPr>
          <w:p w14:paraId="15D320B4"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5F9A4C91" w14:textId="77777777" w:rsidR="00677E4A" w:rsidRPr="00E6509C" w:rsidRDefault="00677E4A" w:rsidP="004414EA">
            <w:pPr>
              <w:jc w:val="left"/>
              <w:rPr>
                <w:rFonts w:cs="Arial"/>
                <w:color w:val="000000"/>
                <w:szCs w:val="20"/>
              </w:rPr>
            </w:pPr>
          </w:p>
        </w:tc>
        <w:tc>
          <w:tcPr>
            <w:tcW w:w="1450" w:type="dxa"/>
            <w:tcBorders>
              <w:top w:val="nil"/>
              <w:left w:val="nil"/>
              <w:bottom w:val="single" w:sz="4" w:space="0" w:color="auto"/>
              <w:right w:val="single" w:sz="4" w:space="0" w:color="auto"/>
            </w:tcBorders>
          </w:tcPr>
          <w:p w14:paraId="3D7832D7" w14:textId="77777777" w:rsidR="00677E4A" w:rsidRPr="00E6509C" w:rsidRDefault="00677E4A" w:rsidP="004414EA">
            <w:pPr>
              <w:jc w:val="left"/>
              <w:rPr>
                <w:rFonts w:cs="Arial"/>
                <w:color w:val="000000"/>
                <w:szCs w:val="20"/>
              </w:rPr>
            </w:pPr>
          </w:p>
        </w:tc>
      </w:tr>
      <w:tr w:rsidR="00677E4A" w:rsidRPr="005413F3" w14:paraId="0E58CAD2" w14:textId="77777777" w:rsidTr="004414EA">
        <w:trPr>
          <w:trHeight w:val="510"/>
          <w:jc w:val="center"/>
        </w:trPr>
        <w:tc>
          <w:tcPr>
            <w:tcW w:w="4973" w:type="dxa"/>
            <w:tcBorders>
              <w:top w:val="nil"/>
              <w:left w:val="single" w:sz="4" w:space="0" w:color="auto"/>
              <w:bottom w:val="single" w:sz="4" w:space="0" w:color="auto"/>
              <w:right w:val="single" w:sz="4" w:space="0" w:color="auto"/>
            </w:tcBorders>
            <w:shd w:val="clear" w:color="auto" w:fill="auto"/>
            <w:hideMark/>
          </w:tcPr>
          <w:p w14:paraId="7606EB1F" w14:textId="77777777" w:rsidR="00677E4A" w:rsidRPr="005413F3" w:rsidRDefault="00677E4A" w:rsidP="004414EA">
            <w:pPr>
              <w:jc w:val="left"/>
              <w:rPr>
                <w:rFonts w:cs="Arial"/>
                <w:color w:val="000000"/>
                <w:szCs w:val="20"/>
              </w:rPr>
            </w:pPr>
            <w:r w:rsidRPr="005413F3">
              <w:rPr>
                <w:rFonts w:cs="Arial"/>
                <w:color w:val="000000"/>
                <w:szCs w:val="20"/>
              </w:rPr>
              <w:t xml:space="preserve">Softvérové vybavenie pre vyšetrenie </w:t>
            </w:r>
            <w:proofErr w:type="spellStart"/>
            <w:r w:rsidRPr="005413F3">
              <w:rPr>
                <w:rFonts w:cs="Arial"/>
                <w:color w:val="000000"/>
                <w:szCs w:val="20"/>
              </w:rPr>
              <w:t>perfúzie</w:t>
            </w:r>
            <w:proofErr w:type="spellEnd"/>
            <w:r w:rsidRPr="005413F3">
              <w:rPr>
                <w:rFonts w:cs="Arial"/>
                <w:color w:val="000000"/>
                <w:szCs w:val="20"/>
              </w:rPr>
              <w:t xml:space="preserve"> mozgu s minimálnymi  možnosťami</w:t>
            </w:r>
          </w:p>
        </w:tc>
        <w:tc>
          <w:tcPr>
            <w:tcW w:w="1275" w:type="dxa"/>
            <w:tcBorders>
              <w:top w:val="nil"/>
              <w:left w:val="nil"/>
              <w:bottom w:val="single" w:sz="4" w:space="0" w:color="auto"/>
              <w:right w:val="single" w:sz="4" w:space="0" w:color="auto"/>
            </w:tcBorders>
            <w:shd w:val="clear" w:color="auto" w:fill="auto"/>
            <w:noWrap/>
            <w:vAlign w:val="bottom"/>
            <w:hideMark/>
          </w:tcPr>
          <w:p w14:paraId="02770478"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2AF31AFB" w14:textId="77777777" w:rsidR="00677E4A" w:rsidRPr="00E6509C" w:rsidRDefault="00677E4A" w:rsidP="004414EA">
            <w:pPr>
              <w:jc w:val="left"/>
              <w:rPr>
                <w:rFonts w:cs="Arial"/>
                <w:color w:val="000000"/>
                <w:szCs w:val="20"/>
              </w:rPr>
            </w:pPr>
          </w:p>
        </w:tc>
        <w:tc>
          <w:tcPr>
            <w:tcW w:w="1450" w:type="dxa"/>
            <w:tcBorders>
              <w:top w:val="nil"/>
              <w:left w:val="nil"/>
              <w:bottom w:val="single" w:sz="4" w:space="0" w:color="auto"/>
              <w:right w:val="single" w:sz="4" w:space="0" w:color="auto"/>
            </w:tcBorders>
          </w:tcPr>
          <w:p w14:paraId="4B5EC92E" w14:textId="77777777" w:rsidR="00677E4A" w:rsidRPr="00E6509C" w:rsidRDefault="00677E4A" w:rsidP="004414EA">
            <w:pPr>
              <w:jc w:val="left"/>
              <w:rPr>
                <w:rFonts w:cs="Arial"/>
                <w:color w:val="000000"/>
                <w:szCs w:val="20"/>
              </w:rPr>
            </w:pPr>
          </w:p>
        </w:tc>
      </w:tr>
      <w:tr w:rsidR="00677E4A" w:rsidRPr="005413F3" w14:paraId="5746B865" w14:textId="77777777" w:rsidTr="004414EA">
        <w:trPr>
          <w:trHeight w:val="510"/>
          <w:jc w:val="center"/>
        </w:trPr>
        <w:tc>
          <w:tcPr>
            <w:tcW w:w="4973" w:type="dxa"/>
            <w:tcBorders>
              <w:top w:val="nil"/>
              <w:left w:val="single" w:sz="4" w:space="0" w:color="auto"/>
              <w:bottom w:val="single" w:sz="4" w:space="0" w:color="auto"/>
              <w:right w:val="single" w:sz="4" w:space="0" w:color="auto"/>
            </w:tcBorders>
            <w:shd w:val="clear" w:color="auto" w:fill="auto"/>
            <w:hideMark/>
          </w:tcPr>
          <w:p w14:paraId="7F699D59" w14:textId="77777777" w:rsidR="00677E4A" w:rsidRPr="005413F3" w:rsidRDefault="00677E4A" w:rsidP="004414EA">
            <w:pPr>
              <w:jc w:val="left"/>
              <w:rPr>
                <w:rFonts w:cs="Arial"/>
                <w:color w:val="000000"/>
                <w:szCs w:val="20"/>
              </w:rPr>
            </w:pPr>
            <w:r w:rsidRPr="005413F3">
              <w:rPr>
                <w:rFonts w:cs="Arial"/>
                <w:color w:val="000000"/>
                <w:szCs w:val="20"/>
              </w:rPr>
              <w:t xml:space="preserve">Softwarové vybavenie pre vyšetrenie pomocou  virtuálnej </w:t>
            </w:r>
            <w:proofErr w:type="spellStart"/>
            <w:r w:rsidRPr="005413F3">
              <w:rPr>
                <w:rFonts w:cs="Arial"/>
                <w:color w:val="000000"/>
                <w:szCs w:val="20"/>
              </w:rPr>
              <w:t>kolonoskopie</w:t>
            </w:r>
            <w:proofErr w:type="spellEnd"/>
            <w:r w:rsidRPr="005413F3">
              <w:rPr>
                <w:rFonts w:cs="Arial"/>
                <w:color w:val="000000"/>
                <w:szCs w:val="20"/>
              </w:rPr>
              <w:t xml:space="preserve"> vrátane možností</w:t>
            </w:r>
          </w:p>
        </w:tc>
        <w:tc>
          <w:tcPr>
            <w:tcW w:w="1275" w:type="dxa"/>
            <w:tcBorders>
              <w:top w:val="nil"/>
              <w:left w:val="nil"/>
              <w:bottom w:val="single" w:sz="4" w:space="0" w:color="auto"/>
              <w:right w:val="single" w:sz="4" w:space="0" w:color="auto"/>
            </w:tcBorders>
            <w:shd w:val="clear" w:color="auto" w:fill="auto"/>
            <w:noWrap/>
            <w:vAlign w:val="bottom"/>
            <w:hideMark/>
          </w:tcPr>
          <w:p w14:paraId="11C64EFA"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7FD0992B" w14:textId="77777777" w:rsidR="00677E4A" w:rsidRPr="00E6509C" w:rsidRDefault="00677E4A" w:rsidP="004414EA">
            <w:pPr>
              <w:jc w:val="left"/>
              <w:rPr>
                <w:rFonts w:cs="Arial"/>
                <w:color w:val="000000"/>
                <w:szCs w:val="20"/>
              </w:rPr>
            </w:pPr>
          </w:p>
        </w:tc>
        <w:tc>
          <w:tcPr>
            <w:tcW w:w="1450" w:type="dxa"/>
            <w:tcBorders>
              <w:top w:val="nil"/>
              <w:left w:val="nil"/>
              <w:bottom w:val="single" w:sz="4" w:space="0" w:color="auto"/>
              <w:right w:val="single" w:sz="4" w:space="0" w:color="auto"/>
            </w:tcBorders>
          </w:tcPr>
          <w:p w14:paraId="00910A59" w14:textId="77777777" w:rsidR="00677E4A" w:rsidRPr="00E6509C" w:rsidRDefault="00677E4A" w:rsidP="004414EA">
            <w:pPr>
              <w:jc w:val="left"/>
              <w:rPr>
                <w:rFonts w:cs="Arial"/>
                <w:color w:val="000000"/>
                <w:szCs w:val="20"/>
              </w:rPr>
            </w:pPr>
          </w:p>
        </w:tc>
      </w:tr>
      <w:tr w:rsidR="00677E4A" w:rsidRPr="005413F3" w14:paraId="615EDEF2" w14:textId="77777777" w:rsidTr="004414EA">
        <w:trPr>
          <w:trHeight w:val="300"/>
          <w:jc w:val="center"/>
        </w:trPr>
        <w:tc>
          <w:tcPr>
            <w:tcW w:w="4973" w:type="dxa"/>
            <w:tcBorders>
              <w:top w:val="nil"/>
              <w:left w:val="single" w:sz="4" w:space="0" w:color="auto"/>
              <w:bottom w:val="single" w:sz="4" w:space="0" w:color="auto"/>
              <w:right w:val="single" w:sz="4" w:space="0" w:color="auto"/>
            </w:tcBorders>
            <w:shd w:val="clear" w:color="auto" w:fill="auto"/>
            <w:hideMark/>
          </w:tcPr>
          <w:p w14:paraId="4F1CE025" w14:textId="77777777" w:rsidR="00677E4A" w:rsidRPr="005413F3" w:rsidRDefault="00677E4A" w:rsidP="004414EA">
            <w:pPr>
              <w:jc w:val="left"/>
              <w:rPr>
                <w:rFonts w:cs="Arial"/>
                <w:color w:val="000000"/>
                <w:szCs w:val="20"/>
              </w:rPr>
            </w:pPr>
            <w:r w:rsidRPr="005413F3">
              <w:rPr>
                <w:rFonts w:cs="Arial"/>
                <w:color w:val="000000"/>
                <w:szCs w:val="20"/>
              </w:rPr>
              <w:t>Hardwarové vybavenie post-</w:t>
            </w:r>
            <w:proofErr w:type="spellStart"/>
            <w:r w:rsidRPr="005413F3">
              <w:rPr>
                <w:rFonts w:cs="Arial"/>
                <w:color w:val="000000"/>
                <w:szCs w:val="20"/>
              </w:rPr>
              <w:t>processingových</w:t>
            </w:r>
            <w:proofErr w:type="spellEnd"/>
            <w:r w:rsidRPr="005413F3">
              <w:rPr>
                <w:rFonts w:cs="Arial"/>
                <w:color w:val="000000"/>
                <w:szCs w:val="20"/>
              </w:rPr>
              <w:t xml:space="preserve"> staníc</w:t>
            </w:r>
          </w:p>
        </w:tc>
        <w:tc>
          <w:tcPr>
            <w:tcW w:w="1275" w:type="dxa"/>
            <w:tcBorders>
              <w:top w:val="nil"/>
              <w:left w:val="nil"/>
              <w:bottom w:val="single" w:sz="4" w:space="0" w:color="auto"/>
              <w:right w:val="single" w:sz="4" w:space="0" w:color="auto"/>
            </w:tcBorders>
            <w:shd w:val="clear" w:color="auto" w:fill="auto"/>
            <w:noWrap/>
            <w:vAlign w:val="bottom"/>
            <w:hideMark/>
          </w:tcPr>
          <w:p w14:paraId="21CFCE80"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3C31BCEC" w14:textId="77777777" w:rsidR="00677E4A" w:rsidRPr="00E6509C" w:rsidRDefault="00677E4A" w:rsidP="004414EA">
            <w:pPr>
              <w:jc w:val="left"/>
              <w:rPr>
                <w:rFonts w:cs="Arial"/>
                <w:color w:val="000000"/>
                <w:szCs w:val="20"/>
              </w:rPr>
            </w:pPr>
          </w:p>
        </w:tc>
        <w:tc>
          <w:tcPr>
            <w:tcW w:w="1450" w:type="dxa"/>
            <w:tcBorders>
              <w:top w:val="nil"/>
              <w:left w:val="nil"/>
              <w:bottom w:val="single" w:sz="4" w:space="0" w:color="auto"/>
              <w:right w:val="single" w:sz="4" w:space="0" w:color="auto"/>
            </w:tcBorders>
          </w:tcPr>
          <w:p w14:paraId="5B297AF5" w14:textId="77777777" w:rsidR="00677E4A" w:rsidRPr="00E6509C" w:rsidRDefault="00677E4A" w:rsidP="004414EA">
            <w:pPr>
              <w:jc w:val="left"/>
              <w:rPr>
                <w:rFonts w:cs="Arial"/>
                <w:color w:val="000000"/>
                <w:szCs w:val="20"/>
              </w:rPr>
            </w:pPr>
          </w:p>
        </w:tc>
      </w:tr>
      <w:tr w:rsidR="00677E4A" w:rsidRPr="005413F3" w14:paraId="02D4FFD8" w14:textId="77777777" w:rsidTr="004414EA">
        <w:trPr>
          <w:trHeight w:val="300"/>
          <w:jc w:val="center"/>
        </w:trPr>
        <w:tc>
          <w:tcPr>
            <w:tcW w:w="4973" w:type="dxa"/>
            <w:tcBorders>
              <w:top w:val="nil"/>
              <w:left w:val="single" w:sz="4" w:space="0" w:color="auto"/>
              <w:bottom w:val="single" w:sz="4" w:space="0" w:color="auto"/>
              <w:right w:val="single" w:sz="4" w:space="0" w:color="auto"/>
            </w:tcBorders>
            <w:shd w:val="clear" w:color="auto" w:fill="auto"/>
            <w:noWrap/>
            <w:hideMark/>
          </w:tcPr>
          <w:p w14:paraId="0F9BD0DE" w14:textId="77777777" w:rsidR="00677E4A" w:rsidRPr="005413F3" w:rsidRDefault="00677E4A" w:rsidP="004414EA">
            <w:pPr>
              <w:jc w:val="left"/>
              <w:rPr>
                <w:rFonts w:cs="Arial"/>
                <w:color w:val="000000"/>
                <w:szCs w:val="20"/>
              </w:rPr>
            </w:pPr>
            <w:r w:rsidRPr="005413F3">
              <w:rPr>
                <w:rFonts w:cs="Arial"/>
                <w:color w:val="000000"/>
                <w:szCs w:val="20"/>
              </w:rPr>
              <w:t>1 ks diagnostických LCD monitorov s uhlopriečkou 19“</w:t>
            </w:r>
          </w:p>
        </w:tc>
        <w:tc>
          <w:tcPr>
            <w:tcW w:w="1275" w:type="dxa"/>
            <w:tcBorders>
              <w:top w:val="nil"/>
              <w:left w:val="nil"/>
              <w:bottom w:val="single" w:sz="4" w:space="0" w:color="auto"/>
              <w:right w:val="single" w:sz="4" w:space="0" w:color="auto"/>
            </w:tcBorders>
            <w:shd w:val="clear" w:color="auto" w:fill="auto"/>
            <w:noWrap/>
            <w:vAlign w:val="bottom"/>
            <w:hideMark/>
          </w:tcPr>
          <w:p w14:paraId="67A89E27"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4AC81F46" w14:textId="77777777" w:rsidR="00677E4A" w:rsidRPr="00E6509C" w:rsidRDefault="00677E4A" w:rsidP="004414EA">
            <w:pPr>
              <w:jc w:val="left"/>
              <w:rPr>
                <w:rFonts w:cs="Arial"/>
                <w:color w:val="000000"/>
                <w:szCs w:val="20"/>
              </w:rPr>
            </w:pPr>
          </w:p>
        </w:tc>
        <w:tc>
          <w:tcPr>
            <w:tcW w:w="1450" w:type="dxa"/>
            <w:tcBorders>
              <w:top w:val="nil"/>
              <w:left w:val="nil"/>
              <w:bottom w:val="single" w:sz="4" w:space="0" w:color="auto"/>
              <w:right w:val="single" w:sz="4" w:space="0" w:color="auto"/>
            </w:tcBorders>
          </w:tcPr>
          <w:p w14:paraId="7A64A9DA" w14:textId="77777777" w:rsidR="00677E4A" w:rsidRPr="00E6509C" w:rsidRDefault="00677E4A" w:rsidP="004414EA">
            <w:pPr>
              <w:jc w:val="left"/>
              <w:rPr>
                <w:rFonts w:cs="Arial"/>
                <w:color w:val="000000"/>
                <w:szCs w:val="20"/>
              </w:rPr>
            </w:pPr>
          </w:p>
        </w:tc>
      </w:tr>
      <w:tr w:rsidR="00677E4A" w:rsidRPr="005413F3" w14:paraId="4B65F448" w14:textId="77777777" w:rsidTr="004414EA">
        <w:trPr>
          <w:trHeight w:val="510"/>
          <w:jc w:val="center"/>
        </w:trPr>
        <w:tc>
          <w:tcPr>
            <w:tcW w:w="4973" w:type="dxa"/>
            <w:tcBorders>
              <w:top w:val="nil"/>
              <w:left w:val="single" w:sz="4" w:space="0" w:color="auto"/>
              <w:bottom w:val="single" w:sz="4" w:space="0" w:color="auto"/>
              <w:right w:val="single" w:sz="4" w:space="0" w:color="auto"/>
            </w:tcBorders>
            <w:shd w:val="clear" w:color="auto" w:fill="auto"/>
            <w:hideMark/>
          </w:tcPr>
          <w:p w14:paraId="4067A775" w14:textId="77777777" w:rsidR="00677E4A" w:rsidRPr="005413F3" w:rsidRDefault="00677E4A" w:rsidP="004414EA">
            <w:pPr>
              <w:jc w:val="left"/>
              <w:rPr>
                <w:rFonts w:cs="Arial"/>
                <w:color w:val="000000"/>
                <w:szCs w:val="20"/>
              </w:rPr>
            </w:pPr>
            <w:r w:rsidRPr="005413F3">
              <w:rPr>
                <w:rFonts w:cs="Arial"/>
                <w:color w:val="000000"/>
                <w:szCs w:val="20"/>
              </w:rPr>
              <w:t>1 ks diagnostických, certifikovaných monitorov s uhlopriečkou 21“</w:t>
            </w:r>
          </w:p>
        </w:tc>
        <w:tc>
          <w:tcPr>
            <w:tcW w:w="1275" w:type="dxa"/>
            <w:tcBorders>
              <w:top w:val="nil"/>
              <w:left w:val="nil"/>
              <w:bottom w:val="single" w:sz="4" w:space="0" w:color="auto"/>
              <w:right w:val="single" w:sz="4" w:space="0" w:color="auto"/>
            </w:tcBorders>
            <w:shd w:val="clear" w:color="auto" w:fill="auto"/>
            <w:noWrap/>
            <w:vAlign w:val="bottom"/>
            <w:hideMark/>
          </w:tcPr>
          <w:p w14:paraId="639010DD"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28E3EB91" w14:textId="77777777" w:rsidR="00677E4A" w:rsidRPr="00E6509C" w:rsidRDefault="00677E4A" w:rsidP="004414EA">
            <w:pPr>
              <w:jc w:val="left"/>
              <w:rPr>
                <w:rFonts w:cs="Arial"/>
                <w:color w:val="000000"/>
                <w:szCs w:val="20"/>
              </w:rPr>
            </w:pPr>
          </w:p>
        </w:tc>
        <w:tc>
          <w:tcPr>
            <w:tcW w:w="1450" w:type="dxa"/>
            <w:tcBorders>
              <w:top w:val="nil"/>
              <w:left w:val="nil"/>
              <w:bottom w:val="single" w:sz="4" w:space="0" w:color="auto"/>
              <w:right w:val="single" w:sz="4" w:space="0" w:color="auto"/>
            </w:tcBorders>
          </w:tcPr>
          <w:p w14:paraId="4AD0E820" w14:textId="77777777" w:rsidR="00677E4A" w:rsidRPr="00E6509C" w:rsidRDefault="00677E4A" w:rsidP="004414EA">
            <w:pPr>
              <w:jc w:val="left"/>
              <w:rPr>
                <w:rFonts w:cs="Arial"/>
                <w:color w:val="000000"/>
                <w:szCs w:val="20"/>
              </w:rPr>
            </w:pPr>
          </w:p>
        </w:tc>
      </w:tr>
      <w:tr w:rsidR="00677E4A" w:rsidRPr="005413F3" w14:paraId="5F5AD887" w14:textId="77777777" w:rsidTr="004414EA">
        <w:trPr>
          <w:trHeight w:val="510"/>
          <w:jc w:val="center"/>
        </w:trPr>
        <w:tc>
          <w:tcPr>
            <w:tcW w:w="4973" w:type="dxa"/>
            <w:tcBorders>
              <w:top w:val="nil"/>
              <w:left w:val="single" w:sz="4" w:space="0" w:color="auto"/>
              <w:bottom w:val="single" w:sz="4" w:space="0" w:color="auto"/>
              <w:right w:val="single" w:sz="4" w:space="0" w:color="auto"/>
            </w:tcBorders>
            <w:shd w:val="clear" w:color="auto" w:fill="auto"/>
            <w:hideMark/>
          </w:tcPr>
          <w:p w14:paraId="21595423" w14:textId="77777777" w:rsidR="00677E4A" w:rsidRPr="005413F3" w:rsidRDefault="00677E4A" w:rsidP="004414EA">
            <w:pPr>
              <w:jc w:val="left"/>
              <w:rPr>
                <w:rFonts w:cs="Arial"/>
                <w:color w:val="000000"/>
                <w:szCs w:val="20"/>
              </w:rPr>
            </w:pPr>
            <w:r w:rsidRPr="005413F3">
              <w:rPr>
                <w:rFonts w:cs="Arial"/>
                <w:color w:val="000000"/>
                <w:szCs w:val="20"/>
              </w:rPr>
              <w:t>1 ks diagnostických, certifikov</w:t>
            </w:r>
            <w:r>
              <w:rPr>
                <w:rFonts w:cs="Arial"/>
                <w:color w:val="000000"/>
                <w:szCs w:val="20"/>
              </w:rPr>
              <w:t xml:space="preserve">aných monitorov s uhlopriečkou </w:t>
            </w:r>
            <w:r w:rsidRPr="00382025">
              <w:rPr>
                <w:rFonts w:cs="Arial"/>
                <w:color w:val="FF0000"/>
                <w:szCs w:val="20"/>
              </w:rPr>
              <w:t>29,8“ - 30“</w:t>
            </w:r>
          </w:p>
        </w:tc>
        <w:tc>
          <w:tcPr>
            <w:tcW w:w="1275" w:type="dxa"/>
            <w:tcBorders>
              <w:top w:val="nil"/>
              <w:left w:val="nil"/>
              <w:bottom w:val="single" w:sz="4" w:space="0" w:color="auto"/>
              <w:right w:val="single" w:sz="4" w:space="0" w:color="auto"/>
            </w:tcBorders>
            <w:shd w:val="clear" w:color="auto" w:fill="auto"/>
            <w:noWrap/>
            <w:vAlign w:val="bottom"/>
            <w:hideMark/>
          </w:tcPr>
          <w:p w14:paraId="7AFD7E5B"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69E55960" w14:textId="77777777" w:rsidR="00677E4A" w:rsidRPr="00E6509C" w:rsidRDefault="00677E4A" w:rsidP="004414EA">
            <w:pPr>
              <w:jc w:val="left"/>
              <w:rPr>
                <w:rFonts w:cs="Arial"/>
                <w:color w:val="000000"/>
                <w:szCs w:val="20"/>
              </w:rPr>
            </w:pPr>
          </w:p>
        </w:tc>
        <w:tc>
          <w:tcPr>
            <w:tcW w:w="1450" w:type="dxa"/>
            <w:tcBorders>
              <w:top w:val="nil"/>
              <w:left w:val="nil"/>
              <w:bottom w:val="single" w:sz="4" w:space="0" w:color="auto"/>
              <w:right w:val="single" w:sz="4" w:space="0" w:color="auto"/>
            </w:tcBorders>
          </w:tcPr>
          <w:p w14:paraId="1EA29C82" w14:textId="77777777" w:rsidR="00677E4A" w:rsidRPr="00E6509C" w:rsidRDefault="00677E4A" w:rsidP="004414EA">
            <w:pPr>
              <w:jc w:val="left"/>
              <w:rPr>
                <w:rFonts w:cs="Arial"/>
                <w:color w:val="000000"/>
                <w:szCs w:val="20"/>
              </w:rPr>
            </w:pPr>
          </w:p>
        </w:tc>
      </w:tr>
      <w:tr w:rsidR="00677E4A" w:rsidRPr="005413F3" w14:paraId="03D9E93C" w14:textId="77777777" w:rsidTr="004414EA">
        <w:trPr>
          <w:trHeight w:val="510"/>
          <w:jc w:val="center"/>
        </w:trPr>
        <w:tc>
          <w:tcPr>
            <w:tcW w:w="4973" w:type="dxa"/>
            <w:tcBorders>
              <w:top w:val="nil"/>
              <w:left w:val="single" w:sz="4" w:space="0" w:color="auto"/>
              <w:bottom w:val="single" w:sz="4" w:space="0" w:color="auto"/>
              <w:right w:val="single" w:sz="4" w:space="0" w:color="auto"/>
            </w:tcBorders>
            <w:shd w:val="clear" w:color="auto" w:fill="auto"/>
            <w:hideMark/>
          </w:tcPr>
          <w:p w14:paraId="3B31A0D0" w14:textId="77777777" w:rsidR="00677E4A" w:rsidRPr="005413F3" w:rsidRDefault="00677E4A" w:rsidP="004414EA">
            <w:pPr>
              <w:jc w:val="left"/>
              <w:rPr>
                <w:rFonts w:cs="Arial"/>
                <w:color w:val="000000"/>
                <w:szCs w:val="20"/>
              </w:rPr>
            </w:pPr>
            <w:r w:rsidRPr="005413F3">
              <w:rPr>
                <w:rFonts w:cs="Arial"/>
                <w:color w:val="000000"/>
                <w:szCs w:val="20"/>
              </w:rPr>
              <w:t>1 ks diagnostických náhľadový monitor s uhlopriečkou 21“</w:t>
            </w:r>
          </w:p>
        </w:tc>
        <w:tc>
          <w:tcPr>
            <w:tcW w:w="1275" w:type="dxa"/>
            <w:tcBorders>
              <w:top w:val="nil"/>
              <w:left w:val="nil"/>
              <w:bottom w:val="single" w:sz="4" w:space="0" w:color="auto"/>
              <w:right w:val="single" w:sz="4" w:space="0" w:color="auto"/>
            </w:tcBorders>
            <w:shd w:val="clear" w:color="auto" w:fill="auto"/>
            <w:noWrap/>
            <w:vAlign w:val="bottom"/>
            <w:hideMark/>
          </w:tcPr>
          <w:p w14:paraId="79F3295F"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00870B3D" w14:textId="77777777" w:rsidR="00677E4A" w:rsidRPr="00E6509C" w:rsidRDefault="00677E4A" w:rsidP="004414EA">
            <w:pPr>
              <w:jc w:val="left"/>
              <w:rPr>
                <w:rFonts w:cs="Arial"/>
                <w:color w:val="000000"/>
                <w:szCs w:val="20"/>
              </w:rPr>
            </w:pPr>
          </w:p>
        </w:tc>
        <w:tc>
          <w:tcPr>
            <w:tcW w:w="1450" w:type="dxa"/>
            <w:tcBorders>
              <w:top w:val="nil"/>
              <w:left w:val="nil"/>
              <w:bottom w:val="single" w:sz="4" w:space="0" w:color="auto"/>
              <w:right w:val="single" w:sz="4" w:space="0" w:color="auto"/>
            </w:tcBorders>
          </w:tcPr>
          <w:p w14:paraId="57C6E206" w14:textId="77777777" w:rsidR="00677E4A" w:rsidRPr="00E6509C" w:rsidRDefault="00677E4A" w:rsidP="004414EA">
            <w:pPr>
              <w:jc w:val="left"/>
              <w:rPr>
                <w:rFonts w:cs="Arial"/>
                <w:color w:val="000000"/>
                <w:szCs w:val="20"/>
              </w:rPr>
            </w:pPr>
          </w:p>
        </w:tc>
      </w:tr>
      <w:tr w:rsidR="00677E4A" w:rsidRPr="005413F3" w14:paraId="3DC43D19" w14:textId="77777777" w:rsidTr="004414EA">
        <w:trPr>
          <w:trHeight w:val="510"/>
          <w:jc w:val="center"/>
        </w:trPr>
        <w:tc>
          <w:tcPr>
            <w:tcW w:w="4973" w:type="dxa"/>
            <w:tcBorders>
              <w:top w:val="nil"/>
              <w:left w:val="single" w:sz="4" w:space="0" w:color="auto"/>
              <w:bottom w:val="single" w:sz="4" w:space="0" w:color="auto"/>
              <w:right w:val="single" w:sz="4" w:space="0" w:color="auto"/>
            </w:tcBorders>
            <w:shd w:val="clear" w:color="auto" w:fill="auto"/>
            <w:hideMark/>
          </w:tcPr>
          <w:p w14:paraId="59D554B3" w14:textId="77777777" w:rsidR="00677E4A" w:rsidRPr="005413F3" w:rsidRDefault="00677E4A" w:rsidP="004414EA">
            <w:pPr>
              <w:jc w:val="left"/>
              <w:rPr>
                <w:rFonts w:cs="Arial"/>
                <w:color w:val="000000"/>
                <w:szCs w:val="20"/>
              </w:rPr>
            </w:pPr>
            <w:r w:rsidRPr="005413F3">
              <w:rPr>
                <w:rFonts w:cs="Arial"/>
                <w:color w:val="000000"/>
                <w:szCs w:val="20"/>
              </w:rPr>
              <w:t xml:space="preserve">1 ks diagnostických náhľadový monitor s uhlopriečkou min </w:t>
            </w:r>
            <w:r w:rsidRPr="00382025">
              <w:rPr>
                <w:rFonts w:cs="Arial"/>
                <w:color w:val="FF0000"/>
                <w:szCs w:val="20"/>
              </w:rPr>
              <w:t>29,8“</w:t>
            </w:r>
          </w:p>
        </w:tc>
        <w:tc>
          <w:tcPr>
            <w:tcW w:w="1275" w:type="dxa"/>
            <w:tcBorders>
              <w:top w:val="nil"/>
              <w:left w:val="nil"/>
              <w:bottom w:val="single" w:sz="4" w:space="0" w:color="auto"/>
              <w:right w:val="single" w:sz="4" w:space="0" w:color="auto"/>
            </w:tcBorders>
            <w:shd w:val="clear" w:color="auto" w:fill="auto"/>
            <w:noWrap/>
            <w:vAlign w:val="bottom"/>
            <w:hideMark/>
          </w:tcPr>
          <w:p w14:paraId="681F2FD1"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0F7A4822" w14:textId="77777777" w:rsidR="00677E4A" w:rsidRPr="00E6509C" w:rsidRDefault="00677E4A" w:rsidP="004414EA">
            <w:pPr>
              <w:jc w:val="left"/>
              <w:rPr>
                <w:rFonts w:cs="Arial"/>
                <w:color w:val="000000"/>
                <w:szCs w:val="20"/>
              </w:rPr>
            </w:pPr>
          </w:p>
        </w:tc>
        <w:tc>
          <w:tcPr>
            <w:tcW w:w="1450" w:type="dxa"/>
            <w:tcBorders>
              <w:top w:val="nil"/>
              <w:left w:val="nil"/>
              <w:bottom w:val="single" w:sz="4" w:space="0" w:color="auto"/>
              <w:right w:val="single" w:sz="4" w:space="0" w:color="auto"/>
            </w:tcBorders>
          </w:tcPr>
          <w:p w14:paraId="612E06B5" w14:textId="77777777" w:rsidR="00677E4A" w:rsidRPr="00E6509C" w:rsidRDefault="00677E4A" w:rsidP="004414EA">
            <w:pPr>
              <w:jc w:val="left"/>
              <w:rPr>
                <w:rFonts w:cs="Arial"/>
                <w:color w:val="000000"/>
                <w:szCs w:val="20"/>
              </w:rPr>
            </w:pPr>
          </w:p>
        </w:tc>
      </w:tr>
      <w:tr w:rsidR="00677E4A" w:rsidRPr="005413F3" w14:paraId="44FD3EDF" w14:textId="77777777" w:rsidTr="004414EA">
        <w:trPr>
          <w:trHeight w:val="510"/>
          <w:jc w:val="center"/>
        </w:trPr>
        <w:tc>
          <w:tcPr>
            <w:tcW w:w="4973" w:type="dxa"/>
            <w:tcBorders>
              <w:top w:val="nil"/>
              <w:left w:val="single" w:sz="4" w:space="0" w:color="auto"/>
              <w:bottom w:val="single" w:sz="4" w:space="0" w:color="auto"/>
              <w:right w:val="single" w:sz="4" w:space="0" w:color="auto"/>
            </w:tcBorders>
            <w:shd w:val="clear" w:color="auto" w:fill="auto"/>
            <w:hideMark/>
          </w:tcPr>
          <w:p w14:paraId="2C68BEC7" w14:textId="77777777" w:rsidR="00677E4A" w:rsidRPr="005413F3" w:rsidRDefault="00677E4A" w:rsidP="004414EA">
            <w:pPr>
              <w:jc w:val="left"/>
              <w:rPr>
                <w:rFonts w:cs="Arial"/>
                <w:color w:val="000000"/>
                <w:szCs w:val="20"/>
              </w:rPr>
            </w:pPr>
            <w:r w:rsidRPr="005413F3">
              <w:rPr>
                <w:rFonts w:cs="Arial"/>
                <w:color w:val="000000"/>
                <w:szCs w:val="20"/>
              </w:rPr>
              <w:t>1 ks diagnostických monitorov s uhlopriečkou 21“ pre prácu v NIS</w:t>
            </w:r>
          </w:p>
        </w:tc>
        <w:tc>
          <w:tcPr>
            <w:tcW w:w="1275" w:type="dxa"/>
            <w:tcBorders>
              <w:top w:val="nil"/>
              <w:left w:val="nil"/>
              <w:bottom w:val="single" w:sz="4" w:space="0" w:color="auto"/>
              <w:right w:val="single" w:sz="4" w:space="0" w:color="auto"/>
            </w:tcBorders>
            <w:shd w:val="clear" w:color="auto" w:fill="auto"/>
            <w:noWrap/>
            <w:vAlign w:val="bottom"/>
            <w:hideMark/>
          </w:tcPr>
          <w:p w14:paraId="496B91D6"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394" w:type="dxa"/>
            <w:tcBorders>
              <w:top w:val="nil"/>
              <w:left w:val="nil"/>
              <w:bottom w:val="single" w:sz="4" w:space="0" w:color="auto"/>
              <w:right w:val="single" w:sz="4" w:space="0" w:color="auto"/>
            </w:tcBorders>
          </w:tcPr>
          <w:p w14:paraId="3EC6ABC3" w14:textId="77777777" w:rsidR="00677E4A" w:rsidRPr="00E6509C" w:rsidRDefault="00677E4A" w:rsidP="004414EA">
            <w:pPr>
              <w:jc w:val="left"/>
              <w:rPr>
                <w:rFonts w:cs="Arial"/>
                <w:color w:val="000000"/>
                <w:szCs w:val="20"/>
              </w:rPr>
            </w:pPr>
          </w:p>
        </w:tc>
        <w:tc>
          <w:tcPr>
            <w:tcW w:w="1450" w:type="dxa"/>
            <w:tcBorders>
              <w:top w:val="nil"/>
              <w:left w:val="nil"/>
              <w:bottom w:val="single" w:sz="4" w:space="0" w:color="auto"/>
              <w:right w:val="single" w:sz="4" w:space="0" w:color="auto"/>
            </w:tcBorders>
          </w:tcPr>
          <w:p w14:paraId="66B83CB1" w14:textId="77777777" w:rsidR="00677E4A" w:rsidRPr="00E6509C" w:rsidRDefault="00677E4A" w:rsidP="004414EA">
            <w:pPr>
              <w:jc w:val="left"/>
              <w:rPr>
                <w:rFonts w:cs="Arial"/>
                <w:color w:val="000000"/>
                <w:szCs w:val="20"/>
              </w:rPr>
            </w:pPr>
          </w:p>
        </w:tc>
      </w:tr>
    </w:tbl>
    <w:p w14:paraId="4261D26B" w14:textId="77777777" w:rsidR="00677E4A" w:rsidRPr="00A30A53" w:rsidRDefault="00677E4A" w:rsidP="00677E4A">
      <w:pPr>
        <w:rPr>
          <w:rFonts w:cs="Arial"/>
          <w:szCs w:val="20"/>
        </w:rPr>
      </w:pPr>
    </w:p>
    <w:p w14:paraId="3DD231CE" w14:textId="77777777" w:rsidR="00677E4A" w:rsidRPr="00A30A53" w:rsidRDefault="00677E4A" w:rsidP="00677E4A">
      <w:pPr>
        <w:rPr>
          <w:rFonts w:cs="Arial"/>
          <w:szCs w:val="20"/>
        </w:rPr>
      </w:pPr>
    </w:p>
    <w:p w14:paraId="43CD8AFF" w14:textId="77777777" w:rsidR="00677E4A" w:rsidRPr="00A30A53" w:rsidRDefault="00677E4A" w:rsidP="00677E4A">
      <w:pPr>
        <w:rPr>
          <w:rFonts w:cs="Arial"/>
          <w:szCs w:val="20"/>
        </w:rPr>
      </w:pPr>
    </w:p>
    <w:p w14:paraId="3F5A2656" w14:textId="77777777" w:rsidR="00677E4A" w:rsidRDefault="00677E4A" w:rsidP="00677E4A">
      <w:pPr>
        <w:jc w:val="center"/>
        <w:rPr>
          <w:b/>
        </w:rPr>
      </w:pPr>
    </w:p>
    <w:p w14:paraId="007D98F2" w14:textId="77777777" w:rsidR="00677E4A" w:rsidRDefault="00677E4A" w:rsidP="00677E4A">
      <w:pPr>
        <w:jc w:val="center"/>
        <w:rPr>
          <w:b/>
        </w:rPr>
      </w:pPr>
    </w:p>
    <w:p w14:paraId="6D613E5F" w14:textId="77777777" w:rsidR="00677E4A" w:rsidRDefault="00677E4A" w:rsidP="00677E4A">
      <w:pPr>
        <w:jc w:val="center"/>
        <w:rPr>
          <w:b/>
        </w:rPr>
      </w:pPr>
    </w:p>
    <w:p w14:paraId="46A2C723" w14:textId="77777777" w:rsidR="00677E4A" w:rsidRDefault="00677E4A" w:rsidP="00677E4A">
      <w:pPr>
        <w:jc w:val="center"/>
        <w:rPr>
          <w:b/>
        </w:rPr>
      </w:pPr>
    </w:p>
    <w:p w14:paraId="6DBE5C0F" w14:textId="77777777" w:rsidR="00677E4A" w:rsidRDefault="00677E4A" w:rsidP="00677E4A">
      <w:pPr>
        <w:jc w:val="center"/>
        <w:rPr>
          <w:b/>
        </w:rPr>
      </w:pPr>
    </w:p>
    <w:p w14:paraId="3ADE9D31" w14:textId="77777777" w:rsidR="00677E4A" w:rsidRDefault="00677E4A" w:rsidP="00677E4A">
      <w:pPr>
        <w:jc w:val="center"/>
        <w:rPr>
          <w:b/>
        </w:rPr>
      </w:pPr>
    </w:p>
    <w:p w14:paraId="09413074" w14:textId="77777777" w:rsidR="00677E4A" w:rsidRDefault="00677E4A" w:rsidP="00677E4A">
      <w:pPr>
        <w:jc w:val="center"/>
        <w:rPr>
          <w:b/>
        </w:rPr>
      </w:pPr>
    </w:p>
    <w:p w14:paraId="24EC88D7" w14:textId="77777777" w:rsidR="00677E4A" w:rsidRDefault="00677E4A" w:rsidP="00677E4A">
      <w:pPr>
        <w:jc w:val="center"/>
        <w:rPr>
          <w:b/>
        </w:rPr>
      </w:pPr>
    </w:p>
    <w:p w14:paraId="214A6A83" w14:textId="77777777" w:rsidR="00677E4A" w:rsidRDefault="00677E4A" w:rsidP="00677E4A">
      <w:pPr>
        <w:jc w:val="center"/>
        <w:rPr>
          <w:b/>
        </w:rPr>
      </w:pPr>
    </w:p>
    <w:p w14:paraId="3EE4E53A" w14:textId="77777777" w:rsidR="00677E4A" w:rsidRDefault="00677E4A" w:rsidP="00677E4A">
      <w:pPr>
        <w:jc w:val="center"/>
        <w:rPr>
          <w:b/>
        </w:rPr>
      </w:pPr>
    </w:p>
    <w:p w14:paraId="6E3AC067" w14:textId="77777777" w:rsidR="00677E4A" w:rsidRDefault="00677E4A" w:rsidP="00677E4A">
      <w:pPr>
        <w:jc w:val="center"/>
        <w:rPr>
          <w:b/>
        </w:rPr>
      </w:pPr>
    </w:p>
    <w:p w14:paraId="5EF4238E" w14:textId="77777777" w:rsidR="00677E4A" w:rsidRDefault="00677E4A" w:rsidP="00677E4A">
      <w:pPr>
        <w:jc w:val="center"/>
        <w:rPr>
          <w:b/>
        </w:rPr>
      </w:pPr>
    </w:p>
    <w:p w14:paraId="5704ED67" w14:textId="77777777" w:rsidR="00677E4A" w:rsidRDefault="00677E4A" w:rsidP="00677E4A">
      <w:pPr>
        <w:jc w:val="center"/>
        <w:rPr>
          <w:b/>
        </w:rPr>
      </w:pPr>
    </w:p>
    <w:p w14:paraId="73147B0E" w14:textId="77777777" w:rsidR="00677E4A" w:rsidRDefault="00677E4A" w:rsidP="00677E4A">
      <w:pPr>
        <w:jc w:val="center"/>
        <w:rPr>
          <w:b/>
        </w:rPr>
      </w:pPr>
    </w:p>
    <w:p w14:paraId="73C1C4D7" w14:textId="77777777" w:rsidR="00677E4A" w:rsidRDefault="00677E4A" w:rsidP="00677E4A">
      <w:pPr>
        <w:jc w:val="center"/>
        <w:rPr>
          <w:b/>
        </w:rPr>
      </w:pPr>
    </w:p>
    <w:p w14:paraId="6BA95694" w14:textId="77777777" w:rsidR="00677E4A" w:rsidRDefault="00677E4A" w:rsidP="00677E4A">
      <w:pPr>
        <w:jc w:val="center"/>
        <w:rPr>
          <w:b/>
        </w:rPr>
      </w:pPr>
    </w:p>
    <w:p w14:paraId="5A6B49F3" w14:textId="77777777" w:rsidR="00677E4A" w:rsidRDefault="00677E4A" w:rsidP="00677E4A">
      <w:pPr>
        <w:jc w:val="center"/>
        <w:rPr>
          <w:b/>
        </w:rPr>
      </w:pPr>
    </w:p>
    <w:p w14:paraId="6100D58E" w14:textId="77777777" w:rsidR="00677E4A" w:rsidRDefault="00677E4A" w:rsidP="00677E4A">
      <w:pPr>
        <w:jc w:val="center"/>
        <w:rPr>
          <w:b/>
        </w:rPr>
      </w:pPr>
    </w:p>
    <w:p w14:paraId="780D8019" w14:textId="77777777" w:rsidR="00677E4A" w:rsidRDefault="00677E4A" w:rsidP="00677E4A">
      <w:pPr>
        <w:jc w:val="center"/>
        <w:rPr>
          <w:b/>
        </w:rPr>
      </w:pPr>
    </w:p>
    <w:p w14:paraId="38F84548" w14:textId="77777777" w:rsidR="00677E4A" w:rsidRDefault="00677E4A" w:rsidP="00677E4A">
      <w:pPr>
        <w:jc w:val="center"/>
        <w:rPr>
          <w:b/>
        </w:rPr>
      </w:pPr>
    </w:p>
    <w:p w14:paraId="27869AEC" w14:textId="77777777" w:rsidR="00677E4A" w:rsidRDefault="00677E4A" w:rsidP="00677E4A">
      <w:pPr>
        <w:jc w:val="center"/>
        <w:rPr>
          <w:b/>
        </w:rPr>
      </w:pPr>
    </w:p>
    <w:p w14:paraId="71F21950" w14:textId="77777777" w:rsidR="00677E4A" w:rsidRDefault="00677E4A" w:rsidP="00677E4A">
      <w:pPr>
        <w:jc w:val="center"/>
        <w:rPr>
          <w:b/>
        </w:rPr>
      </w:pPr>
    </w:p>
    <w:p w14:paraId="6FC1FA23" w14:textId="77777777" w:rsidR="00677E4A" w:rsidRDefault="00677E4A" w:rsidP="00677E4A">
      <w:pPr>
        <w:jc w:val="center"/>
        <w:rPr>
          <w:rFonts w:ascii="Garamond" w:hAnsi="Garamond"/>
          <w:b/>
          <w:sz w:val="22"/>
          <w:szCs w:val="22"/>
        </w:rPr>
      </w:pPr>
    </w:p>
    <w:p w14:paraId="7FA5F617" w14:textId="77777777" w:rsidR="00677E4A" w:rsidRDefault="00677E4A" w:rsidP="00677E4A">
      <w:pPr>
        <w:jc w:val="center"/>
        <w:rPr>
          <w:rFonts w:ascii="Garamond" w:hAnsi="Garamond"/>
          <w:b/>
          <w:sz w:val="22"/>
          <w:szCs w:val="22"/>
        </w:rPr>
      </w:pPr>
    </w:p>
    <w:p w14:paraId="1CDEC76B" w14:textId="77777777" w:rsidR="00677E4A" w:rsidRDefault="00677E4A" w:rsidP="00677E4A">
      <w:pPr>
        <w:jc w:val="center"/>
        <w:rPr>
          <w:b/>
          <w:bCs/>
          <w:iCs/>
        </w:rPr>
      </w:pPr>
      <w:r w:rsidRPr="00DF3136">
        <w:rPr>
          <w:rFonts w:ascii="Garamond" w:hAnsi="Garamond"/>
          <w:b/>
          <w:sz w:val="22"/>
          <w:szCs w:val="22"/>
        </w:rPr>
        <w:lastRenderedPageBreak/>
        <w:t>Ceny predmetu dodania</w:t>
      </w:r>
      <w:r w:rsidRPr="00342407">
        <w:rPr>
          <w:b/>
        </w:rPr>
        <w:t xml:space="preserve"> </w:t>
      </w:r>
      <w:r w:rsidRPr="00CD56C8">
        <w:rPr>
          <w:b/>
        </w:rPr>
        <w:t xml:space="preserve">časť </w:t>
      </w:r>
      <w:r>
        <w:rPr>
          <w:b/>
        </w:rPr>
        <w:t>2</w:t>
      </w:r>
      <w:r w:rsidRPr="00CD56C8">
        <w:rPr>
          <w:b/>
        </w:rPr>
        <w:t xml:space="preserve"> - </w:t>
      </w:r>
      <w:r w:rsidRPr="00CD56C8">
        <w:rPr>
          <w:b/>
          <w:bCs/>
          <w:iCs/>
        </w:rPr>
        <w:t xml:space="preserve">CT prístroje </w:t>
      </w:r>
      <w:r>
        <w:rPr>
          <w:b/>
          <w:bCs/>
          <w:iCs/>
        </w:rPr>
        <w:t>2</w:t>
      </w:r>
      <w:r w:rsidRPr="00CD56C8">
        <w:rPr>
          <w:b/>
          <w:bCs/>
          <w:iCs/>
        </w:rPr>
        <w:t>. kategórie</w:t>
      </w:r>
    </w:p>
    <w:tbl>
      <w:tblPr>
        <w:tblW w:w="9045" w:type="dxa"/>
        <w:tblInd w:w="105" w:type="dxa"/>
        <w:tblCellMar>
          <w:left w:w="70" w:type="dxa"/>
          <w:right w:w="70" w:type="dxa"/>
        </w:tblCellMar>
        <w:tblLook w:val="04A0" w:firstRow="1" w:lastRow="0" w:firstColumn="1" w:lastColumn="0" w:noHBand="0" w:noVBand="1"/>
      </w:tblPr>
      <w:tblGrid>
        <w:gridCol w:w="4932"/>
        <w:gridCol w:w="1417"/>
        <w:gridCol w:w="1276"/>
        <w:gridCol w:w="1420"/>
      </w:tblGrid>
      <w:tr w:rsidR="00677E4A" w:rsidRPr="005413F3" w14:paraId="4EE30253" w14:textId="77777777" w:rsidTr="004414EA">
        <w:trPr>
          <w:trHeight w:val="300"/>
        </w:trPr>
        <w:tc>
          <w:tcPr>
            <w:tcW w:w="4932" w:type="dxa"/>
            <w:vMerge w:val="restart"/>
            <w:tcBorders>
              <w:top w:val="single" w:sz="4" w:space="0" w:color="auto"/>
              <w:left w:val="single" w:sz="4" w:space="0" w:color="auto"/>
              <w:right w:val="single" w:sz="4" w:space="0" w:color="auto"/>
            </w:tcBorders>
            <w:shd w:val="clear" w:color="auto" w:fill="auto"/>
            <w:noWrap/>
            <w:vAlign w:val="center"/>
          </w:tcPr>
          <w:p w14:paraId="29951F7A" w14:textId="77777777" w:rsidR="00677E4A" w:rsidRPr="00FF46F7" w:rsidRDefault="00677E4A" w:rsidP="004414EA">
            <w:pPr>
              <w:jc w:val="left"/>
              <w:rPr>
                <w:rFonts w:cs="Arial"/>
                <w:b/>
                <w:color w:val="000000"/>
                <w:szCs w:val="20"/>
              </w:rPr>
            </w:pPr>
            <w:r w:rsidRPr="00FF46F7">
              <w:rPr>
                <w:rFonts w:cs="Arial"/>
                <w:b/>
                <w:color w:val="000000"/>
                <w:szCs w:val="20"/>
              </w:rPr>
              <w:t> Názov položky</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8E5495C" w14:textId="77777777" w:rsidR="00677E4A" w:rsidRPr="009E5E48" w:rsidRDefault="00677E4A" w:rsidP="004414EA">
            <w:pPr>
              <w:jc w:val="center"/>
              <w:rPr>
                <w:rFonts w:cs="Arial"/>
                <w:b/>
                <w:color w:val="000000"/>
                <w:szCs w:val="20"/>
              </w:rPr>
            </w:pPr>
            <w:r w:rsidRPr="009E5E48">
              <w:rPr>
                <w:rFonts w:cs="Arial"/>
                <w:b/>
                <w:color w:val="000000"/>
                <w:szCs w:val="20"/>
              </w:rPr>
              <w:t>Záručná doba 2 roky</w:t>
            </w:r>
          </w:p>
        </w:tc>
        <w:tc>
          <w:tcPr>
            <w:tcW w:w="1276" w:type="dxa"/>
            <w:tcBorders>
              <w:top w:val="single" w:sz="4" w:space="0" w:color="auto"/>
              <w:left w:val="nil"/>
              <w:bottom w:val="single" w:sz="4" w:space="0" w:color="auto"/>
              <w:right w:val="single" w:sz="4" w:space="0" w:color="auto"/>
            </w:tcBorders>
            <w:vAlign w:val="center"/>
          </w:tcPr>
          <w:p w14:paraId="6F3C378B" w14:textId="77777777" w:rsidR="00677E4A" w:rsidRPr="009E5E48" w:rsidRDefault="00677E4A" w:rsidP="004414EA">
            <w:pPr>
              <w:jc w:val="center"/>
              <w:rPr>
                <w:rFonts w:cs="Arial"/>
                <w:b/>
                <w:color w:val="000000"/>
                <w:szCs w:val="20"/>
              </w:rPr>
            </w:pPr>
            <w:r w:rsidRPr="009E5E48">
              <w:rPr>
                <w:rFonts w:cs="Arial"/>
                <w:b/>
                <w:color w:val="000000"/>
                <w:szCs w:val="20"/>
              </w:rPr>
              <w:t>Záručná doba 5 roky</w:t>
            </w:r>
          </w:p>
        </w:tc>
        <w:tc>
          <w:tcPr>
            <w:tcW w:w="1420" w:type="dxa"/>
            <w:tcBorders>
              <w:top w:val="single" w:sz="4" w:space="0" w:color="auto"/>
              <w:left w:val="nil"/>
              <w:bottom w:val="single" w:sz="4" w:space="0" w:color="auto"/>
              <w:right w:val="single" w:sz="4" w:space="0" w:color="auto"/>
            </w:tcBorders>
            <w:vAlign w:val="center"/>
          </w:tcPr>
          <w:p w14:paraId="742BC9A0" w14:textId="77777777" w:rsidR="00677E4A" w:rsidRPr="009E5E48" w:rsidRDefault="00677E4A" w:rsidP="004414EA">
            <w:pPr>
              <w:jc w:val="center"/>
              <w:rPr>
                <w:rFonts w:cs="Arial"/>
                <w:b/>
                <w:color w:val="000000"/>
                <w:szCs w:val="20"/>
              </w:rPr>
            </w:pPr>
            <w:r w:rsidRPr="009E5E48">
              <w:rPr>
                <w:rFonts w:cs="Arial"/>
                <w:b/>
                <w:color w:val="000000"/>
                <w:szCs w:val="20"/>
              </w:rPr>
              <w:t>Záručná doba 8 rokov</w:t>
            </w:r>
          </w:p>
        </w:tc>
      </w:tr>
      <w:tr w:rsidR="00677E4A" w:rsidRPr="005413F3" w14:paraId="2B44252E" w14:textId="77777777" w:rsidTr="004414EA">
        <w:trPr>
          <w:trHeight w:val="300"/>
        </w:trPr>
        <w:tc>
          <w:tcPr>
            <w:tcW w:w="4932" w:type="dxa"/>
            <w:vMerge/>
            <w:tcBorders>
              <w:left w:val="single" w:sz="4" w:space="0" w:color="auto"/>
              <w:bottom w:val="single" w:sz="4" w:space="0" w:color="auto"/>
              <w:right w:val="single" w:sz="4" w:space="0" w:color="auto"/>
            </w:tcBorders>
            <w:shd w:val="clear" w:color="auto" w:fill="auto"/>
            <w:noWrap/>
            <w:vAlign w:val="bottom"/>
            <w:hideMark/>
          </w:tcPr>
          <w:p w14:paraId="75DD0616" w14:textId="77777777" w:rsidR="00677E4A" w:rsidRPr="00FF46F7" w:rsidRDefault="00677E4A" w:rsidP="004414EA">
            <w:pPr>
              <w:jc w:val="left"/>
              <w:rPr>
                <w:rFonts w:cs="Arial"/>
                <w:color w:val="00000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B3F7553" w14:textId="77777777" w:rsidR="00677E4A" w:rsidRPr="00FF46F7" w:rsidRDefault="00677E4A" w:rsidP="004414EA">
            <w:pPr>
              <w:jc w:val="center"/>
              <w:rPr>
                <w:rFonts w:cs="Arial"/>
                <w:b/>
                <w:color w:val="000000"/>
                <w:szCs w:val="20"/>
              </w:rPr>
            </w:pPr>
            <w:r w:rsidRPr="00FF46F7">
              <w:rPr>
                <w:rFonts w:cs="Arial"/>
                <w:b/>
                <w:color w:val="000000"/>
                <w:szCs w:val="20"/>
              </w:rPr>
              <w:t>Jednotková cena s DPH</w:t>
            </w:r>
          </w:p>
        </w:tc>
        <w:tc>
          <w:tcPr>
            <w:tcW w:w="1276" w:type="dxa"/>
            <w:tcBorders>
              <w:top w:val="single" w:sz="4" w:space="0" w:color="auto"/>
              <w:left w:val="nil"/>
              <w:bottom w:val="single" w:sz="4" w:space="0" w:color="auto"/>
              <w:right w:val="single" w:sz="4" w:space="0" w:color="auto"/>
            </w:tcBorders>
            <w:vAlign w:val="center"/>
          </w:tcPr>
          <w:p w14:paraId="0C84CA65" w14:textId="77777777" w:rsidR="00677E4A" w:rsidRPr="00FF46F7" w:rsidRDefault="00677E4A" w:rsidP="004414EA">
            <w:pPr>
              <w:jc w:val="center"/>
              <w:rPr>
                <w:rFonts w:cs="Arial"/>
                <w:b/>
                <w:color w:val="000000"/>
                <w:szCs w:val="20"/>
              </w:rPr>
            </w:pPr>
            <w:r w:rsidRPr="00FF46F7">
              <w:rPr>
                <w:rFonts w:cs="Arial"/>
                <w:b/>
                <w:color w:val="000000"/>
                <w:szCs w:val="20"/>
              </w:rPr>
              <w:t>Jednotková cena s DPH</w:t>
            </w:r>
          </w:p>
        </w:tc>
        <w:tc>
          <w:tcPr>
            <w:tcW w:w="1420" w:type="dxa"/>
            <w:tcBorders>
              <w:top w:val="single" w:sz="4" w:space="0" w:color="auto"/>
              <w:left w:val="nil"/>
              <w:bottom w:val="single" w:sz="4" w:space="0" w:color="auto"/>
              <w:right w:val="single" w:sz="4" w:space="0" w:color="auto"/>
            </w:tcBorders>
            <w:vAlign w:val="center"/>
          </w:tcPr>
          <w:p w14:paraId="5D5544FA" w14:textId="77777777" w:rsidR="00677E4A" w:rsidRPr="00FF46F7" w:rsidRDefault="00677E4A" w:rsidP="004414EA">
            <w:pPr>
              <w:jc w:val="center"/>
              <w:rPr>
                <w:rFonts w:cs="Arial"/>
                <w:b/>
                <w:color w:val="000000"/>
                <w:szCs w:val="20"/>
              </w:rPr>
            </w:pPr>
            <w:r w:rsidRPr="00FF46F7">
              <w:rPr>
                <w:rFonts w:cs="Arial"/>
                <w:b/>
                <w:color w:val="000000"/>
                <w:szCs w:val="20"/>
              </w:rPr>
              <w:t>Jednotková cena s DPH</w:t>
            </w:r>
          </w:p>
        </w:tc>
      </w:tr>
      <w:tr w:rsidR="00677E4A" w:rsidRPr="005413F3" w14:paraId="1E4238C0" w14:textId="77777777" w:rsidTr="004414EA">
        <w:trPr>
          <w:trHeight w:val="300"/>
        </w:trPr>
        <w:tc>
          <w:tcPr>
            <w:tcW w:w="4932" w:type="dxa"/>
            <w:tcBorders>
              <w:top w:val="nil"/>
              <w:left w:val="single" w:sz="4" w:space="0" w:color="auto"/>
              <w:bottom w:val="single" w:sz="4" w:space="0" w:color="auto"/>
              <w:right w:val="single" w:sz="4" w:space="0" w:color="auto"/>
            </w:tcBorders>
            <w:shd w:val="clear" w:color="auto" w:fill="auto"/>
            <w:noWrap/>
            <w:hideMark/>
          </w:tcPr>
          <w:p w14:paraId="705320F0" w14:textId="77777777" w:rsidR="00677E4A" w:rsidRPr="005413F3" w:rsidRDefault="00677E4A" w:rsidP="004414EA">
            <w:pPr>
              <w:jc w:val="left"/>
              <w:rPr>
                <w:rFonts w:cs="Arial"/>
                <w:color w:val="000000"/>
                <w:szCs w:val="20"/>
              </w:rPr>
            </w:pPr>
            <w:r w:rsidRPr="005413F3">
              <w:rPr>
                <w:rFonts w:cs="Arial"/>
                <w:color w:val="000000"/>
                <w:szCs w:val="20"/>
              </w:rPr>
              <w:t>CT prístroj 2 kategórie</w:t>
            </w:r>
            <w:r>
              <w:rPr>
                <w:rFonts w:cs="Arial"/>
                <w:color w:val="000000"/>
                <w:szCs w:val="20"/>
              </w:rPr>
              <w:t xml:space="preserve"> s akvizičnou konzolou CT prístroja</w:t>
            </w:r>
          </w:p>
        </w:tc>
        <w:tc>
          <w:tcPr>
            <w:tcW w:w="1417" w:type="dxa"/>
            <w:tcBorders>
              <w:top w:val="nil"/>
              <w:left w:val="nil"/>
              <w:bottom w:val="single" w:sz="4" w:space="0" w:color="auto"/>
              <w:right w:val="single" w:sz="4" w:space="0" w:color="auto"/>
            </w:tcBorders>
            <w:shd w:val="clear" w:color="auto" w:fill="auto"/>
            <w:noWrap/>
            <w:vAlign w:val="bottom"/>
            <w:hideMark/>
          </w:tcPr>
          <w:p w14:paraId="40237F1D"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2CD052FA" w14:textId="77777777" w:rsidR="00677E4A" w:rsidRPr="00FF46F7" w:rsidRDefault="00677E4A" w:rsidP="004414EA">
            <w:pPr>
              <w:jc w:val="left"/>
              <w:rPr>
                <w:rFonts w:cs="Arial"/>
                <w:color w:val="000000"/>
                <w:szCs w:val="20"/>
              </w:rPr>
            </w:pPr>
          </w:p>
        </w:tc>
        <w:tc>
          <w:tcPr>
            <w:tcW w:w="1420" w:type="dxa"/>
            <w:tcBorders>
              <w:top w:val="nil"/>
              <w:left w:val="nil"/>
              <w:bottom w:val="single" w:sz="4" w:space="0" w:color="auto"/>
              <w:right w:val="single" w:sz="4" w:space="0" w:color="auto"/>
            </w:tcBorders>
          </w:tcPr>
          <w:p w14:paraId="4F0C19AF" w14:textId="77777777" w:rsidR="00677E4A" w:rsidRPr="00FF46F7" w:rsidRDefault="00677E4A" w:rsidP="004414EA">
            <w:pPr>
              <w:jc w:val="left"/>
              <w:rPr>
                <w:rFonts w:cs="Arial"/>
                <w:color w:val="000000"/>
                <w:szCs w:val="20"/>
              </w:rPr>
            </w:pPr>
          </w:p>
        </w:tc>
      </w:tr>
      <w:tr w:rsidR="00677E4A" w:rsidRPr="005413F3" w14:paraId="6DB09AA1" w14:textId="77777777" w:rsidTr="004414EA">
        <w:trPr>
          <w:trHeight w:val="794"/>
        </w:trPr>
        <w:tc>
          <w:tcPr>
            <w:tcW w:w="4932" w:type="dxa"/>
            <w:tcBorders>
              <w:top w:val="nil"/>
              <w:left w:val="single" w:sz="4" w:space="0" w:color="auto"/>
              <w:bottom w:val="single" w:sz="4" w:space="0" w:color="auto"/>
              <w:right w:val="single" w:sz="4" w:space="0" w:color="auto"/>
            </w:tcBorders>
            <w:shd w:val="clear" w:color="auto" w:fill="auto"/>
            <w:vAlign w:val="bottom"/>
            <w:hideMark/>
          </w:tcPr>
          <w:p w14:paraId="6D87DFFC" w14:textId="77777777" w:rsidR="00677E4A" w:rsidRPr="00FF46F7" w:rsidRDefault="00677E4A" w:rsidP="004414EA">
            <w:pPr>
              <w:jc w:val="left"/>
              <w:rPr>
                <w:rFonts w:cs="Arial"/>
                <w:color w:val="000000"/>
                <w:szCs w:val="20"/>
              </w:rPr>
            </w:pPr>
            <w:r w:rsidRPr="00FF46F7">
              <w:rPr>
                <w:rFonts w:cs="Arial"/>
                <w:color w:val="000000"/>
                <w:szCs w:val="20"/>
              </w:rPr>
              <w:t xml:space="preserve">Software pre CT </w:t>
            </w:r>
            <w:proofErr w:type="spellStart"/>
            <w:r w:rsidRPr="00FF46F7">
              <w:rPr>
                <w:rFonts w:cs="Arial"/>
                <w:color w:val="000000"/>
                <w:szCs w:val="20"/>
              </w:rPr>
              <w:t>angiografiu</w:t>
            </w:r>
            <w:proofErr w:type="spellEnd"/>
            <w:r w:rsidRPr="00FF46F7">
              <w:rPr>
                <w:rFonts w:cs="Arial"/>
                <w:color w:val="000000"/>
                <w:szCs w:val="20"/>
              </w:rPr>
              <w:t xml:space="preserve"> : software  pre cievnu analýzu s automatickým vyhodnotením </w:t>
            </w:r>
            <w:proofErr w:type="spellStart"/>
            <w:r w:rsidRPr="00FF46F7">
              <w:rPr>
                <w:rFonts w:cs="Arial"/>
                <w:color w:val="000000"/>
                <w:szCs w:val="20"/>
              </w:rPr>
              <w:t>stenóz</w:t>
            </w:r>
            <w:proofErr w:type="spellEnd"/>
            <w:r w:rsidRPr="00FF46F7">
              <w:rPr>
                <w:rFonts w:cs="Arial"/>
                <w:color w:val="000000"/>
                <w:szCs w:val="20"/>
              </w:rPr>
              <w:t xml:space="preserve"> a aneuryziem s automatickým odstránením kostných štruktúr s minimálnymi možnosťami</w:t>
            </w:r>
          </w:p>
        </w:tc>
        <w:tc>
          <w:tcPr>
            <w:tcW w:w="1417" w:type="dxa"/>
            <w:tcBorders>
              <w:top w:val="nil"/>
              <w:left w:val="nil"/>
              <w:bottom w:val="single" w:sz="4" w:space="0" w:color="auto"/>
              <w:right w:val="single" w:sz="4" w:space="0" w:color="auto"/>
            </w:tcBorders>
            <w:shd w:val="clear" w:color="auto" w:fill="auto"/>
            <w:noWrap/>
            <w:vAlign w:val="bottom"/>
            <w:hideMark/>
          </w:tcPr>
          <w:p w14:paraId="10A8B645"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336521F3" w14:textId="77777777" w:rsidR="00677E4A" w:rsidRPr="00FF46F7" w:rsidRDefault="00677E4A" w:rsidP="004414EA">
            <w:pPr>
              <w:jc w:val="left"/>
              <w:rPr>
                <w:rFonts w:cs="Arial"/>
                <w:color w:val="000000"/>
                <w:szCs w:val="20"/>
              </w:rPr>
            </w:pPr>
          </w:p>
        </w:tc>
        <w:tc>
          <w:tcPr>
            <w:tcW w:w="1420" w:type="dxa"/>
            <w:tcBorders>
              <w:top w:val="nil"/>
              <w:left w:val="nil"/>
              <w:bottom w:val="single" w:sz="4" w:space="0" w:color="auto"/>
              <w:right w:val="single" w:sz="4" w:space="0" w:color="auto"/>
            </w:tcBorders>
          </w:tcPr>
          <w:p w14:paraId="49D4398C" w14:textId="77777777" w:rsidR="00677E4A" w:rsidRPr="00FF46F7" w:rsidRDefault="00677E4A" w:rsidP="004414EA">
            <w:pPr>
              <w:jc w:val="left"/>
              <w:rPr>
                <w:rFonts w:cs="Arial"/>
                <w:color w:val="000000"/>
                <w:szCs w:val="20"/>
              </w:rPr>
            </w:pPr>
          </w:p>
        </w:tc>
      </w:tr>
      <w:tr w:rsidR="00677E4A" w:rsidRPr="005413F3" w14:paraId="03DBF494" w14:textId="77777777" w:rsidTr="004414EA">
        <w:trPr>
          <w:trHeight w:val="600"/>
        </w:trPr>
        <w:tc>
          <w:tcPr>
            <w:tcW w:w="4932" w:type="dxa"/>
            <w:tcBorders>
              <w:top w:val="nil"/>
              <w:left w:val="single" w:sz="4" w:space="0" w:color="auto"/>
              <w:bottom w:val="single" w:sz="4" w:space="0" w:color="auto"/>
              <w:right w:val="single" w:sz="4" w:space="0" w:color="auto"/>
            </w:tcBorders>
            <w:shd w:val="clear" w:color="auto" w:fill="auto"/>
            <w:vAlign w:val="bottom"/>
            <w:hideMark/>
          </w:tcPr>
          <w:p w14:paraId="2B290C79" w14:textId="77777777" w:rsidR="00677E4A" w:rsidRPr="00FF46F7" w:rsidRDefault="00677E4A" w:rsidP="004414EA">
            <w:pPr>
              <w:jc w:val="left"/>
              <w:rPr>
                <w:rFonts w:cs="Arial"/>
                <w:color w:val="000000"/>
                <w:szCs w:val="20"/>
              </w:rPr>
            </w:pPr>
            <w:r w:rsidRPr="00FF46F7">
              <w:rPr>
                <w:rFonts w:cs="Arial"/>
                <w:color w:val="000000"/>
                <w:szCs w:val="20"/>
              </w:rPr>
              <w:t xml:space="preserve">Softvérové vybavenie pre vyšetrenie </w:t>
            </w:r>
            <w:proofErr w:type="spellStart"/>
            <w:r w:rsidRPr="00FF46F7">
              <w:rPr>
                <w:rFonts w:cs="Arial"/>
                <w:color w:val="000000"/>
                <w:szCs w:val="20"/>
              </w:rPr>
              <w:t>perfúzie</w:t>
            </w:r>
            <w:proofErr w:type="spellEnd"/>
            <w:r w:rsidRPr="00FF46F7">
              <w:rPr>
                <w:rFonts w:cs="Arial"/>
                <w:color w:val="000000"/>
                <w:szCs w:val="20"/>
              </w:rPr>
              <w:t xml:space="preserve"> mozgu s minimálnymi  možnosťami</w:t>
            </w:r>
          </w:p>
        </w:tc>
        <w:tc>
          <w:tcPr>
            <w:tcW w:w="1417" w:type="dxa"/>
            <w:tcBorders>
              <w:top w:val="nil"/>
              <w:left w:val="nil"/>
              <w:bottom w:val="single" w:sz="4" w:space="0" w:color="auto"/>
              <w:right w:val="single" w:sz="4" w:space="0" w:color="auto"/>
            </w:tcBorders>
            <w:shd w:val="clear" w:color="auto" w:fill="auto"/>
            <w:noWrap/>
            <w:vAlign w:val="bottom"/>
            <w:hideMark/>
          </w:tcPr>
          <w:p w14:paraId="60D04CB4"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321B91EC" w14:textId="77777777" w:rsidR="00677E4A" w:rsidRPr="00FF46F7" w:rsidRDefault="00677E4A" w:rsidP="004414EA">
            <w:pPr>
              <w:jc w:val="left"/>
              <w:rPr>
                <w:rFonts w:cs="Arial"/>
                <w:color w:val="000000"/>
                <w:szCs w:val="20"/>
              </w:rPr>
            </w:pPr>
          </w:p>
        </w:tc>
        <w:tc>
          <w:tcPr>
            <w:tcW w:w="1420" w:type="dxa"/>
            <w:tcBorders>
              <w:top w:val="nil"/>
              <w:left w:val="nil"/>
              <w:bottom w:val="single" w:sz="4" w:space="0" w:color="auto"/>
              <w:right w:val="single" w:sz="4" w:space="0" w:color="auto"/>
            </w:tcBorders>
          </w:tcPr>
          <w:p w14:paraId="66B9E03A" w14:textId="77777777" w:rsidR="00677E4A" w:rsidRPr="00FF46F7" w:rsidRDefault="00677E4A" w:rsidP="004414EA">
            <w:pPr>
              <w:jc w:val="left"/>
              <w:rPr>
                <w:rFonts w:cs="Arial"/>
                <w:color w:val="000000"/>
                <w:szCs w:val="20"/>
              </w:rPr>
            </w:pPr>
          </w:p>
        </w:tc>
      </w:tr>
      <w:tr w:rsidR="00677E4A" w:rsidRPr="005413F3" w14:paraId="3F5D41A5" w14:textId="77777777" w:rsidTr="004414EA">
        <w:trPr>
          <w:trHeight w:val="600"/>
        </w:trPr>
        <w:tc>
          <w:tcPr>
            <w:tcW w:w="4932" w:type="dxa"/>
            <w:tcBorders>
              <w:top w:val="nil"/>
              <w:left w:val="single" w:sz="4" w:space="0" w:color="auto"/>
              <w:bottom w:val="single" w:sz="4" w:space="0" w:color="auto"/>
              <w:right w:val="single" w:sz="4" w:space="0" w:color="auto"/>
            </w:tcBorders>
            <w:shd w:val="clear" w:color="auto" w:fill="auto"/>
            <w:vAlign w:val="bottom"/>
            <w:hideMark/>
          </w:tcPr>
          <w:p w14:paraId="28428DA3" w14:textId="77777777" w:rsidR="00677E4A" w:rsidRPr="00FF46F7" w:rsidRDefault="00677E4A" w:rsidP="004414EA">
            <w:pPr>
              <w:jc w:val="left"/>
              <w:rPr>
                <w:rFonts w:cs="Arial"/>
                <w:color w:val="000000"/>
                <w:szCs w:val="20"/>
              </w:rPr>
            </w:pPr>
            <w:r w:rsidRPr="00FF46F7">
              <w:rPr>
                <w:rFonts w:cs="Arial"/>
                <w:color w:val="000000"/>
                <w:szCs w:val="20"/>
              </w:rPr>
              <w:t xml:space="preserve">Softwarové vybavenie pre vyšetrenie pomocou  virtuálnej </w:t>
            </w:r>
            <w:proofErr w:type="spellStart"/>
            <w:r w:rsidRPr="00FF46F7">
              <w:rPr>
                <w:rFonts w:cs="Arial"/>
                <w:color w:val="000000"/>
                <w:szCs w:val="20"/>
              </w:rPr>
              <w:t>kolonoskopie</w:t>
            </w:r>
            <w:proofErr w:type="spellEnd"/>
            <w:r w:rsidRPr="00FF46F7">
              <w:rPr>
                <w:rFonts w:cs="Arial"/>
                <w:color w:val="000000"/>
                <w:szCs w:val="20"/>
              </w:rPr>
              <w:t xml:space="preserve"> vrátane možností</w:t>
            </w:r>
          </w:p>
        </w:tc>
        <w:tc>
          <w:tcPr>
            <w:tcW w:w="1417" w:type="dxa"/>
            <w:tcBorders>
              <w:top w:val="nil"/>
              <w:left w:val="nil"/>
              <w:bottom w:val="single" w:sz="4" w:space="0" w:color="auto"/>
              <w:right w:val="single" w:sz="4" w:space="0" w:color="auto"/>
            </w:tcBorders>
            <w:shd w:val="clear" w:color="auto" w:fill="auto"/>
            <w:noWrap/>
            <w:vAlign w:val="bottom"/>
            <w:hideMark/>
          </w:tcPr>
          <w:p w14:paraId="1C405EB7"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6C7E444E" w14:textId="77777777" w:rsidR="00677E4A" w:rsidRPr="00FF46F7" w:rsidRDefault="00677E4A" w:rsidP="004414EA">
            <w:pPr>
              <w:jc w:val="left"/>
              <w:rPr>
                <w:rFonts w:cs="Arial"/>
                <w:color w:val="000000"/>
                <w:szCs w:val="20"/>
              </w:rPr>
            </w:pPr>
          </w:p>
        </w:tc>
        <w:tc>
          <w:tcPr>
            <w:tcW w:w="1420" w:type="dxa"/>
            <w:tcBorders>
              <w:top w:val="nil"/>
              <w:left w:val="nil"/>
              <w:bottom w:val="single" w:sz="4" w:space="0" w:color="auto"/>
              <w:right w:val="single" w:sz="4" w:space="0" w:color="auto"/>
            </w:tcBorders>
          </w:tcPr>
          <w:p w14:paraId="430F5C85" w14:textId="77777777" w:rsidR="00677E4A" w:rsidRPr="00FF46F7" w:rsidRDefault="00677E4A" w:rsidP="004414EA">
            <w:pPr>
              <w:jc w:val="left"/>
              <w:rPr>
                <w:rFonts w:cs="Arial"/>
                <w:color w:val="000000"/>
                <w:szCs w:val="20"/>
              </w:rPr>
            </w:pPr>
          </w:p>
        </w:tc>
      </w:tr>
      <w:tr w:rsidR="00677E4A" w:rsidRPr="005413F3" w14:paraId="6A501315" w14:textId="77777777" w:rsidTr="004414EA">
        <w:trPr>
          <w:trHeight w:val="300"/>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14:paraId="77AC1CEC" w14:textId="77777777" w:rsidR="00677E4A" w:rsidRPr="00FF46F7" w:rsidRDefault="00677E4A" w:rsidP="004414EA">
            <w:pPr>
              <w:jc w:val="left"/>
              <w:rPr>
                <w:rFonts w:cs="Arial"/>
                <w:color w:val="000000"/>
                <w:szCs w:val="20"/>
              </w:rPr>
            </w:pPr>
            <w:r w:rsidRPr="00FF46F7">
              <w:rPr>
                <w:rFonts w:cs="Arial"/>
                <w:color w:val="000000"/>
                <w:szCs w:val="20"/>
              </w:rPr>
              <w:t>Onkologický software vrátane možnosti</w:t>
            </w:r>
          </w:p>
        </w:tc>
        <w:tc>
          <w:tcPr>
            <w:tcW w:w="1417" w:type="dxa"/>
            <w:tcBorders>
              <w:top w:val="nil"/>
              <w:left w:val="nil"/>
              <w:bottom w:val="single" w:sz="4" w:space="0" w:color="auto"/>
              <w:right w:val="single" w:sz="4" w:space="0" w:color="auto"/>
            </w:tcBorders>
            <w:shd w:val="clear" w:color="auto" w:fill="auto"/>
            <w:noWrap/>
            <w:vAlign w:val="bottom"/>
            <w:hideMark/>
          </w:tcPr>
          <w:p w14:paraId="20DE7C9A"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125EE4F5" w14:textId="77777777" w:rsidR="00677E4A" w:rsidRPr="00FF46F7" w:rsidRDefault="00677E4A" w:rsidP="004414EA">
            <w:pPr>
              <w:jc w:val="left"/>
              <w:rPr>
                <w:rFonts w:cs="Arial"/>
                <w:color w:val="000000"/>
                <w:szCs w:val="20"/>
              </w:rPr>
            </w:pPr>
          </w:p>
        </w:tc>
        <w:tc>
          <w:tcPr>
            <w:tcW w:w="1420" w:type="dxa"/>
            <w:tcBorders>
              <w:top w:val="nil"/>
              <w:left w:val="nil"/>
              <w:bottom w:val="single" w:sz="4" w:space="0" w:color="auto"/>
              <w:right w:val="single" w:sz="4" w:space="0" w:color="auto"/>
            </w:tcBorders>
          </w:tcPr>
          <w:p w14:paraId="5D8249A4" w14:textId="77777777" w:rsidR="00677E4A" w:rsidRPr="00FF46F7" w:rsidRDefault="00677E4A" w:rsidP="004414EA">
            <w:pPr>
              <w:jc w:val="left"/>
              <w:rPr>
                <w:rFonts w:cs="Arial"/>
                <w:color w:val="000000"/>
                <w:szCs w:val="20"/>
              </w:rPr>
            </w:pPr>
          </w:p>
        </w:tc>
      </w:tr>
      <w:tr w:rsidR="00677E4A" w:rsidRPr="005413F3" w14:paraId="3D49E946" w14:textId="77777777" w:rsidTr="004414EA">
        <w:trPr>
          <w:trHeight w:val="572"/>
        </w:trPr>
        <w:tc>
          <w:tcPr>
            <w:tcW w:w="4932" w:type="dxa"/>
            <w:tcBorders>
              <w:top w:val="nil"/>
              <w:left w:val="single" w:sz="4" w:space="0" w:color="auto"/>
              <w:bottom w:val="single" w:sz="4" w:space="0" w:color="auto"/>
              <w:right w:val="single" w:sz="4" w:space="0" w:color="auto"/>
            </w:tcBorders>
            <w:shd w:val="clear" w:color="auto" w:fill="auto"/>
            <w:vAlign w:val="bottom"/>
            <w:hideMark/>
          </w:tcPr>
          <w:p w14:paraId="1CF90C29" w14:textId="77777777" w:rsidR="00677E4A" w:rsidRPr="00FF46F7" w:rsidRDefault="00677E4A" w:rsidP="004414EA">
            <w:pPr>
              <w:jc w:val="left"/>
              <w:rPr>
                <w:rFonts w:cs="Arial"/>
                <w:color w:val="000000"/>
                <w:szCs w:val="20"/>
              </w:rPr>
            </w:pPr>
            <w:r w:rsidRPr="00FF46F7">
              <w:rPr>
                <w:rFonts w:cs="Arial"/>
                <w:color w:val="000000"/>
                <w:szCs w:val="20"/>
              </w:rPr>
              <w:t xml:space="preserve">Software pre hodnotenie pľúcneho tkaniva, </w:t>
            </w:r>
            <w:proofErr w:type="spellStart"/>
            <w:r w:rsidRPr="00FF46F7">
              <w:rPr>
                <w:rFonts w:cs="Arial"/>
                <w:color w:val="000000"/>
                <w:szCs w:val="20"/>
              </w:rPr>
              <w:t>emfyzému</w:t>
            </w:r>
            <w:proofErr w:type="spellEnd"/>
            <w:r w:rsidRPr="00FF46F7">
              <w:rPr>
                <w:rFonts w:cs="Arial"/>
                <w:color w:val="000000"/>
                <w:szCs w:val="20"/>
              </w:rPr>
              <w:t xml:space="preserve"> pľúc, vrátane určovania hustoty tkaniva v pľúcach </w:t>
            </w:r>
          </w:p>
        </w:tc>
        <w:tc>
          <w:tcPr>
            <w:tcW w:w="1417" w:type="dxa"/>
            <w:tcBorders>
              <w:top w:val="nil"/>
              <w:left w:val="nil"/>
              <w:bottom w:val="single" w:sz="4" w:space="0" w:color="auto"/>
              <w:right w:val="single" w:sz="4" w:space="0" w:color="auto"/>
            </w:tcBorders>
            <w:shd w:val="clear" w:color="auto" w:fill="auto"/>
            <w:noWrap/>
            <w:vAlign w:val="bottom"/>
            <w:hideMark/>
          </w:tcPr>
          <w:p w14:paraId="19543A38"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4F4A2818" w14:textId="77777777" w:rsidR="00677E4A" w:rsidRPr="00FF46F7" w:rsidRDefault="00677E4A" w:rsidP="004414EA">
            <w:pPr>
              <w:jc w:val="left"/>
              <w:rPr>
                <w:rFonts w:cs="Arial"/>
                <w:color w:val="000000"/>
                <w:szCs w:val="20"/>
              </w:rPr>
            </w:pPr>
          </w:p>
        </w:tc>
        <w:tc>
          <w:tcPr>
            <w:tcW w:w="1420" w:type="dxa"/>
            <w:tcBorders>
              <w:top w:val="nil"/>
              <w:left w:val="nil"/>
              <w:bottom w:val="single" w:sz="4" w:space="0" w:color="auto"/>
              <w:right w:val="single" w:sz="4" w:space="0" w:color="auto"/>
            </w:tcBorders>
          </w:tcPr>
          <w:p w14:paraId="6AF111EF" w14:textId="77777777" w:rsidR="00677E4A" w:rsidRPr="00FF46F7" w:rsidRDefault="00677E4A" w:rsidP="004414EA">
            <w:pPr>
              <w:jc w:val="left"/>
              <w:rPr>
                <w:rFonts w:cs="Arial"/>
                <w:color w:val="000000"/>
                <w:szCs w:val="20"/>
              </w:rPr>
            </w:pPr>
          </w:p>
        </w:tc>
      </w:tr>
      <w:tr w:rsidR="00677E4A" w:rsidRPr="005413F3" w14:paraId="17C96F03" w14:textId="77777777" w:rsidTr="004414EA">
        <w:trPr>
          <w:trHeight w:val="411"/>
        </w:trPr>
        <w:tc>
          <w:tcPr>
            <w:tcW w:w="4932" w:type="dxa"/>
            <w:tcBorders>
              <w:top w:val="nil"/>
              <w:left w:val="single" w:sz="4" w:space="0" w:color="auto"/>
              <w:bottom w:val="single" w:sz="4" w:space="0" w:color="auto"/>
              <w:right w:val="single" w:sz="4" w:space="0" w:color="auto"/>
            </w:tcBorders>
            <w:shd w:val="clear" w:color="auto" w:fill="auto"/>
            <w:vAlign w:val="bottom"/>
            <w:hideMark/>
          </w:tcPr>
          <w:p w14:paraId="5786E830" w14:textId="77777777" w:rsidR="00677E4A" w:rsidRPr="00FF46F7" w:rsidRDefault="00677E4A" w:rsidP="004414EA">
            <w:pPr>
              <w:jc w:val="left"/>
              <w:rPr>
                <w:rFonts w:cs="Arial"/>
                <w:color w:val="000000"/>
                <w:szCs w:val="20"/>
              </w:rPr>
            </w:pPr>
            <w:r w:rsidRPr="00FF46F7">
              <w:rPr>
                <w:rFonts w:cs="Arial"/>
                <w:color w:val="000000"/>
                <w:szCs w:val="20"/>
              </w:rPr>
              <w:t>Hardwarové vybavenie post-</w:t>
            </w:r>
            <w:proofErr w:type="spellStart"/>
            <w:r w:rsidRPr="00FF46F7">
              <w:rPr>
                <w:rFonts w:cs="Arial"/>
                <w:color w:val="000000"/>
                <w:szCs w:val="20"/>
              </w:rPr>
              <w:t>processingových</w:t>
            </w:r>
            <w:proofErr w:type="spellEnd"/>
            <w:r w:rsidRPr="00FF46F7">
              <w:rPr>
                <w:rFonts w:cs="Arial"/>
                <w:color w:val="000000"/>
                <w:szCs w:val="20"/>
              </w:rPr>
              <w:t xml:space="preserve"> staníc</w:t>
            </w:r>
          </w:p>
        </w:tc>
        <w:tc>
          <w:tcPr>
            <w:tcW w:w="1417" w:type="dxa"/>
            <w:tcBorders>
              <w:top w:val="nil"/>
              <w:left w:val="nil"/>
              <w:bottom w:val="single" w:sz="4" w:space="0" w:color="auto"/>
              <w:right w:val="single" w:sz="4" w:space="0" w:color="auto"/>
            </w:tcBorders>
            <w:shd w:val="clear" w:color="auto" w:fill="auto"/>
            <w:noWrap/>
            <w:vAlign w:val="bottom"/>
            <w:hideMark/>
          </w:tcPr>
          <w:p w14:paraId="6D865765"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55D3B55A" w14:textId="77777777" w:rsidR="00677E4A" w:rsidRPr="00FF46F7" w:rsidRDefault="00677E4A" w:rsidP="004414EA">
            <w:pPr>
              <w:jc w:val="left"/>
              <w:rPr>
                <w:rFonts w:cs="Arial"/>
                <w:color w:val="000000"/>
                <w:szCs w:val="20"/>
              </w:rPr>
            </w:pPr>
          </w:p>
        </w:tc>
        <w:tc>
          <w:tcPr>
            <w:tcW w:w="1420" w:type="dxa"/>
            <w:tcBorders>
              <w:top w:val="nil"/>
              <w:left w:val="nil"/>
              <w:bottom w:val="single" w:sz="4" w:space="0" w:color="auto"/>
              <w:right w:val="single" w:sz="4" w:space="0" w:color="auto"/>
            </w:tcBorders>
          </w:tcPr>
          <w:p w14:paraId="35E11AAF" w14:textId="77777777" w:rsidR="00677E4A" w:rsidRPr="00FF46F7" w:rsidRDefault="00677E4A" w:rsidP="004414EA">
            <w:pPr>
              <w:jc w:val="left"/>
              <w:rPr>
                <w:rFonts w:cs="Arial"/>
                <w:color w:val="000000"/>
                <w:szCs w:val="20"/>
              </w:rPr>
            </w:pPr>
          </w:p>
        </w:tc>
      </w:tr>
      <w:tr w:rsidR="00677E4A" w:rsidRPr="005413F3" w14:paraId="69822B1C" w14:textId="77777777" w:rsidTr="004414EA">
        <w:trPr>
          <w:trHeight w:val="300"/>
        </w:trPr>
        <w:tc>
          <w:tcPr>
            <w:tcW w:w="4932" w:type="dxa"/>
            <w:tcBorders>
              <w:top w:val="nil"/>
              <w:left w:val="single" w:sz="4" w:space="0" w:color="auto"/>
              <w:bottom w:val="single" w:sz="4" w:space="0" w:color="auto"/>
              <w:right w:val="single" w:sz="4" w:space="0" w:color="auto"/>
            </w:tcBorders>
            <w:shd w:val="clear" w:color="auto" w:fill="auto"/>
            <w:noWrap/>
            <w:hideMark/>
          </w:tcPr>
          <w:p w14:paraId="25B48BDA" w14:textId="77777777" w:rsidR="00677E4A" w:rsidRPr="005413F3" w:rsidRDefault="00677E4A" w:rsidP="004414EA">
            <w:pPr>
              <w:jc w:val="left"/>
              <w:rPr>
                <w:rFonts w:cs="Arial"/>
                <w:color w:val="000000"/>
                <w:szCs w:val="20"/>
              </w:rPr>
            </w:pPr>
            <w:r w:rsidRPr="005413F3">
              <w:rPr>
                <w:rFonts w:cs="Arial"/>
                <w:color w:val="000000"/>
                <w:szCs w:val="20"/>
              </w:rPr>
              <w:t>1 ks diagnostických LCD monitorov s uhlopriečkou 19“</w:t>
            </w:r>
          </w:p>
        </w:tc>
        <w:tc>
          <w:tcPr>
            <w:tcW w:w="1417" w:type="dxa"/>
            <w:tcBorders>
              <w:top w:val="nil"/>
              <w:left w:val="nil"/>
              <w:bottom w:val="single" w:sz="4" w:space="0" w:color="auto"/>
              <w:right w:val="single" w:sz="4" w:space="0" w:color="auto"/>
            </w:tcBorders>
            <w:shd w:val="clear" w:color="auto" w:fill="auto"/>
            <w:noWrap/>
            <w:vAlign w:val="bottom"/>
            <w:hideMark/>
          </w:tcPr>
          <w:p w14:paraId="1A65E1CB"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5193FA0B" w14:textId="77777777" w:rsidR="00677E4A" w:rsidRPr="00FF46F7" w:rsidRDefault="00677E4A" w:rsidP="004414EA">
            <w:pPr>
              <w:jc w:val="left"/>
              <w:rPr>
                <w:rFonts w:cs="Arial"/>
                <w:color w:val="000000"/>
                <w:szCs w:val="20"/>
              </w:rPr>
            </w:pPr>
          </w:p>
        </w:tc>
        <w:tc>
          <w:tcPr>
            <w:tcW w:w="1420" w:type="dxa"/>
            <w:tcBorders>
              <w:top w:val="nil"/>
              <w:left w:val="nil"/>
              <w:bottom w:val="single" w:sz="4" w:space="0" w:color="auto"/>
              <w:right w:val="single" w:sz="4" w:space="0" w:color="auto"/>
            </w:tcBorders>
          </w:tcPr>
          <w:p w14:paraId="34EC54E8" w14:textId="77777777" w:rsidR="00677E4A" w:rsidRPr="00FF46F7" w:rsidRDefault="00677E4A" w:rsidP="004414EA">
            <w:pPr>
              <w:jc w:val="left"/>
              <w:rPr>
                <w:rFonts w:cs="Arial"/>
                <w:color w:val="000000"/>
                <w:szCs w:val="20"/>
              </w:rPr>
            </w:pPr>
          </w:p>
        </w:tc>
      </w:tr>
      <w:tr w:rsidR="00677E4A" w:rsidRPr="005413F3" w14:paraId="1BE5B7FB" w14:textId="77777777" w:rsidTr="004414EA">
        <w:trPr>
          <w:trHeight w:val="510"/>
        </w:trPr>
        <w:tc>
          <w:tcPr>
            <w:tcW w:w="4932" w:type="dxa"/>
            <w:tcBorders>
              <w:top w:val="nil"/>
              <w:left w:val="single" w:sz="4" w:space="0" w:color="auto"/>
              <w:bottom w:val="single" w:sz="4" w:space="0" w:color="auto"/>
              <w:right w:val="single" w:sz="4" w:space="0" w:color="auto"/>
            </w:tcBorders>
            <w:shd w:val="clear" w:color="auto" w:fill="auto"/>
            <w:hideMark/>
          </w:tcPr>
          <w:p w14:paraId="41BCC16A" w14:textId="77777777" w:rsidR="00677E4A" w:rsidRPr="005413F3" w:rsidRDefault="00677E4A" w:rsidP="004414EA">
            <w:pPr>
              <w:jc w:val="left"/>
              <w:rPr>
                <w:rFonts w:cs="Arial"/>
                <w:color w:val="000000"/>
                <w:szCs w:val="20"/>
              </w:rPr>
            </w:pPr>
            <w:r w:rsidRPr="005413F3">
              <w:rPr>
                <w:rFonts w:cs="Arial"/>
                <w:color w:val="000000"/>
                <w:szCs w:val="20"/>
              </w:rPr>
              <w:t>1 ks diagnostických, certifikovaných monitorov s uhlopriečkou 21“</w:t>
            </w:r>
          </w:p>
        </w:tc>
        <w:tc>
          <w:tcPr>
            <w:tcW w:w="1417" w:type="dxa"/>
            <w:tcBorders>
              <w:top w:val="nil"/>
              <w:left w:val="nil"/>
              <w:bottom w:val="single" w:sz="4" w:space="0" w:color="auto"/>
              <w:right w:val="single" w:sz="4" w:space="0" w:color="auto"/>
            </w:tcBorders>
            <w:shd w:val="clear" w:color="auto" w:fill="auto"/>
            <w:noWrap/>
            <w:vAlign w:val="bottom"/>
            <w:hideMark/>
          </w:tcPr>
          <w:p w14:paraId="0154DD19"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2FB2B68A" w14:textId="77777777" w:rsidR="00677E4A" w:rsidRPr="00FF46F7" w:rsidRDefault="00677E4A" w:rsidP="004414EA">
            <w:pPr>
              <w:jc w:val="left"/>
              <w:rPr>
                <w:rFonts w:cs="Arial"/>
                <w:color w:val="000000"/>
                <w:szCs w:val="20"/>
              </w:rPr>
            </w:pPr>
          </w:p>
        </w:tc>
        <w:tc>
          <w:tcPr>
            <w:tcW w:w="1420" w:type="dxa"/>
            <w:tcBorders>
              <w:top w:val="nil"/>
              <w:left w:val="nil"/>
              <w:bottom w:val="single" w:sz="4" w:space="0" w:color="auto"/>
              <w:right w:val="single" w:sz="4" w:space="0" w:color="auto"/>
            </w:tcBorders>
          </w:tcPr>
          <w:p w14:paraId="76119749" w14:textId="77777777" w:rsidR="00677E4A" w:rsidRPr="00FF46F7" w:rsidRDefault="00677E4A" w:rsidP="004414EA">
            <w:pPr>
              <w:jc w:val="left"/>
              <w:rPr>
                <w:rFonts w:cs="Arial"/>
                <w:color w:val="000000"/>
                <w:szCs w:val="20"/>
              </w:rPr>
            </w:pPr>
          </w:p>
        </w:tc>
      </w:tr>
      <w:tr w:rsidR="00677E4A" w:rsidRPr="005413F3" w14:paraId="6184D8FB" w14:textId="77777777" w:rsidTr="004414EA">
        <w:trPr>
          <w:trHeight w:val="510"/>
        </w:trPr>
        <w:tc>
          <w:tcPr>
            <w:tcW w:w="4932" w:type="dxa"/>
            <w:tcBorders>
              <w:top w:val="nil"/>
              <w:left w:val="single" w:sz="4" w:space="0" w:color="auto"/>
              <w:bottom w:val="single" w:sz="4" w:space="0" w:color="auto"/>
              <w:right w:val="single" w:sz="4" w:space="0" w:color="auto"/>
            </w:tcBorders>
            <w:shd w:val="clear" w:color="auto" w:fill="auto"/>
            <w:hideMark/>
          </w:tcPr>
          <w:p w14:paraId="56CFDBFE" w14:textId="77777777" w:rsidR="00677E4A" w:rsidRPr="005413F3" w:rsidRDefault="00677E4A" w:rsidP="004414EA">
            <w:pPr>
              <w:jc w:val="left"/>
              <w:rPr>
                <w:rFonts w:cs="Arial"/>
                <w:color w:val="000000"/>
                <w:szCs w:val="20"/>
              </w:rPr>
            </w:pPr>
            <w:r w:rsidRPr="005413F3">
              <w:rPr>
                <w:rFonts w:cs="Arial"/>
                <w:color w:val="000000"/>
                <w:szCs w:val="20"/>
              </w:rPr>
              <w:t>1 ks diagnostických, certifikov</w:t>
            </w:r>
            <w:r>
              <w:rPr>
                <w:rFonts w:cs="Arial"/>
                <w:color w:val="000000"/>
                <w:szCs w:val="20"/>
              </w:rPr>
              <w:t xml:space="preserve">aných monitorov s uhlopriečkou </w:t>
            </w:r>
            <w:r w:rsidRPr="00382025">
              <w:rPr>
                <w:rFonts w:cs="Arial"/>
                <w:color w:val="FF0000"/>
                <w:szCs w:val="20"/>
              </w:rPr>
              <w:t>29,8“ - 30“</w:t>
            </w:r>
          </w:p>
        </w:tc>
        <w:tc>
          <w:tcPr>
            <w:tcW w:w="1417" w:type="dxa"/>
            <w:tcBorders>
              <w:top w:val="nil"/>
              <w:left w:val="nil"/>
              <w:bottom w:val="single" w:sz="4" w:space="0" w:color="auto"/>
              <w:right w:val="single" w:sz="4" w:space="0" w:color="auto"/>
            </w:tcBorders>
            <w:shd w:val="clear" w:color="auto" w:fill="auto"/>
            <w:noWrap/>
            <w:vAlign w:val="bottom"/>
            <w:hideMark/>
          </w:tcPr>
          <w:p w14:paraId="7F3787DF"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106465BC" w14:textId="77777777" w:rsidR="00677E4A" w:rsidRPr="00FF46F7" w:rsidRDefault="00677E4A" w:rsidP="004414EA">
            <w:pPr>
              <w:jc w:val="left"/>
              <w:rPr>
                <w:rFonts w:cs="Arial"/>
                <w:color w:val="000000"/>
                <w:szCs w:val="20"/>
              </w:rPr>
            </w:pPr>
          </w:p>
        </w:tc>
        <w:tc>
          <w:tcPr>
            <w:tcW w:w="1420" w:type="dxa"/>
            <w:tcBorders>
              <w:top w:val="nil"/>
              <w:left w:val="nil"/>
              <w:bottom w:val="single" w:sz="4" w:space="0" w:color="auto"/>
              <w:right w:val="single" w:sz="4" w:space="0" w:color="auto"/>
            </w:tcBorders>
          </w:tcPr>
          <w:p w14:paraId="769F8A2D" w14:textId="77777777" w:rsidR="00677E4A" w:rsidRPr="00FF46F7" w:rsidRDefault="00677E4A" w:rsidP="004414EA">
            <w:pPr>
              <w:jc w:val="left"/>
              <w:rPr>
                <w:rFonts w:cs="Arial"/>
                <w:color w:val="000000"/>
                <w:szCs w:val="20"/>
              </w:rPr>
            </w:pPr>
          </w:p>
        </w:tc>
      </w:tr>
      <w:tr w:rsidR="00677E4A" w:rsidRPr="005413F3" w14:paraId="2406ACBB" w14:textId="77777777" w:rsidTr="004414EA">
        <w:trPr>
          <w:trHeight w:val="510"/>
        </w:trPr>
        <w:tc>
          <w:tcPr>
            <w:tcW w:w="4932" w:type="dxa"/>
            <w:tcBorders>
              <w:top w:val="nil"/>
              <w:left w:val="single" w:sz="4" w:space="0" w:color="auto"/>
              <w:bottom w:val="single" w:sz="4" w:space="0" w:color="auto"/>
              <w:right w:val="single" w:sz="4" w:space="0" w:color="auto"/>
            </w:tcBorders>
            <w:shd w:val="clear" w:color="auto" w:fill="auto"/>
            <w:hideMark/>
          </w:tcPr>
          <w:p w14:paraId="4085001B" w14:textId="77777777" w:rsidR="00677E4A" w:rsidRPr="005413F3" w:rsidRDefault="00677E4A" w:rsidP="004414EA">
            <w:pPr>
              <w:jc w:val="left"/>
              <w:rPr>
                <w:rFonts w:cs="Arial"/>
                <w:color w:val="000000"/>
                <w:szCs w:val="20"/>
              </w:rPr>
            </w:pPr>
            <w:r w:rsidRPr="005413F3">
              <w:rPr>
                <w:rFonts w:cs="Arial"/>
                <w:color w:val="000000"/>
                <w:szCs w:val="20"/>
              </w:rPr>
              <w:t>1 ks diagnostických náhľadový monitor s uhlopriečkou 21“</w:t>
            </w:r>
          </w:p>
        </w:tc>
        <w:tc>
          <w:tcPr>
            <w:tcW w:w="1417" w:type="dxa"/>
            <w:tcBorders>
              <w:top w:val="nil"/>
              <w:left w:val="nil"/>
              <w:bottom w:val="single" w:sz="4" w:space="0" w:color="auto"/>
              <w:right w:val="single" w:sz="4" w:space="0" w:color="auto"/>
            </w:tcBorders>
            <w:shd w:val="clear" w:color="auto" w:fill="auto"/>
            <w:noWrap/>
            <w:vAlign w:val="bottom"/>
            <w:hideMark/>
          </w:tcPr>
          <w:p w14:paraId="4961ED5D"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4CDBF5A8" w14:textId="77777777" w:rsidR="00677E4A" w:rsidRPr="00FF46F7" w:rsidRDefault="00677E4A" w:rsidP="004414EA">
            <w:pPr>
              <w:jc w:val="left"/>
              <w:rPr>
                <w:rFonts w:cs="Arial"/>
                <w:color w:val="000000"/>
                <w:szCs w:val="20"/>
              </w:rPr>
            </w:pPr>
          </w:p>
        </w:tc>
        <w:tc>
          <w:tcPr>
            <w:tcW w:w="1420" w:type="dxa"/>
            <w:tcBorders>
              <w:top w:val="nil"/>
              <w:left w:val="nil"/>
              <w:bottom w:val="single" w:sz="4" w:space="0" w:color="auto"/>
              <w:right w:val="single" w:sz="4" w:space="0" w:color="auto"/>
            </w:tcBorders>
          </w:tcPr>
          <w:p w14:paraId="2D6C04F3" w14:textId="77777777" w:rsidR="00677E4A" w:rsidRPr="00FF46F7" w:rsidRDefault="00677E4A" w:rsidP="004414EA">
            <w:pPr>
              <w:jc w:val="left"/>
              <w:rPr>
                <w:rFonts w:cs="Arial"/>
                <w:color w:val="000000"/>
                <w:szCs w:val="20"/>
              </w:rPr>
            </w:pPr>
          </w:p>
        </w:tc>
      </w:tr>
      <w:tr w:rsidR="00677E4A" w:rsidRPr="005413F3" w14:paraId="6C76B712" w14:textId="77777777" w:rsidTr="004414EA">
        <w:trPr>
          <w:trHeight w:val="510"/>
        </w:trPr>
        <w:tc>
          <w:tcPr>
            <w:tcW w:w="4932" w:type="dxa"/>
            <w:tcBorders>
              <w:top w:val="nil"/>
              <w:left w:val="single" w:sz="4" w:space="0" w:color="auto"/>
              <w:bottom w:val="single" w:sz="4" w:space="0" w:color="auto"/>
              <w:right w:val="single" w:sz="4" w:space="0" w:color="auto"/>
            </w:tcBorders>
            <w:shd w:val="clear" w:color="auto" w:fill="auto"/>
            <w:hideMark/>
          </w:tcPr>
          <w:p w14:paraId="2F1D3C3B" w14:textId="77777777" w:rsidR="00677E4A" w:rsidRPr="005413F3" w:rsidRDefault="00677E4A" w:rsidP="004414EA">
            <w:pPr>
              <w:jc w:val="left"/>
              <w:rPr>
                <w:rFonts w:cs="Arial"/>
                <w:color w:val="000000"/>
                <w:szCs w:val="20"/>
              </w:rPr>
            </w:pPr>
            <w:r w:rsidRPr="005413F3">
              <w:rPr>
                <w:rFonts w:cs="Arial"/>
                <w:color w:val="000000"/>
                <w:szCs w:val="20"/>
              </w:rPr>
              <w:t xml:space="preserve">1 ks diagnostických náhľadový monitor s uhlopriečkou min </w:t>
            </w:r>
            <w:r w:rsidRPr="00382025">
              <w:rPr>
                <w:rFonts w:cs="Arial"/>
                <w:color w:val="FF0000"/>
                <w:szCs w:val="20"/>
              </w:rPr>
              <w:t>29,8“</w:t>
            </w:r>
          </w:p>
        </w:tc>
        <w:tc>
          <w:tcPr>
            <w:tcW w:w="1417" w:type="dxa"/>
            <w:tcBorders>
              <w:top w:val="nil"/>
              <w:left w:val="nil"/>
              <w:bottom w:val="single" w:sz="4" w:space="0" w:color="auto"/>
              <w:right w:val="single" w:sz="4" w:space="0" w:color="auto"/>
            </w:tcBorders>
            <w:shd w:val="clear" w:color="auto" w:fill="auto"/>
            <w:noWrap/>
            <w:vAlign w:val="bottom"/>
            <w:hideMark/>
          </w:tcPr>
          <w:p w14:paraId="0F9C630D"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7D90A55D" w14:textId="77777777" w:rsidR="00677E4A" w:rsidRPr="00FF46F7" w:rsidRDefault="00677E4A" w:rsidP="004414EA">
            <w:pPr>
              <w:jc w:val="left"/>
              <w:rPr>
                <w:rFonts w:cs="Arial"/>
                <w:color w:val="000000"/>
                <w:szCs w:val="20"/>
              </w:rPr>
            </w:pPr>
          </w:p>
        </w:tc>
        <w:tc>
          <w:tcPr>
            <w:tcW w:w="1420" w:type="dxa"/>
            <w:tcBorders>
              <w:top w:val="nil"/>
              <w:left w:val="nil"/>
              <w:bottom w:val="single" w:sz="4" w:space="0" w:color="auto"/>
              <w:right w:val="single" w:sz="4" w:space="0" w:color="auto"/>
            </w:tcBorders>
          </w:tcPr>
          <w:p w14:paraId="3124D11B" w14:textId="77777777" w:rsidR="00677E4A" w:rsidRPr="00FF46F7" w:rsidRDefault="00677E4A" w:rsidP="004414EA">
            <w:pPr>
              <w:jc w:val="left"/>
              <w:rPr>
                <w:rFonts w:cs="Arial"/>
                <w:color w:val="000000"/>
                <w:szCs w:val="20"/>
              </w:rPr>
            </w:pPr>
          </w:p>
        </w:tc>
      </w:tr>
      <w:tr w:rsidR="00677E4A" w:rsidRPr="005413F3" w14:paraId="507B5398" w14:textId="77777777" w:rsidTr="004414EA">
        <w:trPr>
          <w:trHeight w:val="510"/>
        </w:trPr>
        <w:tc>
          <w:tcPr>
            <w:tcW w:w="4932" w:type="dxa"/>
            <w:tcBorders>
              <w:top w:val="nil"/>
              <w:left w:val="single" w:sz="4" w:space="0" w:color="auto"/>
              <w:bottom w:val="single" w:sz="4" w:space="0" w:color="auto"/>
              <w:right w:val="single" w:sz="4" w:space="0" w:color="auto"/>
            </w:tcBorders>
            <w:shd w:val="clear" w:color="auto" w:fill="auto"/>
            <w:hideMark/>
          </w:tcPr>
          <w:p w14:paraId="215A2B92" w14:textId="77777777" w:rsidR="00677E4A" w:rsidRPr="005413F3" w:rsidRDefault="00677E4A" w:rsidP="004414EA">
            <w:pPr>
              <w:jc w:val="left"/>
              <w:rPr>
                <w:rFonts w:cs="Arial"/>
                <w:color w:val="000000"/>
                <w:szCs w:val="20"/>
              </w:rPr>
            </w:pPr>
            <w:r w:rsidRPr="005413F3">
              <w:rPr>
                <w:rFonts w:cs="Arial"/>
                <w:color w:val="000000"/>
                <w:szCs w:val="20"/>
              </w:rPr>
              <w:t>1 ks diagnostických monitorov s uhlopriečkou 21“ pre prácu v NIS</w:t>
            </w:r>
          </w:p>
        </w:tc>
        <w:tc>
          <w:tcPr>
            <w:tcW w:w="1417" w:type="dxa"/>
            <w:tcBorders>
              <w:top w:val="nil"/>
              <w:left w:val="nil"/>
              <w:bottom w:val="single" w:sz="4" w:space="0" w:color="auto"/>
              <w:right w:val="single" w:sz="4" w:space="0" w:color="auto"/>
            </w:tcBorders>
            <w:shd w:val="clear" w:color="auto" w:fill="auto"/>
            <w:noWrap/>
            <w:vAlign w:val="bottom"/>
            <w:hideMark/>
          </w:tcPr>
          <w:p w14:paraId="1B464799"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72357DF7" w14:textId="77777777" w:rsidR="00677E4A" w:rsidRPr="00FF46F7" w:rsidRDefault="00677E4A" w:rsidP="004414EA">
            <w:pPr>
              <w:jc w:val="left"/>
              <w:rPr>
                <w:rFonts w:cs="Arial"/>
                <w:color w:val="000000"/>
                <w:szCs w:val="20"/>
              </w:rPr>
            </w:pPr>
          </w:p>
        </w:tc>
        <w:tc>
          <w:tcPr>
            <w:tcW w:w="1420" w:type="dxa"/>
            <w:tcBorders>
              <w:top w:val="nil"/>
              <w:left w:val="nil"/>
              <w:bottom w:val="single" w:sz="4" w:space="0" w:color="auto"/>
              <w:right w:val="single" w:sz="4" w:space="0" w:color="auto"/>
            </w:tcBorders>
          </w:tcPr>
          <w:p w14:paraId="092E4E37" w14:textId="77777777" w:rsidR="00677E4A" w:rsidRPr="00FF46F7" w:rsidRDefault="00677E4A" w:rsidP="004414EA">
            <w:pPr>
              <w:jc w:val="left"/>
              <w:rPr>
                <w:rFonts w:cs="Arial"/>
                <w:color w:val="000000"/>
                <w:szCs w:val="20"/>
              </w:rPr>
            </w:pPr>
          </w:p>
        </w:tc>
      </w:tr>
    </w:tbl>
    <w:p w14:paraId="2642D03A" w14:textId="77777777" w:rsidR="00677E4A" w:rsidRDefault="00677E4A" w:rsidP="00677E4A">
      <w:pPr>
        <w:jc w:val="center"/>
        <w:rPr>
          <w:b/>
          <w:bCs/>
          <w:iCs/>
        </w:rPr>
      </w:pPr>
    </w:p>
    <w:p w14:paraId="6C3B0B06" w14:textId="77777777" w:rsidR="00677E4A" w:rsidRPr="00A30A53" w:rsidRDefault="00677E4A" w:rsidP="00677E4A">
      <w:pPr>
        <w:rPr>
          <w:rFonts w:cs="Arial"/>
          <w:szCs w:val="20"/>
        </w:rPr>
      </w:pPr>
    </w:p>
    <w:p w14:paraId="3022C9BC" w14:textId="77777777" w:rsidR="00677E4A" w:rsidRDefault="00677E4A" w:rsidP="00677E4A">
      <w:pPr>
        <w:jc w:val="center"/>
        <w:rPr>
          <w:b/>
        </w:rPr>
      </w:pPr>
    </w:p>
    <w:p w14:paraId="41A20225" w14:textId="77777777" w:rsidR="00677E4A" w:rsidRDefault="00677E4A" w:rsidP="00677E4A">
      <w:pPr>
        <w:jc w:val="left"/>
        <w:rPr>
          <w:b/>
        </w:rPr>
      </w:pPr>
      <w:r>
        <w:rPr>
          <w:b/>
        </w:rPr>
        <w:br w:type="page"/>
      </w:r>
    </w:p>
    <w:p w14:paraId="7F391EE7" w14:textId="77777777" w:rsidR="00677E4A" w:rsidRDefault="00677E4A" w:rsidP="00677E4A">
      <w:pPr>
        <w:jc w:val="center"/>
      </w:pPr>
      <w:r w:rsidRPr="00DF3136">
        <w:rPr>
          <w:rFonts w:ascii="Garamond" w:hAnsi="Garamond"/>
          <w:b/>
          <w:sz w:val="22"/>
          <w:szCs w:val="22"/>
        </w:rPr>
        <w:lastRenderedPageBreak/>
        <w:t>Ceny predmetu dodania</w:t>
      </w:r>
      <w:r w:rsidRPr="00342407">
        <w:rPr>
          <w:b/>
        </w:rPr>
        <w:t xml:space="preserve"> </w:t>
      </w:r>
      <w:r w:rsidRPr="00CD56C8">
        <w:rPr>
          <w:b/>
        </w:rPr>
        <w:t xml:space="preserve">časť </w:t>
      </w:r>
      <w:r>
        <w:rPr>
          <w:b/>
        </w:rPr>
        <w:t>3</w:t>
      </w:r>
      <w:r w:rsidRPr="00CD56C8">
        <w:rPr>
          <w:b/>
        </w:rPr>
        <w:t xml:space="preserve"> - </w:t>
      </w:r>
      <w:r w:rsidRPr="00CD56C8">
        <w:rPr>
          <w:b/>
          <w:bCs/>
          <w:iCs/>
        </w:rPr>
        <w:t xml:space="preserve">CT prístroje </w:t>
      </w:r>
      <w:r>
        <w:rPr>
          <w:b/>
          <w:bCs/>
          <w:iCs/>
        </w:rPr>
        <w:t>3</w:t>
      </w:r>
      <w:r w:rsidRPr="00CD56C8">
        <w:rPr>
          <w:b/>
          <w:bCs/>
          <w:iCs/>
        </w:rPr>
        <w:t>. kategórie</w:t>
      </w:r>
    </w:p>
    <w:p w14:paraId="4D637F79" w14:textId="77777777" w:rsidR="00677E4A" w:rsidRDefault="00677E4A" w:rsidP="00677E4A">
      <w:pPr>
        <w:tabs>
          <w:tab w:val="center" w:pos="4535"/>
        </w:tabs>
      </w:pPr>
      <w:r>
        <w:tab/>
      </w:r>
    </w:p>
    <w:tbl>
      <w:tblPr>
        <w:tblW w:w="9045" w:type="dxa"/>
        <w:tblInd w:w="80" w:type="dxa"/>
        <w:tblCellMar>
          <w:left w:w="70" w:type="dxa"/>
          <w:right w:w="70" w:type="dxa"/>
        </w:tblCellMar>
        <w:tblLook w:val="04A0" w:firstRow="1" w:lastRow="0" w:firstColumn="1" w:lastColumn="0" w:noHBand="0" w:noVBand="1"/>
      </w:tblPr>
      <w:tblGrid>
        <w:gridCol w:w="4673"/>
        <w:gridCol w:w="1550"/>
        <w:gridCol w:w="1411"/>
        <w:gridCol w:w="1411"/>
      </w:tblGrid>
      <w:tr w:rsidR="00677E4A" w:rsidRPr="005413F3" w14:paraId="675ED89A" w14:textId="77777777" w:rsidTr="004414EA">
        <w:trPr>
          <w:trHeight w:val="300"/>
        </w:trPr>
        <w:tc>
          <w:tcPr>
            <w:tcW w:w="4673" w:type="dxa"/>
            <w:vMerge w:val="restart"/>
            <w:tcBorders>
              <w:top w:val="single" w:sz="4" w:space="0" w:color="auto"/>
              <w:left w:val="single" w:sz="4" w:space="0" w:color="auto"/>
              <w:right w:val="single" w:sz="4" w:space="0" w:color="auto"/>
            </w:tcBorders>
            <w:shd w:val="clear" w:color="auto" w:fill="auto"/>
            <w:noWrap/>
            <w:vAlign w:val="center"/>
          </w:tcPr>
          <w:p w14:paraId="7D1E3306" w14:textId="77777777" w:rsidR="00677E4A" w:rsidRPr="00FF46F7" w:rsidRDefault="00677E4A" w:rsidP="004414EA">
            <w:pPr>
              <w:jc w:val="left"/>
              <w:rPr>
                <w:rFonts w:cs="Arial"/>
                <w:b/>
                <w:color w:val="000000"/>
                <w:szCs w:val="20"/>
              </w:rPr>
            </w:pPr>
            <w:r w:rsidRPr="00FF46F7">
              <w:rPr>
                <w:rFonts w:cs="Arial"/>
                <w:color w:val="000000"/>
                <w:szCs w:val="20"/>
              </w:rPr>
              <w:t> </w:t>
            </w:r>
            <w:r w:rsidRPr="00FF46F7">
              <w:rPr>
                <w:rFonts w:cs="Arial"/>
                <w:b/>
                <w:color w:val="000000"/>
                <w:szCs w:val="20"/>
              </w:rPr>
              <w:t>Názov položky</w:t>
            </w:r>
          </w:p>
        </w:tc>
        <w:tc>
          <w:tcPr>
            <w:tcW w:w="1550" w:type="dxa"/>
            <w:tcBorders>
              <w:top w:val="single" w:sz="4" w:space="0" w:color="auto"/>
              <w:left w:val="nil"/>
              <w:bottom w:val="single" w:sz="4" w:space="0" w:color="auto"/>
              <w:right w:val="single" w:sz="4" w:space="0" w:color="auto"/>
            </w:tcBorders>
            <w:shd w:val="clear" w:color="auto" w:fill="auto"/>
            <w:noWrap/>
            <w:vAlign w:val="center"/>
          </w:tcPr>
          <w:p w14:paraId="0A9866DE" w14:textId="77777777" w:rsidR="00677E4A" w:rsidRPr="009E5E48" w:rsidRDefault="00677E4A" w:rsidP="004414EA">
            <w:pPr>
              <w:jc w:val="center"/>
              <w:rPr>
                <w:rFonts w:cs="Arial"/>
                <w:b/>
                <w:color w:val="000000"/>
                <w:szCs w:val="20"/>
              </w:rPr>
            </w:pPr>
            <w:r w:rsidRPr="009E5E48">
              <w:rPr>
                <w:rFonts w:cs="Arial"/>
                <w:b/>
                <w:color w:val="000000"/>
                <w:szCs w:val="20"/>
              </w:rPr>
              <w:t xml:space="preserve">Záručná </w:t>
            </w:r>
          </w:p>
          <w:p w14:paraId="13AF0587" w14:textId="77777777" w:rsidR="00677E4A" w:rsidRPr="009E5E48" w:rsidRDefault="00677E4A" w:rsidP="004414EA">
            <w:pPr>
              <w:jc w:val="center"/>
              <w:rPr>
                <w:rFonts w:cs="Arial"/>
                <w:b/>
                <w:color w:val="000000"/>
                <w:szCs w:val="20"/>
              </w:rPr>
            </w:pPr>
            <w:r w:rsidRPr="009E5E48">
              <w:rPr>
                <w:rFonts w:cs="Arial"/>
                <w:b/>
                <w:color w:val="000000"/>
                <w:szCs w:val="20"/>
              </w:rPr>
              <w:t>doba 2 roky</w:t>
            </w:r>
          </w:p>
        </w:tc>
        <w:tc>
          <w:tcPr>
            <w:tcW w:w="1411" w:type="dxa"/>
            <w:tcBorders>
              <w:top w:val="single" w:sz="4" w:space="0" w:color="auto"/>
              <w:left w:val="nil"/>
              <w:bottom w:val="single" w:sz="4" w:space="0" w:color="auto"/>
              <w:right w:val="single" w:sz="4" w:space="0" w:color="auto"/>
            </w:tcBorders>
            <w:vAlign w:val="center"/>
          </w:tcPr>
          <w:p w14:paraId="3C73CC55" w14:textId="77777777" w:rsidR="00677E4A" w:rsidRPr="009E5E48" w:rsidRDefault="00677E4A" w:rsidP="004414EA">
            <w:pPr>
              <w:jc w:val="center"/>
              <w:rPr>
                <w:rFonts w:cs="Arial"/>
                <w:b/>
                <w:color w:val="000000"/>
                <w:szCs w:val="20"/>
              </w:rPr>
            </w:pPr>
            <w:r w:rsidRPr="009E5E48">
              <w:rPr>
                <w:rFonts w:cs="Arial"/>
                <w:b/>
                <w:color w:val="000000"/>
                <w:szCs w:val="20"/>
              </w:rPr>
              <w:t>Záručná doba 5 roky</w:t>
            </w:r>
          </w:p>
        </w:tc>
        <w:tc>
          <w:tcPr>
            <w:tcW w:w="1411" w:type="dxa"/>
            <w:tcBorders>
              <w:top w:val="single" w:sz="4" w:space="0" w:color="auto"/>
              <w:left w:val="nil"/>
              <w:bottom w:val="single" w:sz="4" w:space="0" w:color="auto"/>
              <w:right w:val="single" w:sz="4" w:space="0" w:color="auto"/>
            </w:tcBorders>
            <w:vAlign w:val="center"/>
          </w:tcPr>
          <w:p w14:paraId="4172ACE0" w14:textId="77777777" w:rsidR="00677E4A" w:rsidRPr="009E5E48" w:rsidRDefault="00677E4A" w:rsidP="004414EA">
            <w:pPr>
              <w:jc w:val="center"/>
              <w:rPr>
                <w:rFonts w:cs="Arial"/>
                <w:b/>
                <w:color w:val="000000"/>
                <w:szCs w:val="20"/>
              </w:rPr>
            </w:pPr>
            <w:r w:rsidRPr="009E5E48">
              <w:rPr>
                <w:rFonts w:cs="Arial"/>
                <w:b/>
                <w:color w:val="000000"/>
                <w:szCs w:val="20"/>
              </w:rPr>
              <w:t>Záručná doba 8 rokov</w:t>
            </w:r>
          </w:p>
        </w:tc>
      </w:tr>
      <w:tr w:rsidR="00677E4A" w:rsidRPr="005413F3" w14:paraId="3A81702B" w14:textId="77777777" w:rsidTr="004414EA">
        <w:trPr>
          <w:trHeight w:val="300"/>
        </w:trPr>
        <w:tc>
          <w:tcPr>
            <w:tcW w:w="4673" w:type="dxa"/>
            <w:vMerge/>
            <w:tcBorders>
              <w:left w:val="single" w:sz="4" w:space="0" w:color="auto"/>
              <w:bottom w:val="single" w:sz="4" w:space="0" w:color="auto"/>
              <w:right w:val="single" w:sz="4" w:space="0" w:color="auto"/>
            </w:tcBorders>
            <w:shd w:val="clear" w:color="auto" w:fill="auto"/>
            <w:noWrap/>
            <w:vAlign w:val="center"/>
            <w:hideMark/>
          </w:tcPr>
          <w:p w14:paraId="3CA873DF" w14:textId="77777777" w:rsidR="00677E4A" w:rsidRPr="00FF46F7" w:rsidRDefault="00677E4A" w:rsidP="004414EA">
            <w:pPr>
              <w:jc w:val="left"/>
              <w:rPr>
                <w:rFonts w:cs="Arial"/>
                <w:color w:val="000000"/>
                <w:szCs w:val="20"/>
              </w:rPr>
            </w:pP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14:paraId="25720961" w14:textId="77777777" w:rsidR="00677E4A" w:rsidRPr="00FF46F7" w:rsidRDefault="00677E4A" w:rsidP="004414EA">
            <w:pPr>
              <w:jc w:val="center"/>
              <w:rPr>
                <w:rFonts w:cs="Arial"/>
                <w:b/>
                <w:color w:val="000000"/>
                <w:szCs w:val="20"/>
              </w:rPr>
            </w:pPr>
            <w:r w:rsidRPr="00FF46F7">
              <w:rPr>
                <w:rFonts w:cs="Arial"/>
                <w:b/>
                <w:color w:val="000000"/>
                <w:szCs w:val="20"/>
              </w:rPr>
              <w:t>Jednotková cena s DPH</w:t>
            </w:r>
          </w:p>
        </w:tc>
        <w:tc>
          <w:tcPr>
            <w:tcW w:w="1411" w:type="dxa"/>
            <w:tcBorders>
              <w:top w:val="single" w:sz="4" w:space="0" w:color="auto"/>
              <w:left w:val="nil"/>
              <w:bottom w:val="single" w:sz="4" w:space="0" w:color="auto"/>
              <w:right w:val="single" w:sz="4" w:space="0" w:color="auto"/>
            </w:tcBorders>
            <w:vAlign w:val="center"/>
          </w:tcPr>
          <w:p w14:paraId="22DEA023" w14:textId="77777777" w:rsidR="00677E4A" w:rsidRPr="00FF46F7" w:rsidRDefault="00677E4A" w:rsidP="004414EA">
            <w:pPr>
              <w:jc w:val="center"/>
              <w:rPr>
                <w:rFonts w:cs="Arial"/>
                <w:b/>
                <w:color w:val="000000"/>
                <w:szCs w:val="20"/>
              </w:rPr>
            </w:pPr>
            <w:r w:rsidRPr="00FF46F7">
              <w:rPr>
                <w:rFonts w:cs="Arial"/>
                <w:b/>
                <w:color w:val="000000"/>
                <w:szCs w:val="20"/>
              </w:rPr>
              <w:t>Jednotková cena s DPH</w:t>
            </w:r>
          </w:p>
        </w:tc>
        <w:tc>
          <w:tcPr>
            <w:tcW w:w="1411" w:type="dxa"/>
            <w:tcBorders>
              <w:top w:val="single" w:sz="4" w:space="0" w:color="auto"/>
              <w:left w:val="nil"/>
              <w:bottom w:val="single" w:sz="4" w:space="0" w:color="auto"/>
              <w:right w:val="single" w:sz="4" w:space="0" w:color="auto"/>
            </w:tcBorders>
            <w:vAlign w:val="center"/>
          </w:tcPr>
          <w:p w14:paraId="51B226A5" w14:textId="77777777" w:rsidR="00677E4A" w:rsidRPr="00FF46F7" w:rsidRDefault="00677E4A" w:rsidP="004414EA">
            <w:pPr>
              <w:jc w:val="center"/>
              <w:rPr>
                <w:rFonts w:cs="Arial"/>
                <w:b/>
                <w:color w:val="000000"/>
                <w:szCs w:val="20"/>
              </w:rPr>
            </w:pPr>
            <w:r w:rsidRPr="00FF46F7">
              <w:rPr>
                <w:rFonts w:cs="Arial"/>
                <w:b/>
                <w:color w:val="000000"/>
                <w:szCs w:val="20"/>
              </w:rPr>
              <w:t>Jednotková cena s DPH</w:t>
            </w:r>
          </w:p>
        </w:tc>
      </w:tr>
      <w:tr w:rsidR="00677E4A" w:rsidRPr="005413F3" w14:paraId="15948934" w14:textId="77777777" w:rsidTr="004414EA">
        <w:trPr>
          <w:trHeight w:val="300"/>
        </w:trPr>
        <w:tc>
          <w:tcPr>
            <w:tcW w:w="4673" w:type="dxa"/>
            <w:tcBorders>
              <w:top w:val="nil"/>
              <w:left w:val="single" w:sz="4" w:space="0" w:color="auto"/>
              <w:bottom w:val="single" w:sz="4" w:space="0" w:color="auto"/>
              <w:right w:val="single" w:sz="4" w:space="0" w:color="auto"/>
            </w:tcBorders>
            <w:shd w:val="clear" w:color="auto" w:fill="auto"/>
            <w:noWrap/>
            <w:hideMark/>
          </w:tcPr>
          <w:p w14:paraId="12B8EE80" w14:textId="77777777" w:rsidR="00677E4A" w:rsidRPr="005413F3" w:rsidRDefault="00677E4A" w:rsidP="004414EA">
            <w:pPr>
              <w:jc w:val="left"/>
              <w:rPr>
                <w:rFonts w:cs="Arial"/>
                <w:color w:val="000000"/>
                <w:szCs w:val="20"/>
              </w:rPr>
            </w:pPr>
            <w:r w:rsidRPr="005413F3">
              <w:rPr>
                <w:rFonts w:cs="Arial"/>
                <w:color w:val="000000"/>
                <w:szCs w:val="20"/>
              </w:rPr>
              <w:t>CT prístroj 3 kategórie</w:t>
            </w:r>
            <w:r>
              <w:rPr>
                <w:rFonts w:cs="Arial"/>
                <w:color w:val="000000"/>
                <w:szCs w:val="20"/>
              </w:rPr>
              <w:t xml:space="preserve"> s akvizičnou konzolou CT prístroja</w:t>
            </w:r>
          </w:p>
        </w:tc>
        <w:tc>
          <w:tcPr>
            <w:tcW w:w="1550" w:type="dxa"/>
            <w:tcBorders>
              <w:top w:val="nil"/>
              <w:left w:val="nil"/>
              <w:bottom w:val="single" w:sz="4" w:space="0" w:color="auto"/>
              <w:right w:val="single" w:sz="4" w:space="0" w:color="auto"/>
            </w:tcBorders>
            <w:shd w:val="clear" w:color="auto" w:fill="auto"/>
            <w:noWrap/>
            <w:vAlign w:val="bottom"/>
            <w:hideMark/>
          </w:tcPr>
          <w:p w14:paraId="5BA265E9"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002C8B71" w14:textId="77777777" w:rsidR="00677E4A" w:rsidRPr="00FF46F7" w:rsidRDefault="00677E4A" w:rsidP="004414EA">
            <w:pPr>
              <w:jc w:val="left"/>
              <w:rPr>
                <w:rFonts w:cs="Arial"/>
                <w:color w:val="000000"/>
                <w:szCs w:val="20"/>
              </w:rPr>
            </w:pPr>
          </w:p>
        </w:tc>
        <w:tc>
          <w:tcPr>
            <w:tcW w:w="1411" w:type="dxa"/>
            <w:tcBorders>
              <w:top w:val="nil"/>
              <w:left w:val="nil"/>
              <w:bottom w:val="single" w:sz="4" w:space="0" w:color="auto"/>
              <w:right w:val="single" w:sz="4" w:space="0" w:color="auto"/>
            </w:tcBorders>
          </w:tcPr>
          <w:p w14:paraId="47EE21D3" w14:textId="77777777" w:rsidR="00677E4A" w:rsidRPr="00FF46F7" w:rsidRDefault="00677E4A" w:rsidP="004414EA">
            <w:pPr>
              <w:jc w:val="left"/>
              <w:rPr>
                <w:rFonts w:cs="Arial"/>
                <w:color w:val="000000"/>
                <w:szCs w:val="20"/>
              </w:rPr>
            </w:pPr>
          </w:p>
        </w:tc>
      </w:tr>
      <w:tr w:rsidR="00677E4A" w:rsidRPr="005413F3" w14:paraId="116985E6" w14:textId="77777777" w:rsidTr="004414EA">
        <w:trPr>
          <w:trHeight w:val="778"/>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7E6040D1" w14:textId="77777777" w:rsidR="00677E4A" w:rsidRPr="005413F3" w:rsidRDefault="00677E4A" w:rsidP="004414EA">
            <w:pPr>
              <w:jc w:val="left"/>
              <w:rPr>
                <w:rFonts w:cs="Arial"/>
                <w:color w:val="000000"/>
                <w:szCs w:val="20"/>
              </w:rPr>
            </w:pPr>
            <w:r w:rsidRPr="005413F3">
              <w:rPr>
                <w:rFonts w:cs="Arial"/>
                <w:color w:val="000000"/>
                <w:szCs w:val="20"/>
              </w:rPr>
              <w:t xml:space="preserve">Software pre CT </w:t>
            </w:r>
            <w:proofErr w:type="spellStart"/>
            <w:r w:rsidRPr="005413F3">
              <w:rPr>
                <w:rFonts w:cs="Arial"/>
                <w:color w:val="000000"/>
                <w:szCs w:val="20"/>
              </w:rPr>
              <w:t>angiografiu</w:t>
            </w:r>
            <w:proofErr w:type="spellEnd"/>
            <w:r w:rsidRPr="005413F3">
              <w:rPr>
                <w:rFonts w:cs="Arial"/>
                <w:color w:val="000000"/>
                <w:szCs w:val="20"/>
              </w:rPr>
              <w:t xml:space="preserve"> : software  pre cievnu analýzu s automatickým vyhodnotením </w:t>
            </w:r>
            <w:proofErr w:type="spellStart"/>
            <w:r w:rsidRPr="005413F3">
              <w:rPr>
                <w:rFonts w:cs="Arial"/>
                <w:color w:val="000000"/>
                <w:szCs w:val="20"/>
              </w:rPr>
              <w:t>stenóz</w:t>
            </w:r>
            <w:proofErr w:type="spellEnd"/>
            <w:r w:rsidRPr="005413F3">
              <w:rPr>
                <w:rFonts w:cs="Arial"/>
                <w:color w:val="000000"/>
                <w:szCs w:val="20"/>
              </w:rPr>
              <w:t xml:space="preserve"> a aneuryziem s automatickým odstránením kostných štruktúr s minimálnymi možnosťami</w:t>
            </w:r>
          </w:p>
        </w:tc>
        <w:tc>
          <w:tcPr>
            <w:tcW w:w="1550" w:type="dxa"/>
            <w:tcBorders>
              <w:top w:val="nil"/>
              <w:left w:val="nil"/>
              <w:bottom w:val="single" w:sz="4" w:space="0" w:color="auto"/>
              <w:right w:val="single" w:sz="4" w:space="0" w:color="auto"/>
            </w:tcBorders>
            <w:shd w:val="clear" w:color="auto" w:fill="auto"/>
            <w:noWrap/>
            <w:vAlign w:val="bottom"/>
            <w:hideMark/>
          </w:tcPr>
          <w:p w14:paraId="4DA38338"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14EDC766" w14:textId="77777777" w:rsidR="00677E4A" w:rsidRPr="00FF46F7" w:rsidRDefault="00677E4A" w:rsidP="004414EA">
            <w:pPr>
              <w:jc w:val="left"/>
              <w:rPr>
                <w:rFonts w:cs="Arial"/>
                <w:color w:val="000000"/>
                <w:szCs w:val="20"/>
              </w:rPr>
            </w:pPr>
          </w:p>
        </w:tc>
        <w:tc>
          <w:tcPr>
            <w:tcW w:w="1411" w:type="dxa"/>
            <w:tcBorders>
              <w:top w:val="nil"/>
              <w:left w:val="nil"/>
              <w:bottom w:val="single" w:sz="4" w:space="0" w:color="auto"/>
              <w:right w:val="single" w:sz="4" w:space="0" w:color="auto"/>
            </w:tcBorders>
          </w:tcPr>
          <w:p w14:paraId="0107558C" w14:textId="77777777" w:rsidR="00677E4A" w:rsidRPr="00FF46F7" w:rsidRDefault="00677E4A" w:rsidP="004414EA">
            <w:pPr>
              <w:jc w:val="left"/>
              <w:rPr>
                <w:rFonts w:cs="Arial"/>
                <w:color w:val="000000"/>
                <w:szCs w:val="20"/>
              </w:rPr>
            </w:pPr>
          </w:p>
        </w:tc>
      </w:tr>
      <w:tr w:rsidR="00677E4A" w:rsidRPr="005413F3" w14:paraId="5BB88899" w14:textId="77777777" w:rsidTr="004414EA">
        <w:trPr>
          <w:trHeight w:val="52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18427837" w14:textId="77777777" w:rsidR="00677E4A" w:rsidRPr="005413F3" w:rsidRDefault="00677E4A" w:rsidP="004414EA">
            <w:pPr>
              <w:jc w:val="left"/>
              <w:rPr>
                <w:rFonts w:cs="Arial"/>
                <w:color w:val="000000"/>
                <w:szCs w:val="20"/>
              </w:rPr>
            </w:pPr>
            <w:r w:rsidRPr="005413F3">
              <w:rPr>
                <w:rFonts w:cs="Arial"/>
                <w:color w:val="000000"/>
                <w:szCs w:val="20"/>
              </w:rPr>
              <w:t xml:space="preserve">Softvérové vybavenie pre vyšetrenie </w:t>
            </w:r>
            <w:proofErr w:type="spellStart"/>
            <w:r w:rsidRPr="005413F3">
              <w:rPr>
                <w:rFonts w:cs="Arial"/>
                <w:color w:val="000000"/>
                <w:szCs w:val="20"/>
              </w:rPr>
              <w:t>perfúzie</w:t>
            </w:r>
            <w:proofErr w:type="spellEnd"/>
            <w:r w:rsidRPr="005413F3">
              <w:rPr>
                <w:rFonts w:cs="Arial"/>
                <w:color w:val="000000"/>
                <w:szCs w:val="20"/>
              </w:rPr>
              <w:t xml:space="preserve"> mozgu s minimálnymi  možnosťami</w:t>
            </w:r>
          </w:p>
        </w:tc>
        <w:tc>
          <w:tcPr>
            <w:tcW w:w="1550" w:type="dxa"/>
            <w:tcBorders>
              <w:top w:val="nil"/>
              <w:left w:val="nil"/>
              <w:bottom w:val="single" w:sz="4" w:space="0" w:color="auto"/>
              <w:right w:val="single" w:sz="4" w:space="0" w:color="auto"/>
            </w:tcBorders>
            <w:shd w:val="clear" w:color="auto" w:fill="auto"/>
            <w:noWrap/>
            <w:vAlign w:val="bottom"/>
            <w:hideMark/>
          </w:tcPr>
          <w:p w14:paraId="490A82AD"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3343FAE1" w14:textId="77777777" w:rsidR="00677E4A" w:rsidRPr="00FF46F7" w:rsidRDefault="00677E4A" w:rsidP="004414EA">
            <w:pPr>
              <w:jc w:val="left"/>
              <w:rPr>
                <w:rFonts w:cs="Arial"/>
                <w:color w:val="000000"/>
                <w:szCs w:val="20"/>
              </w:rPr>
            </w:pPr>
          </w:p>
        </w:tc>
        <w:tc>
          <w:tcPr>
            <w:tcW w:w="1411" w:type="dxa"/>
            <w:tcBorders>
              <w:top w:val="nil"/>
              <w:left w:val="nil"/>
              <w:bottom w:val="single" w:sz="4" w:space="0" w:color="auto"/>
              <w:right w:val="single" w:sz="4" w:space="0" w:color="auto"/>
            </w:tcBorders>
          </w:tcPr>
          <w:p w14:paraId="51FC6B98" w14:textId="77777777" w:rsidR="00677E4A" w:rsidRPr="00FF46F7" w:rsidRDefault="00677E4A" w:rsidP="004414EA">
            <w:pPr>
              <w:jc w:val="left"/>
              <w:rPr>
                <w:rFonts w:cs="Arial"/>
                <w:color w:val="000000"/>
                <w:szCs w:val="20"/>
              </w:rPr>
            </w:pPr>
          </w:p>
        </w:tc>
      </w:tr>
      <w:tr w:rsidR="00677E4A" w:rsidRPr="005413F3" w14:paraId="5BF1693A" w14:textId="77777777" w:rsidTr="004414EA">
        <w:trPr>
          <w:trHeight w:val="52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515D4261" w14:textId="77777777" w:rsidR="00677E4A" w:rsidRPr="005413F3" w:rsidRDefault="00677E4A" w:rsidP="004414EA">
            <w:pPr>
              <w:jc w:val="left"/>
              <w:rPr>
                <w:rFonts w:cs="Arial"/>
                <w:color w:val="000000"/>
                <w:szCs w:val="20"/>
              </w:rPr>
            </w:pPr>
            <w:r w:rsidRPr="005413F3">
              <w:rPr>
                <w:rFonts w:cs="Arial"/>
                <w:color w:val="000000"/>
                <w:szCs w:val="20"/>
              </w:rPr>
              <w:t xml:space="preserve">Softwarové vybavenie pre vyšetrenie pomocou  virtuálnej </w:t>
            </w:r>
            <w:proofErr w:type="spellStart"/>
            <w:r w:rsidRPr="005413F3">
              <w:rPr>
                <w:rFonts w:cs="Arial"/>
                <w:color w:val="000000"/>
                <w:szCs w:val="20"/>
              </w:rPr>
              <w:t>kolonoskopie</w:t>
            </w:r>
            <w:proofErr w:type="spellEnd"/>
            <w:r w:rsidRPr="005413F3">
              <w:rPr>
                <w:rFonts w:cs="Arial"/>
                <w:color w:val="000000"/>
                <w:szCs w:val="20"/>
              </w:rPr>
              <w:t xml:space="preserve"> vrátane možností</w:t>
            </w:r>
          </w:p>
        </w:tc>
        <w:tc>
          <w:tcPr>
            <w:tcW w:w="1550" w:type="dxa"/>
            <w:tcBorders>
              <w:top w:val="nil"/>
              <w:left w:val="nil"/>
              <w:bottom w:val="single" w:sz="4" w:space="0" w:color="auto"/>
              <w:right w:val="single" w:sz="4" w:space="0" w:color="auto"/>
            </w:tcBorders>
            <w:shd w:val="clear" w:color="auto" w:fill="auto"/>
            <w:noWrap/>
            <w:vAlign w:val="bottom"/>
            <w:hideMark/>
          </w:tcPr>
          <w:p w14:paraId="01C85331"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7D2C2B01" w14:textId="77777777" w:rsidR="00677E4A" w:rsidRPr="00FF46F7" w:rsidRDefault="00677E4A" w:rsidP="004414EA">
            <w:pPr>
              <w:jc w:val="left"/>
              <w:rPr>
                <w:rFonts w:cs="Arial"/>
                <w:color w:val="000000"/>
                <w:szCs w:val="20"/>
              </w:rPr>
            </w:pPr>
          </w:p>
        </w:tc>
        <w:tc>
          <w:tcPr>
            <w:tcW w:w="1411" w:type="dxa"/>
            <w:tcBorders>
              <w:top w:val="nil"/>
              <w:left w:val="nil"/>
              <w:bottom w:val="single" w:sz="4" w:space="0" w:color="auto"/>
              <w:right w:val="single" w:sz="4" w:space="0" w:color="auto"/>
            </w:tcBorders>
          </w:tcPr>
          <w:p w14:paraId="227ACC04" w14:textId="77777777" w:rsidR="00677E4A" w:rsidRPr="00FF46F7" w:rsidRDefault="00677E4A" w:rsidP="004414EA">
            <w:pPr>
              <w:jc w:val="left"/>
              <w:rPr>
                <w:rFonts w:cs="Arial"/>
                <w:color w:val="000000"/>
                <w:szCs w:val="20"/>
              </w:rPr>
            </w:pPr>
          </w:p>
        </w:tc>
      </w:tr>
      <w:tr w:rsidR="00677E4A" w:rsidRPr="005413F3" w14:paraId="2645ED0B" w14:textId="77777777" w:rsidTr="004414EA">
        <w:trPr>
          <w:trHeight w:val="52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575EC39D" w14:textId="77777777" w:rsidR="00677E4A" w:rsidRPr="005413F3" w:rsidRDefault="00677E4A" w:rsidP="004414EA">
            <w:pPr>
              <w:jc w:val="left"/>
              <w:rPr>
                <w:rFonts w:cs="Arial"/>
                <w:color w:val="000000"/>
                <w:szCs w:val="20"/>
              </w:rPr>
            </w:pPr>
            <w:r w:rsidRPr="005413F3">
              <w:rPr>
                <w:rFonts w:cs="Arial"/>
                <w:color w:val="000000"/>
                <w:szCs w:val="20"/>
              </w:rPr>
              <w:t xml:space="preserve">Onkologický software vrátane možnosti -  vyhodnocovanie sledovania veľkosti nádoru / metastáz </w:t>
            </w:r>
          </w:p>
        </w:tc>
        <w:tc>
          <w:tcPr>
            <w:tcW w:w="1550" w:type="dxa"/>
            <w:tcBorders>
              <w:top w:val="nil"/>
              <w:left w:val="nil"/>
              <w:bottom w:val="single" w:sz="4" w:space="0" w:color="auto"/>
              <w:right w:val="single" w:sz="4" w:space="0" w:color="auto"/>
            </w:tcBorders>
            <w:shd w:val="clear" w:color="auto" w:fill="auto"/>
            <w:noWrap/>
            <w:vAlign w:val="bottom"/>
            <w:hideMark/>
          </w:tcPr>
          <w:p w14:paraId="69834D4D"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6D39790F" w14:textId="77777777" w:rsidR="00677E4A" w:rsidRPr="00FF46F7" w:rsidRDefault="00677E4A" w:rsidP="004414EA">
            <w:pPr>
              <w:jc w:val="left"/>
              <w:rPr>
                <w:rFonts w:cs="Arial"/>
                <w:color w:val="000000"/>
                <w:szCs w:val="20"/>
              </w:rPr>
            </w:pPr>
          </w:p>
        </w:tc>
        <w:tc>
          <w:tcPr>
            <w:tcW w:w="1411" w:type="dxa"/>
            <w:tcBorders>
              <w:top w:val="nil"/>
              <w:left w:val="nil"/>
              <w:bottom w:val="single" w:sz="4" w:space="0" w:color="auto"/>
              <w:right w:val="single" w:sz="4" w:space="0" w:color="auto"/>
            </w:tcBorders>
          </w:tcPr>
          <w:p w14:paraId="50E6187A" w14:textId="77777777" w:rsidR="00677E4A" w:rsidRPr="00FF46F7" w:rsidRDefault="00677E4A" w:rsidP="004414EA">
            <w:pPr>
              <w:jc w:val="left"/>
              <w:rPr>
                <w:rFonts w:cs="Arial"/>
                <w:color w:val="000000"/>
                <w:szCs w:val="20"/>
              </w:rPr>
            </w:pPr>
          </w:p>
        </w:tc>
      </w:tr>
      <w:tr w:rsidR="00677E4A" w:rsidRPr="005413F3" w14:paraId="0DC4E563" w14:textId="77777777" w:rsidTr="004414EA">
        <w:trPr>
          <w:trHeight w:val="798"/>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3A387F9" w14:textId="77777777" w:rsidR="00677E4A" w:rsidRPr="005413F3" w:rsidRDefault="00677E4A" w:rsidP="004414EA">
            <w:pPr>
              <w:jc w:val="left"/>
              <w:rPr>
                <w:rFonts w:cs="Arial"/>
                <w:color w:val="000000"/>
                <w:szCs w:val="20"/>
              </w:rPr>
            </w:pPr>
            <w:r w:rsidRPr="005413F3">
              <w:rPr>
                <w:rFonts w:cs="Arial"/>
                <w:color w:val="000000"/>
                <w:szCs w:val="20"/>
              </w:rPr>
              <w:t>Onkologický software vrátane možnosti -  vrátane vybav</w:t>
            </w:r>
            <w:r>
              <w:rPr>
                <w:rFonts w:cs="Arial"/>
                <w:color w:val="000000"/>
                <w:szCs w:val="20"/>
              </w:rPr>
              <w:t xml:space="preserve">enia pre vyhľadávanie pľúcnych </w:t>
            </w:r>
            <w:proofErr w:type="spellStart"/>
            <w:r>
              <w:rPr>
                <w:rFonts w:cs="Arial"/>
                <w:color w:val="000000"/>
                <w:szCs w:val="20"/>
              </w:rPr>
              <w:t>n</w:t>
            </w:r>
            <w:r w:rsidRPr="005413F3">
              <w:rPr>
                <w:rFonts w:cs="Arial"/>
                <w:color w:val="000000"/>
                <w:szCs w:val="20"/>
              </w:rPr>
              <w:t>odulov</w:t>
            </w:r>
            <w:proofErr w:type="spellEnd"/>
            <w:r w:rsidRPr="005413F3">
              <w:rPr>
                <w:rFonts w:cs="Arial"/>
                <w:color w:val="000000"/>
                <w:szCs w:val="20"/>
              </w:rPr>
              <w:t xml:space="preserve"> (alt. súčasťou softvéru pre vyhodnocovanie pľúcneho tkaniva</w:t>
            </w:r>
          </w:p>
        </w:tc>
        <w:tc>
          <w:tcPr>
            <w:tcW w:w="1550" w:type="dxa"/>
            <w:tcBorders>
              <w:top w:val="nil"/>
              <w:left w:val="nil"/>
              <w:bottom w:val="single" w:sz="4" w:space="0" w:color="auto"/>
              <w:right w:val="single" w:sz="4" w:space="0" w:color="auto"/>
            </w:tcBorders>
            <w:shd w:val="clear" w:color="auto" w:fill="auto"/>
            <w:noWrap/>
            <w:vAlign w:val="bottom"/>
            <w:hideMark/>
          </w:tcPr>
          <w:p w14:paraId="13A45884"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22E47980" w14:textId="77777777" w:rsidR="00677E4A" w:rsidRPr="00FF46F7" w:rsidRDefault="00677E4A" w:rsidP="004414EA">
            <w:pPr>
              <w:jc w:val="left"/>
              <w:rPr>
                <w:rFonts w:cs="Arial"/>
                <w:color w:val="000000"/>
                <w:szCs w:val="20"/>
              </w:rPr>
            </w:pPr>
          </w:p>
        </w:tc>
        <w:tc>
          <w:tcPr>
            <w:tcW w:w="1411" w:type="dxa"/>
            <w:tcBorders>
              <w:top w:val="nil"/>
              <w:left w:val="nil"/>
              <w:bottom w:val="single" w:sz="4" w:space="0" w:color="auto"/>
              <w:right w:val="single" w:sz="4" w:space="0" w:color="auto"/>
            </w:tcBorders>
          </w:tcPr>
          <w:p w14:paraId="3215EA29" w14:textId="77777777" w:rsidR="00677E4A" w:rsidRPr="00FF46F7" w:rsidRDefault="00677E4A" w:rsidP="004414EA">
            <w:pPr>
              <w:jc w:val="left"/>
              <w:rPr>
                <w:rFonts w:cs="Arial"/>
                <w:color w:val="000000"/>
                <w:szCs w:val="20"/>
              </w:rPr>
            </w:pPr>
          </w:p>
        </w:tc>
      </w:tr>
      <w:tr w:rsidR="00677E4A" w:rsidRPr="005413F3" w14:paraId="4B424E33" w14:textId="77777777" w:rsidTr="004414EA">
        <w:trPr>
          <w:trHeight w:val="52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55A0CD2C" w14:textId="77777777" w:rsidR="00677E4A" w:rsidRPr="005413F3" w:rsidRDefault="00677E4A" w:rsidP="004414EA">
            <w:pPr>
              <w:jc w:val="left"/>
              <w:rPr>
                <w:rFonts w:cs="Arial"/>
                <w:color w:val="000000"/>
                <w:szCs w:val="20"/>
              </w:rPr>
            </w:pPr>
            <w:r w:rsidRPr="005413F3">
              <w:rPr>
                <w:rFonts w:cs="Arial"/>
                <w:color w:val="000000"/>
                <w:szCs w:val="20"/>
              </w:rPr>
              <w:t xml:space="preserve">Software pre hodnotenie pľúcneho tkaniva, </w:t>
            </w:r>
            <w:proofErr w:type="spellStart"/>
            <w:r w:rsidRPr="005413F3">
              <w:rPr>
                <w:rFonts w:cs="Arial"/>
                <w:color w:val="000000"/>
                <w:szCs w:val="20"/>
              </w:rPr>
              <w:t>emfyzému</w:t>
            </w:r>
            <w:proofErr w:type="spellEnd"/>
            <w:r w:rsidRPr="005413F3">
              <w:rPr>
                <w:rFonts w:cs="Arial"/>
                <w:color w:val="000000"/>
                <w:szCs w:val="20"/>
              </w:rPr>
              <w:t xml:space="preserve"> pľúc, vrátane určovania hustoty tkaniva v pľúcach</w:t>
            </w:r>
          </w:p>
        </w:tc>
        <w:tc>
          <w:tcPr>
            <w:tcW w:w="1550" w:type="dxa"/>
            <w:tcBorders>
              <w:top w:val="nil"/>
              <w:left w:val="nil"/>
              <w:bottom w:val="single" w:sz="4" w:space="0" w:color="auto"/>
              <w:right w:val="single" w:sz="4" w:space="0" w:color="auto"/>
            </w:tcBorders>
            <w:shd w:val="clear" w:color="auto" w:fill="auto"/>
            <w:noWrap/>
            <w:vAlign w:val="bottom"/>
            <w:hideMark/>
          </w:tcPr>
          <w:p w14:paraId="14EBF265"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3ABEC543" w14:textId="77777777" w:rsidR="00677E4A" w:rsidRPr="00FF46F7" w:rsidRDefault="00677E4A" w:rsidP="004414EA">
            <w:pPr>
              <w:jc w:val="left"/>
              <w:rPr>
                <w:rFonts w:cs="Arial"/>
                <w:color w:val="000000"/>
                <w:szCs w:val="20"/>
              </w:rPr>
            </w:pPr>
          </w:p>
        </w:tc>
        <w:tc>
          <w:tcPr>
            <w:tcW w:w="1411" w:type="dxa"/>
            <w:tcBorders>
              <w:top w:val="nil"/>
              <w:left w:val="nil"/>
              <w:bottom w:val="single" w:sz="4" w:space="0" w:color="auto"/>
              <w:right w:val="single" w:sz="4" w:space="0" w:color="auto"/>
            </w:tcBorders>
          </w:tcPr>
          <w:p w14:paraId="43A27A80" w14:textId="77777777" w:rsidR="00677E4A" w:rsidRPr="00FF46F7" w:rsidRDefault="00677E4A" w:rsidP="004414EA">
            <w:pPr>
              <w:jc w:val="left"/>
              <w:rPr>
                <w:rFonts w:cs="Arial"/>
                <w:color w:val="000000"/>
                <w:szCs w:val="20"/>
              </w:rPr>
            </w:pPr>
          </w:p>
        </w:tc>
      </w:tr>
      <w:tr w:rsidR="00677E4A" w:rsidRPr="005413F3" w14:paraId="718D24B4" w14:textId="77777777" w:rsidTr="004414EA">
        <w:trPr>
          <w:trHeight w:val="52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9BEE23A" w14:textId="77777777" w:rsidR="00677E4A" w:rsidRPr="005413F3" w:rsidRDefault="00677E4A" w:rsidP="004414EA">
            <w:pPr>
              <w:jc w:val="left"/>
              <w:rPr>
                <w:rFonts w:cs="Arial"/>
                <w:color w:val="000000"/>
                <w:szCs w:val="20"/>
              </w:rPr>
            </w:pPr>
            <w:r w:rsidRPr="005413F3">
              <w:rPr>
                <w:rFonts w:cs="Arial"/>
                <w:color w:val="000000"/>
                <w:szCs w:val="20"/>
              </w:rPr>
              <w:t xml:space="preserve">Software pre vyhodnotenie pečene a lalokových lézií, vrátane automatickej segmentácie lalokov </w:t>
            </w:r>
          </w:p>
        </w:tc>
        <w:tc>
          <w:tcPr>
            <w:tcW w:w="1550" w:type="dxa"/>
            <w:tcBorders>
              <w:top w:val="nil"/>
              <w:left w:val="nil"/>
              <w:bottom w:val="single" w:sz="4" w:space="0" w:color="auto"/>
              <w:right w:val="single" w:sz="4" w:space="0" w:color="auto"/>
            </w:tcBorders>
            <w:shd w:val="clear" w:color="auto" w:fill="auto"/>
            <w:noWrap/>
            <w:vAlign w:val="bottom"/>
            <w:hideMark/>
          </w:tcPr>
          <w:p w14:paraId="3AF9B3E5"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18773674" w14:textId="77777777" w:rsidR="00677E4A" w:rsidRPr="00FF46F7" w:rsidRDefault="00677E4A" w:rsidP="004414EA">
            <w:pPr>
              <w:jc w:val="left"/>
              <w:rPr>
                <w:rFonts w:cs="Arial"/>
                <w:color w:val="000000"/>
                <w:szCs w:val="20"/>
              </w:rPr>
            </w:pPr>
          </w:p>
        </w:tc>
        <w:tc>
          <w:tcPr>
            <w:tcW w:w="1411" w:type="dxa"/>
            <w:tcBorders>
              <w:top w:val="nil"/>
              <w:left w:val="nil"/>
              <w:bottom w:val="single" w:sz="4" w:space="0" w:color="auto"/>
              <w:right w:val="single" w:sz="4" w:space="0" w:color="auto"/>
            </w:tcBorders>
          </w:tcPr>
          <w:p w14:paraId="3070C6F3" w14:textId="77777777" w:rsidR="00677E4A" w:rsidRPr="00FF46F7" w:rsidRDefault="00677E4A" w:rsidP="004414EA">
            <w:pPr>
              <w:jc w:val="left"/>
              <w:rPr>
                <w:rFonts w:cs="Arial"/>
                <w:color w:val="000000"/>
                <w:szCs w:val="20"/>
              </w:rPr>
            </w:pPr>
          </w:p>
        </w:tc>
      </w:tr>
      <w:tr w:rsidR="00677E4A" w:rsidRPr="005413F3" w14:paraId="4010EABA" w14:textId="77777777" w:rsidTr="004414EA">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EC5F1B8" w14:textId="77777777" w:rsidR="00677E4A" w:rsidRPr="005413F3" w:rsidRDefault="00677E4A" w:rsidP="004414EA">
            <w:pPr>
              <w:jc w:val="left"/>
              <w:rPr>
                <w:rFonts w:cs="Arial"/>
                <w:color w:val="000000"/>
                <w:szCs w:val="20"/>
              </w:rPr>
            </w:pPr>
            <w:r w:rsidRPr="005413F3">
              <w:rPr>
                <w:rFonts w:cs="Arial"/>
                <w:color w:val="000000"/>
                <w:szCs w:val="20"/>
              </w:rPr>
              <w:t xml:space="preserve">Software pre </w:t>
            </w:r>
            <w:proofErr w:type="spellStart"/>
            <w:r w:rsidRPr="005413F3">
              <w:rPr>
                <w:rFonts w:cs="Arial"/>
                <w:color w:val="000000"/>
                <w:szCs w:val="20"/>
              </w:rPr>
              <w:t>fluoroskopiu</w:t>
            </w:r>
            <w:proofErr w:type="spellEnd"/>
            <w:r w:rsidRPr="005413F3">
              <w:rPr>
                <w:rFonts w:cs="Arial"/>
                <w:color w:val="000000"/>
                <w:szCs w:val="20"/>
              </w:rPr>
              <w:t xml:space="preserve">  </w:t>
            </w:r>
          </w:p>
        </w:tc>
        <w:tc>
          <w:tcPr>
            <w:tcW w:w="1550" w:type="dxa"/>
            <w:tcBorders>
              <w:top w:val="nil"/>
              <w:left w:val="nil"/>
              <w:bottom w:val="single" w:sz="4" w:space="0" w:color="auto"/>
              <w:right w:val="single" w:sz="4" w:space="0" w:color="auto"/>
            </w:tcBorders>
            <w:shd w:val="clear" w:color="auto" w:fill="auto"/>
            <w:noWrap/>
            <w:vAlign w:val="bottom"/>
            <w:hideMark/>
          </w:tcPr>
          <w:p w14:paraId="1AD70214"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457771C3" w14:textId="77777777" w:rsidR="00677E4A" w:rsidRPr="00FF46F7" w:rsidRDefault="00677E4A" w:rsidP="004414EA">
            <w:pPr>
              <w:jc w:val="left"/>
              <w:rPr>
                <w:rFonts w:cs="Arial"/>
                <w:color w:val="000000"/>
                <w:szCs w:val="20"/>
              </w:rPr>
            </w:pPr>
          </w:p>
        </w:tc>
        <w:tc>
          <w:tcPr>
            <w:tcW w:w="1411" w:type="dxa"/>
            <w:tcBorders>
              <w:top w:val="nil"/>
              <w:left w:val="nil"/>
              <w:bottom w:val="single" w:sz="4" w:space="0" w:color="auto"/>
              <w:right w:val="single" w:sz="4" w:space="0" w:color="auto"/>
            </w:tcBorders>
          </w:tcPr>
          <w:p w14:paraId="12541E09" w14:textId="77777777" w:rsidR="00677E4A" w:rsidRPr="00FF46F7" w:rsidRDefault="00677E4A" w:rsidP="004414EA">
            <w:pPr>
              <w:jc w:val="left"/>
              <w:rPr>
                <w:rFonts w:cs="Arial"/>
                <w:color w:val="000000"/>
                <w:szCs w:val="20"/>
              </w:rPr>
            </w:pPr>
          </w:p>
        </w:tc>
      </w:tr>
      <w:tr w:rsidR="00677E4A" w:rsidRPr="005413F3" w14:paraId="5964FCD7" w14:textId="77777777" w:rsidTr="004414EA">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409C8E5" w14:textId="77777777" w:rsidR="00677E4A" w:rsidRPr="005413F3" w:rsidRDefault="00677E4A" w:rsidP="004414EA">
            <w:pPr>
              <w:jc w:val="left"/>
              <w:rPr>
                <w:rFonts w:cs="Arial"/>
                <w:color w:val="000000"/>
                <w:szCs w:val="20"/>
              </w:rPr>
            </w:pPr>
            <w:r w:rsidRPr="005413F3">
              <w:rPr>
                <w:rFonts w:cs="Arial"/>
                <w:color w:val="000000"/>
                <w:szCs w:val="20"/>
              </w:rPr>
              <w:t>Ortopedický software</w:t>
            </w:r>
          </w:p>
        </w:tc>
        <w:tc>
          <w:tcPr>
            <w:tcW w:w="1550" w:type="dxa"/>
            <w:tcBorders>
              <w:top w:val="nil"/>
              <w:left w:val="nil"/>
              <w:bottom w:val="single" w:sz="4" w:space="0" w:color="auto"/>
              <w:right w:val="single" w:sz="4" w:space="0" w:color="auto"/>
            </w:tcBorders>
            <w:shd w:val="clear" w:color="auto" w:fill="auto"/>
            <w:noWrap/>
            <w:vAlign w:val="bottom"/>
            <w:hideMark/>
          </w:tcPr>
          <w:p w14:paraId="666CE589"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7AAEABA2" w14:textId="77777777" w:rsidR="00677E4A" w:rsidRPr="00FF46F7" w:rsidRDefault="00677E4A" w:rsidP="004414EA">
            <w:pPr>
              <w:jc w:val="left"/>
              <w:rPr>
                <w:rFonts w:cs="Arial"/>
                <w:color w:val="000000"/>
                <w:szCs w:val="20"/>
              </w:rPr>
            </w:pPr>
          </w:p>
        </w:tc>
        <w:tc>
          <w:tcPr>
            <w:tcW w:w="1411" w:type="dxa"/>
            <w:tcBorders>
              <w:top w:val="nil"/>
              <w:left w:val="nil"/>
              <w:bottom w:val="single" w:sz="4" w:space="0" w:color="auto"/>
              <w:right w:val="single" w:sz="4" w:space="0" w:color="auto"/>
            </w:tcBorders>
          </w:tcPr>
          <w:p w14:paraId="19FB5127" w14:textId="77777777" w:rsidR="00677E4A" w:rsidRPr="00FF46F7" w:rsidRDefault="00677E4A" w:rsidP="004414EA">
            <w:pPr>
              <w:jc w:val="left"/>
              <w:rPr>
                <w:rFonts w:cs="Arial"/>
                <w:color w:val="000000"/>
                <w:szCs w:val="20"/>
              </w:rPr>
            </w:pPr>
          </w:p>
        </w:tc>
      </w:tr>
      <w:tr w:rsidR="00677E4A" w:rsidRPr="005413F3" w14:paraId="01F3F486" w14:textId="77777777" w:rsidTr="004414EA">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2449C60" w14:textId="77777777" w:rsidR="00677E4A" w:rsidRPr="005413F3" w:rsidRDefault="00677E4A" w:rsidP="004414EA">
            <w:pPr>
              <w:jc w:val="left"/>
              <w:rPr>
                <w:rFonts w:cs="Arial"/>
                <w:color w:val="000000"/>
                <w:szCs w:val="20"/>
              </w:rPr>
            </w:pPr>
            <w:r w:rsidRPr="005413F3">
              <w:rPr>
                <w:rFonts w:cs="Arial"/>
                <w:color w:val="000000"/>
                <w:szCs w:val="20"/>
              </w:rPr>
              <w:t>Hardwarové vybavenie post-</w:t>
            </w:r>
            <w:proofErr w:type="spellStart"/>
            <w:r w:rsidRPr="005413F3">
              <w:rPr>
                <w:rFonts w:cs="Arial"/>
                <w:color w:val="000000"/>
                <w:szCs w:val="20"/>
              </w:rPr>
              <w:t>processingových</w:t>
            </w:r>
            <w:proofErr w:type="spellEnd"/>
            <w:r w:rsidRPr="005413F3">
              <w:rPr>
                <w:rFonts w:cs="Arial"/>
                <w:color w:val="000000"/>
                <w:szCs w:val="20"/>
              </w:rPr>
              <w:t xml:space="preserve"> staníc</w:t>
            </w:r>
          </w:p>
        </w:tc>
        <w:tc>
          <w:tcPr>
            <w:tcW w:w="1550" w:type="dxa"/>
            <w:tcBorders>
              <w:top w:val="nil"/>
              <w:left w:val="nil"/>
              <w:bottom w:val="single" w:sz="4" w:space="0" w:color="auto"/>
              <w:right w:val="single" w:sz="4" w:space="0" w:color="auto"/>
            </w:tcBorders>
            <w:shd w:val="clear" w:color="auto" w:fill="auto"/>
            <w:noWrap/>
            <w:vAlign w:val="bottom"/>
            <w:hideMark/>
          </w:tcPr>
          <w:p w14:paraId="6D2FC14D"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5C178A2D" w14:textId="77777777" w:rsidR="00677E4A" w:rsidRPr="00FF46F7" w:rsidRDefault="00677E4A" w:rsidP="004414EA">
            <w:pPr>
              <w:jc w:val="left"/>
              <w:rPr>
                <w:rFonts w:cs="Arial"/>
                <w:color w:val="000000"/>
                <w:szCs w:val="20"/>
              </w:rPr>
            </w:pPr>
          </w:p>
        </w:tc>
        <w:tc>
          <w:tcPr>
            <w:tcW w:w="1411" w:type="dxa"/>
            <w:tcBorders>
              <w:top w:val="nil"/>
              <w:left w:val="nil"/>
              <w:bottom w:val="single" w:sz="4" w:space="0" w:color="auto"/>
              <w:right w:val="single" w:sz="4" w:space="0" w:color="auto"/>
            </w:tcBorders>
          </w:tcPr>
          <w:p w14:paraId="0E1CCD12" w14:textId="77777777" w:rsidR="00677E4A" w:rsidRPr="00FF46F7" w:rsidRDefault="00677E4A" w:rsidP="004414EA">
            <w:pPr>
              <w:jc w:val="left"/>
              <w:rPr>
                <w:rFonts w:cs="Arial"/>
                <w:color w:val="000000"/>
                <w:szCs w:val="20"/>
              </w:rPr>
            </w:pPr>
          </w:p>
        </w:tc>
      </w:tr>
      <w:tr w:rsidR="00677E4A" w:rsidRPr="005413F3" w14:paraId="37EDA40C" w14:textId="77777777" w:rsidTr="004414EA">
        <w:trPr>
          <w:trHeight w:val="300"/>
        </w:trPr>
        <w:tc>
          <w:tcPr>
            <w:tcW w:w="4673" w:type="dxa"/>
            <w:tcBorders>
              <w:top w:val="nil"/>
              <w:left w:val="single" w:sz="4" w:space="0" w:color="auto"/>
              <w:bottom w:val="single" w:sz="4" w:space="0" w:color="auto"/>
              <w:right w:val="single" w:sz="4" w:space="0" w:color="auto"/>
            </w:tcBorders>
            <w:shd w:val="clear" w:color="auto" w:fill="auto"/>
            <w:noWrap/>
            <w:hideMark/>
          </w:tcPr>
          <w:p w14:paraId="06F86903" w14:textId="77777777" w:rsidR="00677E4A" w:rsidRPr="005413F3" w:rsidRDefault="00677E4A" w:rsidP="004414EA">
            <w:pPr>
              <w:jc w:val="left"/>
              <w:rPr>
                <w:rFonts w:cs="Arial"/>
                <w:color w:val="000000"/>
                <w:szCs w:val="20"/>
              </w:rPr>
            </w:pPr>
            <w:r w:rsidRPr="005413F3">
              <w:rPr>
                <w:rFonts w:cs="Arial"/>
                <w:color w:val="000000"/>
                <w:szCs w:val="20"/>
              </w:rPr>
              <w:t>1 ks diagnostických LCD monitorov s uhlopriečkou 19“</w:t>
            </w:r>
          </w:p>
        </w:tc>
        <w:tc>
          <w:tcPr>
            <w:tcW w:w="1550" w:type="dxa"/>
            <w:tcBorders>
              <w:top w:val="nil"/>
              <w:left w:val="nil"/>
              <w:bottom w:val="single" w:sz="4" w:space="0" w:color="auto"/>
              <w:right w:val="single" w:sz="4" w:space="0" w:color="auto"/>
            </w:tcBorders>
            <w:shd w:val="clear" w:color="auto" w:fill="auto"/>
            <w:noWrap/>
            <w:vAlign w:val="bottom"/>
            <w:hideMark/>
          </w:tcPr>
          <w:p w14:paraId="02E151A4"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1905B7DE" w14:textId="77777777" w:rsidR="00677E4A" w:rsidRPr="00FF46F7" w:rsidRDefault="00677E4A" w:rsidP="004414EA">
            <w:pPr>
              <w:jc w:val="left"/>
              <w:rPr>
                <w:rFonts w:cs="Arial"/>
                <w:color w:val="000000"/>
                <w:szCs w:val="20"/>
              </w:rPr>
            </w:pPr>
          </w:p>
        </w:tc>
        <w:tc>
          <w:tcPr>
            <w:tcW w:w="1411" w:type="dxa"/>
            <w:tcBorders>
              <w:top w:val="nil"/>
              <w:left w:val="nil"/>
              <w:bottom w:val="single" w:sz="4" w:space="0" w:color="auto"/>
              <w:right w:val="single" w:sz="4" w:space="0" w:color="auto"/>
            </w:tcBorders>
          </w:tcPr>
          <w:p w14:paraId="0B6B8C2F" w14:textId="77777777" w:rsidR="00677E4A" w:rsidRPr="00FF46F7" w:rsidRDefault="00677E4A" w:rsidP="004414EA">
            <w:pPr>
              <w:jc w:val="left"/>
              <w:rPr>
                <w:rFonts w:cs="Arial"/>
                <w:color w:val="000000"/>
                <w:szCs w:val="20"/>
              </w:rPr>
            </w:pPr>
          </w:p>
        </w:tc>
      </w:tr>
      <w:tr w:rsidR="00677E4A" w:rsidRPr="005413F3" w14:paraId="341E49FC" w14:textId="77777777" w:rsidTr="004414EA">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32BB3C81" w14:textId="77777777" w:rsidR="00677E4A" w:rsidRPr="005413F3" w:rsidRDefault="00677E4A" w:rsidP="004414EA">
            <w:pPr>
              <w:jc w:val="left"/>
              <w:rPr>
                <w:rFonts w:cs="Arial"/>
                <w:color w:val="000000"/>
                <w:szCs w:val="20"/>
              </w:rPr>
            </w:pPr>
            <w:r w:rsidRPr="005413F3">
              <w:rPr>
                <w:rFonts w:cs="Arial"/>
                <w:color w:val="000000"/>
                <w:szCs w:val="20"/>
              </w:rPr>
              <w:t>1 ks diagnostických, certifikovaných monitorov s uhlopriečkou 21“</w:t>
            </w:r>
          </w:p>
        </w:tc>
        <w:tc>
          <w:tcPr>
            <w:tcW w:w="1550" w:type="dxa"/>
            <w:tcBorders>
              <w:top w:val="nil"/>
              <w:left w:val="nil"/>
              <w:bottom w:val="single" w:sz="4" w:space="0" w:color="auto"/>
              <w:right w:val="single" w:sz="4" w:space="0" w:color="auto"/>
            </w:tcBorders>
            <w:shd w:val="clear" w:color="auto" w:fill="auto"/>
            <w:noWrap/>
            <w:vAlign w:val="bottom"/>
            <w:hideMark/>
          </w:tcPr>
          <w:p w14:paraId="540CEC3E"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0ECFD607" w14:textId="77777777" w:rsidR="00677E4A" w:rsidRPr="00FF46F7" w:rsidRDefault="00677E4A" w:rsidP="004414EA">
            <w:pPr>
              <w:jc w:val="left"/>
              <w:rPr>
                <w:rFonts w:cs="Arial"/>
                <w:color w:val="000000"/>
                <w:szCs w:val="20"/>
              </w:rPr>
            </w:pPr>
          </w:p>
        </w:tc>
        <w:tc>
          <w:tcPr>
            <w:tcW w:w="1411" w:type="dxa"/>
            <w:tcBorders>
              <w:top w:val="nil"/>
              <w:left w:val="nil"/>
              <w:bottom w:val="single" w:sz="4" w:space="0" w:color="auto"/>
              <w:right w:val="single" w:sz="4" w:space="0" w:color="auto"/>
            </w:tcBorders>
          </w:tcPr>
          <w:p w14:paraId="5652734E" w14:textId="77777777" w:rsidR="00677E4A" w:rsidRPr="00FF46F7" w:rsidRDefault="00677E4A" w:rsidP="004414EA">
            <w:pPr>
              <w:jc w:val="left"/>
              <w:rPr>
                <w:rFonts w:cs="Arial"/>
                <w:color w:val="000000"/>
                <w:szCs w:val="20"/>
              </w:rPr>
            </w:pPr>
          </w:p>
        </w:tc>
      </w:tr>
      <w:tr w:rsidR="00677E4A" w:rsidRPr="005413F3" w14:paraId="544710A5" w14:textId="77777777" w:rsidTr="004414EA">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09090970" w14:textId="77777777" w:rsidR="00677E4A" w:rsidRPr="005413F3" w:rsidRDefault="00677E4A" w:rsidP="004414EA">
            <w:pPr>
              <w:jc w:val="left"/>
              <w:rPr>
                <w:rFonts w:cs="Arial"/>
                <w:color w:val="000000"/>
                <w:szCs w:val="20"/>
              </w:rPr>
            </w:pPr>
            <w:r w:rsidRPr="005413F3">
              <w:rPr>
                <w:rFonts w:cs="Arial"/>
                <w:color w:val="000000"/>
                <w:szCs w:val="20"/>
              </w:rPr>
              <w:t>1 ks diagnostických, certifikov</w:t>
            </w:r>
            <w:r>
              <w:rPr>
                <w:rFonts w:cs="Arial"/>
                <w:color w:val="000000"/>
                <w:szCs w:val="20"/>
              </w:rPr>
              <w:t xml:space="preserve">aných monitorov s uhlopriečkou </w:t>
            </w:r>
            <w:r w:rsidRPr="00382025">
              <w:rPr>
                <w:rFonts w:cs="Arial"/>
                <w:color w:val="FF0000"/>
                <w:szCs w:val="20"/>
              </w:rPr>
              <w:t>29,8“ - 30“</w:t>
            </w:r>
          </w:p>
        </w:tc>
        <w:tc>
          <w:tcPr>
            <w:tcW w:w="1550" w:type="dxa"/>
            <w:tcBorders>
              <w:top w:val="nil"/>
              <w:left w:val="nil"/>
              <w:bottom w:val="single" w:sz="4" w:space="0" w:color="auto"/>
              <w:right w:val="single" w:sz="4" w:space="0" w:color="auto"/>
            </w:tcBorders>
            <w:shd w:val="clear" w:color="auto" w:fill="auto"/>
            <w:noWrap/>
            <w:vAlign w:val="bottom"/>
            <w:hideMark/>
          </w:tcPr>
          <w:p w14:paraId="3ABBCCB4"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51A8E603" w14:textId="77777777" w:rsidR="00677E4A" w:rsidRPr="00FF46F7" w:rsidRDefault="00677E4A" w:rsidP="004414EA">
            <w:pPr>
              <w:jc w:val="left"/>
              <w:rPr>
                <w:rFonts w:cs="Arial"/>
                <w:color w:val="000000"/>
                <w:szCs w:val="20"/>
              </w:rPr>
            </w:pPr>
          </w:p>
        </w:tc>
        <w:tc>
          <w:tcPr>
            <w:tcW w:w="1411" w:type="dxa"/>
            <w:tcBorders>
              <w:top w:val="nil"/>
              <w:left w:val="nil"/>
              <w:bottom w:val="single" w:sz="4" w:space="0" w:color="auto"/>
              <w:right w:val="single" w:sz="4" w:space="0" w:color="auto"/>
            </w:tcBorders>
          </w:tcPr>
          <w:p w14:paraId="578CEC03" w14:textId="77777777" w:rsidR="00677E4A" w:rsidRPr="00FF46F7" w:rsidRDefault="00677E4A" w:rsidP="004414EA">
            <w:pPr>
              <w:jc w:val="left"/>
              <w:rPr>
                <w:rFonts w:cs="Arial"/>
                <w:color w:val="000000"/>
                <w:szCs w:val="20"/>
              </w:rPr>
            </w:pPr>
          </w:p>
        </w:tc>
      </w:tr>
      <w:tr w:rsidR="00677E4A" w:rsidRPr="005413F3" w14:paraId="2E96ECB5" w14:textId="77777777" w:rsidTr="004414EA">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455676D0" w14:textId="77777777" w:rsidR="00677E4A" w:rsidRPr="005413F3" w:rsidRDefault="00677E4A" w:rsidP="004414EA">
            <w:pPr>
              <w:jc w:val="left"/>
              <w:rPr>
                <w:rFonts w:cs="Arial"/>
                <w:color w:val="000000"/>
                <w:szCs w:val="20"/>
              </w:rPr>
            </w:pPr>
            <w:r w:rsidRPr="005413F3">
              <w:rPr>
                <w:rFonts w:cs="Arial"/>
                <w:color w:val="000000"/>
                <w:szCs w:val="20"/>
              </w:rPr>
              <w:t>1 ks diagnostických náhľadový monitor s uhlopriečkou 21“</w:t>
            </w:r>
          </w:p>
        </w:tc>
        <w:tc>
          <w:tcPr>
            <w:tcW w:w="1550" w:type="dxa"/>
            <w:tcBorders>
              <w:top w:val="nil"/>
              <w:left w:val="nil"/>
              <w:bottom w:val="single" w:sz="4" w:space="0" w:color="auto"/>
              <w:right w:val="single" w:sz="4" w:space="0" w:color="auto"/>
            </w:tcBorders>
            <w:shd w:val="clear" w:color="auto" w:fill="auto"/>
            <w:noWrap/>
            <w:vAlign w:val="bottom"/>
            <w:hideMark/>
          </w:tcPr>
          <w:p w14:paraId="2118E07B"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52689D22" w14:textId="77777777" w:rsidR="00677E4A" w:rsidRPr="00FF46F7" w:rsidRDefault="00677E4A" w:rsidP="004414EA">
            <w:pPr>
              <w:jc w:val="left"/>
              <w:rPr>
                <w:rFonts w:cs="Arial"/>
                <w:color w:val="000000"/>
                <w:szCs w:val="20"/>
              </w:rPr>
            </w:pPr>
          </w:p>
        </w:tc>
        <w:tc>
          <w:tcPr>
            <w:tcW w:w="1411" w:type="dxa"/>
            <w:tcBorders>
              <w:top w:val="nil"/>
              <w:left w:val="nil"/>
              <w:bottom w:val="single" w:sz="4" w:space="0" w:color="auto"/>
              <w:right w:val="single" w:sz="4" w:space="0" w:color="auto"/>
            </w:tcBorders>
          </w:tcPr>
          <w:p w14:paraId="12610203" w14:textId="77777777" w:rsidR="00677E4A" w:rsidRPr="00FF46F7" w:rsidRDefault="00677E4A" w:rsidP="004414EA">
            <w:pPr>
              <w:jc w:val="left"/>
              <w:rPr>
                <w:rFonts w:cs="Arial"/>
                <w:color w:val="000000"/>
                <w:szCs w:val="20"/>
              </w:rPr>
            </w:pPr>
          </w:p>
        </w:tc>
      </w:tr>
      <w:tr w:rsidR="00677E4A" w:rsidRPr="005413F3" w14:paraId="7E81F7D8" w14:textId="77777777" w:rsidTr="004414EA">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6F039765" w14:textId="77777777" w:rsidR="00677E4A" w:rsidRPr="005413F3" w:rsidRDefault="00677E4A" w:rsidP="004414EA">
            <w:pPr>
              <w:jc w:val="left"/>
              <w:rPr>
                <w:rFonts w:cs="Arial"/>
                <w:color w:val="000000"/>
                <w:szCs w:val="20"/>
              </w:rPr>
            </w:pPr>
            <w:r w:rsidRPr="005413F3">
              <w:rPr>
                <w:rFonts w:cs="Arial"/>
                <w:color w:val="000000"/>
                <w:szCs w:val="20"/>
              </w:rPr>
              <w:t xml:space="preserve">1 ks diagnostických náhľadový monitor s uhlopriečkou min </w:t>
            </w:r>
            <w:r w:rsidRPr="00382025">
              <w:rPr>
                <w:rFonts w:cs="Arial"/>
                <w:color w:val="FF0000"/>
                <w:szCs w:val="20"/>
              </w:rPr>
              <w:t>29,8“</w:t>
            </w:r>
          </w:p>
        </w:tc>
        <w:tc>
          <w:tcPr>
            <w:tcW w:w="1550" w:type="dxa"/>
            <w:tcBorders>
              <w:top w:val="nil"/>
              <w:left w:val="nil"/>
              <w:bottom w:val="single" w:sz="4" w:space="0" w:color="auto"/>
              <w:right w:val="single" w:sz="4" w:space="0" w:color="auto"/>
            </w:tcBorders>
            <w:shd w:val="clear" w:color="auto" w:fill="auto"/>
            <w:noWrap/>
            <w:vAlign w:val="bottom"/>
            <w:hideMark/>
          </w:tcPr>
          <w:p w14:paraId="77D3EE01"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185EA75C" w14:textId="77777777" w:rsidR="00677E4A" w:rsidRPr="00FF46F7" w:rsidRDefault="00677E4A" w:rsidP="004414EA">
            <w:pPr>
              <w:jc w:val="left"/>
              <w:rPr>
                <w:rFonts w:cs="Arial"/>
                <w:color w:val="000000"/>
                <w:szCs w:val="20"/>
              </w:rPr>
            </w:pPr>
          </w:p>
        </w:tc>
        <w:tc>
          <w:tcPr>
            <w:tcW w:w="1411" w:type="dxa"/>
            <w:tcBorders>
              <w:top w:val="nil"/>
              <w:left w:val="nil"/>
              <w:bottom w:val="single" w:sz="4" w:space="0" w:color="auto"/>
              <w:right w:val="single" w:sz="4" w:space="0" w:color="auto"/>
            </w:tcBorders>
          </w:tcPr>
          <w:p w14:paraId="024725CE" w14:textId="77777777" w:rsidR="00677E4A" w:rsidRPr="00FF46F7" w:rsidRDefault="00677E4A" w:rsidP="004414EA">
            <w:pPr>
              <w:jc w:val="left"/>
              <w:rPr>
                <w:rFonts w:cs="Arial"/>
                <w:color w:val="000000"/>
                <w:szCs w:val="20"/>
              </w:rPr>
            </w:pPr>
          </w:p>
        </w:tc>
      </w:tr>
      <w:tr w:rsidR="00677E4A" w:rsidRPr="005413F3" w14:paraId="35EDF7A2" w14:textId="77777777" w:rsidTr="004414EA">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5B0E1986" w14:textId="77777777" w:rsidR="00677E4A" w:rsidRPr="005413F3" w:rsidRDefault="00677E4A" w:rsidP="004414EA">
            <w:pPr>
              <w:jc w:val="left"/>
              <w:rPr>
                <w:rFonts w:cs="Arial"/>
                <w:color w:val="000000"/>
                <w:szCs w:val="20"/>
              </w:rPr>
            </w:pPr>
            <w:r w:rsidRPr="005413F3">
              <w:rPr>
                <w:rFonts w:cs="Arial"/>
                <w:color w:val="000000"/>
                <w:szCs w:val="20"/>
              </w:rPr>
              <w:t>1 ks diagnostických monitorov s uhlopriečkou 21“ pre prácu v NIS</w:t>
            </w:r>
          </w:p>
        </w:tc>
        <w:tc>
          <w:tcPr>
            <w:tcW w:w="1550" w:type="dxa"/>
            <w:tcBorders>
              <w:top w:val="nil"/>
              <w:left w:val="nil"/>
              <w:bottom w:val="single" w:sz="4" w:space="0" w:color="auto"/>
              <w:right w:val="single" w:sz="4" w:space="0" w:color="auto"/>
            </w:tcBorders>
            <w:shd w:val="clear" w:color="auto" w:fill="auto"/>
            <w:noWrap/>
            <w:vAlign w:val="bottom"/>
            <w:hideMark/>
          </w:tcPr>
          <w:p w14:paraId="46F6046B"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11" w:type="dxa"/>
            <w:tcBorders>
              <w:top w:val="nil"/>
              <w:left w:val="nil"/>
              <w:bottom w:val="single" w:sz="4" w:space="0" w:color="auto"/>
              <w:right w:val="single" w:sz="4" w:space="0" w:color="auto"/>
            </w:tcBorders>
          </w:tcPr>
          <w:p w14:paraId="6714556F" w14:textId="77777777" w:rsidR="00677E4A" w:rsidRPr="00FF46F7" w:rsidRDefault="00677E4A" w:rsidP="004414EA">
            <w:pPr>
              <w:jc w:val="left"/>
              <w:rPr>
                <w:rFonts w:cs="Arial"/>
                <w:color w:val="000000"/>
                <w:szCs w:val="20"/>
              </w:rPr>
            </w:pPr>
          </w:p>
        </w:tc>
        <w:tc>
          <w:tcPr>
            <w:tcW w:w="1411" w:type="dxa"/>
            <w:tcBorders>
              <w:top w:val="nil"/>
              <w:left w:val="nil"/>
              <w:bottom w:val="single" w:sz="4" w:space="0" w:color="auto"/>
              <w:right w:val="single" w:sz="4" w:space="0" w:color="auto"/>
            </w:tcBorders>
          </w:tcPr>
          <w:p w14:paraId="121E77FE" w14:textId="77777777" w:rsidR="00677E4A" w:rsidRPr="00FF46F7" w:rsidRDefault="00677E4A" w:rsidP="004414EA">
            <w:pPr>
              <w:jc w:val="left"/>
              <w:rPr>
                <w:rFonts w:cs="Arial"/>
                <w:color w:val="000000"/>
                <w:szCs w:val="20"/>
              </w:rPr>
            </w:pPr>
          </w:p>
        </w:tc>
      </w:tr>
    </w:tbl>
    <w:p w14:paraId="0541C9B6" w14:textId="77777777" w:rsidR="00677E4A" w:rsidRPr="00A30A53" w:rsidRDefault="00677E4A" w:rsidP="00677E4A">
      <w:pPr>
        <w:rPr>
          <w:rFonts w:cs="Arial"/>
          <w:szCs w:val="20"/>
        </w:rPr>
      </w:pPr>
      <w:r>
        <w:tab/>
      </w:r>
    </w:p>
    <w:p w14:paraId="47E40603" w14:textId="77777777" w:rsidR="00677E4A" w:rsidRPr="00A30A53" w:rsidRDefault="00677E4A" w:rsidP="00677E4A">
      <w:pPr>
        <w:rPr>
          <w:rFonts w:cs="Arial"/>
          <w:szCs w:val="20"/>
        </w:rPr>
      </w:pPr>
    </w:p>
    <w:p w14:paraId="11C77217" w14:textId="77777777" w:rsidR="00677E4A" w:rsidRPr="00A30A53" w:rsidRDefault="00677E4A" w:rsidP="00677E4A">
      <w:pPr>
        <w:rPr>
          <w:rFonts w:cs="Arial"/>
          <w:sz w:val="16"/>
          <w:szCs w:val="16"/>
        </w:rPr>
      </w:pPr>
    </w:p>
    <w:p w14:paraId="2B709D65" w14:textId="77777777" w:rsidR="00677E4A" w:rsidRDefault="00677E4A" w:rsidP="00677E4A">
      <w:pPr>
        <w:jc w:val="center"/>
        <w:rPr>
          <w:b/>
        </w:rPr>
      </w:pPr>
    </w:p>
    <w:p w14:paraId="1A52F8A5" w14:textId="77777777" w:rsidR="00677E4A" w:rsidRDefault="00677E4A" w:rsidP="00677E4A">
      <w:pPr>
        <w:jc w:val="center"/>
        <w:rPr>
          <w:b/>
        </w:rPr>
      </w:pPr>
    </w:p>
    <w:p w14:paraId="7C199A52" w14:textId="77777777" w:rsidR="00677E4A" w:rsidRDefault="00677E4A" w:rsidP="00677E4A">
      <w:pPr>
        <w:jc w:val="center"/>
        <w:rPr>
          <w:b/>
        </w:rPr>
      </w:pPr>
    </w:p>
    <w:p w14:paraId="7D422775" w14:textId="77777777" w:rsidR="00677E4A" w:rsidRDefault="00677E4A" w:rsidP="00677E4A">
      <w:pPr>
        <w:jc w:val="center"/>
        <w:rPr>
          <w:b/>
        </w:rPr>
      </w:pPr>
    </w:p>
    <w:p w14:paraId="6DF0B474" w14:textId="77777777" w:rsidR="00677E4A" w:rsidRDefault="00677E4A" w:rsidP="00677E4A">
      <w:pPr>
        <w:jc w:val="center"/>
        <w:rPr>
          <w:b/>
        </w:rPr>
      </w:pPr>
    </w:p>
    <w:p w14:paraId="4647B735" w14:textId="77777777" w:rsidR="00677E4A" w:rsidRDefault="00677E4A" w:rsidP="00677E4A">
      <w:pPr>
        <w:jc w:val="center"/>
        <w:rPr>
          <w:b/>
        </w:rPr>
      </w:pPr>
    </w:p>
    <w:p w14:paraId="484C49D7" w14:textId="77777777" w:rsidR="00677E4A" w:rsidRDefault="00677E4A" w:rsidP="00677E4A">
      <w:pPr>
        <w:jc w:val="center"/>
        <w:rPr>
          <w:b/>
        </w:rPr>
      </w:pPr>
    </w:p>
    <w:p w14:paraId="31B991ED" w14:textId="77777777" w:rsidR="00677E4A" w:rsidRDefault="00677E4A" w:rsidP="00677E4A">
      <w:pPr>
        <w:jc w:val="center"/>
        <w:rPr>
          <w:b/>
        </w:rPr>
      </w:pPr>
    </w:p>
    <w:p w14:paraId="371FFC40" w14:textId="77777777" w:rsidR="00677E4A" w:rsidRDefault="00677E4A" w:rsidP="00677E4A">
      <w:pPr>
        <w:jc w:val="left"/>
        <w:rPr>
          <w:rFonts w:ascii="Garamond" w:hAnsi="Garamond"/>
          <w:b/>
          <w:sz w:val="22"/>
          <w:szCs w:val="22"/>
        </w:rPr>
      </w:pPr>
      <w:r>
        <w:rPr>
          <w:rFonts w:ascii="Garamond" w:hAnsi="Garamond"/>
          <w:b/>
          <w:sz w:val="22"/>
          <w:szCs w:val="22"/>
        </w:rPr>
        <w:br w:type="page"/>
      </w:r>
    </w:p>
    <w:p w14:paraId="611D0435" w14:textId="77777777" w:rsidR="00677E4A" w:rsidRDefault="00677E4A" w:rsidP="00677E4A">
      <w:pPr>
        <w:jc w:val="center"/>
        <w:rPr>
          <w:b/>
          <w:bCs/>
          <w:iCs/>
        </w:rPr>
      </w:pPr>
      <w:r w:rsidRPr="00DF3136">
        <w:rPr>
          <w:rFonts w:ascii="Garamond" w:hAnsi="Garamond"/>
          <w:b/>
          <w:sz w:val="22"/>
          <w:szCs w:val="22"/>
        </w:rPr>
        <w:lastRenderedPageBreak/>
        <w:t>Ceny predmetu dodania</w:t>
      </w:r>
      <w:r w:rsidRPr="00342407">
        <w:rPr>
          <w:b/>
        </w:rPr>
        <w:t xml:space="preserve"> </w:t>
      </w:r>
      <w:r w:rsidRPr="00CD56C8">
        <w:rPr>
          <w:b/>
        </w:rPr>
        <w:t xml:space="preserve">časť </w:t>
      </w:r>
      <w:r>
        <w:rPr>
          <w:b/>
        </w:rPr>
        <w:t>4</w:t>
      </w:r>
      <w:r w:rsidRPr="00CD56C8">
        <w:rPr>
          <w:b/>
        </w:rPr>
        <w:t xml:space="preserve"> - </w:t>
      </w:r>
      <w:r w:rsidRPr="00CD56C8">
        <w:rPr>
          <w:b/>
          <w:bCs/>
          <w:iCs/>
        </w:rPr>
        <w:t xml:space="preserve">CT prístroje </w:t>
      </w:r>
      <w:r>
        <w:rPr>
          <w:b/>
          <w:bCs/>
          <w:iCs/>
        </w:rPr>
        <w:t>4</w:t>
      </w:r>
      <w:r w:rsidRPr="00CD56C8">
        <w:rPr>
          <w:b/>
          <w:bCs/>
          <w:iCs/>
        </w:rPr>
        <w:t>. kategórie</w:t>
      </w:r>
    </w:p>
    <w:p w14:paraId="313740BE" w14:textId="77777777" w:rsidR="00677E4A" w:rsidRDefault="00677E4A" w:rsidP="00677E4A">
      <w:pPr>
        <w:tabs>
          <w:tab w:val="left" w:pos="1695"/>
        </w:tabs>
        <w:jc w:val="center"/>
        <w:rPr>
          <w:b/>
          <w:bCs/>
          <w:iCs/>
        </w:rPr>
      </w:pPr>
    </w:p>
    <w:tbl>
      <w:tblPr>
        <w:tblW w:w="8613" w:type="dxa"/>
        <w:tblInd w:w="70" w:type="dxa"/>
        <w:tblCellMar>
          <w:left w:w="70" w:type="dxa"/>
          <w:right w:w="70" w:type="dxa"/>
        </w:tblCellMar>
        <w:tblLook w:val="04A0" w:firstRow="1" w:lastRow="0" w:firstColumn="1" w:lastColumn="0" w:noHBand="0" w:noVBand="1"/>
      </w:tblPr>
      <w:tblGrid>
        <w:gridCol w:w="4541"/>
        <w:gridCol w:w="1276"/>
        <w:gridCol w:w="1276"/>
        <w:gridCol w:w="1520"/>
      </w:tblGrid>
      <w:tr w:rsidR="00677E4A" w:rsidRPr="005413F3" w14:paraId="58BC34FC" w14:textId="77777777" w:rsidTr="004414EA">
        <w:trPr>
          <w:trHeight w:val="300"/>
        </w:trPr>
        <w:tc>
          <w:tcPr>
            <w:tcW w:w="4541" w:type="dxa"/>
            <w:vMerge w:val="restart"/>
            <w:tcBorders>
              <w:top w:val="single" w:sz="4" w:space="0" w:color="auto"/>
              <w:left w:val="single" w:sz="4" w:space="0" w:color="auto"/>
              <w:right w:val="single" w:sz="4" w:space="0" w:color="auto"/>
            </w:tcBorders>
            <w:shd w:val="clear" w:color="auto" w:fill="auto"/>
            <w:noWrap/>
            <w:vAlign w:val="center"/>
          </w:tcPr>
          <w:p w14:paraId="2FBB8A8C" w14:textId="77777777" w:rsidR="00677E4A" w:rsidRPr="00FF46F7" w:rsidRDefault="00677E4A" w:rsidP="004414EA">
            <w:pPr>
              <w:jc w:val="left"/>
              <w:rPr>
                <w:rFonts w:cs="Arial"/>
                <w:b/>
                <w:color w:val="000000"/>
                <w:szCs w:val="20"/>
              </w:rPr>
            </w:pPr>
            <w:r w:rsidRPr="00FF46F7">
              <w:rPr>
                <w:rFonts w:cs="Arial"/>
                <w:b/>
                <w:color w:val="000000"/>
                <w:szCs w:val="20"/>
              </w:rPr>
              <w:t> Názov položky</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BEE850" w14:textId="77777777" w:rsidR="00677E4A" w:rsidRPr="009E5E48" w:rsidRDefault="00677E4A" w:rsidP="004414EA">
            <w:pPr>
              <w:jc w:val="center"/>
              <w:rPr>
                <w:rFonts w:cs="Arial"/>
                <w:b/>
                <w:color w:val="000000"/>
                <w:szCs w:val="20"/>
              </w:rPr>
            </w:pPr>
            <w:r w:rsidRPr="009E5E48">
              <w:rPr>
                <w:rFonts w:cs="Arial"/>
                <w:b/>
                <w:color w:val="000000"/>
                <w:szCs w:val="20"/>
              </w:rPr>
              <w:t>Záručná doba 2 roky</w:t>
            </w:r>
          </w:p>
        </w:tc>
        <w:tc>
          <w:tcPr>
            <w:tcW w:w="1276" w:type="dxa"/>
            <w:tcBorders>
              <w:top w:val="single" w:sz="4" w:space="0" w:color="auto"/>
              <w:left w:val="nil"/>
              <w:bottom w:val="single" w:sz="4" w:space="0" w:color="auto"/>
              <w:right w:val="single" w:sz="4" w:space="0" w:color="auto"/>
            </w:tcBorders>
            <w:vAlign w:val="center"/>
          </w:tcPr>
          <w:p w14:paraId="5EE31B87" w14:textId="77777777" w:rsidR="00677E4A" w:rsidRPr="009E5E48" w:rsidRDefault="00677E4A" w:rsidP="004414EA">
            <w:pPr>
              <w:jc w:val="center"/>
              <w:rPr>
                <w:rFonts w:cs="Arial"/>
                <w:b/>
                <w:color w:val="000000"/>
                <w:szCs w:val="20"/>
              </w:rPr>
            </w:pPr>
            <w:r w:rsidRPr="009E5E48">
              <w:rPr>
                <w:rFonts w:cs="Arial"/>
                <w:b/>
                <w:color w:val="000000"/>
                <w:szCs w:val="20"/>
              </w:rPr>
              <w:t>Záručná doba 5 roky</w:t>
            </w:r>
          </w:p>
        </w:tc>
        <w:tc>
          <w:tcPr>
            <w:tcW w:w="1520" w:type="dxa"/>
            <w:tcBorders>
              <w:top w:val="single" w:sz="4" w:space="0" w:color="auto"/>
              <w:left w:val="nil"/>
              <w:bottom w:val="single" w:sz="4" w:space="0" w:color="auto"/>
              <w:right w:val="single" w:sz="4" w:space="0" w:color="auto"/>
            </w:tcBorders>
            <w:vAlign w:val="center"/>
          </w:tcPr>
          <w:p w14:paraId="49A3FB69" w14:textId="77777777" w:rsidR="00677E4A" w:rsidRPr="009E5E48" w:rsidRDefault="00677E4A" w:rsidP="004414EA">
            <w:pPr>
              <w:jc w:val="center"/>
              <w:rPr>
                <w:rFonts w:cs="Arial"/>
                <w:b/>
                <w:color w:val="000000"/>
                <w:szCs w:val="20"/>
              </w:rPr>
            </w:pPr>
            <w:r w:rsidRPr="009E5E48">
              <w:rPr>
                <w:rFonts w:cs="Arial"/>
                <w:b/>
                <w:color w:val="000000"/>
                <w:szCs w:val="20"/>
              </w:rPr>
              <w:t xml:space="preserve">Záručná </w:t>
            </w:r>
          </w:p>
          <w:p w14:paraId="32F0BE2B" w14:textId="77777777" w:rsidR="00677E4A" w:rsidRPr="009E5E48" w:rsidRDefault="00677E4A" w:rsidP="004414EA">
            <w:pPr>
              <w:jc w:val="center"/>
              <w:rPr>
                <w:rFonts w:cs="Arial"/>
                <w:b/>
                <w:color w:val="000000"/>
                <w:szCs w:val="20"/>
              </w:rPr>
            </w:pPr>
            <w:r w:rsidRPr="009E5E48">
              <w:rPr>
                <w:rFonts w:cs="Arial"/>
                <w:b/>
                <w:color w:val="000000"/>
                <w:szCs w:val="20"/>
              </w:rPr>
              <w:t>doba 8 rokov</w:t>
            </w:r>
          </w:p>
        </w:tc>
      </w:tr>
      <w:tr w:rsidR="00677E4A" w:rsidRPr="005413F3" w14:paraId="2BEEB6E0" w14:textId="77777777" w:rsidTr="004414EA">
        <w:trPr>
          <w:trHeight w:val="300"/>
        </w:trPr>
        <w:tc>
          <w:tcPr>
            <w:tcW w:w="4541" w:type="dxa"/>
            <w:vMerge/>
            <w:tcBorders>
              <w:left w:val="single" w:sz="4" w:space="0" w:color="auto"/>
              <w:bottom w:val="single" w:sz="4" w:space="0" w:color="auto"/>
              <w:right w:val="single" w:sz="4" w:space="0" w:color="auto"/>
            </w:tcBorders>
            <w:shd w:val="clear" w:color="auto" w:fill="auto"/>
            <w:noWrap/>
            <w:vAlign w:val="center"/>
            <w:hideMark/>
          </w:tcPr>
          <w:p w14:paraId="47499EAF" w14:textId="77777777" w:rsidR="00677E4A" w:rsidRPr="00FF46F7" w:rsidRDefault="00677E4A" w:rsidP="004414EA">
            <w:pPr>
              <w:jc w:val="left"/>
              <w:rPr>
                <w:rFonts w:cs="Arial"/>
                <w:b/>
                <w:color w:val="00000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597211" w14:textId="77777777" w:rsidR="00677E4A" w:rsidRPr="00FF46F7" w:rsidRDefault="00677E4A" w:rsidP="004414EA">
            <w:pPr>
              <w:jc w:val="center"/>
              <w:rPr>
                <w:rFonts w:cs="Arial"/>
                <w:b/>
                <w:color w:val="000000"/>
                <w:szCs w:val="20"/>
              </w:rPr>
            </w:pPr>
            <w:r w:rsidRPr="00FF46F7">
              <w:rPr>
                <w:rFonts w:cs="Arial"/>
                <w:b/>
                <w:color w:val="000000"/>
                <w:szCs w:val="20"/>
              </w:rPr>
              <w:t>Jednotková cena s DPH</w:t>
            </w:r>
          </w:p>
        </w:tc>
        <w:tc>
          <w:tcPr>
            <w:tcW w:w="1276" w:type="dxa"/>
            <w:tcBorders>
              <w:top w:val="single" w:sz="4" w:space="0" w:color="auto"/>
              <w:left w:val="nil"/>
              <w:bottom w:val="single" w:sz="4" w:space="0" w:color="auto"/>
              <w:right w:val="single" w:sz="4" w:space="0" w:color="auto"/>
            </w:tcBorders>
            <w:vAlign w:val="center"/>
          </w:tcPr>
          <w:p w14:paraId="7879F5DA" w14:textId="77777777" w:rsidR="00677E4A" w:rsidRPr="00FF46F7" w:rsidRDefault="00677E4A" w:rsidP="004414EA">
            <w:pPr>
              <w:jc w:val="center"/>
              <w:rPr>
                <w:rFonts w:cs="Arial"/>
                <w:b/>
                <w:color w:val="000000"/>
                <w:szCs w:val="20"/>
              </w:rPr>
            </w:pPr>
            <w:r w:rsidRPr="00FF46F7">
              <w:rPr>
                <w:rFonts w:cs="Arial"/>
                <w:b/>
                <w:color w:val="000000"/>
                <w:szCs w:val="20"/>
              </w:rPr>
              <w:t>Jednotková cena s DPH</w:t>
            </w:r>
          </w:p>
        </w:tc>
        <w:tc>
          <w:tcPr>
            <w:tcW w:w="1520" w:type="dxa"/>
            <w:tcBorders>
              <w:top w:val="single" w:sz="4" w:space="0" w:color="auto"/>
              <w:left w:val="nil"/>
              <w:bottom w:val="single" w:sz="4" w:space="0" w:color="auto"/>
              <w:right w:val="single" w:sz="4" w:space="0" w:color="auto"/>
            </w:tcBorders>
            <w:vAlign w:val="center"/>
          </w:tcPr>
          <w:p w14:paraId="79D999D0" w14:textId="77777777" w:rsidR="00677E4A" w:rsidRPr="00FF46F7" w:rsidRDefault="00677E4A" w:rsidP="004414EA">
            <w:pPr>
              <w:jc w:val="center"/>
              <w:rPr>
                <w:rFonts w:cs="Arial"/>
                <w:b/>
                <w:color w:val="000000"/>
                <w:szCs w:val="20"/>
              </w:rPr>
            </w:pPr>
            <w:r w:rsidRPr="00FF46F7">
              <w:rPr>
                <w:rFonts w:cs="Arial"/>
                <w:b/>
                <w:color w:val="000000"/>
                <w:szCs w:val="20"/>
              </w:rPr>
              <w:t>Jednotková cena s DPH</w:t>
            </w:r>
          </w:p>
        </w:tc>
      </w:tr>
      <w:tr w:rsidR="00677E4A" w:rsidRPr="005413F3" w14:paraId="369F85F5" w14:textId="77777777" w:rsidTr="004414EA">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14:paraId="7FEA8204" w14:textId="77777777" w:rsidR="00677E4A" w:rsidRPr="005413F3" w:rsidRDefault="00677E4A" w:rsidP="004414EA">
            <w:pPr>
              <w:jc w:val="left"/>
              <w:rPr>
                <w:rFonts w:cs="Arial"/>
                <w:color w:val="000000"/>
                <w:szCs w:val="20"/>
              </w:rPr>
            </w:pPr>
            <w:r w:rsidRPr="005413F3">
              <w:rPr>
                <w:rFonts w:cs="Arial"/>
                <w:color w:val="000000"/>
                <w:szCs w:val="20"/>
              </w:rPr>
              <w:t>CT prístroj 4 kategórie</w:t>
            </w:r>
            <w:r>
              <w:rPr>
                <w:rFonts w:cs="Arial"/>
                <w:color w:val="000000"/>
                <w:szCs w:val="20"/>
              </w:rPr>
              <w:t xml:space="preserve"> s akvizičnou konzolou CT prístroja</w:t>
            </w:r>
          </w:p>
        </w:tc>
        <w:tc>
          <w:tcPr>
            <w:tcW w:w="1276" w:type="dxa"/>
            <w:tcBorders>
              <w:top w:val="nil"/>
              <w:left w:val="nil"/>
              <w:bottom w:val="single" w:sz="4" w:space="0" w:color="auto"/>
              <w:right w:val="single" w:sz="4" w:space="0" w:color="auto"/>
            </w:tcBorders>
            <w:shd w:val="clear" w:color="auto" w:fill="auto"/>
            <w:noWrap/>
            <w:vAlign w:val="bottom"/>
            <w:hideMark/>
          </w:tcPr>
          <w:p w14:paraId="628AE111"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04E92EB5"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00B18DF4" w14:textId="77777777" w:rsidR="00677E4A" w:rsidRPr="00FF46F7" w:rsidRDefault="00677E4A" w:rsidP="004414EA">
            <w:pPr>
              <w:jc w:val="left"/>
              <w:rPr>
                <w:rFonts w:cs="Arial"/>
                <w:color w:val="000000"/>
                <w:szCs w:val="20"/>
              </w:rPr>
            </w:pPr>
          </w:p>
        </w:tc>
      </w:tr>
      <w:tr w:rsidR="00677E4A" w:rsidRPr="005413F3" w14:paraId="0F0797C4" w14:textId="77777777" w:rsidTr="004414EA">
        <w:trPr>
          <w:trHeight w:val="353"/>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20E2EA50" w14:textId="77777777" w:rsidR="00677E4A" w:rsidRPr="00FF46F7" w:rsidRDefault="00677E4A" w:rsidP="004414EA">
            <w:pPr>
              <w:jc w:val="left"/>
              <w:rPr>
                <w:rFonts w:cs="Arial"/>
                <w:color w:val="000000"/>
                <w:szCs w:val="20"/>
              </w:rPr>
            </w:pPr>
            <w:r w:rsidRPr="00FF46F7">
              <w:rPr>
                <w:rFonts w:cs="Arial"/>
                <w:color w:val="000000"/>
                <w:szCs w:val="20"/>
              </w:rPr>
              <w:t>Softwarové vybavenie pre vyšetrenie srdca s min požiadavkami</w:t>
            </w:r>
          </w:p>
        </w:tc>
        <w:tc>
          <w:tcPr>
            <w:tcW w:w="1276" w:type="dxa"/>
            <w:tcBorders>
              <w:top w:val="nil"/>
              <w:left w:val="nil"/>
              <w:bottom w:val="single" w:sz="4" w:space="0" w:color="auto"/>
              <w:right w:val="single" w:sz="4" w:space="0" w:color="auto"/>
            </w:tcBorders>
            <w:shd w:val="clear" w:color="auto" w:fill="auto"/>
            <w:noWrap/>
            <w:vAlign w:val="bottom"/>
            <w:hideMark/>
          </w:tcPr>
          <w:p w14:paraId="3C43C9FE"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0FA8E154"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5CD91500" w14:textId="77777777" w:rsidR="00677E4A" w:rsidRPr="00FF46F7" w:rsidRDefault="00677E4A" w:rsidP="004414EA">
            <w:pPr>
              <w:jc w:val="left"/>
              <w:rPr>
                <w:rFonts w:cs="Arial"/>
                <w:color w:val="000000"/>
                <w:szCs w:val="20"/>
              </w:rPr>
            </w:pPr>
          </w:p>
        </w:tc>
      </w:tr>
      <w:tr w:rsidR="00677E4A" w:rsidRPr="005413F3" w14:paraId="04D173F0" w14:textId="77777777" w:rsidTr="004414EA">
        <w:trPr>
          <w:trHeight w:val="996"/>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3155E9DC" w14:textId="77777777" w:rsidR="00677E4A" w:rsidRPr="00FF46F7" w:rsidRDefault="00677E4A" w:rsidP="004414EA">
            <w:pPr>
              <w:jc w:val="left"/>
              <w:rPr>
                <w:rFonts w:cs="Arial"/>
                <w:color w:val="000000"/>
                <w:szCs w:val="20"/>
              </w:rPr>
            </w:pPr>
            <w:r w:rsidRPr="00FF46F7">
              <w:rPr>
                <w:rFonts w:cs="Arial"/>
                <w:color w:val="000000"/>
                <w:szCs w:val="20"/>
              </w:rPr>
              <w:t xml:space="preserve">Software pre CT </w:t>
            </w:r>
            <w:proofErr w:type="spellStart"/>
            <w:r w:rsidRPr="00FF46F7">
              <w:rPr>
                <w:rFonts w:cs="Arial"/>
                <w:color w:val="000000"/>
                <w:szCs w:val="20"/>
              </w:rPr>
              <w:t>angiografiu</w:t>
            </w:r>
            <w:proofErr w:type="spellEnd"/>
            <w:r w:rsidRPr="00FF46F7">
              <w:rPr>
                <w:rFonts w:cs="Arial"/>
                <w:color w:val="000000"/>
                <w:szCs w:val="20"/>
              </w:rPr>
              <w:t xml:space="preserve"> : software  pre cievnu analýzu s automatickým vyhodnotením </w:t>
            </w:r>
            <w:proofErr w:type="spellStart"/>
            <w:r w:rsidRPr="00FF46F7">
              <w:rPr>
                <w:rFonts w:cs="Arial"/>
                <w:color w:val="000000"/>
                <w:szCs w:val="20"/>
              </w:rPr>
              <w:t>stenóz</w:t>
            </w:r>
            <w:proofErr w:type="spellEnd"/>
            <w:r w:rsidRPr="00FF46F7">
              <w:rPr>
                <w:rFonts w:cs="Arial"/>
                <w:color w:val="000000"/>
                <w:szCs w:val="20"/>
              </w:rPr>
              <w:t xml:space="preserve"> a aneuryziem s automatickým odstránením kostných štruktúr s minimálnymi možnosťami</w:t>
            </w:r>
          </w:p>
        </w:tc>
        <w:tc>
          <w:tcPr>
            <w:tcW w:w="1276" w:type="dxa"/>
            <w:tcBorders>
              <w:top w:val="nil"/>
              <w:left w:val="nil"/>
              <w:bottom w:val="single" w:sz="4" w:space="0" w:color="auto"/>
              <w:right w:val="single" w:sz="4" w:space="0" w:color="auto"/>
            </w:tcBorders>
            <w:shd w:val="clear" w:color="auto" w:fill="auto"/>
            <w:noWrap/>
            <w:vAlign w:val="bottom"/>
            <w:hideMark/>
          </w:tcPr>
          <w:p w14:paraId="47F9647A"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45908811"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54C0D5A8" w14:textId="77777777" w:rsidR="00677E4A" w:rsidRPr="00FF46F7" w:rsidRDefault="00677E4A" w:rsidP="004414EA">
            <w:pPr>
              <w:jc w:val="left"/>
              <w:rPr>
                <w:rFonts w:cs="Arial"/>
                <w:color w:val="000000"/>
                <w:szCs w:val="20"/>
              </w:rPr>
            </w:pPr>
          </w:p>
        </w:tc>
      </w:tr>
      <w:tr w:rsidR="00677E4A" w:rsidRPr="005413F3" w14:paraId="38F2AA0B" w14:textId="77777777" w:rsidTr="004414EA">
        <w:trPr>
          <w:trHeight w:val="1123"/>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725972DC" w14:textId="77777777" w:rsidR="00677E4A" w:rsidRPr="00FF46F7" w:rsidRDefault="00677E4A" w:rsidP="004414EA">
            <w:pPr>
              <w:jc w:val="left"/>
              <w:rPr>
                <w:rFonts w:cs="Arial"/>
                <w:color w:val="000000"/>
                <w:szCs w:val="20"/>
              </w:rPr>
            </w:pPr>
            <w:r w:rsidRPr="00FF46F7">
              <w:rPr>
                <w:rFonts w:cs="Arial"/>
                <w:color w:val="000000"/>
                <w:szCs w:val="20"/>
              </w:rPr>
              <w:t xml:space="preserve">Software pre CT </w:t>
            </w:r>
            <w:proofErr w:type="spellStart"/>
            <w:r w:rsidRPr="00FF46F7">
              <w:rPr>
                <w:rFonts w:cs="Arial"/>
                <w:color w:val="000000"/>
                <w:szCs w:val="20"/>
              </w:rPr>
              <w:t>angiografiu</w:t>
            </w:r>
            <w:proofErr w:type="spellEnd"/>
            <w:r w:rsidRPr="00FF46F7">
              <w:rPr>
                <w:rFonts w:cs="Arial"/>
                <w:color w:val="000000"/>
                <w:szCs w:val="20"/>
              </w:rPr>
              <w:t xml:space="preserve"> : software  pre cievnu analýzu s automatickým vyhodnotením </w:t>
            </w:r>
            <w:proofErr w:type="spellStart"/>
            <w:r w:rsidRPr="00FF46F7">
              <w:rPr>
                <w:rFonts w:cs="Arial"/>
                <w:color w:val="000000"/>
                <w:szCs w:val="20"/>
              </w:rPr>
              <w:t>stenóz</w:t>
            </w:r>
            <w:proofErr w:type="spellEnd"/>
            <w:r w:rsidRPr="00FF46F7">
              <w:rPr>
                <w:rFonts w:cs="Arial"/>
                <w:color w:val="000000"/>
                <w:szCs w:val="20"/>
              </w:rPr>
              <w:t xml:space="preserve"> a aneuryziem s automatickým odstránením kostných štruktúr s minimálnymi možnosťami - software na vyhodnocovanie TAVI/TAVR</w:t>
            </w:r>
          </w:p>
        </w:tc>
        <w:tc>
          <w:tcPr>
            <w:tcW w:w="1276" w:type="dxa"/>
            <w:tcBorders>
              <w:top w:val="nil"/>
              <w:left w:val="nil"/>
              <w:bottom w:val="single" w:sz="4" w:space="0" w:color="auto"/>
              <w:right w:val="single" w:sz="4" w:space="0" w:color="auto"/>
            </w:tcBorders>
            <w:shd w:val="clear" w:color="auto" w:fill="auto"/>
            <w:noWrap/>
            <w:vAlign w:val="bottom"/>
            <w:hideMark/>
          </w:tcPr>
          <w:p w14:paraId="6C98565C"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2B35EBC1"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4EA206FB" w14:textId="77777777" w:rsidR="00677E4A" w:rsidRPr="00FF46F7" w:rsidRDefault="00677E4A" w:rsidP="004414EA">
            <w:pPr>
              <w:jc w:val="left"/>
              <w:rPr>
                <w:rFonts w:cs="Arial"/>
                <w:color w:val="000000"/>
                <w:szCs w:val="20"/>
              </w:rPr>
            </w:pPr>
          </w:p>
        </w:tc>
      </w:tr>
      <w:tr w:rsidR="00677E4A" w:rsidRPr="005413F3" w14:paraId="6A06A64A" w14:textId="77777777" w:rsidTr="004414EA">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50724030" w14:textId="77777777" w:rsidR="00677E4A" w:rsidRPr="00FF46F7" w:rsidRDefault="00677E4A" w:rsidP="004414EA">
            <w:pPr>
              <w:jc w:val="left"/>
              <w:rPr>
                <w:rFonts w:cs="Arial"/>
                <w:color w:val="000000"/>
                <w:szCs w:val="20"/>
              </w:rPr>
            </w:pPr>
            <w:r w:rsidRPr="00FF46F7">
              <w:rPr>
                <w:rFonts w:cs="Arial"/>
                <w:color w:val="000000"/>
                <w:szCs w:val="20"/>
              </w:rPr>
              <w:t xml:space="preserve">Softvérové vybavenie pre vyšetrenie </w:t>
            </w:r>
            <w:proofErr w:type="spellStart"/>
            <w:r w:rsidRPr="00FF46F7">
              <w:rPr>
                <w:rFonts w:cs="Arial"/>
                <w:color w:val="000000"/>
                <w:szCs w:val="20"/>
              </w:rPr>
              <w:t>perfúzie</w:t>
            </w:r>
            <w:proofErr w:type="spellEnd"/>
            <w:r w:rsidRPr="00FF46F7">
              <w:rPr>
                <w:rFonts w:cs="Arial"/>
                <w:color w:val="000000"/>
                <w:szCs w:val="20"/>
              </w:rPr>
              <w:t xml:space="preserve"> mozgu s minimálnymi  možnosťami</w:t>
            </w:r>
          </w:p>
        </w:tc>
        <w:tc>
          <w:tcPr>
            <w:tcW w:w="1276" w:type="dxa"/>
            <w:tcBorders>
              <w:top w:val="nil"/>
              <w:left w:val="nil"/>
              <w:bottom w:val="single" w:sz="4" w:space="0" w:color="auto"/>
              <w:right w:val="single" w:sz="4" w:space="0" w:color="auto"/>
            </w:tcBorders>
            <w:shd w:val="clear" w:color="auto" w:fill="auto"/>
            <w:noWrap/>
            <w:vAlign w:val="bottom"/>
            <w:hideMark/>
          </w:tcPr>
          <w:p w14:paraId="4A154342"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2CC2224E"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2EAAD052" w14:textId="77777777" w:rsidR="00677E4A" w:rsidRPr="00FF46F7" w:rsidRDefault="00677E4A" w:rsidP="004414EA">
            <w:pPr>
              <w:jc w:val="left"/>
              <w:rPr>
                <w:rFonts w:cs="Arial"/>
                <w:color w:val="000000"/>
                <w:szCs w:val="20"/>
              </w:rPr>
            </w:pPr>
          </w:p>
        </w:tc>
      </w:tr>
      <w:tr w:rsidR="00677E4A" w:rsidRPr="005413F3" w14:paraId="12CDF7C9" w14:textId="77777777" w:rsidTr="004414EA">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1C26502F" w14:textId="77777777" w:rsidR="00677E4A" w:rsidRPr="00FF46F7" w:rsidRDefault="00677E4A" w:rsidP="004414EA">
            <w:pPr>
              <w:jc w:val="left"/>
              <w:rPr>
                <w:rFonts w:cs="Arial"/>
                <w:color w:val="000000"/>
                <w:szCs w:val="20"/>
              </w:rPr>
            </w:pPr>
            <w:r w:rsidRPr="00FF46F7">
              <w:rPr>
                <w:rFonts w:cs="Arial"/>
                <w:color w:val="000000"/>
                <w:szCs w:val="20"/>
              </w:rPr>
              <w:t xml:space="preserve">Softvérové vybavenie pre vyšetrenie </w:t>
            </w:r>
            <w:proofErr w:type="spellStart"/>
            <w:r w:rsidRPr="00FF46F7">
              <w:rPr>
                <w:rFonts w:cs="Arial"/>
                <w:color w:val="000000"/>
                <w:szCs w:val="20"/>
              </w:rPr>
              <w:t>multiorgánovej</w:t>
            </w:r>
            <w:proofErr w:type="spellEnd"/>
            <w:r w:rsidRPr="00FF46F7">
              <w:rPr>
                <w:rFonts w:cs="Arial"/>
                <w:color w:val="000000"/>
                <w:szCs w:val="20"/>
              </w:rPr>
              <w:t xml:space="preserve"> telovej </w:t>
            </w:r>
            <w:proofErr w:type="spellStart"/>
            <w:r w:rsidRPr="00FF46F7">
              <w:rPr>
                <w:rFonts w:cs="Arial"/>
                <w:color w:val="000000"/>
                <w:szCs w:val="20"/>
              </w:rPr>
              <w:t>perfúzie</w:t>
            </w:r>
            <w:proofErr w:type="spellEnd"/>
            <w:r w:rsidRPr="00FF46F7">
              <w:rPr>
                <w:rFonts w:cs="Arial"/>
                <w:color w:val="00000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04DED2C0"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7347C1A6"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22DCFC76" w14:textId="77777777" w:rsidR="00677E4A" w:rsidRPr="00FF46F7" w:rsidRDefault="00677E4A" w:rsidP="004414EA">
            <w:pPr>
              <w:jc w:val="left"/>
              <w:rPr>
                <w:rFonts w:cs="Arial"/>
                <w:color w:val="000000"/>
                <w:szCs w:val="20"/>
              </w:rPr>
            </w:pPr>
          </w:p>
        </w:tc>
      </w:tr>
      <w:tr w:rsidR="00677E4A" w:rsidRPr="005413F3" w14:paraId="7EA482D9" w14:textId="77777777" w:rsidTr="004414EA">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02A7A759" w14:textId="77777777" w:rsidR="00677E4A" w:rsidRPr="00FF46F7" w:rsidRDefault="00677E4A" w:rsidP="004414EA">
            <w:pPr>
              <w:jc w:val="left"/>
              <w:rPr>
                <w:rFonts w:cs="Arial"/>
                <w:color w:val="000000"/>
                <w:szCs w:val="20"/>
              </w:rPr>
            </w:pPr>
            <w:r w:rsidRPr="00FF46F7">
              <w:rPr>
                <w:rFonts w:cs="Arial"/>
                <w:color w:val="000000"/>
                <w:szCs w:val="20"/>
              </w:rPr>
              <w:t xml:space="preserve">Softwarové vybavenie pre vyšetrenie pomocou  virtuálnej </w:t>
            </w:r>
            <w:proofErr w:type="spellStart"/>
            <w:r w:rsidRPr="00FF46F7">
              <w:rPr>
                <w:rFonts w:cs="Arial"/>
                <w:color w:val="000000"/>
                <w:szCs w:val="20"/>
              </w:rPr>
              <w:t>kolonoskopie</w:t>
            </w:r>
            <w:proofErr w:type="spellEnd"/>
            <w:r w:rsidRPr="00FF46F7">
              <w:rPr>
                <w:rFonts w:cs="Arial"/>
                <w:color w:val="000000"/>
                <w:szCs w:val="20"/>
              </w:rPr>
              <w:t xml:space="preserve"> vrátane možností</w:t>
            </w:r>
          </w:p>
        </w:tc>
        <w:tc>
          <w:tcPr>
            <w:tcW w:w="1276" w:type="dxa"/>
            <w:tcBorders>
              <w:top w:val="nil"/>
              <w:left w:val="nil"/>
              <w:bottom w:val="single" w:sz="4" w:space="0" w:color="auto"/>
              <w:right w:val="single" w:sz="4" w:space="0" w:color="auto"/>
            </w:tcBorders>
            <w:shd w:val="clear" w:color="auto" w:fill="auto"/>
            <w:noWrap/>
            <w:vAlign w:val="bottom"/>
            <w:hideMark/>
          </w:tcPr>
          <w:p w14:paraId="74CBC630"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487F1CDF"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4F83641D" w14:textId="77777777" w:rsidR="00677E4A" w:rsidRPr="00FF46F7" w:rsidRDefault="00677E4A" w:rsidP="004414EA">
            <w:pPr>
              <w:jc w:val="left"/>
              <w:rPr>
                <w:rFonts w:cs="Arial"/>
                <w:color w:val="000000"/>
                <w:szCs w:val="20"/>
              </w:rPr>
            </w:pPr>
          </w:p>
        </w:tc>
      </w:tr>
      <w:tr w:rsidR="00677E4A" w:rsidRPr="005413F3" w14:paraId="5C20E38E" w14:textId="77777777" w:rsidTr="004414EA">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14:paraId="083CC8A1" w14:textId="77777777" w:rsidR="00677E4A" w:rsidRPr="00FF46F7" w:rsidRDefault="00677E4A" w:rsidP="004414EA">
            <w:pPr>
              <w:jc w:val="left"/>
              <w:rPr>
                <w:rFonts w:cs="Arial"/>
                <w:color w:val="000000"/>
                <w:szCs w:val="20"/>
              </w:rPr>
            </w:pPr>
            <w:r w:rsidRPr="00FF46F7">
              <w:rPr>
                <w:rFonts w:cs="Arial"/>
                <w:color w:val="000000"/>
                <w:szCs w:val="20"/>
              </w:rPr>
              <w:t>Onkologický software vrátane možnosti</w:t>
            </w:r>
          </w:p>
        </w:tc>
        <w:tc>
          <w:tcPr>
            <w:tcW w:w="1276" w:type="dxa"/>
            <w:tcBorders>
              <w:top w:val="nil"/>
              <w:left w:val="nil"/>
              <w:bottom w:val="single" w:sz="4" w:space="0" w:color="auto"/>
              <w:right w:val="single" w:sz="4" w:space="0" w:color="auto"/>
            </w:tcBorders>
            <w:shd w:val="clear" w:color="auto" w:fill="auto"/>
            <w:noWrap/>
            <w:vAlign w:val="bottom"/>
            <w:hideMark/>
          </w:tcPr>
          <w:p w14:paraId="1EE97D77"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7E7F01D0"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6975829E" w14:textId="77777777" w:rsidR="00677E4A" w:rsidRPr="00FF46F7" w:rsidRDefault="00677E4A" w:rsidP="004414EA">
            <w:pPr>
              <w:jc w:val="left"/>
              <w:rPr>
                <w:rFonts w:cs="Arial"/>
                <w:color w:val="000000"/>
                <w:szCs w:val="20"/>
              </w:rPr>
            </w:pPr>
          </w:p>
        </w:tc>
      </w:tr>
      <w:tr w:rsidR="00677E4A" w:rsidRPr="005413F3" w14:paraId="7F47DA84" w14:textId="77777777" w:rsidTr="004414EA">
        <w:trPr>
          <w:trHeight w:val="830"/>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74C69799" w14:textId="77777777" w:rsidR="00677E4A" w:rsidRPr="00FF46F7" w:rsidRDefault="00677E4A" w:rsidP="004414EA">
            <w:pPr>
              <w:jc w:val="left"/>
              <w:rPr>
                <w:rFonts w:cs="Arial"/>
                <w:color w:val="000000"/>
                <w:szCs w:val="20"/>
              </w:rPr>
            </w:pPr>
            <w:r w:rsidRPr="00FF46F7">
              <w:rPr>
                <w:rFonts w:cs="Arial"/>
                <w:color w:val="000000"/>
                <w:szCs w:val="20"/>
              </w:rPr>
              <w:t xml:space="preserve">Onkologický software vrátane možnosti - vrátane vybavenia pre vyhľadávanie pľúcnych </w:t>
            </w:r>
            <w:proofErr w:type="spellStart"/>
            <w:r w:rsidRPr="00FF46F7">
              <w:rPr>
                <w:rFonts w:cs="Arial"/>
                <w:color w:val="000000"/>
                <w:szCs w:val="20"/>
              </w:rPr>
              <w:t>nodulov</w:t>
            </w:r>
            <w:proofErr w:type="spellEnd"/>
            <w:r w:rsidRPr="00FF46F7">
              <w:rPr>
                <w:rFonts w:cs="Arial"/>
                <w:color w:val="000000"/>
                <w:szCs w:val="20"/>
              </w:rPr>
              <w:t xml:space="preserve"> (alt. súčasťou softvéru pre vyhodnocovanie pľúcneho tkaniva)</w:t>
            </w:r>
          </w:p>
        </w:tc>
        <w:tc>
          <w:tcPr>
            <w:tcW w:w="1276" w:type="dxa"/>
            <w:tcBorders>
              <w:top w:val="nil"/>
              <w:left w:val="nil"/>
              <w:bottom w:val="single" w:sz="4" w:space="0" w:color="auto"/>
              <w:right w:val="single" w:sz="4" w:space="0" w:color="auto"/>
            </w:tcBorders>
            <w:shd w:val="clear" w:color="auto" w:fill="auto"/>
            <w:noWrap/>
            <w:vAlign w:val="bottom"/>
            <w:hideMark/>
          </w:tcPr>
          <w:p w14:paraId="01B2C0B2"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419726BC"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5EB5CB5F" w14:textId="77777777" w:rsidR="00677E4A" w:rsidRPr="00FF46F7" w:rsidRDefault="00677E4A" w:rsidP="004414EA">
            <w:pPr>
              <w:jc w:val="left"/>
              <w:rPr>
                <w:rFonts w:cs="Arial"/>
                <w:color w:val="000000"/>
                <w:szCs w:val="20"/>
              </w:rPr>
            </w:pPr>
          </w:p>
        </w:tc>
      </w:tr>
      <w:tr w:rsidR="00677E4A" w:rsidRPr="005413F3" w14:paraId="5B08423D" w14:textId="77777777" w:rsidTr="004414EA">
        <w:trPr>
          <w:trHeight w:val="558"/>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02970673" w14:textId="77777777" w:rsidR="00677E4A" w:rsidRPr="00FF46F7" w:rsidRDefault="00677E4A" w:rsidP="004414EA">
            <w:pPr>
              <w:jc w:val="left"/>
              <w:rPr>
                <w:rFonts w:cs="Arial"/>
                <w:color w:val="000000"/>
                <w:szCs w:val="20"/>
              </w:rPr>
            </w:pPr>
            <w:r w:rsidRPr="00FF46F7">
              <w:rPr>
                <w:rFonts w:cs="Arial"/>
                <w:color w:val="000000"/>
                <w:szCs w:val="20"/>
              </w:rPr>
              <w:t xml:space="preserve">Software pre hodnotenie pľúcneho tkaniva, </w:t>
            </w:r>
            <w:proofErr w:type="spellStart"/>
            <w:r w:rsidRPr="00FF46F7">
              <w:rPr>
                <w:rFonts w:cs="Arial"/>
                <w:color w:val="000000"/>
                <w:szCs w:val="20"/>
              </w:rPr>
              <w:t>emfyzému</w:t>
            </w:r>
            <w:proofErr w:type="spellEnd"/>
            <w:r w:rsidRPr="00FF46F7">
              <w:rPr>
                <w:rFonts w:cs="Arial"/>
                <w:color w:val="000000"/>
                <w:szCs w:val="20"/>
              </w:rPr>
              <w:t xml:space="preserve"> pľúc, vrátane určovania hustoty tkaniva v pľúcach </w:t>
            </w:r>
          </w:p>
        </w:tc>
        <w:tc>
          <w:tcPr>
            <w:tcW w:w="1276" w:type="dxa"/>
            <w:tcBorders>
              <w:top w:val="nil"/>
              <w:left w:val="nil"/>
              <w:bottom w:val="single" w:sz="4" w:space="0" w:color="auto"/>
              <w:right w:val="single" w:sz="4" w:space="0" w:color="auto"/>
            </w:tcBorders>
            <w:shd w:val="clear" w:color="auto" w:fill="auto"/>
            <w:noWrap/>
            <w:vAlign w:val="bottom"/>
            <w:hideMark/>
          </w:tcPr>
          <w:p w14:paraId="76DF0D11"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66053438"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70B1409A" w14:textId="77777777" w:rsidR="00677E4A" w:rsidRPr="00FF46F7" w:rsidRDefault="00677E4A" w:rsidP="004414EA">
            <w:pPr>
              <w:jc w:val="left"/>
              <w:rPr>
                <w:rFonts w:cs="Arial"/>
                <w:color w:val="000000"/>
                <w:szCs w:val="20"/>
              </w:rPr>
            </w:pPr>
          </w:p>
        </w:tc>
      </w:tr>
      <w:tr w:rsidR="00677E4A" w:rsidRPr="005413F3" w14:paraId="02394D8D" w14:textId="77777777" w:rsidTr="004414EA">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14:paraId="66E20662" w14:textId="77777777" w:rsidR="00677E4A" w:rsidRPr="00FF46F7" w:rsidRDefault="00677E4A" w:rsidP="004414EA">
            <w:pPr>
              <w:jc w:val="left"/>
              <w:rPr>
                <w:rFonts w:cs="Arial"/>
                <w:color w:val="000000"/>
                <w:szCs w:val="20"/>
              </w:rPr>
            </w:pPr>
            <w:r w:rsidRPr="00FF46F7">
              <w:rPr>
                <w:rFonts w:cs="Arial"/>
                <w:color w:val="000000"/>
                <w:szCs w:val="20"/>
              </w:rPr>
              <w:t xml:space="preserve">Software pre </w:t>
            </w:r>
            <w:proofErr w:type="spellStart"/>
            <w:r w:rsidRPr="00FF46F7">
              <w:rPr>
                <w:rFonts w:cs="Arial"/>
                <w:color w:val="000000"/>
                <w:szCs w:val="20"/>
              </w:rPr>
              <w:t>fluoroskopiu</w:t>
            </w:r>
            <w:proofErr w:type="spellEnd"/>
            <w:r w:rsidRPr="00FF46F7">
              <w:rPr>
                <w:rFonts w:cs="Arial"/>
                <w:color w:val="00000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081BD0D8"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2E27AFE2"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43933A88" w14:textId="77777777" w:rsidR="00677E4A" w:rsidRPr="00FF46F7" w:rsidRDefault="00677E4A" w:rsidP="004414EA">
            <w:pPr>
              <w:jc w:val="left"/>
              <w:rPr>
                <w:rFonts w:cs="Arial"/>
                <w:color w:val="000000"/>
                <w:szCs w:val="20"/>
              </w:rPr>
            </w:pPr>
          </w:p>
        </w:tc>
      </w:tr>
      <w:tr w:rsidR="00677E4A" w:rsidRPr="005413F3" w14:paraId="6101A442" w14:textId="77777777" w:rsidTr="004414EA">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14:paraId="6B60BB0A" w14:textId="77777777" w:rsidR="00677E4A" w:rsidRPr="00FF46F7" w:rsidRDefault="00677E4A" w:rsidP="004414EA">
            <w:pPr>
              <w:jc w:val="left"/>
              <w:rPr>
                <w:rFonts w:cs="Arial"/>
                <w:color w:val="000000"/>
                <w:szCs w:val="20"/>
              </w:rPr>
            </w:pPr>
            <w:proofErr w:type="spellStart"/>
            <w:r w:rsidRPr="00FF46F7">
              <w:rPr>
                <w:rFonts w:cs="Arial"/>
                <w:color w:val="000000"/>
                <w:szCs w:val="20"/>
              </w:rPr>
              <w:t>Dual</w:t>
            </w:r>
            <w:proofErr w:type="spellEnd"/>
            <w:r w:rsidRPr="00FF46F7">
              <w:rPr>
                <w:rFonts w:cs="Arial"/>
                <w:color w:val="000000"/>
                <w:szCs w:val="20"/>
              </w:rPr>
              <w:t xml:space="preserve"> </w:t>
            </w:r>
            <w:proofErr w:type="spellStart"/>
            <w:r w:rsidRPr="00FF46F7">
              <w:rPr>
                <w:rFonts w:cs="Arial"/>
                <w:color w:val="000000"/>
                <w:szCs w:val="20"/>
              </w:rPr>
              <w:t>energy</w:t>
            </w:r>
            <w:proofErr w:type="spellEnd"/>
            <w:r w:rsidRPr="00FF46F7">
              <w:rPr>
                <w:rFonts w:cs="Arial"/>
                <w:color w:val="000000"/>
                <w:szCs w:val="20"/>
              </w:rPr>
              <w:t xml:space="preserve"> software </w:t>
            </w:r>
          </w:p>
        </w:tc>
        <w:tc>
          <w:tcPr>
            <w:tcW w:w="1276" w:type="dxa"/>
            <w:tcBorders>
              <w:top w:val="nil"/>
              <w:left w:val="nil"/>
              <w:bottom w:val="single" w:sz="4" w:space="0" w:color="auto"/>
              <w:right w:val="single" w:sz="4" w:space="0" w:color="auto"/>
            </w:tcBorders>
            <w:shd w:val="clear" w:color="auto" w:fill="auto"/>
            <w:noWrap/>
            <w:vAlign w:val="bottom"/>
            <w:hideMark/>
          </w:tcPr>
          <w:p w14:paraId="78F45DE7"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51C34DA5"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4C868DFB" w14:textId="77777777" w:rsidR="00677E4A" w:rsidRPr="00FF46F7" w:rsidRDefault="00677E4A" w:rsidP="004414EA">
            <w:pPr>
              <w:jc w:val="left"/>
              <w:rPr>
                <w:rFonts w:cs="Arial"/>
                <w:color w:val="000000"/>
                <w:szCs w:val="20"/>
              </w:rPr>
            </w:pPr>
          </w:p>
        </w:tc>
      </w:tr>
      <w:tr w:rsidR="00677E4A" w:rsidRPr="005413F3" w14:paraId="2C8D4A40" w14:textId="77777777" w:rsidTr="004414EA">
        <w:trPr>
          <w:trHeight w:val="348"/>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17075C29" w14:textId="77777777" w:rsidR="00677E4A" w:rsidRPr="00FF46F7" w:rsidRDefault="00677E4A" w:rsidP="004414EA">
            <w:pPr>
              <w:jc w:val="left"/>
              <w:rPr>
                <w:rFonts w:cs="Arial"/>
                <w:color w:val="000000"/>
                <w:szCs w:val="20"/>
              </w:rPr>
            </w:pPr>
            <w:r w:rsidRPr="00FF46F7">
              <w:rPr>
                <w:rFonts w:cs="Arial"/>
                <w:color w:val="000000"/>
                <w:szCs w:val="20"/>
              </w:rPr>
              <w:t>Hardwarové vybavenie post-</w:t>
            </w:r>
            <w:proofErr w:type="spellStart"/>
            <w:r w:rsidRPr="00FF46F7">
              <w:rPr>
                <w:rFonts w:cs="Arial"/>
                <w:color w:val="000000"/>
                <w:szCs w:val="20"/>
              </w:rPr>
              <w:t>processingových</w:t>
            </w:r>
            <w:proofErr w:type="spellEnd"/>
            <w:r w:rsidRPr="00FF46F7">
              <w:rPr>
                <w:rFonts w:cs="Arial"/>
                <w:color w:val="000000"/>
                <w:szCs w:val="20"/>
              </w:rPr>
              <w:t xml:space="preserve"> staníc</w:t>
            </w:r>
          </w:p>
        </w:tc>
        <w:tc>
          <w:tcPr>
            <w:tcW w:w="1276" w:type="dxa"/>
            <w:tcBorders>
              <w:top w:val="nil"/>
              <w:left w:val="nil"/>
              <w:bottom w:val="single" w:sz="4" w:space="0" w:color="auto"/>
              <w:right w:val="single" w:sz="4" w:space="0" w:color="auto"/>
            </w:tcBorders>
            <w:shd w:val="clear" w:color="auto" w:fill="auto"/>
            <w:noWrap/>
            <w:vAlign w:val="bottom"/>
            <w:hideMark/>
          </w:tcPr>
          <w:p w14:paraId="10673EC1"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63DF2BE2"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03A358AB" w14:textId="77777777" w:rsidR="00677E4A" w:rsidRPr="00FF46F7" w:rsidRDefault="00677E4A" w:rsidP="004414EA">
            <w:pPr>
              <w:jc w:val="left"/>
              <w:rPr>
                <w:rFonts w:cs="Arial"/>
                <w:color w:val="000000"/>
                <w:szCs w:val="20"/>
              </w:rPr>
            </w:pPr>
          </w:p>
        </w:tc>
      </w:tr>
      <w:tr w:rsidR="00677E4A" w:rsidRPr="005413F3" w14:paraId="037C9956" w14:textId="77777777" w:rsidTr="004414EA">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14:paraId="43664095" w14:textId="77777777" w:rsidR="00677E4A" w:rsidRPr="005413F3" w:rsidRDefault="00677E4A" w:rsidP="004414EA">
            <w:pPr>
              <w:jc w:val="left"/>
              <w:rPr>
                <w:rFonts w:cs="Arial"/>
                <w:color w:val="000000"/>
                <w:szCs w:val="20"/>
              </w:rPr>
            </w:pPr>
            <w:r w:rsidRPr="005413F3">
              <w:rPr>
                <w:rFonts w:cs="Arial"/>
                <w:color w:val="000000"/>
                <w:szCs w:val="20"/>
              </w:rPr>
              <w:t>1 ks diagnostických LCD monitorov s uhlopriečkou 19“</w:t>
            </w:r>
          </w:p>
        </w:tc>
        <w:tc>
          <w:tcPr>
            <w:tcW w:w="1276" w:type="dxa"/>
            <w:tcBorders>
              <w:top w:val="nil"/>
              <w:left w:val="nil"/>
              <w:bottom w:val="single" w:sz="4" w:space="0" w:color="auto"/>
              <w:right w:val="single" w:sz="4" w:space="0" w:color="auto"/>
            </w:tcBorders>
            <w:shd w:val="clear" w:color="auto" w:fill="auto"/>
            <w:noWrap/>
            <w:vAlign w:val="bottom"/>
            <w:hideMark/>
          </w:tcPr>
          <w:p w14:paraId="44C86AF9"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57BC99F0"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796A70F6" w14:textId="77777777" w:rsidR="00677E4A" w:rsidRPr="00FF46F7" w:rsidRDefault="00677E4A" w:rsidP="004414EA">
            <w:pPr>
              <w:jc w:val="left"/>
              <w:rPr>
                <w:rFonts w:cs="Arial"/>
                <w:color w:val="000000"/>
                <w:szCs w:val="20"/>
              </w:rPr>
            </w:pPr>
          </w:p>
        </w:tc>
      </w:tr>
      <w:tr w:rsidR="00677E4A" w:rsidRPr="005413F3" w14:paraId="4195457B" w14:textId="77777777" w:rsidTr="004414EA">
        <w:trPr>
          <w:trHeight w:val="510"/>
        </w:trPr>
        <w:tc>
          <w:tcPr>
            <w:tcW w:w="4541" w:type="dxa"/>
            <w:tcBorders>
              <w:top w:val="nil"/>
              <w:left w:val="single" w:sz="4" w:space="0" w:color="auto"/>
              <w:bottom w:val="single" w:sz="4" w:space="0" w:color="auto"/>
              <w:right w:val="single" w:sz="4" w:space="0" w:color="auto"/>
            </w:tcBorders>
            <w:shd w:val="clear" w:color="auto" w:fill="auto"/>
            <w:hideMark/>
          </w:tcPr>
          <w:p w14:paraId="5E133768" w14:textId="77777777" w:rsidR="00677E4A" w:rsidRPr="005413F3" w:rsidRDefault="00677E4A" w:rsidP="004414EA">
            <w:pPr>
              <w:jc w:val="left"/>
              <w:rPr>
                <w:rFonts w:cs="Arial"/>
                <w:color w:val="000000"/>
                <w:szCs w:val="20"/>
              </w:rPr>
            </w:pPr>
            <w:r w:rsidRPr="005413F3">
              <w:rPr>
                <w:rFonts w:cs="Arial"/>
                <w:color w:val="000000"/>
                <w:szCs w:val="20"/>
              </w:rPr>
              <w:t>1 ks diagnostických, certifikovaných monitorov s uhlopriečkou 21“</w:t>
            </w:r>
          </w:p>
        </w:tc>
        <w:tc>
          <w:tcPr>
            <w:tcW w:w="1276" w:type="dxa"/>
            <w:tcBorders>
              <w:top w:val="nil"/>
              <w:left w:val="nil"/>
              <w:bottom w:val="single" w:sz="4" w:space="0" w:color="auto"/>
              <w:right w:val="single" w:sz="4" w:space="0" w:color="auto"/>
            </w:tcBorders>
            <w:shd w:val="clear" w:color="auto" w:fill="auto"/>
            <w:noWrap/>
            <w:vAlign w:val="bottom"/>
            <w:hideMark/>
          </w:tcPr>
          <w:p w14:paraId="22416F58"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43593F49"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51DDB5D3" w14:textId="77777777" w:rsidR="00677E4A" w:rsidRPr="00FF46F7" w:rsidRDefault="00677E4A" w:rsidP="004414EA">
            <w:pPr>
              <w:jc w:val="left"/>
              <w:rPr>
                <w:rFonts w:cs="Arial"/>
                <w:color w:val="000000"/>
                <w:szCs w:val="20"/>
              </w:rPr>
            </w:pPr>
          </w:p>
        </w:tc>
      </w:tr>
      <w:tr w:rsidR="00677E4A" w:rsidRPr="005413F3" w14:paraId="7C4887AE" w14:textId="77777777" w:rsidTr="004414EA">
        <w:trPr>
          <w:trHeight w:val="330"/>
        </w:trPr>
        <w:tc>
          <w:tcPr>
            <w:tcW w:w="4541" w:type="dxa"/>
            <w:tcBorders>
              <w:top w:val="nil"/>
              <w:left w:val="single" w:sz="4" w:space="0" w:color="auto"/>
              <w:bottom w:val="single" w:sz="4" w:space="0" w:color="auto"/>
              <w:right w:val="single" w:sz="4" w:space="0" w:color="auto"/>
            </w:tcBorders>
            <w:shd w:val="clear" w:color="auto" w:fill="auto"/>
            <w:hideMark/>
          </w:tcPr>
          <w:p w14:paraId="169753C2" w14:textId="77777777" w:rsidR="00677E4A" w:rsidRPr="005413F3" w:rsidRDefault="00677E4A" w:rsidP="004414EA">
            <w:pPr>
              <w:jc w:val="left"/>
              <w:rPr>
                <w:rFonts w:cs="Arial"/>
                <w:color w:val="000000"/>
                <w:szCs w:val="20"/>
              </w:rPr>
            </w:pPr>
            <w:r w:rsidRPr="005413F3">
              <w:rPr>
                <w:rFonts w:cs="Arial"/>
                <w:color w:val="000000"/>
                <w:szCs w:val="20"/>
              </w:rPr>
              <w:t>1 ks diagnostických, certifikov</w:t>
            </w:r>
            <w:r>
              <w:rPr>
                <w:rFonts w:cs="Arial"/>
                <w:color w:val="000000"/>
                <w:szCs w:val="20"/>
              </w:rPr>
              <w:t xml:space="preserve">aných monitorov s uhlopriečkou </w:t>
            </w:r>
            <w:r w:rsidRPr="00382025">
              <w:rPr>
                <w:rFonts w:cs="Arial"/>
                <w:color w:val="FF0000"/>
                <w:szCs w:val="20"/>
              </w:rPr>
              <w:t>29,8“ - 30“</w:t>
            </w:r>
          </w:p>
        </w:tc>
        <w:tc>
          <w:tcPr>
            <w:tcW w:w="1276" w:type="dxa"/>
            <w:tcBorders>
              <w:top w:val="nil"/>
              <w:left w:val="nil"/>
              <w:bottom w:val="single" w:sz="4" w:space="0" w:color="auto"/>
              <w:right w:val="single" w:sz="4" w:space="0" w:color="auto"/>
            </w:tcBorders>
            <w:shd w:val="clear" w:color="auto" w:fill="auto"/>
            <w:noWrap/>
            <w:vAlign w:val="bottom"/>
            <w:hideMark/>
          </w:tcPr>
          <w:p w14:paraId="4674E54F"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0D8DEB82"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18908B9B" w14:textId="77777777" w:rsidR="00677E4A" w:rsidRPr="00FF46F7" w:rsidRDefault="00677E4A" w:rsidP="004414EA">
            <w:pPr>
              <w:jc w:val="left"/>
              <w:rPr>
                <w:rFonts w:cs="Arial"/>
                <w:color w:val="000000"/>
                <w:szCs w:val="20"/>
              </w:rPr>
            </w:pPr>
          </w:p>
        </w:tc>
      </w:tr>
      <w:tr w:rsidR="00677E4A" w:rsidRPr="005413F3" w14:paraId="209E6AB4" w14:textId="77777777" w:rsidTr="004414EA">
        <w:trPr>
          <w:trHeight w:val="219"/>
        </w:trPr>
        <w:tc>
          <w:tcPr>
            <w:tcW w:w="4541" w:type="dxa"/>
            <w:tcBorders>
              <w:top w:val="nil"/>
              <w:left w:val="single" w:sz="4" w:space="0" w:color="auto"/>
              <w:bottom w:val="single" w:sz="4" w:space="0" w:color="auto"/>
              <w:right w:val="single" w:sz="4" w:space="0" w:color="auto"/>
            </w:tcBorders>
            <w:shd w:val="clear" w:color="auto" w:fill="auto"/>
            <w:hideMark/>
          </w:tcPr>
          <w:p w14:paraId="058A1E44" w14:textId="77777777" w:rsidR="00677E4A" w:rsidRPr="005413F3" w:rsidRDefault="00677E4A" w:rsidP="004414EA">
            <w:pPr>
              <w:jc w:val="left"/>
              <w:rPr>
                <w:rFonts w:cs="Arial"/>
                <w:color w:val="000000"/>
                <w:szCs w:val="20"/>
              </w:rPr>
            </w:pPr>
            <w:r w:rsidRPr="005413F3">
              <w:rPr>
                <w:rFonts w:cs="Arial"/>
                <w:color w:val="000000"/>
                <w:szCs w:val="20"/>
              </w:rPr>
              <w:t>1 ks diagnostických náhľadový monitor s uhlopriečkou 21“</w:t>
            </w:r>
          </w:p>
        </w:tc>
        <w:tc>
          <w:tcPr>
            <w:tcW w:w="1276" w:type="dxa"/>
            <w:tcBorders>
              <w:top w:val="nil"/>
              <w:left w:val="nil"/>
              <w:bottom w:val="single" w:sz="4" w:space="0" w:color="auto"/>
              <w:right w:val="single" w:sz="4" w:space="0" w:color="auto"/>
            </w:tcBorders>
            <w:shd w:val="clear" w:color="auto" w:fill="auto"/>
            <w:noWrap/>
            <w:vAlign w:val="bottom"/>
            <w:hideMark/>
          </w:tcPr>
          <w:p w14:paraId="1EB7DA84"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0E46BC31"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4AAE6D28" w14:textId="77777777" w:rsidR="00677E4A" w:rsidRPr="00FF46F7" w:rsidRDefault="00677E4A" w:rsidP="004414EA">
            <w:pPr>
              <w:jc w:val="left"/>
              <w:rPr>
                <w:rFonts w:cs="Arial"/>
                <w:color w:val="000000"/>
                <w:szCs w:val="20"/>
              </w:rPr>
            </w:pPr>
          </w:p>
        </w:tc>
      </w:tr>
      <w:tr w:rsidR="00677E4A" w:rsidRPr="005413F3" w14:paraId="6D516B48" w14:textId="77777777" w:rsidTr="004414EA">
        <w:trPr>
          <w:trHeight w:val="227"/>
        </w:trPr>
        <w:tc>
          <w:tcPr>
            <w:tcW w:w="4541" w:type="dxa"/>
            <w:tcBorders>
              <w:top w:val="nil"/>
              <w:left w:val="single" w:sz="4" w:space="0" w:color="auto"/>
              <w:bottom w:val="single" w:sz="4" w:space="0" w:color="auto"/>
              <w:right w:val="single" w:sz="4" w:space="0" w:color="auto"/>
            </w:tcBorders>
            <w:shd w:val="clear" w:color="auto" w:fill="auto"/>
            <w:hideMark/>
          </w:tcPr>
          <w:p w14:paraId="787046B1" w14:textId="77777777" w:rsidR="00677E4A" w:rsidRPr="005413F3" w:rsidRDefault="00677E4A" w:rsidP="004414EA">
            <w:pPr>
              <w:jc w:val="left"/>
              <w:rPr>
                <w:rFonts w:cs="Arial"/>
                <w:color w:val="000000"/>
                <w:szCs w:val="20"/>
              </w:rPr>
            </w:pPr>
            <w:r w:rsidRPr="005413F3">
              <w:rPr>
                <w:rFonts w:cs="Arial"/>
                <w:color w:val="000000"/>
                <w:szCs w:val="20"/>
              </w:rPr>
              <w:t xml:space="preserve">1 ks diagnostických náhľadový monitor s uhlopriečkou min </w:t>
            </w:r>
            <w:r w:rsidRPr="00382025">
              <w:rPr>
                <w:rFonts w:cs="Arial"/>
                <w:color w:val="FF0000"/>
                <w:szCs w:val="20"/>
              </w:rPr>
              <w:t>29,8“</w:t>
            </w:r>
          </w:p>
        </w:tc>
        <w:tc>
          <w:tcPr>
            <w:tcW w:w="1276" w:type="dxa"/>
            <w:tcBorders>
              <w:top w:val="nil"/>
              <w:left w:val="nil"/>
              <w:bottom w:val="single" w:sz="4" w:space="0" w:color="auto"/>
              <w:right w:val="single" w:sz="4" w:space="0" w:color="auto"/>
            </w:tcBorders>
            <w:shd w:val="clear" w:color="auto" w:fill="auto"/>
            <w:noWrap/>
            <w:vAlign w:val="bottom"/>
            <w:hideMark/>
          </w:tcPr>
          <w:p w14:paraId="0654E333"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019CC86A"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76C1366A" w14:textId="77777777" w:rsidR="00677E4A" w:rsidRPr="00FF46F7" w:rsidRDefault="00677E4A" w:rsidP="004414EA">
            <w:pPr>
              <w:jc w:val="left"/>
              <w:rPr>
                <w:rFonts w:cs="Arial"/>
                <w:color w:val="000000"/>
                <w:szCs w:val="20"/>
              </w:rPr>
            </w:pPr>
          </w:p>
        </w:tc>
      </w:tr>
      <w:tr w:rsidR="00677E4A" w:rsidRPr="005413F3" w14:paraId="4279BCA7" w14:textId="77777777" w:rsidTr="004414EA">
        <w:trPr>
          <w:trHeight w:val="373"/>
        </w:trPr>
        <w:tc>
          <w:tcPr>
            <w:tcW w:w="4541" w:type="dxa"/>
            <w:tcBorders>
              <w:top w:val="nil"/>
              <w:left w:val="single" w:sz="4" w:space="0" w:color="auto"/>
              <w:bottom w:val="single" w:sz="4" w:space="0" w:color="auto"/>
              <w:right w:val="single" w:sz="4" w:space="0" w:color="auto"/>
            </w:tcBorders>
            <w:shd w:val="clear" w:color="auto" w:fill="auto"/>
            <w:hideMark/>
          </w:tcPr>
          <w:p w14:paraId="678D8863" w14:textId="77777777" w:rsidR="00677E4A" w:rsidRPr="005413F3" w:rsidRDefault="00677E4A" w:rsidP="004414EA">
            <w:pPr>
              <w:jc w:val="left"/>
              <w:rPr>
                <w:rFonts w:cs="Arial"/>
                <w:color w:val="000000"/>
                <w:szCs w:val="20"/>
              </w:rPr>
            </w:pPr>
            <w:r w:rsidRPr="005413F3">
              <w:rPr>
                <w:rFonts w:cs="Arial"/>
                <w:color w:val="000000"/>
                <w:szCs w:val="20"/>
              </w:rPr>
              <w:t>1 ks diagnostických monitorov s uhlopriečkou 21“ pre prácu v NIS</w:t>
            </w:r>
          </w:p>
        </w:tc>
        <w:tc>
          <w:tcPr>
            <w:tcW w:w="1276" w:type="dxa"/>
            <w:tcBorders>
              <w:top w:val="nil"/>
              <w:left w:val="nil"/>
              <w:bottom w:val="single" w:sz="4" w:space="0" w:color="auto"/>
              <w:right w:val="single" w:sz="4" w:space="0" w:color="auto"/>
            </w:tcBorders>
            <w:shd w:val="clear" w:color="auto" w:fill="auto"/>
            <w:noWrap/>
            <w:vAlign w:val="bottom"/>
            <w:hideMark/>
          </w:tcPr>
          <w:p w14:paraId="3BB63913"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276" w:type="dxa"/>
            <w:tcBorders>
              <w:top w:val="nil"/>
              <w:left w:val="nil"/>
              <w:bottom w:val="single" w:sz="4" w:space="0" w:color="auto"/>
              <w:right w:val="single" w:sz="4" w:space="0" w:color="auto"/>
            </w:tcBorders>
          </w:tcPr>
          <w:p w14:paraId="58B85216" w14:textId="77777777" w:rsidR="00677E4A" w:rsidRPr="00FF46F7" w:rsidRDefault="00677E4A" w:rsidP="004414EA">
            <w:pPr>
              <w:jc w:val="left"/>
              <w:rPr>
                <w:rFonts w:cs="Arial"/>
                <w:color w:val="000000"/>
                <w:szCs w:val="20"/>
              </w:rPr>
            </w:pPr>
          </w:p>
        </w:tc>
        <w:tc>
          <w:tcPr>
            <w:tcW w:w="1520" w:type="dxa"/>
            <w:tcBorders>
              <w:top w:val="nil"/>
              <w:left w:val="nil"/>
              <w:bottom w:val="single" w:sz="4" w:space="0" w:color="auto"/>
              <w:right w:val="single" w:sz="4" w:space="0" w:color="auto"/>
            </w:tcBorders>
          </w:tcPr>
          <w:p w14:paraId="3231FB12" w14:textId="77777777" w:rsidR="00677E4A" w:rsidRPr="00FF46F7" w:rsidRDefault="00677E4A" w:rsidP="004414EA">
            <w:pPr>
              <w:jc w:val="left"/>
              <w:rPr>
                <w:rFonts w:cs="Arial"/>
                <w:color w:val="000000"/>
                <w:szCs w:val="20"/>
              </w:rPr>
            </w:pPr>
          </w:p>
        </w:tc>
      </w:tr>
    </w:tbl>
    <w:p w14:paraId="534727B6" w14:textId="77777777" w:rsidR="00677E4A" w:rsidRDefault="00677E4A" w:rsidP="00677E4A">
      <w:pPr>
        <w:rPr>
          <w:rFonts w:cs="Arial"/>
          <w:sz w:val="16"/>
          <w:szCs w:val="16"/>
        </w:rPr>
      </w:pPr>
    </w:p>
    <w:p w14:paraId="6BCB512C" w14:textId="77777777" w:rsidR="00677E4A" w:rsidRPr="00A30A53" w:rsidRDefault="00677E4A" w:rsidP="00677E4A">
      <w:pPr>
        <w:rPr>
          <w:rFonts w:cs="Arial"/>
          <w:sz w:val="16"/>
          <w:szCs w:val="16"/>
        </w:rPr>
      </w:pPr>
    </w:p>
    <w:p w14:paraId="71F5FFF0" w14:textId="77777777" w:rsidR="00677E4A" w:rsidRDefault="00677E4A" w:rsidP="00677E4A">
      <w:pPr>
        <w:tabs>
          <w:tab w:val="left" w:pos="1695"/>
        </w:tabs>
        <w:jc w:val="center"/>
      </w:pPr>
      <w:r>
        <w:rPr>
          <w:rFonts w:cs="Arial"/>
          <w:sz w:val="16"/>
          <w:szCs w:val="16"/>
        </w:rPr>
        <w:tab/>
      </w:r>
      <w:r>
        <w:rPr>
          <w:rFonts w:cs="Arial"/>
          <w:sz w:val="16"/>
          <w:szCs w:val="16"/>
        </w:rPr>
        <w:tab/>
      </w:r>
      <w:r>
        <w:rPr>
          <w:rFonts w:cs="Arial"/>
          <w:sz w:val="16"/>
          <w:szCs w:val="16"/>
        </w:rPr>
        <w:tab/>
      </w:r>
      <w:r>
        <w:rPr>
          <w:rFonts w:cs="Arial"/>
          <w:sz w:val="16"/>
          <w:szCs w:val="16"/>
        </w:rPr>
        <w:tab/>
      </w:r>
    </w:p>
    <w:p w14:paraId="05689D3E" w14:textId="77777777" w:rsidR="00677E4A" w:rsidRPr="00342407" w:rsidRDefault="00677E4A" w:rsidP="00677E4A">
      <w:pPr>
        <w:tabs>
          <w:tab w:val="left" w:pos="1695"/>
        </w:tabs>
      </w:pPr>
      <w:r>
        <w:tab/>
      </w:r>
    </w:p>
    <w:p w14:paraId="1964FB2A" w14:textId="77777777" w:rsidR="00677E4A" w:rsidRDefault="00677E4A" w:rsidP="00677E4A">
      <w:pPr>
        <w:jc w:val="left"/>
        <w:rPr>
          <w:rFonts w:ascii="Garamond" w:hAnsi="Garamond"/>
          <w:b/>
          <w:sz w:val="22"/>
          <w:szCs w:val="22"/>
        </w:rPr>
      </w:pPr>
      <w:r>
        <w:rPr>
          <w:rFonts w:ascii="Garamond" w:hAnsi="Garamond"/>
          <w:b/>
          <w:sz w:val="22"/>
          <w:szCs w:val="22"/>
        </w:rPr>
        <w:br w:type="page"/>
      </w:r>
    </w:p>
    <w:p w14:paraId="5204311B" w14:textId="77777777" w:rsidR="00677E4A" w:rsidRDefault="00677E4A" w:rsidP="00677E4A">
      <w:pPr>
        <w:jc w:val="center"/>
        <w:rPr>
          <w:b/>
          <w:bCs/>
          <w:iCs/>
        </w:rPr>
      </w:pPr>
      <w:r w:rsidRPr="00DF3136">
        <w:rPr>
          <w:rFonts w:ascii="Garamond" w:hAnsi="Garamond"/>
          <w:b/>
          <w:sz w:val="22"/>
          <w:szCs w:val="22"/>
        </w:rPr>
        <w:lastRenderedPageBreak/>
        <w:t>Ceny predmetu dodania</w:t>
      </w:r>
      <w:r w:rsidRPr="00342407">
        <w:rPr>
          <w:b/>
        </w:rPr>
        <w:t xml:space="preserve"> </w:t>
      </w:r>
      <w:r w:rsidRPr="00CD56C8">
        <w:rPr>
          <w:b/>
        </w:rPr>
        <w:t xml:space="preserve">časť </w:t>
      </w:r>
      <w:r>
        <w:rPr>
          <w:b/>
        </w:rPr>
        <w:t>5</w:t>
      </w:r>
      <w:r w:rsidRPr="00CD56C8">
        <w:rPr>
          <w:b/>
        </w:rPr>
        <w:t xml:space="preserve"> - </w:t>
      </w:r>
      <w:r w:rsidRPr="00CD56C8">
        <w:rPr>
          <w:b/>
          <w:bCs/>
          <w:iCs/>
        </w:rPr>
        <w:t xml:space="preserve">CT prístroje </w:t>
      </w:r>
      <w:r>
        <w:rPr>
          <w:b/>
          <w:bCs/>
          <w:iCs/>
        </w:rPr>
        <w:t>5</w:t>
      </w:r>
      <w:r w:rsidRPr="00CD56C8">
        <w:rPr>
          <w:b/>
          <w:bCs/>
          <w:iCs/>
        </w:rPr>
        <w:t>. kategórie</w:t>
      </w:r>
    </w:p>
    <w:p w14:paraId="05DCB127" w14:textId="77777777" w:rsidR="00677E4A" w:rsidRDefault="00677E4A" w:rsidP="00677E4A">
      <w:pPr>
        <w:tabs>
          <w:tab w:val="left" w:pos="1695"/>
        </w:tabs>
        <w:jc w:val="center"/>
        <w:rPr>
          <w:b/>
          <w:bCs/>
          <w:iCs/>
        </w:rPr>
      </w:pPr>
    </w:p>
    <w:tbl>
      <w:tblPr>
        <w:tblW w:w="8340" w:type="dxa"/>
        <w:tblInd w:w="70" w:type="dxa"/>
        <w:tblCellMar>
          <w:left w:w="70" w:type="dxa"/>
          <w:right w:w="70" w:type="dxa"/>
        </w:tblCellMar>
        <w:tblLook w:val="04A0" w:firstRow="1" w:lastRow="0" w:firstColumn="1" w:lastColumn="0" w:noHBand="0" w:noVBand="1"/>
      </w:tblPr>
      <w:tblGrid>
        <w:gridCol w:w="4219"/>
        <w:gridCol w:w="1307"/>
        <w:gridCol w:w="1407"/>
        <w:gridCol w:w="1407"/>
      </w:tblGrid>
      <w:tr w:rsidR="00677E4A" w:rsidRPr="005413F3" w14:paraId="36FC7072" w14:textId="77777777" w:rsidTr="004414EA">
        <w:trPr>
          <w:trHeight w:val="300"/>
        </w:trPr>
        <w:tc>
          <w:tcPr>
            <w:tcW w:w="4219" w:type="dxa"/>
            <w:vMerge w:val="restart"/>
            <w:tcBorders>
              <w:top w:val="single" w:sz="4" w:space="0" w:color="auto"/>
              <w:left w:val="single" w:sz="4" w:space="0" w:color="auto"/>
              <w:right w:val="single" w:sz="4" w:space="0" w:color="auto"/>
            </w:tcBorders>
            <w:shd w:val="clear" w:color="auto" w:fill="auto"/>
            <w:noWrap/>
            <w:vAlign w:val="center"/>
          </w:tcPr>
          <w:p w14:paraId="7E84DE8F" w14:textId="77777777" w:rsidR="00677E4A" w:rsidRPr="00FF46F7" w:rsidRDefault="00677E4A" w:rsidP="004414EA">
            <w:pPr>
              <w:jc w:val="left"/>
              <w:rPr>
                <w:rFonts w:cs="Arial"/>
                <w:b/>
                <w:color w:val="000000"/>
                <w:szCs w:val="20"/>
              </w:rPr>
            </w:pPr>
            <w:r w:rsidRPr="00FF46F7">
              <w:rPr>
                <w:rFonts w:cs="Arial"/>
                <w:b/>
                <w:color w:val="000000"/>
                <w:szCs w:val="20"/>
              </w:rPr>
              <w:t>Názov položky</w:t>
            </w: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4A5B1965" w14:textId="77777777" w:rsidR="00677E4A" w:rsidRPr="009E5E48" w:rsidRDefault="00677E4A" w:rsidP="004414EA">
            <w:pPr>
              <w:jc w:val="center"/>
              <w:rPr>
                <w:rFonts w:cs="Arial"/>
                <w:b/>
                <w:color w:val="000000"/>
                <w:szCs w:val="20"/>
              </w:rPr>
            </w:pPr>
            <w:r w:rsidRPr="009E5E48">
              <w:rPr>
                <w:rFonts w:cs="Arial"/>
                <w:b/>
                <w:color w:val="000000"/>
                <w:szCs w:val="20"/>
              </w:rPr>
              <w:t>Záručná doba 2 roky</w:t>
            </w:r>
          </w:p>
        </w:tc>
        <w:tc>
          <w:tcPr>
            <w:tcW w:w="1407" w:type="dxa"/>
            <w:tcBorders>
              <w:top w:val="single" w:sz="4" w:space="0" w:color="auto"/>
              <w:left w:val="nil"/>
              <w:bottom w:val="single" w:sz="4" w:space="0" w:color="auto"/>
              <w:right w:val="single" w:sz="4" w:space="0" w:color="auto"/>
            </w:tcBorders>
            <w:vAlign w:val="center"/>
          </w:tcPr>
          <w:p w14:paraId="23EA24DD" w14:textId="77777777" w:rsidR="00677E4A" w:rsidRPr="009E5E48" w:rsidRDefault="00677E4A" w:rsidP="004414EA">
            <w:pPr>
              <w:jc w:val="center"/>
              <w:rPr>
                <w:rFonts w:cs="Arial"/>
                <w:b/>
                <w:color w:val="000000"/>
                <w:szCs w:val="20"/>
              </w:rPr>
            </w:pPr>
            <w:r w:rsidRPr="009E5E48">
              <w:rPr>
                <w:rFonts w:cs="Arial"/>
                <w:b/>
                <w:color w:val="000000"/>
                <w:szCs w:val="20"/>
              </w:rPr>
              <w:t>Záručná doba 5 roky</w:t>
            </w:r>
          </w:p>
        </w:tc>
        <w:tc>
          <w:tcPr>
            <w:tcW w:w="1407" w:type="dxa"/>
            <w:tcBorders>
              <w:top w:val="single" w:sz="4" w:space="0" w:color="auto"/>
              <w:left w:val="nil"/>
              <w:bottom w:val="single" w:sz="4" w:space="0" w:color="auto"/>
              <w:right w:val="single" w:sz="4" w:space="0" w:color="auto"/>
            </w:tcBorders>
            <w:vAlign w:val="center"/>
          </w:tcPr>
          <w:p w14:paraId="6894FEB6" w14:textId="77777777" w:rsidR="00677E4A" w:rsidRPr="009E5E48" w:rsidRDefault="00677E4A" w:rsidP="004414EA">
            <w:pPr>
              <w:jc w:val="center"/>
              <w:rPr>
                <w:rFonts w:cs="Arial"/>
                <w:b/>
                <w:color w:val="000000"/>
                <w:szCs w:val="20"/>
              </w:rPr>
            </w:pPr>
            <w:r w:rsidRPr="009E5E48">
              <w:rPr>
                <w:rFonts w:cs="Arial"/>
                <w:b/>
                <w:color w:val="000000"/>
                <w:szCs w:val="20"/>
              </w:rPr>
              <w:t>Záručná doba 8 rokov</w:t>
            </w:r>
          </w:p>
        </w:tc>
      </w:tr>
      <w:tr w:rsidR="00677E4A" w:rsidRPr="005413F3" w14:paraId="3958F2BA" w14:textId="77777777" w:rsidTr="004414EA">
        <w:trPr>
          <w:trHeight w:val="300"/>
        </w:trPr>
        <w:tc>
          <w:tcPr>
            <w:tcW w:w="4219" w:type="dxa"/>
            <w:vMerge/>
            <w:tcBorders>
              <w:left w:val="single" w:sz="4" w:space="0" w:color="auto"/>
              <w:bottom w:val="single" w:sz="4" w:space="0" w:color="auto"/>
              <w:right w:val="single" w:sz="4" w:space="0" w:color="auto"/>
            </w:tcBorders>
            <w:shd w:val="clear" w:color="auto" w:fill="auto"/>
            <w:noWrap/>
            <w:vAlign w:val="bottom"/>
            <w:hideMark/>
          </w:tcPr>
          <w:p w14:paraId="0D72A793" w14:textId="77777777" w:rsidR="00677E4A" w:rsidRPr="00FF46F7" w:rsidRDefault="00677E4A" w:rsidP="004414EA">
            <w:pPr>
              <w:jc w:val="left"/>
              <w:rPr>
                <w:rFonts w:cs="Arial"/>
                <w:color w:val="000000"/>
                <w:szCs w:val="20"/>
              </w:rPr>
            </w:pP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029363EF" w14:textId="77777777" w:rsidR="00677E4A" w:rsidRPr="00FF46F7" w:rsidRDefault="00677E4A" w:rsidP="004414EA">
            <w:pPr>
              <w:jc w:val="center"/>
              <w:rPr>
                <w:rFonts w:cs="Arial"/>
                <w:b/>
                <w:color w:val="000000"/>
                <w:szCs w:val="20"/>
              </w:rPr>
            </w:pPr>
            <w:r w:rsidRPr="00FF46F7">
              <w:rPr>
                <w:rFonts w:cs="Arial"/>
                <w:b/>
                <w:color w:val="000000"/>
                <w:szCs w:val="20"/>
              </w:rPr>
              <w:t>Jednotková cena s DPH</w:t>
            </w:r>
          </w:p>
        </w:tc>
        <w:tc>
          <w:tcPr>
            <w:tcW w:w="1407" w:type="dxa"/>
            <w:tcBorders>
              <w:top w:val="single" w:sz="4" w:space="0" w:color="auto"/>
              <w:left w:val="nil"/>
              <w:bottom w:val="single" w:sz="4" w:space="0" w:color="auto"/>
              <w:right w:val="single" w:sz="4" w:space="0" w:color="auto"/>
            </w:tcBorders>
            <w:vAlign w:val="center"/>
          </w:tcPr>
          <w:p w14:paraId="6B6D7DC5" w14:textId="77777777" w:rsidR="00677E4A" w:rsidRPr="00FF46F7" w:rsidRDefault="00677E4A" w:rsidP="004414EA">
            <w:pPr>
              <w:jc w:val="center"/>
              <w:rPr>
                <w:rFonts w:cs="Arial"/>
                <w:b/>
                <w:color w:val="000000"/>
                <w:szCs w:val="20"/>
              </w:rPr>
            </w:pPr>
            <w:r w:rsidRPr="00FF46F7">
              <w:rPr>
                <w:rFonts w:cs="Arial"/>
                <w:b/>
                <w:color w:val="000000"/>
                <w:szCs w:val="20"/>
              </w:rPr>
              <w:t>Jednotková cena s DPH</w:t>
            </w:r>
          </w:p>
        </w:tc>
        <w:tc>
          <w:tcPr>
            <w:tcW w:w="1407" w:type="dxa"/>
            <w:tcBorders>
              <w:top w:val="single" w:sz="4" w:space="0" w:color="auto"/>
              <w:left w:val="nil"/>
              <w:bottom w:val="single" w:sz="4" w:space="0" w:color="auto"/>
              <w:right w:val="single" w:sz="4" w:space="0" w:color="auto"/>
            </w:tcBorders>
            <w:vAlign w:val="center"/>
          </w:tcPr>
          <w:p w14:paraId="627EE661" w14:textId="77777777" w:rsidR="00677E4A" w:rsidRPr="00FF46F7" w:rsidRDefault="00677E4A" w:rsidP="004414EA">
            <w:pPr>
              <w:jc w:val="center"/>
              <w:rPr>
                <w:rFonts w:cs="Arial"/>
                <w:b/>
                <w:color w:val="000000"/>
                <w:szCs w:val="20"/>
              </w:rPr>
            </w:pPr>
            <w:r w:rsidRPr="00FF46F7">
              <w:rPr>
                <w:rFonts w:cs="Arial"/>
                <w:b/>
                <w:color w:val="000000"/>
                <w:szCs w:val="20"/>
              </w:rPr>
              <w:t>Jednotková cena s DPH</w:t>
            </w:r>
          </w:p>
        </w:tc>
      </w:tr>
      <w:tr w:rsidR="00677E4A" w:rsidRPr="005413F3" w14:paraId="6E1F9476" w14:textId="77777777" w:rsidTr="004414EA">
        <w:trPr>
          <w:trHeight w:val="300"/>
        </w:trPr>
        <w:tc>
          <w:tcPr>
            <w:tcW w:w="4219" w:type="dxa"/>
            <w:tcBorders>
              <w:top w:val="nil"/>
              <w:left w:val="single" w:sz="4" w:space="0" w:color="auto"/>
              <w:bottom w:val="single" w:sz="4" w:space="0" w:color="auto"/>
              <w:right w:val="single" w:sz="4" w:space="0" w:color="auto"/>
            </w:tcBorders>
            <w:shd w:val="clear" w:color="auto" w:fill="auto"/>
            <w:noWrap/>
            <w:hideMark/>
          </w:tcPr>
          <w:p w14:paraId="24649B18" w14:textId="77777777" w:rsidR="00677E4A" w:rsidRPr="005413F3" w:rsidRDefault="00677E4A" w:rsidP="004414EA">
            <w:pPr>
              <w:jc w:val="left"/>
              <w:rPr>
                <w:rFonts w:cs="Arial"/>
                <w:color w:val="000000"/>
                <w:szCs w:val="20"/>
              </w:rPr>
            </w:pPr>
            <w:r w:rsidRPr="005413F3">
              <w:rPr>
                <w:rFonts w:cs="Arial"/>
                <w:color w:val="000000"/>
                <w:szCs w:val="20"/>
              </w:rPr>
              <w:t>CT prístroj 5 kategórie</w:t>
            </w:r>
            <w:r>
              <w:rPr>
                <w:rFonts w:cs="Arial"/>
                <w:color w:val="000000"/>
                <w:szCs w:val="20"/>
              </w:rPr>
              <w:t xml:space="preserve"> s akvizičnou konzolou CT prístroja</w:t>
            </w:r>
          </w:p>
        </w:tc>
        <w:tc>
          <w:tcPr>
            <w:tcW w:w="1307" w:type="dxa"/>
            <w:tcBorders>
              <w:top w:val="nil"/>
              <w:left w:val="nil"/>
              <w:bottom w:val="single" w:sz="4" w:space="0" w:color="auto"/>
              <w:right w:val="single" w:sz="4" w:space="0" w:color="auto"/>
            </w:tcBorders>
            <w:shd w:val="clear" w:color="auto" w:fill="auto"/>
            <w:noWrap/>
            <w:vAlign w:val="bottom"/>
            <w:hideMark/>
          </w:tcPr>
          <w:p w14:paraId="429EB32C"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5D4C7573"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5942AE25" w14:textId="77777777" w:rsidR="00677E4A" w:rsidRPr="004B4748" w:rsidRDefault="00677E4A" w:rsidP="004414EA">
            <w:pPr>
              <w:jc w:val="left"/>
              <w:rPr>
                <w:rFonts w:cs="Arial"/>
                <w:color w:val="000000"/>
                <w:szCs w:val="20"/>
              </w:rPr>
            </w:pPr>
          </w:p>
        </w:tc>
      </w:tr>
      <w:tr w:rsidR="00677E4A" w:rsidRPr="005413F3" w14:paraId="208A1E61" w14:textId="77777777" w:rsidTr="004414EA">
        <w:trPr>
          <w:trHeight w:val="302"/>
        </w:trPr>
        <w:tc>
          <w:tcPr>
            <w:tcW w:w="4219" w:type="dxa"/>
            <w:tcBorders>
              <w:top w:val="nil"/>
              <w:left w:val="single" w:sz="4" w:space="0" w:color="auto"/>
              <w:bottom w:val="single" w:sz="4" w:space="0" w:color="auto"/>
              <w:right w:val="single" w:sz="4" w:space="0" w:color="auto"/>
            </w:tcBorders>
            <w:shd w:val="clear" w:color="auto" w:fill="auto"/>
            <w:vAlign w:val="bottom"/>
            <w:hideMark/>
          </w:tcPr>
          <w:p w14:paraId="4C8F5699" w14:textId="77777777" w:rsidR="00677E4A" w:rsidRPr="00FF46F7" w:rsidRDefault="00677E4A" w:rsidP="004414EA">
            <w:pPr>
              <w:jc w:val="left"/>
              <w:rPr>
                <w:rFonts w:cs="Arial"/>
                <w:color w:val="000000"/>
                <w:szCs w:val="20"/>
              </w:rPr>
            </w:pPr>
            <w:r w:rsidRPr="00FF46F7">
              <w:rPr>
                <w:rFonts w:cs="Arial"/>
                <w:color w:val="000000"/>
                <w:szCs w:val="20"/>
              </w:rPr>
              <w:t>Softwarové vybavenie pre vyšetrenie srdca s min požiadavkami</w:t>
            </w:r>
          </w:p>
        </w:tc>
        <w:tc>
          <w:tcPr>
            <w:tcW w:w="1307" w:type="dxa"/>
            <w:tcBorders>
              <w:top w:val="nil"/>
              <w:left w:val="nil"/>
              <w:bottom w:val="single" w:sz="4" w:space="0" w:color="auto"/>
              <w:right w:val="single" w:sz="4" w:space="0" w:color="auto"/>
            </w:tcBorders>
            <w:shd w:val="clear" w:color="auto" w:fill="auto"/>
            <w:noWrap/>
            <w:vAlign w:val="bottom"/>
            <w:hideMark/>
          </w:tcPr>
          <w:p w14:paraId="31F9FC6E"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5E55E16C"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1FB5E7CB" w14:textId="77777777" w:rsidR="00677E4A" w:rsidRPr="004B4748" w:rsidRDefault="00677E4A" w:rsidP="004414EA">
            <w:pPr>
              <w:jc w:val="left"/>
              <w:rPr>
                <w:rFonts w:cs="Arial"/>
                <w:color w:val="000000"/>
                <w:szCs w:val="20"/>
              </w:rPr>
            </w:pPr>
          </w:p>
        </w:tc>
      </w:tr>
      <w:tr w:rsidR="00677E4A" w:rsidRPr="005413F3" w14:paraId="38686964" w14:textId="77777777" w:rsidTr="004414EA">
        <w:trPr>
          <w:trHeight w:val="846"/>
        </w:trPr>
        <w:tc>
          <w:tcPr>
            <w:tcW w:w="4219" w:type="dxa"/>
            <w:tcBorders>
              <w:top w:val="nil"/>
              <w:left w:val="single" w:sz="4" w:space="0" w:color="auto"/>
              <w:bottom w:val="single" w:sz="4" w:space="0" w:color="auto"/>
              <w:right w:val="single" w:sz="4" w:space="0" w:color="auto"/>
            </w:tcBorders>
            <w:shd w:val="clear" w:color="auto" w:fill="auto"/>
            <w:vAlign w:val="bottom"/>
            <w:hideMark/>
          </w:tcPr>
          <w:p w14:paraId="6DBC3B96" w14:textId="77777777" w:rsidR="00677E4A" w:rsidRPr="00FF46F7" w:rsidRDefault="00677E4A" w:rsidP="004414EA">
            <w:pPr>
              <w:jc w:val="left"/>
              <w:rPr>
                <w:rFonts w:cs="Arial"/>
                <w:color w:val="000000"/>
                <w:szCs w:val="20"/>
              </w:rPr>
            </w:pPr>
            <w:r w:rsidRPr="00FF46F7">
              <w:rPr>
                <w:rFonts w:cs="Arial"/>
                <w:color w:val="000000"/>
                <w:szCs w:val="20"/>
              </w:rPr>
              <w:t xml:space="preserve">Software pre CT </w:t>
            </w:r>
            <w:proofErr w:type="spellStart"/>
            <w:r w:rsidRPr="00FF46F7">
              <w:rPr>
                <w:rFonts w:cs="Arial"/>
                <w:color w:val="000000"/>
                <w:szCs w:val="20"/>
              </w:rPr>
              <w:t>angiografiu</w:t>
            </w:r>
            <w:proofErr w:type="spellEnd"/>
            <w:r w:rsidRPr="00FF46F7">
              <w:rPr>
                <w:rFonts w:cs="Arial"/>
                <w:color w:val="000000"/>
                <w:szCs w:val="20"/>
              </w:rPr>
              <w:t xml:space="preserve"> : software  pre cievnu analýzu s automatickým vyhodnotením </w:t>
            </w:r>
            <w:proofErr w:type="spellStart"/>
            <w:r w:rsidRPr="00FF46F7">
              <w:rPr>
                <w:rFonts w:cs="Arial"/>
                <w:color w:val="000000"/>
                <w:szCs w:val="20"/>
              </w:rPr>
              <w:t>stenóz</w:t>
            </w:r>
            <w:proofErr w:type="spellEnd"/>
            <w:r w:rsidRPr="00FF46F7">
              <w:rPr>
                <w:rFonts w:cs="Arial"/>
                <w:color w:val="000000"/>
                <w:szCs w:val="20"/>
              </w:rPr>
              <w:t xml:space="preserve"> a aneuryziem s automatickým odstránením kostných štruktúr s minimálnymi možnosťami</w:t>
            </w:r>
          </w:p>
        </w:tc>
        <w:tc>
          <w:tcPr>
            <w:tcW w:w="1307" w:type="dxa"/>
            <w:tcBorders>
              <w:top w:val="nil"/>
              <w:left w:val="nil"/>
              <w:bottom w:val="single" w:sz="4" w:space="0" w:color="auto"/>
              <w:right w:val="single" w:sz="4" w:space="0" w:color="auto"/>
            </w:tcBorders>
            <w:shd w:val="clear" w:color="auto" w:fill="auto"/>
            <w:noWrap/>
            <w:vAlign w:val="bottom"/>
            <w:hideMark/>
          </w:tcPr>
          <w:p w14:paraId="6946ED37"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61073D68"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6DCBA43B" w14:textId="77777777" w:rsidR="00677E4A" w:rsidRPr="004B4748" w:rsidRDefault="00677E4A" w:rsidP="004414EA">
            <w:pPr>
              <w:jc w:val="left"/>
              <w:rPr>
                <w:rFonts w:cs="Arial"/>
                <w:color w:val="000000"/>
                <w:szCs w:val="20"/>
              </w:rPr>
            </w:pPr>
          </w:p>
        </w:tc>
      </w:tr>
      <w:tr w:rsidR="00677E4A" w:rsidRPr="005413F3" w14:paraId="5B824F3B" w14:textId="77777777" w:rsidTr="004414EA">
        <w:trPr>
          <w:trHeight w:val="1114"/>
        </w:trPr>
        <w:tc>
          <w:tcPr>
            <w:tcW w:w="4219" w:type="dxa"/>
            <w:tcBorders>
              <w:top w:val="nil"/>
              <w:left w:val="single" w:sz="4" w:space="0" w:color="auto"/>
              <w:bottom w:val="single" w:sz="4" w:space="0" w:color="auto"/>
              <w:right w:val="single" w:sz="4" w:space="0" w:color="auto"/>
            </w:tcBorders>
            <w:shd w:val="clear" w:color="auto" w:fill="auto"/>
            <w:vAlign w:val="bottom"/>
            <w:hideMark/>
          </w:tcPr>
          <w:p w14:paraId="189FE1D8" w14:textId="77777777" w:rsidR="00677E4A" w:rsidRPr="00FF46F7" w:rsidRDefault="00677E4A" w:rsidP="004414EA">
            <w:pPr>
              <w:jc w:val="left"/>
              <w:rPr>
                <w:rFonts w:cs="Arial"/>
                <w:color w:val="000000"/>
                <w:szCs w:val="20"/>
              </w:rPr>
            </w:pPr>
            <w:r w:rsidRPr="00FF46F7">
              <w:rPr>
                <w:rFonts w:cs="Arial"/>
                <w:color w:val="000000"/>
                <w:szCs w:val="20"/>
              </w:rPr>
              <w:t xml:space="preserve">Software pre CT </w:t>
            </w:r>
            <w:proofErr w:type="spellStart"/>
            <w:r w:rsidRPr="00FF46F7">
              <w:rPr>
                <w:rFonts w:cs="Arial"/>
                <w:color w:val="000000"/>
                <w:szCs w:val="20"/>
              </w:rPr>
              <w:t>angiografiu</w:t>
            </w:r>
            <w:proofErr w:type="spellEnd"/>
            <w:r w:rsidRPr="00FF46F7">
              <w:rPr>
                <w:rFonts w:cs="Arial"/>
                <w:color w:val="000000"/>
                <w:szCs w:val="20"/>
              </w:rPr>
              <w:t xml:space="preserve"> : software  pre cievnu analýzu s automatickým vyhodnotením </w:t>
            </w:r>
            <w:proofErr w:type="spellStart"/>
            <w:r w:rsidRPr="00FF46F7">
              <w:rPr>
                <w:rFonts w:cs="Arial"/>
                <w:color w:val="000000"/>
                <w:szCs w:val="20"/>
              </w:rPr>
              <w:t>stenóz</w:t>
            </w:r>
            <w:proofErr w:type="spellEnd"/>
            <w:r w:rsidRPr="00FF46F7">
              <w:rPr>
                <w:rFonts w:cs="Arial"/>
                <w:color w:val="000000"/>
                <w:szCs w:val="20"/>
              </w:rPr>
              <w:t xml:space="preserve"> a aneuryziem s automatickým odstránením kostných štruktúr s minimálnymi možnosťami - software na vyhodnocovanie TAVI/TAVR</w:t>
            </w:r>
          </w:p>
        </w:tc>
        <w:tc>
          <w:tcPr>
            <w:tcW w:w="1307" w:type="dxa"/>
            <w:tcBorders>
              <w:top w:val="nil"/>
              <w:left w:val="nil"/>
              <w:bottom w:val="single" w:sz="4" w:space="0" w:color="auto"/>
              <w:right w:val="single" w:sz="4" w:space="0" w:color="auto"/>
            </w:tcBorders>
            <w:shd w:val="clear" w:color="auto" w:fill="auto"/>
            <w:noWrap/>
            <w:vAlign w:val="bottom"/>
            <w:hideMark/>
          </w:tcPr>
          <w:p w14:paraId="48A7DE01"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6AFCB197"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7B35D6E7" w14:textId="77777777" w:rsidR="00677E4A" w:rsidRPr="004B4748" w:rsidRDefault="00677E4A" w:rsidP="004414EA">
            <w:pPr>
              <w:jc w:val="left"/>
              <w:rPr>
                <w:rFonts w:cs="Arial"/>
                <w:color w:val="000000"/>
                <w:szCs w:val="20"/>
              </w:rPr>
            </w:pPr>
          </w:p>
        </w:tc>
      </w:tr>
      <w:tr w:rsidR="00677E4A" w:rsidRPr="005413F3" w14:paraId="2EAFE52B" w14:textId="77777777" w:rsidTr="004414EA">
        <w:trPr>
          <w:trHeight w:val="600"/>
        </w:trPr>
        <w:tc>
          <w:tcPr>
            <w:tcW w:w="4219" w:type="dxa"/>
            <w:tcBorders>
              <w:top w:val="nil"/>
              <w:left w:val="single" w:sz="4" w:space="0" w:color="auto"/>
              <w:bottom w:val="single" w:sz="4" w:space="0" w:color="auto"/>
              <w:right w:val="single" w:sz="4" w:space="0" w:color="auto"/>
            </w:tcBorders>
            <w:shd w:val="clear" w:color="auto" w:fill="auto"/>
            <w:vAlign w:val="bottom"/>
            <w:hideMark/>
          </w:tcPr>
          <w:p w14:paraId="31267941" w14:textId="77777777" w:rsidR="00677E4A" w:rsidRPr="00FF46F7" w:rsidRDefault="00677E4A" w:rsidP="004414EA">
            <w:pPr>
              <w:jc w:val="left"/>
              <w:rPr>
                <w:rFonts w:cs="Arial"/>
                <w:color w:val="000000"/>
                <w:szCs w:val="20"/>
              </w:rPr>
            </w:pPr>
            <w:r w:rsidRPr="00FF46F7">
              <w:rPr>
                <w:rFonts w:cs="Arial"/>
                <w:color w:val="000000"/>
                <w:szCs w:val="20"/>
              </w:rPr>
              <w:t xml:space="preserve">Softvérové vybavenie pre vyšetrenie </w:t>
            </w:r>
            <w:proofErr w:type="spellStart"/>
            <w:r w:rsidRPr="00FF46F7">
              <w:rPr>
                <w:rFonts w:cs="Arial"/>
                <w:color w:val="000000"/>
                <w:szCs w:val="20"/>
              </w:rPr>
              <w:t>perfúzie</w:t>
            </w:r>
            <w:proofErr w:type="spellEnd"/>
            <w:r w:rsidRPr="00FF46F7">
              <w:rPr>
                <w:rFonts w:cs="Arial"/>
                <w:color w:val="000000"/>
                <w:szCs w:val="20"/>
              </w:rPr>
              <w:t xml:space="preserve"> mozgu s minimálnymi  možnosťami</w:t>
            </w:r>
          </w:p>
        </w:tc>
        <w:tc>
          <w:tcPr>
            <w:tcW w:w="1307" w:type="dxa"/>
            <w:tcBorders>
              <w:top w:val="nil"/>
              <w:left w:val="nil"/>
              <w:bottom w:val="single" w:sz="4" w:space="0" w:color="auto"/>
              <w:right w:val="single" w:sz="4" w:space="0" w:color="auto"/>
            </w:tcBorders>
            <w:shd w:val="clear" w:color="auto" w:fill="auto"/>
            <w:noWrap/>
            <w:vAlign w:val="bottom"/>
            <w:hideMark/>
          </w:tcPr>
          <w:p w14:paraId="2C067EE4"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103EC739"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536D99BE" w14:textId="77777777" w:rsidR="00677E4A" w:rsidRPr="004B4748" w:rsidRDefault="00677E4A" w:rsidP="004414EA">
            <w:pPr>
              <w:jc w:val="left"/>
              <w:rPr>
                <w:rFonts w:cs="Arial"/>
                <w:color w:val="000000"/>
                <w:szCs w:val="20"/>
              </w:rPr>
            </w:pPr>
          </w:p>
        </w:tc>
      </w:tr>
      <w:tr w:rsidR="00677E4A" w:rsidRPr="005413F3" w14:paraId="4B507FF8" w14:textId="77777777" w:rsidTr="004414EA">
        <w:trPr>
          <w:trHeight w:val="387"/>
        </w:trPr>
        <w:tc>
          <w:tcPr>
            <w:tcW w:w="4219" w:type="dxa"/>
            <w:tcBorders>
              <w:top w:val="nil"/>
              <w:left w:val="single" w:sz="4" w:space="0" w:color="auto"/>
              <w:bottom w:val="single" w:sz="4" w:space="0" w:color="auto"/>
              <w:right w:val="single" w:sz="4" w:space="0" w:color="auto"/>
            </w:tcBorders>
            <w:shd w:val="clear" w:color="auto" w:fill="auto"/>
            <w:vAlign w:val="bottom"/>
            <w:hideMark/>
          </w:tcPr>
          <w:p w14:paraId="2CF75F9D" w14:textId="77777777" w:rsidR="00677E4A" w:rsidRPr="00FF46F7" w:rsidRDefault="00677E4A" w:rsidP="004414EA">
            <w:pPr>
              <w:jc w:val="left"/>
              <w:rPr>
                <w:rFonts w:cs="Arial"/>
                <w:color w:val="000000"/>
                <w:szCs w:val="20"/>
              </w:rPr>
            </w:pPr>
            <w:r w:rsidRPr="00FF46F7">
              <w:rPr>
                <w:rFonts w:cs="Arial"/>
                <w:color w:val="000000"/>
                <w:szCs w:val="20"/>
              </w:rPr>
              <w:t xml:space="preserve">Softvérové vybavenie pre vyšetrenie </w:t>
            </w:r>
            <w:proofErr w:type="spellStart"/>
            <w:r w:rsidRPr="00FF46F7">
              <w:rPr>
                <w:rFonts w:cs="Arial"/>
                <w:color w:val="000000"/>
                <w:szCs w:val="20"/>
              </w:rPr>
              <w:t>multiorgánovej</w:t>
            </w:r>
            <w:proofErr w:type="spellEnd"/>
            <w:r w:rsidRPr="00FF46F7">
              <w:rPr>
                <w:rFonts w:cs="Arial"/>
                <w:color w:val="000000"/>
                <w:szCs w:val="20"/>
              </w:rPr>
              <w:t xml:space="preserve"> telovej </w:t>
            </w:r>
            <w:proofErr w:type="spellStart"/>
            <w:r w:rsidRPr="00FF46F7">
              <w:rPr>
                <w:rFonts w:cs="Arial"/>
                <w:color w:val="000000"/>
                <w:szCs w:val="20"/>
              </w:rPr>
              <w:t>perfúzie</w:t>
            </w:r>
            <w:proofErr w:type="spellEnd"/>
          </w:p>
        </w:tc>
        <w:tc>
          <w:tcPr>
            <w:tcW w:w="1307" w:type="dxa"/>
            <w:tcBorders>
              <w:top w:val="nil"/>
              <w:left w:val="nil"/>
              <w:bottom w:val="single" w:sz="4" w:space="0" w:color="auto"/>
              <w:right w:val="single" w:sz="4" w:space="0" w:color="auto"/>
            </w:tcBorders>
            <w:shd w:val="clear" w:color="auto" w:fill="auto"/>
            <w:noWrap/>
            <w:vAlign w:val="bottom"/>
            <w:hideMark/>
          </w:tcPr>
          <w:p w14:paraId="291BDE55"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2D2D239E"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37BC3BD7" w14:textId="77777777" w:rsidR="00677E4A" w:rsidRPr="004B4748" w:rsidRDefault="00677E4A" w:rsidP="004414EA">
            <w:pPr>
              <w:jc w:val="left"/>
              <w:rPr>
                <w:rFonts w:cs="Arial"/>
                <w:color w:val="000000"/>
                <w:szCs w:val="20"/>
              </w:rPr>
            </w:pPr>
          </w:p>
        </w:tc>
      </w:tr>
      <w:tr w:rsidR="00677E4A" w:rsidRPr="005413F3" w14:paraId="1EDFA743" w14:textId="77777777" w:rsidTr="004414EA">
        <w:trPr>
          <w:trHeight w:val="600"/>
        </w:trPr>
        <w:tc>
          <w:tcPr>
            <w:tcW w:w="4219" w:type="dxa"/>
            <w:tcBorders>
              <w:top w:val="nil"/>
              <w:left w:val="single" w:sz="4" w:space="0" w:color="auto"/>
              <w:bottom w:val="single" w:sz="4" w:space="0" w:color="auto"/>
              <w:right w:val="single" w:sz="4" w:space="0" w:color="auto"/>
            </w:tcBorders>
            <w:shd w:val="clear" w:color="auto" w:fill="auto"/>
            <w:vAlign w:val="bottom"/>
            <w:hideMark/>
          </w:tcPr>
          <w:p w14:paraId="6A4A3744" w14:textId="77777777" w:rsidR="00677E4A" w:rsidRPr="00FF46F7" w:rsidRDefault="00677E4A" w:rsidP="004414EA">
            <w:pPr>
              <w:jc w:val="left"/>
              <w:rPr>
                <w:rFonts w:cs="Arial"/>
                <w:color w:val="000000"/>
                <w:szCs w:val="20"/>
              </w:rPr>
            </w:pPr>
            <w:r w:rsidRPr="00FF46F7">
              <w:rPr>
                <w:rFonts w:cs="Arial"/>
                <w:color w:val="000000"/>
                <w:szCs w:val="20"/>
              </w:rPr>
              <w:t xml:space="preserve">Softwarové vybavenie pre vyšetrenie pomocou  virtuálnej </w:t>
            </w:r>
            <w:proofErr w:type="spellStart"/>
            <w:r w:rsidRPr="00FF46F7">
              <w:rPr>
                <w:rFonts w:cs="Arial"/>
                <w:color w:val="000000"/>
                <w:szCs w:val="20"/>
              </w:rPr>
              <w:t>kolonoskopie</w:t>
            </w:r>
            <w:proofErr w:type="spellEnd"/>
            <w:r w:rsidRPr="00FF46F7">
              <w:rPr>
                <w:rFonts w:cs="Arial"/>
                <w:color w:val="000000"/>
                <w:szCs w:val="20"/>
              </w:rPr>
              <w:t xml:space="preserve"> vrátane možností</w:t>
            </w:r>
          </w:p>
        </w:tc>
        <w:tc>
          <w:tcPr>
            <w:tcW w:w="1307" w:type="dxa"/>
            <w:tcBorders>
              <w:top w:val="nil"/>
              <w:left w:val="nil"/>
              <w:bottom w:val="single" w:sz="4" w:space="0" w:color="auto"/>
              <w:right w:val="single" w:sz="4" w:space="0" w:color="auto"/>
            </w:tcBorders>
            <w:shd w:val="clear" w:color="auto" w:fill="auto"/>
            <w:noWrap/>
            <w:vAlign w:val="bottom"/>
            <w:hideMark/>
          </w:tcPr>
          <w:p w14:paraId="3C37144E"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2812BDB1"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72040278" w14:textId="77777777" w:rsidR="00677E4A" w:rsidRPr="004B4748" w:rsidRDefault="00677E4A" w:rsidP="004414EA">
            <w:pPr>
              <w:jc w:val="left"/>
              <w:rPr>
                <w:rFonts w:cs="Arial"/>
                <w:color w:val="000000"/>
                <w:szCs w:val="20"/>
              </w:rPr>
            </w:pPr>
          </w:p>
        </w:tc>
      </w:tr>
      <w:tr w:rsidR="00677E4A" w:rsidRPr="005413F3" w14:paraId="41C33662" w14:textId="77777777" w:rsidTr="004414EA">
        <w:trPr>
          <w:trHeight w:val="30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05207DF3" w14:textId="77777777" w:rsidR="00677E4A" w:rsidRPr="00FF46F7" w:rsidRDefault="00677E4A" w:rsidP="004414EA">
            <w:pPr>
              <w:jc w:val="left"/>
              <w:rPr>
                <w:rFonts w:cs="Arial"/>
                <w:color w:val="000000"/>
                <w:szCs w:val="20"/>
              </w:rPr>
            </w:pPr>
            <w:r w:rsidRPr="00FF46F7">
              <w:rPr>
                <w:rFonts w:cs="Arial"/>
                <w:color w:val="000000"/>
                <w:szCs w:val="20"/>
              </w:rPr>
              <w:t>Onkologický software vrátane možnosti</w:t>
            </w:r>
          </w:p>
        </w:tc>
        <w:tc>
          <w:tcPr>
            <w:tcW w:w="1307" w:type="dxa"/>
            <w:tcBorders>
              <w:top w:val="nil"/>
              <w:left w:val="nil"/>
              <w:bottom w:val="single" w:sz="4" w:space="0" w:color="auto"/>
              <w:right w:val="single" w:sz="4" w:space="0" w:color="auto"/>
            </w:tcBorders>
            <w:shd w:val="clear" w:color="auto" w:fill="auto"/>
            <w:noWrap/>
            <w:vAlign w:val="bottom"/>
            <w:hideMark/>
          </w:tcPr>
          <w:p w14:paraId="4A8C8721"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0C28CB24"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1405E8DE" w14:textId="77777777" w:rsidR="00677E4A" w:rsidRPr="004B4748" w:rsidRDefault="00677E4A" w:rsidP="004414EA">
            <w:pPr>
              <w:jc w:val="left"/>
              <w:rPr>
                <w:rFonts w:cs="Arial"/>
                <w:color w:val="000000"/>
                <w:szCs w:val="20"/>
              </w:rPr>
            </w:pPr>
          </w:p>
        </w:tc>
      </w:tr>
      <w:tr w:rsidR="00677E4A" w:rsidRPr="005413F3" w14:paraId="024E42B0" w14:textId="77777777" w:rsidTr="004414EA">
        <w:trPr>
          <w:trHeight w:val="902"/>
        </w:trPr>
        <w:tc>
          <w:tcPr>
            <w:tcW w:w="4219" w:type="dxa"/>
            <w:tcBorders>
              <w:top w:val="nil"/>
              <w:left w:val="single" w:sz="4" w:space="0" w:color="auto"/>
              <w:bottom w:val="single" w:sz="4" w:space="0" w:color="auto"/>
              <w:right w:val="single" w:sz="4" w:space="0" w:color="auto"/>
            </w:tcBorders>
            <w:shd w:val="clear" w:color="auto" w:fill="auto"/>
            <w:vAlign w:val="bottom"/>
            <w:hideMark/>
          </w:tcPr>
          <w:p w14:paraId="790A2E1B" w14:textId="77777777" w:rsidR="00677E4A" w:rsidRPr="00FF46F7" w:rsidRDefault="00677E4A" w:rsidP="004414EA">
            <w:pPr>
              <w:jc w:val="left"/>
              <w:rPr>
                <w:rFonts w:cs="Arial"/>
                <w:color w:val="000000"/>
                <w:szCs w:val="20"/>
              </w:rPr>
            </w:pPr>
            <w:r w:rsidRPr="00FF46F7">
              <w:rPr>
                <w:rFonts w:cs="Arial"/>
                <w:color w:val="000000"/>
                <w:szCs w:val="20"/>
              </w:rPr>
              <w:t xml:space="preserve">Onkologický software vrátane možnosti - vrátane vybavenia pre vyhľadávanie pľúcnych </w:t>
            </w:r>
            <w:proofErr w:type="spellStart"/>
            <w:r w:rsidRPr="00FF46F7">
              <w:rPr>
                <w:rFonts w:cs="Arial"/>
                <w:color w:val="000000"/>
                <w:szCs w:val="20"/>
              </w:rPr>
              <w:t>nodulov</w:t>
            </w:r>
            <w:proofErr w:type="spellEnd"/>
            <w:r w:rsidRPr="00FF46F7">
              <w:rPr>
                <w:rFonts w:cs="Arial"/>
                <w:color w:val="000000"/>
                <w:szCs w:val="20"/>
              </w:rPr>
              <w:t xml:space="preserve"> (alt. súčasťou softvéru pre vyhodnocovanie pľúcneho tkaniva)</w:t>
            </w:r>
          </w:p>
        </w:tc>
        <w:tc>
          <w:tcPr>
            <w:tcW w:w="1307" w:type="dxa"/>
            <w:tcBorders>
              <w:top w:val="nil"/>
              <w:left w:val="nil"/>
              <w:bottom w:val="single" w:sz="4" w:space="0" w:color="auto"/>
              <w:right w:val="single" w:sz="4" w:space="0" w:color="auto"/>
            </w:tcBorders>
            <w:shd w:val="clear" w:color="auto" w:fill="auto"/>
            <w:noWrap/>
            <w:vAlign w:val="bottom"/>
            <w:hideMark/>
          </w:tcPr>
          <w:p w14:paraId="1697C037"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56B5C1F0"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15DE0ABA" w14:textId="77777777" w:rsidR="00677E4A" w:rsidRPr="004B4748" w:rsidRDefault="00677E4A" w:rsidP="004414EA">
            <w:pPr>
              <w:jc w:val="left"/>
              <w:rPr>
                <w:rFonts w:cs="Arial"/>
                <w:color w:val="000000"/>
                <w:szCs w:val="20"/>
              </w:rPr>
            </w:pPr>
          </w:p>
        </w:tc>
      </w:tr>
      <w:tr w:rsidR="00677E4A" w:rsidRPr="005413F3" w14:paraId="40046E85" w14:textId="77777777" w:rsidTr="004414EA">
        <w:trPr>
          <w:trHeight w:val="560"/>
        </w:trPr>
        <w:tc>
          <w:tcPr>
            <w:tcW w:w="4219" w:type="dxa"/>
            <w:tcBorders>
              <w:top w:val="nil"/>
              <w:left w:val="single" w:sz="4" w:space="0" w:color="auto"/>
              <w:bottom w:val="single" w:sz="4" w:space="0" w:color="auto"/>
              <w:right w:val="single" w:sz="4" w:space="0" w:color="auto"/>
            </w:tcBorders>
            <w:shd w:val="clear" w:color="auto" w:fill="auto"/>
            <w:vAlign w:val="bottom"/>
            <w:hideMark/>
          </w:tcPr>
          <w:p w14:paraId="0F61077F" w14:textId="77777777" w:rsidR="00677E4A" w:rsidRPr="00FF46F7" w:rsidRDefault="00677E4A" w:rsidP="004414EA">
            <w:pPr>
              <w:jc w:val="left"/>
              <w:rPr>
                <w:rFonts w:cs="Arial"/>
                <w:color w:val="000000"/>
                <w:szCs w:val="20"/>
              </w:rPr>
            </w:pPr>
            <w:r w:rsidRPr="00FF46F7">
              <w:rPr>
                <w:rFonts w:cs="Arial"/>
                <w:color w:val="000000"/>
                <w:szCs w:val="20"/>
              </w:rPr>
              <w:t xml:space="preserve">Software pre hodnotenie pľúcneho tkaniva, </w:t>
            </w:r>
            <w:proofErr w:type="spellStart"/>
            <w:r w:rsidRPr="00FF46F7">
              <w:rPr>
                <w:rFonts w:cs="Arial"/>
                <w:color w:val="000000"/>
                <w:szCs w:val="20"/>
              </w:rPr>
              <w:t>emfyzému</w:t>
            </w:r>
            <w:proofErr w:type="spellEnd"/>
            <w:r w:rsidRPr="00FF46F7">
              <w:rPr>
                <w:rFonts w:cs="Arial"/>
                <w:color w:val="000000"/>
                <w:szCs w:val="20"/>
              </w:rPr>
              <w:t xml:space="preserve"> pľúc, vrátane určovania hustoty tkaniva v pľúcach </w:t>
            </w:r>
          </w:p>
        </w:tc>
        <w:tc>
          <w:tcPr>
            <w:tcW w:w="1307" w:type="dxa"/>
            <w:tcBorders>
              <w:top w:val="nil"/>
              <w:left w:val="nil"/>
              <w:bottom w:val="single" w:sz="4" w:space="0" w:color="auto"/>
              <w:right w:val="single" w:sz="4" w:space="0" w:color="auto"/>
            </w:tcBorders>
            <w:shd w:val="clear" w:color="auto" w:fill="auto"/>
            <w:noWrap/>
            <w:vAlign w:val="bottom"/>
            <w:hideMark/>
          </w:tcPr>
          <w:p w14:paraId="18695767"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1C4AC0BE"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7AD106F2" w14:textId="77777777" w:rsidR="00677E4A" w:rsidRPr="004B4748" w:rsidRDefault="00677E4A" w:rsidP="004414EA">
            <w:pPr>
              <w:jc w:val="left"/>
              <w:rPr>
                <w:rFonts w:cs="Arial"/>
                <w:color w:val="000000"/>
                <w:szCs w:val="20"/>
              </w:rPr>
            </w:pPr>
          </w:p>
        </w:tc>
      </w:tr>
      <w:tr w:rsidR="00677E4A" w:rsidRPr="005413F3" w14:paraId="0722CE83" w14:textId="77777777" w:rsidTr="004414EA">
        <w:trPr>
          <w:trHeight w:val="30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0510C0DB" w14:textId="77777777" w:rsidR="00677E4A" w:rsidRPr="00FF46F7" w:rsidRDefault="00677E4A" w:rsidP="004414EA">
            <w:pPr>
              <w:jc w:val="left"/>
              <w:rPr>
                <w:rFonts w:cs="Arial"/>
                <w:color w:val="000000"/>
                <w:szCs w:val="20"/>
              </w:rPr>
            </w:pPr>
            <w:r w:rsidRPr="00FF46F7">
              <w:rPr>
                <w:rFonts w:cs="Arial"/>
                <w:color w:val="000000"/>
                <w:szCs w:val="20"/>
              </w:rPr>
              <w:t xml:space="preserve">Software pre </w:t>
            </w:r>
            <w:proofErr w:type="spellStart"/>
            <w:r w:rsidRPr="00FF46F7">
              <w:rPr>
                <w:rFonts w:cs="Arial"/>
                <w:color w:val="000000"/>
                <w:szCs w:val="20"/>
              </w:rPr>
              <w:t>fluoroskopiu</w:t>
            </w:r>
            <w:proofErr w:type="spellEnd"/>
          </w:p>
        </w:tc>
        <w:tc>
          <w:tcPr>
            <w:tcW w:w="1307" w:type="dxa"/>
            <w:tcBorders>
              <w:top w:val="nil"/>
              <w:left w:val="nil"/>
              <w:bottom w:val="single" w:sz="4" w:space="0" w:color="auto"/>
              <w:right w:val="single" w:sz="4" w:space="0" w:color="auto"/>
            </w:tcBorders>
            <w:shd w:val="clear" w:color="auto" w:fill="auto"/>
            <w:noWrap/>
            <w:vAlign w:val="bottom"/>
            <w:hideMark/>
          </w:tcPr>
          <w:p w14:paraId="6EC3518B"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561C4658"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15C379C2" w14:textId="77777777" w:rsidR="00677E4A" w:rsidRPr="004B4748" w:rsidRDefault="00677E4A" w:rsidP="004414EA">
            <w:pPr>
              <w:jc w:val="left"/>
              <w:rPr>
                <w:rFonts w:cs="Arial"/>
                <w:color w:val="000000"/>
                <w:szCs w:val="20"/>
              </w:rPr>
            </w:pPr>
          </w:p>
        </w:tc>
      </w:tr>
      <w:tr w:rsidR="00677E4A" w:rsidRPr="005413F3" w14:paraId="4FE86F7A" w14:textId="77777777" w:rsidTr="004414EA">
        <w:trPr>
          <w:trHeight w:val="30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5D59328F" w14:textId="77777777" w:rsidR="00677E4A" w:rsidRPr="00FF46F7" w:rsidRDefault="00677E4A" w:rsidP="004414EA">
            <w:pPr>
              <w:jc w:val="left"/>
              <w:rPr>
                <w:rFonts w:cs="Arial"/>
                <w:color w:val="000000"/>
                <w:szCs w:val="20"/>
              </w:rPr>
            </w:pPr>
            <w:proofErr w:type="spellStart"/>
            <w:r w:rsidRPr="00FF46F7">
              <w:rPr>
                <w:rFonts w:cs="Arial"/>
                <w:color w:val="000000"/>
                <w:szCs w:val="20"/>
              </w:rPr>
              <w:t>Dual</w:t>
            </w:r>
            <w:proofErr w:type="spellEnd"/>
            <w:r w:rsidRPr="00FF46F7">
              <w:rPr>
                <w:rFonts w:cs="Arial"/>
                <w:color w:val="000000"/>
                <w:szCs w:val="20"/>
              </w:rPr>
              <w:t xml:space="preserve"> </w:t>
            </w:r>
            <w:proofErr w:type="spellStart"/>
            <w:r w:rsidRPr="00FF46F7">
              <w:rPr>
                <w:rFonts w:cs="Arial"/>
                <w:color w:val="000000"/>
                <w:szCs w:val="20"/>
              </w:rPr>
              <w:t>energy</w:t>
            </w:r>
            <w:proofErr w:type="spellEnd"/>
            <w:r w:rsidRPr="00FF46F7">
              <w:rPr>
                <w:rFonts w:cs="Arial"/>
                <w:color w:val="000000"/>
                <w:szCs w:val="20"/>
              </w:rPr>
              <w:t xml:space="preserve"> software</w:t>
            </w:r>
          </w:p>
        </w:tc>
        <w:tc>
          <w:tcPr>
            <w:tcW w:w="1307" w:type="dxa"/>
            <w:tcBorders>
              <w:top w:val="nil"/>
              <w:left w:val="nil"/>
              <w:bottom w:val="single" w:sz="4" w:space="0" w:color="auto"/>
              <w:right w:val="single" w:sz="4" w:space="0" w:color="auto"/>
            </w:tcBorders>
            <w:shd w:val="clear" w:color="auto" w:fill="auto"/>
            <w:noWrap/>
            <w:vAlign w:val="bottom"/>
            <w:hideMark/>
          </w:tcPr>
          <w:p w14:paraId="41F56FEA"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7FD34749"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6762AF35" w14:textId="77777777" w:rsidR="00677E4A" w:rsidRPr="004B4748" w:rsidRDefault="00677E4A" w:rsidP="004414EA">
            <w:pPr>
              <w:jc w:val="left"/>
              <w:rPr>
                <w:rFonts w:cs="Arial"/>
                <w:color w:val="000000"/>
                <w:szCs w:val="20"/>
              </w:rPr>
            </w:pPr>
          </w:p>
        </w:tc>
      </w:tr>
      <w:tr w:rsidR="00677E4A" w:rsidRPr="005413F3" w14:paraId="25915385" w14:textId="77777777" w:rsidTr="004414EA">
        <w:trPr>
          <w:trHeight w:val="30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23097264" w14:textId="77777777" w:rsidR="00677E4A" w:rsidRPr="00FF46F7" w:rsidRDefault="00677E4A" w:rsidP="004414EA">
            <w:pPr>
              <w:jc w:val="left"/>
              <w:rPr>
                <w:rFonts w:cs="Arial"/>
                <w:color w:val="000000"/>
                <w:szCs w:val="20"/>
              </w:rPr>
            </w:pPr>
            <w:r w:rsidRPr="00FF46F7">
              <w:rPr>
                <w:rFonts w:cs="Arial"/>
                <w:color w:val="000000"/>
                <w:szCs w:val="20"/>
              </w:rPr>
              <w:t>Ortopedický software</w:t>
            </w:r>
          </w:p>
        </w:tc>
        <w:tc>
          <w:tcPr>
            <w:tcW w:w="1307" w:type="dxa"/>
            <w:tcBorders>
              <w:top w:val="nil"/>
              <w:left w:val="nil"/>
              <w:bottom w:val="single" w:sz="4" w:space="0" w:color="auto"/>
              <w:right w:val="single" w:sz="4" w:space="0" w:color="auto"/>
            </w:tcBorders>
            <w:shd w:val="clear" w:color="auto" w:fill="auto"/>
            <w:noWrap/>
            <w:vAlign w:val="bottom"/>
            <w:hideMark/>
          </w:tcPr>
          <w:p w14:paraId="3C761C5A"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1A2A811D"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6BA7F5E5" w14:textId="77777777" w:rsidR="00677E4A" w:rsidRPr="004B4748" w:rsidRDefault="00677E4A" w:rsidP="004414EA">
            <w:pPr>
              <w:jc w:val="left"/>
              <w:rPr>
                <w:rFonts w:cs="Arial"/>
                <w:color w:val="000000"/>
                <w:szCs w:val="20"/>
              </w:rPr>
            </w:pPr>
          </w:p>
        </w:tc>
      </w:tr>
      <w:tr w:rsidR="00677E4A" w:rsidRPr="005413F3" w14:paraId="4E4D02D8" w14:textId="77777777" w:rsidTr="004414EA">
        <w:trPr>
          <w:trHeight w:val="300"/>
        </w:trPr>
        <w:tc>
          <w:tcPr>
            <w:tcW w:w="4219" w:type="dxa"/>
            <w:tcBorders>
              <w:top w:val="nil"/>
              <w:left w:val="single" w:sz="4" w:space="0" w:color="auto"/>
              <w:bottom w:val="single" w:sz="4" w:space="0" w:color="auto"/>
              <w:right w:val="single" w:sz="4" w:space="0" w:color="auto"/>
            </w:tcBorders>
            <w:shd w:val="clear" w:color="auto" w:fill="auto"/>
            <w:noWrap/>
            <w:hideMark/>
          </w:tcPr>
          <w:p w14:paraId="533DDC93" w14:textId="77777777" w:rsidR="00677E4A" w:rsidRPr="005413F3" w:rsidRDefault="00677E4A" w:rsidP="004414EA">
            <w:pPr>
              <w:jc w:val="left"/>
              <w:rPr>
                <w:rFonts w:cs="Arial"/>
                <w:color w:val="000000"/>
                <w:szCs w:val="20"/>
              </w:rPr>
            </w:pPr>
            <w:r w:rsidRPr="005413F3">
              <w:rPr>
                <w:rFonts w:cs="Arial"/>
                <w:color w:val="000000"/>
                <w:szCs w:val="20"/>
              </w:rPr>
              <w:t>1 ks diagnostických LCD monitorov s uhlopriečkou 19“</w:t>
            </w:r>
          </w:p>
        </w:tc>
        <w:tc>
          <w:tcPr>
            <w:tcW w:w="1307" w:type="dxa"/>
            <w:tcBorders>
              <w:top w:val="nil"/>
              <w:left w:val="nil"/>
              <w:bottom w:val="single" w:sz="4" w:space="0" w:color="auto"/>
              <w:right w:val="single" w:sz="4" w:space="0" w:color="auto"/>
            </w:tcBorders>
            <w:shd w:val="clear" w:color="auto" w:fill="auto"/>
            <w:noWrap/>
            <w:vAlign w:val="bottom"/>
            <w:hideMark/>
          </w:tcPr>
          <w:p w14:paraId="0743C348"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4DA74665"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25447519" w14:textId="77777777" w:rsidR="00677E4A" w:rsidRPr="004B4748" w:rsidRDefault="00677E4A" w:rsidP="004414EA">
            <w:pPr>
              <w:jc w:val="left"/>
              <w:rPr>
                <w:rFonts w:cs="Arial"/>
                <w:color w:val="000000"/>
                <w:szCs w:val="20"/>
              </w:rPr>
            </w:pPr>
          </w:p>
        </w:tc>
      </w:tr>
      <w:tr w:rsidR="00677E4A" w:rsidRPr="005413F3" w14:paraId="576C4633" w14:textId="77777777" w:rsidTr="004414EA">
        <w:trPr>
          <w:trHeight w:val="303"/>
        </w:trPr>
        <w:tc>
          <w:tcPr>
            <w:tcW w:w="4219" w:type="dxa"/>
            <w:tcBorders>
              <w:top w:val="nil"/>
              <w:left w:val="single" w:sz="4" w:space="0" w:color="auto"/>
              <w:bottom w:val="single" w:sz="4" w:space="0" w:color="auto"/>
              <w:right w:val="single" w:sz="4" w:space="0" w:color="auto"/>
            </w:tcBorders>
            <w:shd w:val="clear" w:color="auto" w:fill="auto"/>
            <w:hideMark/>
          </w:tcPr>
          <w:p w14:paraId="7B72EC3C" w14:textId="77777777" w:rsidR="00677E4A" w:rsidRPr="005413F3" w:rsidRDefault="00677E4A" w:rsidP="004414EA">
            <w:pPr>
              <w:jc w:val="left"/>
              <w:rPr>
                <w:rFonts w:cs="Arial"/>
                <w:color w:val="000000"/>
                <w:szCs w:val="20"/>
              </w:rPr>
            </w:pPr>
            <w:r w:rsidRPr="005413F3">
              <w:rPr>
                <w:rFonts w:cs="Arial"/>
                <w:color w:val="000000"/>
                <w:szCs w:val="20"/>
              </w:rPr>
              <w:t>1 ks diagnostických, certifikovaných monitorov s uhlopriečkou 21“</w:t>
            </w:r>
          </w:p>
        </w:tc>
        <w:tc>
          <w:tcPr>
            <w:tcW w:w="1307" w:type="dxa"/>
            <w:tcBorders>
              <w:top w:val="nil"/>
              <w:left w:val="nil"/>
              <w:bottom w:val="single" w:sz="4" w:space="0" w:color="auto"/>
              <w:right w:val="single" w:sz="4" w:space="0" w:color="auto"/>
            </w:tcBorders>
            <w:shd w:val="clear" w:color="auto" w:fill="auto"/>
            <w:noWrap/>
            <w:vAlign w:val="bottom"/>
            <w:hideMark/>
          </w:tcPr>
          <w:p w14:paraId="02DDBCDA"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0FA29ED6"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6CB42E97" w14:textId="77777777" w:rsidR="00677E4A" w:rsidRPr="004B4748" w:rsidRDefault="00677E4A" w:rsidP="004414EA">
            <w:pPr>
              <w:jc w:val="left"/>
              <w:rPr>
                <w:rFonts w:cs="Arial"/>
                <w:color w:val="000000"/>
                <w:szCs w:val="20"/>
              </w:rPr>
            </w:pPr>
          </w:p>
        </w:tc>
      </w:tr>
      <w:tr w:rsidR="00677E4A" w:rsidRPr="005413F3" w14:paraId="1FB74677" w14:textId="77777777" w:rsidTr="004414EA">
        <w:trPr>
          <w:trHeight w:val="397"/>
        </w:trPr>
        <w:tc>
          <w:tcPr>
            <w:tcW w:w="4219" w:type="dxa"/>
            <w:tcBorders>
              <w:top w:val="nil"/>
              <w:left w:val="single" w:sz="4" w:space="0" w:color="auto"/>
              <w:bottom w:val="single" w:sz="4" w:space="0" w:color="auto"/>
              <w:right w:val="single" w:sz="4" w:space="0" w:color="auto"/>
            </w:tcBorders>
            <w:shd w:val="clear" w:color="auto" w:fill="auto"/>
            <w:hideMark/>
          </w:tcPr>
          <w:p w14:paraId="6FCDE95E" w14:textId="77777777" w:rsidR="00677E4A" w:rsidRPr="005413F3" w:rsidRDefault="00677E4A" w:rsidP="004414EA">
            <w:pPr>
              <w:jc w:val="left"/>
              <w:rPr>
                <w:rFonts w:cs="Arial"/>
                <w:color w:val="000000"/>
                <w:szCs w:val="20"/>
              </w:rPr>
            </w:pPr>
            <w:r w:rsidRPr="005413F3">
              <w:rPr>
                <w:rFonts w:cs="Arial"/>
                <w:color w:val="000000"/>
                <w:szCs w:val="20"/>
              </w:rPr>
              <w:t>1 ks diagnostických, certifikov</w:t>
            </w:r>
            <w:r>
              <w:rPr>
                <w:rFonts w:cs="Arial"/>
                <w:color w:val="000000"/>
                <w:szCs w:val="20"/>
              </w:rPr>
              <w:t xml:space="preserve">aných monitorov s uhlopriečkou </w:t>
            </w:r>
            <w:r w:rsidRPr="00382025">
              <w:rPr>
                <w:rFonts w:cs="Arial"/>
                <w:color w:val="FF0000"/>
                <w:szCs w:val="20"/>
              </w:rPr>
              <w:t>29,8“ - 30“</w:t>
            </w:r>
          </w:p>
        </w:tc>
        <w:tc>
          <w:tcPr>
            <w:tcW w:w="1307" w:type="dxa"/>
            <w:tcBorders>
              <w:top w:val="nil"/>
              <w:left w:val="nil"/>
              <w:bottom w:val="single" w:sz="4" w:space="0" w:color="auto"/>
              <w:right w:val="single" w:sz="4" w:space="0" w:color="auto"/>
            </w:tcBorders>
            <w:shd w:val="clear" w:color="auto" w:fill="auto"/>
            <w:noWrap/>
            <w:vAlign w:val="bottom"/>
            <w:hideMark/>
          </w:tcPr>
          <w:p w14:paraId="497EA8FE"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1B25FD34"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1B6F8112" w14:textId="77777777" w:rsidR="00677E4A" w:rsidRPr="004B4748" w:rsidRDefault="00677E4A" w:rsidP="004414EA">
            <w:pPr>
              <w:jc w:val="left"/>
              <w:rPr>
                <w:rFonts w:cs="Arial"/>
                <w:color w:val="000000"/>
                <w:szCs w:val="20"/>
              </w:rPr>
            </w:pPr>
          </w:p>
        </w:tc>
      </w:tr>
      <w:tr w:rsidR="00677E4A" w:rsidRPr="005413F3" w14:paraId="6259B525" w14:textId="77777777" w:rsidTr="004414EA">
        <w:trPr>
          <w:trHeight w:val="416"/>
        </w:trPr>
        <w:tc>
          <w:tcPr>
            <w:tcW w:w="4219" w:type="dxa"/>
            <w:tcBorders>
              <w:top w:val="nil"/>
              <w:left w:val="single" w:sz="4" w:space="0" w:color="auto"/>
              <w:bottom w:val="single" w:sz="4" w:space="0" w:color="auto"/>
              <w:right w:val="single" w:sz="4" w:space="0" w:color="auto"/>
            </w:tcBorders>
            <w:shd w:val="clear" w:color="auto" w:fill="auto"/>
            <w:hideMark/>
          </w:tcPr>
          <w:p w14:paraId="5516FC2D" w14:textId="77777777" w:rsidR="00677E4A" w:rsidRPr="005413F3" w:rsidRDefault="00677E4A" w:rsidP="004414EA">
            <w:pPr>
              <w:jc w:val="left"/>
              <w:rPr>
                <w:rFonts w:cs="Arial"/>
                <w:color w:val="000000"/>
                <w:szCs w:val="20"/>
              </w:rPr>
            </w:pPr>
            <w:r w:rsidRPr="005413F3">
              <w:rPr>
                <w:rFonts w:cs="Arial"/>
                <w:color w:val="000000"/>
                <w:szCs w:val="20"/>
              </w:rPr>
              <w:t>1 ks diagnostických náhľadový monitor s uhlopriečkou 21“</w:t>
            </w:r>
          </w:p>
        </w:tc>
        <w:tc>
          <w:tcPr>
            <w:tcW w:w="1307" w:type="dxa"/>
            <w:tcBorders>
              <w:top w:val="nil"/>
              <w:left w:val="nil"/>
              <w:bottom w:val="single" w:sz="4" w:space="0" w:color="auto"/>
              <w:right w:val="single" w:sz="4" w:space="0" w:color="auto"/>
            </w:tcBorders>
            <w:shd w:val="clear" w:color="auto" w:fill="auto"/>
            <w:noWrap/>
            <w:vAlign w:val="bottom"/>
            <w:hideMark/>
          </w:tcPr>
          <w:p w14:paraId="6DD525FC"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251F1402"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344F5417" w14:textId="77777777" w:rsidR="00677E4A" w:rsidRPr="004B4748" w:rsidRDefault="00677E4A" w:rsidP="004414EA">
            <w:pPr>
              <w:jc w:val="left"/>
              <w:rPr>
                <w:rFonts w:cs="Arial"/>
                <w:color w:val="000000"/>
                <w:szCs w:val="20"/>
              </w:rPr>
            </w:pPr>
          </w:p>
        </w:tc>
      </w:tr>
      <w:tr w:rsidR="00677E4A" w:rsidRPr="005413F3" w14:paraId="7B2E1211" w14:textId="77777777" w:rsidTr="004414EA">
        <w:trPr>
          <w:trHeight w:val="415"/>
        </w:trPr>
        <w:tc>
          <w:tcPr>
            <w:tcW w:w="4219" w:type="dxa"/>
            <w:tcBorders>
              <w:top w:val="nil"/>
              <w:left w:val="single" w:sz="4" w:space="0" w:color="auto"/>
              <w:bottom w:val="single" w:sz="4" w:space="0" w:color="auto"/>
              <w:right w:val="single" w:sz="4" w:space="0" w:color="auto"/>
            </w:tcBorders>
            <w:shd w:val="clear" w:color="auto" w:fill="auto"/>
            <w:hideMark/>
          </w:tcPr>
          <w:p w14:paraId="26872E86" w14:textId="77777777" w:rsidR="00677E4A" w:rsidRPr="005413F3" w:rsidRDefault="00677E4A" w:rsidP="004414EA">
            <w:pPr>
              <w:jc w:val="left"/>
              <w:rPr>
                <w:rFonts w:cs="Arial"/>
                <w:color w:val="000000"/>
                <w:szCs w:val="20"/>
              </w:rPr>
            </w:pPr>
            <w:r w:rsidRPr="005413F3">
              <w:rPr>
                <w:rFonts w:cs="Arial"/>
                <w:color w:val="000000"/>
                <w:szCs w:val="20"/>
              </w:rPr>
              <w:t xml:space="preserve">1 ks diagnostických náhľadový monitor s uhlopriečkou min </w:t>
            </w:r>
            <w:r w:rsidRPr="00382025">
              <w:rPr>
                <w:rFonts w:cs="Arial"/>
                <w:color w:val="FF0000"/>
                <w:szCs w:val="20"/>
              </w:rPr>
              <w:t>29,8“</w:t>
            </w:r>
          </w:p>
        </w:tc>
        <w:tc>
          <w:tcPr>
            <w:tcW w:w="1307" w:type="dxa"/>
            <w:tcBorders>
              <w:top w:val="nil"/>
              <w:left w:val="nil"/>
              <w:bottom w:val="single" w:sz="4" w:space="0" w:color="auto"/>
              <w:right w:val="single" w:sz="4" w:space="0" w:color="auto"/>
            </w:tcBorders>
            <w:shd w:val="clear" w:color="auto" w:fill="auto"/>
            <w:noWrap/>
            <w:vAlign w:val="bottom"/>
            <w:hideMark/>
          </w:tcPr>
          <w:p w14:paraId="2B109B9B"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372E4361"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04DBB151" w14:textId="77777777" w:rsidR="00677E4A" w:rsidRPr="004B4748" w:rsidRDefault="00677E4A" w:rsidP="004414EA">
            <w:pPr>
              <w:jc w:val="left"/>
              <w:rPr>
                <w:rFonts w:cs="Arial"/>
                <w:color w:val="000000"/>
                <w:szCs w:val="20"/>
              </w:rPr>
            </w:pPr>
          </w:p>
        </w:tc>
      </w:tr>
      <w:tr w:rsidR="00677E4A" w:rsidRPr="005413F3" w14:paraId="0860A222" w14:textId="77777777" w:rsidTr="004414EA">
        <w:trPr>
          <w:trHeight w:val="421"/>
        </w:trPr>
        <w:tc>
          <w:tcPr>
            <w:tcW w:w="4219" w:type="dxa"/>
            <w:tcBorders>
              <w:top w:val="nil"/>
              <w:left w:val="single" w:sz="4" w:space="0" w:color="auto"/>
              <w:bottom w:val="single" w:sz="4" w:space="0" w:color="auto"/>
              <w:right w:val="single" w:sz="4" w:space="0" w:color="auto"/>
            </w:tcBorders>
            <w:shd w:val="clear" w:color="auto" w:fill="auto"/>
            <w:hideMark/>
          </w:tcPr>
          <w:p w14:paraId="3178055F" w14:textId="77777777" w:rsidR="00677E4A" w:rsidRPr="005413F3" w:rsidRDefault="00677E4A" w:rsidP="004414EA">
            <w:pPr>
              <w:jc w:val="left"/>
              <w:rPr>
                <w:rFonts w:cs="Arial"/>
                <w:color w:val="000000"/>
                <w:szCs w:val="20"/>
              </w:rPr>
            </w:pPr>
            <w:r w:rsidRPr="005413F3">
              <w:rPr>
                <w:rFonts w:cs="Arial"/>
                <w:color w:val="000000"/>
                <w:szCs w:val="20"/>
              </w:rPr>
              <w:t>1 ks diagnostických monitorov s uhlopriečkou 21“ pre prácu v NIS</w:t>
            </w:r>
          </w:p>
        </w:tc>
        <w:tc>
          <w:tcPr>
            <w:tcW w:w="1307" w:type="dxa"/>
            <w:tcBorders>
              <w:top w:val="nil"/>
              <w:left w:val="nil"/>
              <w:bottom w:val="single" w:sz="4" w:space="0" w:color="auto"/>
              <w:right w:val="single" w:sz="4" w:space="0" w:color="auto"/>
            </w:tcBorders>
            <w:shd w:val="clear" w:color="auto" w:fill="auto"/>
            <w:noWrap/>
            <w:vAlign w:val="bottom"/>
            <w:hideMark/>
          </w:tcPr>
          <w:p w14:paraId="6472D644" w14:textId="77777777" w:rsidR="00677E4A" w:rsidRPr="00FF46F7" w:rsidRDefault="00677E4A" w:rsidP="004414EA">
            <w:pPr>
              <w:jc w:val="left"/>
              <w:rPr>
                <w:rFonts w:cs="Arial"/>
                <w:color w:val="000000"/>
                <w:szCs w:val="20"/>
              </w:rPr>
            </w:pPr>
            <w:r w:rsidRPr="00FF46F7">
              <w:rPr>
                <w:rFonts w:cs="Arial"/>
                <w:color w:val="000000"/>
                <w:szCs w:val="20"/>
              </w:rPr>
              <w:t> </w:t>
            </w:r>
          </w:p>
        </w:tc>
        <w:tc>
          <w:tcPr>
            <w:tcW w:w="1407" w:type="dxa"/>
            <w:tcBorders>
              <w:top w:val="nil"/>
              <w:left w:val="nil"/>
              <w:bottom w:val="single" w:sz="4" w:space="0" w:color="auto"/>
              <w:right w:val="single" w:sz="4" w:space="0" w:color="auto"/>
            </w:tcBorders>
          </w:tcPr>
          <w:p w14:paraId="2492D6DB" w14:textId="77777777" w:rsidR="00677E4A" w:rsidRPr="004B4748" w:rsidRDefault="00677E4A" w:rsidP="004414EA">
            <w:pPr>
              <w:jc w:val="left"/>
              <w:rPr>
                <w:rFonts w:cs="Arial"/>
                <w:color w:val="000000"/>
                <w:szCs w:val="20"/>
              </w:rPr>
            </w:pPr>
          </w:p>
        </w:tc>
        <w:tc>
          <w:tcPr>
            <w:tcW w:w="1407" w:type="dxa"/>
            <w:tcBorders>
              <w:top w:val="nil"/>
              <w:left w:val="nil"/>
              <w:bottom w:val="single" w:sz="4" w:space="0" w:color="auto"/>
              <w:right w:val="single" w:sz="4" w:space="0" w:color="auto"/>
            </w:tcBorders>
          </w:tcPr>
          <w:p w14:paraId="30495578" w14:textId="77777777" w:rsidR="00677E4A" w:rsidRPr="004B4748" w:rsidRDefault="00677E4A" w:rsidP="004414EA">
            <w:pPr>
              <w:jc w:val="left"/>
              <w:rPr>
                <w:rFonts w:cs="Arial"/>
                <w:color w:val="000000"/>
                <w:szCs w:val="20"/>
              </w:rPr>
            </w:pPr>
          </w:p>
        </w:tc>
      </w:tr>
    </w:tbl>
    <w:p w14:paraId="7E38950A" w14:textId="77777777" w:rsidR="00677E4A" w:rsidRDefault="00677E4A" w:rsidP="00677E4A">
      <w:pPr>
        <w:tabs>
          <w:tab w:val="left" w:pos="1695"/>
        </w:tabs>
        <w:jc w:val="center"/>
      </w:pPr>
    </w:p>
    <w:p w14:paraId="5BBAA4A8" w14:textId="77777777" w:rsidR="00677E4A" w:rsidRDefault="00677E4A" w:rsidP="00677E4A">
      <w:pPr>
        <w:jc w:val="left"/>
        <w:rPr>
          <w:rFonts w:ascii="Garamond" w:hAnsi="Garamond"/>
          <w:b/>
          <w:sz w:val="22"/>
          <w:szCs w:val="22"/>
        </w:rPr>
      </w:pPr>
    </w:p>
    <w:p w14:paraId="224B9CF8" w14:textId="77777777" w:rsidR="00677E4A" w:rsidRDefault="00677E4A" w:rsidP="00677E4A">
      <w:pPr>
        <w:jc w:val="left"/>
        <w:rPr>
          <w:rFonts w:ascii="Garamond" w:hAnsi="Garamond"/>
          <w:b/>
          <w:sz w:val="22"/>
          <w:szCs w:val="22"/>
        </w:rPr>
      </w:pPr>
    </w:p>
    <w:p w14:paraId="49D1AB10" w14:textId="77777777" w:rsidR="00677E4A" w:rsidRDefault="00677E4A" w:rsidP="00677E4A">
      <w:pPr>
        <w:jc w:val="left"/>
        <w:rPr>
          <w:rFonts w:ascii="Garamond" w:hAnsi="Garamond"/>
          <w:b/>
          <w:sz w:val="22"/>
          <w:szCs w:val="22"/>
        </w:rPr>
      </w:pPr>
    </w:p>
    <w:p w14:paraId="0B9C5DE8" w14:textId="77777777" w:rsidR="00677E4A" w:rsidRDefault="00677E4A" w:rsidP="00677E4A">
      <w:pPr>
        <w:jc w:val="left"/>
        <w:rPr>
          <w:rFonts w:ascii="Garamond" w:hAnsi="Garamond"/>
          <w:b/>
          <w:sz w:val="22"/>
          <w:szCs w:val="22"/>
        </w:rPr>
      </w:pPr>
      <w:r>
        <w:rPr>
          <w:rFonts w:ascii="Garamond" w:hAnsi="Garamond"/>
          <w:b/>
          <w:sz w:val="22"/>
          <w:szCs w:val="22"/>
        </w:rPr>
        <w:br w:type="page"/>
      </w:r>
    </w:p>
    <w:p w14:paraId="08CB3FA3" w14:textId="77777777" w:rsidR="00677E4A" w:rsidRPr="007866AA" w:rsidRDefault="00677E4A" w:rsidP="00677E4A">
      <w:pPr>
        <w:rPr>
          <w:rFonts w:ascii="Garamond" w:hAnsi="Garamond"/>
          <w:b/>
          <w:sz w:val="22"/>
          <w:szCs w:val="22"/>
        </w:rPr>
      </w:pPr>
      <w:r w:rsidRPr="007866AA">
        <w:rPr>
          <w:rFonts w:ascii="Garamond" w:hAnsi="Garamond"/>
          <w:b/>
          <w:sz w:val="22"/>
          <w:szCs w:val="22"/>
        </w:rPr>
        <w:lastRenderedPageBreak/>
        <w:t>Príloha č. 3:</w:t>
      </w:r>
      <w:r w:rsidRPr="007866AA">
        <w:rPr>
          <w:rFonts w:ascii="Garamond" w:hAnsi="Garamond"/>
          <w:b/>
          <w:sz w:val="22"/>
          <w:szCs w:val="22"/>
        </w:rPr>
        <w:tab/>
        <w:t>Záruka a služby poskytované počas záručnej doby</w:t>
      </w:r>
    </w:p>
    <w:p w14:paraId="78550616" w14:textId="77777777" w:rsidR="00677E4A" w:rsidRPr="007866AA" w:rsidRDefault="00677E4A" w:rsidP="00677E4A">
      <w:pPr>
        <w:rPr>
          <w:rFonts w:ascii="Garamond" w:hAnsi="Garamond"/>
          <w:sz w:val="22"/>
          <w:szCs w:val="22"/>
        </w:rPr>
      </w:pPr>
      <w:r w:rsidRPr="007866AA">
        <w:rPr>
          <w:rFonts w:ascii="Garamond" w:hAnsi="Garamond"/>
          <w:sz w:val="22"/>
          <w:szCs w:val="22"/>
        </w:rPr>
        <w:t>Pre všetky zariadenia, na ktoré sa vzťahuje táto RD alebo na ňu nadväzujúce kúpne zmluvy (ďalej len „predmet zmluvy“) platia nasledujúce podmienky</w:t>
      </w:r>
    </w:p>
    <w:p w14:paraId="70D76AD5" w14:textId="77777777" w:rsidR="00677E4A" w:rsidRPr="007866AA" w:rsidRDefault="00677E4A" w:rsidP="00677E4A">
      <w:pPr>
        <w:rPr>
          <w:rFonts w:ascii="Garamond" w:hAnsi="Garamond"/>
          <w:sz w:val="22"/>
          <w:szCs w:val="22"/>
        </w:rPr>
      </w:pPr>
    </w:p>
    <w:p w14:paraId="132A5C80"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poskytuje na predmet zmluvy a všetky jeho súčasti komplexnú záruku v trvaní 2 alebo 5 alebo </w:t>
      </w:r>
      <w:r>
        <w:rPr>
          <w:rFonts w:ascii="Garamond" w:hAnsi="Garamond"/>
          <w:sz w:val="22"/>
          <w:szCs w:val="22"/>
        </w:rPr>
        <w:t>8</w:t>
      </w:r>
      <w:r w:rsidRPr="007866AA">
        <w:rPr>
          <w:rFonts w:ascii="Garamond" w:hAnsi="Garamond"/>
          <w:sz w:val="22"/>
          <w:szCs w:val="22"/>
        </w:rPr>
        <w:t xml:space="preserve"> rokov odo dňa, kedy je zariadenie uvedené do prevádzky.  Dĺžku záručnej doby (2, 5 alebo </w:t>
      </w:r>
      <w:r>
        <w:rPr>
          <w:rFonts w:ascii="Garamond" w:hAnsi="Garamond"/>
          <w:sz w:val="22"/>
          <w:szCs w:val="22"/>
        </w:rPr>
        <w:t>8</w:t>
      </w:r>
      <w:r w:rsidRPr="007866AA">
        <w:rPr>
          <w:rFonts w:ascii="Garamond" w:hAnsi="Garamond"/>
          <w:sz w:val="22"/>
          <w:szCs w:val="22"/>
        </w:rPr>
        <w:t xml:space="preserve"> rokov) určuje kupujúci a táto je uvedená pri každom CT v kúpnej zmluve uzatvorenej na základe tejto Rámcovej dohody. Túto skutočnosť, </w:t>
      </w:r>
      <w:proofErr w:type="spellStart"/>
      <w:r w:rsidRPr="007866AA">
        <w:rPr>
          <w:rFonts w:ascii="Garamond" w:hAnsi="Garamond"/>
          <w:sz w:val="22"/>
          <w:szCs w:val="22"/>
        </w:rPr>
        <w:t>t.j</w:t>
      </w:r>
      <w:proofErr w:type="spellEnd"/>
      <w:r w:rsidRPr="007866AA">
        <w:rPr>
          <w:rFonts w:ascii="Garamond" w:hAnsi="Garamond"/>
          <w:sz w:val="22"/>
          <w:szCs w:val="22"/>
        </w:rPr>
        <w:t xml:space="preserve">. uvedenie zariadenia do prevádzky a začiatok plynutia záručnej doby potvrdí </w:t>
      </w:r>
      <w:r>
        <w:rPr>
          <w:rFonts w:ascii="Garamond" w:hAnsi="Garamond"/>
          <w:sz w:val="22"/>
          <w:szCs w:val="22"/>
        </w:rPr>
        <w:t>dodací list (</w:t>
      </w:r>
      <w:r w:rsidRPr="007866AA">
        <w:rPr>
          <w:rFonts w:ascii="Garamond" w:hAnsi="Garamond"/>
          <w:sz w:val="22"/>
          <w:szCs w:val="22"/>
        </w:rPr>
        <w:t>Inštalačný protokol</w:t>
      </w:r>
      <w:r>
        <w:rPr>
          <w:rFonts w:ascii="Garamond" w:hAnsi="Garamond"/>
          <w:sz w:val="22"/>
          <w:szCs w:val="22"/>
        </w:rPr>
        <w:t>)</w:t>
      </w:r>
      <w:r w:rsidRPr="007866AA">
        <w:rPr>
          <w:rFonts w:ascii="Garamond" w:hAnsi="Garamond"/>
          <w:sz w:val="22"/>
          <w:szCs w:val="22"/>
        </w:rPr>
        <w:t xml:space="preserve"> podpísaný oboma zmluvnými stranami, </w:t>
      </w:r>
      <w:proofErr w:type="spellStart"/>
      <w:r w:rsidRPr="007866AA">
        <w:rPr>
          <w:rFonts w:ascii="Garamond" w:hAnsi="Garamond"/>
          <w:sz w:val="22"/>
          <w:szCs w:val="22"/>
        </w:rPr>
        <w:t>t.j</w:t>
      </w:r>
      <w:proofErr w:type="spellEnd"/>
      <w:r w:rsidRPr="007866AA">
        <w:rPr>
          <w:rFonts w:ascii="Garamond" w:hAnsi="Garamond"/>
          <w:sz w:val="22"/>
          <w:szCs w:val="22"/>
        </w:rPr>
        <w:t xml:space="preserve">. dodávateľom a kupujúcim, resp. ich oprávnenými zástupcami. Komplexná záruka predstavuje súbor opatrení, ktoré bude v rámci ceny za predmet zmluvy vykonávať dodávateľ po dobu trvania záručnej doby na predmete zmluvy za účelom bezporuchovej prevádzky predmetu zmluvy a za účelom udržania všetkých parametrov uvedených v technickej špecifikácií predmetu zmluvy. Opatreniami sa rozumie najmä, nie však výlučne: </w:t>
      </w:r>
    </w:p>
    <w:p w14:paraId="5B2B5C5C"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z w:val="22"/>
          <w:szCs w:val="22"/>
        </w:rPr>
        <w:t xml:space="preserve">oprava vád a porúch predmetu zmluvy, </w:t>
      </w:r>
      <w:proofErr w:type="spellStart"/>
      <w:r w:rsidRPr="007866AA">
        <w:rPr>
          <w:rFonts w:ascii="Garamond" w:hAnsi="Garamond"/>
          <w:sz w:val="22"/>
          <w:szCs w:val="22"/>
        </w:rPr>
        <w:t>t.j</w:t>
      </w:r>
      <w:proofErr w:type="spellEnd"/>
      <w:r w:rsidRPr="007866AA">
        <w:rPr>
          <w:rFonts w:ascii="Garamond" w:hAnsi="Garamond"/>
          <w:sz w:val="22"/>
          <w:szCs w:val="22"/>
        </w:rPr>
        <w:t>. uvedenie predmetu zmluvy do stavu plnej využiteľnosti vzhľadom k jeho technickým parametrom,</w:t>
      </w:r>
    </w:p>
    <w:p w14:paraId="298328AA"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z w:val="22"/>
          <w:szCs w:val="22"/>
        </w:rPr>
        <w:t>dodávka a výmena všetkých potrebných náhradných dielov a</w:t>
      </w:r>
      <w:r>
        <w:rPr>
          <w:rFonts w:ascii="Garamond" w:hAnsi="Garamond"/>
          <w:sz w:val="22"/>
          <w:szCs w:val="22"/>
        </w:rPr>
        <w:t> </w:t>
      </w:r>
      <w:r w:rsidRPr="007866AA">
        <w:rPr>
          <w:rFonts w:ascii="Garamond" w:hAnsi="Garamond"/>
          <w:sz w:val="22"/>
          <w:szCs w:val="22"/>
        </w:rPr>
        <w:t>súčiastok</w:t>
      </w:r>
      <w:r>
        <w:rPr>
          <w:rFonts w:ascii="Garamond" w:hAnsi="Garamond"/>
          <w:sz w:val="22"/>
          <w:szCs w:val="22"/>
        </w:rPr>
        <w:t xml:space="preserve"> </w:t>
      </w:r>
      <w:r w:rsidRPr="00E910AF">
        <w:rPr>
          <w:rFonts w:ascii="Garamond" w:hAnsi="Garamond"/>
          <w:color w:val="FF0000"/>
          <w:sz w:val="22"/>
          <w:szCs w:val="22"/>
        </w:rPr>
        <w:t>v prípade ich poruchy</w:t>
      </w:r>
      <w:r w:rsidRPr="007866AA">
        <w:rPr>
          <w:rFonts w:ascii="Garamond" w:hAnsi="Garamond"/>
          <w:sz w:val="22"/>
          <w:szCs w:val="22"/>
        </w:rPr>
        <w:t>, ktoré sami o sebe majú kratšiu dobu životnosti, alebo kratšiu záručnú dobu, ako je záručná doba poskytovaná dodávateľom,</w:t>
      </w:r>
    </w:p>
    <w:p w14:paraId="27BBC32C"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štandardných vylepšení predmetu zmluvy</w:t>
      </w:r>
      <w:r>
        <w:rPr>
          <w:rFonts w:ascii="Garamond" w:hAnsi="Garamond"/>
          <w:sz w:val="22"/>
          <w:szCs w:val="22"/>
        </w:rPr>
        <w:t xml:space="preserve"> podľa rozhodnutia dodávateľa</w:t>
      </w:r>
      <w:r w:rsidRPr="007866AA">
        <w:rPr>
          <w:rFonts w:ascii="Garamond" w:hAnsi="Garamond"/>
          <w:sz w:val="22"/>
          <w:szCs w:val="22"/>
        </w:rPr>
        <w:t xml:space="preserve">, vrátane </w:t>
      </w:r>
      <w:r>
        <w:rPr>
          <w:rFonts w:ascii="Garamond" w:hAnsi="Garamond"/>
          <w:sz w:val="22"/>
          <w:szCs w:val="22"/>
        </w:rPr>
        <w:t>vykonania</w:t>
      </w:r>
      <w:r w:rsidRPr="007866AA">
        <w:rPr>
          <w:rFonts w:ascii="Garamond" w:hAnsi="Garamond"/>
          <w:sz w:val="22"/>
          <w:szCs w:val="22"/>
        </w:rPr>
        <w:t xml:space="preserve"> aktualizácií</w:t>
      </w:r>
      <w:r>
        <w:rPr>
          <w:rFonts w:ascii="Garamond" w:hAnsi="Garamond"/>
          <w:sz w:val="22"/>
          <w:szCs w:val="22"/>
        </w:rPr>
        <w:t xml:space="preserve">, </w:t>
      </w:r>
      <w:proofErr w:type="spellStart"/>
      <w:r>
        <w:rPr>
          <w:rFonts w:ascii="Garamond" w:hAnsi="Garamond"/>
          <w:sz w:val="22"/>
          <w:szCs w:val="22"/>
        </w:rPr>
        <w:t>t.j</w:t>
      </w:r>
      <w:proofErr w:type="spellEnd"/>
      <w:r>
        <w:rPr>
          <w:rFonts w:ascii="Garamond" w:hAnsi="Garamond"/>
          <w:sz w:val="22"/>
          <w:szCs w:val="22"/>
        </w:rPr>
        <w:t>. update</w:t>
      </w:r>
      <w:r w:rsidRPr="007866AA">
        <w:rPr>
          <w:rFonts w:ascii="Garamond" w:hAnsi="Garamond"/>
          <w:sz w:val="22"/>
          <w:szCs w:val="22"/>
        </w:rPr>
        <w:t xml:space="preserve"> softwarového vybavenia predmetu zmluvy,</w:t>
      </w:r>
    </w:p>
    <w:p w14:paraId="693B3869"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z w:val="22"/>
          <w:szCs w:val="22"/>
        </w:rPr>
        <w:t>dodávky a zabudovanie náhradných dielov, ktoré sú potrebné k riadnej a bezporuchovej prevádzke predmetu zmluvy, vrátane demontáže, odvozu a likvidácie použitého a nepotrebného spotrebného materiálu, náplní a náhradných dielov,</w:t>
      </w:r>
    </w:p>
    <w:p w14:paraId="1FF014A6"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validácií a kalibrácií zariadenia (resp. jeho relevantných častí),</w:t>
      </w:r>
    </w:p>
    <w:p w14:paraId="5854EB7C"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nasledujúcom bode 2 tejto prílohy č. 3,</w:t>
      </w:r>
    </w:p>
    <w:p w14:paraId="4CDAE351"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ďalších servisných úkonov a činností v súlade s príslušnou právnou úpravou</w:t>
      </w:r>
      <w:r>
        <w:rPr>
          <w:rFonts w:ascii="Garamond" w:hAnsi="Garamond"/>
          <w:sz w:val="22"/>
          <w:szCs w:val="22"/>
        </w:rPr>
        <w:t xml:space="preserve"> a</w:t>
      </w:r>
      <w:r w:rsidRPr="007866AA">
        <w:rPr>
          <w:rFonts w:ascii="Garamond" w:hAnsi="Garamond"/>
          <w:sz w:val="22"/>
          <w:szCs w:val="22"/>
        </w:rPr>
        <w:t xml:space="preserve"> aplikovateľnými normami,</w:t>
      </w:r>
    </w:p>
    <w:p w14:paraId="044F6A27"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z w:val="22"/>
          <w:szCs w:val="22"/>
        </w:rPr>
        <w:t>práce (servisné hodiny) a dojazdy servisných technikov dodávateľa do miesta inštalácie predmetu zmluvy v rámci zabezpečenia záručného servisu,</w:t>
      </w:r>
    </w:p>
    <w:p w14:paraId="75A817D5"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pacing w:val="2"/>
          <w:w w:val="105"/>
          <w:sz w:val="22"/>
          <w:szCs w:val="22"/>
        </w:rPr>
        <w:t>vykonanie akýchkoľvek neplánovaných opráv a údržby, ktoré nevyplývajú zo servisného plánu výrobcu zariadenia, ak takáto oprava je nevyhnutná za účelom zabezpečenia prevádzky CT, vrátane generálnej opravy,</w:t>
      </w:r>
    </w:p>
    <w:p w14:paraId="4CA73306"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pacing w:val="2"/>
          <w:w w:val="105"/>
          <w:sz w:val="22"/>
          <w:szCs w:val="22"/>
        </w:rPr>
        <w:t xml:space="preserve">technicko-organizačná pomoc a poradenstvo pri prevádzkovaní CT prostredníctvom </w:t>
      </w:r>
      <w:proofErr w:type="spellStart"/>
      <w:r w:rsidRPr="007866AA">
        <w:rPr>
          <w:rFonts w:ascii="Garamond" w:hAnsi="Garamond"/>
          <w:spacing w:val="2"/>
          <w:w w:val="105"/>
          <w:sz w:val="22"/>
          <w:szCs w:val="22"/>
        </w:rPr>
        <w:t>klientského</w:t>
      </w:r>
      <w:proofErr w:type="spellEnd"/>
      <w:r w:rsidRPr="007866AA">
        <w:rPr>
          <w:rFonts w:ascii="Garamond" w:hAnsi="Garamond"/>
          <w:spacing w:val="2"/>
          <w:w w:val="105"/>
          <w:sz w:val="22"/>
          <w:szCs w:val="22"/>
        </w:rPr>
        <w:t xml:space="preserve"> pracoviska dodávateľa v zmysle prílohy č. 5 tejto Rámcovej dohody</w:t>
      </w:r>
      <w:r>
        <w:rPr>
          <w:rFonts w:ascii="Garamond" w:hAnsi="Garamond"/>
          <w:spacing w:val="2"/>
          <w:w w:val="105"/>
          <w:sz w:val="22"/>
          <w:szCs w:val="22"/>
        </w:rPr>
        <w:t xml:space="preserve"> a to v rozsahu najviac 10 hodín v jednom kalendárnom mesiaci. </w:t>
      </w:r>
      <w:r w:rsidRPr="00174588">
        <w:rPr>
          <w:rFonts w:ascii="Garamond" w:hAnsi="Garamond"/>
          <w:color w:val="FF0000"/>
          <w:spacing w:val="2"/>
          <w:w w:val="105"/>
          <w:sz w:val="22"/>
          <w:szCs w:val="22"/>
        </w:rPr>
        <w:t>V prípade poradenstva sa jedná o pracovný čas 8:00-16:30 počas pracovných dní.</w:t>
      </w:r>
    </w:p>
    <w:p w14:paraId="455D55B4" w14:textId="77777777" w:rsidR="00677E4A" w:rsidRDefault="00677E4A" w:rsidP="00677E4A">
      <w:pPr>
        <w:ind w:left="284"/>
        <w:rPr>
          <w:rFonts w:ascii="Garamond" w:hAnsi="Garamond"/>
          <w:sz w:val="22"/>
          <w:szCs w:val="22"/>
        </w:rPr>
      </w:pPr>
      <w:r w:rsidRPr="007866AA">
        <w:rPr>
          <w:rFonts w:ascii="Garamond" w:hAnsi="Garamond"/>
          <w:sz w:val="22"/>
          <w:szCs w:val="22"/>
        </w:rPr>
        <w:t xml:space="preserve">Uvedená záručná doba sa automaticky predlžuje o dobu, po ktorú nemohol byť predmet zmluvy využívaný na účel, na ktorý je určený a to z dôvodov na ktoré sa vzťahuje záruka. </w:t>
      </w:r>
    </w:p>
    <w:p w14:paraId="28ADC324" w14:textId="77777777" w:rsidR="00677E4A" w:rsidRPr="007866AA" w:rsidRDefault="00677E4A" w:rsidP="00677E4A">
      <w:pPr>
        <w:ind w:left="284"/>
        <w:rPr>
          <w:rFonts w:ascii="Garamond" w:hAnsi="Garamond"/>
          <w:sz w:val="22"/>
          <w:szCs w:val="22"/>
        </w:rPr>
      </w:pPr>
    </w:p>
    <w:p w14:paraId="2D24135F"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Záruka sa nevzťahuje na vady, ktoré spôsobí kupujúci neodbornou manipuláciou resp. používaním v rozpore s návodom na obsluhu. Záruka sa tiež nevzťahuje na vady, ktoré vzniknú v dôsledku živelnej pohromy, vyššej moci alebo vandalizmu.</w:t>
      </w:r>
    </w:p>
    <w:p w14:paraId="5C07EE70" w14:textId="77777777" w:rsidR="00677E4A" w:rsidRPr="007866AA" w:rsidRDefault="00677E4A" w:rsidP="00677E4A">
      <w:pPr>
        <w:pStyle w:val="Odsekzoznamu"/>
        <w:ind w:left="284"/>
        <w:jc w:val="both"/>
        <w:rPr>
          <w:rFonts w:ascii="Garamond" w:hAnsi="Garamond"/>
          <w:sz w:val="22"/>
          <w:szCs w:val="22"/>
        </w:rPr>
      </w:pPr>
    </w:p>
    <w:p w14:paraId="3753311B"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lastRenderedPageBreak/>
        <w:t>Dodávateľ je povinný počas trvania záručnej doby odstrániť vady v nasledujúcich lehotách od nástupu na opravu:</w:t>
      </w:r>
    </w:p>
    <w:p w14:paraId="0D8F9A4D"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pri ktorej nie je potrebná dodávka náhradného dielu:</w:t>
      </w:r>
      <w:r w:rsidRPr="007866AA">
        <w:rPr>
          <w:rFonts w:ascii="Garamond" w:hAnsi="Garamond"/>
          <w:sz w:val="22"/>
          <w:szCs w:val="22"/>
        </w:rPr>
        <w:tab/>
      </w:r>
      <w:r>
        <w:rPr>
          <w:rFonts w:ascii="Garamond" w:hAnsi="Garamond"/>
          <w:sz w:val="22"/>
          <w:szCs w:val="22"/>
        </w:rPr>
        <w:tab/>
      </w:r>
      <w:r w:rsidRPr="007866AA">
        <w:rPr>
          <w:rFonts w:ascii="Garamond" w:hAnsi="Garamond"/>
          <w:b/>
          <w:sz w:val="22"/>
          <w:szCs w:val="22"/>
        </w:rPr>
        <w:t>48 hodín</w:t>
      </w:r>
    </w:p>
    <w:p w14:paraId="591F2602"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s dodávkou náhradného dielu:</w:t>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b/>
          <w:sz w:val="22"/>
          <w:szCs w:val="22"/>
        </w:rPr>
        <w:t>72 hodín</w:t>
      </w:r>
    </w:p>
    <w:p w14:paraId="1B01F0BF" w14:textId="77777777" w:rsidR="00677E4A" w:rsidRPr="007866AA" w:rsidRDefault="00677E4A" w:rsidP="00677E4A">
      <w:pPr>
        <w:pStyle w:val="Odsekzoznamu"/>
        <w:jc w:val="both"/>
        <w:rPr>
          <w:rFonts w:ascii="Garamond" w:hAnsi="Garamond"/>
          <w:sz w:val="22"/>
          <w:szCs w:val="22"/>
        </w:rPr>
      </w:pPr>
    </w:p>
    <w:p w14:paraId="347D96F2"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Servisný technik dodávateľa je povinný nastúpiť  na odstránenie vady v mieste inštalácie predmetu zmluvy </w:t>
      </w:r>
      <w:r w:rsidRPr="007866AA">
        <w:rPr>
          <w:rFonts w:ascii="Garamond" w:hAnsi="Garamond"/>
          <w:b/>
          <w:sz w:val="22"/>
          <w:szCs w:val="22"/>
        </w:rPr>
        <w:t xml:space="preserve">do </w:t>
      </w:r>
      <w:r>
        <w:rPr>
          <w:rFonts w:ascii="Garamond" w:hAnsi="Garamond"/>
          <w:b/>
          <w:sz w:val="22"/>
          <w:szCs w:val="22"/>
        </w:rPr>
        <w:t>24</w:t>
      </w:r>
      <w:r w:rsidRPr="007866AA">
        <w:rPr>
          <w:rFonts w:ascii="Garamond" w:hAnsi="Garamond"/>
          <w:b/>
          <w:sz w:val="22"/>
          <w:szCs w:val="22"/>
        </w:rPr>
        <w:t xml:space="preserve"> hodín</w:t>
      </w:r>
      <w:r w:rsidRPr="007866AA">
        <w:rPr>
          <w:rFonts w:ascii="Garamond" w:hAnsi="Garamond"/>
          <w:sz w:val="22"/>
          <w:szCs w:val="22"/>
        </w:rPr>
        <w:t xml:space="preserve"> od nahlásenia v pracovný deň medzi 7:00 a 16:00 hod., resp. do 12:00 hod. nasledujúceho pracovného dňa, pokiaľ vada bola nahlásená po 16:00 hod. pracovného dňa alebo počas mimopracovného dňa.  </w:t>
      </w:r>
      <w:r w:rsidRPr="002F616F">
        <w:rPr>
          <w:rFonts w:ascii="Garamond" w:hAnsi="Garamond"/>
          <w:sz w:val="22"/>
          <w:szCs w:val="22"/>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r w:rsidRPr="007866AA">
        <w:rPr>
          <w:rFonts w:ascii="Garamond" w:hAnsi="Garamond"/>
          <w:sz w:val="22"/>
          <w:szCs w:val="22"/>
        </w:rPr>
        <w:t>.</w:t>
      </w:r>
    </w:p>
    <w:p w14:paraId="5114874C" w14:textId="77777777" w:rsidR="00677E4A" w:rsidRPr="007866AA" w:rsidRDefault="00677E4A" w:rsidP="00677E4A">
      <w:pPr>
        <w:pStyle w:val="Odsekzoznamu"/>
        <w:ind w:left="284"/>
        <w:jc w:val="both"/>
        <w:rPr>
          <w:rFonts w:ascii="Garamond" w:hAnsi="Garamond"/>
          <w:sz w:val="22"/>
          <w:szCs w:val="22"/>
        </w:rPr>
      </w:pPr>
    </w:p>
    <w:p w14:paraId="1B975018"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Kupujúci je oprávnený vadu, ktorú zistí na CT počas záručnej doby, nahlásiť dodávateľovi prostredníctvom </w:t>
      </w:r>
      <w:proofErr w:type="spellStart"/>
      <w:r w:rsidRPr="007866AA">
        <w:rPr>
          <w:rFonts w:ascii="Garamond" w:hAnsi="Garamond"/>
          <w:sz w:val="22"/>
          <w:szCs w:val="22"/>
        </w:rPr>
        <w:t>klientského</w:t>
      </w:r>
      <w:proofErr w:type="spellEnd"/>
      <w:r w:rsidRPr="007866AA">
        <w:rPr>
          <w:rFonts w:ascii="Garamond" w:hAnsi="Garamond"/>
          <w:sz w:val="22"/>
          <w:szCs w:val="22"/>
        </w:rPr>
        <w:t xml:space="preserve"> pracoviska dodávateľa uvedeného v prílohe č. 5 tejto Rámcovej </w:t>
      </w:r>
      <w:r>
        <w:rPr>
          <w:rFonts w:ascii="Garamond" w:hAnsi="Garamond"/>
          <w:sz w:val="22"/>
          <w:szCs w:val="22"/>
        </w:rPr>
        <w:t>dohody</w:t>
      </w:r>
      <w:r w:rsidRPr="007866AA">
        <w:rPr>
          <w:rFonts w:ascii="Garamond" w:hAnsi="Garamond"/>
          <w:sz w:val="22"/>
          <w:szCs w:val="22"/>
        </w:rPr>
        <w:t xml:space="preserve">. V prípade ak komunikačným kanálom </w:t>
      </w:r>
      <w:proofErr w:type="spellStart"/>
      <w:r w:rsidRPr="007866AA">
        <w:rPr>
          <w:rFonts w:ascii="Garamond" w:hAnsi="Garamond"/>
          <w:sz w:val="22"/>
          <w:szCs w:val="22"/>
        </w:rPr>
        <w:t>klientského</w:t>
      </w:r>
      <w:proofErr w:type="spellEnd"/>
      <w:r w:rsidRPr="007866AA">
        <w:rPr>
          <w:rFonts w:ascii="Garamond" w:hAnsi="Garamond"/>
          <w:sz w:val="22"/>
          <w:szCs w:val="22"/>
        </w:rPr>
        <w:t xml:space="preserve"> pracoviska dodávateľa je emailová komunikácia, za moment nahlásenia vady sa považuje moment</w:t>
      </w:r>
      <w:r>
        <w:rPr>
          <w:rFonts w:ascii="Garamond" w:hAnsi="Garamond"/>
          <w:sz w:val="22"/>
          <w:szCs w:val="22"/>
        </w:rPr>
        <w:t xml:space="preserve"> </w:t>
      </w:r>
      <w:r w:rsidRPr="00174588">
        <w:rPr>
          <w:rFonts w:ascii="Garamond" w:hAnsi="Garamond"/>
          <w:color w:val="FF0000"/>
          <w:sz w:val="22"/>
          <w:szCs w:val="22"/>
        </w:rPr>
        <w:t>prijatia</w:t>
      </w:r>
      <w:r w:rsidRPr="007866AA">
        <w:rPr>
          <w:rFonts w:ascii="Garamond" w:hAnsi="Garamond"/>
          <w:sz w:val="22"/>
          <w:szCs w:val="22"/>
        </w:rPr>
        <w:t xml:space="preserve"> emailovej správy dodávateľo</w:t>
      </w:r>
      <w:r>
        <w:rPr>
          <w:rFonts w:ascii="Garamond" w:hAnsi="Garamond"/>
          <w:sz w:val="22"/>
          <w:szCs w:val="22"/>
        </w:rPr>
        <w:t>m</w:t>
      </w:r>
      <w:r w:rsidRPr="007866AA">
        <w:rPr>
          <w:rFonts w:ascii="Garamond" w:hAnsi="Garamond"/>
          <w:sz w:val="22"/>
          <w:szCs w:val="22"/>
        </w:rPr>
        <w:t xml:space="preserve">. V prípade ak komunikačným kanálom </w:t>
      </w:r>
      <w:proofErr w:type="spellStart"/>
      <w:r w:rsidRPr="007866AA">
        <w:rPr>
          <w:rFonts w:ascii="Garamond" w:hAnsi="Garamond"/>
          <w:sz w:val="22"/>
          <w:szCs w:val="22"/>
        </w:rPr>
        <w:t>klientského</w:t>
      </w:r>
      <w:proofErr w:type="spellEnd"/>
      <w:r w:rsidRPr="007866AA">
        <w:rPr>
          <w:rFonts w:ascii="Garamond" w:hAnsi="Garamond"/>
          <w:sz w:val="22"/>
          <w:szCs w:val="22"/>
        </w:rPr>
        <w:t xml:space="preserve"> pracoviska dodávateľa je fax, za moment nahlásenia vady sa považuje moment</w:t>
      </w:r>
      <w:r>
        <w:rPr>
          <w:rFonts w:ascii="Garamond" w:hAnsi="Garamond"/>
          <w:sz w:val="22"/>
          <w:szCs w:val="22"/>
        </w:rPr>
        <w:t xml:space="preserve"> </w:t>
      </w:r>
      <w:r w:rsidRPr="00F051E2">
        <w:rPr>
          <w:rFonts w:ascii="Garamond" w:hAnsi="Garamond"/>
          <w:color w:val="FF0000"/>
          <w:sz w:val="22"/>
          <w:szCs w:val="22"/>
        </w:rPr>
        <w:t>prijatia</w:t>
      </w:r>
      <w:r w:rsidRPr="007866AA">
        <w:rPr>
          <w:rFonts w:ascii="Garamond" w:hAnsi="Garamond"/>
          <w:sz w:val="22"/>
          <w:szCs w:val="22"/>
        </w:rPr>
        <w:t xml:space="preserve"> faxovej správy dodávateľo</w:t>
      </w:r>
      <w:r>
        <w:rPr>
          <w:rFonts w:ascii="Garamond" w:hAnsi="Garamond"/>
          <w:sz w:val="22"/>
          <w:szCs w:val="22"/>
        </w:rPr>
        <w:t>m</w:t>
      </w:r>
      <w:r w:rsidRPr="007866AA">
        <w:rPr>
          <w:rFonts w:ascii="Garamond" w:hAnsi="Garamond"/>
          <w:sz w:val="22"/>
          <w:szCs w:val="22"/>
        </w:rPr>
        <w:t xml:space="preserve">. V prípade ak komunikačným  kanálom </w:t>
      </w:r>
      <w:proofErr w:type="spellStart"/>
      <w:r w:rsidRPr="007866AA">
        <w:rPr>
          <w:rFonts w:ascii="Garamond" w:hAnsi="Garamond"/>
          <w:sz w:val="22"/>
          <w:szCs w:val="22"/>
        </w:rPr>
        <w:t>klientského</w:t>
      </w:r>
      <w:proofErr w:type="spellEnd"/>
      <w:r w:rsidRPr="007866AA">
        <w:rPr>
          <w:rFonts w:ascii="Garamond" w:hAnsi="Garamond"/>
          <w:sz w:val="22"/>
          <w:szCs w:val="22"/>
        </w:rPr>
        <w:t xml:space="preserve"> pracoviska dodávateľa je telefónna linka, za moment nahlásenia vady sa považuje moment</w:t>
      </w:r>
      <w:r>
        <w:rPr>
          <w:rFonts w:ascii="Garamond" w:hAnsi="Garamond"/>
          <w:sz w:val="22"/>
          <w:szCs w:val="22"/>
        </w:rPr>
        <w:t xml:space="preserve"> </w:t>
      </w:r>
      <w:r w:rsidRPr="00F051E2">
        <w:rPr>
          <w:rFonts w:ascii="Garamond" w:hAnsi="Garamond"/>
          <w:color w:val="FF0000"/>
          <w:sz w:val="22"/>
          <w:szCs w:val="22"/>
        </w:rPr>
        <w:t>spätného</w:t>
      </w:r>
      <w:r w:rsidRPr="007866AA">
        <w:rPr>
          <w:rFonts w:ascii="Garamond" w:hAnsi="Garamond"/>
          <w:sz w:val="22"/>
          <w:szCs w:val="22"/>
        </w:rPr>
        <w:t xml:space="preserve"> telefonického</w:t>
      </w:r>
      <w:r>
        <w:rPr>
          <w:rFonts w:ascii="Garamond" w:hAnsi="Garamond"/>
          <w:sz w:val="22"/>
          <w:szCs w:val="22"/>
        </w:rPr>
        <w:t xml:space="preserve"> </w:t>
      </w:r>
      <w:r w:rsidRPr="00F051E2">
        <w:rPr>
          <w:rFonts w:ascii="Garamond" w:hAnsi="Garamond"/>
          <w:color w:val="FF0000"/>
          <w:sz w:val="22"/>
          <w:szCs w:val="22"/>
        </w:rPr>
        <w:t>alebo emailového potvrdenia kupujúcemu a jeho evidencia, vrátane mena oznamovateľa, telefónneho čísla pre potvrdenie a stručného opisu vady</w:t>
      </w:r>
      <w:r w:rsidRPr="007866AA">
        <w:rPr>
          <w:rFonts w:ascii="Garamond" w:hAnsi="Garamond"/>
          <w:sz w:val="22"/>
          <w:szCs w:val="22"/>
        </w:rPr>
        <w:t xml:space="preserve">. </w:t>
      </w:r>
    </w:p>
    <w:p w14:paraId="16E86843" w14:textId="77777777" w:rsidR="00677E4A" w:rsidRPr="007866AA" w:rsidRDefault="00677E4A" w:rsidP="00677E4A">
      <w:pPr>
        <w:pStyle w:val="Odsekzoznamu"/>
        <w:ind w:left="284"/>
        <w:jc w:val="both"/>
        <w:rPr>
          <w:rFonts w:ascii="Garamond" w:hAnsi="Garamond"/>
          <w:sz w:val="22"/>
          <w:szCs w:val="22"/>
        </w:rPr>
      </w:pPr>
    </w:p>
    <w:p w14:paraId="6CF48703"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V prípade použitia emailovej správy kvôli nedostupnosti telefónnej linky, ktorú tvrdí kupujúci, je dodávateľ povinný preukázať, že telefónna linka bola dostupná, pokiaľ nebude súhlasiť s tvrdením kupujúceho o nedostupnosti tejto linky. Dodávateľ nenesie zodpovednosť za nedostupnosť telefónnej linky v prípade, ak dôjde k výpadku poskytovaných telekomunikačných služieb a dodávateľ túto skutočnosť preukáže kupujúcemu. Kupujúci je oprávnený k telefonickému hláseniu podporne nahlásiť nefunkčnosť alebo vadu zariadenia tiež zaslaním emailovej správy na vyššie uvedenú emailovú adresu dodávateľa.</w:t>
      </w:r>
    </w:p>
    <w:p w14:paraId="7BEC7286" w14:textId="77777777" w:rsidR="00677E4A" w:rsidRPr="007866AA" w:rsidRDefault="00677E4A" w:rsidP="00677E4A">
      <w:pPr>
        <w:pStyle w:val="Odsekzoznamu"/>
        <w:ind w:left="284"/>
        <w:jc w:val="both"/>
        <w:rPr>
          <w:rFonts w:ascii="Garamond" w:hAnsi="Garamond"/>
          <w:sz w:val="22"/>
          <w:szCs w:val="22"/>
        </w:rPr>
      </w:pPr>
    </w:p>
    <w:p w14:paraId="38F2895F"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Dodávateľ je povinný nastúpiť na odstránenie vady a túto vadu odstrániť a uviesť predmet zmluvy do bežnej prevádzky v lehotách uvedených v bodoch 3.1, 3.2 a v bode 4. tejto Prílohy č. 3. V prípade nedodržania niektorej z uvedených lehôt, má kupujúci podľa článku VII, bod 7.2 RD právo požadovať od dodávateľa za každé jedno porušenie zmluvnú pokutu za nedodržanie lehôt spojených so zárukou v nasledujúcej výške:</w:t>
      </w:r>
    </w:p>
    <w:p w14:paraId="4B8CE3BE" w14:textId="77777777"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nedodržanie lehoty príchodu servisného technika alebo nezačatie odstraňovania vady formou vzdialeného prístupu podľa bodu 4 tejto Prílohy č. 3:</w:t>
      </w:r>
    </w:p>
    <w:p w14:paraId="7709CEE1"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4E528C4B" w14:textId="77777777"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nedodržanie lehoty na odstránenie vady podľa bodu 3.1 tejto Prílohy č. 3:</w:t>
      </w:r>
    </w:p>
    <w:p w14:paraId="4FDCEB24"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 xml:space="preserve">100 eur za každú začatú hodinu omeškania, </w:t>
      </w:r>
    </w:p>
    <w:p w14:paraId="6935B25F" w14:textId="77777777"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nedodržanie lehoty na odstránenie vady podľa bodu 3.2 tejto Prílohy č. 3:</w:t>
      </w:r>
    </w:p>
    <w:p w14:paraId="4C08CEBD"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08EFF58A" w14:textId="77777777" w:rsidR="00677E4A" w:rsidRPr="007866AA" w:rsidRDefault="00677E4A" w:rsidP="00677E4A">
      <w:pPr>
        <w:pStyle w:val="Odsekzoznamu"/>
        <w:ind w:left="1004"/>
        <w:jc w:val="both"/>
        <w:rPr>
          <w:rFonts w:ascii="Garamond" w:hAnsi="Garamond"/>
          <w:sz w:val="22"/>
          <w:szCs w:val="22"/>
        </w:rPr>
      </w:pPr>
    </w:p>
    <w:p w14:paraId="78AB708B"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Zmluvné strany sa dohodli, že dodávateľ je povinný zabezpečiť minimálnu dostupnosť prevádzky každého ním dodaného CT zariadenia podľa tejto RD na úrovni aspoň D = 95 %.</w:t>
      </w:r>
    </w:p>
    <w:p w14:paraId="6409744A" w14:textId="77777777" w:rsidR="00677E4A" w:rsidRPr="007866AA" w:rsidRDefault="00677E4A" w:rsidP="00677E4A">
      <w:pPr>
        <w:ind w:left="284"/>
        <w:rPr>
          <w:rFonts w:ascii="Garamond" w:hAnsi="Garamond"/>
          <w:sz w:val="22"/>
          <w:szCs w:val="22"/>
        </w:rPr>
      </w:pPr>
      <w:r w:rsidRPr="007866AA">
        <w:rPr>
          <w:rFonts w:ascii="Garamond" w:hAnsi="Garamond"/>
          <w:sz w:val="22"/>
          <w:szCs w:val="22"/>
        </w:rPr>
        <w:t>Výpočet parametra D – dostupnosti prevádzky CT zariadenia je nasledovná:</w:t>
      </w:r>
    </w:p>
    <w:p w14:paraId="59BF1505" w14:textId="77777777" w:rsidR="00677E4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12964E5D" w14:textId="77777777" w:rsidR="00677E4A" w:rsidRDefault="00677E4A" w:rsidP="00677E4A">
      <w:pPr>
        <w:ind w:left="284"/>
        <w:rPr>
          <w:rFonts w:ascii="Garamond" w:hAnsi="Garamond"/>
          <w:sz w:val="22"/>
          <w:szCs w:val="22"/>
        </w:rPr>
      </w:pPr>
    </w:p>
    <w:p w14:paraId="2B490EB1" w14:textId="77777777" w:rsidR="00677E4A" w:rsidRPr="007866AA" w:rsidRDefault="00677E4A" w:rsidP="00677E4A">
      <w:pPr>
        <w:ind w:left="992" w:firstLine="424"/>
        <w:rPr>
          <w:rFonts w:ascii="Garamond" w:hAnsi="Garamond"/>
          <w:sz w:val="22"/>
          <w:szCs w:val="22"/>
        </w:rPr>
      </w:pPr>
      <w:r w:rsidRPr="007866AA">
        <w:rPr>
          <w:rFonts w:ascii="Garamond" w:hAnsi="Garamond"/>
          <w:sz w:val="22"/>
          <w:szCs w:val="22"/>
        </w:rPr>
        <w:t>(T – V)</w:t>
      </w:r>
    </w:p>
    <w:p w14:paraId="2CC56C07" w14:textId="77777777" w:rsidR="00677E4A" w:rsidRPr="007866AA" w:rsidRDefault="00677E4A" w:rsidP="00677E4A">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CCE0636" w14:textId="77777777" w:rsidR="00677E4A" w:rsidRPr="007866A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76D10BE6" w14:textId="77777777" w:rsidR="00677E4A" w:rsidRPr="007866AA" w:rsidRDefault="00677E4A" w:rsidP="00677E4A">
      <w:pPr>
        <w:rPr>
          <w:rFonts w:ascii="Garamond" w:hAnsi="Garamond"/>
          <w:sz w:val="22"/>
          <w:szCs w:val="22"/>
        </w:rPr>
      </w:pPr>
    </w:p>
    <w:p w14:paraId="4CC25EEE" w14:textId="77777777" w:rsidR="00677E4A" w:rsidRPr="007866AA" w:rsidRDefault="00677E4A" w:rsidP="00677E4A">
      <w:pPr>
        <w:ind w:firstLine="284"/>
        <w:rPr>
          <w:rFonts w:ascii="Garamond" w:hAnsi="Garamond"/>
          <w:sz w:val="22"/>
          <w:szCs w:val="22"/>
        </w:rPr>
      </w:pPr>
      <w:r w:rsidRPr="007866AA">
        <w:rPr>
          <w:rFonts w:ascii="Garamond" w:hAnsi="Garamond"/>
          <w:sz w:val="22"/>
          <w:szCs w:val="22"/>
        </w:rPr>
        <w:t>D – dostupnosť prevádzky CT zariadenia v percentách</w:t>
      </w:r>
    </w:p>
    <w:p w14:paraId="57C0AB59" w14:textId="77777777" w:rsidR="00677E4A" w:rsidRPr="007866AA" w:rsidRDefault="00677E4A" w:rsidP="00677E4A">
      <w:pPr>
        <w:ind w:left="709" w:hanging="425"/>
        <w:rPr>
          <w:rFonts w:ascii="Garamond" w:hAnsi="Garamond"/>
          <w:sz w:val="22"/>
          <w:szCs w:val="22"/>
        </w:rPr>
      </w:pPr>
      <w:r w:rsidRPr="007866AA">
        <w:rPr>
          <w:rFonts w:ascii="Garamond" w:hAnsi="Garamond"/>
          <w:sz w:val="22"/>
          <w:szCs w:val="22"/>
        </w:rPr>
        <w:t>T – počet prevádzkových hodín za sledované obdobie jedného kalendárneho roka prevádzky CT</w:t>
      </w:r>
      <w:r>
        <w:rPr>
          <w:rFonts w:ascii="Garamond" w:hAnsi="Garamond"/>
          <w:sz w:val="22"/>
          <w:szCs w:val="22"/>
        </w:rPr>
        <w:t xml:space="preserve">, počítané ako počet pracovných dní v roku * 24 hodín v prípade CT prístrojov 1. kategórie a počet kalendárnych dní v roku * 24 v prípade CT prístrojov 2.,3.,4. a 5. kategórie </w:t>
      </w:r>
    </w:p>
    <w:p w14:paraId="157A5BD6" w14:textId="77777777"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V – výpadok prevádzky  CT zariadenia v hodinách počas sledovaného obdobia jedného kalendárneho roka prevádzky CT, pričom výpadkom prevádzky CT zariadenia sa rozumie taký prevádzkový stav CT zariadenia, kedy v dôsledku výskytu vady na tomto zariadení je </w:t>
      </w:r>
      <w:r w:rsidRPr="007866AA">
        <w:rPr>
          <w:rFonts w:ascii="Garamond" w:hAnsi="Garamond" w:cs="Calibri"/>
          <w:sz w:val="22"/>
          <w:szCs w:val="22"/>
        </w:rPr>
        <w:t xml:space="preserve">nedostupná alebo chybná funkčnosť  jednej alebo viacerých funkcionalít CT zariadenia nevyhnutných na jeho používanie dohodnutým spôsobom popísaným v dodanej prevádzkovej dokumentácii, pričom chybná alebo nedostupná funkcionalita má negatívne dopady na činnosť kupujúceho a CT zariadenie nie je možné použiť  na vyhotovovanie obrazových záznamov o pacientoch vôbec alebo v požadovanej kvalite. </w:t>
      </w:r>
    </w:p>
    <w:p w14:paraId="1221E6CE" w14:textId="77777777" w:rsidR="00677E4A" w:rsidRPr="007866AA" w:rsidRDefault="00677E4A" w:rsidP="00677E4A">
      <w:pPr>
        <w:ind w:left="851" w:hanging="567"/>
        <w:rPr>
          <w:rFonts w:ascii="Garamond" w:hAnsi="Garamond"/>
          <w:sz w:val="22"/>
          <w:szCs w:val="22"/>
        </w:rPr>
      </w:pPr>
    </w:p>
    <w:p w14:paraId="39A019F2" w14:textId="77777777" w:rsidR="00677E4A" w:rsidRDefault="00677E4A" w:rsidP="00677E4A">
      <w:pPr>
        <w:ind w:left="360"/>
        <w:rPr>
          <w:rFonts w:ascii="Garamond" w:hAnsi="Garamond" w:cs="Arial"/>
          <w:sz w:val="22"/>
          <w:szCs w:val="22"/>
        </w:rPr>
      </w:pPr>
    </w:p>
    <w:p w14:paraId="4E1019BA" w14:textId="77777777" w:rsidR="00677E4A" w:rsidRPr="008A079E" w:rsidRDefault="00677E4A" w:rsidP="00677E4A">
      <w:pPr>
        <w:numPr>
          <w:ilvl w:val="0"/>
          <w:numId w:val="46"/>
        </w:numPr>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CT zariadenia uvedenej v bode 8. tejto prílohy, má kupujúci 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14:paraId="5AB7D2FB" w14:textId="77777777" w:rsidR="00677E4A" w:rsidRPr="008A079E" w:rsidRDefault="00677E4A" w:rsidP="00677E4A">
      <w:pPr>
        <w:pStyle w:val="Odsekzoznamu"/>
        <w:spacing w:after="200" w:line="276" w:lineRule="auto"/>
        <w:ind w:left="720"/>
        <w:rPr>
          <w:rFonts w:ascii="Garamond" w:hAnsi="Garamond" w:cs="Arial"/>
          <w:sz w:val="22"/>
        </w:rPr>
      </w:pPr>
      <w:r w:rsidRPr="008A079E">
        <w:rPr>
          <w:rFonts w:ascii="Garamond" w:hAnsi="Garamond" w:cs="Arial"/>
          <w:sz w:val="22"/>
        </w:rPr>
        <w:t xml:space="preserve">Ak D je v danom kalendárnom roku menej ako 95 % vzniká kupujúcemu nárok na náhradu škody a ušlého </w:t>
      </w:r>
      <w:r>
        <w:rPr>
          <w:rFonts w:ascii="Garamond" w:hAnsi="Garamond" w:cs="Arial"/>
          <w:sz w:val="22"/>
        </w:rPr>
        <w:t>príjmu</w:t>
      </w:r>
      <w:r w:rsidRPr="008A079E">
        <w:rPr>
          <w:rFonts w:ascii="Garamond" w:hAnsi="Garamond" w:cs="Arial"/>
          <w:sz w:val="22"/>
        </w:rPr>
        <w:t xml:space="preserve"> vypočítaného dosadením hodnôt do nasledovného vzorca:</w:t>
      </w:r>
    </w:p>
    <w:p w14:paraId="5925BBED" w14:textId="77777777" w:rsidR="00677E4A" w:rsidRPr="008A079E" w:rsidRDefault="00677E4A" w:rsidP="00677E4A">
      <w:pPr>
        <w:rPr>
          <w:rFonts w:ascii="Garamond" w:hAnsi="Garamond" w:cs="Arial"/>
          <w:sz w:val="22"/>
        </w:rPr>
      </w:pPr>
      <w:r w:rsidRPr="008A079E">
        <w:rPr>
          <w:rFonts w:ascii="Garamond" w:hAnsi="Garamond" w:cs="Arial"/>
          <w:sz w:val="22"/>
        </w:rPr>
        <w:tab/>
        <w:t xml:space="preserve">N = (DD – DV) x PV x PP, </w:t>
      </w:r>
    </w:p>
    <w:p w14:paraId="17A75DA6" w14:textId="77777777" w:rsidR="00677E4A" w:rsidRPr="008A079E" w:rsidRDefault="00677E4A" w:rsidP="00677E4A">
      <w:pPr>
        <w:rPr>
          <w:rFonts w:ascii="Garamond" w:hAnsi="Garamond" w:cs="Arial"/>
          <w:sz w:val="22"/>
        </w:rPr>
      </w:pPr>
    </w:p>
    <w:p w14:paraId="0AC06806"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v ktorom </w:t>
      </w:r>
    </w:p>
    <w:p w14:paraId="126362EF"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14:paraId="09D71982" w14:textId="77777777" w:rsidR="00677E4A" w:rsidRPr="008A079E" w:rsidRDefault="00677E4A" w:rsidP="00677E4A">
      <w:pPr>
        <w:ind w:left="360"/>
        <w:rPr>
          <w:rFonts w:ascii="Garamond" w:hAnsi="Garamond" w:cs="Arial"/>
          <w:sz w:val="22"/>
        </w:rPr>
      </w:pPr>
      <w:r w:rsidRPr="008A079E">
        <w:rPr>
          <w:rFonts w:ascii="Garamond" w:hAnsi="Garamond" w:cs="Arial"/>
          <w:sz w:val="22"/>
        </w:rPr>
        <w:t>DD je 95 % počtu dní, počas ktorých má byť zariadenie v kalendárnom roku dostupné, podľa opisu z bodu 8.</w:t>
      </w:r>
    </w:p>
    <w:p w14:paraId="1BFA49ED" w14:textId="77777777" w:rsidR="00677E4A" w:rsidRPr="008A079E" w:rsidRDefault="00677E4A" w:rsidP="00677E4A">
      <w:pPr>
        <w:ind w:left="360"/>
        <w:rPr>
          <w:rFonts w:ascii="Garamond" w:hAnsi="Garamond" w:cs="Arial"/>
          <w:sz w:val="22"/>
        </w:rPr>
      </w:pPr>
      <w:r w:rsidRPr="008A079E">
        <w:rPr>
          <w:rFonts w:ascii="Garamond" w:hAnsi="Garamond" w:cs="Arial"/>
          <w:sz w:val="22"/>
        </w:rPr>
        <w:t xml:space="preserve">DV je počet dní výpadku zariadenia, </w:t>
      </w:r>
      <w:r>
        <w:rPr>
          <w:rFonts w:ascii="Garamond" w:hAnsi="Garamond" w:cs="Arial"/>
          <w:sz w:val="22"/>
        </w:rPr>
        <w:t xml:space="preserve">pričom v prípade že ide o zariadenie CT 1. kategórie, je DV počet všetkých pracovných dní výpadku, a v prípade že ide o zariadenie CT </w:t>
      </w:r>
      <w:r>
        <w:rPr>
          <w:rFonts w:ascii="Garamond" w:hAnsi="Garamond"/>
          <w:sz w:val="22"/>
          <w:szCs w:val="22"/>
        </w:rPr>
        <w:t xml:space="preserve">2.,3.,4. a 5. kategórie, je DV počet všetkých kalendárnych dní výpadku. </w:t>
      </w:r>
    </w:p>
    <w:p w14:paraId="6BF2B753" w14:textId="77777777" w:rsidR="00677E4A" w:rsidRPr="008A079E" w:rsidRDefault="00677E4A" w:rsidP="00677E4A">
      <w:pPr>
        <w:ind w:left="360"/>
        <w:rPr>
          <w:rFonts w:ascii="Garamond" w:hAnsi="Garamond" w:cs="Arial"/>
          <w:sz w:val="22"/>
        </w:rPr>
      </w:pPr>
      <w:r w:rsidRPr="008A079E">
        <w:rPr>
          <w:rFonts w:ascii="Garamond" w:hAnsi="Garamond" w:cs="Arial"/>
          <w:sz w:val="22"/>
        </w:rPr>
        <w:t>podľa opisu z bodu 8.</w:t>
      </w:r>
    </w:p>
    <w:p w14:paraId="596FEE20" w14:textId="77777777" w:rsidR="00677E4A" w:rsidRPr="008A079E" w:rsidRDefault="00677E4A" w:rsidP="00677E4A">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p>
    <w:p w14:paraId="360F2EF2" w14:textId="77777777" w:rsidR="00677E4A" w:rsidRPr="008A079E" w:rsidRDefault="00677E4A" w:rsidP="00677E4A">
      <w:pPr>
        <w:ind w:left="360"/>
        <w:rPr>
          <w:rFonts w:ascii="Garamond" w:hAnsi="Garamond" w:cs="Arial"/>
          <w:sz w:val="22"/>
        </w:rPr>
      </w:pPr>
      <w:r w:rsidRPr="008A079E">
        <w:rPr>
          <w:rFonts w:ascii="Garamond" w:hAnsi="Garamond" w:cs="Arial"/>
          <w:sz w:val="22"/>
        </w:rPr>
        <w:t xml:space="preserve">PP je priemerná platba za 1 výkon urobený na zariadení v eurách prijatá kupujúcim, ktorá sa určí ako podiel počtu výkonov urobených na zariadení v príslušnom kalendárnom roku a súčtu sumy prijatých platieb za všetky výkony urobené na zariadení v príslušnom kalendárnom roku.    </w:t>
      </w:r>
    </w:p>
    <w:p w14:paraId="7F88D446" w14:textId="77777777" w:rsidR="00677E4A" w:rsidRPr="008A079E" w:rsidRDefault="00677E4A" w:rsidP="00677E4A">
      <w:pPr>
        <w:ind w:left="360"/>
        <w:rPr>
          <w:rFonts w:ascii="Garamond" w:hAnsi="Garamond" w:cs="Arial"/>
          <w:sz w:val="22"/>
        </w:rPr>
      </w:pPr>
    </w:p>
    <w:p w14:paraId="3F4483E1" w14:textId="77777777" w:rsidR="00677E4A" w:rsidRPr="008A079E" w:rsidRDefault="00677E4A" w:rsidP="00677E4A">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CT zariadenia vždy za predchádzajúci kalendárny rok trvania </w:t>
      </w:r>
      <w:r>
        <w:rPr>
          <w:rFonts w:ascii="Garamond" w:hAnsi="Garamond" w:cs="Arial"/>
          <w:sz w:val="22"/>
        </w:rPr>
        <w:t>kúpnej</w:t>
      </w:r>
      <w:r w:rsidRPr="008A079E">
        <w:rPr>
          <w:rFonts w:ascii="Garamond" w:hAnsi="Garamond" w:cs="Arial"/>
          <w:sz w:val="22"/>
        </w:rPr>
        <w:t xml:space="preserve"> zmluvy. Prvým obdobím, za ktoré sa vyhodnocuje dostupnosť prevádzky CT zariadenia je obdobie začínajúce kalendárnym dňom nasledujúcim po dni nasadenia CT zariadenia do prevádzky a končiace 31. decembrom kalendárneho roka v ktorom bolo CT zariadenie nasadené do prevádzky. Nasledujúce obdobia vždy začínajú 1. januárom daného kalendárneho roka platnosti </w:t>
      </w:r>
      <w:r>
        <w:rPr>
          <w:rFonts w:ascii="Garamond" w:hAnsi="Garamond" w:cs="Arial"/>
          <w:sz w:val="22"/>
        </w:rPr>
        <w:t>kúpnej</w:t>
      </w:r>
      <w:r w:rsidRPr="008A079E">
        <w:rPr>
          <w:rFonts w:ascii="Garamond" w:hAnsi="Garamond" w:cs="Arial"/>
          <w:sz w:val="22"/>
        </w:rPr>
        <w:t xml:space="preserve"> zmluvy a končia 31. decembrom daného kalendárneho roka alebo dňom ukončenia platnosti </w:t>
      </w:r>
      <w:r>
        <w:rPr>
          <w:rFonts w:ascii="Garamond" w:hAnsi="Garamond" w:cs="Arial"/>
          <w:sz w:val="22"/>
        </w:rPr>
        <w:t>kúpnej</w:t>
      </w:r>
      <w:r w:rsidRPr="008A079E">
        <w:rPr>
          <w:rFonts w:ascii="Garamond" w:hAnsi="Garamond" w:cs="Arial"/>
          <w:sz w:val="22"/>
        </w:rPr>
        <w:t xml:space="preserve"> zmluvy ak zmluva skončí platnosť pred 31. decembrom daného kalendárneho roka. </w:t>
      </w:r>
    </w:p>
    <w:p w14:paraId="428431B8" w14:textId="77777777" w:rsidR="00677E4A" w:rsidRPr="008A079E" w:rsidRDefault="00677E4A" w:rsidP="00677E4A">
      <w:pPr>
        <w:ind w:left="360"/>
        <w:rPr>
          <w:rFonts w:ascii="Garamond" w:hAnsi="Garamond" w:cs="Arial"/>
          <w:sz w:val="24"/>
          <w:szCs w:val="22"/>
        </w:rPr>
      </w:pPr>
    </w:p>
    <w:p w14:paraId="647437A8" w14:textId="77777777" w:rsidR="00677E4A" w:rsidRPr="007866AA" w:rsidRDefault="00677E4A" w:rsidP="00677E4A">
      <w:pPr>
        <w:pStyle w:val="Odsekzoznamu"/>
        <w:ind w:left="426"/>
        <w:jc w:val="both"/>
        <w:rPr>
          <w:rFonts w:ascii="Garamond" w:hAnsi="Garamond" w:cs="Arial"/>
          <w:sz w:val="22"/>
          <w:szCs w:val="22"/>
        </w:rPr>
      </w:pPr>
    </w:p>
    <w:p w14:paraId="598823BD" w14:textId="77777777" w:rsidR="00677E4A" w:rsidRPr="007866AA" w:rsidRDefault="00677E4A" w:rsidP="00677E4A">
      <w:pPr>
        <w:pStyle w:val="Odsekzoznamu"/>
        <w:numPr>
          <w:ilvl w:val="0"/>
          <w:numId w:val="46"/>
        </w:numPr>
        <w:ind w:left="426" w:hanging="426"/>
        <w:contextualSpacing/>
        <w:jc w:val="both"/>
        <w:rPr>
          <w:rFonts w:ascii="Garamond" w:hAnsi="Garamond"/>
          <w:b/>
          <w:sz w:val="22"/>
          <w:szCs w:val="22"/>
        </w:rPr>
      </w:pPr>
      <w:r w:rsidRPr="007866AA">
        <w:rPr>
          <w:rFonts w:ascii="Garamond" w:hAnsi="Garamond"/>
          <w:sz w:val="22"/>
          <w:szCs w:val="22"/>
        </w:rPr>
        <w:t>Pri vyhodnocovaní nedostupnosti prevádzky CT zariadenia sa do nedostupnosti CT zariadenia nebude počítať doba, počas ktorej je nedostupnosť spôsobená:</w:t>
      </w:r>
    </w:p>
    <w:p w14:paraId="56CFDF3A" w14:textId="77777777" w:rsidR="00677E4A" w:rsidRPr="007866AA" w:rsidRDefault="00677E4A" w:rsidP="00677E4A">
      <w:pPr>
        <w:pStyle w:val="Odsekzoznamu"/>
        <w:numPr>
          <w:ilvl w:val="1"/>
          <w:numId w:val="51"/>
        </w:numPr>
        <w:ind w:left="788" w:hanging="431"/>
        <w:jc w:val="both"/>
        <w:rPr>
          <w:rFonts w:ascii="Garamond" w:hAnsi="Garamond"/>
          <w:b/>
          <w:sz w:val="22"/>
          <w:szCs w:val="22"/>
        </w:rPr>
      </w:pPr>
      <w:r w:rsidRPr="007866AA">
        <w:rPr>
          <w:rFonts w:ascii="Garamond" w:hAnsi="Garamond"/>
          <w:sz w:val="22"/>
          <w:szCs w:val="22"/>
        </w:rPr>
        <w:t>nezabezpečením požadovanej súčinnosti a vhodných prevádzkových podmienok zo strany kupujúceho (výpadok elektrickej energie, teroristický útok, vyššia moc, nesprístupnenie CT zariadenia bez zbytočného odkladu po príchode servisného technika dodávateľa a pod.),</w:t>
      </w:r>
    </w:p>
    <w:p w14:paraId="7FB39E8A" w14:textId="77777777" w:rsidR="00677E4A" w:rsidRPr="007866AA" w:rsidRDefault="00677E4A" w:rsidP="00677E4A">
      <w:pPr>
        <w:pStyle w:val="Odsekzoznamu"/>
        <w:numPr>
          <w:ilvl w:val="1"/>
          <w:numId w:val="51"/>
        </w:numPr>
        <w:ind w:left="788" w:hanging="431"/>
        <w:jc w:val="both"/>
        <w:rPr>
          <w:rFonts w:ascii="Garamond" w:hAnsi="Garamond"/>
          <w:b/>
          <w:sz w:val="22"/>
          <w:szCs w:val="22"/>
        </w:rPr>
      </w:pPr>
      <w:r w:rsidRPr="007866AA">
        <w:rPr>
          <w:rFonts w:ascii="Garamond" w:hAnsi="Garamond"/>
          <w:sz w:val="22"/>
          <w:szCs w:val="22"/>
        </w:rPr>
        <w:lastRenderedPageBreak/>
        <w:t>vandalizmom, neoprávneným používaním CT zariadenia,  jeho používaním v rozpore s návodom na obsluhu a údržbu,</w:t>
      </w:r>
      <w:r>
        <w:rPr>
          <w:rFonts w:ascii="Garamond" w:hAnsi="Garamond"/>
          <w:sz w:val="22"/>
          <w:szCs w:val="22"/>
        </w:rPr>
        <w:t xml:space="preserve"> v dôsledku vyššej moci</w:t>
      </w:r>
    </w:p>
    <w:p w14:paraId="28D6189C" w14:textId="77777777" w:rsidR="00677E4A" w:rsidRPr="007866AA" w:rsidRDefault="00677E4A" w:rsidP="00677E4A">
      <w:pPr>
        <w:pStyle w:val="Odsekzoznamu"/>
        <w:numPr>
          <w:ilvl w:val="1"/>
          <w:numId w:val="51"/>
        </w:numPr>
        <w:ind w:left="788" w:hanging="431"/>
        <w:jc w:val="both"/>
        <w:rPr>
          <w:rFonts w:ascii="Garamond" w:hAnsi="Garamond"/>
          <w:b/>
          <w:sz w:val="22"/>
          <w:szCs w:val="22"/>
        </w:rPr>
      </w:pPr>
      <w:r w:rsidRPr="007866AA">
        <w:rPr>
          <w:rFonts w:ascii="Garamond" w:hAnsi="Garamond"/>
          <w:sz w:val="22"/>
          <w:szCs w:val="22"/>
        </w:rPr>
        <w:t>čiastkovým výpadkom CT zariadenia alebo jeho úplným odstavením spôsobeným konaním zo strany kupujúceho alebo akejkoľvek tretej osoby,</w:t>
      </w:r>
    </w:p>
    <w:p w14:paraId="387AD18B" w14:textId="77777777" w:rsidR="00677E4A" w:rsidRPr="00C35095" w:rsidRDefault="00677E4A" w:rsidP="00677E4A">
      <w:pPr>
        <w:pStyle w:val="Odsekzoznamu"/>
        <w:numPr>
          <w:ilvl w:val="1"/>
          <w:numId w:val="51"/>
        </w:numPr>
        <w:ind w:left="788" w:hanging="431"/>
        <w:jc w:val="both"/>
        <w:rPr>
          <w:rFonts w:ascii="Garamond" w:hAnsi="Garamond"/>
          <w:b/>
          <w:sz w:val="22"/>
          <w:szCs w:val="22"/>
        </w:rPr>
      </w:pPr>
      <w:r w:rsidRPr="007866AA">
        <w:rPr>
          <w:rFonts w:ascii="Garamond" w:hAnsi="Garamond"/>
          <w:sz w:val="22"/>
          <w:szCs w:val="22"/>
        </w:rPr>
        <w:t>odstavením CT zariadenia z dôvodu vopred plánovanej prehliadky, údržby alebo profylaktiky, ak túto skutočnosť oznámil dodávateľ kupujúcemu minimálne 10 kalendárnych dní vopred, pričom do doby nedostupnosti CT zariadenia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14:paraId="5AC5962A" w14:textId="77777777" w:rsidR="00677E4A" w:rsidRPr="00C35095" w:rsidRDefault="00677E4A" w:rsidP="00677E4A">
      <w:pPr>
        <w:pStyle w:val="Odsekzoznamu"/>
        <w:ind w:left="357"/>
        <w:jc w:val="both"/>
        <w:rPr>
          <w:rFonts w:ascii="Garamond" w:hAnsi="Garamond"/>
          <w:b/>
          <w:sz w:val="22"/>
          <w:szCs w:val="22"/>
        </w:rPr>
      </w:pPr>
    </w:p>
    <w:p w14:paraId="691EACD6" w14:textId="77777777" w:rsidR="00677E4A" w:rsidRPr="007866AA" w:rsidRDefault="00677E4A" w:rsidP="00677E4A">
      <w:pPr>
        <w:pStyle w:val="Odsekzoznamu"/>
        <w:numPr>
          <w:ilvl w:val="0"/>
          <w:numId w:val="46"/>
        </w:numPr>
        <w:ind w:left="426" w:hanging="426"/>
        <w:jc w:val="both"/>
        <w:rPr>
          <w:rFonts w:ascii="Garamond" w:hAnsi="Garamond"/>
          <w:b/>
          <w:sz w:val="22"/>
          <w:szCs w:val="22"/>
        </w:rPr>
      </w:pPr>
      <w:r w:rsidRPr="00C35095">
        <w:rPr>
          <w:rFonts w:ascii="Garamond" w:hAnsi="Garamond"/>
          <w:sz w:val="22"/>
          <w:szCs w:val="22"/>
        </w:rPr>
        <w:t>Zmluvné strany sa dohodli, že</w:t>
      </w:r>
      <w:r>
        <w:rPr>
          <w:rFonts w:ascii="Garamond" w:hAnsi="Garamond"/>
          <w:b/>
          <w:sz w:val="22"/>
          <w:szCs w:val="22"/>
        </w:rPr>
        <w:t xml:space="preserve">  </w:t>
      </w:r>
      <w:r w:rsidRPr="007866AA">
        <w:rPr>
          <w:rFonts w:ascii="Garamond" w:hAnsi="Garamond"/>
          <w:sz w:val="22"/>
          <w:szCs w:val="22"/>
        </w:rPr>
        <w:t>paramet</w:t>
      </w:r>
      <w:r>
        <w:rPr>
          <w:rFonts w:ascii="Garamond" w:hAnsi="Garamond"/>
          <w:sz w:val="22"/>
          <w:szCs w:val="22"/>
        </w:rPr>
        <w:t>e</w:t>
      </w:r>
      <w:r w:rsidRPr="007866AA">
        <w:rPr>
          <w:rFonts w:ascii="Garamond" w:hAnsi="Garamond"/>
          <w:sz w:val="22"/>
          <w:szCs w:val="22"/>
        </w:rPr>
        <w:t>r D – dostupnosti prevádzky CT zariadenia</w:t>
      </w:r>
      <w:r>
        <w:rPr>
          <w:rFonts w:ascii="Garamond" w:hAnsi="Garamond"/>
          <w:sz w:val="22"/>
          <w:szCs w:val="22"/>
        </w:rPr>
        <w:t xml:space="preserve"> vo výške 95 %, uvedený v bode 8 tejto prílohy je stanovený ako minimálny parameter a dodávateľ a kupujúci sa môžu v kúpnej zmluve dohodnúť aj na vyššej hodnote tohto parametra s tým, že primerane sa posunie aj pásmo uvedené v bode 9 tejto prílohy určené pre účely uplatnenia náhrady škody a ušlého príjmu v prípade nedodržania tohto parametra.</w:t>
      </w:r>
    </w:p>
    <w:p w14:paraId="58D976F1" w14:textId="77777777" w:rsidR="00677E4A" w:rsidRPr="00DF3136" w:rsidRDefault="00677E4A" w:rsidP="00677E4A">
      <w:pPr>
        <w:shd w:val="clear" w:color="auto" w:fill="FFFFFF"/>
        <w:rPr>
          <w:rFonts w:ascii="Garamond" w:hAnsi="Garamond"/>
          <w:spacing w:val="-1"/>
          <w:sz w:val="22"/>
          <w:szCs w:val="22"/>
        </w:rPr>
      </w:pPr>
    </w:p>
    <w:p w14:paraId="29B4D64A"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č.4:</w:t>
      </w:r>
      <w:r w:rsidRPr="00DF3136">
        <w:rPr>
          <w:rFonts w:ascii="Garamond" w:hAnsi="Garamond"/>
          <w:spacing w:val="-1"/>
          <w:sz w:val="22"/>
          <w:szCs w:val="22"/>
        </w:rPr>
        <w:tab/>
      </w:r>
      <w:r w:rsidRPr="00713DA6">
        <w:rPr>
          <w:rFonts w:ascii="Garamond" w:hAnsi="Garamond"/>
          <w:b/>
          <w:spacing w:val="-1"/>
          <w:sz w:val="22"/>
          <w:szCs w:val="22"/>
        </w:rPr>
        <w:t>Zoznam servisných stredísk dodávateľa pre potreby plnenia rámcovej dohody</w:t>
      </w:r>
    </w:p>
    <w:p w14:paraId="198DAD73" w14:textId="77777777" w:rsidR="00677E4A" w:rsidRPr="00DF3136" w:rsidRDefault="00677E4A" w:rsidP="00677E4A">
      <w:pPr>
        <w:jc w:val="left"/>
        <w:rPr>
          <w:rFonts w:ascii="Garamond" w:hAnsi="Garamond"/>
          <w:b/>
          <w:spacing w:val="-1"/>
          <w:sz w:val="22"/>
          <w:szCs w:val="22"/>
        </w:rPr>
      </w:pPr>
    </w:p>
    <w:p w14:paraId="6B43E313" w14:textId="77777777" w:rsidR="00677E4A" w:rsidRPr="00DF3136" w:rsidRDefault="00677E4A" w:rsidP="00677E4A">
      <w:pPr>
        <w:jc w:val="left"/>
        <w:rPr>
          <w:rFonts w:ascii="Garamond" w:hAnsi="Garamond"/>
          <w:spacing w:val="-1"/>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DF3136">
        <w:rPr>
          <w:rFonts w:ascii="Garamond" w:hAnsi="Garamond"/>
          <w:b/>
          <w:spacing w:val="-1"/>
          <w:sz w:val="22"/>
          <w:szCs w:val="22"/>
        </w:rPr>
        <w:lastRenderedPageBreak/>
        <w:t>Príloha č.5:</w:t>
      </w:r>
      <w:r w:rsidRPr="00DF3136">
        <w:rPr>
          <w:rFonts w:ascii="Garamond" w:hAnsi="Garamond"/>
          <w:spacing w:val="-1"/>
          <w:sz w:val="22"/>
          <w:szCs w:val="22"/>
        </w:rPr>
        <w:tab/>
      </w:r>
      <w:r w:rsidRPr="00713DA6">
        <w:rPr>
          <w:rFonts w:ascii="Garamond" w:hAnsi="Garamond"/>
          <w:b/>
          <w:spacing w:val="-1"/>
          <w:sz w:val="22"/>
          <w:szCs w:val="22"/>
        </w:rPr>
        <w:t>Klientske pracovisko dodávateľa - tzv. „</w:t>
      </w:r>
      <w:proofErr w:type="spellStart"/>
      <w:r w:rsidRPr="00713DA6">
        <w:rPr>
          <w:rFonts w:ascii="Garamond" w:hAnsi="Garamond"/>
          <w:b/>
          <w:spacing w:val="-1"/>
          <w:sz w:val="22"/>
          <w:szCs w:val="22"/>
        </w:rPr>
        <w:t>Hotline</w:t>
      </w:r>
      <w:proofErr w:type="spellEnd"/>
      <w:r w:rsidRPr="00713DA6">
        <w:rPr>
          <w:rFonts w:ascii="Garamond" w:hAnsi="Garamond"/>
          <w:b/>
          <w:spacing w:val="-1"/>
          <w:sz w:val="22"/>
          <w:szCs w:val="22"/>
        </w:rPr>
        <w:t>", „Helpdesk", „</w:t>
      </w:r>
      <w:proofErr w:type="spellStart"/>
      <w:r w:rsidRPr="00713DA6">
        <w:rPr>
          <w:rFonts w:ascii="Garamond" w:hAnsi="Garamond"/>
          <w:b/>
          <w:spacing w:val="-1"/>
          <w:sz w:val="22"/>
          <w:szCs w:val="22"/>
        </w:rPr>
        <w:t>Call</w:t>
      </w:r>
      <w:proofErr w:type="spellEnd"/>
      <w:r w:rsidRPr="00713DA6">
        <w:rPr>
          <w:rFonts w:ascii="Garamond" w:hAnsi="Garamond"/>
          <w:b/>
          <w:spacing w:val="-1"/>
          <w:sz w:val="22"/>
          <w:szCs w:val="22"/>
        </w:rPr>
        <w:t xml:space="preserve"> centrum"</w:t>
      </w:r>
      <w:r w:rsidRPr="00DF3136">
        <w:rPr>
          <w:rFonts w:ascii="Garamond" w:hAnsi="Garamond"/>
          <w:spacing w:val="-1"/>
          <w:sz w:val="22"/>
          <w:szCs w:val="22"/>
        </w:rPr>
        <w:t>,...</w:t>
      </w:r>
    </w:p>
    <w:p w14:paraId="266B48FD" w14:textId="77777777" w:rsidR="00677E4A" w:rsidRPr="00DF3136" w:rsidRDefault="00677E4A" w:rsidP="00677E4A">
      <w:pPr>
        <w:shd w:val="clear" w:color="auto" w:fill="FFFFFF"/>
        <w:ind w:left="1410" w:hanging="1410"/>
        <w:jc w:val="left"/>
        <w:rPr>
          <w:rFonts w:ascii="Garamond" w:hAnsi="Garamond"/>
          <w:spacing w:val="-1"/>
          <w:sz w:val="22"/>
          <w:szCs w:val="22"/>
        </w:rPr>
      </w:pPr>
    </w:p>
    <w:p w14:paraId="7CDBD9C3" w14:textId="77777777" w:rsidR="00677E4A" w:rsidRPr="00DF3136" w:rsidRDefault="00677E4A" w:rsidP="00677E4A">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14:paraId="193E1576" w14:textId="77777777" w:rsidR="00677E4A" w:rsidRPr="00DF3136" w:rsidRDefault="00677E4A" w:rsidP="00677E4A">
      <w:pPr>
        <w:shd w:val="clear" w:color="auto" w:fill="FFFFFF"/>
        <w:ind w:left="1410" w:hanging="1410"/>
        <w:jc w:val="left"/>
        <w:rPr>
          <w:rFonts w:ascii="Garamond" w:hAnsi="Garamond"/>
          <w:b/>
          <w:sz w:val="22"/>
          <w:szCs w:val="22"/>
        </w:rPr>
      </w:pPr>
    </w:p>
    <w:p w14:paraId="7DCA2103" w14:textId="77777777" w:rsidR="00677E4A" w:rsidRDefault="00677E4A" w:rsidP="00677E4A">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14:paraId="4E61656D" w14:textId="77777777" w:rsidR="00677E4A" w:rsidRPr="00A436ED" w:rsidRDefault="00677E4A" w:rsidP="00677E4A">
      <w:pPr>
        <w:rPr>
          <w:rFonts w:cs="Arial"/>
          <w:b/>
          <w:spacing w:val="-1"/>
          <w:szCs w:val="20"/>
        </w:rPr>
      </w:pPr>
      <w:r w:rsidRPr="00A436ED">
        <w:rPr>
          <w:rFonts w:cs="Arial"/>
          <w:b/>
          <w:spacing w:val="-1"/>
          <w:szCs w:val="20"/>
        </w:rPr>
        <w:lastRenderedPageBreak/>
        <w:t>Príloha č.6:</w:t>
      </w:r>
      <w:r w:rsidRPr="00A436ED">
        <w:rPr>
          <w:rFonts w:cs="Arial"/>
          <w:spacing w:val="-1"/>
          <w:szCs w:val="20"/>
        </w:rPr>
        <w:tab/>
      </w:r>
      <w:r w:rsidRPr="00A436ED">
        <w:rPr>
          <w:rFonts w:cs="Arial"/>
          <w:b/>
          <w:spacing w:val="-1"/>
          <w:szCs w:val="20"/>
        </w:rPr>
        <w:t>Zoznam potenciálnych kupujúcich</w:t>
      </w:r>
    </w:p>
    <w:p w14:paraId="097CF1D3" w14:textId="77777777" w:rsidR="00677E4A" w:rsidRPr="00A436ED" w:rsidRDefault="00677E4A" w:rsidP="00677E4A">
      <w:pPr>
        <w:rPr>
          <w:rFonts w:cs="Arial"/>
          <w:b/>
          <w:szCs w:val="20"/>
        </w:rPr>
      </w:pPr>
    </w:p>
    <w:p w14:paraId="1955DC5C" w14:textId="77777777" w:rsidR="00677E4A" w:rsidRPr="009E7BC8" w:rsidRDefault="00677E4A" w:rsidP="00677E4A">
      <w:pPr>
        <w:rPr>
          <w:rFonts w:cs="Arial"/>
          <w:b/>
          <w:szCs w:val="20"/>
        </w:rPr>
      </w:pPr>
      <w:r w:rsidRPr="009E7BC8">
        <w:rPr>
          <w:rFonts w:cs="Arial"/>
          <w:b/>
          <w:szCs w:val="20"/>
        </w:rPr>
        <w:t>Príspevkové organizácie financované zo zdrojov zdravotných poisťovní</w:t>
      </w:r>
      <w:r w:rsidRPr="009E7BC8">
        <w:rPr>
          <w:rFonts w:cs="Arial"/>
          <w:b/>
          <w:szCs w:val="20"/>
        </w:rPr>
        <w:tab/>
      </w:r>
    </w:p>
    <w:p w14:paraId="0DF36B73" w14:textId="77777777" w:rsidR="00677E4A" w:rsidRPr="009E7BC8" w:rsidRDefault="00677E4A" w:rsidP="00677E4A">
      <w:pPr>
        <w:ind w:left="709" w:hanging="709"/>
        <w:rPr>
          <w:rFonts w:cs="Arial"/>
          <w:szCs w:val="20"/>
        </w:rPr>
      </w:pPr>
      <w:r w:rsidRPr="009E7BC8">
        <w:rPr>
          <w:rFonts w:cs="Arial"/>
          <w:szCs w:val="20"/>
        </w:rPr>
        <w:t>1.</w:t>
      </w:r>
      <w:r w:rsidRPr="009E7BC8">
        <w:rPr>
          <w:rFonts w:cs="Arial"/>
          <w:szCs w:val="20"/>
        </w:rPr>
        <w:tab/>
        <w:t>Detská fakultná nemocnica s poliklinikou Banská Bystrica, Námestie L. Svobodu 4, 974 09  BANSKÁ BYSTRICA</w:t>
      </w:r>
    </w:p>
    <w:p w14:paraId="4E6DCCD4" w14:textId="77777777" w:rsidR="00677E4A" w:rsidRPr="009E7BC8" w:rsidRDefault="00677E4A" w:rsidP="00677E4A">
      <w:pPr>
        <w:rPr>
          <w:rFonts w:cs="Arial"/>
          <w:szCs w:val="20"/>
        </w:rPr>
      </w:pPr>
      <w:r w:rsidRPr="009E7BC8">
        <w:rPr>
          <w:rFonts w:cs="Arial"/>
          <w:szCs w:val="20"/>
        </w:rPr>
        <w:t>2.</w:t>
      </w:r>
      <w:r w:rsidRPr="009E7BC8">
        <w:rPr>
          <w:rFonts w:cs="Arial"/>
          <w:szCs w:val="20"/>
        </w:rPr>
        <w:tab/>
        <w:t>Detská fakultná nemocnica s poliklinikou Bratislava, Limbová 1, 833 40  BRATISLAVA</w:t>
      </w:r>
    </w:p>
    <w:p w14:paraId="6557C7BE" w14:textId="77777777" w:rsidR="00677E4A" w:rsidRPr="009E7BC8" w:rsidRDefault="00677E4A" w:rsidP="00677E4A">
      <w:pPr>
        <w:rPr>
          <w:rFonts w:cs="Arial"/>
          <w:szCs w:val="20"/>
        </w:rPr>
      </w:pPr>
      <w:r w:rsidRPr="009E7BC8">
        <w:rPr>
          <w:rFonts w:cs="Arial"/>
          <w:szCs w:val="20"/>
        </w:rPr>
        <w:t>3.</w:t>
      </w:r>
      <w:r w:rsidRPr="009E7BC8">
        <w:rPr>
          <w:rFonts w:cs="Arial"/>
          <w:szCs w:val="20"/>
        </w:rPr>
        <w:tab/>
        <w:t>Detská fakultná nemocnica Košice, Trieda SNP 1, 040 11  KOŠICE</w:t>
      </w:r>
    </w:p>
    <w:p w14:paraId="73969EFC" w14:textId="77777777" w:rsidR="00677E4A" w:rsidRPr="009E7BC8" w:rsidRDefault="00677E4A" w:rsidP="00677E4A">
      <w:pPr>
        <w:ind w:left="709" w:hanging="709"/>
        <w:rPr>
          <w:rFonts w:cs="Arial"/>
          <w:szCs w:val="20"/>
        </w:rPr>
      </w:pPr>
      <w:r w:rsidRPr="009E7BC8">
        <w:rPr>
          <w:rFonts w:cs="Arial"/>
          <w:szCs w:val="20"/>
        </w:rPr>
        <w:t>4.</w:t>
      </w:r>
      <w:r w:rsidRPr="009E7BC8">
        <w:rPr>
          <w:rFonts w:cs="Arial"/>
          <w:szCs w:val="20"/>
        </w:rPr>
        <w:tab/>
        <w:t>Fakultná nemocnica s poliklinikou F. D. Roosevelta BB, Námestie L. Svobodu 1, 975 17  BANSKÁ BYSTRICA</w:t>
      </w:r>
    </w:p>
    <w:p w14:paraId="745E1704" w14:textId="77777777" w:rsidR="00677E4A" w:rsidRPr="009E7BC8" w:rsidRDefault="00677E4A" w:rsidP="00677E4A">
      <w:pPr>
        <w:rPr>
          <w:rFonts w:cs="Arial"/>
          <w:szCs w:val="20"/>
        </w:rPr>
      </w:pPr>
      <w:r w:rsidRPr="009E7BC8">
        <w:rPr>
          <w:rFonts w:cs="Arial"/>
          <w:szCs w:val="20"/>
        </w:rPr>
        <w:t>5.</w:t>
      </w:r>
      <w:r w:rsidRPr="009E7BC8">
        <w:rPr>
          <w:rFonts w:cs="Arial"/>
          <w:szCs w:val="20"/>
        </w:rPr>
        <w:tab/>
        <w:t>Fakultná nemocnica Nitra, Špitálska 6, 950 01  NITRA</w:t>
      </w:r>
    </w:p>
    <w:p w14:paraId="58A5DCD4" w14:textId="77777777" w:rsidR="00677E4A" w:rsidRPr="009E7BC8" w:rsidRDefault="00677E4A" w:rsidP="00677E4A">
      <w:pPr>
        <w:rPr>
          <w:rFonts w:cs="Arial"/>
          <w:szCs w:val="20"/>
        </w:rPr>
      </w:pPr>
      <w:r w:rsidRPr="009E7BC8">
        <w:rPr>
          <w:rFonts w:cs="Arial"/>
          <w:szCs w:val="20"/>
        </w:rPr>
        <w:t>6.</w:t>
      </w:r>
      <w:r w:rsidRPr="009E7BC8">
        <w:rPr>
          <w:rFonts w:cs="Arial"/>
          <w:szCs w:val="20"/>
        </w:rPr>
        <w:tab/>
        <w:t>Fakultná nemocnica s poliklinikou Nové Zámky, Slovenská ulica 11 A, 940 34  NOVÉ ZÁMKY</w:t>
      </w:r>
    </w:p>
    <w:p w14:paraId="6E158BE7" w14:textId="77777777" w:rsidR="00677E4A" w:rsidRPr="009E7BC8" w:rsidRDefault="00677E4A" w:rsidP="00677E4A">
      <w:pPr>
        <w:rPr>
          <w:rFonts w:cs="Arial"/>
          <w:szCs w:val="20"/>
        </w:rPr>
      </w:pPr>
      <w:r w:rsidRPr="009E7BC8">
        <w:rPr>
          <w:rFonts w:cs="Arial"/>
          <w:szCs w:val="20"/>
        </w:rPr>
        <w:t>7.</w:t>
      </w:r>
      <w:r w:rsidRPr="009E7BC8">
        <w:rPr>
          <w:rFonts w:cs="Arial"/>
          <w:szCs w:val="20"/>
        </w:rPr>
        <w:tab/>
        <w:t xml:space="preserve">Fakultná nemocnica s poliklinikou J. A. </w:t>
      </w:r>
      <w:proofErr w:type="spellStart"/>
      <w:r w:rsidRPr="009E7BC8">
        <w:rPr>
          <w:rFonts w:cs="Arial"/>
          <w:szCs w:val="20"/>
        </w:rPr>
        <w:t>Reimana</w:t>
      </w:r>
      <w:proofErr w:type="spellEnd"/>
      <w:r w:rsidRPr="009E7BC8">
        <w:rPr>
          <w:rFonts w:cs="Arial"/>
          <w:szCs w:val="20"/>
        </w:rPr>
        <w:t xml:space="preserve"> Prešov, Hollého 14, 081 81  PREŠOV</w:t>
      </w:r>
    </w:p>
    <w:p w14:paraId="4BA5036B" w14:textId="77777777" w:rsidR="00677E4A" w:rsidRPr="009E7BC8" w:rsidRDefault="00677E4A" w:rsidP="00677E4A">
      <w:pPr>
        <w:rPr>
          <w:rFonts w:cs="Arial"/>
          <w:szCs w:val="20"/>
        </w:rPr>
      </w:pPr>
      <w:r w:rsidRPr="009E7BC8">
        <w:rPr>
          <w:rFonts w:cs="Arial"/>
          <w:szCs w:val="20"/>
        </w:rPr>
        <w:t>8.</w:t>
      </w:r>
      <w:r w:rsidRPr="009E7BC8">
        <w:rPr>
          <w:rFonts w:cs="Arial"/>
          <w:szCs w:val="20"/>
        </w:rPr>
        <w:tab/>
        <w:t>Fakultná nemocnica Trenčín, Legionárska 28, 911 71  TRENČÍN</w:t>
      </w:r>
    </w:p>
    <w:p w14:paraId="14810C4C" w14:textId="77777777" w:rsidR="00677E4A" w:rsidRPr="009E7BC8" w:rsidRDefault="00677E4A" w:rsidP="00677E4A">
      <w:pPr>
        <w:rPr>
          <w:rFonts w:cs="Arial"/>
          <w:szCs w:val="20"/>
        </w:rPr>
      </w:pPr>
      <w:r w:rsidRPr="009E7BC8">
        <w:rPr>
          <w:rFonts w:cs="Arial"/>
          <w:szCs w:val="20"/>
        </w:rPr>
        <w:t>9.</w:t>
      </w:r>
      <w:r w:rsidRPr="009E7BC8">
        <w:rPr>
          <w:rFonts w:cs="Arial"/>
          <w:szCs w:val="20"/>
        </w:rPr>
        <w:tab/>
        <w:t>Fakultná nemocnica Trnava, Andreja Žarnova 11, 917 75  TRNAVA</w:t>
      </w:r>
    </w:p>
    <w:p w14:paraId="35C16CB8" w14:textId="77777777" w:rsidR="00677E4A" w:rsidRPr="009E7BC8" w:rsidRDefault="00677E4A" w:rsidP="00677E4A">
      <w:pPr>
        <w:rPr>
          <w:rFonts w:cs="Arial"/>
          <w:szCs w:val="20"/>
        </w:rPr>
      </w:pPr>
      <w:r w:rsidRPr="009E7BC8">
        <w:rPr>
          <w:rFonts w:cs="Arial"/>
          <w:szCs w:val="20"/>
        </w:rPr>
        <w:t>10.</w:t>
      </w:r>
      <w:r w:rsidRPr="009E7BC8">
        <w:rPr>
          <w:rFonts w:cs="Arial"/>
          <w:szCs w:val="20"/>
        </w:rPr>
        <w:tab/>
        <w:t xml:space="preserve">Fakultná nemocnica s poliklinikou Žilina, Vojtecha </w:t>
      </w:r>
      <w:proofErr w:type="spellStart"/>
      <w:r w:rsidRPr="009E7BC8">
        <w:rPr>
          <w:rFonts w:cs="Arial"/>
          <w:szCs w:val="20"/>
        </w:rPr>
        <w:t>Spanyola</w:t>
      </w:r>
      <w:proofErr w:type="spellEnd"/>
      <w:r w:rsidRPr="009E7BC8">
        <w:rPr>
          <w:rFonts w:cs="Arial"/>
          <w:szCs w:val="20"/>
        </w:rPr>
        <w:t xml:space="preserve"> 43, 012 07  ŽILINA</w:t>
      </w:r>
    </w:p>
    <w:p w14:paraId="58748FA8" w14:textId="77777777" w:rsidR="00677E4A" w:rsidRPr="009E7BC8" w:rsidRDefault="00677E4A" w:rsidP="00677E4A">
      <w:pPr>
        <w:ind w:left="709" w:hanging="709"/>
        <w:rPr>
          <w:rFonts w:cs="Arial"/>
          <w:szCs w:val="20"/>
        </w:rPr>
      </w:pPr>
      <w:r w:rsidRPr="009E7BC8">
        <w:rPr>
          <w:rFonts w:cs="Arial"/>
          <w:szCs w:val="20"/>
        </w:rPr>
        <w:t>11.</w:t>
      </w:r>
      <w:r w:rsidRPr="009E7BC8">
        <w:rPr>
          <w:rFonts w:cs="Arial"/>
          <w:szCs w:val="20"/>
        </w:rPr>
        <w:tab/>
        <w:t>Inštitút nukleárnej a molekulárnej medicíny Košice, Rastislavova 43, P.O.BOX E-23, 042 53  KOŠICE</w:t>
      </w:r>
    </w:p>
    <w:p w14:paraId="0AB7FE72" w14:textId="77777777" w:rsidR="00677E4A" w:rsidRPr="009E7BC8" w:rsidRDefault="00677E4A" w:rsidP="00677E4A">
      <w:pPr>
        <w:rPr>
          <w:rFonts w:cs="Arial"/>
          <w:szCs w:val="20"/>
        </w:rPr>
      </w:pPr>
      <w:r w:rsidRPr="009E7BC8">
        <w:rPr>
          <w:rFonts w:cs="Arial"/>
          <w:szCs w:val="20"/>
        </w:rPr>
        <w:t>12.</w:t>
      </w:r>
      <w:r w:rsidRPr="009E7BC8">
        <w:rPr>
          <w:rFonts w:cs="Arial"/>
          <w:szCs w:val="20"/>
        </w:rPr>
        <w:tab/>
        <w:t>Národný onkologický ústav Bratislava, Klenová 1, 833 10  BRATISLAVA</w:t>
      </w:r>
    </w:p>
    <w:p w14:paraId="4FA909CB" w14:textId="77777777" w:rsidR="00677E4A" w:rsidRPr="009E7BC8" w:rsidRDefault="00677E4A" w:rsidP="00677E4A">
      <w:pPr>
        <w:rPr>
          <w:rFonts w:cs="Arial"/>
          <w:szCs w:val="20"/>
        </w:rPr>
      </w:pPr>
      <w:r w:rsidRPr="009E7BC8">
        <w:rPr>
          <w:rFonts w:cs="Arial"/>
          <w:szCs w:val="20"/>
        </w:rPr>
        <w:t>13.</w:t>
      </w:r>
      <w:r w:rsidRPr="009E7BC8">
        <w:rPr>
          <w:rFonts w:cs="Arial"/>
          <w:szCs w:val="20"/>
        </w:rPr>
        <w:tab/>
        <w:t xml:space="preserve">Národný ústav reumatických chorôb Piešťany, Nábrežie I. </w:t>
      </w:r>
      <w:proofErr w:type="spellStart"/>
      <w:r w:rsidRPr="009E7BC8">
        <w:rPr>
          <w:rFonts w:cs="Arial"/>
          <w:szCs w:val="20"/>
        </w:rPr>
        <w:t>Krasku</w:t>
      </w:r>
      <w:proofErr w:type="spellEnd"/>
      <w:r w:rsidRPr="009E7BC8">
        <w:rPr>
          <w:rFonts w:cs="Arial"/>
          <w:szCs w:val="20"/>
        </w:rPr>
        <w:t xml:space="preserve"> 4, 921 12  PIEŠŤANY</w:t>
      </w:r>
    </w:p>
    <w:p w14:paraId="22E99B4C" w14:textId="77777777" w:rsidR="00677E4A" w:rsidRPr="009E7BC8" w:rsidRDefault="00677E4A" w:rsidP="00677E4A">
      <w:pPr>
        <w:rPr>
          <w:rFonts w:cs="Arial"/>
          <w:szCs w:val="20"/>
        </w:rPr>
      </w:pPr>
      <w:r w:rsidRPr="009E7BC8">
        <w:rPr>
          <w:rFonts w:cs="Arial"/>
          <w:szCs w:val="20"/>
        </w:rPr>
        <w:t>14.</w:t>
      </w:r>
      <w:r w:rsidRPr="009E7BC8">
        <w:rPr>
          <w:rFonts w:cs="Arial"/>
          <w:szCs w:val="20"/>
        </w:rPr>
        <w:tab/>
        <w:t>Národný ústav tuberkulózy, pľúcnych chorôb Vyšné Hágy, 059 84  VYŠNÉ HÁGY</w:t>
      </w:r>
    </w:p>
    <w:p w14:paraId="76F77152" w14:textId="77777777" w:rsidR="00677E4A" w:rsidRPr="009E7BC8" w:rsidRDefault="00677E4A" w:rsidP="00677E4A">
      <w:pPr>
        <w:rPr>
          <w:rFonts w:cs="Arial"/>
          <w:szCs w:val="20"/>
        </w:rPr>
      </w:pPr>
      <w:r w:rsidRPr="009E7BC8">
        <w:rPr>
          <w:rFonts w:cs="Arial"/>
          <w:szCs w:val="20"/>
        </w:rPr>
        <w:t>15.</w:t>
      </w:r>
      <w:r w:rsidRPr="009E7BC8">
        <w:rPr>
          <w:rFonts w:cs="Arial"/>
          <w:szCs w:val="20"/>
        </w:rPr>
        <w:tab/>
        <w:t>Univerzitná nemocnica Bratislava, Pažítková ul. č. 4, 821 01  BRATISLAVA</w:t>
      </w:r>
    </w:p>
    <w:p w14:paraId="0DC35845" w14:textId="77777777" w:rsidR="00677E4A" w:rsidRPr="009E7BC8" w:rsidRDefault="00677E4A" w:rsidP="00677E4A">
      <w:pPr>
        <w:rPr>
          <w:rFonts w:cs="Arial"/>
          <w:szCs w:val="20"/>
        </w:rPr>
      </w:pPr>
      <w:r w:rsidRPr="009E7BC8">
        <w:rPr>
          <w:rFonts w:cs="Arial"/>
          <w:szCs w:val="20"/>
        </w:rPr>
        <w:t>16.</w:t>
      </w:r>
      <w:r w:rsidRPr="009E7BC8">
        <w:rPr>
          <w:rFonts w:cs="Arial"/>
          <w:szCs w:val="20"/>
        </w:rPr>
        <w:tab/>
        <w:t xml:space="preserve">Univerzitná nemocnica L. </w:t>
      </w:r>
      <w:proofErr w:type="spellStart"/>
      <w:r w:rsidRPr="009E7BC8">
        <w:rPr>
          <w:rFonts w:cs="Arial"/>
          <w:szCs w:val="20"/>
        </w:rPr>
        <w:t>Pasteura</w:t>
      </w:r>
      <w:proofErr w:type="spellEnd"/>
      <w:r w:rsidRPr="009E7BC8">
        <w:rPr>
          <w:rFonts w:cs="Arial"/>
          <w:szCs w:val="20"/>
        </w:rPr>
        <w:t xml:space="preserve"> Košice, Rastislavova 43, 041 90  KOŠICE</w:t>
      </w:r>
    </w:p>
    <w:p w14:paraId="1A1DFDC0" w14:textId="77777777" w:rsidR="00677E4A" w:rsidRPr="009E7BC8" w:rsidRDefault="00677E4A" w:rsidP="00677E4A">
      <w:pPr>
        <w:rPr>
          <w:rFonts w:cs="Arial"/>
          <w:szCs w:val="20"/>
        </w:rPr>
      </w:pPr>
      <w:r w:rsidRPr="009E7BC8">
        <w:rPr>
          <w:rFonts w:cs="Arial"/>
          <w:szCs w:val="20"/>
        </w:rPr>
        <w:t>18.</w:t>
      </w:r>
      <w:r w:rsidRPr="009E7BC8">
        <w:rPr>
          <w:rFonts w:cs="Arial"/>
          <w:szCs w:val="20"/>
        </w:rPr>
        <w:tab/>
        <w:t>Univerzitná nemocnica Martin, Kollárova 2, 036 01  MARTIN</w:t>
      </w:r>
    </w:p>
    <w:p w14:paraId="0B9C6873" w14:textId="77777777" w:rsidR="00677E4A" w:rsidRPr="009E7BC8" w:rsidRDefault="00677E4A" w:rsidP="00677E4A">
      <w:pPr>
        <w:rPr>
          <w:rFonts w:cs="Arial"/>
          <w:szCs w:val="20"/>
        </w:rPr>
      </w:pPr>
    </w:p>
    <w:p w14:paraId="0A5FB203" w14:textId="77777777" w:rsidR="00677E4A" w:rsidRPr="009E7BC8" w:rsidRDefault="00677E4A" w:rsidP="00677E4A">
      <w:pPr>
        <w:rPr>
          <w:rFonts w:cs="Arial"/>
          <w:b/>
          <w:szCs w:val="20"/>
        </w:rPr>
      </w:pPr>
      <w:r w:rsidRPr="009E7BC8">
        <w:rPr>
          <w:rFonts w:cs="Arial"/>
          <w:b/>
          <w:szCs w:val="20"/>
        </w:rPr>
        <w:t>Akciové spoločnosti so stopercentnou majetkovou účasťou MZ SR</w:t>
      </w:r>
      <w:r w:rsidRPr="009E7BC8">
        <w:rPr>
          <w:rFonts w:cs="Arial"/>
          <w:b/>
          <w:szCs w:val="20"/>
        </w:rPr>
        <w:tab/>
      </w:r>
    </w:p>
    <w:p w14:paraId="143CD357" w14:textId="77777777" w:rsidR="00677E4A" w:rsidRPr="009E7BC8" w:rsidRDefault="00677E4A" w:rsidP="00677E4A">
      <w:pPr>
        <w:rPr>
          <w:rFonts w:cs="Arial"/>
          <w:szCs w:val="20"/>
        </w:rPr>
      </w:pPr>
      <w:r w:rsidRPr="009E7BC8">
        <w:rPr>
          <w:rFonts w:cs="Arial"/>
          <w:szCs w:val="20"/>
        </w:rPr>
        <w:t>1.</w:t>
      </w:r>
      <w:r w:rsidRPr="009E7BC8">
        <w:rPr>
          <w:rFonts w:cs="Arial"/>
          <w:szCs w:val="20"/>
        </w:rPr>
        <w:tab/>
        <w:t xml:space="preserve">Letecká vojenská nemocnica, </w:t>
      </w:r>
      <w:proofErr w:type="spellStart"/>
      <w:r w:rsidRPr="009E7BC8">
        <w:rPr>
          <w:rFonts w:cs="Arial"/>
          <w:szCs w:val="20"/>
        </w:rPr>
        <w:t>a.s</w:t>
      </w:r>
      <w:proofErr w:type="spellEnd"/>
      <w:r w:rsidRPr="009E7BC8">
        <w:rPr>
          <w:rFonts w:cs="Arial"/>
          <w:szCs w:val="20"/>
        </w:rPr>
        <w:t>., Košice, Murgašova 1, 040 86  KOŠICE</w:t>
      </w:r>
    </w:p>
    <w:p w14:paraId="7C84778F" w14:textId="77777777" w:rsidR="00677E4A" w:rsidRPr="009E7BC8" w:rsidRDefault="00677E4A" w:rsidP="00677E4A">
      <w:pPr>
        <w:ind w:left="709" w:hanging="709"/>
        <w:rPr>
          <w:rFonts w:cs="Arial"/>
          <w:szCs w:val="20"/>
        </w:rPr>
      </w:pPr>
      <w:r w:rsidRPr="009E7BC8">
        <w:rPr>
          <w:rFonts w:cs="Arial"/>
          <w:szCs w:val="20"/>
        </w:rPr>
        <w:t>2.</w:t>
      </w:r>
      <w:r w:rsidRPr="009E7BC8">
        <w:rPr>
          <w:rFonts w:cs="Arial"/>
          <w:szCs w:val="20"/>
        </w:rPr>
        <w:tab/>
        <w:t xml:space="preserve">Národný ústav srdcových a cievnych chorôb, </w:t>
      </w:r>
      <w:proofErr w:type="spellStart"/>
      <w:r w:rsidRPr="009E7BC8">
        <w:rPr>
          <w:rFonts w:cs="Arial"/>
          <w:szCs w:val="20"/>
        </w:rPr>
        <w:t>a.s</w:t>
      </w:r>
      <w:proofErr w:type="spellEnd"/>
      <w:r w:rsidRPr="009E7BC8">
        <w:rPr>
          <w:rFonts w:cs="Arial"/>
          <w:szCs w:val="20"/>
        </w:rPr>
        <w:t>., Bratislava, Ul. Pod Krásnou Hôrkou 1, 833 48  BRATISLAVA 37</w:t>
      </w:r>
    </w:p>
    <w:p w14:paraId="00EBA9AE" w14:textId="77777777" w:rsidR="00677E4A" w:rsidRPr="009E7BC8" w:rsidRDefault="00677E4A" w:rsidP="00677E4A">
      <w:pPr>
        <w:rPr>
          <w:rFonts w:cs="Arial"/>
          <w:szCs w:val="20"/>
        </w:rPr>
      </w:pPr>
      <w:r w:rsidRPr="009E7BC8">
        <w:rPr>
          <w:rFonts w:cs="Arial"/>
          <w:szCs w:val="20"/>
        </w:rPr>
        <w:t>3.</w:t>
      </w:r>
      <w:r w:rsidRPr="009E7BC8">
        <w:rPr>
          <w:rFonts w:cs="Arial"/>
          <w:szCs w:val="20"/>
        </w:rPr>
        <w:tab/>
        <w:t xml:space="preserve">Nemocnica Poprad, </w:t>
      </w:r>
      <w:proofErr w:type="spellStart"/>
      <w:r w:rsidRPr="009E7BC8">
        <w:rPr>
          <w:rFonts w:cs="Arial"/>
          <w:szCs w:val="20"/>
        </w:rPr>
        <w:t>a.s</w:t>
      </w:r>
      <w:proofErr w:type="spellEnd"/>
      <w:r w:rsidRPr="009E7BC8">
        <w:rPr>
          <w:rFonts w:cs="Arial"/>
          <w:szCs w:val="20"/>
        </w:rPr>
        <w:t xml:space="preserve">., Banícka č. 803/28, 058 45  POPRAD </w:t>
      </w:r>
    </w:p>
    <w:p w14:paraId="6BD92E15" w14:textId="77777777" w:rsidR="00677E4A" w:rsidRPr="009E7BC8" w:rsidRDefault="00677E4A" w:rsidP="00677E4A">
      <w:pPr>
        <w:ind w:left="709" w:hanging="709"/>
        <w:rPr>
          <w:rFonts w:cs="Arial"/>
          <w:szCs w:val="20"/>
        </w:rPr>
      </w:pPr>
      <w:r w:rsidRPr="009E7BC8">
        <w:rPr>
          <w:rFonts w:cs="Arial"/>
          <w:szCs w:val="20"/>
        </w:rPr>
        <w:t>4.</w:t>
      </w:r>
      <w:r w:rsidRPr="009E7BC8">
        <w:rPr>
          <w:rFonts w:cs="Arial"/>
          <w:szCs w:val="20"/>
        </w:rPr>
        <w:tab/>
        <w:t xml:space="preserve">Stredoslovenský ústav srdcových a cievnych chorôb, </w:t>
      </w:r>
      <w:proofErr w:type="spellStart"/>
      <w:r w:rsidRPr="009E7BC8">
        <w:rPr>
          <w:rFonts w:cs="Arial"/>
          <w:szCs w:val="20"/>
        </w:rPr>
        <w:t>a.s</w:t>
      </w:r>
      <w:proofErr w:type="spellEnd"/>
      <w:r w:rsidRPr="009E7BC8">
        <w:rPr>
          <w:rFonts w:cs="Arial"/>
          <w:szCs w:val="20"/>
        </w:rPr>
        <w:t>., Banská Bystrica, Cesta k nemocnici 1, 974 01  BANSKÁ BYSTRICA</w:t>
      </w:r>
    </w:p>
    <w:p w14:paraId="05C9CC7A" w14:textId="77777777" w:rsidR="00677E4A" w:rsidRPr="009E7BC8" w:rsidRDefault="00677E4A" w:rsidP="00677E4A">
      <w:pPr>
        <w:rPr>
          <w:rFonts w:cs="Arial"/>
          <w:szCs w:val="20"/>
        </w:rPr>
      </w:pPr>
      <w:r w:rsidRPr="009E7BC8">
        <w:rPr>
          <w:rFonts w:cs="Arial"/>
          <w:szCs w:val="20"/>
        </w:rPr>
        <w:t>5.</w:t>
      </w:r>
      <w:r w:rsidRPr="009E7BC8">
        <w:rPr>
          <w:rFonts w:cs="Arial"/>
          <w:szCs w:val="20"/>
        </w:rPr>
        <w:tab/>
        <w:t xml:space="preserve">Východoslovenský onkologický ústav, </w:t>
      </w:r>
      <w:proofErr w:type="spellStart"/>
      <w:r w:rsidRPr="009E7BC8">
        <w:rPr>
          <w:rFonts w:cs="Arial"/>
          <w:szCs w:val="20"/>
        </w:rPr>
        <w:t>a.s</w:t>
      </w:r>
      <w:proofErr w:type="spellEnd"/>
      <w:r w:rsidRPr="009E7BC8">
        <w:rPr>
          <w:rFonts w:cs="Arial"/>
          <w:szCs w:val="20"/>
        </w:rPr>
        <w:t>., Košice, Rastislavova 43, 041 91  KOŠICE</w:t>
      </w:r>
    </w:p>
    <w:p w14:paraId="29B6121A" w14:textId="77777777" w:rsidR="00677E4A" w:rsidRPr="009E7BC8" w:rsidRDefault="00677E4A" w:rsidP="00677E4A">
      <w:pPr>
        <w:ind w:left="709" w:hanging="709"/>
        <w:rPr>
          <w:rFonts w:cs="Arial"/>
          <w:szCs w:val="20"/>
        </w:rPr>
      </w:pPr>
      <w:r w:rsidRPr="009E7BC8">
        <w:rPr>
          <w:rFonts w:cs="Arial"/>
          <w:szCs w:val="20"/>
        </w:rPr>
        <w:t>6.</w:t>
      </w:r>
      <w:r w:rsidRPr="009E7BC8">
        <w:rPr>
          <w:rFonts w:cs="Arial"/>
          <w:szCs w:val="20"/>
        </w:rPr>
        <w:tab/>
        <w:t xml:space="preserve">Východoslovenský ústav srdcových a cievnych chorôb, </w:t>
      </w:r>
      <w:proofErr w:type="spellStart"/>
      <w:r w:rsidRPr="009E7BC8">
        <w:rPr>
          <w:rFonts w:cs="Arial"/>
          <w:szCs w:val="20"/>
        </w:rPr>
        <w:t>a.s</w:t>
      </w:r>
      <w:proofErr w:type="spellEnd"/>
      <w:r w:rsidRPr="009E7BC8">
        <w:rPr>
          <w:rFonts w:cs="Arial"/>
          <w:szCs w:val="20"/>
        </w:rPr>
        <w:t>., Košice, Ondavská 8, 040 11  KOŠICE</w:t>
      </w:r>
    </w:p>
    <w:p w14:paraId="48E1489C" w14:textId="77777777" w:rsidR="00677E4A" w:rsidRPr="009E7BC8" w:rsidRDefault="00677E4A" w:rsidP="00677E4A">
      <w:pPr>
        <w:ind w:left="709" w:hanging="709"/>
        <w:rPr>
          <w:rFonts w:cs="Arial"/>
          <w:szCs w:val="20"/>
        </w:rPr>
      </w:pPr>
    </w:p>
    <w:p w14:paraId="05AB685C" w14:textId="77777777" w:rsidR="00677E4A" w:rsidRPr="009E7BC8" w:rsidRDefault="00677E4A" w:rsidP="00677E4A">
      <w:pPr>
        <w:rPr>
          <w:rFonts w:cs="Arial"/>
          <w:b/>
          <w:szCs w:val="20"/>
        </w:rPr>
      </w:pPr>
      <w:r w:rsidRPr="009E7BC8">
        <w:rPr>
          <w:rFonts w:cs="Arial"/>
          <w:b/>
          <w:szCs w:val="20"/>
        </w:rPr>
        <w:t xml:space="preserve">Neziskové organizácie, ktorých zakladateľom (spoluzakladateľom) je MZ SR </w:t>
      </w:r>
      <w:r w:rsidRPr="009E7BC8">
        <w:rPr>
          <w:rFonts w:cs="Arial"/>
          <w:b/>
          <w:szCs w:val="20"/>
        </w:rPr>
        <w:tab/>
      </w:r>
    </w:p>
    <w:p w14:paraId="1BCF432D" w14:textId="77777777" w:rsidR="00677E4A" w:rsidRPr="009E7BC8" w:rsidRDefault="00677E4A" w:rsidP="00677E4A">
      <w:pPr>
        <w:rPr>
          <w:rFonts w:cs="Arial"/>
          <w:szCs w:val="20"/>
        </w:rPr>
      </w:pPr>
      <w:r w:rsidRPr="009E7BC8">
        <w:rPr>
          <w:rFonts w:cs="Arial"/>
          <w:szCs w:val="20"/>
        </w:rPr>
        <w:t>1.</w:t>
      </w:r>
      <w:r w:rsidRPr="009E7BC8">
        <w:rPr>
          <w:rFonts w:cs="Arial"/>
          <w:szCs w:val="20"/>
        </w:rPr>
        <w:tab/>
        <w:t>Národný endokrinologický a diabetologický ústav n. o., Ľubochňa, 034 91  ĽUBOCHŇA 144</w:t>
      </w:r>
    </w:p>
    <w:p w14:paraId="7950E033" w14:textId="77777777" w:rsidR="00677E4A" w:rsidRPr="009E7BC8" w:rsidRDefault="00677E4A" w:rsidP="00677E4A">
      <w:pPr>
        <w:rPr>
          <w:rFonts w:cs="Arial"/>
          <w:szCs w:val="20"/>
        </w:rPr>
      </w:pPr>
      <w:r w:rsidRPr="009E7BC8">
        <w:rPr>
          <w:rFonts w:cs="Arial"/>
          <w:szCs w:val="20"/>
        </w:rPr>
        <w:t>2.</w:t>
      </w:r>
      <w:r w:rsidRPr="009E7BC8">
        <w:rPr>
          <w:rFonts w:cs="Arial"/>
          <w:szCs w:val="20"/>
        </w:rPr>
        <w:tab/>
        <w:t>NsP Sv. Jakuba, n. o., Bardejov, Ul. Sv. Jakuba 21, 085 01  BARDEJOV</w:t>
      </w:r>
    </w:p>
    <w:p w14:paraId="2EB5EFFA" w14:textId="77777777" w:rsidR="00677E4A" w:rsidRPr="009E7BC8" w:rsidRDefault="00677E4A" w:rsidP="00677E4A">
      <w:pPr>
        <w:rPr>
          <w:rFonts w:cs="Arial"/>
          <w:szCs w:val="20"/>
        </w:rPr>
      </w:pPr>
      <w:r w:rsidRPr="009E7BC8">
        <w:rPr>
          <w:rFonts w:cs="Arial"/>
          <w:szCs w:val="20"/>
        </w:rPr>
        <w:t>3.</w:t>
      </w:r>
      <w:r w:rsidRPr="009E7BC8">
        <w:rPr>
          <w:rFonts w:cs="Arial"/>
          <w:szCs w:val="20"/>
        </w:rPr>
        <w:tab/>
        <w:t xml:space="preserve">Nemocnica s poliklinikou Brezno, n. o., </w:t>
      </w:r>
      <w:proofErr w:type="spellStart"/>
      <w:r w:rsidRPr="009E7BC8">
        <w:rPr>
          <w:rFonts w:cs="Arial"/>
          <w:szCs w:val="20"/>
        </w:rPr>
        <w:t>Banisko</w:t>
      </w:r>
      <w:proofErr w:type="spellEnd"/>
      <w:r w:rsidRPr="009E7BC8">
        <w:rPr>
          <w:rFonts w:cs="Arial"/>
          <w:szCs w:val="20"/>
        </w:rPr>
        <w:t xml:space="preserve"> č. 1, 977 42  BREZNO</w:t>
      </w:r>
    </w:p>
    <w:p w14:paraId="14C40F95" w14:textId="77777777" w:rsidR="00677E4A" w:rsidRPr="009E7BC8" w:rsidRDefault="00677E4A" w:rsidP="00677E4A">
      <w:pPr>
        <w:rPr>
          <w:rFonts w:cs="Arial"/>
          <w:szCs w:val="20"/>
        </w:rPr>
      </w:pPr>
      <w:r w:rsidRPr="009E7BC8">
        <w:rPr>
          <w:rFonts w:cs="Arial"/>
          <w:szCs w:val="20"/>
        </w:rPr>
        <w:t>4.</w:t>
      </w:r>
      <w:r w:rsidRPr="009E7BC8">
        <w:rPr>
          <w:rFonts w:cs="Arial"/>
          <w:szCs w:val="20"/>
        </w:rPr>
        <w:tab/>
        <w:t>Nemocnica s poliklinikou Ilava, n. o., Štúrova 3, 019 01  ILAVA</w:t>
      </w:r>
    </w:p>
    <w:p w14:paraId="40967EBA" w14:textId="77777777" w:rsidR="00677E4A" w:rsidRPr="009E7BC8" w:rsidRDefault="00677E4A" w:rsidP="00677E4A">
      <w:pPr>
        <w:ind w:left="709" w:hanging="709"/>
        <w:rPr>
          <w:rFonts w:cs="Arial"/>
          <w:szCs w:val="20"/>
        </w:rPr>
      </w:pPr>
      <w:r w:rsidRPr="009E7BC8">
        <w:rPr>
          <w:rFonts w:cs="Arial"/>
          <w:szCs w:val="20"/>
        </w:rPr>
        <w:t>5.</w:t>
      </w:r>
      <w:r w:rsidRPr="009E7BC8">
        <w:rPr>
          <w:rFonts w:cs="Arial"/>
          <w:szCs w:val="20"/>
        </w:rPr>
        <w:tab/>
        <w:t>Nemocnica s poliklinikou n. o. Kráľovský Chlmec, Nemocničná č. 8, 077 26  KRÁĽOVSKÝ CHLMEC</w:t>
      </w:r>
    </w:p>
    <w:p w14:paraId="688876DE" w14:textId="77777777" w:rsidR="00677E4A" w:rsidRPr="009E7BC8" w:rsidRDefault="00677E4A" w:rsidP="00677E4A">
      <w:pPr>
        <w:rPr>
          <w:rFonts w:cs="Arial"/>
          <w:szCs w:val="20"/>
        </w:rPr>
      </w:pPr>
      <w:r w:rsidRPr="009E7BC8">
        <w:rPr>
          <w:rFonts w:cs="Arial"/>
          <w:szCs w:val="20"/>
        </w:rPr>
        <w:t>6.</w:t>
      </w:r>
      <w:r w:rsidRPr="009E7BC8">
        <w:rPr>
          <w:rFonts w:cs="Arial"/>
          <w:szCs w:val="20"/>
        </w:rPr>
        <w:tab/>
        <w:t>Nemocnica Modra n. o., Vajanského 1, 900 01  MODRA</w:t>
      </w:r>
    </w:p>
    <w:p w14:paraId="5644FF8F" w14:textId="77777777" w:rsidR="00677E4A" w:rsidRPr="009E7BC8" w:rsidRDefault="00677E4A" w:rsidP="00677E4A">
      <w:pPr>
        <w:rPr>
          <w:rFonts w:cs="Arial"/>
          <w:szCs w:val="20"/>
        </w:rPr>
      </w:pPr>
      <w:r w:rsidRPr="009E7BC8">
        <w:rPr>
          <w:rFonts w:cs="Arial"/>
          <w:szCs w:val="20"/>
        </w:rPr>
        <w:t>7.</w:t>
      </w:r>
      <w:r w:rsidRPr="009E7BC8">
        <w:rPr>
          <w:rFonts w:cs="Arial"/>
          <w:szCs w:val="20"/>
        </w:rPr>
        <w:tab/>
        <w:t>NsP Nové Mesto nad Váhom, n. o., Štefánikova 1, 915 31  NOVÉ MESTO NAD VÁHOM</w:t>
      </w:r>
    </w:p>
    <w:p w14:paraId="300CF3C8" w14:textId="77777777" w:rsidR="00677E4A" w:rsidRPr="009E7BC8" w:rsidRDefault="00677E4A" w:rsidP="00677E4A">
      <w:pPr>
        <w:rPr>
          <w:rFonts w:cs="Arial"/>
          <w:szCs w:val="20"/>
        </w:rPr>
      </w:pPr>
      <w:r w:rsidRPr="009E7BC8">
        <w:rPr>
          <w:rFonts w:cs="Arial"/>
          <w:szCs w:val="20"/>
        </w:rPr>
        <w:t>8.</w:t>
      </w:r>
      <w:r w:rsidRPr="009E7BC8">
        <w:rPr>
          <w:rFonts w:cs="Arial"/>
          <w:szCs w:val="20"/>
        </w:rPr>
        <w:tab/>
        <w:t xml:space="preserve">Nemocnica Alexandra </w:t>
      </w:r>
      <w:proofErr w:type="spellStart"/>
      <w:r w:rsidRPr="009E7BC8">
        <w:rPr>
          <w:rFonts w:cs="Arial"/>
          <w:szCs w:val="20"/>
        </w:rPr>
        <w:t>Wintera</w:t>
      </w:r>
      <w:proofErr w:type="spellEnd"/>
      <w:r w:rsidRPr="009E7BC8">
        <w:rPr>
          <w:rFonts w:cs="Arial"/>
          <w:szCs w:val="20"/>
        </w:rPr>
        <w:t xml:space="preserve"> </w:t>
      </w:r>
      <w:proofErr w:type="spellStart"/>
      <w:r w:rsidRPr="009E7BC8">
        <w:rPr>
          <w:rFonts w:cs="Arial"/>
          <w:szCs w:val="20"/>
        </w:rPr>
        <w:t>n.o</w:t>
      </w:r>
      <w:proofErr w:type="spellEnd"/>
      <w:r w:rsidRPr="009E7BC8">
        <w:rPr>
          <w:rFonts w:cs="Arial"/>
          <w:szCs w:val="20"/>
        </w:rPr>
        <w:t xml:space="preserve">., Piešťany, </w:t>
      </w:r>
      <w:proofErr w:type="spellStart"/>
      <w:r w:rsidRPr="009E7BC8">
        <w:rPr>
          <w:rFonts w:cs="Arial"/>
          <w:szCs w:val="20"/>
        </w:rPr>
        <w:t>Winterova</w:t>
      </w:r>
      <w:proofErr w:type="spellEnd"/>
      <w:r w:rsidRPr="009E7BC8">
        <w:rPr>
          <w:rFonts w:cs="Arial"/>
          <w:szCs w:val="20"/>
        </w:rPr>
        <w:t xml:space="preserve"> ul. 66, 921 63  PIEŠŤANY</w:t>
      </w:r>
    </w:p>
    <w:p w14:paraId="7BF10988" w14:textId="77777777" w:rsidR="00677E4A" w:rsidRPr="009E7BC8" w:rsidRDefault="00677E4A" w:rsidP="00677E4A">
      <w:pPr>
        <w:rPr>
          <w:rFonts w:cs="Arial"/>
          <w:szCs w:val="20"/>
        </w:rPr>
      </w:pPr>
      <w:r w:rsidRPr="009E7BC8">
        <w:rPr>
          <w:rFonts w:cs="Arial"/>
          <w:szCs w:val="20"/>
        </w:rPr>
        <w:t>9.</w:t>
      </w:r>
      <w:r w:rsidRPr="009E7BC8">
        <w:rPr>
          <w:rFonts w:cs="Arial"/>
          <w:szCs w:val="20"/>
        </w:rPr>
        <w:tab/>
        <w:t xml:space="preserve">Nemocnica s poliklinikou, </w:t>
      </w:r>
      <w:proofErr w:type="spellStart"/>
      <w:r w:rsidRPr="009E7BC8">
        <w:rPr>
          <w:rFonts w:cs="Arial"/>
          <w:szCs w:val="20"/>
        </w:rPr>
        <w:t>n.o</w:t>
      </w:r>
      <w:proofErr w:type="spellEnd"/>
      <w:r w:rsidRPr="009E7BC8">
        <w:rPr>
          <w:rFonts w:cs="Arial"/>
          <w:szCs w:val="20"/>
        </w:rPr>
        <w:t>. Revúca, Litovelská 25, 050 01  REVÚCA</w:t>
      </w:r>
    </w:p>
    <w:p w14:paraId="6907AA5A" w14:textId="77777777" w:rsidR="00677E4A" w:rsidRPr="009E7BC8" w:rsidRDefault="00677E4A" w:rsidP="00677E4A">
      <w:pPr>
        <w:rPr>
          <w:rFonts w:cs="Arial"/>
          <w:szCs w:val="20"/>
        </w:rPr>
      </w:pPr>
      <w:r w:rsidRPr="009E7BC8">
        <w:rPr>
          <w:rFonts w:cs="Arial"/>
          <w:szCs w:val="20"/>
        </w:rPr>
        <w:t>10.</w:t>
      </w:r>
      <w:r w:rsidRPr="009E7BC8">
        <w:rPr>
          <w:rFonts w:cs="Arial"/>
          <w:szCs w:val="20"/>
        </w:rPr>
        <w:tab/>
        <w:t>Poliklinika "Veľké Kapušany n. o.", Ul. Z. Fábryho č. 20, 079 01  VEĽKÉ KAPUŠANY</w:t>
      </w:r>
    </w:p>
    <w:p w14:paraId="661F39F3" w14:textId="77777777" w:rsidR="00677E4A" w:rsidRPr="009E7BC8" w:rsidRDefault="00677E4A" w:rsidP="00677E4A">
      <w:pPr>
        <w:rPr>
          <w:rFonts w:cs="Arial"/>
          <w:szCs w:val="20"/>
        </w:rPr>
      </w:pPr>
      <w:r w:rsidRPr="009E7BC8">
        <w:rPr>
          <w:rFonts w:cs="Arial"/>
          <w:szCs w:val="20"/>
        </w:rPr>
        <w:t>11.</w:t>
      </w:r>
      <w:r w:rsidRPr="009E7BC8">
        <w:rPr>
          <w:rFonts w:cs="Arial"/>
          <w:szCs w:val="20"/>
        </w:rPr>
        <w:tab/>
        <w:t xml:space="preserve">Špecializovaná nemocnica sv. Svorada </w:t>
      </w:r>
      <w:proofErr w:type="spellStart"/>
      <w:r w:rsidRPr="009E7BC8">
        <w:rPr>
          <w:rFonts w:cs="Arial"/>
          <w:szCs w:val="20"/>
        </w:rPr>
        <w:t>Zobor</w:t>
      </w:r>
      <w:proofErr w:type="spellEnd"/>
      <w:r w:rsidRPr="009E7BC8">
        <w:rPr>
          <w:rFonts w:cs="Arial"/>
          <w:szCs w:val="20"/>
        </w:rPr>
        <w:t>, n. o., Nitra, Kláštorská 134, 949 88  NITRA</w:t>
      </w:r>
    </w:p>
    <w:p w14:paraId="56FF17C3" w14:textId="77777777" w:rsidR="00677E4A" w:rsidRPr="009E7BC8" w:rsidRDefault="00677E4A" w:rsidP="00677E4A">
      <w:pPr>
        <w:ind w:left="709" w:hanging="709"/>
        <w:rPr>
          <w:rFonts w:cs="Arial"/>
          <w:szCs w:val="20"/>
        </w:rPr>
      </w:pPr>
      <w:r w:rsidRPr="009E7BC8">
        <w:rPr>
          <w:rFonts w:cs="Arial"/>
          <w:szCs w:val="20"/>
        </w:rPr>
        <w:t>12.</w:t>
      </w:r>
      <w:r w:rsidRPr="009E7BC8">
        <w:rPr>
          <w:rFonts w:cs="Arial"/>
          <w:szCs w:val="20"/>
        </w:rPr>
        <w:tab/>
        <w:t>Šrobárov ústav detskej tuberkulózy a respiračných chorôb, n. o., vysokošpecializovaný odborný ústav, Dolný Smokovec, 059 81  DOLNÝ SMOKOVEC - VYSOKÉ TATRY</w:t>
      </w:r>
    </w:p>
    <w:p w14:paraId="133F70AE" w14:textId="77777777" w:rsidR="00677E4A" w:rsidRPr="009E7BC8" w:rsidRDefault="00677E4A" w:rsidP="00677E4A">
      <w:pPr>
        <w:rPr>
          <w:rFonts w:cs="Arial"/>
          <w:szCs w:val="20"/>
        </w:rPr>
      </w:pPr>
      <w:r w:rsidRPr="009E7BC8">
        <w:rPr>
          <w:rFonts w:cs="Arial"/>
          <w:szCs w:val="20"/>
        </w:rPr>
        <w:t>13.</w:t>
      </w:r>
      <w:r w:rsidRPr="009E7BC8">
        <w:rPr>
          <w:rFonts w:cs="Arial"/>
          <w:szCs w:val="20"/>
        </w:rPr>
        <w:tab/>
        <w:t>VITALITA n. o. Lehnice, 960 37  LEHNICE č. 113</w:t>
      </w:r>
    </w:p>
    <w:p w14:paraId="03D278B7" w14:textId="77777777" w:rsidR="00677E4A" w:rsidRPr="009E7BC8" w:rsidRDefault="00677E4A" w:rsidP="00677E4A">
      <w:pPr>
        <w:rPr>
          <w:rFonts w:cs="Arial"/>
          <w:szCs w:val="20"/>
        </w:rPr>
      </w:pPr>
      <w:r w:rsidRPr="009E7BC8">
        <w:rPr>
          <w:rFonts w:cs="Arial"/>
          <w:szCs w:val="20"/>
        </w:rPr>
        <w:t>14.</w:t>
      </w:r>
      <w:r w:rsidRPr="009E7BC8">
        <w:rPr>
          <w:rFonts w:cs="Arial"/>
          <w:szCs w:val="20"/>
        </w:rPr>
        <w:tab/>
        <w:t>Všeobecná nemocnica s poliklinikou, n. o., Veľký Krtíš, Nemocničná 1, 990 01  VEĽKÝ KRTÍŠ</w:t>
      </w:r>
    </w:p>
    <w:p w14:paraId="3C6DAC1E" w14:textId="77777777" w:rsidR="00677E4A" w:rsidRPr="009E7BC8" w:rsidRDefault="00677E4A" w:rsidP="00677E4A">
      <w:pPr>
        <w:rPr>
          <w:rFonts w:cs="Arial"/>
          <w:szCs w:val="20"/>
        </w:rPr>
      </w:pPr>
    </w:p>
    <w:p w14:paraId="5670D81C" w14:textId="77777777" w:rsidR="00677E4A" w:rsidRPr="009E7BC8" w:rsidRDefault="00677E4A" w:rsidP="00677E4A">
      <w:pPr>
        <w:rPr>
          <w:rFonts w:cs="Arial"/>
          <w:b/>
          <w:szCs w:val="20"/>
        </w:rPr>
      </w:pPr>
      <w:r w:rsidRPr="009E7BC8">
        <w:rPr>
          <w:rFonts w:cs="Arial"/>
          <w:b/>
          <w:szCs w:val="20"/>
        </w:rPr>
        <w:t>Zdravotnícke zariadenia v zriaďovateľskej pôsobnosti samosprávnych krajov</w:t>
      </w:r>
      <w:r w:rsidRPr="009E7BC8">
        <w:rPr>
          <w:rFonts w:cs="Arial"/>
          <w:b/>
          <w:szCs w:val="20"/>
        </w:rPr>
        <w:tab/>
      </w:r>
    </w:p>
    <w:p w14:paraId="421F8283" w14:textId="77777777" w:rsidR="00677E4A" w:rsidRPr="009E7BC8" w:rsidRDefault="00677E4A" w:rsidP="00677E4A">
      <w:pPr>
        <w:ind w:left="709" w:hanging="709"/>
        <w:rPr>
          <w:rFonts w:cs="Arial"/>
          <w:szCs w:val="20"/>
        </w:rPr>
      </w:pPr>
      <w:r w:rsidRPr="009E7BC8">
        <w:rPr>
          <w:rFonts w:cs="Arial"/>
          <w:szCs w:val="20"/>
        </w:rPr>
        <w:t>1.</w:t>
      </w:r>
      <w:r w:rsidRPr="009E7BC8">
        <w:rPr>
          <w:rFonts w:cs="Arial"/>
          <w:szCs w:val="20"/>
        </w:rPr>
        <w:tab/>
        <w:t xml:space="preserve">Dolnooravská nemocnica s poliklinikou MUDr. L. </w:t>
      </w:r>
      <w:proofErr w:type="spellStart"/>
      <w:r w:rsidRPr="009E7BC8">
        <w:rPr>
          <w:rFonts w:cs="Arial"/>
          <w:szCs w:val="20"/>
        </w:rPr>
        <w:t>Nádaši</w:t>
      </w:r>
      <w:proofErr w:type="spellEnd"/>
      <w:r w:rsidRPr="009E7BC8">
        <w:rPr>
          <w:rFonts w:cs="Arial"/>
          <w:szCs w:val="20"/>
        </w:rPr>
        <w:t xml:space="preserve"> </w:t>
      </w:r>
      <w:proofErr w:type="spellStart"/>
      <w:r w:rsidRPr="009E7BC8">
        <w:rPr>
          <w:rFonts w:cs="Arial"/>
          <w:szCs w:val="20"/>
        </w:rPr>
        <w:t>Jégeho</w:t>
      </w:r>
      <w:proofErr w:type="spellEnd"/>
      <w:r w:rsidRPr="009E7BC8">
        <w:rPr>
          <w:rFonts w:cs="Arial"/>
          <w:szCs w:val="20"/>
        </w:rPr>
        <w:t xml:space="preserve"> Dolný Kubín, Nemocničná 1944/10, 026 14 Dolný Kubín</w:t>
      </w:r>
    </w:p>
    <w:p w14:paraId="4DDEBB59" w14:textId="77777777" w:rsidR="00677E4A" w:rsidRPr="009E7BC8" w:rsidRDefault="00677E4A" w:rsidP="00677E4A">
      <w:pPr>
        <w:rPr>
          <w:rFonts w:cs="Arial"/>
          <w:szCs w:val="20"/>
        </w:rPr>
      </w:pPr>
      <w:r w:rsidRPr="009E7BC8">
        <w:rPr>
          <w:rFonts w:cs="Arial"/>
          <w:szCs w:val="20"/>
        </w:rPr>
        <w:t>2.</w:t>
      </w:r>
      <w:r w:rsidRPr="009E7BC8">
        <w:rPr>
          <w:rFonts w:cs="Arial"/>
          <w:szCs w:val="20"/>
        </w:rPr>
        <w:tab/>
        <w:t>Hornooravská nemocnica s poliklinikou Trstená, Mieru 549/16, 028 13 Trstená</w:t>
      </w:r>
    </w:p>
    <w:p w14:paraId="74C6246A" w14:textId="77777777" w:rsidR="00677E4A" w:rsidRPr="009E7BC8" w:rsidRDefault="00677E4A" w:rsidP="00677E4A">
      <w:pPr>
        <w:rPr>
          <w:rFonts w:cs="Arial"/>
          <w:szCs w:val="20"/>
        </w:rPr>
      </w:pPr>
      <w:r w:rsidRPr="009E7BC8">
        <w:rPr>
          <w:rFonts w:cs="Arial"/>
          <w:szCs w:val="20"/>
        </w:rPr>
        <w:t>3.</w:t>
      </w:r>
      <w:r w:rsidRPr="009E7BC8">
        <w:rPr>
          <w:rFonts w:cs="Arial"/>
          <w:szCs w:val="20"/>
        </w:rPr>
        <w:tab/>
        <w:t>Kysucká nemocnica s poliklinikou Čadca, Palárikova 2311, 022 01 Čadca</w:t>
      </w:r>
    </w:p>
    <w:p w14:paraId="706FE39A" w14:textId="77777777" w:rsidR="00677E4A" w:rsidRPr="009E7BC8" w:rsidRDefault="00677E4A" w:rsidP="00677E4A">
      <w:pPr>
        <w:ind w:left="709" w:hanging="709"/>
        <w:rPr>
          <w:rFonts w:cs="Arial"/>
          <w:szCs w:val="20"/>
        </w:rPr>
      </w:pPr>
      <w:r w:rsidRPr="009E7BC8">
        <w:rPr>
          <w:rFonts w:cs="Arial"/>
          <w:szCs w:val="20"/>
        </w:rPr>
        <w:t>4.</w:t>
      </w:r>
      <w:r w:rsidRPr="009E7BC8">
        <w:rPr>
          <w:rFonts w:cs="Arial"/>
          <w:szCs w:val="20"/>
        </w:rPr>
        <w:tab/>
        <w:t xml:space="preserve">Liptovská nemocnica s poliklinikou MUDr. Ivana Stodolu Liptovský Mikuláš, </w:t>
      </w:r>
      <w:proofErr w:type="spellStart"/>
      <w:r w:rsidRPr="009E7BC8">
        <w:rPr>
          <w:rFonts w:cs="Arial"/>
          <w:szCs w:val="20"/>
        </w:rPr>
        <w:t>Palúčanská</w:t>
      </w:r>
      <w:proofErr w:type="spellEnd"/>
      <w:r w:rsidRPr="009E7BC8">
        <w:rPr>
          <w:rFonts w:cs="Arial"/>
          <w:szCs w:val="20"/>
        </w:rPr>
        <w:t xml:space="preserve"> 25, </w:t>
      </w:r>
    </w:p>
    <w:p w14:paraId="0F7B76C5" w14:textId="77777777" w:rsidR="00677E4A" w:rsidRPr="009E7BC8" w:rsidRDefault="00677E4A" w:rsidP="00677E4A">
      <w:pPr>
        <w:ind w:left="709" w:hanging="709"/>
        <w:rPr>
          <w:rFonts w:cs="Arial"/>
          <w:szCs w:val="20"/>
        </w:rPr>
      </w:pPr>
      <w:r w:rsidRPr="009E7BC8">
        <w:rPr>
          <w:rFonts w:cs="Arial"/>
          <w:szCs w:val="20"/>
        </w:rPr>
        <w:tab/>
        <w:t>031 23 Liptovský Mikuláš</w:t>
      </w:r>
    </w:p>
    <w:p w14:paraId="0E8825BB" w14:textId="77777777" w:rsidR="00677E4A" w:rsidRPr="009E7BC8" w:rsidRDefault="00677E4A" w:rsidP="00677E4A">
      <w:pPr>
        <w:rPr>
          <w:rFonts w:cs="Arial"/>
          <w:szCs w:val="20"/>
        </w:rPr>
      </w:pPr>
      <w:r w:rsidRPr="009E7BC8">
        <w:rPr>
          <w:rFonts w:cs="Arial"/>
          <w:szCs w:val="20"/>
        </w:rPr>
        <w:lastRenderedPageBreak/>
        <w:t>5.</w:t>
      </w:r>
      <w:r w:rsidRPr="009E7BC8">
        <w:rPr>
          <w:rFonts w:cs="Arial"/>
          <w:szCs w:val="20"/>
        </w:rPr>
        <w:tab/>
        <w:t>Oravská poliklinika Námestovo, Červeného kríža 62/30, 029 01 Námestovo</w:t>
      </w:r>
    </w:p>
    <w:p w14:paraId="181C3953" w14:textId="77777777" w:rsidR="00677E4A" w:rsidRPr="009E7BC8" w:rsidRDefault="00677E4A" w:rsidP="00677E4A">
      <w:pPr>
        <w:rPr>
          <w:rFonts w:cs="Arial"/>
          <w:szCs w:val="20"/>
        </w:rPr>
      </w:pPr>
      <w:r w:rsidRPr="009E7BC8">
        <w:rPr>
          <w:rFonts w:cs="Arial"/>
          <w:szCs w:val="20"/>
        </w:rPr>
        <w:t>6.</w:t>
      </w:r>
      <w:r w:rsidRPr="009E7BC8">
        <w:rPr>
          <w:rFonts w:cs="Arial"/>
          <w:szCs w:val="20"/>
        </w:rPr>
        <w:tab/>
        <w:t>Nemocnica s Poliklinikou Prievidza so sídlom v Bojniciach, Nemocničná 2, 972 01 Bojnice</w:t>
      </w:r>
    </w:p>
    <w:p w14:paraId="0DCFD615" w14:textId="77777777" w:rsidR="00677E4A" w:rsidRPr="009E7BC8" w:rsidRDefault="00677E4A" w:rsidP="00677E4A">
      <w:pPr>
        <w:rPr>
          <w:rFonts w:cs="Arial"/>
          <w:szCs w:val="20"/>
        </w:rPr>
      </w:pPr>
      <w:r w:rsidRPr="009E7BC8">
        <w:rPr>
          <w:rFonts w:cs="Arial"/>
          <w:szCs w:val="20"/>
        </w:rPr>
        <w:t>7.</w:t>
      </w:r>
      <w:r w:rsidRPr="009E7BC8">
        <w:rPr>
          <w:rFonts w:cs="Arial"/>
          <w:szCs w:val="20"/>
        </w:rPr>
        <w:tab/>
        <w:t>Nemocnica s poliklinikou Považská Bystrica, Nemocničná 986, 017 26 Považská Bystrica</w:t>
      </w:r>
    </w:p>
    <w:p w14:paraId="7954AE8E" w14:textId="77777777" w:rsidR="00677E4A" w:rsidRPr="009E7BC8" w:rsidRDefault="00677E4A" w:rsidP="00677E4A">
      <w:pPr>
        <w:rPr>
          <w:rFonts w:cs="Arial"/>
          <w:szCs w:val="20"/>
        </w:rPr>
      </w:pPr>
      <w:r w:rsidRPr="009E7BC8">
        <w:rPr>
          <w:rFonts w:cs="Arial"/>
          <w:szCs w:val="20"/>
        </w:rPr>
        <w:t>8.</w:t>
      </w:r>
      <w:r w:rsidRPr="009E7BC8">
        <w:rPr>
          <w:rFonts w:cs="Arial"/>
          <w:szCs w:val="20"/>
        </w:rPr>
        <w:tab/>
        <w:t xml:space="preserve">Nemocnica s poliklinikou Myjava, </w:t>
      </w:r>
      <w:proofErr w:type="spellStart"/>
      <w:r w:rsidRPr="009E7BC8">
        <w:rPr>
          <w:rFonts w:cs="Arial"/>
          <w:szCs w:val="20"/>
        </w:rPr>
        <w:t>Staromyjavská</w:t>
      </w:r>
      <w:proofErr w:type="spellEnd"/>
      <w:r w:rsidRPr="009E7BC8">
        <w:rPr>
          <w:rFonts w:cs="Arial"/>
          <w:szCs w:val="20"/>
        </w:rPr>
        <w:t xml:space="preserve"> 59, 907 01 Myjava</w:t>
      </w:r>
    </w:p>
    <w:p w14:paraId="40B97000" w14:textId="77777777" w:rsidR="00677E4A" w:rsidRPr="009E7BC8" w:rsidRDefault="00677E4A" w:rsidP="00677E4A">
      <w:pPr>
        <w:jc w:val="left"/>
        <w:rPr>
          <w:rFonts w:cs="Arial"/>
          <w:b/>
          <w:sz w:val="22"/>
          <w:szCs w:val="22"/>
        </w:rPr>
      </w:pPr>
      <w:r w:rsidRPr="009E7BC8">
        <w:rPr>
          <w:rFonts w:cs="Arial"/>
          <w:szCs w:val="20"/>
        </w:rPr>
        <w:t>9.</w:t>
      </w:r>
      <w:r w:rsidRPr="009E7BC8">
        <w:rPr>
          <w:rFonts w:cs="Arial"/>
          <w:szCs w:val="20"/>
        </w:rPr>
        <w:tab/>
        <w:t>Poliklinika Karlova Ves, Líščie údolie 57, 842 31 Bratislava</w:t>
      </w:r>
    </w:p>
    <w:p w14:paraId="250A97ED" w14:textId="77777777" w:rsidR="00677E4A" w:rsidRDefault="00677E4A" w:rsidP="00677E4A">
      <w:pPr>
        <w:jc w:val="left"/>
        <w:rPr>
          <w:rFonts w:ascii="Garamond" w:hAnsi="Garamond"/>
          <w:b/>
          <w:sz w:val="22"/>
          <w:szCs w:val="22"/>
        </w:rPr>
      </w:pPr>
    </w:p>
    <w:p w14:paraId="22733677" w14:textId="77777777" w:rsidR="00677E4A" w:rsidRDefault="00677E4A" w:rsidP="00677E4A">
      <w:pPr>
        <w:jc w:val="left"/>
        <w:rPr>
          <w:rFonts w:ascii="Garamond" w:hAnsi="Garamond"/>
          <w:b/>
          <w:sz w:val="22"/>
          <w:szCs w:val="22"/>
        </w:rPr>
      </w:pPr>
    </w:p>
    <w:p w14:paraId="38FD4521" w14:textId="77777777" w:rsidR="00677E4A" w:rsidRDefault="00677E4A" w:rsidP="00677E4A">
      <w:pPr>
        <w:jc w:val="left"/>
        <w:rPr>
          <w:rFonts w:ascii="Garamond" w:hAnsi="Garamond"/>
          <w:b/>
          <w:sz w:val="22"/>
          <w:szCs w:val="22"/>
        </w:rPr>
      </w:pPr>
    </w:p>
    <w:p w14:paraId="6751CAEB" w14:textId="77777777" w:rsidR="00677E4A" w:rsidRDefault="00677E4A" w:rsidP="00677E4A">
      <w:pPr>
        <w:jc w:val="left"/>
        <w:rPr>
          <w:rFonts w:ascii="Garamond" w:hAnsi="Garamond"/>
          <w:b/>
          <w:sz w:val="22"/>
          <w:szCs w:val="22"/>
        </w:rPr>
      </w:pPr>
    </w:p>
    <w:p w14:paraId="47E28199" w14:textId="77777777" w:rsidR="00677E4A" w:rsidRDefault="00677E4A" w:rsidP="00677E4A">
      <w:pPr>
        <w:jc w:val="left"/>
        <w:rPr>
          <w:rFonts w:ascii="Garamond" w:hAnsi="Garamond"/>
          <w:b/>
          <w:sz w:val="22"/>
          <w:szCs w:val="22"/>
        </w:rPr>
      </w:pPr>
    </w:p>
    <w:p w14:paraId="57929775" w14:textId="77777777" w:rsidR="00677E4A" w:rsidRDefault="00677E4A" w:rsidP="00677E4A">
      <w:pPr>
        <w:jc w:val="left"/>
        <w:rPr>
          <w:rFonts w:ascii="Garamond" w:hAnsi="Garamond"/>
          <w:b/>
          <w:sz w:val="22"/>
          <w:szCs w:val="22"/>
        </w:rPr>
      </w:pPr>
    </w:p>
    <w:p w14:paraId="2DC94B48" w14:textId="77777777" w:rsidR="00677E4A" w:rsidRDefault="00677E4A" w:rsidP="00677E4A">
      <w:pPr>
        <w:jc w:val="left"/>
        <w:rPr>
          <w:rFonts w:ascii="Garamond" w:hAnsi="Garamond"/>
          <w:b/>
          <w:sz w:val="22"/>
          <w:szCs w:val="22"/>
        </w:rPr>
      </w:pPr>
    </w:p>
    <w:p w14:paraId="1E59D297" w14:textId="77777777" w:rsidR="00677E4A" w:rsidRDefault="00677E4A" w:rsidP="00677E4A">
      <w:pPr>
        <w:jc w:val="left"/>
        <w:rPr>
          <w:rFonts w:ascii="Garamond" w:hAnsi="Garamond"/>
          <w:b/>
          <w:sz w:val="22"/>
          <w:szCs w:val="22"/>
        </w:rPr>
      </w:pPr>
    </w:p>
    <w:p w14:paraId="76F09EA1" w14:textId="77777777" w:rsidR="00677E4A" w:rsidRDefault="00677E4A" w:rsidP="00677E4A">
      <w:pPr>
        <w:jc w:val="left"/>
        <w:rPr>
          <w:rFonts w:ascii="Garamond" w:hAnsi="Garamond"/>
          <w:b/>
          <w:sz w:val="22"/>
          <w:szCs w:val="22"/>
        </w:rPr>
      </w:pPr>
    </w:p>
    <w:p w14:paraId="0802740A" w14:textId="77777777" w:rsidR="00677E4A" w:rsidRDefault="00677E4A" w:rsidP="00677E4A">
      <w:pPr>
        <w:jc w:val="left"/>
        <w:rPr>
          <w:rFonts w:ascii="Garamond" w:hAnsi="Garamond"/>
          <w:b/>
          <w:sz w:val="22"/>
          <w:szCs w:val="22"/>
        </w:rPr>
      </w:pPr>
    </w:p>
    <w:p w14:paraId="612A4653" w14:textId="77777777" w:rsidR="00677E4A" w:rsidRDefault="00677E4A" w:rsidP="00677E4A">
      <w:pPr>
        <w:jc w:val="left"/>
        <w:rPr>
          <w:rFonts w:ascii="Garamond" w:hAnsi="Garamond"/>
          <w:b/>
          <w:sz w:val="22"/>
          <w:szCs w:val="22"/>
        </w:rPr>
      </w:pPr>
    </w:p>
    <w:p w14:paraId="2DD8BBD0" w14:textId="77777777" w:rsidR="00677E4A" w:rsidRDefault="00677E4A" w:rsidP="00677E4A">
      <w:pPr>
        <w:jc w:val="left"/>
        <w:rPr>
          <w:rFonts w:ascii="Garamond" w:hAnsi="Garamond"/>
          <w:b/>
          <w:sz w:val="22"/>
          <w:szCs w:val="22"/>
        </w:rPr>
      </w:pPr>
    </w:p>
    <w:p w14:paraId="6EA9F659" w14:textId="77777777" w:rsidR="00677E4A" w:rsidRDefault="00677E4A" w:rsidP="00677E4A">
      <w:pPr>
        <w:jc w:val="left"/>
        <w:rPr>
          <w:rFonts w:ascii="Garamond" w:hAnsi="Garamond"/>
          <w:b/>
          <w:sz w:val="22"/>
          <w:szCs w:val="22"/>
        </w:rPr>
      </w:pPr>
    </w:p>
    <w:p w14:paraId="095CA1BB" w14:textId="77777777" w:rsidR="00677E4A" w:rsidRDefault="00677E4A" w:rsidP="00677E4A">
      <w:pPr>
        <w:jc w:val="left"/>
        <w:rPr>
          <w:rFonts w:ascii="Garamond" w:hAnsi="Garamond"/>
          <w:b/>
          <w:sz w:val="22"/>
          <w:szCs w:val="22"/>
        </w:rPr>
      </w:pPr>
    </w:p>
    <w:p w14:paraId="41B53DE7" w14:textId="77777777" w:rsidR="00677E4A" w:rsidRDefault="00677E4A" w:rsidP="00677E4A">
      <w:pPr>
        <w:jc w:val="left"/>
        <w:rPr>
          <w:rFonts w:ascii="Garamond" w:hAnsi="Garamond"/>
          <w:b/>
          <w:sz w:val="22"/>
          <w:szCs w:val="22"/>
        </w:rPr>
      </w:pPr>
    </w:p>
    <w:p w14:paraId="61149EE2" w14:textId="77777777" w:rsidR="00677E4A" w:rsidRDefault="00677E4A" w:rsidP="00677E4A">
      <w:pPr>
        <w:jc w:val="left"/>
        <w:rPr>
          <w:rFonts w:ascii="Garamond" w:hAnsi="Garamond"/>
          <w:b/>
          <w:sz w:val="22"/>
          <w:szCs w:val="22"/>
        </w:rPr>
      </w:pPr>
    </w:p>
    <w:p w14:paraId="6F202761" w14:textId="77777777" w:rsidR="00677E4A" w:rsidRDefault="00677E4A" w:rsidP="00677E4A">
      <w:pPr>
        <w:jc w:val="left"/>
        <w:rPr>
          <w:rFonts w:ascii="Garamond" w:hAnsi="Garamond"/>
          <w:b/>
          <w:sz w:val="22"/>
          <w:szCs w:val="22"/>
        </w:rPr>
      </w:pPr>
    </w:p>
    <w:p w14:paraId="3F93A7EE" w14:textId="77777777" w:rsidR="00677E4A" w:rsidRDefault="00677E4A" w:rsidP="00677E4A">
      <w:pPr>
        <w:jc w:val="left"/>
        <w:rPr>
          <w:rFonts w:ascii="Garamond" w:hAnsi="Garamond"/>
          <w:b/>
          <w:sz w:val="22"/>
          <w:szCs w:val="22"/>
        </w:rPr>
      </w:pPr>
    </w:p>
    <w:p w14:paraId="1E9E1A53" w14:textId="77777777" w:rsidR="00677E4A" w:rsidRDefault="00677E4A" w:rsidP="00677E4A">
      <w:pPr>
        <w:jc w:val="left"/>
        <w:rPr>
          <w:rFonts w:ascii="Garamond" w:hAnsi="Garamond"/>
          <w:b/>
          <w:sz w:val="22"/>
          <w:szCs w:val="22"/>
        </w:rPr>
      </w:pPr>
    </w:p>
    <w:p w14:paraId="326492DB" w14:textId="77777777" w:rsidR="00677E4A" w:rsidRDefault="00677E4A" w:rsidP="00677E4A">
      <w:pPr>
        <w:jc w:val="left"/>
        <w:rPr>
          <w:rFonts w:ascii="Garamond" w:hAnsi="Garamond"/>
          <w:b/>
          <w:sz w:val="22"/>
          <w:szCs w:val="22"/>
        </w:rPr>
      </w:pPr>
    </w:p>
    <w:p w14:paraId="5762B7F2" w14:textId="77777777" w:rsidR="00677E4A" w:rsidRDefault="00677E4A" w:rsidP="00677E4A">
      <w:pPr>
        <w:jc w:val="left"/>
        <w:rPr>
          <w:rFonts w:ascii="Garamond" w:hAnsi="Garamond"/>
          <w:b/>
          <w:sz w:val="22"/>
          <w:szCs w:val="22"/>
        </w:rPr>
      </w:pPr>
    </w:p>
    <w:p w14:paraId="01379755" w14:textId="77777777" w:rsidR="00677E4A" w:rsidRDefault="00677E4A" w:rsidP="00677E4A">
      <w:pPr>
        <w:jc w:val="left"/>
        <w:rPr>
          <w:rFonts w:ascii="Garamond" w:hAnsi="Garamond"/>
          <w:b/>
          <w:sz w:val="22"/>
          <w:szCs w:val="22"/>
        </w:rPr>
      </w:pPr>
    </w:p>
    <w:p w14:paraId="4CB5583E" w14:textId="77777777" w:rsidR="00677E4A" w:rsidRDefault="00677E4A" w:rsidP="00677E4A">
      <w:pPr>
        <w:jc w:val="left"/>
        <w:rPr>
          <w:rFonts w:ascii="Garamond" w:hAnsi="Garamond"/>
          <w:b/>
          <w:sz w:val="22"/>
          <w:szCs w:val="22"/>
        </w:rPr>
      </w:pPr>
    </w:p>
    <w:p w14:paraId="64071D7C" w14:textId="77777777" w:rsidR="00677E4A" w:rsidRDefault="00677E4A" w:rsidP="00677E4A">
      <w:pPr>
        <w:jc w:val="left"/>
        <w:rPr>
          <w:rFonts w:ascii="Garamond" w:hAnsi="Garamond"/>
          <w:b/>
          <w:sz w:val="22"/>
          <w:szCs w:val="22"/>
        </w:rPr>
      </w:pPr>
    </w:p>
    <w:p w14:paraId="000316FC" w14:textId="77777777" w:rsidR="00677E4A" w:rsidRDefault="00677E4A" w:rsidP="00677E4A">
      <w:pPr>
        <w:jc w:val="left"/>
        <w:rPr>
          <w:rFonts w:ascii="Garamond" w:hAnsi="Garamond"/>
          <w:b/>
          <w:sz w:val="22"/>
          <w:szCs w:val="22"/>
        </w:rPr>
      </w:pPr>
    </w:p>
    <w:p w14:paraId="11957B78" w14:textId="77777777" w:rsidR="00677E4A" w:rsidRDefault="00677E4A" w:rsidP="00677E4A">
      <w:pPr>
        <w:jc w:val="left"/>
        <w:rPr>
          <w:rFonts w:ascii="Garamond" w:hAnsi="Garamond"/>
          <w:b/>
          <w:sz w:val="22"/>
          <w:szCs w:val="22"/>
        </w:rPr>
      </w:pPr>
    </w:p>
    <w:p w14:paraId="2EAE6DBB" w14:textId="77777777" w:rsidR="00677E4A" w:rsidRDefault="00677E4A" w:rsidP="00677E4A">
      <w:pPr>
        <w:jc w:val="left"/>
        <w:rPr>
          <w:rFonts w:ascii="Garamond" w:hAnsi="Garamond"/>
          <w:b/>
          <w:sz w:val="22"/>
          <w:szCs w:val="22"/>
        </w:rPr>
      </w:pPr>
    </w:p>
    <w:p w14:paraId="74B47D01" w14:textId="77777777" w:rsidR="00677E4A" w:rsidRDefault="00677E4A" w:rsidP="00677E4A">
      <w:pPr>
        <w:jc w:val="left"/>
        <w:rPr>
          <w:rFonts w:ascii="Garamond" w:hAnsi="Garamond"/>
          <w:b/>
          <w:sz w:val="22"/>
          <w:szCs w:val="22"/>
        </w:rPr>
      </w:pPr>
    </w:p>
    <w:p w14:paraId="4B2C7E4B" w14:textId="77777777" w:rsidR="00677E4A" w:rsidRDefault="00677E4A" w:rsidP="00677E4A">
      <w:pPr>
        <w:jc w:val="left"/>
        <w:rPr>
          <w:rFonts w:ascii="Garamond" w:hAnsi="Garamond"/>
          <w:b/>
          <w:sz w:val="22"/>
          <w:szCs w:val="22"/>
        </w:rPr>
      </w:pPr>
    </w:p>
    <w:p w14:paraId="04F5ED46" w14:textId="77777777" w:rsidR="00677E4A" w:rsidRDefault="00677E4A" w:rsidP="00677E4A">
      <w:pPr>
        <w:jc w:val="left"/>
        <w:rPr>
          <w:rFonts w:ascii="Garamond" w:hAnsi="Garamond"/>
          <w:b/>
          <w:sz w:val="22"/>
          <w:szCs w:val="22"/>
        </w:rPr>
      </w:pPr>
    </w:p>
    <w:p w14:paraId="699C4ABA" w14:textId="77777777" w:rsidR="00677E4A" w:rsidRDefault="00677E4A" w:rsidP="00677E4A">
      <w:pPr>
        <w:jc w:val="left"/>
        <w:rPr>
          <w:rFonts w:ascii="Garamond" w:hAnsi="Garamond"/>
          <w:b/>
          <w:sz w:val="22"/>
          <w:szCs w:val="22"/>
        </w:rPr>
      </w:pPr>
    </w:p>
    <w:p w14:paraId="2BEBB988" w14:textId="77777777" w:rsidR="00677E4A" w:rsidRDefault="00677E4A" w:rsidP="00677E4A">
      <w:pPr>
        <w:jc w:val="left"/>
        <w:rPr>
          <w:rFonts w:ascii="Garamond" w:hAnsi="Garamond"/>
          <w:b/>
          <w:sz w:val="22"/>
          <w:szCs w:val="22"/>
        </w:rPr>
      </w:pPr>
    </w:p>
    <w:p w14:paraId="0D3968D5" w14:textId="77777777" w:rsidR="00677E4A" w:rsidRDefault="00677E4A" w:rsidP="00677E4A">
      <w:pPr>
        <w:jc w:val="left"/>
        <w:rPr>
          <w:rFonts w:ascii="Garamond" w:hAnsi="Garamond"/>
          <w:b/>
          <w:sz w:val="22"/>
          <w:szCs w:val="22"/>
        </w:rPr>
      </w:pPr>
    </w:p>
    <w:p w14:paraId="6E775F5C" w14:textId="77777777" w:rsidR="00677E4A" w:rsidRDefault="00677E4A" w:rsidP="00677E4A">
      <w:pPr>
        <w:jc w:val="left"/>
        <w:rPr>
          <w:rFonts w:ascii="Garamond" w:hAnsi="Garamond"/>
          <w:b/>
          <w:sz w:val="22"/>
          <w:szCs w:val="22"/>
        </w:rPr>
      </w:pPr>
    </w:p>
    <w:p w14:paraId="74923E29" w14:textId="77777777" w:rsidR="00677E4A" w:rsidRDefault="00677E4A" w:rsidP="00677E4A">
      <w:pPr>
        <w:jc w:val="left"/>
        <w:rPr>
          <w:rFonts w:ascii="Garamond" w:hAnsi="Garamond"/>
          <w:b/>
          <w:sz w:val="22"/>
          <w:szCs w:val="22"/>
        </w:rPr>
      </w:pPr>
    </w:p>
    <w:p w14:paraId="2967A0E9" w14:textId="77777777" w:rsidR="00677E4A" w:rsidRDefault="00677E4A" w:rsidP="00677E4A">
      <w:pPr>
        <w:jc w:val="left"/>
        <w:rPr>
          <w:rFonts w:ascii="Garamond" w:hAnsi="Garamond"/>
          <w:b/>
          <w:sz w:val="22"/>
          <w:szCs w:val="22"/>
        </w:rPr>
      </w:pPr>
    </w:p>
    <w:p w14:paraId="0794C16C" w14:textId="77777777" w:rsidR="00677E4A" w:rsidRDefault="00677E4A" w:rsidP="00677E4A">
      <w:pPr>
        <w:jc w:val="left"/>
        <w:rPr>
          <w:rFonts w:ascii="Garamond" w:hAnsi="Garamond"/>
          <w:b/>
          <w:sz w:val="22"/>
          <w:szCs w:val="22"/>
        </w:rPr>
      </w:pPr>
    </w:p>
    <w:p w14:paraId="70CCF73E" w14:textId="77777777" w:rsidR="00677E4A" w:rsidRDefault="00677E4A" w:rsidP="00677E4A">
      <w:pPr>
        <w:jc w:val="left"/>
        <w:rPr>
          <w:rFonts w:ascii="Garamond" w:hAnsi="Garamond"/>
          <w:b/>
          <w:sz w:val="22"/>
          <w:szCs w:val="22"/>
        </w:rPr>
      </w:pPr>
      <w:r>
        <w:rPr>
          <w:rFonts w:ascii="Garamond" w:hAnsi="Garamond"/>
          <w:b/>
          <w:sz w:val="22"/>
          <w:szCs w:val="22"/>
        </w:rPr>
        <w:br w:type="page"/>
      </w:r>
    </w:p>
    <w:p w14:paraId="0235E968" w14:textId="77777777" w:rsidR="00677E4A" w:rsidRPr="007866AA" w:rsidRDefault="00677E4A" w:rsidP="00677E4A">
      <w:pPr>
        <w:rPr>
          <w:rFonts w:ascii="Garamond" w:hAnsi="Garamond"/>
          <w:b/>
          <w:sz w:val="22"/>
          <w:szCs w:val="22"/>
        </w:rPr>
      </w:pPr>
      <w:r w:rsidRPr="007866AA">
        <w:rPr>
          <w:rFonts w:ascii="Garamond" w:hAnsi="Garamond"/>
          <w:b/>
          <w:sz w:val="22"/>
          <w:szCs w:val="22"/>
        </w:rPr>
        <w:lastRenderedPageBreak/>
        <w:t xml:space="preserve">Príloha č. </w:t>
      </w:r>
      <w:r>
        <w:rPr>
          <w:rFonts w:ascii="Garamond" w:hAnsi="Garamond"/>
          <w:b/>
          <w:sz w:val="22"/>
          <w:szCs w:val="22"/>
        </w:rPr>
        <w:t>7</w:t>
      </w:r>
    </w:p>
    <w:p w14:paraId="6947F333" w14:textId="77777777" w:rsidR="00677E4A" w:rsidRPr="007866AA" w:rsidRDefault="00677E4A" w:rsidP="00677E4A">
      <w:pPr>
        <w:rPr>
          <w:rFonts w:ascii="Garamond" w:hAnsi="Garamond"/>
          <w:b/>
          <w:sz w:val="22"/>
          <w:szCs w:val="22"/>
        </w:rPr>
      </w:pPr>
      <w:r w:rsidRPr="007866AA">
        <w:rPr>
          <w:rFonts w:ascii="Garamond" w:hAnsi="Garamond"/>
          <w:b/>
          <w:sz w:val="22"/>
          <w:szCs w:val="22"/>
        </w:rPr>
        <w:t>Zoznam subdodávateľov</w:t>
      </w:r>
    </w:p>
    <w:p w14:paraId="0849E31E" w14:textId="77777777" w:rsidR="00677E4A" w:rsidRPr="00462050" w:rsidRDefault="00677E4A" w:rsidP="00677E4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677E4A" w14:paraId="0F09E82D"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159ABC7C" w14:textId="77777777" w:rsidR="00677E4A" w:rsidRPr="00424B7C" w:rsidRDefault="00677E4A" w:rsidP="004414EA">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C3D9891" w14:textId="77777777" w:rsidR="00677E4A" w:rsidRPr="00424B7C" w:rsidRDefault="00677E4A" w:rsidP="004414EA">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1212E35F" w14:textId="77777777" w:rsidR="00677E4A" w:rsidRPr="00424B7C" w:rsidRDefault="00677E4A" w:rsidP="004414EA">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9A96E2D" w14:textId="77777777" w:rsidR="00677E4A" w:rsidRPr="00424B7C" w:rsidRDefault="00677E4A" w:rsidP="004414EA">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73F4BD2A" w14:textId="77777777" w:rsidR="00677E4A" w:rsidRPr="00424B7C" w:rsidRDefault="00677E4A" w:rsidP="004414EA">
            <w:pPr>
              <w:rPr>
                <w:rFonts w:ascii="Calibri" w:hAnsi="Calibri"/>
                <w:b/>
              </w:rPr>
            </w:pPr>
            <w:r w:rsidRPr="00424B7C">
              <w:rPr>
                <w:rFonts w:ascii="Calibri" w:hAnsi="Calibri"/>
                <w:b/>
              </w:rPr>
              <w:t>Dátum narodenia osoby oprávnenej konať v mene subdodávateľa</w:t>
            </w:r>
          </w:p>
        </w:tc>
      </w:tr>
      <w:tr w:rsidR="00677E4A" w14:paraId="32D4F158"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A1CB9D4" w14:textId="77777777" w:rsidR="00677E4A" w:rsidRPr="00424B7C" w:rsidRDefault="00677E4A" w:rsidP="004414EA">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B11A554"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F003A8B"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6D2B4BA"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C6BE8F5" w14:textId="77777777" w:rsidR="00677E4A" w:rsidRPr="00424B7C" w:rsidRDefault="00677E4A" w:rsidP="004414EA">
            <w:pPr>
              <w:rPr>
                <w:rFonts w:ascii="Calibri" w:hAnsi="Calibri"/>
              </w:rPr>
            </w:pPr>
          </w:p>
        </w:tc>
      </w:tr>
      <w:tr w:rsidR="00677E4A" w14:paraId="128527D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E3B9DDA" w14:textId="77777777" w:rsidR="00677E4A" w:rsidRPr="00424B7C" w:rsidRDefault="00677E4A" w:rsidP="004414EA">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02388B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E40AA20"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1CB58B5"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116CB60" w14:textId="77777777" w:rsidR="00677E4A" w:rsidRPr="00424B7C" w:rsidRDefault="00677E4A" w:rsidP="004414EA">
            <w:pPr>
              <w:rPr>
                <w:rFonts w:ascii="Calibri" w:hAnsi="Calibri"/>
              </w:rPr>
            </w:pPr>
          </w:p>
        </w:tc>
      </w:tr>
      <w:tr w:rsidR="00677E4A" w14:paraId="6B2DE759"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956980F" w14:textId="77777777" w:rsidR="00677E4A" w:rsidRPr="00424B7C" w:rsidRDefault="00677E4A" w:rsidP="004414EA">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A144454"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68E0BE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26C72E3"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5806EF8" w14:textId="77777777" w:rsidR="00677E4A" w:rsidRPr="00424B7C" w:rsidRDefault="00677E4A" w:rsidP="004414EA">
            <w:pPr>
              <w:rPr>
                <w:rFonts w:ascii="Calibri" w:hAnsi="Calibri"/>
              </w:rPr>
            </w:pPr>
          </w:p>
        </w:tc>
      </w:tr>
      <w:tr w:rsidR="00677E4A" w14:paraId="1CB5290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B113791" w14:textId="77777777" w:rsidR="00677E4A" w:rsidRPr="00424B7C" w:rsidRDefault="00677E4A" w:rsidP="004414EA">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E8DA7CB"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B6AE2B9"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E88B417"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D71AAE0" w14:textId="77777777" w:rsidR="00677E4A" w:rsidRPr="00424B7C" w:rsidRDefault="00677E4A" w:rsidP="004414EA">
            <w:pPr>
              <w:rPr>
                <w:rFonts w:ascii="Calibri" w:hAnsi="Calibri"/>
              </w:rPr>
            </w:pPr>
          </w:p>
        </w:tc>
      </w:tr>
      <w:tr w:rsidR="00677E4A" w14:paraId="16966A3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CF36FE4" w14:textId="77777777" w:rsidR="00677E4A" w:rsidRPr="00424B7C" w:rsidRDefault="00677E4A" w:rsidP="004414EA">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2187E2E"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AD8A6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CA31CCE"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894FC0D" w14:textId="77777777" w:rsidR="00677E4A" w:rsidRPr="00424B7C" w:rsidRDefault="00677E4A" w:rsidP="004414EA">
            <w:pPr>
              <w:rPr>
                <w:rFonts w:ascii="Calibri" w:hAnsi="Calibri"/>
              </w:rPr>
            </w:pPr>
          </w:p>
        </w:tc>
      </w:tr>
      <w:tr w:rsidR="00677E4A" w14:paraId="4267D2C3"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376BF77" w14:textId="77777777" w:rsidR="00677E4A" w:rsidRPr="00424B7C" w:rsidRDefault="00677E4A" w:rsidP="004414EA">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D9C0423"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5576645"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4FB175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FBB603D" w14:textId="77777777" w:rsidR="00677E4A" w:rsidRPr="00424B7C" w:rsidRDefault="00677E4A" w:rsidP="004414EA">
            <w:pPr>
              <w:rPr>
                <w:rFonts w:ascii="Calibri" w:hAnsi="Calibri"/>
              </w:rPr>
            </w:pPr>
          </w:p>
        </w:tc>
      </w:tr>
      <w:tr w:rsidR="00677E4A" w14:paraId="442F1F14"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40D4B13" w14:textId="77777777" w:rsidR="00677E4A" w:rsidRPr="00424B7C" w:rsidRDefault="00677E4A" w:rsidP="004414EA">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D05CF4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2ED932F"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F345B58"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6A1470B" w14:textId="77777777" w:rsidR="00677E4A" w:rsidRPr="00424B7C" w:rsidRDefault="00677E4A" w:rsidP="004414EA">
            <w:pPr>
              <w:rPr>
                <w:rFonts w:ascii="Calibri" w:hAnsi="Calibri"/>
              </w:rPr>
            </w:pPr>
          </w:p>
        </w:tc>
      </w:tr>
      <w:tr w:rsidR="00677E4A" w14:paraId="6316DCF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EC810F0" w14:textId="77777777" w:rsidR="00677E4A" w:rsidRPr="00424B7C" w:rsidRDefault="00677E4A" w:rsidP="004414EA">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C3EBCC0"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DDBEB5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8E131EB"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244C3C3" w14:textId="77777777" w:rsidR="00677E4A" w:rsidRPr="00424B7C" w:rsidRDefault="00677E4A" w:rsidP="004414EA">
            <w:pPr>
              <w:rPr>
                <w:rFonts w:ascii="Calibri" w:hAnsi="Calibri"/>
              </w:rPr>
            </w:pPr>
          </w:p>
        </w:tc>
      </w:tr>
      <w:tr w:rsidR="00677E4A" w14:paraId="4DD7F02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F26DFDD" w14:textId="77777777" w:rsidR="00677E4A" w:rsidRPr="00424B7C" w:rsidRDefault="00677E4A" w:rsidP="004414EA">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1672B1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DEC799B"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401F2E5"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9D00EE3" w14:textId="77777777" w:rsidR="00677E4A" w:rsidRPr="00424B7C" w:rsidRDefault="00677E4A" w:rsidP="004414EA">
            <w:pPr>
              <w:rPr>
                <w:rFonts w:ascii="Calibri" w:hAnsi="Calibri"/>
              </w:rPr>
            </w:pPr>
          </w:p>
        </w:tc>
      </w:tr>
      <w:tr w:rsidR="00677E4A" w14:paraId="545905A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0260D1E" w14:textId="77777777" w:rsidR="00677E4A" w:rsidRPr="00424B7C" w:rsidRDefault="00677E4A" w:rsidP="004414EA">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ED23420"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126B61F"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5259EE7"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F4DBD04" w14:textId="77777777" w:rsidR="00677E4A" w:rsidRPr="00424B7C" w:rsidRDefault="00677E4A" w:rsidP="004414EA">
            <w:pPr>
              <w:rPr>
                <w:rFonts w:ascii="Calibri" w:hAnsi="Calibri"/>
              </w:rPr>
            </w:pPr>
          </w:p>
        </w:tc>
      </w:tr>
      <w:tr w:rsidR="00677E4A" w14:paraId="174C5D2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63B21F9" w14:textId="77777777" w:rsidR="00677E4A" w:rsidRPr="00424B7C" w:rsidRDefault="00677E4A" w:rsidP="004414EA">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59337C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BCFC3E8"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C9B635D"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03FB696" w14:textId="77777777" w:rsidR="00677E4A" w:rsidRPr="00424B7C" w:rsidRDefault="00677E4A" w:rsidP="004414EA">
            <w:pPr>
              <w:rPr>
                <w:rFonts w:ascii="Calibri" w:hAnsi="Calibri"/>
              </w:rPr>
            </w:pPr>
          </w:p>
        </w:tc>
      </w:tr>
      <w:tr w:rsidR="00677E4A" w14:paraId="2167D6D7"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79D7D26" w14:textId="77777777" w:rsidR="00677E4A" w:rsidRPr="00424B7C" w:rsidRDefault="00677E4A" w:rsidP="004414EA">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D7038F"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035E1"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10FC3AC"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4D2432C" w14:textId="77777777" w:rsidR="00677E4A" w:rsidRPr="00424B7C" w:rsidRDefault="00677E4A" w:rsidP="004414EA">
            <w:pPr>
              <w:rPr>
                <w:rFonts w:ascii="Calibri" w:hAnsi="Calibri"/>
              </w:rPr>
            </w:pPr>
          </w:p>
        </w:tc>
      </w:tr>
      <w:tr w:rsidR="00677E4A" w14:paraId="69066E6B"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7A9AB9B" w14:textId="77777777" w:rsidR="00677E4A" w:rsidRPr="00424B7C" w:rsidRDefault="00677E4A" w:rsidP="004414EA">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29274F"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CD5DEE9"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3D568FC"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D296B4E" w14:textId="77777777" w:rsidR="00677E4A" w:rsidRPr="00424B7C" w:rsidRDefault="00677E4A" w:rsidP="004414EA">
            <w:pPr>
              <w:rPr>
                <w:rFonts w:ascii="Calibri" w:hAnsi="Calibri"/>
              </w:rPr>
            </w:pPr>
          </w:p>
        </w:tc>
      </w:tr>
      <w:tr w:rsidR="00677E4A" w14:paraId="135BAB5D"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C6EC0B" w14:textId="77777777" w:rsidR="00677E4A" w:rsidRPr="00424B7C" w:rsidRDefault="00677E4A" w:rsidP="004414EA">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85A2E6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6B3C991"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A487B78"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9B5827D" w14:textId="77777777" w:rsidR="00677E4A" w:rsidRPr="00424B7C" w:rsidRDefault="00677E4A" w:rsidP="004414EA">
            <w:pPr>
              <w:rPr>
                <w:rFonts w:ascii="Calibri" w:hAnsi="Calibri"/>
              </w:rPr>
            </w:pPr>
          </w:p>
        </w:tc>
      </w:tr>
    </w:tbl>
    <w:p w14:paraId="3EC9B9DF" w14:textId="77777777" w:rsidR="00677E4A" w:rsidRPr="00F12D6E" w:rsidRDefault="00677E4A" w:rsidP="00677E4A">
      <w:pPr>
        <w:jc w:val="left"/>
        <w:rPr>
          <w:rFonts w:ascii="Garamond" w:hAnsi="Garamond"/>
          <w:b/>
          <w:sz w:val="22"/>
          <w:szCs w:val="22"/>
        </w:rPr>
      </w:pPr>
    </w:p>
    <w:p w14:paraId="5BEC647F" w14:textId="77777777" w:rsidR="00677E4A" w:rsidRPr="00E5511E" w:rsidRDefault="00677E4A" w:rsidP="00677E4A">
      <w:pPr>
        <w:keepNext/>
        <w:outlineLvl w:val="1"/>
        <w:rPr>
          <w:rFonts w:cs="Arial"/>
          <w:b/>
          <w:szCs w:val="20"/>
        </w:rPr>
      </w:pPr>
    </w:p>
    <w:p w14:paraId="132961CA" w14:textId="77777777" w:rsidR="001B46A9" w:rsidRPr="00E5511E" w:rsidRDefault="001B46A9" w:rsidP="00677E4A">
      <w:pPr>
        <w:jc w:val="center"/>
        <w:rPr>
          <w:rFonts w:cs="Arial"/>
          <w:b/>
          <w:szCs w:val="20"/>
        </w:rPr>
      </w:pPr>
    </w:p>
    <w:sectPr w:rsidR="001B46A9" w:rsidRPr="00E5511E" w:rsidSect="00A001F5">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97DC1" w14:textId="77777777" w:rsidR="00417E9F" w:rsidRDefault="00417E9F" w:rsidP="00241FD2">
      <w:r>
        <w:separator/>
      </w:r>
    </w:p>
  </w:endnote>
  <w:endnote w:type="continuationSeparator" w:id="0">
    <w:p w14:paraId="7962A970" w14:textId="77777777" w:rsidR="00417E9F" w:rsidRDefault="00417E9F" w:rsidP="00241FD2">
      <w:r>
        <w:continuationSeparator/>
      </w:r>
    </w:p>
  </w:endnote>
  <w:endnote w:type="continuationNotice" w:id="1">
    <w:p w14:paraId="1AD2CDB0" w14:textId="77777777" w:rsidR="00417E9F" w:rsidRDefault="00417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7B60" w14:textId="2A03163B" w:rsidR="004414EA" w:rsidRPr="00D11654" w:rsidRDefault="004414EA">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150C79">
      <w:rPr>
        <w:rFonts w:cs="Arial"/>
        <w:bCs/>
        <w:noProof/>
        <w:sz w:val="18"/>
        <w:szCs w:val="18"/>
      </w:rPr>
      <w:t>21</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150C79">
      <w:rPr>
        <w:rFonts w:cs="Arial"/>
        <w:bCs/>
        <w:noProof/>
        <w:sz w:val="18"/>
        <w:szCs w:val="18"/>
      </w:rPr>
      <w:t>106</w:t>
    </w:r>
    <w:r w:rsidRPr="00D11654">
      <w:rPr>
        <w:rFonts w:cs="Arial"/>
        <w:bCs/>
        <w:sz w:val="18"/>
        <w:szCs w:val="18"/>
      </w:rPr>
      <w:fldChar w:fldCharType="end"/>
    </w:r>
  </w:p>
  <w:p w14:paraId="0253C14F" w14:textId="77777777" w:rsidR="004414EA" w:rsidRPr="00D11654" w:rsidRDefault="004414EA"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622BA659" w14:textId="4C5AA9B2" w:rsidR="004414EA" w:rsidRPr="00D11654" w:rsidRDefault="004414EA" w:rsidP="008978E3">
    <w:pPr>
      <w:rPr>
        <w:bCs/>
        <w:i/>
      </w:rPr>
    </w:pPr>
    <w:r w:rsidRPr="00D11654">
      <w:rPr>
        <w:rFonts w:cs="Arial"/>
        <w:i/>
        <w:sz w:val="16"/>
        <w:szCs w:val="16"/>
      </w:rPr>
      <w:t xml:space="preserve">Nadlimitná zákazka na nákup tovarov postupom </w:t>
    </w:r>
    <w:r>
      <w:rPr>
        <w:rFonts w:cs="Arial"/>
        <w:i/>
        <w:sz w:val="16"/>
        <w:szCs w:val="16"/>
      </w:rPr>
      <w:t>„reverznej jednoobálkovej verejnej</w:t>
    </w:r>
    <w:r w:rsidRPr="00701E7F">
      <w:rPr>
        <w:rFonts w:cs="Arial"/>
        <w:i/>
        <w:sz w:val="16"/>
        <w:szCs w:val="16"/>
      </w:rPr>
      <w:t xml:space="preserve"> súťaž</w:t>
    </w:r>
    <w:r>
      <w:rPr>
        <w:rFonts w:cs="Arial"/>
        <w:i/>
        <w:sz w:val="16"/>
        <w:szCs w:val="16"/>
      </w:rPr>
      <w:t>e</w:t>
    </w:r>
    <w:r w:rsidRPr="00701E7F">
      <w:rPr>
        <w:rFonts w:cs="Arial"/>
        <w:i/>
        <w:sz w:val="16"/>
        <w:szCs w:val="16"/>
      </w:rPr>
      <w:t>“.</w:t>
    </w:r>
    <w:r>
      <w:rPr>
        <w:rFonts w:cs="Arial"/>
        <w:i/>
        <w:sz w:val="16"/>
        <w:szCs w:val="16"/>
      </w:rPr>
      <w:t xml:space="preserve">: </w:t>
    </w:r>
    <w:r w:rsidRPr="00A446F3">
      <w:rPr>
        <w:rFonts w:cs="Arial"/>
        <w:bCs/>
        <w:sz w:val="16"/>
        <w:szCs w:val="16"/>
      </w:rPr>
      <w:t>CT prístroje pre potreby nemocníc v zriaďovateľskej pôsobnosti verejného sektora</w:t>
    </w:r>
  </w:p>
  <w:p w14:paraId="3F999C72" w14:textId="77777777" w:rsidR="004414EA" w:rsidRDefault="004414EA">
    <w:pPr>
      <w:pStyle w:val="Pta"/>
      <w:jc w:val="right"/>
    </w:pPr>
  </w:p>
  <w:p w14:paraId="0313926A" w14:textId="77777777" w:rsidR="004414EA" w:rsidRDefault="004414EA"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17FCD" w14:textId="77777777" w:rsidR="00417E9F" w:rsidRDefault="00417E9F" w:rsidP="00241FD2">
      <w:r>
        <w:separator/>
      </w:r>
    </w:p>
  </w:footnote>
  <w:footnote w:type="continuationSeparator" w:id="0">
    <w:p w14:paraId="5D136140" w14:textId="77777777" w:rsidR="00417E9F" w:rsidRDefault="00417E9F" w:rsidP="00241FD2">
      <w:r>
        <w:continuationSeparator/>
      </w:r>
    </w:p>
  </w:footnote>
  <w:footnote w:type="continuationNotice" w:id="1">
    <w:p w14:paraId="0BAE790D" w14:textId="77777777" w:rsidR="00417E9F" w:rsidRDefault="00417E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9DAE" w14:textId="77777777" w:rsidR="004414EA" w:rsidRPr="00DA332B" w:rsidRDefault="004414EA"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A0CF" w14:textId="77777777" w:rsidR="004414EA" w:rsidRPr="00DA332B" w:rsidRDefault="004414EA"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1"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2"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4"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hint="default"/>
      </w:rPr>
    </w:lvl>
    <w:lvl w:ilvl="1" w:tplc="6724699C">
      <w:start w:val="6"/>
      <w:numFmt w:val="upperRoman"/>
      <w:lvlText w:val="%2."/>
      <w:lvlJc w:val="left"/>
      <w:pPr>
        <w:tabs>
          <w:tab w:val="num" w:pos="2892"/>
        </w:tabs>
        <w:ind w:left="2892" w:hanging="720"/>
      </w:pPr>
      <w:rPr>
        <w:rFonts w:cs="Times New Roman" w:hint="default"/>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0" w15:restartNumberingAfterBreak="0">
    <w:nsid w:val="0EAC0384"/>
    <w:multiLevelType w:val="hybridMultilevel"/>
    <w:tmpl w:val="2C6CA1D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2"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color w:val="000000"/>
        <w:sz w:val="22"/>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67C4DAE"/>
    <w:multiLevelType w:val="hybridMultilevel"/>
    <w:tmpl w:val="08AC09A6"/>
    <w:lvl w:ilvl="0" w:tplc="58005958">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4" w15:restartNumberingAfterBreak="0">
    <w:nsid w:val="17C04F5C"/>
    <w:multiLevelType w:val="hybridMultilevel"/>
    <w:tmpl w:val="4928D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hint="default"/>
      </w:rPr>
    </w:lvl>
    <w:lvl w:ilvl="1" w:tplc="041B0019">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6"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7" w15:restartNumberingAfterBreak="0">
    <w:nsid w:val="1C965AE7"/>
    <w:multiLevelType w:val="hybridMultilevel"/>
    <w:tmpl w:val="8D70A0B8"/>
    <w:lvl w:ilvl="0" w:tplc="B9988040">
      <w:start w:val="1"/>
      <w:numFmt w:val="bullet"/>
      <w:lvlText w:val="-"/>
      <w:lvlJc w:val="left"/>
      <w:pPr>
        <w:ind w:left="6741" w:hanging="360"/>
      </w:pPr>
      <w:rPr>
        <w:rFonts w:ascii="Arial" w:eastAsia="Times New Roman" w:hAnsi="Arial" w:cs="Arial" w:hint="default"/>
      </w:rPr>
    </w:lvl>
    <w:lvl w:ilvl="1" w:tplc="041B0003" w:tentative="1">
      <w:start w:val="1"/>
      <w:numFmt w:val="bullet"/>
      <w:lvlText w:val="o"/>
      <w:lvlJc w:val="left"/>
      <w:pPr>
        <w:ind w:left="7461" w:hanging="360"/>
      </w:pPr>
      <w:rPr>
        <w:rFonts w:ascii="Courier New" w:hAnsi="Courier New" w:cs="Courier New" w:hint="default"/>
      </w:rPr>
    </w:lvl>
    <w:lvl w:ilvl="2" w:tplc="041B0005" w:tentative="1">
      <w:start w:val="1"/>
      <w:numFmt w:val="bullet"/>
      <w:lvlText w:val=""/>
      <w:lvlJc w:val="left"/>
      <w:pPr>
        <w:ind w:left="8181" w:hanging="360"/>
      </w:pPr>
      <w:rPr>
        <w:rFonts w:ascii="Wingdings" w:hAnsi="Wingdings" w:hint="default"/>
      </w:rPr>
    </w:lvl>
    <w:lvl w:ilvl="3" w:tplc="041B0001" w:tentative="1">
      <w:start w:val="1"/>
      <w:numFmt w:val="bullet"/>
      <w:lvlText w:val=""/>
      <w:lvlJc w:val="left"/>
      <w:pPr>
        <w:ind w:left="8901" w:hanging="360"/>
      </w:pPr>
      <w:rPr>
        <w:rFonts w:ascii="Symbol" w:hAnsi="Symbol" w:hint="default"/>
      </w:rPr>
    </w:lvl>
    <w:lvl w:ilvl="4" w:tplc="041B0003" w:tentative="1">
      <w:start w:val="1"/>
      <w:numFmt w:val="bullet"/>
      <w:lvlText w:val="o"/>
      <w:lvlJc w:val="left"/>
      <w:pPr>
        <w:ind w:left="9621" w:hanging="360"/>
      </w:pPr>
      <w:rPr>
        <w:rFonts w:ascii="Courier New" w:hAnsi="Courier New" w:cs="Courier New" w:hint="default"/>
      </w:rPr>
    </w:lvl>
    <w:lvl w:ilvl="5" w:tplc="041B0005" w:tentative="1">
      <w:start w:val="1"/>
      <w:numFmt w:val="bullet"/>
      <w:lvlText w:val=""/>
      <w:lvlJc w:val="left"/>
      <w:pPr>
        <w:ind w:left="10341" w:hanging="360"/>
      </w:pPr>
      <w:rPr>
        <w:rFonts w:ascii="Wingdings" w:hAnsi="Wingdings" w:hint="default"/>
      </w:rPr>
    </w:lvl>
    <w:lvl w:ilvl="6" w:tplc="041B0001" w:tentative="1">
      <w:start w:val="1"/>
      <w:numFmt w:val="bullet"/>
      <w:lvlText w:val=""/>
      <w:lvlJc w:val="left"/>
      <w:pPr>
        <w:ind w:left="11061" w:hanging="360"/>
      </w:pPr>
      <w:rPr>
        <w:rFonts w:ascii="Symbol" w:hAnsi="Symbol" w:hint="default"/>
      </w:rPr>
    </w:lvl>
    <w:lvl w:ilvl="7" w:tplc="041B0003" w:tentative="1">
      <w:start w:val="1"/>
      <w:numFmt w:val="bullet"/>
      <w:lvlText w:val="o"/>
      <w:lvlJc w:val="left"/>
      <w:pPr>
        <w:ind w:left="11781" w:hanging="360"/>
      </w:pPr>
      <w:rPr>
        <w:rFonts w:ascii="Courier New" w:hAnsi="Courier New" w:cs="Courier New" w:hint="default"/>
      </w:rPr>
    </w:lvl>
    <w:lvl w:ilvl="8" w:tplc="041B0005" w:tentative="1">
      <w:start w:val="1"/>
      <w:numFmt w:val="bullet"/>
      <w:lvlText w:val=""/>
      <w:lvlJc w:val="left"/>
      <w:pPr>
        <w:ind w:left="12501" w:hanging="360"/>
      </w:pPr>
      <w:rPr>
        <w:rFonts w:ascii="Wingdings" w:hAnsi="Wingdings" w:hint="default"/>
      </w:rPr>
    </w:lvl>
  </w:abstractNum>
  <w:abstractNum w:abstractNumId="18"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9" w15:restartNumberingAfterBreak="0">
    <w:nsid w:val="22223A24"/>
    <w:multiLevelType w:val="hybridMultilevel"/>
    <w:tmpl w:val="673824AE"/>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0"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3"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4"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5" w15:restartNumberingAfterBreak="0">
    <w:nsid w:val="3A575C96"/>
    <w:multiLevelType w:val="multilevel"/>
    <w:tmpl w:val="81A2B0AE"/>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2"/>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3E2C6F58"/>
    <w:multiLevelType w:val="multilevel"/>
    <w:tmpl w:val="AFE8FFF2"/>
    <w:lvl w:ilvl="0">
      <w:start w:val="6"/>
      <w:numFmt w:val="decimal"/>
      <w:lvlText w:val="%1"/>
      <w:lvlJc w:val="left"/>
      <w:pPr>
        <w:ind w:left="360" w:hanging="360"/>
      </w:pPr>
      <w:rPr>
        <w:rFonts w:hint="default"/>
      </w:rPr>
    </w:lvl>
    <w:lvl w:ilvl="1">
      <w:start w:val="1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8" w15:restartNumberingAfterBreak="0">
    <w:nsid w:val="45BC7E26"/>
    <w:multiLevelType w:val="hybridMultilevel"/>
    <w:tmpl w:val="8462320A"/>
    <w:lvl w:ilvl="0" w:tplc="EFCE41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0"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4EDA509D"/>
    <w:multiLevelType w:val="hybridMultilevel"/>
    <w:tmpl w:val="DD6E6F10"/>
    <w:lvl w:ilvl="0" w:tplc="08F28BBA">
      <w:start w:val="1"/>
      <w:numFmt w:val="lowerRoman"/>
      <w:lvlText w:val="(%1)"/>
      <w:lvlJc w:val="left"/>
      <w:pPr>
        <w:ind w:left="2847" w:hanging="720"/>
      </w:pPr>
      <w:rPr>
        <w:rFonts w:cs="Times New Roman" w:hint="default"/>
      </w:rPr>
    </w:lvl>
    <w:lvl w:ilvl="1" w:tplc="041B0019" w:tentative="1">
      <w:start w:val="1"/>
      <w:numFmt w:val="lowerLetter"/>
      <w:lvlText w:val="%2."/>
      <w:lvlJc w:val="left"/>
      <w:pPr>
        <w:ind w:left="3207" w:hanging="360"/>
      </w:pPr>
      <w:rPr>
        <w:rFonts w:cs="Times New Roman"/>
      </w:rPr>
    </w:lvl>
    <w:lvl w:ilvl="2" w:tplc="041B001B" w:tentative="1">
      <w:start w:val="1"/>
      <w:numFmt w:val="lowerRoman"/>
      <w:lvlText w:val="%3."/>
      <w:lvlJc w:val="right"/>
      <w:pPr>
        <w:ind w:left="3927" w:hanging="180"/>
      </w:pPr>
      <w:rPr>
        <w:rFonts w:cs="Times New Roman"/>
      </w:rPr>
    </w:lvl>
    <w:lvl w:ilvl="3" w:tplc="041B000F" w:tentative="1">
      <w:start w:val="1"/>
      <w:numFmt w:val="decimal"/>
      <w:lvlText w:val="%4."/>
      <w:lvlJc w:val="left"/>
      <w:pPr>
        <w:ind w:left="4647" w:hanging="360"/>
      </w:pPr>
      <w:rPr>
        <w:rFonts w:cs="Times New Roman"/>
      </w:rPr>
    </w:lvl>
    <w:lvl w:ilvl="4" w:tplc="041B0019" w:tentative="1">
      <w:start w:val="1"/>
      <w:numFmt w:val="lowerLetter"/>
      <w:lvlText w:val="%5."/>
      <w:lvlJc w:val="left"/>
      <w:pPr>
        <w:ind w:left="5367" w:hanging="360"/>
      </w:pPr>
      <w:rPr>
        <w:rFonts w:cs="Times New Roman"/>
      </w:rPr>
    </w:lvl>
    <w:lvl w:ilvl="5" w:tplc="041B001B" w:tentative="1">
      <w:start w:val="1"/>
      <w:numFmt w:val="lowerRoman"/>
      <w:lvlText w:val="%6."/>
      <w:lvlJc w:val="right"/>
      <w:pPr>
        <w:ind w:left="6087" w:hanging="180"/>
      </w:pPr>
      <w:rPr>
        <w:rFonts w:cs="Times New Roman"/>
      </w:rPr>
    </w:lvl>
    <w:lvl w:ilvl="6" w:tplc="041B000F" w:tentative="1">
      <w:start w:val="1"/>
      <w:numFmt w:val="decimal"/>
      <w:lvlText w:val="%7."/>
      <w:lvlJc w:val="left"/>
      <w:pPr>
        <w:ind w:left="6807" w:hanging="360"/>
      </w:pPr>
      <w:rPr>
        <w:rFonts w:cs="Times New Roman"/>
      </w:rPr>
    </w:lvl>
    <w:lvl w:ilvl="7" w:tplc="041B0019" w:tentative="1">
      <w:start w:val="1"/>
      <w:numFmt w:val="lowerLetter"/>
      <w:lvlText w:val="%8."/>
      <w:lvlJc w:val="left"/>
      <w:pPr>
        <w:ind w:left="7527" w:hanging="360"/>
      </w:pPr>
      <w:rPr>
        <w:rFonts w:cs="Times New Roman"/>
      </w:rPr>
    </w:lvl>
    <w:lvl w:ilvl="8" w:tplc="041B001B" w:tentative="1">
      <w:start w:val="1"/>
      <w:numFmt w:val="lowerRoman"/>
      <w:lvlText w:val="%9."/>
      <w:lvlJc w:val="right"/>
      <w:pPr>
        <w:ind w:left="8247" w:hanging="180"/>
      </w:pPr>
      <w:rPr>
        <w:rFonts w:cs="Times New Roman"/>
      </w:rPr>
    </w:lvl>
  </w:abstractNum>
  <w:abstractNum w:abstractNumId="32" w15:restartNumberingAfterBreak="0">
    <w:nsid w:val="4EE9084A"/>
    <w:multiLevelType w:val="hybridMultilevel"/>
    <w:tmpl w:val="735A9E04"/>
    <w:lvl w:ilvl="0" w:tplc="944EE548">
      <w:start w:val="1"/>
      <w:numFmt w:val="bullet"/>
      <w:lvlText w:val="-"/>
      <w:lvlJc w:val="left"/>
      <w:pPr>
        <w:ind w:left="102" w:hanging="123"/>
      </w:pPr>
      <w:rPr>
        <w:rFonts w:ascii="Arial" w:eastAsia="Arial" w:hAnsi="Arial" w:hint="default"/>
        <w:w w:val="99"/>
        <w:sz w:val="20"/>
        <w:szCs w:val="20"/>
      </w:rPr>
    </w:lvl>
    <w:lvl w:ilvl="1" w:tplc="81425FE8">
      <w:start w:val="1"/>
      <w:numFmt w:val="bullet"/>
      <w:lvlText w:val="•"/>
      <w:lvlJc w:val="left"/>
      <w:pPr>
        <w:ind w:left="668" w:hanging="123"/>
      </w:pPr>
      <w:rPr>
        <w:rFonts w:hint="default"/>
      </w:rPr>
    </w:lvl>
    <w:lvl w:ilvl="2" w:tplc="9EF475D0">
      <w:start w:val="1"/>
      <w:numFmt w:val="bullet"/>
      <w:lvlText w:val="•"/>
      <w:lvlJc w:val="left"/>
      <w:pPr>
        <w:ind w:left="1235" w:hanging="123"/>
      </w:pPr>
      <w:rPr>
        <w:rFonts w:hint="default"/>
      </w:rPr>
    </w:lvl>
    <w:lvl w:ilvl="3" w:tplc="086C891C">
      <w:start w:val="1"/>
      <w:numFmt w:val="bullet"/>
      <w:lvlText w:val="•"/>
      <w:lvlJc w:val="left"/>
      <w:pPr>
        <w:ind w:left="1802" w:hanging="123"/>
      </w:pPr>
      <w:rPr>
        <w:rFonts w:hint="default"/>
      </w:rPr>
    </w:lvl>
    <w:lvl w:ilvl="4" w:tplc="99447608">
      <w:start w:val="1"/>
      <w:numFmt w:val="bullet"/>
      <w:lvlText w:val="•"/>
      <w:lvlJc w:val="left"/>
      <w:pPr>
        <w:ind w:left="2368" w:hanging="123"/>
      </w:pPr>
      <w:rPr>
        <w:rFonts w:hint="default"/>
      </w:rPr>
    </w:lvl>
    <w:lvl w:ilvl="5" w:tplc="97F06F82">
      <w:start w:val="1"/>
      <w:numFmt w:val="bullet"/>
      <w:lvlText w:val="•"/>
      <w:lvlJc w:val="left"/>
      <w:pPr>
        <w:ind w:left="2935" w:hanging="123"/>
      </w:pPr>
      <w:rPr>
        <w:rFonts w:hint="default"/>
      </w:rPr>
    </w:lvl>
    <w:lvl w:ilvl="6" w:tplc="57360744">
      <w:start w:val="1"/>
      <w:numFmt w:val="bullet"/>
      <w:lvlText w:val="•"/>
      <w:lvlJc w:val="left"/>
      <w:pPr>
        <w:ind w:left="3502" w:hanging="123"/>
      </w:pPr>
      <w:rPr>
        <w:rFonts w:hint="default"/>
      </w:rPr>
    </w:lvl>
    <w:lvl w:ilvl="7" w:tplc="3BF0C6BE">
      <w:start w:val="1"/>
      <w:numFmt w:val="bullet"/>
      <w:lvlText w:val="•"/>
      <w:lvlJc w:val="left"/>
      <w:pPr>
        <w:ind w:left="4068" w:hanging="123"/>
      </w:pPr>
      <w:rPr>
        <w:rFonts w:hint="default"/>
      </w:rPr>
    </w:lvl>
    <w:lvl w:ilvl="8" w:tplc="150CE52A">
      <w:start w:val="1"/>
      <w:numFmt w:val="bullet"/>
      <w:lvlText w:val="•"/>
      <w:lvlJc w:val="left"/>
      <w:pPr>
        <w:ind w:left="4635" w:hanging="123"/>
      </w:pPr>
      <w:rPr>
        <w:rFonts w:hint="default"/>
      </w:rPr>
    </w:lvl>
  </w:abstractNum>
  <w:abstractNum w:abstractNumId="33"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color w:val="000000"/>
        <w:sz w:val="22"/>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4" w15:restartNumberingAfterBreak="0">
    <w:nsid w:val="510A387D"/>
    <w:multiLevelType w:val="multilevel"/>
    <w:tmpl w:val="1F28B128"/>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720"/>
        </w:tabs>
        <w:ind w:left="720"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15:restartNumberingAfterBreak="0">
    <w:nsid w:val="568031D3"/>
    <w:multiLevelType w:val="multilevel"/>
    <w:tmpl w:val="6DA4C0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9E4575F"/>
    <w:multiLevelType w:val="hybridMultilevel"/>
    <w:tmpl w:val="C85020BC"/>
    <w:lvl w:ilvl="0" w:tplc="9F7CDF7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1EC6804"/>
    <w:multiLevelType w:val="multilevel"/>
    <w:tmpl w:val="181C714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7001E9"/>
    <w:multiLevelType w:val="hybridMultilevel"/>
    <w:tmpl w:val="932C7E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64027F6C"/>
    <w:multiLevelType w:val="multilevel"/>
    <w:tmpl w:val="9496C1E4"/>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strike w:val="0"/>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4"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5" w15:restartNumberingAfterBreak="0">
    <w:nsid w:val="64B07311"/>
    <w:multiLevelType w:val="hybridMultilevel"/>
    <w:tmpl w:val="3BA495BE"/>
    <w:lvl w:ilvl="0" w:tplc="86F84560">
      <w:start w:val="1"/>
      <w:numFmt w:val="lowerLetter"/>
      <w:lvlText w:val="%1)"/>
      <w:lvlJc w:val="left"/>
      <w:pPr>
        <w:ind w:left="1080" w:hanging="360"/>
      </w:pPr>
      <w:rPr>
        <w:rFonts w:cs="Times New Roman" w:hint="default"/>
      </w:rPr>
    </w:lvl>
    <w:lvl w:ilvl="1" w:tplc="F99684E0" w:tentative="1">
      <w:start w:val="1"/>
      <w:numFmt w:val="lowerLetter"/>
      <w:lvlText w:val="%2."/>
      <w:lvlJc w:val="left"/>
      <w:pPr>
        <w:ind w:left="1800" w:hanging="360"/>
      </w:pPr>
      <w:rPr>
        <w:rFonts w:cs="Times New Roman"/>
      </w:rPr>
    </w:lvl>
    <w:lvl w:ilvl="2" w:tplc="FAECF194" w:tentative="1">
      <w:start w:val="1"/>
      <w:numFmt w:val="lowerRoman"/>
      <w:lvlText w:val="%3."/>
      <w:lvlJc w:val="right"/>
      <w:pPr>
        <w:ind w:left="2520" w:hanging="180"/>
      </w:pPr>
      <w:rPr>
        <w:rFonts w:cs="Times New Roman"/>
      </w:rPr>
    </w:lvl>
    <w:lvl w:ilvl="3" w:tplc="70500902" w:tentative="1">
      <w:start w:val="1"/>
      <w:numFmt w:val="decimal"/>
      <w:lvlText w:val="%4."/>
      <w:lvlJc w:val="left"/>
      <w:pPr>
        <w:ind w:left="3240" w:hanging="360"/>
      </w:pPr>
      <w:rPr>
        <w:rFonts w:cs="Times New Roman"/>
      </w:rPr>
    </w:lvl>
    <w:lvl w:ilvl="4" w:tplc="CF82682E" w:tentative="1">
      <w:start w:val="1"/>
      <w:numFmt w:val="lowerLetter"/>
      <w:lvlText w:val="%5."/>
      <w:lvlJc w:val="left"/>
      <w:pPr>
        <w:ind w:left="3960" w:hanging="360"/>
      </w:pPr>
      <w:rPr>
        <w:rFonts w:cs="Times New Roman"/>
      </w:rPr>
    </w:lvl>
    <w:lvl w:ilvl="5" w:tplc="12408AF6" w:tentative="1">
      <w:start w:val="1"/>
      <w:numFmt w:val="lowerRoman"/>
      <w:lvlText w:val="%6."/>
      <w:lvlJc w:val="right"/>
      <w:pPr>
        <w:ind w:left="4680" w:hanging="180"/>
      </w:pPr>
      <w:rPr>
        <w:rFonts w:cs="Times New Roman"/>
      </w:rPr>
    </w:lvl>
    <w:lvl w:ilvl="6" w:tplc="62364256" w:tentative="1">
      <w:start w:val="1"/>
      <w:numFmt w:val="decimal"/>
      <w:lvlText w:val="%7."/>
      <w:lvlJc w:val="left"/>
      <w:pPr>
        <w:ind w:left="5400" w:hanging="360"/>
      </w:pPr>
      <w:rPr>
        <w:rFonts w:cs="Times New Roman"/>
      </w:rPr>
    </w:lvl>
    <w:lvl w:ilvl="7" w:tplc="5A3E5502" w:tentative="1">
      <w:start w:val="1"/>
      <w:numFmt w:val="lowerLetter"/>
      <w:lvlText w:val="%8."/>
      <w:lvlJc w:val="left"/>
      <w:pPr>
        <w:ind w:left="6120" w:hanging="360"/>
      </w:pPr>
      <w:rPr>
        <w:rFonts w:cs="Times New Roman"/>
      </w:rPr>
    </w:lvl>
    <w:lvl w:ilvl="8" w:tplc="C8143D6E" w:tentative="1">
      <w:start w:val="1"/>
      <w:numFmt w:val="lowerRoman"/>
      <w:lvlText w:val="%9."/>
      <w:lvlJc w:val="right"/>
      <w:pPr>
        <w:ind w:left="6840" w:hanging="180"/>
      </w:pPr>
      <w:rPr>
        <w:rFonts w:cs="Times New Roman"/>
      </w:rPr>
    </w:lvl>
  </w:abstractNum>
  <w:abstractNum w:abstractNumId="46" w15:restartNumberingAfterBreak="0">
    <w:nsid w:val="688B6D33"/>
    <w:multiLevelType w:val="multilevel"/>
    <w:tmpl w:val="D54AFE18"/>
    <w:lvl w:ilvl="0">
      <w:start w:val="1"/>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1997"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7" w15:restartNumberingAfterBreak="0">
    <w:nsid w:val="68B70563"/>
    <w:multiLevelType w:val="multilevel"/>
    <w:tmpl w:val="3790122E"/>
    <w:lvl w:ilvl="0">
      <w:start w:val="4"/>
      <w:numFmt w:val="decimal"/>
      <w:lvlText w:val="%1"/>
      <w:lvlJc w:val="left"/>
      <w:pPr>
        <w:ind w:left="360" w:hanging="360"/>
      </w:pPr>
      <w:rPr>
        <w:rFonts w:cs="Times New Roman" w:hint="default"/>
      </w:rPr>
    </w:lvl>
    <w:lvl w:ilvl="1">
      <w:start w:val="1"/>
      <w:numFmt w:val="decimal"/>
      <w:lvlText w:val="6.%2."/>
      <w:lvlJc w:val="left"/>
      <w:pPr>
        <w:ind w:left="1770" w:hanging="360"/>
      </w:pPr>
      <w:rPr>
        <w:rFonts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48" w15:restartNumberingAfterBreak="0">
    <w:nsid w:val="6A5A5773"/>
    <w:multiLevelType w:val="multilevel"/>
    <w:tmpl w:val="AAE6B736"/>
    <w:lvl w:ilvl="0">
      <w:start w:val="1"/>
      <w:numFmt w:val="decimal"/>
      <w:pStyle w:val="Nadpis3"/>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strike w:val="0"/>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6B8946B2"/>
    <w:multiLevelType w:val="multilevel"/>
    <w:tmpl w:val="A10E467A"/>
    <w:lvl w:ilvl="0">
      <w:start w:val="5"/>
      <w:numFmt w:val="decimal"/>
      <w:lvlText w:val="%1"/>
      <w:lvlJc w:val="left"/>
      <w:pPr>
        <w:ind w:left="360" w:hanging="360"/>
      </w:pPr>
      <w:rPr>
        <w:rFonts w:cs="Times New Roman" w:hint="default"/>
      </w:rPr>
    </w:lvl>
    <w:lvl w:ilvl="1">
      <w:start w:val="1"/>
      <w:numFmt w:val="decimal"/>
      <w:lvlText w:val="7.%2"/>
      <w:lvlJc w:val="left"/>
      <w:pPr>
        <w:ind w:left="1774"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ind w:left="3548" w:hanging="720"/>
      </w:pPr>
      <w:rPr>
        <w:rFonts w:cs="Times New Roman" w:hint="default"/>
      </w:rPr>
    </w:lvl>
    <w:lvl w:ilvl="3">
      <w:start w:val="1"/>
      <w:numFmt w:val="decimal"/>
      <w:lvlText w:val="%1.%2.%3.%4"/>
      <w:lvlJc w:val="left"/>
      <w:pPr>
        <w:ind w:left="4962" w:hanging="720"/>
      </w:pPr>
      <w:rPr>
        <w:rFonts w:cs="Times New Roman" w:hint="default"/>
      </w:rPr>
    </w:lvl>
    <w:lvl w:ilvl="4">
      <w:start w:val="1"/>
      <w:numFmt w:val="decimal"/>
      <w:lvlText w:val="%1.%2.%3.%4.%5"/>
      <w:lvlJc w:val="left"/>
      <w:pPr>
        <w:ind w:left="6376" w:hanging="72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564" w:hanging="108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2752" w:hanging="1440"/>
      </w:pPr>
      <w:rPr>
        <w:rFonts w:cs="Times New Roman" w:hint="default"/>
      </w:rPr>
    </w:lvl>
  </w:abstractNum>
  <w:abstractNum w:abstractNumId="50"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5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hint="default"/>
      </w:rPr>
    </w:lvl>
    <w:lvl w:ilvl="1" w:tplc="041B0003" w:tentative="1">
      <w:start w:val="1"/>
      <w:numFmt w:val="lowerLetter"/>
      <w:lvlText w:val="%2."/>
      <w:lvlJc w:val="left"/>
      <w:pPr>
        <w:ind w:left="2532" w:hanging="360"/>
      </w:pPr>
      <w:rPr>
        <w:rFonts w:cs="Times New Roman"/>
      </w:rPr>
    </w:lvl>
    <w:lvl w:ilvl="2" w:tplc="041B0005" w:tentative="1">
      <w:start w:val="1"/>
      <w:numFmt w:val="lowerRoman"/>
      <w:lvlText w:val="%3."/>
      <w:lvlJc w:val="right"/>
      <w:pPr>
        <w:ind w:left="3252" w:hanging="180"/>
      </w:pPr>
      <w:rPr>
        <w:rFonts w:cs="Times New Roman"/>
      </w:rPr>
    </w:lvl>
    <w:lvl w:ilvl="3" w:tplc="041B0001" w:tentative="1">
      <w:start w:val="1"/>
      <w:numFmt w:val="decimal"/>
      <w:lvlText w:val="%4."/>
      <w:lvlJc w:val="left"/>
      <w:pPr>
        <w:ind w:left="3972" w:hanging="360"/>
      </w:pPr>
      <w:rPr>
        <w:rFonts w:cs="Times New Roman"/>
      </w:rPr>
    </w:lvl>
    <w:lvl w:ilvl="4" w:tplc="041B0003" w:tentative="1">
      <w:start w:val="1"/>
      <w:numFmt w:val="lowerLetter"/>
      <w:lvlText w:val="%5."/>
      <w:lvlJc w:val="left"/>
      <w:pPr>
        <w:ind w:left="4692" w:hanging="360"/>
      </w:pPr>
      <w:rPr>
        <w:rFonts w:cs="Times New Roman"/>
      </w:rPr>
    </w:lvl>
    <w:lvl w:ilvl="5" w:tplc="041B0005" w:tentative="1">
      <w:start w:val="1"/>
      <w:numFmt w:val="lowerRoman"/>
      <w:lvlText w:val="%6."/>
      <w:lvlJc w:val="right"/>
      <w:pPr>
        <w:ind w:left="5412" w:hanging="180"/>
      </w:pPr>
      <w:rPr>
        <w:rFonts w:cs="Times New Roman"/>
      </w:rPr>
    </w:lvl>
    <w:lvl w:ilvl="6" w:tplc="041B0001" w:tentative="1">
      <w:start w:val="1"/>
      <w:numFmt w:val="decimal"/>
      <w:lvlText w:val="%7."/>
      <w:lvlJc w:val="left"/>
      <w:pPr>
        <w:ind w:left="6132" w:hanging="360"/>
      </w:pPr>
      <w:rPr>
        <w:rFonts w:cs="Times New Roman"/>
      </w:rPr>
    </w:lvl>
    <w:lvl w:ilvl="7" w:tplc="041B0003" w:tentative="1">
      <w:start w:val="1"/>
      <w:numFmt w:val="lowerLetter"/>
      <w:lvlText w:val="%8."/>
      <w:lvlJc w:val="left"/>
      <w:pPr>
        <w:ind w:left="6852" w:hanging="360"/>
      </w:pPr>
      <w:rPr>
        <w:rFonts w:cs="Times New Roman"/>
      </w:rPr>
    </w:lvl>
    <w:lvl w:ilvl="8" w:tplc="041B0005" w:tentative="1">
      <w:start w:val="1"/>
      <w:numFmt w:val="lowerRoman"/>
      <w:lvlText w:val="%9."/>
      <w:lvlJc w:val="right"/>
      <w:pPr>
        <w:ind w:left="7572" w:hanging="180"/>
      </w:pPr>
      <w:rPr>
        <w:rFonts w:cs="Times New Roman"/>
      </w:rPr>
    </w:lvl>
  </w:abstractNum>
  <w:abstractNum w:abstractNumId="52"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53"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color w:val="000000"/>
        <w:sz w:val="22"/>
        <w:vertAlign w:val="baseline"/>
      </w:rPr>
    </w:lvl>
    <w:lvl w:ilvl="1" w:tplc="E684F8DA">
      <w:start w:val="1"/>
      <w:numFmt w:val="lowerLetter"/>
      <w:lvlText w:val="%2)"/>
      <w:lvlJc w:val="left"/>
      <w:pPr>
        <w:ind w:left="1440" w:hanging="360"/>
      </w:pPr>
      <w:rPr>
        <w:rFonts w:ascii="Garamond" w:eastAsia="Times New Roman" w:hAnsi="Garamond" w:cs="Times New Roman"/>
      </w:rPr>
    </w:lvl>
    <w:lvl w:ilvl="2" w:tplc="736083B2" w:tentative="1">
      <w:start w:val="1"/>
      <w:numFmt w:val="lowerRoman"/>
      <w:lvlText w:val="%3."/>
      <w:lvlJc w:val="right"/>
      <w:pPr>
        <w:ind w:left="2160" w:hanging="180"/>
      </w:pPr>
      <w:rPr>
        <w:rFonts w:cs="Times New Roman"/>
      </w:rPr>
    </w:lvl>
    <w:lvl w:ilvl="3" w:tplc="0F42D61C"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79C018BB"/>
    <w:multiLevelType w:val="multilevel"/>
    <w:tmpl w:val="CA442FE2"/>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A362BCB"/>
    <w:multiLevelType w:val="hybridMultilevel"/>
    <w:tmpl w:val="53E6F2F0"/>
    <w:lvl w:ilvl="0" w:tplc="622CACF2">
      <w:start w:val="3"/>
      <w:numFmt w:val="bullet"/>
      <w:lvlText w:val="-"/>
      <w:lvlJc w:val="left"/>
      <w:pPr>
        <w:ind w:left="1741" w:hanging="360"/>
      </w:pPr>
      <w:rPr>
        <w:rFonts w:ascii="Arial" w:eastAsia="Times New Roman" w:hAnsi="Arial" w:cs="Aria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56"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7"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tentative="1">
      <w:start w:val="1"/>
      <w:numFmt w:val="bullet"/>
      <w:lvlText w:val="o"/>
      <w:lvlJc w:val="left"/>
      <w:pPr>
        <w:ind w:left="3252" w:hanging="360"/>
      </w:pPr>
      <w:rPr>
        <w:rFonts w:ascii="Courier New" w:hAnsi="Courier New" w:hint="default"/>
      </w:rPr>
    </w:lvl>
    <w:lvl w:ilvl="2" w:tplc="041B0005" w:tentative="1">
      <w:start w:val="1"/>
      <w:numFmt w:val="bullet"/>
      <w:lvlText w:val=""/>
      <w:lvlJc w:val="left"/>
      <w:pPr>
        <w:ind w:left="3972" w:hanging="360"/>
      </w:pPr>
      <w:rPr>
        <w:rFonts w:ascii="Wingdings" w:hAnsi="Wingdings" w:hint="default"/>
      </w:rPr>
    </w:lvl>
    <w:lvl w:ilvl="3" w:tplc="041B0001" w:tentative="1">
      <w:start w:val="1"/>
      <w:numFmt w:val="bullet"/>
      <w:lvlText w:val=""/>
      <w:lvlJc w:val="left"/>
      <w:pPr>
        <w:ind w:left="4692" w:hanging="360"/>
      </w:pPr>
      <w:rPr>
        <w:rFonts w:ascii="Symbol" w:hAnsi="Symbol" w:hint="default"/>
      </w:rPr>
    </w:lvl>
    <w:lvl w:ilvl="4" w:tplc="041B0003" w:tentative="1">
      <w:start w:val="1"/>
      <w:numFmt w:val="bullet"/>
      <w:lvlText w:val="o"/>
      <w:lvlJc w:val="left"/>
      <w:pPr>
        <w:ind w:left="5412" w:hanging="360"/>
      </w:pPr>
      <w:rPr>
        <w:rFonts w:ascii="Courier New" w:hAnsi="Courier New" w:hint="default"/>
      </w:rPr>
    </w:lvl>
    <w:lvl w:ilvl="5" w:tplc="041B0005" w:tentative="1">
      <w:start w:val="1"/>
      <w:numFmt w:val="bullet"/>
      <w:lvlText w:val=""/>
      <w:lvlJc w:val="left"/>
      <w:pPr>
        <w:ind w:left="6132" w:hanging="360"/>
      </w:pPr>
      <w:rPr>
        <w:rFonts w:ascii="Wingdings" w:hAnsi="Wingdings" w:hint="default"/>
      </w:rPr>
    </w:lvl>
    <w:lvl w:ilvl="6" w:tplc="041B0001" w:tentative="1">
      <w:start w:val="1"/>
      <w:numFmt w:val="bullet"/>
      <w:lvlText w:val=""/>
      <w:lvlJc w:val="left"/>
      <w:pPr>
        <w:ind w:left="6852" w:hanging="360"/>
      </w:pPr>
      <w:rPr>
        <w:rFonts w:ascii="Symbol" w:hAnsi="Symbol" w:hint="default"/>
      </w:rPr>
    </w:lvl>
    <w:lvl w:ilvl="7" w:tplc="041B0003" w:tentative="1">
      <w:start w:val="1"/>
      <w:numFmt w:val="bullet"/>
      <w:lvlText w:val="o"/>
      <w:lvlJc w:val="left"/>
      <w:pPr>
        <w:ind w:left="7572" w:hanging="360"/>
      </w:pPr>
      <w:rPr>
        <w:rFonts w:ascii="Courier New" w:hAnsi="Courier New" w:hint="default"/>
      </w:rPr>
    </w:lvl>
    <w:lvl w:ilvl="8" w:tplc="041B0005" w:tentative="1">
      <w:start w:val="1"/>
      <w:numFmt w:val="bullet"/>
      <w:lvlText w:val=""/>
      <w:lvlJc w:val="left"/>
      <w:pPr>
        <w:ind w:left="8292" w:hanging="360"/>
      </w:pPr>
      <w:rPr>
        <w:rFonts w:ascii="Wingdings" w:hAnsi="Wingdings" w:hint="default"/>
      </w:rPr>
    </w:lvl>
  </w:abstractNum>
  <w:abstractNum w:abstractNumId="58" w15:restartNumberingAfterBreak="0">
    <w:nsid w:val="7B6F2C11"/>
    <w:multiLevelType w:val="singleLevel"/>
    <w:tmpl w:val="E3BA0B24"/>
    <w:lvl w:ilvl="0">
      <w:start w:val="1"/>
      <w:numFmt w:val="decimal"/>
      <w:lvlText w:val="10.%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59"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48"/>
  </w:num>
  <w:num w:numId="2">
    <w:abstractNumId w:val="36"/>
  </w:num>
  <w:num w:numId="3">
    <w:abstractNumId w:val="21"/>
  </w:num>
  <w:num w:numId="4">
    <w:abstractNumId w:val="38"/>
  </w:num>
  <w:num w:numId="5">
    <w:abstractNumId w:val="52"/>
  </w:num>
  <w:num w:numId="6">
    <w:abstractNumId w:val="8"/>
  </w:num>
  <w:num w:numId="7">
    <w:abstractNumId w:val="4"/>
  </w:num>
  <w:num w:numId="8">
    <w:abstractNumId w:val="5"/>
  </w:num>
  <w:num w:numId="9">
    <w:abstractNumId w:val="44"/>
  </w:num>
  <w:num w:numId="10">
    <w:abstractNumId w:val="29"/>
  </w:num>
  <w:num w:numId="11">
    <w:abstractNumId w:val="40"/>
  </w:num>
  <w:num w:numId="12">
    <w:abstractNumId w:val="22"/>
  </w:num>
  <w:num w:numId="13">
    <w:abstractNumId w:val="24"/>
  </w:num>
  <w:num w:numId="14">
    <w:abstractNumId w:val="50"/>
  </w:num>
  <w:num w:numId="15">
    <w:abstractNumId w:val="18"/>
  </w:num>
  <w:num w:numId="16">
    <w:abstractNumId w:val="23"/>
  </w:num>
  <w:num w:numId="17">
    <w:abstractNumId w:val="54"/>
  </w:num>
  <w:num w:numId="18">
    <w:abstractNumId w:val="25"/>
  </w:num>
  <w:num w:numId="19">
    <w:abstractNumId w:val="46"/>
  </w:num>
  <w:num w:numId="20">
    <w:abstractNumId w:val="43"/>
  </w:num>
  <w:num w:numId="21">
    <w:abstractNumId w:val="39"/>
  </w:num>
  <w:num w:numId="22">
    <w:abstractNumId w:val="7"/>
  </w:num>
  <w:num w:numId="23">
    <w:abstractNumId w:val="28"/>
  </w:num>
  <w:num w:numId="24">
    <w:abstractNumId w:val="55"/>
  </w:num>
  <w:num w:numId="25">
    <w:abstractNumId w:val="16"/>
  </w:num>
  <w:num w:numId="26">
    <w:abstractNumId w:val="0"/>
  </w:num>
  <w:num w:numId="27">
    <w:abstractNumId w:val="58"/>
  </w:num>
  <w:num w:numId="28">
    <w:abstractNumId w:val="33"/>
  </w:num>
  <w:num w:numId="29">
    <w:abstractNumId w:val="11"/>
  </w:num>
  <w:num w:numId="30">
    <w:abstractNumId w:val="53"/>
  </w:num>
  <w:num w:numId="31">
    <w:abstractNumId w:val="59"/>
  </w:num>
  <w:num w:numId="32">
    <w:abstractNumId w:val="15"/>
  </w:num>
  <w:num w:numId="33">
    <w:abstractNumId w:val="1"/>
  </w:num>
  <w:num w:numId="34">
    <w:abstractNumId w:val="9"/>
  </w:num>
  <w:num w:numId="35">
    <w:abstractNumId w:val="51"/>
  </w:num>
  <w:num w:numId="36">
    <w:abstractNumId w:val="12"/>
  </w:num>
  <w:num w:numId="37">
    <w:abstractNumId w:val="45"/>
  </w:num>
  <w:num w:numId="38">
    <w:abstractNumId w:val="27"/>
  </w:num>
  <w:num w:numId="39">
    <w:abstractNumId w:val="49"/>
  </w:num>
  <w:num w:numId="40">
    <w:abstractNumId w:val="31"/>
  </w:num>
  <w:num w:numId="41">
    <w:abstractNumId w:val="47"/>
  </w:num>
  <w:num w:numId="42">
    <w:abstractNumId w:val="34"/>
  </w:num>
  <w:num w:numId="43">
    <w:abstractNumId w:val="35"/>
  </w:num>
  <w:num w:numId="44">
    <w:abstractNumId w:val="57"/>
  </w:num>
  <w:num w:numId="45">
    <w:abstractNumId w:val="26"/>
  </w:num>
  <w:num w:numId="46">
    <w:abstractNumId w:val="2"/>
  </w:num>
  <w:num w:numId="47">
    <w:abstractNumId w:val="20"/>
  </w:num>
  <w:num w:numId="48">
    <w:abstractNumId w:val="56"/>
  </w:num>
  <w:num w:numId="49">
    <w:abstractNumId w:val="42"/>
  </w:num>
  <w:num w:numId="50">
    <w:abstractNumId w:val="10"/>
  </w:num>
  <w:num w:numId="51">
    <w:abstractNumId w:val="6"/>
  </w:num>
  <w:num w:numId="52">
    <w:abstractNumId w:val="3"/>
  </w:num>
  <w:num w:numId="53">
    <w:abstractNumId w:val="13"/>
  </w:num>
  <w:num w:numId="54">
    <w:abstractNumId w:val="19"/>
  </w:num>
  <w:num w:numId="55">
    <w:abstractNumId w:val="30"/>
  </w:num>
  <w:num w:numId="56">
    <w:abstractNumId w:val="37"/>
  </w:num>
  <w:num w:numId="57">
    <w:abstractNumId w:val="41"/>
  </w:num>
  <w:num w:numId="58">
    <w:abstractNumId w:val="14"/>
  </w:num>
  <w:num w:numId="59">
    <w:abstractNumId w:val="17"/>
  </w:num>
  <w:num w:numId="60">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28CF"/>
    <w:rsid w:val="00005083"/>
    <w:rsid w:val="00007AB3"/>
    <w:rsid w:val="00007F15"/>
    <w:rsid w:val="00007FB9"/>
    <w:rsid w:val="00010AAF"/>
    <w:rsid w:val="00011DBF"/>
    <w:rsid w:val="0001490F"/>
    <w:rsid w:val="00017239"/>
    <w:rsid w:val="00022E15"/>
    <w:rsid w:val="00022ED0"/>
    <w:rsid w:val="000230DE"/>
    <w:rsid w:val="00023A3D"/>
    <w:rsid w:val="000240BF"/>
    <w:rsid w:val="00024867"/>
    <w:rsid w:val="0002785A"/>
    <w:rsid w:val="00030C9B"/>
    <w:rsid w:val="00032AA0"/>
    <w:rsid w:val="00033545"/>
    <w:rsid w:val="0003357C"/>
    <w:rsid w:val="0003439E"/>
    <w:rsid w:val="000349A0"/>
    <w:rsid w:val="00035226"/>
    <w:rsid w:val="00035EC3"/>
    <w:rsid w:val="0003623A"/>
    <w:rsid w:val="00040B72"/>
    <w:rsid w:val="00042470"/>
    <w:rsid w:val="00042489"/>
    <w:rsid w:val="000426DB"/>
    <w:rsid w:val="000452FE"/>
    <w:rsid w:val="00045BB8"/>
    <w:rsid w:val="00050508"/>
    <w:rsid w:val="00051691"/>
    <w:rsid w:val="00053510"/>
    <w:rsid w:val="00053A21"/>
    <w:rsid w:val="00053A23"/>
    <w:rsid w:val="00054C55"/>
    <w:rsid w:val="00055094"/>
    <w:rsid w:val="00055CD9"/>
    <w:rsid w:val="00056CFA"/>
    <w:rsid w:val="000572A4"/>
    <w:rsid w:val="00057CBB"/>
    <w:rsid w:val="000603D2"/>
    <w:rsid w:val="000606CA"/>
    <w:rsid w:val="00060819"/>
    <w:rsid w:val="0006109F"/>
    <w:rsid w:val="00061385"/>
    <w:rsid w:val="00061A5A"/>
    <w:rsid w:val="00064617"/>
    <w:rsid w:val="00064689"/>
    <w:rsid w:val="00067E23"/>
    <w:rsid w:val="00070187"/>
    <w:rsid w:val="0007069D"/>
    <w:rsid w:val="00071027"/>
    <w:rsid w:val="00071EF0"/>
    <w:rsid w:val="000720D8"/>
    <w:rsid w:val="0007222E"/>
    <w:rsid w:val="0007476B"/>
    <w:rsid w:val="000756C1"/>
    <w:rsid w:val="000775F6"/>
    <w:rsid w:val="0008022D"/>
    <w:rsid w:val="000809B7"/>
    <w:rsid w:val="00080C7C"/>
    <w:rsid w:val="000816DC"/>
    <w:rsid w:val="00081B02"/>
    <w:rsid w:val="000821DB"/>
    <w:rsid w:val="00083F7E"/>
    <w:rsid w:val="0008431A"/>
    <w:rsid w:val="000900C1"/>
    <w:rsid w:val="000903A6"/>
    <w:rsid w:val="0009131E"/>
    <w:rsid w:val="00094F4B"/>
    <w:rsid w:val="000959EF"/>
    <w:rsid w:val="00096852"/>
    <w:rsid w:val="00096CBC"/>
    <w:rsid w:val="000A05E1"/>
    <w:rsid w:val="000A3DF5"/>
    <w:rsid w:val="000A4977"/>
    <w:rsid w:val="000A5858"/>
    <w:rsid w:val="000A64D6"/>
    <w:rsid w:val="000A7B92"/>
    <w:rsid w:val="000A7D8B"/>
    <w:rsid w:val="000B0C6F"/>
    <w:rsid w:val="000B1CC0"/>
    <w:rsid w:val="000B1E71"/>
    <w:rsid w:val="000B33B0"/>
    <w:rsid w:val="000B44D3"/>
    <w:rsid w:val="000B4530"/>
    <w:rsid w:val="000B5954"/>
    <w:rsid w:val="000B76DE"/>
    <w:rsid w:val="000B7A87"/>
    <w:rsid w:val="000B7A94"/>
    <w:rsid w:val="000C0952"/>
    <w:rsid w:val="000C1647"/>
    <w:rsid w:val="000C18C5"/>
    <w:rsid w:val="000C2C9C"/>
    <w:rsid w:val="000C503E"/>
    <w:rsid w:val="000C5633"/>
    <w:rsid w:val="000C7592"/>
    <w:rsid w:val="000C7F7A"/>
    <w:rsid w:val="000D2216"/>
    <w:rsid w:val="000D2859"/>
    <w:rsid w:val="000D6BA3"/>
    <w:rsid w:val="000D77C9"/>
    <w:rsid w:val="000E1BAF"/>
    <w:rsid w:val="000E1E10"/>
    <w:rsid w:val="000E1FDD"/>
    <w:rsid w:val="000E2164"/>
    <w:rsid w:val="000E33D4"/>
    <w:rsid w:val="000E381D"/>
    <w:rsid w:val="000E3F48"/>
    <w:rsid w:val="000E3FC3"/>
    <w:rsid w:val="000E5849"/>
    <w:rsid w:val="000E7500"/>
    <w:rsid w:val="000E77F8"/>
    <w:rsid w:val="000F243D"/>
    <w:rsid w:val="000F2736"/>
    <w:rsid w:val="000F41CE"/>
    <w:rsid w:val="000F6A2A"/>
    <w:rsid w:val="00100F41"/>
    <w:rsid w:val="00101340"/>
    <w:rsid w:val="001038EC"/>
    <w:rsid w:val="00104237"/>
    <w:rsid w:val="00107E01"/>
    <w:rsid w:val="00111EBF"/>
    <w:rsid w:val="00112930"/>
    <w:rsid w:val="00112D33"/>
    <w:rsid w:val="001131DC"/>
    <w:rsid w:val="00117E0C"/>
    <w:rsid w:val="001205E4"/>
    <w:rsid w:val="001210C2"/>
    <w:rsid w:val="00121979"/>
    <w:rsid w:val="00123725"/>
    <w:rsid w:val="001259A0"/>
    <w:rsid w:val="001315F6"/>
    <w:rsid w:val="00131E09"/>
    <w:rsid w:val="00132B4D"/>
    <w:rsid w:val="001332B1"/>
    <w:rsid w:val="001359C3"/>
    <w:rsid w:val="00135B0F"/>
    <w:rsid w:val="00135E86"/>
    <w:rsid w:val="00142D66"/>
    <w:rsid w:val="00145170"/>
    <w:rsid w:val="00145B6E"/>
    <w:rsid w:val="00146492"/>
    <w:rsid w:val="00147927"/>
    <w:rsid w:val="001506A9"/>
    <w:rsid w:val="00150C79"/>
    <w:rsid w:val="001554F7"/>
    <w:rsid w:val="0015698F"/>
    <w:rsid w:val="00157084"/>
    <w:rsid w:val="00157A6B"/>
    <w:rsid w:val="00160028"/>
    <w:rsid w:val="00162DEF"/>
    <w:rsid w:val="00164D1D"/>
    <w:rsid w:val="001658DD"/>
    <w:rsid w:val="00166167"/>
    <w:rsid w:val="00166C15"/>
    <w:rsid w:val="00167369"/>
    <w:rsid w:val="001723F2"/>
    <w:rsid w:val="00172950"/>
    <w:rsid w:val="00173048"/>
    <w:rsid w:val="00174303"/>
    <w:rsid w:val="00174D68"/>
    <w:rsid w:val="00175A69"/>
    <w:rsid w:val="00175E60"/>
    <w:rsid w:val="001763DC"/>
    <w:rsid w:val="001764B9"/>
    <w:rsid w:val="00176858"/>
    <w:rsid w:val="00176B0E"/>
    <w:rsid w:val="00180008"/>
    <w:rsid w:val="00181439"/>
    <w:rsid w:val="0018313B"/>
    <w:rsid w:val="001856A4"/>
    <w:rsid w:val="00187EF0"/>
    <w:rsid w:val="00190434"/>
    <w:rsid w:val="00193135"/>
    <w:rsid w:val="001939B8"/>
    <w:rsid w:val="00195D5B"/>
    <w:rsid w:val="00196EF5"/>
    <w:rsid w:val="001A00A4"/>
    <w:rsid w:val="001A3FC6"/>
    <w:rsid w:val="001A6DF4"/>
    <w:rsid w:val="001B3613"/>
    <w:rsid w:val="001B4293"/>
    <w:rsid w:val="001B46A9"/>
    <w:rsid w:val="001B5567"/>
    <w:rsid w:val="001B59DA"/>
    <w:rsid w:val="001B624F"/>
    <w:rsid w:val="001C2571"/>
    <w:rsid w:val="001C2923"/>
    <w:rsid w:val="001C4283"/>
    <w:rsid w:val="001C7955"/>
    <w:rsid w:val="001C7D17"/>
    <w:rsid w:val="001D2002"/>
    <w:rsid w:val="001D2D1D"/>
    <w:rsid w:val="001D35B7"/>
    <w:rsid w:val="001D4288"/>
    <w:rsid w:val="001D4E22"/>
    <w:rsid w:val="001D5201"/>
    <w:rsid w:val="001E041D"/>
    <w:rsid w:val="001E0CD8"/>
    <w:rsid w:val="001E2984"/>
    <w:rsid w:val="001E49A5"/>
    <w:rsid w:val="001E4C6B"/>
    <w:rsid w:val="001E519D"/>
    <w:rsid w:val="001E54A6"/>
    <w:rsid w:val="001F1FB4"/>
    <w:rsid w:val="001F2327"/>
    <w:rsid w:val="001F332B"/>
    <w:rsid w:val="001F3F61"/>
    <w:rsid w:val="001F46CA"/>
    <w:rsid w:val="001F59FC"/>
    <w:rsid w:val="001F5E70"/>
    <w:rsid w:val="0020030B"/>
    <w:rsid w:val="00201199"/>
    <w:rsid w:val="002025D0"/>
    <w:rsid w:val="00202DB7"/>
    <w:rsid w:val="00202F29"/>
    <w:rsid w:val="002033C3"/>
    <w:rsid w:val="002042DE"/>
    <w:rsid w:val="0020681A"/>
    <w:rsid w:val="00206CCB"/>
    <w:rsid w:val="00210FFB"/>
    <w:rsid w:val="00212A09"/>
    <w:rsid w:val="00212D9D"/>
    <w:rsid w:val="00212ECA"/>
    <w:rsid w:val="002131DA"/>
    <w:rsid w:val="00213463"/>
    <w:rsid w:val="00217989"/>
    <w:rsid w:val="00220978"/>
    <w:rsid w:val="00222B90"/>
    <w:rsid w:val="00232325"/>
    <w:rsid w:val="002329CE"/>
    <w:rsid w:val="002352C3"/>
    <w:rsid w:val="00235D05"/>
    <w:rsid w:val="00241EA2"/>
    <w:rsid w:val="00241FD2"/>
    <w:rsid w:val="0024408E"/>
    <w:rsid w:val="0024449E"/>
    <w:rsid w:val="002451F3"/>
    <w:rsid w:val="00245B76"/>
    <w:rsid w:val="002462ED"/>
    <w:rsid w:val="00250199"/>
    <w:rsid w:val="00251E5B"/>
    <w:rsid w:val="002525DD"/>
    <w:rsid w:val="00262862"/>
    <w:rsid w:val="00262C1A"/>
    <w:rsid w:val="00265BA5"/>
    <w:rsid w:val="00265DF6"/>
    <w:rsid w:val="00266E61"/>
    <w:rsid w:val="00267F77"/>
    <w:rsid w:val="002709C6"/>
    <w:rsid w:val="00270BEB"/>
    <w:rsid w:val="002719B8"/>
    <w:rsid w:val="00271ED7"/>
    <w:rsid w:val="002736A8"/>
    <w:rsid w:val="00274A5B"/>
    <w:rsid w:val="00275799"/>
    <w:rsid w:val="002801B1"/>
    <w:rsid w:val="002807CA"/>
    <w:rsid w:val="002839A2"/>
    <w:rsid w:val="0028472E"/>
    <w:rsid w:val="0029112F"/>
    <w:rsid w:val="00292602"/>
    <w:rsid w:val="00292DCD"/>
    <w:rsid w:val="00292DED"/>
    <w:rsid w:val="002950FC"/>
    <w:rsid w:val="0029575D"/>
    <w:rsid w:val="002968AA"/>
    <w:rsid w:val="002A2289"/>
    <w:rsid w:val="002A2CF0"/>
    <w:rsid w:val="002A4D2A"/>
    <w:rsid w:val="002A66A7"/>
    <w:rsid w:val="002B10FD"/>
    <w:rsid w:val="002B114C"/>
    <w:rsid w:val="002B11BA"/>
    <w:rsid w:val="002B1A32"/>
    <w:rsid w:val="002B251C"/>
    <w:rsid w:val="002B2AE2"/>
    <w:rsid w:val="002B2FC7"/>
    <w:rsid w:val="002C04B7"/>
    <w:rsid w:val="002C2034"/>
    <w:rsid w:val="002C2A63"/>
    <w:rsid w:val="002C302A"/>
    <w:rsid w:val="002C3763"/>
    <w:rsid w:val="002C3ACF"/>
    <w:rsid w:val="002C3D5F"/>
    <w:rsid w:val="002C73FB"/>
    <w:rsid w:val="002D0CCF"/>
    <w:rsid w:val="002D260D"/>
    <w:rsid w:val="002D3412"/>
    <w:rsid w:val="002D5374"/>
    <w:rsid w:val="002D5BEB"/>
    <w:rsid w:val="002D6554"/>
    <w:rsid w:val="002D72E7"/>
    <w:rsid w:val="002D7D51"/>
    <w:rsid w:val="002E0F28"/>
    <w:rsid w:val="002E113C"/>
    <w:rsid w:val="002E1295"/>
    <w:rsid w:val="002E500C"/>
    <w:rsid w:val="002E6A4C"/>
    <w:rsid w:val="002E7F0A"/>
    <w:rsid w:val="002F071A"/>
    <w:rsid w:val="002F0A56"/>
    <w:rsid w:val="002F1DA0"/>
    <w:rsid w:val="002F2358"/>
    <w:rsid w:val="002F3C3B"/>
    <w:rsid w:val="00300BF0"/>
    <w:rsid w:val="00301AE8"/>
    <w:rsid w:val="003029D4"/>
    <w:rsid w:val="003031BC"/>
    <w:rsid w:val="0030562A"/>
    <w:rsid w:val="00305BA4"/>
    <w:rsid w:val="00306167"/>
    <w:rsid w:val="00307D8D"/>
    <w:rsid w:val="0031016E"/>
    <w:rsid w:val="00313059"/>
    <w:rsid w:val="0031379A"/>
    <w:rsid w:val="00314B9A"/>
    <w:rsid w:val="00315611"/>
    <w:rsid w:val="00315CBD"/>
    <w:rsid w:val="00316194"/>
    <w:rsid w:val="00317B32"/>
    <w:rsid w:val="0032165C"/>
    <w:rsid w:val="0032475D"/>
    <w:rsid w:val="00324A31"/>
    <w:rsid w:val="00325100"/>
    <w:rsid w:val="0032558B"/>
    <w:rsid w:val="00326C7B"/>
    <w:rsid w:val="0033108F"/>
    <w:rsid w:val="00331CFF"/>
    <w:rsid w:val="00331EBA"/>
    <w:rsid w:val="00332A86"/>
    <w:rsid w:val="00335F56"/>
    <w:rsid w:val="0033647E"/>
    <w:rsid w:val="00337929"/>
    <w:rsid w:val="00337D26"/>
    <w:rsid w:val="00340807"/>
    <w:rsid w:val="003413F6"/>
    <w:rsid w:val="003425EB"/>
    <w:rsid w:val="00343B84"/>
    <w:rsid w:val="00345553"/>
    <w:rsid w:val="00346D3D"/>
    <w:rsid w:val="00351B51"/>
    <w:rsid w:val="00353D02"/>
    <w:rsid w:val="003547B2"/>
    <w:rsid w:val="0035500C"/>
    <w:rsid w:val="00356993"/>
    <w:rsid w:val="0035726B"/>
    <w:rsid w:val="00357EC9"/>
    <w:rsid w:val="00360D59"/>
    <w:rsid w:val="00361950"/>
    <w:rsid w:val="00361BB3"/>
    <w:rsid w:val="00361CCF"/>
    <w:rsid w:val="00362754"/>
    <w:rsid w:val="003638B3"/>
    <w:rsid w:val="00363C6E"/>
    <w:rsid w:val="0036442F"/>
    <w:rsid w:val="0036492B"/>
    <w:rsid w:val="0036708D"/>
    <w:rsid w:val="00374F95"/>
    <w:rsid w:val="0037740C"/>
    <w:rsid w:val="0038178E"/>
    <w:rsid w:val="00382025"/>
    <w:rsid w:val="00382431"/>
    <w:rsid w:val="00382CC1"/>
    <w:rsid w:val="00385646"/>
    <w:rsid w:val="00386A37"/>
    <w:rsid w:val="00391267"/>
    <w:rsid w:val="00393AF8"/>
    <w:rsid w:val="00395435"/>
    <w:rsid w:val="003960CA"/>
    <w:rsid w:val="00396116"/>
    <w:rsid w:val="003966C9"/>
    <w:rsid w:val="00396CC2"/>
    <w:rsid w:val="00397189"/>
    <w:rsid w:val="003A0881"/>
    <w:rsid w:val="003A2407"/>
    <w:rsid w:val="003A241D"/>
    <w:rsid w:val="003A35B0"/>
    <w:rsid w:val="003A37A7"/>
    <w:rsid w:val="003A72B7"/>
    <w:rsid w:val="003B0DA9"/>
    <w:rsid w:val="003B0F3D"/>
    <w:rsid w:val="003B12BC"/>
    <w:rsid w:val="003B31C1"/>
    <w:rsid w:val="003B3905"/>
    <w:rsid w:val="003B39E3"/>
    <w:rsid w:val="003B44AC"/>
    <w:rsid w:val="003B4E5F"/>
    <w:rsid w:val="003B531B"/>
    <w:rsid w:val="003B6A2E"/>
    <w:rsid w:val="003C01A5"/>
    <w:rsid w:val="003C0438"/>
    <w:rsid w:val="003C19F5"/>
    <w:rsid w:val="003C1FA7"/>
    <w:rsid w:val="003C28E3"/>
    <w:rsid w:val="003C2E72"/>
    <w:rsid w:val="003C2F0F"/>
    <w:rsid w:val="003C56E7"/>
    <w:rsid w:val="003C7E4E"/>
    <w:rsid w:val="003D0E46"/>
    <w:rsid w:val="003D174E"/>
    <w:rsid w:val="003D17F6"/>
    <w:rsid w:val="003D27DF"/>
    <w:rsid w:val="003D352C"/>
    <w:rsid w:val="003D5036"/>
    <w:rsid w:val="003D548E"/>
    <w:rsid w:val="003D6516"/>
    <w:rsid w:val="003D6D2C"/>
    <w:rsid w:val="003D6EBA"/>
    <w:rsid w:val="003D6EC0"/>
    <w:rsid w:val="003E12A2"/>
    <w:rsid w:val="003E2D00"/>
    <w:rsid w:val="003E2F59"/>
    <w:rsid w:val="003E47E2"/>
    <w:rsid w:val="003E5973"/>
    <w:rsid w:val="003E59F8"/>
    <w:rsid w:val="003E6E14"/>
    <w:rsid w:val="003E7577"/>
    <w:rsid w:val="003F0257"/>
    <w:rsid w:val="003F0CA9"/>
    <w:rsid w:val="003F15B6"/>
    <w:rsid w:val="003F45AE"/>
    <w:rsid w:val="003F4EF1"/>
    <w:rsid w:val="003F5F65"/>
    <w:rsid w:val="004006F9"/>
    <w:rsid w:val="00403E15"/>
    <w:rsid w:val="00404C88"/>
    <w:rsid w:val="004054F6"/>
    <w:rsid w:val="00406884"/>
    <w:rsid w:val="00410033"/>
    <w:rsid w:val="004109B3"/>
    <w:rsid w:val="004113B9"/>
    <w:rsid w:val="004120F9"/>
    <w:rsid w:val="0041215C"/>
    <w:rsid w:val="00412311"/>
    <w:rsid w:val="004133AE"/>
    <w:rsid w:val="00414932"/>
    <w:rsid w:val="00415EBD"/>
    <w:rsid w:val="00416225"/>
    <w:rsid w:val="00417E9F"/>
    <w:rsid w:val="00423492"/>
    <w:rsid w:val="00424D6C"/>
    <w:rsid w:val="004272F3"/>
    <w:rsid w:val="004305DA"/>
    <w:rsid w:val="00431C27"/>
    <w:rsid w:val="00431E2E"/>
    <w:rsid w:val="004329E8"/>
    <w:rsid w:val="00432C5F"/>
    <w:rsid w:val="00434385"/>
    <w:rsid w:val="0043477E"/>
    <w:rsid w:val="00434A6C"/>
    <w:rsid w:val="00437D43"/>
    <w:rsid w:val="00441143"/>
    <w:rsid w:val="00441270"/>
    <w:rsid w:val="004414EA"/>
    <w:rsid w:val="004415D8"/>
    <w:rsid w:val="00441EE6"/>
    <w:rsid w:val="00442E06"/>
    <w:rsid w:val="00442F21"/>
    <w:rsid w:val="00443F50"/>
    <w:rsid w:val="00445F77"/>
    <w:rsid w:val="00452354"/>
    <w:rsid w:val="00453162"/>
    <w:rsid w:val="0045621A"/>
    <w:rsid w:val="004568CC"/>
    <w:rsid w:val="00456F16"/>
    <w:rsid w:val="0045726F"/>
    <w:rsid w:val="00457BF3"/>
    <w:rsid w:val="00461101"/>
    <w:rsid w:val="00461154"/>
    <w:rsid w:val="00461421"/>
    <w:rsid w:val="00461FD2"/>
    <w:rsid w:val="00462FCC"/>
    <w:rsid w:val="00464585"/>
    <w:rsid w:val="0046504B"/>
    <w:rsid w:val="004654D1"/>
    <w:rsid w:val="00465801"/>
    <w:rsid w:val="00465D76"/>
    <w:rsid w:val="0046605C"/>
    <w:rsid w:val="0046628C"/>
    <w:rsid w:val="004702EC"/>
    <w:rsid w:val="00471FB4"/>
    <w:rsid w:val="0047213A"/>
    <w:rsid w:val="00472AFB"/>
    <w:rsid w:val="00472E23"/>
    <w:rsid w:val="00472FE5"/>
    <w:rsid w:val="004735EF"/>
    <w:rsid w:val="00474402"/>
    <w:rsid w:val="00475C02"/>
    <w:rsid w:val="00477451"/>
    <w:rsid w:val="004800E2"/>
    <w:rsid w:val="00480989"/>
    <w:rsid w:val="0049572D"/>
    <w:rsid w:val="004A1205"/>
    <w:rsid w:val="004A1F57"/>
    <w:rsid w:val="004A351F"/>
    <w:rsid w:val="004A48B5"/>
    <w:rsid w:val="004A7AF1"/>
    <w:rsid w:val="004B3727"/>
    <w:rsid w:val="004B3AE2"/>
    <w:rsid w:val="004B42BD"/>
    <w:rsid w:val="004B5B35"/>
    <w:rsid w:val="004B5CD8"/>
    <w:rsid w:val="004C11B1"/>
    <w:rsid w:val="004C2CF3"/>
    <w:rsid w:val="004C32FD"/>
    <w:rsid w:val="004C4FE9"/>
    <w:rsid w:val="004C68E3"/>
    <w:rsid w:val="004C6B2F"/>
    <w:rsid w:val="004D02A1"/>
    <w:rsid w:val="004D1A91"/>
    <w:rsid w:val="004D24E4"/>
    <w:rsid w:val="004D3EEB"/>
    <w:rsid w:val="004D414C"/>
    <w:rsid w:val="004D4BDC"/>
    <w:rsid w:val="004D617F"/>
    <w:rsid w:val="004D7712"/>
    <w:rsid w:val="004D7A29"/>
    <w:rsid w:val="004E0785"/>
    <w:rsid w:val="004E093E"/>
    <w:rsid w:val="004E09A7"/>
    <w:rsid w:val="004E1251"/>
    <w:rsid w:val="004E19CC"/>
    <w:rsid w:val="004E327B"/>
    <w:rsid w:val="004F0DCE"/>
    <w:rsid w:val="004F45B3"/>
    <w:rsid w:val="004F6780"/>
    <w:rsid w:val="004F72EF"/>
    <w:rsid w:val="0050073B"/>
    <w:rsid w:val="005034DD"/>
    <w:rsid w:val="00504196"/>
    <w:rsid w:val="00504232"/>
    <w:rsid w:val="00504248"/>
    <w:rsid w:val="00504933"/>
    <w:rsid w:val="00504A52"/>
    <w:rsid w:val="00504C75"/>
    <w:rsid w:val="00506194"/>
    <w:rsid w:val="00506574"/>
    <w:rsid w:val="00510595"/>
    <w:rsid w:val="005113D8"/>
    <w:rsid w:val="0051176A"/>
    <w:rsid w:val="00512316"/>
    <w:rsid w:val="0051333B"/>
    <w:rsid w:val="0051388B"/>
    <w:rsid w:val="00514632"/>
    <w:rsid w:val="005147AE"/>
    <w:rsid w:val="0051499E"/>
    <w:rsid w:val="00515837"/>
    <w:rsid w:val="0051643F"/>
    <w:rsid w:val="005207C4"/>
    <w:rsid w:val="00522492"/>
    <w:rsid w:val="005245FC"/>
    <w:rsid w:val="005264D9"/>
    <w:rsid w:val="005265D9"/>
    <w:rsid w:val="00527738"/>
    <w:rsid w:val="00531FB3"/>
    <w:rsid w:val="0053601B"/>
    <w:rsid w:val="00541AB2"/>
    <w:rsid w:val="00541B33"/>
    <w:rsid w:val="00542A0D"/>
    <w:rsid w:val="00543D64"/>
    <w:rsid w:val="00545CC7"/>
    <w:rsid w:val="00545F55"/>
    <w:rsid w:val="0055002E"/>
    <w:rsid w:val="00551B37"/>
    <w:rsid w:val="0055259A"/>
    <w:rsid w:val="00552FF0"/>
    <w:rsid w:val="00553727"/>
    <w:rsid w:val="00554018"/>
    <w:rsid w:val="00554354"/>
    <w:rsid w:val="005546BB"/>
    <w:rsid w:val="00554D5E"/>
    <w:rsid w:val="00560A35"/>
    <w:rsid w:val="00560CE6"/>
    <w:rsid w:val="00560D22"/>
    <w:rsid w:val="00562D41"/>
    <w:rsid w:val="00564253"/>
    <w:rsid w:val="005648CD"/>
    <w:rsid w:val="00564A52"/>
    <w:rsid w:val="00564D09"/>
    <w:rsid w:val="0056576E"/>
    <w:rsid w:val="00567111"/>
    <w:rsid w:val="00570A4B"/>
    <w:rsid w:val="00571E69"/>
    <w:rsid w:val="005732F8"/>
    <w:rsid w:val="00577213"/>
    <w:rsid w:val="00577500"/>
    <w:rsid w:val="00580C29"/>
    <w:rsid w:val="00581AB9"/>
    <w:rsid w:val="00582CAE"/>
    <w:rsid w:val="00583307"/>
    <w:rsid w:val="00584541"/>
    <w:rsid w:val="00584FF2"/>
    <w:rsid w:val="0058673B"/>
    <w:rsid w:val="005867A8"/>
    <w:rsid w:val="00591DA9"/>
    <w:rsid w:val="00591E65"/>
    <w:rsid w:val="005924A2"/>
    <w:rsid w:val="00592A7D"/>
    <w:rsid w:val="00593ADF"/>
    <w:rsid w:val="0059591D"/>
    <w:rsid w:val="0059752B"/>
    <w:rsid w:val="00597C23"/>
    <w:rsid w:val="005A0EB1"/>
    <w:rsid w:val="005A1917"/>
    <w:rsid w:val="005A2ECE"/>
    <w:rsid w:val="005A4224"/>
    <w:rsid w:val="005A531C"/>
    <w:rsid w:val="005B0184"/>
    <w:rsid w:val="005B245C"/>
    <w:rsid w:val="005B4A1C"/>
    <w:rsid w:val="005B6FDF"/>
    <w:rsid w:val="005C02C7"/>
    <w:rsid w:val="005C0D4D"/>
    <w:rsid w:val="005C3443"/>
    <w:rsid w:val="005C3507"/>
    <w:rsid w:val="005C3A7A"/>
    <w:rsid w:val="005C46DC"/>
    <w:rsid w:val="005C4C4A"/>
    <w:rsid w:val="005C50C9"/>
    <w:rsid w:val="005C7055"/>
    <w:rsid w:val="005D1213"/>
    <w:rsid w:val="005D2E3C"/>
    <w:rsid w:val="005D35F2"/>
    <w:rsid w:val="005D3D78"/>
    <w:rsid w:val="005D4555"/>
    <w:rsid w:val="005D6502"/>
    <w:rsid w:val="005D6E1B"/>
    <w:rsid w:val="005D6E7A"/>
    <w:rsid w:val="005D6FB1"/>
    <w:rsid w:val="005D7888"/>
    <w:rsid w:val="005E0FAB"/>
    <w:rsid w:val="005E292F"/>
    <w:rsid w:val="005E2C2A"/>
    <w:rsid w:val="005E30D1"/>
    <w:rsid w:val="005E488A"/>
    <w:rsid w:val="005E59F5"/>
    <w:rsid w:val="005E5B50"/>
    <w:rsid w:val="005E697D"/>
    <w:rsid w:val="005E6E03"/>
    <w:rsid w:val="005E74DD"/>
    <w:rsid w:val="005E7A5D"/>
    <w:rsid w:val="005E7B68"/>
    <w:rsid w:val="005F27B2"/>
    <w:rsid w:val="005F3533"/>
    <w:rsid w:val="005F47C8"/>
    <w:rsid w:val="00601C6F"/>
    <w:rsid w:val="0060241C"/>
    <w:rsid w:val="00603004"/>
    <w:rsid w:val="00604BF8"/>
    <w:rsid w:val="00605A25"/>
    <w:rsid w:val="00605B06"/>
    <w:rsid w:val="00610290"/>
    <w:rsid w:val="006104B4"/>
    <w:rsid w:val="00610BD8"/>
    <w:rsid w:val="00610C98"/>
    <w:rsid w:val="006134D7"/>
    <w:rsid w:val="00614C07"/>
    <w:rsid w:val="00614E8F"/>
    <w:rsid w:val="006152E8"/>
    <w:rsid w:val="00616591"/>
    <w:rsid w:val="00617204"/>
    <w:rsid w:val="00617DEC"/>
    <w:rsid w:val="00621DDF"/>
    <w:rsid w:val="00622215"/>
    <w:rsid w:val="006227AC"/>
    <w:rsid w:val="00630DE8"/>
    <w:rsid w:val="0063108E"/>
    <w:rsid w:val="00633077"/>
    <w:rsid w:val="006333BE"/>
    <w:rsid w:val="006363EB"/>
    <w:rsid w:val="006378A8"/>
    <w:rsid w:val="006415B4"/>
    <w:rsid w:val="00645014"/>
    <w:rsid w:val="00646E3C"/>
    <w:rsid w:val="00647203"/>
    <w:rsid w:val="00647509"/>
    <w:rsid w:val="00647776"/>
    <w:rsid w:val="0065025B"/>
    <w:rsid w:val="00651528"/>
    <w:rsid w:val="006516D7"/>
    <w:rsid w:val="006533B8"/>
    <w:rsid w:val="00655B76"/>
    <w:rsid w:val="00655EC9"/>
    <w:rsid w:val="0065710C"/>
    <w:rsid w:val="00657CFE"/>
    <w:rsid w:val="00657E65"/>
    <w:rsid w:val="00663ACB"/>
    <w:rsid w:val="00663E42"/>
    <w:rsid w:val="00665C3A"/>
    <w:rsid w:val="006673C1"/>
    <w:rsid w:val="00667B3F"/>
    <w:rsid w:val="006716A3"/>
    <w:rsid w:val="0067425E"/>
    <w:rsid w:val="006743A9"/>
    <w:rsid w:val="00675332"/>
    <w:rsid w:val="00676CF9"/>
    <w:rsid w:val="00676DC6"/>
    <w:rsid w:val="0067764D"/>
    <w:rsid w:val="00677DC9"/>
    <w:rsid w:val="00677E4A"/>
    <w:rsid w:val="00681A4B"/>
    <w:rsid w:val="00682443"/>
    <w:rsid w:val="00685223"/>
    <w:rsid w:val="006855FD"/>
    <w:rsid w:val="00687306"/>
    <w:rsid w:val="0068795E"/>
    <w:rsid w:val="00687C95"/>
    <w:rsid w:val="006905DB"/>
    <w:rsid w:val="0069064B"/>
    <w:rsid w:val="006912B9"/>
    <w:rsid w:val="006921F4"/>
    <w:rsid w:val="0069255A"/>
    <w:rsid w:val="00693565"/>
    <w:rsid w:val="00693939"/>
    <w:rsid w:val="00693BFD"/>
    <w:rsid w:val="0069492F"/>
    <w:rsid w:val="00694E72"/>
    <w:rsid w:val="00696695"/>
    <w:rsid w:val="006A0178"/>
    <w:rsid w:val="006A0FAD"/>
    <w:rsid w:val="006B1FFC"/>
    <w:rsid w:val="006B2BD5"/>
    <w:rsid w:val="006B4BFC"/>
    <w:rsid w:val="006B61B2"/>
    <w:rsid w:val="006C22AA"/>
    <w:rsid w:val="006C2FF6"/>
    <w:rsid w:val="006C5B49"/>
    <w:rsid w:val="006C6433"/>
    <w:rsid w:val="006C76BC"/>
    <w:rsid w:val="006C7C49"/>
    <w:rsid w:val="006D3183"/>
    <w:rsid w:val="006D7483"/>
    <w:rsid w:val="006E26A9"/>
    <w:rsid w:val="006E3C6D"/>
    <w:rsid w:val="006E45C3"/>
    <w:rsid w:val="006E4A96"/>
    <w:rsid w:val="006E6585"/>
    <w:rsid w:val="006E683B"/>
    <w:rsid w:val="006E6EA3"/>
    <w:rsid w:val="006E723F"/>
    <w:rsid w:val="006E76A1"/>
    <w:rsid w:val="006E77CD"/>
    <w:rsid w:val="006F035A"/>
    <w:rsid w:val="006F0753"/>
    <w:rsid w:val="006F0A4A"/>
    <w:rsid w:val="006F3084"/>
    <w:rsid w:val="006F400A"/>
    <w:rsid w:val="006F44DE"/>
    <w:rsid w:val="006F4F32"/>
    <w:rsid w:val="006F4FCE"/>
    <w:rsid w:val="006F50A6"/>
    <w:rsid w:val="006F5D2E"/>
    <w:rsid w:val="006F764A"/>
    <w:rsid w:val="00701E7F"/>
    <w:rsid w:val="00703D18"/>
    <w:rsid w:val="00704E60"/>
    <w:rsid w:val="00705339"/>
    <w:rsid w:val="00706D28"/>
    <w:rsid w:val="00707977"/>
    <w:rsid w:val="007103A9"/>
    <w:rsid w:val="00711A42"/>
    <w:rsid w:val="00711E68"/>
    <w:rsid w:val="007121EF"/>
    <w:rsid w:val="007133C7"/>
    <w:rsid w:val="00713BB2"/>
    <w:rsid w:val="0071479A"/>
    <w:rsid w:val="00714840"/>
    <w:rsid w:val="00714F65"/>
    <w:rsid w:val="00717416"/>
    <w:rsid w:val="00720CAC"/>
    <w:rsid w:val="00722147"/>
    <w:rsid w:val="00722F40"/>
    <w:rsid w:val="00723B11"/>
    <w:rsid w:val="00725060"/>
    <w:rsid w:val="00727A3D"/>
    <w:rsid w:val="00731910"/>
    <w:rsid w:val="0073199B"/>
    <w:rsid w:val="00732E34"/>
    <w:rsid w:val="00734244"/>
    <w:rsid w:val="007364B7"/>
    <w:rsid w:val="007365A9"/>
    <w:rsid w:val="00736B3F"/>
    <w:rsid w:val="007379F3"/>
    <w:rsid w:val="00740C62"/>
    <w:rsid w:val="0074405E"/>
    <w:rsid w:val="00745CE3"/>
    <w:rsid w:val="00750984"/>
    <w:rsid w:val="0075221E"/>
    <w:rsid w:val="00753D2B"/>
    <w:rsid w:val="00754AA1"/>
    <w:rsid w:val="007607F8"/>
    <w:rsid w:val="00762793"/>
    <w:rsid w:val="00763402"/>
    <w:rsid w:val="00763EBF"/>
    <w:rsid w:val="00765D58"/>
    <w:rsid w:val="00767BF2"/>
    <w:rsid w:val="0077077D"/>
    <w:rsid w:val="0077314D"/>
    <w:rsid w:val="00774E72"/>
    <w:rsid w:val="00774F8E"/>
    <w:rsid w:val="00775943"/>
    <w:rsid w:val="007776FE"/>
    <w:rsid w:val="00780257"/>
    <w:rsid w:val="00782B29"/>
    <w:rsid w:val="00782D14"/>
    <w:rsid w:val="0078349E"/>
    <w:rsid w:val="007839B4"/>
    <w:rsid w:val="00783F27"/>
    <w:rsid w:val="0078406A"/>
    <w:rsid w:val="007846CE"/>
    <w:rsid w:val="00785A95"/>
    <w:rsid w:val="007860C8"/>
    <w:rsid w:val="00786895"/>
    <w:rsid w:val="007870A8"/>
    <w:rsid w:val="00787265"/>
    <w:rsid w:val="007901DD"/>
    <w:rsid w:val="00790235"/>
    <w:rsid w:val="0079183F"/>
    <w:rsid w:val="00791B72"/>
    <w:rsid w:val="0079561C"/>
    <w:rsid w:val="00795B01"/>
    <w:rsid w:val="00795D63"/>
    <w:rsid w:val="007A227E"/>
    <w:rsid w:val="007A331F"/>
    <w:rsid w:val="007A3FF5"/>
    <w:rsid w:val="007A4740"/>
    <w:rsid w:val="007A4F0C"/>
    <w:rsid w:val="007A5378"/>
    <w:rsid w:val="007B36E9"/>
    <w:rsid w:val="007B42AB"/>
    <w:rsid w:val="007B4514"/>
    <w:rsid w:val="007B53D8"/>
    <w:rsid w:val="007B59FA"/>
    <w:rsid w:val="007B6D76"/>
    <w:rsid w:val="007C1EB2"/>
    <w:rsid w:val="007C263E"/>
    <w:rsid w:val="007C355E"/>
    <w:rsid w:val="007C3595"/>
    <w:rsid w:val="007C37F3"/>
    <w:rsid w:val="007C3F8B"/>
    <w:rsid w:val="007C403D"/>
    <w:rsid w:val="007C4044"/>
    <w:rsid w:val="007C4D10"/>
    <w:rsid w:val="007C5550"/>
    <w:rsid w:val="007C5769"/>
    <w:rsid w:val="007C647F"/>
    <w:rsid w:val="007D10F2"/>
    <w:rsid w:val="007D133F"/>
    <w:rsid w:val="007D2FD5"/>
    <w:rsid w:val="007D3268"/>
    <w:rsid w:val="007D3D38"/>
    <w:rsid w:val="007D3EBB"/>
    <w:rsid w:val="007D7CD9"/>
    <w:rsid w:val="007E1BB2"/>
    <w:rsid w:val="007E3D47"/>
    <w:rsid w:val="007E47D4"/>
    <w:rsid w:val="007E5C52"/>
    <w:rsid w:val="007E5F8B"/>
    <w:rsid w:val="007E62D2"/>
    <w:rsid w:val="007E6C5C"/>
    <w:rsid w:val="007E7DDE"/>
    <w:rsid w:val="007E7F65"/>
    <w:rsid w:val="007F2099"/>
    <w:rsid w:val="007F49F2"/>
    <w:rsid w:val="007F5409"/>
    <w:rsid w:val="007F6C06"/>
    <w:rsid w:val="00800059"/>
    <w:rsid w:val="00800B0D"/>
    <w:rsid w:val="00800BB7"/>
    <w:rsid w:val="00803AF6"/>
    <w:rsid w:val="00804AAB"/>
    <w:rsid w:val="008055B1"/>
    <w:rsid w:val="00805B23"/>
    <w:rsid w:val="00805C82"/>
    <w:rsid w:val="00805D16"/>
    <w:rsid w:val="00805D90"/>
    <w:rsid w:val="00805F9F"/>
    <w:rsid w:val="00807C2A"/>
    <w:rsid w:val="00814F67"/>
    <w:rsid w:val="008165AA"/>
    <w:rsid w:val="0081770A"/>
    <w:rsid w:val="008205FC"/>
    <w:rsid w:val="0082184C"/>
    <w:rsid w:val="00821F52"/>
    <w:rsid w:val="00823C50"/>
    <w:rsid w:val="008271B3"/>
    <w:rsid w:val="008277BC"/>
    <w:rsid w:val="00830314"/>
    <w:rsid w:val="00830739"/>
    <w:rsid w:val="00831544"/>
    <w:rsid w:val="00832113"/>
    <w:rsid w:val="00832C6F"/>
    <w:rsid w:val="0083366B"/>
    <w:rsid w:val="008351EE"/>
    <w:rsid w:val="008353B1"/>
    <w:rsid w:val="00837C4B"/>
    <w:rsid w:val="00842DF6"/>
    <w:rsid w:val="00843754"/>
    <w:rsid w:val="00846FA9"/>
    <w:rsid w:val="00847859"/>
    <w:rsid w:val="0084792B"/>
    <w:rsid w:val="00847997"/>
    <w:rsid w:val="00850D53"/>
    <w:rsid w:val="00851BA4"/>
    <w:rsid w:val="0086063F"/>
    <w:rsid w:val="00865A63"/>
    <w:rsid w:val="0086657C"/>
    <w:rsid w:val="00870BC4"/>
    <w:rsid w:val="00871575"/>
    <w:rsid w:val="00872C4D"/>
    <w:rsid w:val="008734C2"/>
    <w:rsid w:val="00873718"/>
    <w:rsid w:val="008748DD"/>
    <w:rsid w:val="00874DD6"/>
    <w:rsid w:val="00875808"/>
    <w:rsid w:val="00880765"/>
    <w:rsid w:val="00882041"/>
    <w:rsid w:val="00882BBE"/>
    <w:rsid w:val="00885C62"/>
    <w:rsid w:val="00885DBD"/>
    <w:rsid w:val="00887222"/>
    <w:rsid w:val="008904C7"/>
    <w:rsid w:val="0089163D"/>
    <w:rsid w:val="0089373D"/>
    <w:rsid w:val="00895BF4"/>
    <w:rsid w:val="00896CD4"/>
    <w:rsid w:val="008978C4"/>
    <w:rsid w:val="008978E3"/>
    <w:rsid w:val="00897C02"/>
    <w:rsid w:val="008A0619"/>
    <w:rsid w:val="008A1147"/>
    <w:rsid w:val="008A1DF6"/>
    <w:rsid w:val="008A2FFF"/>
    <w:rsid w:val="008A69AD"/>
    <w:rsid w:val="008B0774"/>
    <w:rsid w:val="008B21CC"/>
    <w:rsid w:val="008B2715"/>
    <w:rsid w:val="008B5553"/>
    <w:rsid w:val="008B5CFB"/>
    <w:rsid w:val="008B6024"/>
    <w:rsid w:val="008B6B58"/>
    <w:rsid w:val="008C0513"/>
    <w:rsid w:val="008C05FD"/>
    <w:rsid w:val="008C07C8"/>
    <w:rsid w:val="008C0AB1"/>
    <w:rsid w:val="008C14A5"/>
    <w:rsid w:val="008C19FD"/>
    <w:rsid w:val="008C1C0B"/>
    <w:rsid w:val="008C1F50"/>
    <w:rsid w:val="008C2641"/>
    <w:rsid w:val="008C2F7E"/>
    <w:rsid w:val="008C40C5"/>
    <w:rsid w:val="008C5A27"/>
    <w:rsid w:val="008C743C"/>
    <w:rsid w:val="008D0EF6"/>
    <w:rsid w:val="008D16F3"/>
    <w:rsid w:val="008D4CAE"/>
    <w:rsid w:val="008D541F"/>
    <w:rsid w:val="008D5BC3"/>
    <w:rsid w:val="008D7807"/>
    <w:rsid w:val="008D7E99"/>
    <w:rsid w:val="008E013B"/>
    <w:rsid w:val="008E2AC2"/>
    <w:rsid w:val="008E2EF9"/>
    <w:rsid w:val="008E4802"/>
    <w:rsid w:val="008E5879"/>
    <w:rsid w:val="008E5AE2"/>
    <w:rsid w:val="008E5D2C"/>
    <w:rsid w:val="008E6354"/>
    <w:rsid w:val="008E688C"/>
    <w:rsid w:val="008F077A"/>
    <w:rsid w:val="008F10D9"/>
    <w:rsid w:val="008F123E"/>
    <w:rsid w:val="008F1AD4"/>
    <w:rsid w:val="008F1EDC"/>
    <w:rsid w:val="008F48BF"/>
    <w:rsid w:val="008F54DE"/>
    <w:rsid w:val="008F6A12"/>
    <w:rsid w:val="00900BE0"/>
    <w:rsid w:val="00901843"/>
    <w:rsid w:val="00902059"/>
    <w:rsid w:val="00902880"/>
    <w:rsid w:val="00902B78"/>
    <w:rsid w:val="00902F03"/>
    <w:rsid w:val="00904402"/>
    <w:rsid w:val="00906A3E"/>
    <w:rsid w:val="00907E72"/>
    <w:rsid w:val="00912038"/>
    <w:rsid w:val="00913DFD"/>
    <w:rsid w:val="00915F9A"/>
    <w:rsid w:val="00916611"/>
    <w:rsid w:val="0091686E"/>
    <w:rsid w:val="0091698C"/>
    <w:rsid w:val="00916C87"/>
    <w:rsid w:val="00916EA8"/>
    <w:rsid w:val="00916FD1"/>
    <w:rsid w:val="00917377"/>
    <w:rsid w:val="009173E5"/>
    <w:rsid w:val="00917FB3"/>
    <w:rsid w:val="00920444"/>
    <w:rsid w:val="0092085C"/>
    <w:rsid w:val="00921F78"/>
    <w:rsid w:val="00922DD0"/>
    <w:rsid w:val="00923311"/>
    <w:rsid w:val="00924C93"/>
    <w:rsid w:val="00925906"/>
    <w:rsid w:val="00926D4E"/>
    <w:rsid w:val="00926D6E"/>
    <w:rsid w:val="00930F99"/>
    <w:rsid w:val="0093130F"/>
    <w:rsid w:val="00933DA5"/>
    <w:rsid w:val="00934C7F"/>
    <w:rsid w:val="0093643D"/>
    <w:rsid w:val="009373DB"/>
    <w:rsid w:val="009415CC"/>
    <w:rsid w:val="00941E8B"/>
    <w:rsid w:val="009425CA"/>
    <w:rsid w:val="00942715"/>
    <w:rsid w:val="009464FF"/>
    <w:rsid w:val="0094770A"/>
    <w:rsid w:val="00947942"/>
    <w:rsid w:val="00953200"/>
    <w:rsid w:val="00953983"/>
    <w:rsid w:val="0095541F"/>
    <w:rsid w:val="00955447"/>
    <w:rsid w:val="009560A7"/>
    <w:rsid w:val="00960577"/>
    <w:rsid w:val="00960C12"/>
    <w:rsid w:val="00962D6A"/>
    <w:rsid w:val="00964554"/>
    <w:rsid w:val="00964B25"/>
    <w:rsid w:val="00965C4A"/>
    <w:rsid w:val="00966A92"/>
    <w:rsid w:val="0096756F"/>
    <w:rsid w:val="009705AF"/>
    <w:rsid w:val="009710DB"/>
    <w:rsid w:val="0097125A"/>
    <w:rsid w:val="00975EDD"/>
    <w:rsid w:val="00976DD1"/>
    <w:rsid w:val="00976F3A"/>
    <w:rsid w:val="009774EB"/>
    <w:rsid w:val="00977D11"/>
    <w:rsid w:val="00984C33"/>
    <w:rsid w:val="0098726B"/>
    <w:rsid w:val="00990064"/>
    <w:rsid w:val="0099369B"/>
    <w:rsid w:val="009A0EAA"/>
    <w:rsid w:val="009A1566"/>
    <w:rsid w:val="009A5BA4"/>
    <w:rsid w:val="009A6E94"/>
    <w:rsid w:val="009A793A"/>
    <w:rsid w:val="009B06D3"/>
    <w:rsid w:val="009B14A3"/>
    <w:rsid w:val="009B2EBB"/>
    <w:rsid w:val="009B303E"/>
    <w:rsid w:val="009B390E"/>
    <w:rsid w:val="009B5713"/>
    <w:rsid w:val="009B6FC7"/>
    <w:rsid w:val="009C10F5"/>
    <w:rsid w:val="009C27F6"/>
    <w:rsid w:val="009C3134"/>
    <w:rsid w:val="009C42BB"/>
    <w:rsid w:val="009C6141"/>
    <w:rsid w:val="009C6631"/>
    <w:rsid w:val="009D1684"/>
    <w:rsid w:val="009D2039"/>
    <w:rsid w:val="009D30BA"/>
    <w:rsid w:val="009D3DA6"/>
    <w:rsid w:val="009D534F"/>
    <w:rsid w:val="009D6822"/>
    <w:rsid w:val="009D7871"/>
    <w:rsid w:val="009E034C"/>
    <w:rsid w:val="009E31FB"/>
    <w:rsid w:val="009E3423"/>
    <w:rsid w:val="009E3E66"/>
    <w:rsid w:val="009E42DA"/>
    <w:rsid w:val="009E4995"/>
    <w:rsid w:val="009E4FA1"/>
    <w:rsid w:val="009E5E48"/>
    <w:rsid w:val="009E67C0"/>
    <w:rsid w:val="009E6EC8"/>
    <w:rsid w:val="009E7BC8"/>
    <w:rsid w:val="009F03D3"/>
    <w:rsid w:val="009F1861"/>
    <w:rsid w:val="009F4039"/>
    <w:rsid w:val="009F4815"/>
    <w:rsid w:val="009F757F"/>
    <w:rsid w:val="009F7664"/>
    <w:rsid w:val="00A001F5"/>
    <w:rsid w:val="00A00800"/>
    <w:rsid w:val="00A0122D"/>
    <w:rsid w:val="00A01C73"/>
    <w:rsid w:val="00A030C1"/>
    <w:rsid w:val="00A03505"/>
    <w:rsid w:val="00A03545"/>
    <w:rsid w:val="00A04839"/>
    <w:rsid w:val="00A04F8F"/>
    <w:rsid w:val="00A0553B"/>
    <w:rsid w:val="00A16154"/>
    <w:rsid w:val="00A1701F"/>
    <w:rsid w:val="00A20198"/>
    <w:rsid w:val="00A20324"/>
    <w:rsid w:val="00A20354"/>
    <w:rsid w:val="00A232F9"/>
    <w:rsid w:val="00A245F7"/>
    <w:rsid w:val="00A26273"/>
    <w:rsid w:val="00A26A31"/>
    <w:rsid w:val="00A273FF"/>
    <w:rsid w:val="00A30269"/>
    <w:rsid w:val="00A30A53"/>
    <w:rsid w:val="00A30D1A"/>
    <w:rsid w:val="00A33E5C"/>
    <w:rsid w:val="00A34B6F"/>
    <w:rsid w:val="00A35ADB"/>
    <w:rsid w:val="00A3681E"/>
    <w:rsid w:val="00A406BD"/>
    <w:rsid w:val="00A40D23"/>
    <w:rsid w:val="00A42CDA"/>
    <w:rsid w:val="00A436ED"/>
    <w:rsid w:val="00A440B0"/>
    <w:rsid w:val="00A446F3"/>
    <w:rsid w:val="00A44BD2"/>
    <w:rsid w:val="00A4587D"/>
    <w:rsid w:val="00A501CA"/>
    <w:rsid w:val="00A50A5C"/>
    <w:rsid w:val="00A52BF5"/>
    <w:rsid w:val="00A52E67"/>
    <w:rsid w:val="00A52F3A"/>
    <w:rsid w:val="00A53928"/>
    <w:rsid w:val="00A546F8"/>
    <w:rsid w:val="00A553C1"/>
    <w:rsid w:val="00A5626A"/>
    <w:rsid w:val="00A5715D"/>
    <w:rsid w:val="00A571C8"/>
    <w:rsid w:val="00A62CA2"/>
    <w:rsid w:val="00A64ED0"/>
    <w:rsid w:val="00A70FCE"/>
    <w:rsid w:val="00A754BD"/>
    <w:rsid w:val="00A757DE"/>
    <w:rsid w:val="00A76D11"/>
    <w:rsid w:val="00A7776A"/>
    <w:rsid w:val="00A8087B"/>
    <w:rsid w:val="00A8332C"/>
    <w:rsid w:val="00A845F9"/>
    <w:rsid w:val="00A84DBC"/>
    <w:rsid w:val="00A90DEF"/>
    <w:rsid w:val="00A92BFD"/>
    <w:rsid w:val="00A9346F"/>
    <w:rsid w:val="00A93988"/>
    <w:rsid w:val="00A968A1"/>
    <w:rsid w:val="00A979DA"/>
    <w:rsid w:val="00AA09A9"/>
    <w:rsid w:val="00AA28DC"/>
    <w:rsid w:val="00AA28DD"/>
    <w:rsid w:val="00AA2A52"/>
    <w:rsid w:val="00AA2C81"/>
    <w:rsid w:val="00AA2E4E"/>
    <w:rsid w:val="00AA3B42"/>
    <w:rsid w:val="00AA42D0"/>
    <w:rsid w:val="00AA507D"/>
    <w:rsid w:val="00AA7284"/>
    <w:rsid w:val="00AB19BA"/>
    <w:rsid w:val="00AB496A"/>
    <w:rsid w:val="00AB60C3"/>
    <w:rsid w:val="00AB6222"/>
    <w:rsid w:val="00AB6383"/>
    <w:rsid w:val="00AB74BF"/>
    <w:rsid w:val="00AC0A1D"/>
    <w:rsid w:val="00AC43EA"/>
    <w:rsid w:val="00AC462D"/>
    <w:rsid w:val="00AD03AA"/>
    <w:rsid w:val="00AD3CD5"/>
    <w:rsid w:val="00AD3CF6"/>
    <w:rsid w:val="00AD45AE"/>
    <w:rsid w:val="00AD508C"/>
    <w:rsid w:val="00AD5EBC"/>
    <w:rsid w:val="00AD6273"/>
    <w:rsid w:val="00AE1925"/>
    <w:rsid w:val="00AE1BCC"/>
    <w:rsid w:val="00AE315A"/>
    <w:rsid w:val="00AE3ABB"/>
    <w:rsid w:val="00AE50B4"/>
    <w:rsid w:val="00AE7B5D"/>
    <w:rsid w:val="00AF1D97"/>
    <w:rsid w:val="00AF2AA6"/>
    <w:rsid w:val="00AF3DA3"/>
    <w:rsid w:val="00AF56FD"/>
    <w:rsid w:val="00AF7BA4"/>
    <w:rsid w:val="00B01204"/>
    <w:rsid w:val="00B03715"/>
    <w:rsid w:val="00B05677"/>
    <w:rsid w:val="00B05836"/>
    <w:rsid w:val="00B05CA1"/>
    <w:rsid w:val="00B06748"/>
    <w:rsid w:val="00B07846"/>
    <w:rsid w:val="00B07C06"/>
    <w:rsid w:val="00B10BF4"/>
    <w:rsid w:val="00B11AFB"/>
    <w:rsid w:val="00B120E1"/>
    <w:rsid w:val="00B131CC"/>
    <w:rsid w:val="00B13F48"/>
    <w:rsid w:val="00B14C3E"/>
    <w:rsid w:val="00B14DA3"/>
    <w:rsid w:val="00B15F70"/>
    <w:rsid w:val="00B17409"/>
    <w:rsid w:val="00B17C5B"/>
    <w:rsid w:val="00B17D49"/>
    <w:rsid w:val="00B201F7"/>
    <w:rsid w:val="00B208FC"/>
    <w:rsid w:val="00B21CC7"/>
    <w:rsid w:val="00B21D12"/>
    <w:rsid w:val="00B22605"/>
    <w:rsid w:val="00B22D6F"/>
    <w:rsid w:val="00B23C4E"/>
    <w:rsid w:val="00B23E1C"/>
    <w:rsid w:val="00B27E0D"/>
    <w:rsid w:val="00B331AE"/>
    <w:rsid w:val="00B332C4"/>
    <w:rsid w:val="00B344D3"/>
    <w:rsid w:val="00B372CD"/>
    <w:rsid w:val="00B37BF9"/>
    <w:rsid w:val="00B37C31"/>
    <w:rsid w:val="00B40447"/>
    <w:rsid w:val="00B42F7C"/>
    <w:rsid w:val="00B437CC"/>
    <w:rsid w:val="00B44BC4"/>
    <w:rsid w:val="00B4590B"/>
    <w:rsid w:val="00B46B7B"/>
    <w:rsid w:val="00B47622"/>
    <w:rsid w:val="00B476FD"/>
    <w:rsid w:val="00B50688"/>
    <w:rsid w:val="00B52346"/>
    <w:rsid w:val="00B52492"/>
    <w:rsid w:val="00B526B2"/>
    <w:rsid w:val="00B542E7"/>
    <w:rsid w:val="00B5475E"/>
    <w:rsid w:val="00B55602"/>
    <w:rsid w:val="00B55C93"/>
    <w:rsid w:val="00B5736C"/>
    <w:rsid w:val="00B60C73"/>
    <w:rsid w:val="00B61F38"/>
    <w:rsid w:val="00B6281D"/>
    <w:rsid w:val="00B63976"/>
    <w:rsid w:val="00B63BA2"/>
    <w:rsid w:val="00B645D1"/>
    <w:rsid w:val="00B646C0"/>
    <w:rsid w:val="00B71933"/>
    <w:rsid w:val="00B72BAE"/>
    <w:rsid w:val="00B72D54"/>
    <w:rsid w:val="00B75838"/>
    <w:rsid w:val="00B771A3"/>
    <w:rsid w:val="00B77B6D"/>
    <w:rsid w:val="00B8020C"/>
    <w:rsid w:val="00B832CE"/>
    <w:rsid w:val="00B843F4"/>
    <w:rsid w:val="00B848D7"/>
    <w:rsid w:val="00B90332"/>
    <w:rsid w:val="00B91032"/>
    <w:rsid w:val="00B914F2"/>
    <w:rsid w:val="00B92905"/>
    <w:rsid w:val="00B9294B"/>
    <w:rsid w:val="00B958DC"/>
    <w:rsid w:val="00B9773B"/>
    <w:rsid w:val="00BA11EF"/>
    <w:rsid w:val="00BA61E7"/>
    <w:rsid w:val="00BA69BA"/>
    <w:rsid w:val="00BA6A0E"/>
    <w:rsid w:val="00BA6BF6"/>
    <w:rsid w:val="00BA7ECE"/>
    <w:rsid w:val="00BB0163"/>
    <w:rsid w:val="00BB2931"/>
    <w:rsid w:val="00BB3338"/>
    <w:rsid w:val="00BB68A6"/>
    <w:rsid w:val="00BB6A0D"/>
    <w:rsid w:val="00BB6E07"/>
    <w:rsid w:val="00BC072D"/>
    <w:rsid w:val="00BC079D"/>
    <w:rsid w:val="00BC1C46"/>
    <w:rsid w:val="00BC3457"/>
    <w:rsid w:val="00BC57C2"/>
    <w:rsid w:val="00BC719F"/>
    <w:rsid w:val="00BC75C1"/>
    <w:rsid w:val="00BD1F15"/>
    <w:rsid w:val="00BD39DE"/>
    <w:rsid w:val="00BD4728"/>
    <w:rsid w:val="00BD5100"/>
    <w:rsid w:val="00BD55ED"/>
    <w:rsid w:val="00BD67D0"/>
    <w:rsid w:val="00BD6F0D"/>
    <w:rsid w:val="00BD7F3B"/>
    <w:rsid w:val="00BE00AF"/>
    <w:rsid w:val="00BE174E"/>
    <w:rsid w:val="00BE1DB2"/>
    <w:rsid w:val="00BE4524"/>
    <w:rsid w:val="00BE46ED"/>
    <w:rsid w:val="00BE5921"/>
    <w:rsid w:val="00BE6205"/>
    <w:rsid w:val="00BE72B1"/>
    <w:rsid w:val="00BF25FF"/>
    <w:rsid w:val="00BF2AC5"/>
    <w:rsid w:val="00BF3DD5"/>
    <w:rsid w:val="00BF5C2A"/>
    <w:rsid w:val="00BF5F3C"/>
    <w:rsid w:val="00C01419"/>
    <w:rsid w:val="00C03698"/>
    <w:rsid w:val="00C038B0"/>
    <w:rsid w:val="00C052A8"/>
    <w:rsid w:val="00C0592C"/>
    <w:rsid w:val="00C06BDC"/>
    <w:rsid w:val="00C10839"/>
    <w:rsid w:val="00C10A3F"/>
    <w:rsid w:val="00C1163C"/>
    <w:rsid w:val="00C13A6D"/>
    <w:rsid w:val="00C13C3F"/>
    <w:rsid w:val="00C150D3"/>
    <w:rsid w:val="00C15AF6"/>
    <w:rsid w:val="00C15E47"/>
    <w:rsid w:val="00C16008"/>
    <w:rsid w:val="00C20208"/>
    <w:rsid w:val="00C20B60"/>
    <w:rsid w:val="00C221AC"/>
    <w:rsid w:val="00C2258D"/>
    <w:rsid w:val="00C22E41"/>
    <w:rsid w:val="00C2301E"/>
    <w:rsid w:val="00C2320F"/>
    <w:rsid w:val="00C233D1"/>
    <w:rsid w:val="00C25B3A"/>
    <w:rsid w:val="00C25F17"/>
    <w:rsid w:val="00C27660"/>
    <w:rsid w:val="00C30676"/>
    <w:rsid w:val="00C35578"/>
    <w:rsid w:val="00C36217"/>
    <w:rsid w:val="00C4036B"/>
    <w:rsid w:val="00C40F91"/>
    <w:rsid w:val="00C41CC0"/>
    <w:rsid w:val="00C44D76"/>
    <w:rsid w:val="00C45158"/>
    <w:rsid w:val="00C46ECD"/>
    <w:rsid w:val="00C47C64"/>
    <w:rsid w:val="00C54234"/>
    <w:rsid w:val="00C60DB2"/>
    <w:rsid w:val="00C6101A"/>
    <w:rsid w:val="00C6245D"/>
    <w:rsid w:val="00C66CB3"/>
    <w:rsid w:val="00C67253"/>
    <w:rsid w:val="00C672F8"/>
    <w:rsid w:val="00C71A3C"/>
    <w:rsid w:val="00C72F2F"/>
    <w:rsid w:val="00C76304"/>
    <w:rsid w:val="00C77513"/>
    <w:rsid w:val="00C802F5"/>
    <w:rsid w:val="00C80F40"/>
    <w:rsid w:val="00C81A6B"/>
    <w:rsid w:val="00C81C20"/>
    <w:rsid w:val="00C873D7"/>
    <w:rsid w:val="00C9271D"/>
    <w:rsid w:val="00C93B8D"/>
    <w:rsid w:val="00C95BCB"/>
    <w:rsid w:val="00C96D95"/>
    <w:rsid w:val="00C97E26"/>
    <w:rsid w:val="00CA1923"/>
    <w:rsid w:val="00CA2F31"/>
    <w:rsid w:val="00CA42C1"/>
    <w:rsid w:val="00CA46DF"/>
    <w:rsid w:val="00CB0472"/>
    <w:rsid w:val="00CB1A16"/>
    <w:rsid w:val="00CB368F"/>
    <w:rsid w:val="00CB41F7"/>
    <w:rsid w:val="00CB6920"/>
    <w:rsid w:val="00CB7219"/>
    <w:rsid w:val="00CB7C2B"/>
    <w:rsid w:val="00CC0470"/>
    <w:rsid w:val="00CC060F"/>
    <w:rsid w:val="00CC0DCB"/>
    <w:rsid w:val="00CC211F"/>
    <w:rsid w:val="00CC3342"/>
    <w:rsid w:val="00CC48E1"/>
    <w:rsid w:val="00CD0F46"/>
    <w:rsid w:val="00CD29A5"/>
    <w:rsid w:val="00CD56C8"/>
    <w:rsid w:val="00CD5CFB"/>
    <w:rsid w:val="00CD6B23"/>
    <w:rsid w:val="00CD6F67"/>
    <w:rsid w:val="00CD7EB3"/>
    <w:rsid w:val="00CE0695"/>
    <w:rsid w:val="00CE2331"/>
    <w:rsid w:val="00CE38E8"/>
    <w:rsid w:val="00CE4C50"/>
    <w:rsid w:val="00CE571A"/>
    <w:rsid w:val="00CE6D53"/>
    <w:rsid w:val="00CE6F32"/>
    <w:rsid w:val="00CE7A67"/>
    <w:rsid w:val="00CF0089"/>
    <w:rsid w:val="00CF174F"/>
    <w:rsid w:val="00CF1A37"/>
    <w:rsid w:val="00CF2529"/>
    <w:rsid w:val="00CF63CE"/>
    <w:rsid w:val="00CF7811"/>
    <w:rsid w:val="00D02559"/>
    <w:rsid w:val="00D031B5"/>
    <w:rsid w:val="00D037D6"/>
    <w:rsid w:val="00D0774F"/>
    <w:rsid w:val="00D07B8C"/>
    <w:rsid w:val="00D111DC"/>
    <w:rsid w:val="00D11654"/>
    <w:rsid w:val="00D15235"/>
    <w:rsid w:val="00D176B9"/>
    <w:rsid w:val="00D23026"/>
    <w:rsid w:val="00D2343B"/>
    <w:rsid w:val="00D241C6"/>
    <w:rsid w:val="00D266C9"/>
    <w:rsid w:val="00D2693C"/>
    <w:rsid w:val="00D30732"/>
    <w:rsid w:val="00D3156C"/>
    <w:rsid w:val="00D31D9A"/>
    <w:rsid w:val="00D325F6"/>
    <w:rsid w:val="00D32C22"/>
    <w:rsid w:val="00D3444A"/>
    <w:rsid w:val="00D35C12"/>
    <w:rsid w:val="00D37EFB"/>
    <w:rsid w:val="00D406B2"/>
    <w:rsid w:val="00D418EC"/>
    <w:rsid w:val="00D420DA"/>
    <w:rsid w:val="00D42533"/>
    <w:rsid w:val="00D43A62"/>
    <w:rsid w:val="00D466EF"/>
    <w:rsid w:val="00D524B8"/>
    <w:rsid w:val="00D524E0"/>
    <w:rsid w:val="00D53C16"/>
    <w:rsid w:val="00D5492D"/>
    <w:rsid w:val="00D55161"/>
    <w:rsid w:val="00D5537B"/>
    <w:rsid w:val="00D55771"/>
    <w:rsid w:val="00D55D89"/>
    <w:rsid w:val="00D565D8"/>
    <w:rsid w:val="00D6486E"/>
    <w:rsid w:val="00D65A77"/>
    <w:rsid w:val="00D65FEB"/>
    <w:rsid w:val="00D706BB"/>
    <w:rsid w:val="00D71071"/>
    <w:rsid w:val="00D7181A"/>
    <w:rsid w:val="00D749E2"/>
    <w:rsid w:val="00D75FBF"/>
    <w:rsid w:val="00D76EFC"/>
    <w:rsid w:val="00D80A37"/>
    <w:rsid w:val="00D82E88"/>
    <w:rsid w:val="00D8499D"/>
    <w:rsid w:val="00D8654C"/>
    <w:rsid w:val="00D9038B"/>
    <w:rsid w:val="00D9075E"/>
    <w:rsid w:val="00D90CEB"/>
    <w:rsid w:val="00D931C2"/>
    <w:rsid w:val="00D94382"/>
    <w:rsid w:val="00D948FF"/>
    <w:rsid w:val="00D954D2"/>
    <w:rsid w:val="00D957C8"/>
    <w:rsid w:val="00DA2996"/>
    <w:rsid w:val="00DA30B1"/>
    <w:rsid w:val="00DA332B"/>
    <w:rsid w:val="00DA658D"/>
    <w:rsid w:val="00DA65F8"/>
    <w:rsid w:val="00DA697B"/>
    <w:rsid w:val="00DA7433"/>
    <w:rsid w:val="00DB0621"/>
    <w:rsid w:val="00DB17F9"/>
    <w:rsid w:val="00DB3B3C"/>
    <w:rsid w:val="00DB568A"/>
    <w:rsid w:val="00DB56DF"/>
    <w:rsid w:val="00DB7E4D"/>
    <w:rsid w:val="00DC05DD"/>
    <w:rsid w:val="00DC2506"/>
    <w:rsid w:val="00DC2761"/>
    <w:rsid w:val="00DC32F3"/>
    <w:rsid w:val="00DC6029"/>
    <w:rsid w:val="00DC7291"/>
    <w:rsid w:val="00DC7F4A"/>
    <w:rsid w:val="00DD077E"/>
    <w:rsid w:val="00DD1C79"/>
    <w:rsid w:val="00DD2522"/>
    <w:rsid w:val="00DD3494"/>
    <w:rsid w:val="00DD42BF"/>
    <w:rsid w:val="00DD45D2"/>
    <w:rsid w:val="00DD7A7C"/>
    <w:rsid w:val="00DE1480"/>
    <w:rsid w:val="00DE614D"/>
    <w:rsid w:val="00DE6525"/>
    <w:rsid w:val="00DE7682"/>
    <w:rsid w:val="00DE7D2C"/>
    <w:rsid w:val="00DE7D60"/>
    <w:rsid w:val="00DF1886"/>
    <w:rsid w:val="00DF3D95"/>
    <w:rsid w:val="00DF3E14"/>
    <w:rsid w:val="00DF422B"/>
    <w:rsid w:val="00DF4C37"/>
    <w:rsid w:val="00DF5887"/>
    <w:rsid w:val="00DF5B53"/>
    <w:rsid w:val="00DF6206"/>
    <w:rsid w:val="00E00665"/>
    <w:rsid w:val="00E0152E"/>
    <w:rsid w:val="00E01B57"/>
    <w:rsid w:val="00E01EF1"/>
    <w:rsid w:val="00E0370B"/>
    <w:rsid w:val="00E04F4E"/>
    <w:rsid w:val="00E059F1"/>
    <w:rsid w:val="00E06248"/>
    <w:rsid w:val="00E068E4"/>
    <w:rsid w:val="00E07FA8"/>
    <w:rsid w:val="00E10FA2"/>
    <w:rsid w:val="00E1182D"/>
    <w:rsid w:val="00E122F4"/>
    <w:rsid w:val="00E12774"/>
    <w:rsid w:val="00E1373D"/>
    <w:rsid w:val="00E138ED"/>
    <w:rsid w:val="00E1441A"/>
    <w:rsid w:val="00E1544A"/>
    <w:rsid w:val="00E1744E"/>
    <w:rsid w:val="00E223C8"/>
    <w:rsid w:val="00E24829"/>
    <w:rsid w:val="00E24994"/>
    <w:rsid w:val="00E24EDB"/>
    <w:rsid w:val="00E25583"/>
    <w:rsid w:val="00E255A6"/>
    <w:rsid w:val="00E26143"/>
    <w:rsid w:val="00E26F28"/>
    <w:rsid w:val="00E27900"/>
    <w:rsid w:val="00E27D93"/>
    <w:rsid w:val="00E307B7"/>
    <w:rsid w:val="00E33B92"/>
    <w:rsid w:val="00E355E8"/>
    <w:rsid w:val="00E36AD2"/>
    <w:rsid w:val="00E3765D"/>
    <w:rsid w:val="00E40418"/>
    <w:rsid w:val="00E4166A"/>
    <w:rsid w:val="00E419FC"/>
    <w:rsid w:val="00E423E1"/>
    <w:rsid w:val="00E453AD"/>
    <w:rsid w:val="00E45E3A"/>
    <w:rsid w:val="00E476B8"/>
    <w:rsid w:val="00E47745"/>
    <w:rsid w:val="00E501B2"/>
    <w:rsid w:val="00E51696"/>
    <w:rsid w:val="00E52E2F"/>
    <w:rsid w:val="00E53136"/>
    <w:rsid w:val="00E54648"/>
    <w:rsid w:val="00E5511E"/>
    <w:rsid w:val="00E55F3A"/>
    <w:rsid w:val="00E60483"/>
    <w:rsid w:val="00E61205"/>
    <w:rsid w:val="00E65258"/>
    <w:rsid w:val="00E66112"/>
    <w:rsid w:val="00E66811"/>
    <w:rsid w:val="00E7173B"/>
    <w:rsid w:val="00E726C5"/>
    <w:rsid w:val="00E73603"/>
    <w:rsid w:val="00E74257"/>
    <w:rsid w:val="00E74657"/>
    <w:rsid w:val="00E752D2"/>
    <w:rsid w:val="00E75D01"/>
    <w:rsid w:val="00E8236B"/>
    <w:rsid w:val="00E8374A"/>
    <w:rsid w:val="00E84350"/>
    <w:rsid w:val="00E865F5"/>
    <w:rsid w:val="00E86636"/>
    <w:rsid w:val="00E87B0A"/>
    <w:rsid w:val="00E87B86"/>
    <w:rsid w:val="00E87F15"/>
    <w:rsid w:val="00E900E2"/>
    <w:rsid w:val="00E91FEE"/>
    <w:rsid w:val="00E950F2"/>
    <w:rsid w:val="00E97041"/>
    <w:rsid w:val="00E9725E"/>
    <w:rsid w:val="00EA1544"/>
    <w:rsid w:val="00EA1C13"/>
    <w:rsid w:val="00EA1EA8"/>
    <w:rsid w:val="00EA4704"/>
    <w:rsid w:val="00EA5264"/>
    <w:rsid w:val="00EB0285"/>
    <w:rsid w:val="00EB05A2"/>
    <w:rsid w:val="00EB246A"/>
    <w:rsid w:val="00EB256A"/>
    <w:rsid w:val="00EB2E92"/>
    <w:rsid w:val="00EB4BF6"/>
    <w:rsid w:val="00EB6122"/>
    <w:rsid w:val="00EB614C"/>
    <w:rsid w:val="00EB66F0"/>
    <w:rsid w:val="00EB6B88"/>
    <w:rsid w:val="00ED1E0C"/>
    <w:rsid w:val="00ED3806"/>
    <w:rsid w:val="00ED3A7D"/>
    <w:rsid w:val="00ED3AC3"/>
    <w:rsid w:val="00ED5D14"/>
    <w:rsid w:val="00ED5D4D"/>
    <w:rsid w:val="00ED68D8"/>
    <w:rsid w:val="00ED7AAF"/>
    <w:rsid w:val="00EE12A8"/>
    <w:rsid w:val="00EE12EE"/>
    <w:rsid w:val="00EE2165"/>
    <w:rsid w:val="00EE22BF"/>
    <w:rsid w:val="00EE4BBF"/>
    <w:rsid w:val="00EE544E"/>
    <w:rsid w:val="00EE590B"/>
    <w:rsid w:val="00EE5DDE"/>
    <w:rsid w:val="00EE6A81"/>
    <w:rsid w:val="00EE7493"/>
    <w:rsid w:val="00EE7DCE"/>
    <w:rsid w:val="00EF0481"/>
    <w:rsid w:val="00EF1AAD"/>
    <w:rsid w:val="00EF3CB9"/>
    <w:rsid w:val="00F00D29"/>
    <w:rsid w:val="00F013EE"/>
    <w:rsid w:val="00F02270"/>
    <w:rsid w:val="00F03833"/>
    <w:rsid w:val="00F0383E"/>
    <w:rsid w:val="00F0692D"/>
    <w:rsid w:val="00F1188A"/>
    <w:rsid w:val="00F11A01"/>
    <w:rsid w:val="00F12345"/>
    <w:rsid w:val="00F13A32"/>
    <w:rsid w:val="00F22762"/>
    <w:rsid w:val="00F24E23"/>
    <w:rsid w:val="00F25E30"/>
    <w:rsid w:val="00F26D54"/>
    <w:rsid w:val="00F30243"/>
    <w:rsid w:val="00F3046C"/>
    <w:rsid w:val="00F312ED"/>
    <w:rsid w:val="00F327F4"/>
    <w:rsid w:val="00F35588"/>
    <w:rsid w:val="00F35995"/>
    <w:rsid w:val="00F40617"/>
    <w:rsid w:val="00F40CB8"/>
    <w:rsid w:val="00F413A9"/>
    <w:rsid w:val="00F418AA"/>
    <w:rsid w:val="00F42B56"/>
    <w:rsid w:val="00F432EF"/>
    <w:rsid w:val="00F437C3"/>
    <w:rsid w:val="00F43A38"/>
    <w:rsid w:val="00F43A39"/>
    <w:rsid w:val="00F43EFE"/>
    <w:rsid w:val="00F44707"/>
    <w:rsid w:val="00F520A8"/>
    <w:rsid w:val="00F52BDB"/>
    <w:rsid w:val="00F5331B"/>
    <w:rsid w:val="00F544CE"/>
    <w:rsid w:val="00F54C99"/>
    <w:rsid w:val="00F55303"/>
    <w:rsid w:val="00F57D8B"/>
    <w:rsid w:val="00F57EC6"/>
    <w:rsid w:val="00F61F73"/>
    <w:rsid w:val="00F62DD4"/>
    <w:rsid w:val="00F6425D"/>
    <w:rsid w:val="00F64B9F"/>
    <w:rsid w:val="00F64FBF"/>
    <w:rsid w:val="00F653EF"/>
    <w:rsid w:val="00F677E9"/>
    <w:rsid w:val="00F776B6"/>
    <w:rsid w:val="00F804B3"/>
    <w:rsid w:val="00F83747"/>
    <w:rsid w:val="00F858EC"/>
    <w:rsid w:val="00F91491"/>
    <w:rsid w:val="00F91E4C"/>
    <w:rsid w:val="00F93E89"/>
    <w:rsid w:val="00F95306"/>
    <w:rsid w:val="00F95E65"/>
    <w:rsid w:val="00F964C5"/>
    <w:rsid w:val="00F97763"/>
    <w:rsid w:val="00FA0840"/>
    <w:rsid w:val="00FA0B46"/>
    <w:rsid w:val="00FA2A40"/>
    <w:rsid w:val="00FA32FD"/>
    <w:rsid w:val="00FA3FD6"/>
    <w:rsid w:val="00FA5802"/>
    <w:rsid w:val="00FA5817"/>
    <w:rsid w:val="00FA6D97"/>
    <w:rsid w:val="00FB32A0"/>
    <w:rsid w:val="00FB3B8F"/>
    <w:rsid w:val="00FB3F02"/>
    <w:rsid w:val="00FB495C"/>
    <w:rsid w:val="00FB4BEE"/>
    <w:rsid w:val="00FB5326"/>
    <w:rsid w:val="00FB63AC"/>
    <w:rsid w:val="00FB6AEF"/>
    <w:rsid w:val="00FB721E"/>
    <w:rsid w:val="00FC05B3"/>
    <w:rsid w:val="00FC1511"/>
    <w:rsid w:val="00FC16EE"/>
    <w:rsid w:val="00FC1BB7"/>
    <w:rsid w:val="00FC276E"/>
    <w:rsid w:val="00FC4BF7"/>
    <w:rsid w:val="00FC51B5"/>
    <w:rsid w:val="00FC672E"/>
    <w:rsid w:val="00FC7EC1"/>
    <w:rsid w:val="00FD0180"/>
    <w:rsid w:val="00FD1BA9"/>
    <w:rsid w:val="00FD1D3D"/>
    <w:rsid w:val="00FD4E5E"/>
    <w:rsid w:val="00FD703C"/>
    <w:rsid w:val="00FE2476"/>
    <w:rsid w:val="00FE571B"/>
    <w:rsid w:val="00FE6828"/>
    <w:rsid w:val="00FE6887"/>
    <w:rsid w:val="00FE6F80"/>
    <w:rsid w:val="00FE76F1"/>
    <w:rsid w:val="00FF0D3F"/>
    <w:rsid w:val="00FF0F60"/>
    <w:rsid w:val="00FF4979"/>
    <w:rsid w:val="00FF5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4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5158"/>
    <w:pPr>
      <w:jc w:val="both"/>
    </w:pPr>
    <w:rPr>
      <w:rFonts w:eastAsia="Times New Roman"/>
      <w:sz w:val="20"/>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qFormat/>
    <w:rsid w:val="00FD0180"/>
    <w:pPr>
      <w:keepNext/>
      <w:jc w:val="center"/>
      <w:outlineLvl w:val="1"/>
    </w:pPr>
    <w:rPr>
      <w:b/>
      <w:sz w:val="28"/>
      <w:szCs w:val="20"/>
    </w:rPr>
  </w:style>
  <w:style w:type="paragraph" w:styleId="Nadpis3">
    <w:name w:val="heading 3"/>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41FD2"/>
    <w:rPr>
      <w:rFonts w:ascii="Times New Roman" w:hAnsi="Times New Roman"/>
      <w:b/>
      <w:sz w:val="24"/>
    </w:rPr>
  </w:style>
  <w:style w:type="character" w:customStyle="1" w:styleId="Nadpis2Char">
    <w:name w:val="Nadpis 2 Char"/>
    <w:basedOn w:val="Predvolenpsmoodseku"/>
    <w:link w:val="Nadpis2"/>
    <w:uiPriority w:val="99"/>
    <w:locked/>
    <w:rsid w:val="00FD0180"/>
    <w:rPr>
      <w:rFonts w:eastAsia="Times New Roman"/>
      <w:b/>
      <w:sz w:val="28"/>
    </w:rPr>
  </w:style>
  <w:style w:type="character" w:customStyle="1" w:styleId="Nadpis3Char">
    <w:name w:val="Nadpis 3 Char"/>
    <w:basedOn w:val="Predvolenpsmoodseku"/>
    <w:link w:val="Nadpis3"/>
    <w:uiPriority w:val="99"/>
    <w:locked/>
    <w:rsid w:val="00AA507D"/>
    <w:rPr>
      <w:rFonts w:eastAsia="Times New Roman"/>
      <w:b/>
      <w:bCs/>
      <w:szCs w:val="26"/>
    </w:rPr>
  </w:style>
  <w:style w:type="character" w:customStyle="1" w:styleId="Nadpis4Char">
    <w:name w:val="Nadpis 4 Char"/>
    <w:basedOn w:val="Predvolenpsmoodseku"/>
    <w:link w:val="Nadpis4"/>
    <w:uiPriority w:val="9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9"/>
    <w:locked/>
    <w:rsid w:val="004F45B3"/>
    <w:rPr>
      <w:rFonts w:ascii="Calibri" w:hAnsi="Calibri"/>
      <w:b/>
      <w:lang w:eastAsia="en-US"/>
    </w:rPr>
  </w:style>
  <w:style w:type="character" w:customStyle="1" w:styleId="Nadpis7Char">
    <w:name w:val="Nadpis 7 Char"/>
    <w:basedOn w:val="Predvolenpsmoodseku"/>
    <w:link w:val="Nadpis7"/>
    <w:uiPriority w:val="99"/>
    <w:locked/>
    <w:rsid w:val="004F45B3"/>
    <w:rPr>
      <w:rFonts w:eastAsia="Times New Roman"/>
      <w:lang w:val="en-US" w:eastAsia="en-US"/>
    </w:rPr>
  </w:style>
  <w:style w:type="character" w:customStyle="1" w:styleId="Nadpis8Char">
    <w:name w:val="Nadpis 8 Char"/>
    <w:basedOn w:val="Predvolenpsmoodseku"/>
    <w:link w:val="Nadpis8"/>
    <w:uiPriority w:val="99"/>
    <w:locked/>
    <w:rsid w:val="004F45B3"/>
    <w:rPr>
      <w:rFonts w:eastAsia="Times New Roman"/>
      <w:i/>
      <w:lang w:val="en-US" w:eastAsia="en-US"/>
    </w:rPr>
  </w:style>
  <w:style w:type="character" w:customStyle="1" w:styleId="Nadpis9Char">
    <w:name w:val="Nadpis 9 Char"/>
    <w:basedOn w:val="Predvolenpsmoodseku"/>
    <w:link w:val="Nadpis9"/>
    <w:uiPriority w:val="99"/>
    <w:locked/>
    <w:rsid w:val="004F45B3"/>
    <w:rPr>
      <w:rFonts w:eastAsia="Times New Roman"/>
      <w:i/>
      <w:sz w:val="18"/>
      <w:lang w:val="en-US" w:eastAsia="en-US"/>
    </w:rPr>
  </w:style>
  <w:style w:type="paragraph" w:styleId="Hlavika">
    <w:name w:val="header"/>
    <w:basedOn w:val="Normlny"/>
    <w:link w:val="HlavikaChar"/>
    <w:uiPriority w:val="99"/>
    <w:rsid w:val="00241FD2"/>
    <w:pPr>
      <w:tabs>
        <w:tab w:val="center" w:pos="4536"/>
        <w:tab w:val="right" w:pos="9072"/>
      </w:tabs>
    </w:pPr>
    <w:rPr>
      <w:rFonts w:eastAsia="Calibri"/>
      <w:szCs w:val="20"/>
    </w:rPr>
  </w:style>
  <w:style w:type="character" w:customStyle="1" w:styleId="HlavikaChar">
    <w:name w:val="Hlavička Char"/>
    <w:basedOn w:val="Predvolenpsmoodseku"/>
    <w:link w:val="Hlavika"/>
    <w:uiPriority w:val="99"/>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semiHidden/>
    <w:rsid w:val="00187EF0"/>
    <w:rPr>
      <w:rFonts w:cs="Times New Roman"/>
      <w:sz w:val="16"/>
    </w:rPr>
  </w:style>
  <w:style w:type="paragraph" w:styleId="Textkomentra">
    <w:name w:val="annotation text"/>
    <w:basedOn w:val="Normlny"/>
    <w:link w:val="TextkomentraChar"/>
    <w:uiPriority w:val="99"/>
    <w:rsid w:val="00187EF0"/>
    <w:rPr>
      <w:szCs w:val="20"/>
    </w:rPr>
  </w:style>
  <w:style w:type="character" w:customStyle="1" w:styleId="TextkomentraChar">
    <w:name w:val="Text komentára Char"/>
    <w:basedOn w:val="Predvolenpsmoodseku"/>
    <w:link w:val="Textkomentra"/>
    <w:uiPriority w:val="99"/>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uiPriority w:val="99"/>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3"/>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3"/>
      </w:numPr>
      <w:spacing w:before="120"/>
    </w:pPr>
    <w:rPr>
      <w:noProof/>
      <w:sz w:val="22"/>
      <w:szCs w:val="20"/>
    </w:rPr>
  </w:style>
  <w:style w:type="paragraph" w:customStyle="1" w:styleId="Bod">
    <w:name w:val="Bod"/>
    <w:basedOn w:val="Normlny"/>
    <w:uiPriority w:val="99"/>
    <w:rsid w:val="004F45B3"/>
    <w:pPr>
      <w:keepNext/>
      <w:numPr>
        <w:ilvl w:val="4"/>
        <w:numId w:val="3"/>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053510"/>
    <w:pPr>
      <w:tabs>
        <w:tab w:val="right" w:leader="dot" w:pos="9060"/>
      </w:tabs>
      <w:spacing w:after="60"/>
      <w:ind w:left="198"/>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basedOn w:val="Normlny"/>
    <w:link w:val="OdsekzoznamuChar"/>
    <w:uiPriority w:val="1"/>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4"/>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5"/>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uiPriority w:val="99"/>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6"/>
      </w:numPr>
    </w:pPr>
  </w:style>
  <w:style w:type="paragraph" w:customStyle="1" w:styleId="nadpis">
    <w:name w:val="nadpis"/>
    <w:basedOn w:val="Zkladntext"/>
    <w:qFormat/>
    <w:rsid w:val="003D352C"/>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1"/>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lang w:val="x-none" w:eastAsia="x-none"/>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link w:val="Odsekzoznamu"/>
    <w:uiPriority w:val="34"/>
    <w:locked/>
    <w:rsid w:val="00FB495C"/>
    <w:rPr>
      <w:rFonts w:eastAsia="Times New Roman"/>
      <w:sz w:val="20"/>
      <w:szCs w:val="24"/>
      <w:lang w:eastAsia="en-US"/>
    </w:rPr>
  </w:style>
  <w:style w:type="character" w:styleId="Siln">
    <w:name w:val="Strong"/>
    <w:basedOn w:val="Predvolenpsmoodseku"/>
    <w:uiPriority w:val="22"/>
    <w:qFormat/>
    <w:rsid w:val="00655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jednotny-europsky-dokument-pre-verejne-obstaravanie-55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ndrej.kuruc@health.gov.s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5D244-7C27-4D16-B1F6-FBF8AD7B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35577</Words>
  <Characters>202790</Characters>
  <Application>Microsoft Office Word</Application>
  <DocSecurity>0</DocSecurity>
  <Lines>1689</Lines>
  <Paragraphs>475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237892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creator/>
  <cp:lastModifiedBy/>
  <cp:revision>1</cp:revision>
  <cp:lastPrinted>2014-07-15T07:03:00Z</cp:lastPrinted>
  <dcterms:created xsi:type="dcterms:W3CDTF">2016-09-23T04:05:00Z</dcterms:created>
  <dcterms:modified xsi:type="dcterms:W3CDTF">2016-09-26T07:12:00Z</dcterms:modified>
</cp:coreProperties>
</file>