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77" w:rsidRPr="007E56CE" w:rsidRDefault="00D13512" w:rsidP="001E4577">
      <w:pPr>
        <w:pStyle w:val="Default"/>
        <w:jc w:val="center"/>
        <w:rPr>
          <w:rFonts w:asciiTheme="minorHAnsi" w:hAnsiTheme="minorHAnsi" w:cs="Times New Roman"/>
          <w:sz w:val="22"/>
          <w:szCs w:val="22"/>
        </w:rPr>
      </w:pPr>
      <w:r>
        <w:rPr>
          <w:rFonts w:asciiTheme="minorHAnsi" w:hAnsiTheme="minorHAnsi" w:cs="Times New Roman"/>
          <w:b/>
          <w:bCs/>
          <w:sz w:val="22"/>
          <w:szCs w:val="22"/>
        </w:rPr>
        <w:t>Zmluva o operatívnom líz</w:t>
      </w:r>
      <w:r w:rsidR="001E4577">
        <w:rPr>
          <w:rFonts w:asciiTheme="minorHAnsi" w:hAnsiTheme="minorHAnsi" w:cs="Times New Roman"/>
          <w:b/>
          <w:bCs/>
          <w:sz w:val="22"/>
          <w:szCs w:val="22"/>
        </w:rPr>
        <w:t>ingu</w:t>
      </w:r>
    </w:p>
    <w:p w:rsidR="001E4577" w:rsidRPr="007E56CE" w:rsidRDefault="001E4577" w:rsidP="001E4577">
      <w:pPr>
        <w:spacing w:after="0"/>
        <w:jc w:val="center"/>
        <w:rPr>
          <w:rFonts w:asciiTheme="minorHAnsi" w:hAnsiTheme="minorHAnsi"/>
        </w:rPr>
      </w:pPr>
      <w:r w:rsidRPr="007E56CE">
        <w:rPr>
          <w:rFonts w:asciiTheme="minorHAnsi" w:hAnsiTheme="minorHAnsi"/>
        </w:rPr>
        <w:t xml:space="preserve">uzatvorená podľa zákona č. 343/2015 Z.z. o verejnom obstarávaní a o zmene a doplnení niektorých zákonov v znení neskorších predpisov a podľa § 269 ods. 2 zákona č. 513/1991 Zb. Obchodný zákonník v znení neskorších predpisov </w:t>
      </w:r>
    </w:p>
    <w:p w:rsidR="001E4577" w:rsidRPr="007E56CE" w:rsidRDefault="001E4577" w:rsidP="001E4577">
      <w:pPr>
        <w:spacing w:after="0"/>
        <w:jc w:val="center"/>
        <w:rPr>
          <w:rFonts w:asciiTheme="minorHAnsi" w:hAnsiTheme="minorHAnsi"/>
        </w:rPr>
      </w:pPr>
      <w:r w:rsidRPr="007E56CE">
        <w:rPr>
          <w:rFonts w:asciiTheme="minorHAnsi" w:hAnsiTheme="minorHAnsi"/>
        </w:rPr>
        <w:t>(ďalej len „</w:t>
      </w:r>
      <w:r>
        <w:rPr>
          <w:rFonts w:asciiTheme="minorHAnsi" w:hAnsiTheme="minorHAnsi"/>
        </w:rPr>
        <w:t>zmluva</w:t>
      </w:r>
      <w:r w:rsidRPr="007E56CE">
        <w:rPr>
          <w:rFonts w:asciiTheme="minorHAnsi" w:hAnsiTheme="minorHAnsi"/>
        </w:rPr>
        <w:t>“)</w:t>
      </w:r>
    </w:p>
    <w:p w:rsidR="001E4577" w:rsidRPr="007E56CE" w:rsidRDefault="001E4577" w:rsidP="001E4577">
      <w:pPr>
        <w:spacing w:after="0"/>
        <w:jc w:val="center"/>
        <w:rPr>
          <w:rFonts w:asciiTheme="minorHAnsi" w:hAnsiTheme="minorHAnsi"/>
        </w:rPr>
      </w:pPr>
    </w:p>
    <w:p w:rsidR="001E4577" w:rsidRPr="007E56CE" w:rsidRDefault="001E4577" w:rsidP="001E4577">
      <w:pPr>
        <w:spacing w:after="0"/>
        <w:jc w:val="center"/>
        <w:rPr>
          <w:rFonts w:asciiTheme="minorHAnsi" w:hAnsiTheme="minorHAnsi"/>
          <w:b/>
        </w:rPr>
      </w:pPr>
      <w:r w:rsidRPr="007E56CE">
        <w:rPr>
          <w:rFonts w:asciiTheme="minorHAnsi" w:hAnsiTheme="minorHAnsi"/>
          <w:b/>
        </w:rPr>
        <w:t>Čl. I</w:t>
      </w:r>
    </w:p>
    <w:p w:rsidR="001E4577" w:rsidRPr="007E56CE" w:rsidRDefault="001E4577" w:rsidP="001E4577">
      <w:pPr>
        <w:spacing w:after="0"/>
        <w:jc w:val="center"/>
        <w:rPr>
          <w:rFonts w:asciiTheme="minorHAnsi" w:hAnsiTheme="minorHAnsi"/>
          <w:b/>
        </w:rPr>
      </w:pPr>
      <w:r w:rsidRPr="007E56CE">
        <w:rPr>
          <w:rFonts w:asciiTheme="minorHAnsi" w:hAnsiTheme="minorHAnsi"/>
          <w:b/>
        </w:rPr>
        <w:t xml:space="preserve">Účastníci </w:t>
      </w:r>
      <w:r>
        <w:rPr>
          <w:rFonts w:asciiTheme="minorHAnsi" w:hAnsiTheme="minorHAnsi"/>
          <w:b/>
        </w:rPr>
        <w:t>zmluvy</w:t>
      </w:r>
    </w:p>
    <w:p w:rsidR="001E4577" w:rsidRPr="007E56CE" w:rsidRDefault="001E4577" w:rsidP="001E4577">
      <w:pPr>
        <w:spacing w:after="0"/>
        <w:jc w:val="center"/>
        <w:rPr>
          <w:rFonts w:asciiTheme="minorHAnsi" w:hAnsiTheme="minorHAnsi"/>
          <w:b/>
        </w:rPr>
      </w:pPr>
    </w:p>
    <w:p w:rsidR="001E4577" w:rsidRPr="001E4577" w:rsidRDefault="001E4577" w:rsidP="001E4577">
      <w:pPr>
        <w:spacing w:after="0"/>
        <w:jc w:val="both"/>
        <w:rPr>
          <w:rFonts w:asciiTheme="minorHAnsi" w:hAnsiTheme="minorHAnsi"/>
          <w:b/>
        </w:rPr>
      </w:pPr>
      <w:r w:rsidRPr="001E4577">
        <w:rPr>
          <w:rFonts w:asciiTheme="minorHAnsi" w:hAnsiTheme="minorHAnsi"/>
          <w:b/>
        </w:rPr>
        <w:t>Objednávateľ:</w:t>
      </w:r>
      <w:r w:rsidRPr="001E4577">
        <w:rPr>
          <w:rFonts w:asciiTheme="minorHAnsi" w:hAnsiTheme="minorHAnsi"/>
          <w:b/>
        </w:rPr>
        <w:tab/>
      </w:r>
      <w:r w:rsidRPr="001E4577">
        <w:rPr>
          <w:rFonts w:asciiTheme="minorHAnsi" w:hAnsiTheme="minorHAnsi"/>
          <w:b/>
        </w:rPr>
        <w:tab/>
        <w:t>B</w:t>
      </w:r>
      <w:r>
        <w:rPr>
          <w:rFonts w:asciiTheme="minorHAnsi" w:hAnsiTheme="minorHAnsi"/>
          <w:b/>
        </w:rPr>
        <w:t>anskobystrický samosprávny kraj</w:t>
      </w:r>
    </w:p>
    <w:p w:rsidR="001E4577" w:rsidRPr="001E4577" w:rsidRDefault="001E4577" w:rsidP="001E4577">
      <w:pPr>
        <w:spacing w:after="0"/>
        <w:jc w:val="both"/>
        <w:rPr>
          <w:rFonts w:asciiTheme="minorHAnsi" w:hAnsiTheme="minorHAnsi"/>
        </w:rPr>
      </w:pPr>
      <w:r w:rsidRPr="001E4577">
        <w:rPr>
          <w:rFonts w:asciiTheme="minorHAnsi" w:hAnsiTheme="minorHAnsi"/>
        </w:rPr>
        <w:t>Sídlo: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"Adresa_objednávateľa__ulica" </w:instrText>
      </w:r>
      <w:r w:rsidRPr="001E4577">
        <w:rPr>
          <w:rFonts w:asciiTheme="minorHAnsi" w:hAnsiTheme="minorHAnsi" w:cs="Arial"/>
        </w:rPr>
        <w:fldChar w:fldCharType="separate"/>
      </w:r>
      <w:r w:rsidRPr="001E4577">
        <w:rPr>
          <w:rFonts w:asciiTheme="minorHAnsi" w:hAnsiTheme="minorHAnsi" w:cs="Arial"/>
          <w:noProof/>
        </w:rPr>
        <w:t>Námestie SNP č. 23</w:t>
      </w:r>
      <w:r w:rsidRPr="001E4577">
        <w:rPr>
          <w:rFonts w:asciiTheme="minorHAnsi" w:hAnsiTheme="minorHAnsi" w:cs="Arial"/>
          <w:noProof/>
        </w:rPr>
        <w:fldChar w:fldCharType="end"/>
      </w:r>
      <w:r w:rsidRPr="001E4577">
        <w:rPr>
          <w:rFonts w:asciiTheme="minorHAnsi" w:hAnsiTheme="minorHAnsi" w:cs="Arial"/>
        </w:rPr>
        <w:t xml:space="preserve">, </w:t>
      </w:r>
      <w:r w:rsidRPr="001E4577">
        <w:rPr>
          <w:rFonts w:asciiTheme="minorHAnsi" w:hAnsiTheme="minorHAnsi" w:cs="Arial"/>
        </w:rPr>
        <w:fldChar w:fldCharType="begin"/>
      </w:r>
      <w:r w:rsidRPr="001E4577">
        <w:rPr>
          <w:rFonts w:asciiTheme="minorHAnsi" w:hAnsiTheme="minorHAnsi" w:cs="Arial"/>
        </w:rPr>
        <w:instrText xml:space="preserve"> MERGEFIELD "Adresa_objednávateľa__PSČ_a_Mesto" </w:instrText>
      </w:r>
      <w:r w:rsidRPr="001E4577">
        <w:rPr>
          <w:rFonts w:asciiTheme="minorHAnsi" w:hAnsiTheme="minorHAnsi" w:cs="Arial"/>
        </w:rPr>
        <w:fldChar w:fldCharType="separate"/>
      </w:r>
      <w:r w:rsidRPr="001E4577">
        <w:rPr>
          <w:rFonts w:asciiTheme="minorHAnsi" w:hAnsiTheme="minorHAnsi" w:cs="Arial"/>
          <w:noProof/>
        </w:rPr>
        <w:t>974 01  Banská Bystrica</w:t>
      </w:r>
      <w:r w:rsidRPr="001E4577">
        <w:rPr>
          <w:rFonts w:asciiTheme="minorHAnsi" w:hAnsiTheme="minorHAnsi" w:cs="Arial"/>
          <w:noProof/>
        </w:rPr>
        <w:fldChar w:fldCharType="end"/>
      </w:r>
    </w:p>
    <w:p w:rsidR="001E4577" w:rsidRPr="001E4577" w:rsidRDefault="001E4577" w:rsidP="001E4577">
      <w:pPr>
        <w:spacing w:after="0"/>
        <w:ind w:left="2124" w:hanging="2124"/>
        <w:jc w:val="both"/>
        <w:rPr>
          <w:rFonts w:asciiTheme="minorHAnsi" w:hAnsiTheme="minorHAnsi"/>
        </w:rPr>
      </w:pPr>
      <w:r w:rsidRPr="001E4577">
        <w:rPr>
          <w:rFonts w:asciiTheme="minorHAnsi" w:hAnsiTheme="minorHAnsi"/>
        </w:rPr>
        <w:t xml:space="preserve">Zapísaný: </w:t>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Zastúpený:</w:t>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"za_objednávateľa_1" </w:instrText>
      </w:r>
      <w:r w:rsidRPr="001E4577">
        <w:rPr>
          <w:rFonts w:asciiTheme="minorHAnsi" w:hAnsiTheme="minorHAnsi" w:cs="Arial"/>
        </w:rPr>
        <w:fldChar w:fldCharType="separate"/>
      </w:r>
      <w:r w:rsidRPr="001E4577">
        <w:rPr>
          <w:rFonts w:asciiTheme="minorHAnsi" w:hAnsiTheme="minorHAnsi" w:cs="Arial"/>
          <w:noProof/>
        </w:rPr>
        <w:t xml:space="preserve">Ing. Ján Lunter, </w:t>
      </w:r>
      <w:r w:rsidRPr="001E4577">
        <w:rPr>
          <w:rFonts w:asciiTheme="minorHAnsi" w:hAnsiTheme="minorHAnsi" w:cs="Arial"/>
          <w:noProof/>
        </w:rPr>
        <w:fldChar w:fldCharType="end"/>
      </w:r>
      <w:r w:rsidRPr="001E4577">
        <w:rPr>
          <w:rFonts w:asciiTheme="minorHAnsi" w:hAnsiTheme="minorHAnsi" w:cs="Arial"/>
        </w:rPr>
        <w:fldChar w:fldCharType="begin"/>
      </w:r>
      <w:r w:rsidRPr="001E4577">
        <w:rPr>
          <w:rFonts w:asciiTheme="minorHAnsi" w:hAnsiTheme="minorHAnsi" w:cs="Arial"/>
        </w:rPr>
        <w:instrText xml:space="preserve"> MERGEFIELD "funkcia_1_za_objednávateľa" </w:instrText>
      </w:r>
      <w:r w:rsidRPr="001E4577">
        <w:rPr>
          <w:rFonts w:asciiTheme="minorHAnsi" w:hAnsiTheme="minorHAnsi" w:cs="Arial"/>
        </w:rPr>
        <w:fldChar w:fldCharType="separate"/>
      </w:r>
      <w:r w:rsidRPr="001E4577">
        <w:rPr>
          <w:rFonts w:asciiTheme="minorHAnsi" w:hAnsiTheme="minorHAnsi" w:cs="Arial"/>
          <w:noProof/>
        </w:rPr>
        <w:t>predseda BBSK</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Osoba oprávnená rokovať vo veciach:</w:t>
      </w:r>
    </w:p>
    <w:p w:rsidR="001E4577" w:rsidRPr="001E4577" w:rsidRDefault="001E4577" w:rsidP="001E4577">
      <w:pPr>
        <w:spacing w:after="0"/>
        <w:jc w:val="both"/>
        <w:rPr>
          <w:rFonts w:asciiTheme="minorHAnsi" w:hAnsiTheme="minorHAnsi"/>
        </w:rPr>
      </w:pPr>
      <w:r w:rsidRPr="001E4577">
        <w:rPr>
          <w:rFonts w:asciiTheme="minorHAnsi" w:hAnsiTheme="minorHAnsi"/>
        </w:rPr>
        <w:t>zmluvných:</w:t>
      </w:r>
      <w:r w:rsidRPr="001E4577">
        <w:rPr>
          <w:rFonts w:asciiTheme="minorHAnsi" w:hAnsiTheme="minorHAnsi"/>
        </w:rPr>
        <w:tab/>
        <w:t xml:space="preserve">  </w:t>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technických:</w:t>
      </w:r>
      <w:r w:rsidRPr="001E4577">
        <w:rPr>
          <w:rFonts w:asciiTheme="minorHAnsi" w:hAnsiTheme="minorHAnsi"/>
        </w:rPr>
        <w:tab/>
      </w:r>
      <w:r w:rsidRPr="001E4577">
        <w:rPr>
          <w:rFonts w:asciiTheme="minorHAnsi" w:hAnsiTheme="minorHAnsi"/>
        </w:rPr>
        <w:tab/>
      </w:r>
      <w:r w:rsidRPr="001E4577" w:rsidDel="00C36454">
        <w:rPr>
          <w:rStyle w:val="Hypertextovprepojenie"/>
          <w:rFonts w:asciiTheme="minorHAnsi" w:hAnsiTheme="minorHAnsi"/>
        </w:rPr>
        <w:t xml:space="preserve"> </w:t>
      </w:r>
    </w:p>
    <w:p w:rsidR="001E4577" w:rsidRPr="001E4577" w:rsidRDefault="001E4577" w:rsidP="001E4577">
      <w:pPr>
        <w:spacing w:after="0"/>
        <w:jc w:val="both"/>
        <w:rPr>
          <w:rFonts w:asciiTheme="minorHAnsi" w:hAnsiTheme="minorHAnsi"/>
        </w:rPr>
      </w:pPr>
      <w:r w:rsidRPr="001E4577">
        <w:rPr>
          <w:rFonts w:asciiTheme="minorHAnsi" w:hAnsiTheme="minorHAnsi"/>
        </w:rPr>
        <w:t>IČO: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"IČO" </w:instrText>
      </w:r>
      <w:r w:rsidRPr="001E4577">
        <w:rPr>
          <w:rFonts w:asciiTheme="minorHAnsi" w:hAnsiTheme="minorHAnsi" w:cs="Arial"/>
        </w:rPr>
        <w:fldChar w:fldCharType="separate"/>
      </w:r>
      <w:r w:rsidRPr="001E4577">
        <w:rPr>
          <w:rFonts w:asciiTheme="minorHAnsi" w:hAnsiTheme="minorHAnsi" w:cs="Arial"/>
          <w:noProof/>
        </w:rPr>
        <w:t>37828100</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DIČ:</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"DIČ" </w:instrText>
      </w:r>
      <w:r w:rsidRPr="001E4577">
        <w:rPr>
          <w:rFonts w:asciiTheme="minorHAnsi" w:hAnsiTheme="minorHAnsi" w:cs="Arial"/>
        </w:rPr>
        <w:fldChar w:fldCharType="separate"/>
      </w:r>
      <w:r w:rsidRPr="001E4577">
        <w:rPr>
          <w:rFonts w:asciiTheme="minorHAnsi" w:hAnsiTheme="minorHAnsi" w:cs="Arial"/>
          <w:noProof/>
        </w:rPr>
        <w:t>2021627333</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IČ DPH:</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Bankové spojenie:</w:t>
      </w:r>
      <w:r w:rsidRPr="001E4577">
        <w:rPr>
          <w:rFonts w:asciiTheme="minorHAnsi" w:hAnsiTheme="minorHAnsi"/>
        </w:rPr>
        <w:tab/>
      </w:r>
      <w:r w:rsidRPr="001E4577">
        <w:rPr>
          <w:rFonts w:asciiTheme="minorHAnsi" w:hAnsiTheme="minorHAnsi" w:cs="Arial"/>
        </w:rPr>
        <w:t>Štátna pokladnica</w:t>
      </w:r>
    </w:p>
    <w:p w:rsidR="001E4577" w:rsidRPr="001E4577" w:rsidRDefault="001E4577" w:rsidP="001E4577">
      <w:pPr>
        <w:spacing w:after="0"/>
        <w:jc w:val="both"/>
        <w:rPr>
          <w:rFonts w:asciiTheme="minorHAnsi" w:hAnsiTheme="minorHAnsi"/>
        </w:rPr>
      </w:pPr>
      <w:r w:rsidRPr="001E4577">
        <w:rPr>
          <w:rFonts w:asciiTheme="minorHAnsi" w:hAnsiTheme="minorHAnsi"/>
        </w:rPr>
        <w:t>IBAN:</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t>SK92 8180 0000 0070 0038 9679</w:t>
      </w:r>
    </w:p>
    <w:p w:rsidR="001E4577" w:rsidRPr="001E4577" w:rsidRDefault="001E4577" w:rsidP="001E4577">
      <w:pPr>
        <w:spacing w:after="0"/>
        <w:jc w:val="both"/>
        <w:rPr>
          <w:rFonts w:asciiTheme="minorHAnsi" w:hAnsiTheme="minorHAnsi"/>
        </w:rPr>
      </w:pPr>
      <w:r w:rsidRPr="001E4577">
        <w:rPr>
          <w:rFonts w:asciiTheme="minorHAnsi" w:hAnsiTheme="minorHAnsi"/>
        </w:rPr>
        <w:t>(ďalej len „objednávateľ“)</w:t>
      </w:r>
    </w:p>
    <w:p w:rsidR="001E4577" w:rsidRDefault="001E4577" w:rsidP="001E4577">
      <w:pPr>
        <w:jc w:val="both"/>
        <w:rPr>
          <w:rFonts w:ascii="Arial" w:hAnsi="Arial" w:cs="Arial"/>
        </w:rPr>
      </w:pPr>
    </w:p>
    <w:p w:rsidR="001E4577" w:rsidRPr="00D13512" w:rsidRDefault="001E4577" w:rsidP="001E4577">
      <w:pPr>
        <w:jc w:val="both"/>
        <w:rPr>
          <w:rFonts w:asciiTheme="minorHAnsi" w:hAnsiTheme="minorHAnsi"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13512">
        <w:rPr>
          <w:rFonts w:asciiTheme="minorHAnsi" w:hAnsiTheme="minorHAnsi" w:cs="Arial"/>
        </w:rPr>
        <w:t>a</w:t>
      </w:r>
    </w:p>
    <w:p w:rsidR="001E4577" w:rsidRPr="00D13512" w:rsidRDefault="001E4577" w:rsidP="001E4577">
      <w:pPr>
        <w:spacing w:after="0"/>
        <w:jc w:val="both"/>
        <w:rPr>
          <w:rFonts w:asciiTheme="minorHAnsi" w:hAnsiTheme="minorHAnsi"/>
        </w:rPr>
      </w:pPr>
      <w:r w:rsidRPr="00D13512">
        <w:rPr>
          <w:rFonts w:ascii="Arial" w:hAnsi="Arial" w:cs="Arial"/>
          <w:b/>
        </w:rPr>
        <w:tab/>
      </w:r>
      <w:r w:rsidRPr="00D13512">
        <w:rPr>
          <w:rFonts w:ascii="Arial" w:hAnsi="Arial" w:cs="Arial"/>
          <w:b/>
        </w:rPr>
        <w:tab/>
      </w:r>
      <w:r w:rsidRPr="00D13512">
        <w:rPr>
          <w:rFonts w:ascii="Arial" w:hAnsi="Arial" w:cs="Arial"/>
          <w:b/>
        </w:rPr>
        <w:tab/>
      </w:r>
      <w:r w:rsidRPr="00D13512">
        <w:rPr>
          <w:rFonts w:ascii="Arial" w:hAnsi="Arial" w:cs="Arial"/>
          <w:b/>
        </w:rPr>
        <w:tab/>
      </w:r>
    </w:p>
    <w:p w:rsidR="001E4577" w:rsidRPr="00D13512" w:rsidRDefault="001E4577" w:rsidP="001E4577">
      <w:pPr>
        <w:spacing w:after="0"/>
        <w:jc w:val="both"/>
        <w:rPr>
          <w:rFonts w:asciiTheme="minorHAnsi" w:hAnsiTheme="minorHAnsi"/>
          <w:b/>
        </w:rPr>
      </w:pPr>
      <w:r w:rsidRPr="00D13512">
        <w:rPr>
          <w:rFonts w:asciiTheme="minorHAnsi" w:hAnsiTheme="minorHAnsi"/>
          <w:b/>
        </w:rPr>
        <w:t>Poskytovateľ:</w:t>
      </w:r>
      <w:r w:rsidRPr="00D13512">
        <w:rPr>
          <w:rFonts w:asciiTheme="minorHAnsi" w:hAnsiTheme="minorHAnsi"/>
          <w:b/>
        </w:rPr>
        <w:tab/>
      </w:r>
      <w:r w:rsidRPr="00D13512">
        <w:rPr>
          <w:rFonts w:asciiTheme="minorHAnsi" w:hAnsiTheme="minorHAnsi"/>
          <w:i/>
        </w:rPr>
        <w:t>(identifikačné údaje vyplní uchádzač)</w:t>
      </w:r>
    </w:p>
    <w:p w:rsidR="001E4577" w:rsidRPr="00D13512" w:rsidRDefault="001E4577" w:rsidP="001E4577">
      <w:pPr>
        <w:spacing w:after="0"/>
        <w:jc w:val="both"/>
        <w:rPr>
          <w:rFonts w:asciiTheme="minorHAnsi" w:hAnsiTheme="minorHAnsi"/>
        </w:rPr>
      </w:pPr>
      <w:r w:rsidRPr="00D13512">
        <w:rPr>
          <w:rFonts w:asciiTheme="minorHAnsi" w:hAnsiTheme="minorHAnsi"/>
        </w:rPr>
        <w:t>Sídlo:</w:t>
      </w:r>
    </w:p>
    <w:p w:rsidR="001E4577" w:rsidRPr="007E56CE" w:rsidRDefault="001E4577" w:rsidP="001E4577">
      <w:pPr>
        <w:tabs>
          <w:tab w:val="left" w:pos="2694"/>
        </w:tabs>
        <w:spacing w:after="0"/>
        <w:jc w:val="both"/>
        <w:rPr>
          <w:rFonts w:asciiTheme="minorHAnsi" w:eastAsia="Times New Roman" w:hAnsiTheme="minorHAnsi"/>
          <w:i/>
          <w:noProof/>
          <w:lang w:eastAsia="sk-SK"/>
        </w:rPr>
      </w:pPr>
      <w:r w:rsidRPr="00D13512">
        <w:rPr>
          <w:rFonts w:asciiTheme="minorHAnsi" w:eastAsia="Times New Roman" w:hAnsiTheme="minorHAnsi"/>
          <w:noProof/>
          <w:lang w:eastAsia="sk-SK"/>
        </w:rPr>
        <w:t>Zapísaný:</w:t>
      </w:r>
      <w:r w:rsidRPr="007E56CE">
        <w:rPr>
          <w:rFonts w:asciiTheme="minorHAnsi" w:eastAsia="Times New Roman" w:hAnsiTheme="minorHAnsi"/>
          <w:noProof/>
          <w:lang w:eastAsia="sk-SK"/>
        </w:rPr>
        <w:t xml:space="preserve"> </w:t>
      </w:r>
    </w:p>
    <w:p w:rsidR="001E4577" w:rsidRPr="007E56CE" w:rsidRDefault="001E4577" w:rsidP="001E4577">
      <w:pPr>
        <w:spacing w:after="0"/>
        <w:jc w:val="both"/>
        <w:rPr>
          <w:rFonts w:asciiTheme="minorHAnsi" w:hAnsiTheme="minorHAnsi"/>
        </w:rPr>
      </w:pPr>
      <w:r w:rsidRPr="007E56CE">
        <w:rPr>
          <w:rFonts w:asciiTheme="minorHAnsi" w:hAnsiTheme="minorHAnsi"/>
        </w:rPr>
        <w:t>Zastúpený:</w:t>
      </w:r>
    </w:p>
    <w:p w:rsidR="001E4577" w:rsidRPr="007E56CE" w:rsidRDefault="001E4577" w:rsidP="001E4577">
      <w:pPr>
        <w:spacing w:after="0"/>
        <w:jc w:val="both"/>
        <w:rPr>
          <w:rFonts w:asciiTheme="minorHAnsi" w:hAnsiTheme="minorHAnsi"/>
        </w:rPr>
      </w:pPr>
      <w:r>
        <w:rPr>
          <w:rFonts w:asciiTheme="minorHAnsi" w:hAnsiTheme="minorHAnsi"/>
        </w:rPr>
        <w:t>Osoba oprávnená rokovať vo veciach:</w:t>
      </w:r>
    </w:p>
    <w:p w:rsidR="001E4577" w:rsidRDefault="001E4577" w:rsidP="001E4577">
      <w:pPr>
        <w:spacing w:after="0"/>
        <w:jc w:val="both"/>
        <w:rPr>
          <w:rFonts w:asciiTheme="minorHAnsi" w:hAnsiTheme="minorHAnsi"/>
        </w:rPr>
      </w:pPr>
      <w:r>
        <w:t>zmluvných:</w:t>
      </w:r>
      <w:r w:rsidRPr="007E56CE">
        <w:tab/>
        <w:t xml:space="preserve">  </w:t>
      </w:r>
      <w:r>
        <w:tab/>
      </w:r>
    </w:p>
    <w:p w:rsidR="001E4577" w:rsidRDefault="001E4577" w:rsidP="001E4577">
      <w:pPr>
        <w:numPr>
          <w:ilvl w:val="12"/>
          <w:numId w:val="0"/>
        </w:numPr>
        <w:tabs>
          <w:tab w:val="left" w:pos="0"/>
          <w:tab w:val="left" w:pos="2127"/>
        </w:tabs>
        <w:spacing w:after="0"/>
        <w:jc w:val="both"/>
      </w:pPr>
      <w:r>
        <w:t>technických:</w:t>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IČO:</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DIČ:</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 DPH:</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Bankové spojenie:</w:t>
      </w:r>
      <w:r w:rsidRPr="007E56CE">
        <w:rPr>
          <w:rFonts w:asciiTheme="minorHAnsi" w:eastAsia="Times New Roman" w:hAnsiTheme="minorHAnsi"/>
          <w:noProof/>
          <w:lang w:eastAsia="sk-SK"/>
        </w:rPr>
        <w:tab/>
        <w:t xml:space="preserve">     </w:t>
      </w:r>
    </w:p>
    <w:p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IBAN:</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(ďalej len „poskytovateľ“)</w:t>
      </w:r>
    </w:p>
    <w:p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rsidR="001E4577" w:rsidRPr="007E56CE" w:rsidRDefault="001E4577" w:rsidP="001E4577">
      <w:pPr>
        <w:spacing w:after="0"/>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uzatvárajú túto zmluvu ako výsledok zadávania zákazky </w:t>
      </w:r>
      <w:r w:rsidR="00D13512" w:rsidRPr="00D13512">
        <w:rPr>
          <w:rFonts w:asciiTheme="minorHAnsi" w:eastAsia="Times New Roman" w:hAnsiTheme="minorHAnsi"/>
          <w:noProof/>
          <w:lang w:eastAsia="sk-SK"/>
        </w:rPr>
        <w:t>postupom zákazky</w:t>
      </w:r>
      <w:r w:rsidRPr="00D13512">
        <w:rPr>
          <w:rFonts w:asciiTheme="minorHAnsi" w:eastAsia="Times New Roman" w:hAnsiTheme="minorHAnsi"/>
          <w:noProof/>
          <w:lang w:eastAsia="sk-SK"/>
        </w:rPr>
        <w:t xml:space="preserve"> v zmysle § 1</w:t>
      </w:r>
      <w:r w:rsidR="00D13512" w:rsidRPr="00D13512">
        <w:rPr>
          <w:rFonts w:asciiTheme="minorHAnsi" w:eastAsia="Times New Roman" w:hAnsiTheme="minorHAnsi"/>
          <w:noProof/>
          <w:lang w:eastAsia="sk-SK"/>
        </w:rPr>
        <w:t>08 ods. 1 písm. b)</w:t>
      </w:r>
      <w:r w:rsidRPr="00D13512">
        <w:rPr>
          <w:rFonts w:asciiTheme="minorHAnsi" w:eastAsia="Times New Roman" w:hAnsiTheme="minorHAnsi"/>
          <w:noProof/>
          <w:lang w:eastAsia="sk-SK"/>
        </w:rPr>
        <w:t xml:space="preserve"> zákona č. 343/2015 Z. z. o verejnom obstarávaní a o zmene a doplnení niektorých zákonov v znení neskorších predpisov (ďalej len „zákon o verejnom obstarávaní“).</w:t>
      </w:r>
    </w:p>
    <w:p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rsidR="001E4577" w:rsidRPr="007E56CE" w:rsidRDefault="001E4577" w:rsidP="001E4577">
      <w:pPr>
        <w:pStyle w:val="Default"/>
        <w:ind w:left="426" w:hanging="426"/>
        <w:jc w:val="center"/>
        <w:rPr>
          <w:rFonts w:asciiTheme="minorHAnsi" w:hAnsiTheme="minorHAnsi" w:cs="Times New Roman"/>
          <w:sz w:val="22"/>
          <w:szCs w:val="22"/>
        </w:rPr>
      </w:pPr>
      <w:r w:rsidRPr="007E56CE">
        <w:rPr>
          <w:rFonts w:asciiTheme="minorHAnsi" w:hAnsiTheme="minorHAnsi" w:cs="Times New Roman"/>
          <w:b/>
          <w:bCs/>
          <w:sz w:val="22"/>
          <w:szCs w:val="22"/>
        </w:rPr>
        <w:t>Čl. II</w:t>
      </w:r>
    </w:p>
    <w:p w:rsidR="001E4577" w:rsidRPr="007E56CE" w:rsidRDefault="001E4577" w:rsidP="001E4577">
      <w:pPr>
        <w:pStyle w:val="Default"/>
        <w:ind w:left="426" w:hanging="426"/>
        <w:jc w:val="center"/>
        <w:rPr>
          <w:rFonts w:asciiTheme="minorHAnsi" w:hAnsiTheme="minorHAnsi" w:cs="Times New Roman"/>
          <w:b/>
          <w:bCs/>
          <w:sz w:val="22"/>
          <w:szCs w:val="22"/>
        </w:rPr>
      </w:pPr>
      <w:r w:rsidRPr="007E56CE">
        <w:rPr>
          <w:rFonts w:asciiTheme="minorHAnsi" w:hAnsiTheme="minorHAnsi" w:cs="Times New Roman"/>
          <w:b/>
          <w:bCs/>
          <w:sz w:val="22"/>
          <w:szCs w:val="22"/>
        </w:rPr>
        <w:t xml:space="preserve">Predmet </w:t>
      </w:r>
      <w:r>
        <w:rPr>
          <w:rFonts w:asciiTheme="minorHAnsi" w:hAnsiTheme="minorHAnsi" w:cs="Times New Roman"/>
          <w:b/>
          <w:bCs/>
          <w:sz w:val="22"/>
          <w:szCs w:val="22"/>
        </w:rPr>
        <w:t>zmluvy</w:t>
      </w:r>
    </w:p>
    <w:p w:rsidR="001E4577" w:rsidRPr="007E56CE" w:rsidRDefault="001E4577" w:rsidP="001E4577">
      <w:pPr>
        <w:pStyle w:val="Default"/>
        <w:ind w:left="426" w:hanging="426"/>
        <w:jc w:val="center"/>
        <w:rPr>
          <w:rFonts w:asciiTheme="minorHAnsi" w:hAnsiTheme="minorHAnsi" w:cs="Times New Roman"/>
          <w:sz w:val="22"/>
          <w:szCs w:val="22"/>
        </w:rPr>
      </w:pP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w:t>
      </w:r>
      <w:r w:rsidR="00505C08">
        <w:rPr>
          <w:rFonts w:asciiTheme="minorHAnsi" w:hAnsiTheme="minorHAnsi" w:cs="Times New Roman"/>
          <w:sz w:val="22"/>
          <w:szCs w:val="22"/>
        </w:rPr>
        <w:t xml:space="preserve">tejto </w:t>
      </w:r>
      <w:r>
        <w:rPr>
          <w:rFonts w:asciiTheme="minorHAnsi" w:hAnsiTheme="minorHAnsi" w:cs="Times New Roman"/>
          <w:sz w:val="22"/>
          <w:szCs w:val="22"/>
        </w:rPr>
        <w:t>zmluvy</w:t>
      </w:r>
      <w:r w:rsidRPr="007E56CE">
        <w:rPr>
          <w:rFonts w:asciiTheme="minorHAnsi" w:hAnsiTheme="minorHAnsi" w:cs="Times New Roman"/>
          <w:sz w:val="22"/>
          <w:szCs w:val="22"/>
        </w:rPr>
        <w:t xml:space="preserve"> je záväzok poskytovateľa zabezpečiť p</w:t>
      </w:r>
      <w:r w:rsidR="00D13512">
        <w:rPr>
          <w:rFonts w:asciiTheme="minorHAnsi" w:hAnsiTheme="minorHAnsi" w:cs="Times New Roman"/>
          <w:sz w:val="22"/>
          <w:szCs w:val="22"/>
        </w:rPr>
        <w:t>re objednávateľa operatívny lízi</w:t>
      </w:r>
      <w:r w:rsidRPr="007E56CE">
        <w:rPr>
          <w:rFonts w:asciiTheme="minorHAnsi" w:hAnsiTheme="minorHAnsi" w:cs="Times New Roman"/>
          <w:sz w:val="22"/>
          <w:szCs w:val="22"/>
        </w:rPr>
        <w:t>ng - prenájom nových osobných motorových vozidiel</w:t>
      </w:r>
      <w:r w:rsidR="00C25845">
        <w:rPr>
          <w:rFonts w:asciiTheme="minorHAnsi" w:hAnsiTheme="minorHAnsi" w:cs="Times New Roman"/>
          <w:sz w:val="22"/>
          <w:szCs w:val="22"/>
        </w:rPr>
        <w:t xml:space="preserve"> v počte 11 kusov</w:t>
      </w:r>
      <w:r w:rsidR="00852C4F">
        <w:rPr>
          <w:rFonts w:asciiTheme="minorHAnsi" w:hAnsiTheme="minorHAnsi" w:cs="Times New Roman"/>
          <w:sz w:val="22"/>
          <w:szCs w:val="22"/>
        </w:rPr>
        <w:t>, z</w:t>
      </w:r>
      <w:r w:rsidR="00471E92">
        <w:rPr>
          <w:rFonts w:asciiTheme="minorHAnsi" w:hAnsiTheme="minorHAnsi" w:cs="Times New Roman"/>
          <w:sz w:val="22"/>
          <w:szCs w:val="22"/>
        </w:rPr>
        <w:t xml:space="preserve">ačlenených </w:t>
      </w:r>
      <w:r w:rsidR="00505C08">
        <w:rPr>
          <w:rFonts w:asciiTheme="minorHAnsi" w:hAnsiTheme="minorHAnsi" w:cs="Times New Roman"/>
          <w:sz w:val="22"/>
          <w:szCs w:val="22"/>
        </w:rPr>
        <w:t>do</w:t>
      </w:r>
      <w:r w:rsidR="00471E92">
        <w:rPr>
          <w:rFonts w:asciiTheme="minorHAnsi" w:hAnsiTheme="minorHAnsi" w:cs="Times New Roman"/>
          <w:sz w:val="22"/>
          <w:szCs w:val="22"/>
        </w:rPr>
        <w:t> </w:t>
      </w:r>
      <w:r w:rsidR="00140B61">
        <w:rPr>
          <w:rFonts w:asciiTheme="minorHAnsi" w:hAnsiTheme="minorHAnsi" w:cs="Times New Roman"/>
          <w:sz w:val="22"/>
          <w:szCs w:val="22"/>
        </w:rPr>
        <w:t xml:space="preserve">5 </w:t>
      </w:r>
      <w:r w:rsidR="00852C4F">
        <w:rPr>
          <w:rFonts w:asciiTheme="minorHAnsi" w:hAnsiTheme="minorHAnsi" w:cs="Times New Roman"/>
          <w:sz w:val="22"/>
          <w:szCs w:val="22"/>
        </w:rPr>
        <w:t>kategór</w:t>
      </w:r>
      <w:r w:rsidR="00505C08">
        <w:rPr>
          <w:rFonts w:asciiTheme="minorHAnsi" w:hAnsiTheme="minorHAnsi" w:cs="Times New Roman"/>
          <w:sz w:val="22"/>
          <w:szCs w:val="22"/>
        </w:rPr>
        <w:t>ií</w:t>
      </w:r>
      <w:r w:rsidR="00852C4F">
        <w:rPr>
          <w:rFonts w:asciiTheme="minorHAnsi" w:hAnsiTheme="minorHAnsi" w:cs="Times New Roman"/>
          <w:sz w:val="22"/>
          <w:szCs w:val="22"/>
        </w:rPr>
        <w:t xml:space="preserve"> (</w:t>
      </w:r>
      <w:r w:rsidR="00471E92">
        <w:rPr>
          <w:rFonts w:asciiTheme="minorHAnsi" w:hAnsiTheme="minorHAnsi" w:cs="Times New Roman"/>
          <w:sz w:val="22"/>
          <w:szCs w:val="22"/>
        </w:rPr>
        <w:t>typ 1</w:t>
      </w:r>
      <w:r w:rsidR="00852C4F">
        <w:rPr>
          <w:rFonts w:asciiTheme="minorHAnsi" w:hAnsiTheme="minorHAnsi" w:cs="Times New Roman"/>
          <w:sz w:val="22"/>
          <w:szCs w:val="22"/>
        </w:rPr>
        <w:t xml:space="preserve"> </w:t>
      </w:r>
      <w:r w:rsidR="00505C08">
        <w:rPr>
          <w:rFonts w:asciiTheme="minorHAnsi" w:hAnsiTheme="minorHAnsi" w:cs="Times New Roman"/>
          <w:sz w:val="22"/>
          <w:szCs w:val="22"/>
        </w:rPr>
        <w:t>až</w:t>
      </w:r>
      <w:r w:rsidR="00852C4F">
        <w:rPr>
          <w:rFonts w:asciiTheme="minorHAnsi" w:hAnsiTheme="minorHAnsi" w:cs="Times New Roman"/>
          <w:sz w:val="22"/>
          <w:szCs w:val="22"/>
        </w:rPr>
        <w:t xml:space="preserve"> </w:t>
      </w:r>
      <w:r w:rsidR="00140B61">
        <w:rPr>
          <w:rFonts w:asciiTheme="minorHAnsi" w:hAnsiTheme="minorHAnsi" w:cs="Times New Roman"/>
          <w:sz w:val="22"/>
          <w:szCs w:val="22"/>
        </w:rPr>
        <w:t>5</w:t>
      </w:r>
      <w:r w:rsidR="00471E92">
        <w:rPr>
          <w:rFonts w:asciiTheme="minorHAnsi" w:hAnsiTheme="minorHAnsi" w:cs="Times New Roman"/>
          <w:sz w:val="22"/>
          <w:szCs w:val="22"/>
        </w:rPr>
        <w:t>)</w:t>
      </w:r>
      <w:r w:rsidR="00505C08">
        <w:rPr>
          <w:rFonts w:asciiTheme="minorHAnsi" w:hAnsiTheme="minorHAnsi" w:cs="Times New Roman"/>
          <w:sz w:val="22"/>
          <w:szCs w:val="22"/>
        </w:rPr>
        <w:t>,</w:t>
      </w:r>
      <w:r w:rsidR="00471E92">
        <w:rPr>
          <w:rFonts w:asciiTheme="minorHAnsi" w:hAnsiTheme="minorHAnsi" w:cs="Times New Roman"/>
          <w:sz w:val="22"/>
          <w:szCs w:val="22"/>
        </w:rPr>
        <w:t xml:space="preserve"> v súlade s</w:t>
      </w:r>
      <w:r w:rsidR="00852C4F">
        <w:rPr>
          <w:rFonts w:asciiTheme="minorHAnsi" w:hAnsiTheme="minorHAnsi" w:cs="Times New Roman"/>
          <w:sz w:val="22"/>
          <w:szCs w:val="22"/>
        </w:rPr>
        <w:t> </w:t>
      </w:r>
      <w:r w:rsidR="00471E92">
        <w:rPr>
          <w:rFonts w:asciiTheme="minorHAnsi" w:hAnsiTheme="minorHAnsi" w:cs="Times New Roman"/>
          <w:sz w:val="22"/>
          <w:szCs w:val="22"/>
        </w:rPr>
        <w:t>časťou</w:t>
      </w:r>
      <w:r w:rsidR="00852C4F">
        <w:rPr>
          <w:rFonts w:asciiTheme="minorHAnsi" w:hAnsiTheme="minorHAnsi" w:cs="Times New Roman"/>
          <w:sz w:val="22"/>
          <w:szCs w:val="22"/>
        </w:rPr>
        <w:t xml:space="preserve"> B, bod 1.2. Súťažných podkladov</w:t>
      </w:r>
      <w:r w:rsidR="00505C08">
        <w:rPr>
          <w:rFonts w:asciiTheme="minorHAnsi" w:hAnsiTheme="minorHAnsi" w:cs="Times New Roman"/>
          <w:sz w:val="22"/>
          <w:szCs w:val="22"/>
        </w:rPr>
        <w:t xml:space="preserve"> a Prílohou č. 1 tejto zmluvy, a to</w:t>
      </w:r>
      <w:r w:rsidR="00471E92">
        <w:rPr>
          <w:rFonts w:asciiTheme="minorHAnsi" w:hAnsiTheme="minorHAnsi" w:cs="Times New Roman"/>
          <w:sz w:val="22"/>
          <w:szCs w:val="22"/>
        </w:rPr>
        <w:t xml:space="preserve"> </w:t>
      </w:r>
      <w:r w:rsidR="00C25845" w:rsidRPr="00D13512">
        <w:rPr>
          <w:rFonts w:asciiTheme="minorHAnsi" w:hAnsiTheme="minorHAnsi" w:cs="Times New Roman"/>
          <w:sz w:val="22"/>
          <w:szCs w:val="22"/>
          <w:u w:val="single"/>
        </w:rPr>
        <w:t>po dobu 36</w:t>
      </w:r>
      <w:r w:rsidRPr="00D13512">
        <w:rPr>
          <w:rFonts w:asciiTheme="minorHAnsi" w:hAnsiTheme="minorHAnsi" w:cs="Times New Roman"/>
          <w:sz w:val="22"/>
          <w:szCs w:val="22"/>
          <w:u w:val="single"/>
        </w:rPr>
        <w:t xml:space="preserve"> mesiacov od</w:t>
      </w:r>
      <w:r w:rsidR="00505C08">
        <w:rPr>
          <w:rFonts w:asciiTheme="minorHAnsi" w:hAnsiTheme="minorHAnsi" w:cs="Times New Roman"/>
          <w:sz w:val="22"/>
          <w:szCs w:val="22"/>
          <w:u w:val="single"/>
        </w:rPr>
        <w:t>o</w:t>
      </w:r>
      <w:r w:rsidRPr="00D13512">
        <w:rPr>
          <w:rFonts w:asciiTheme="minorHAnsi" w:hAnsiTheme="minorHAnsi" w:cs="Times New Roman"/>
          <w:sz w:val="22"/>
          <w:szCs w:val="22"/>
          <w:u w:val="single"/>
        </w:rPr>
        <w:t xml:space="preserve"> dňa odovzdania a prevzatia motorových vozidiel</w:t>
      </w:r>
      <w:r>
        <w:rPr>
          <w:rFonts w:asciiTheme="minorHAnsi" w:hAnsiTheme="minorHAnsi" w:cs="Times New Roman"/>
          <w:sz w:val="22"/>
          <w:szCs w:val="22"/>
        </w:rPr>
        <w:t xml:space="preserve"> v súlade s čl. IV ods. 4 </w:t>
      </w:r>
      <w:r>
        <w:rPr>
          <w:rFonts w:asciiTheme="minorHAnsi" w:hAnsiTheme="minorHAnsi" w:cs="Times New Roman"/>
          <w:sz w:val="22"/>
          <w:szCs w:val="22"/>
        </w:rPr>
        <w:lastRenderedPageBreak/>
        <w:t>tejto zmluvy</w:t>
      </w:r>
      <w:r w:rsidRPr="007E56CE">
        <w:rPr>
          <w:rFonts w:asciiTheme="minorHAnsi" w:hAnsiTheme="minorHAnsi" w:cs="Times New Roman"/>
          <w:sz w:val="22"/>
          <w:szCs w:val="22"/>
        </w:rPr>
        <w:t>, vrátane pravidelného a nepravidelného servisu, zabezpečenia poistenia motorových vozidiel a všetkých poplatkov spojených s užívaním motorových vozidiel, homologizovaných v súlade s ustanoveniami zákona</w:t>
      </w:r>
      <w:r>
        <w:rPr>
          <w:rFonts w:asciiTheme="minorHAnsi" w:hAnsiTheme="minorHAnsi" w:cs="Times New Roman"/>
          <w:sz w:val="22"/>
          <w:szCs w:val="22"/>
        </w:rPr>
        <w:t xml:space="preserve"> </w:t>
      </w:r>
      <w:r w:rsidRPr="007E56CE">
        <w:rPr>
          <w:rFonts w:asciiTheme="minorHAnsi" w:hAnsiTheme="minorHAnsi" w:cs="Times New Roman"/>
          <w:sz w:val="22"/>
          <w:szCs w:val="22"/>
        </w:rPr>
        <w:t xml:space="preserve">č. 725/2004 Z. z. o podmienkach prevádzky vozidiel v premávke na pozemných komunikáciách a o zmene a doplnení niektorých zákonov v znení neskorších predpisov (ďalej len „zákon č. 725/2004“), ktoré sú špecifikované v prílohe č. 1 tejto zmluvy - Špecifikácia motorových vozidiel, v rozsahu uvedenom v čl. III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a záväzok objednávateľa uhradiť poskytovateľovi za poskytnuté služby dohodnutú cenu (ďalej len „predmet </w:t>
      </w:r>
      <w:r>
        <w:rPr>
          <w:rFonts w:asciiTheme="minorHAnsi" w:hAnsiTheme="minorHAnsi" w:cs="Times New Roman"/>
          <w:sz w:val="22"/>
          <w:szCs w:val="22"/>
        </w:rPr>
        <w:t>zmluvy</w:t>
      </w:r>
      <w:r w:rsidRPr="007E56CE">
        <w:rPr>
          <w:rFonts w:asciiTheme="minorHAnsi" w:hAnsiTheme="minorHAnsi" w:cs="Times New Roman"/>
          <w:sz w:val="22"/>
          <w:szCs w:val="22"/>
        </w:rPr>
        <w:t xml:space="preserve">“). </w:t>
      </w: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nie je odkúpenie ani možnosť odkúpenia motorových vozidiel, kto</w:t>
      </w:r>
      <w:r w:rsidR="00D13512">
        <w:rPr>
          <w:rFonts w:asciiTheme="minorHAnsi" w:hAnsiTheme="minorHAnsi" w:cs="Times New Roman"/>
          <w:sz w:val="22"/>
          <w:szCs w:val="22"/>
        </w:rPr>
        <w:t>ré sú predmetom operatívneho líz</w:t>
      </w:r>
      <w:r w:rsidRPr="007E56CE">
        <w:rPr>
          <w:rFonts w:asciiTheme="minorHAnsi" w:hAnsiTheme="minorHAnsi" w:cs="Times New Roman"/>
          <w:sz w:val="22"/>
          <w:szCs w:val="22"/>
        </w:rPr>
        <w:t xml:space="preserve">ingu, po ukončení platnosti tejto </w:t>
      </w:r>
      <w:r>
        <w:rPr>
          <w:rFonts w:asciiTheme="minorHAnsi" w:hAnsiTheme="minorHAnsi" w:cs="Times New Roman"/>
          <w:sz w:val="22"/>
          <w:szCs w:val="22"/>
        </w:rPr>
        <w:t>zmluvy</w:t>
      </w:r>
      <w:r w:rsidRPr="007E56CE">
        <w:rPr>
          <w:rFonts w:asciiTheme="minorHAnsi" w:hAnsiTheme="minorHAnsi" w:cs="Times New Roman"/>
          <w:sz w:val="22"/>
          <w:szCs w:val="22"/>
        </w:rPr>
        <w:t>, t. j. vlastníkom motorových vozidiel zostáva poskytovateľ.</w:t>
      </w: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Objednávateľ a osoby určené objednávateľom sú oprávnené používať prenajaté motorové vozidlá v súvislosti s p</w:t>
      </w:r>
      <w:r w:rsidR="00D13512">
        <w:rPr>
          <w:rFonts w:asciiTheme="minorHAnsi" w:hAnsiTheme="minorHAnsi" w:cs="Times New Roman"/>
          <w:sz w:val="22"/>
          <w:szCs w:val="22"/>
        </w:rPr>
        <w:t>redmetom činnosti objednávateľa.</w:t>
      </w:r>
    </w:p>
    <w:p w:rsidR="001E4577" w:rsidRPr="007E56CE" w:rsidRDefault="00D13512" w:rsidP="001E4577">
      <w:pPr>
        <w:pStyle w:val="Default"/>
        <w:ind w:left="425" w:hanging="425"/>
        <w:jc w:val="both"/>
        <w:rPr>
          <w:rFonts w:asciiTheme="minorHAnsi" w:eastAsia="Times New Roman" w:hAnsiTheme="minorHAnsi" w:cs="Arial"/>
          <w:noProof/>
          <w:sz w:val="22"/>
          <w:szCs w:val="22"/>
          <w:lang w:eastAsia="sk-SK"/>
        </w:rPr>
      </w:pPr>
      <w:r>
        <w:rPr>
          <w:rFonts w:asciiTheme="minorHAnsi" w:hAnsiTheme="minorHAnsi" w:cs="Times New Roman"/>
          <w:sz w:val="22"/>
          <w:szCs w:val="22"/>
        </w:rPr>
        <w:t>4</w:t>
      </w:r>
      <w:r w:rsidR="001E4577" w:rsidRPr="007E56CE">
        <w:rPr>
          <w:rFonts w:asciiTheme="minorHAnsi" w:hAnsiTheme="minorHAnsi" w:cs="Times New Roman"/>
          <w:sz w:val="22"/>
          <w:szCs w:val="22"/>
        </w:rPr>
        <w:t xml:space="preserve">. </w:t>
      </w:r>
      <w:r w:rsidR="001E4577" w:rsidRPr="007E56CE">
        <w:rPr>
          <w:rFonts w:asciiTheme="minorHAnsi" w:hAnsiTheme="minorHAnsi" w:cs="Times New Roman"/>
          <w:sz w:val="22"/>
          <w:szCs w:val="22"/>
        </w:rPr>
        <w:tab/>
      </w:r>
      <w:r w:rsidR="001E4577">
        <w:rPr>
          <w:rFonts w:asciiTheme="minorHAnsi" w:hAnsiTheme="minorHAnsi" w:cs="Times New Roman"/>
          <w:sz w:val="22"/>
          <w:szCs w:val="22"/>
        </w:rPr>
        <w:t>P</w:t>
      </w:r>
      <w:r w:rsidR="001E4577" w:rsidRPr="007E56CE">
        <w:rPr>
          <w:rFonts w:asciiTheme="minorHAnsi" w:hAnsiTheme="minorHAnsi" w:cs="Times New Roman"/>
          <w:sz w:val="22"/>
          <w:szCs w:val="22"/>
        </w:rPr>
        <w:t>očet požadovaných motorových vozidiel a ich maximálny nájazd je uvedený v</w:t>
      </w:r>
      <w:r w:rsidR="001E4577">
        <w:rPr>
          <w:rFonts w:asciiTheme="minorHAnsi" w:hAnsiTheme="minorHAnsi" w:cs="Times New Roman"/>
          <w:sz w:val="22"/>
          <w:szCs w:val="22"/>
        </w:rPr>
        <w:t> prílohe č. 1 tejto zmluvy – Špecifikácia motorových vozidiel.</w:t>
      </w:r>
    </w:p>
    <w:p w:rsidR="001E4577" w:rsidRPr="007E56CE" w:rsidRDefault="001E4577" w:rsidP="001E4577">
      <w:pPr>
        <w:spacing w:after="0"/>
        <w:jc w:val="both"/>
        <w:rPr>
          <w:rFonts w:asciiTheme="minorHAnsi" w:eastAsia="Times New Roman" w:hAnsiTheme="minorHAnsi" w:cs="Arial"/>
          <w:noProof/>
          <w:lang w:eastAsia="sk-SK"/>
        </w:rPr>
      </w:pPr>
    </w:p>
    <w:p w:rsidR="001E4577" w:rsidRPr="007E56CE" w:rsidRDefault="001E4577" w:rsidP="001E4577">
      <w:pPr>
        <w:pStyle w:val="Default"/>
        <w:jc w:val="center"/>
        <w:rPr>
          <w:rFonts w:asciiTheme="minorHAnsi" w:hAnsiTheme="minorHAnsi" w:cs="Arial"/>
          <w:sz w:val="22"/>
          <w:szCs w:val="22"/>
        </w:rPr>
      </w:pPr>
      <w:r w:rsidRPr="007E56CE">
        <w:rPr>
          <w:rFonts w:asciiTheme="minorHAnsi" w:hAnsiTheme="minorHAnsi" w:cs="Arial"/>
          <w:b/>
          <w:bCs/>
          <w:sz w:val="22"/>
          <w:szCs w:val="22"/>
        </w:rPr>
        <w:t>Čl. III</w:t>
      </w:r>
    </w:p>
    <w:p w:rsidR="001E4577" w:rsidRPr="007E56CE" w:rsidRDefault="001E4577" w:rsidP="001E4577">
      <w:pPr>
        <w:pStyle w:val="Default"/>
        <w:jc w:val="center"/>
        <w:rPr>
          <w:rFonts w:asciiTheme="minorHAnsi" w:hAnsiTheme="minorHAnsi" w:cs="Arial"/>
          <w:b/>
          <w:bCs/>
          <w:sz w:val="22"/>
          <w:szCs w:val="22"/>
        </w:rPr>
      </w:pPr>
      <w:r w:rsidRPr="007E56CE">
        <w:rPr>
          <w:rFonts w:asciiTheme="minorHAnsi" w:hAnsiTheme="minorHAnsi" w:cs="Arial"/>
          <w:b/>
          <w:bCs/>
          <w:sz w:val="22"/>
          <w:szCs w:val="22"/>
        </w:rPr>
        <w:t xml:space="preserve">Rozsah predmetu </w:t>
      </w:r>
      <w:r>
        <w:rPr>
          <w:rFonts w:asciiTheme="minorHAnsi" w:hAnsiTheme="minorHAnsi" w:cs="Arial"/>
          <w:b/>
          <w:bCs/>
          <w:sz w:val="22"/>
          <w:szCs w:val="22"/>
        </w:rPr>
        <w:t>zmluvy</w:t>
      </w:r>
    </w:p>
    <w:p w:rsidR="001E4577" w:rsidRPr="007E56CE" w:rsidRDefault="001E4577" w:rsidP="001E4577">
      <w:pPr>
        <w:pStyle w:val="Default"/>
        <w:jc w:val="center"/>
        <w:rPr>
          <w:rFonts w:asciiTheme="minorHAnsi" w:hAnsiTheme="minorHAnsi" w:cs="Arial"/>
          <w:b/>
          <w:bCs/>
          <w:sz w:val="22"/>
          <w:szCs w:val="22"/>
        </w:rPr>
      </w:pP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Účastníci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sa dohodli na nasledovných požiadavkách na motorové vozidlá a služby súvisiace s prenájmom motorových vozidiel:</w:t>
      </w:r>
    </w:p>
    <w:p w:rsidR="001E4577"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 xml:space="preserve">maximálny počet najazdených kilometrov pri prevzatí </w:t>
      </w:r>
      <w:r>
        <w:rPr>
          <w:rFonts w:asciiTheme="minorHAnsi" w:hAnsiTheme="minorHAnsi"/>
          <w:noProof/>
        </w:rPr>
        <w:t xml:space="preserve">vozidla </w:t>
      </w:r>
      <w:r w:rsidRPr="00C41E91">
        <w:rPr>
          <w:rFonts w:asciiTheme="minorHAnsi" w:hAnsiTheme="minorHAnsi"/>
          <w:noProof/>
        </w:rPr>
        <w:t xml:space="preserve">musí byť do </w:t>
      </w:r>
      <w:r>
        <w:rPr>
          <w:rFonts w:asciiTheme="minorHAnsi" w:hAnsiTheme="minorHAnsi"/>
          <w:noProof/>
        </w:rPr>
        <w:t>500</w:t>
      </w:r>
      <w:r w:rsidRPr="00C41E91">
        <w:rPr>
          <w:rFonts w:asciiTheme="minorHAnsi" w:hAnsiTheme="minorHAnsi"/>
          <w:noProof/>
        </w:rPr>
        <w:t xml:space="preserve"> km,</w:t>
      </w:r>
    </w:p>
    <w:p w:rsidR="001E4577" w:rsidRPr="00C41E91" w:rsidRDefault="001E4577" w:rsidP="001E4577">
      <w:pPr>
        <w:numPr>
          <w:ilvl w:val="0"/>
          <w:numId w:val="17"/>
        </w:numPr>
        <w:spacing w:after="0"/>
        <w:ind w:left="709" w:hanging="283"/>
        <w:jc w:val="both"/>
        <w:rPr>
          <w:rFonts w:asciiTheme="minorHAnsi" w:hAnsiTheme="minorHAnsi"/>
          <w:noProof/>
        </w:rPr>
      </w:pPr>
      <w:r>
        <w:rPr>
          <w:rFonts w:asciiTheme="minorHAnsi" w:hAnsiTheme="minorHAnsi"/>
          <w:noProof/>
        </w:rPr>
        <w:t>vozidlo musí mať pri prevzatí natankovaných minimálne 10 litrov paliva,</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nesmie vykazovať znaky predošlého používania iným užívateľom,</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vozidlá musia byť prihlásené do evidencie a musí byť zaplatený registračný poplatok,</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musí mať zaplatené povinné zmluvné poistenie (ďalej len „PZP“), havarijné poistenie, úrazové poistenie osôb prepravovaných motorovým vozidlom po celú dobu prenájmu,</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PZP musí byť v rozsahu krytia 5 miliónov EUR na zdraví a živote, 1 milión na škodu na majetku, hlásenie škody musí byť elektronicky cez web prostredie,</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 xml:space="preserve">havarijné poistenie so spoluúčasťou 5% a min. </w:t>
      </w:r>
      <w:r w:rsidR="00140B61">
        <w:rPr>
          <w:rFonts w:asciiTheme="minorHAnsi" w:hAnsiTheme="minorHAnsi"/>
          <w:noProof/>
        </w:rPr>
        <w:t>200</w:t>
      </w:r>
      <w:r w:rsidR="00140B61" w:rsidRPr="00C41E91">
        <w:rPr>
          <w:rFonts w:asciiTheme="minorHAnsi" w:hAnsiTheme="minorHAnsi"/>
          <w:noProof/>
        </w:rPr>
        <w:t xml:space="preserve"> </w:t>
      </w:r>
      <w:r w:rsidRPr="00C41E91">
        <w:rPr>
          <w:rFonts w:asciiTheme="minorHAnsi" w:hAnsiTheme="minorHAnsi"/>
          <w:noProof/>
        </w:rPr>
        <w:t>EUR s DPH</w:t>
      </w:r>
      <w:r w:rsidRPr="00C41E91">
        <w:rPr>
          <w:rFonts w:asciiTheme="minorHAnsi" w:hAnsiTheme="minorHAnsi"/>
          <w:noProof/>
          <w:color w:val="00B050"/>
        </w:rPr>
        <w:t xml:space="preserve"> </w:t>
      </w:r>
      <w:r w:rsidRPr="00C41E91">
        <w:rPr>
          <w:rFonts w:asciiTheme="minorHAnsi" w:hAnsiTheme="minorHAnsi"/>
          <w:noProof/>
        </w:rPr>
        <w:t>,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prostredníctvom internetovej stránky dodávateľa formou e-mailu, respektíve telefonicky,</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úrazové poistenie osôb prepravovaných motorovým vozidlom musí byť v rosahu krytia 33 193,92 € na osobu v prípade smrti úrazom a pre prípad trvalých následkov úrazu, podľa ich rozsahu príslušným percentom zo sumy 33 193,92 EUR,</w:t>
      </w:r>
    </w:p>
    <w:p w:rsidR="001E4577"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vozidlá musia mať uzavreté poistenie finančnej straty GAP,</w:t>
      </w:r>
      <w:r w:rsidR="0003137F">
        <w:rPr>
          <w:rFonts w:asciiTheme="minorHAnsi" w:hAnsiTheme="minorHAnsi"/>
          <w:noProof/>
        </w:rPr>
        <w:t xml:space="preserve"> resp. poistenie vozidiel na ich účtovnú hodnotu,</w:t>
      </w:r>
    </w:p>
    <w:p w:rsidR="001E4577" w:rsidRPr="00D9645F" w:rsidRDefault="001E4577" w:rsidP="001E4577">
      <w:pPr>
        <w:numPr>
          <w:ilvl w:val="0"/>
          <w:numId w:val="17"/>
        </w:numPr>
        <w:spacing w:after="0"/>
        <w:ind w:left="709" w:hanging="283"/>
        <w:jc w:val="both"/>
        <w:rPr>
          <w:rFonts w:asciiTheme="minorHAnsi" w:hAnsiTheme="minorHAnsi"/>
          <w:noProof/>
        </w:rPr>
      </w:pPr>
      <w:r>
        <w:rPr>
          <w:noProof/>
        </w:rPr>
        <w:t xml:space="preserve">poskytovateľ </w:t>
      </w:r>
      <w:r w:rsidRPr="00C41E91">
        <w:rPr>
          <w:noProof/>
        </w:rPr>
        <w:t>zabezpečuje kompletnú správu poistenia od nahlásenia poistnej udalosti až po uskutočnenie poistného plnenia,</w:t>
      </w:r>
    </w:p>
    <w:p w:rsidR="001E4577" w:rsidRPr="00C41E91" w:rsidRDefault="0003137F" w:rsidP="001E4577">
      <w:pPr>
        <w:numPr>
          <w:ilvl w:val="0"/>
          <w:numId w:val="17"/>
        </w:numPr>
        <w:spacing w:after="0"/>
        <w:ind w:left="709" w:hanging="283"/>
        <w:jc w:val="both"/>
        <w:rPr>
          <w:rFonts w:asciiTheme="minorHAnsi" w:hAnsiTheme="minorHAnsi"/>
          <w:noProof/>
        </w:rPr>
      </w:pPr>
      <w:r>
        <w:rPr>
          <w:rFonts w:asciiTheme="minorHAnsi" w:hAnsiTheme="minorHAnsi"/>
          <w:noProof/>
        </w:rPr>
        <w:t xml:space="preserve">poskytnutie </w:t>
      </w:r>
      <w:r w:rsidR="001E4577" w:rsidRPr="00C41E91">
        <w:rPr>
          <w:rFonts w:asciiTheme="minorHAnsi" w:hAnsiTheme="minorHAnsi"/>
          <w:noProof/>
        </w:rPr>
        <w:t>náhradné</w:t>
      </w:r>
      <w:r>
        <w:rPr>
          <w:rFonts w:asciiTheme="minorHAnsi" w:hAnsiTheme="minorHAnsi"/>
          <w:noProof/>
        </w:rPr>
        <w:t>ho</w:t>
      </w:r>
      <w:r w:rsidR="001E4577" w:rsidRPr="00C41E91">
        <w:rPr>
          <w:rFonts w:asciiTheme="minorHAnsi" w:hAnsiTheme="minorHAnsi"/>
          <w:noProof/>
        </w:rPr>
        <w:t xml:space="preserve"> vozidl</w:t>
      </w:r>
      <w:r>
        <w:rPr>
          <w:rFonts w:asciiTheme="minorHAnsi" w:hAnsiTheme="minorHAnsi"/>
          <w:noProof/>
        </w:rPr>
        <w:t>a</w:t>
      </w:r>
      <w:r w:rsidR="001E4577" w:rsidRPr="00C41E91">
        <w:rPr>
          <w:rFonts w:asciiTheme="minorHAnsi" w:hAnsiTheme="minorHAnsi"/>
          <w:noProof/>
        </w:rPr>
        <w:t xml:space="preserve"> pri každej poruche/</w:t>
      </w:r>
      <w:r>
        <w:rPr>
          <w:rFonts w:asciiTheme="minorHAnsi" w:hAnsiTheme="minorHAnsi"/>
          <w:noProof/>
        </w:rPr>
        <w:t xml:space="preserve"> </w:t>
      </w:r>
      <w:r w:rsidR="001E4577" w:rsidRPr="00C41E91">
        <w:rPr>
          <w:rFonts w:asciiTheme="minorHAnsi" w:hAnsiTheme="minorHAnsi"/>
          <w:noProof/>
        </w:rPr>
        <w:t>servisnom úkone v</w:t>
      </w:r>
      <w:r>
        <w:rPr>
          <w:rFonts w:asciiTheme="minorHAnsi" w:hAnsiTheme="minorHAnsi"/>
          <w:noProof/>
        </w:rPr>
        <w:t> </w:t>
      </w:r>
      <w:r w:rsidR="001E4577" w:rsidRPr="00C41E91">
        <w:rPr>
          <w:rFonts w:asciiTheme="minorHAnsi" w:hAnsiTheme="minorHAnsi"/>
          <w:noProof/>
        </w:rPr>
        <w:t>rovnakej</w:t>
      </w:r>
      <w:r>
        <w:rPr>
          <w:rFonts w:asciiTheme="minorHAnsi" w:hAnsiTheme="minorHAnsi"/>
          <w:noProof/>
        </w:rPr>
        <w:t xml:space="preserve"> kategórii vozidla</w:t>
      </w:r>
      <w:r w:rsidR="001E4577" w:rsidRPr="00C41E91">
        <w:rPr>
          <w:rFonts w:asciiTheme="minorHAnsi" w:hAnsiTheme="minorHAnsi"/>
          <w:noProof/>
        </w:rPr>
        <w:t xml:space="preserve"> </w:t>
      </w:r>
      <w:r>
        <w:rPr>
          <w:rFonts w:asciiTheme="minorHAnsi" w:hAnsiTheme="minorHAnsi"/>
          <w:noProof/>
        </w:rPr>
        <w:t>alebo v</w:t>
      </w:r>
      <w:r w:rsidR="00164C43">
        <w:rPr>
          <w:rFonts w:asciiTheme="minorHAnsi" w:hAnsiTheme="minorHAnsi"/>
          <w:noProof/>
        </w:rPr>
        <w:t> o jednu</w:t>
      </w:r>
      <w:r>
        <w:rPr>
          <w:rFonts w:asciiTheme="minorHAnsi" w:hAnsiTheme="minorHAnsi"/>
          <w:noProof/>
        </w:rPr>
        <w:t xml:space="preserve"> </w:t>
      </w:r>
      <w:r w:rsidR="00164C43">
        <w:rPr>
          <w:rFonts w:asciiTheme="minorHAnsi" w:hAnsiTheme="minorHAnsi"/>
          <w:noProof/>
        </w:rPr>
        <w:t>kategóriu</w:t>
      </w:r>
      <w:r>
        <w:rPr>
          <w:rFonts w:asciiTheme="minorHAnsi" w:hAnsiTheme="minorHAnsi"/>
          <w:noProof/>
        </w:rPr>
        <w:t xml:space="preserve"> vozidla nižšie</w:t>
      </w:r>
      <w:r w:rsidR="001E4577" w:rsidRPr="00C41E91">
        <w:rPr>
          <w:rFonts w:asciiTheme="minorHAnsi" w:hAnsiTheme="minorHAnsi"/>
          <w:noProof/>
        </w:rPr>
        <w:t xml:space="preserve"> počas celej doby trvania opravy motorového vozidla,</w:t>
      </w:r>
    </w:p>
    <w:p w:rsidR="001E4577" w:rsidRPr="00482A98"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 xml:space="preserve">úhrada cestnej dane podľa všeobecne </w:t>
      </w:r>
      <w:r w:rsidRPr="00482A98">
        <w:rPr>
          <w:rFonts w:asciiTheme="minorHAnsi" w:hAnsiTheme="minorHAnsi"/>
          <w:noProof/>
        </w:rPr>
        <w:t>záväzných právnych predpisov,</w:t>
      </w:r>
    </w:p>
    <w:p w:rsidR="001E4577" w:rsidRPr="00482A98" w:rsidRDefault="001E4577" w:rsidP="001E4577">
      <w:pPr>
        <w:numPr>
          <w:ilvl w:val="0"/>
          <w:numId w:val="17"/>
        </w:numPr>
        <w:spacing w:after="0"/>
        <w:ind w:left="709" w:hanging="283"/>
        <w:jc w:val="both"/>
        <w:rPr>
          <w:rFonts w:asciiTheme="minorHAnsi" w:hAnsiTheme="minorHAnsi"/>
          <w:noProof/>
          <w:color w:val="FF0000"/>
        </w:rPr>
      </w:pPr>
      <w:r w:rsidRPr="00482A98">
        <w:rPr>
          <w:rFonts w:asciiTheme="minorHAnsi" w:hAnsiTheme="minorHAnsi"/>
          <w:noProof/>
        </w:rPr>
        <w:t xml:space="preserve">vozidlá musia mať </w:t>
      </w:r>
      <w:r w:rsidR="007E420E" w:rsidRPr="00482A98">
        <w:rPr>
          <w:rFonts w:asciiTheme="minorHAnsi" w:hAnsiTheme="minorHAnsi"/>
          <w:noProof/>
        </w:rPr>
        <w:t>zaplatený poplatok za použí</w:t>
      </w:r>
      <w:r w:rsidRPr="00482A98">
        <w:rPr>
          <w:rFonts w:asciiTheme="minorHAnsi" w:hAnsiTheme="minorHAnsi"/>
          <w:noProof/>
        </w:rPr>
        <w:t>vanie diaľničných a rýchlostných ciest pre územie Slovenskej republiky po celú dob</w:t>
      </w:r>
      <w:r w:rsidR="00D13512" w:rsidRPr="00482A98">
        <w:rPr>
          <w:rFonts w:asciiTheme="minorHAnsi" w:hAnsiTheme="minorHAnsi"/>
          <w:noProof/>
        </w:rPr>
        <w:t>u trvania operatívneho líz</w:t>
      </w:r>
      <w:r w:rsidR="00C25845" w:rsidRPr="00482A98">
        <w:rPr>
          <w:rFonts w:asciiTheme="minorHAnsi" w:hAnsiTheme="minorHAnsi"/>
          <w:noProof/>
        </w:rPr>
        <w:t>ingu,</w:t>
      </w:r>
    </w:p>
    <w:p w:rsidR="00C25845" w:rsidRPr="00482A98" w:rsidRDefault="00C25845" w:rsidP="001E4577">
      <w:pPr>
        <w:numPr>
          <w:ilvl w:val="0"/>
          <w:numId w:val="17"/>
        </w:numPr>
        <w:spacing w:after="0"/>
        <w:ind w:left="709" w:hanging="283"/>
        <w:jc w:val="both"/>
        <w:rPr>
          <w:rFonts w:asciiTheme="minorHAnsi" w:hAnsiTheme="minorHAnsi"/>
          <w:noProof/>
          <w:color w:val="FF0000"/>
        </w:rPr>
      </w:pPr>
      <w:r w:rsidRPr="00482A98">
        <w:rPr>
          <w:rFonts w:asciiTheme="minorHAnsi" w:hAnsiTheme="minorHAnsi"/>
          <w:noProof/>
        </w:rPr>
        <w:t xml:space="preserve">maximálny počet zmluvne dohodnutých km pre jednotlivé typy vozidiel je </w:t>
      </w:r>
      <w:r w:rsidR="00482A98" w:rsidRPr="00482A98">
        <w:rPr>
          <w:rFonts w:asciiTheme="minorHAnsi" w:hAnsiTheme="minorHAnsi"/>
          <w:noProof/>
        </w:rPr>
        <w:t xml:space="preserve">30 000 km/ rok (spolu </w:t>
      </w:r>
      <w:r w:rsidRPr="00482A98">
        <w:rPr>
          <w:rFonts w:asciiTheme="minorHAnsi" w:hAnsiTheme="minorHAnsi"/>
          <w:noProof/>
        </w:rPr>
        <w:t>90</w:t>
      </w:r>
      <w:r w:rsidR="009B6F44" w:rsidRPr="00482A98">
        <w:rPr>
          <w:rFonts w:asciiTheme="minorHAnsi" w:hAnsiTheme="minorHAnsi"/>
          <w:noProof/>
        </w:rPr>
        <w:t> </w:t>
      </w:r>
      <w:r w:rsidRPr="00482A98">
        <w:rPr>
          <w:rFonts w:asciiTheme="minorHAnsi" w:hAnsiTheme="minorHAnsi"/>
          <w:noProof/>
        </w:rPr>
        <w:t>000</w:t>
      </w:r>
      <w:r w:rsidR="009B6F44" w:rsidRPr="00482A98">
        <w:rPr>
          <w:rFonts w:asciiTheme="minorHAnsi" w:hAnsiTheme="minorHAnsi"/>
          <w:noProof/>
        </w:rPr>
        <w:t xml:space="preserve"> </w:t>
      </w:r>
      <w:r w:rsidRPr="00482A98">
        <w:rPr>
          <w:rFonts w:asciiTheme="minorHAnsi" w:hAnsiTheme="minorHAnsi"/>
          <w:noProof/>
        </w:rPr>
        <w:t>km počas trvania zmluvného vzťahu</w:t>
      </w:r>
      <w:r w:rsidR="00482A98" w:rsidRPr="00482A98">
        <w:rPr>
          <w:rFonts w:asciiTheme="minorHAnsi" w:hAnsiTheme="minorHAnsi"/>
          <w:noProof/>
        </w:rPr>
        <w:t>)</w:t>
      </w:r>
      <w:r w:rsidR="00482A98">
        <w:rPr>
          <w:rFonts w:asciiTheme="minorHAnsi" w:hAnsiTheme="minorHAnsi"/>
          <w:noProof/>
        </w:rPr>
        <w:t>,</w:t>
      </w:r>
      <w:r w:rsidR="00482A98" w:rsidRPr="00482A98">
        <w:rPr>
          <w:rFonts w:asciiTheme="minorHAnsi" w:hAnsiTheme="minorHAnsi"/>
          <w:noProof/>
        </w:rPr>
        <w:t xml:space="preserve"> za dodržania podmienky </w:t>
      </w:r>
      <w:r w:rsidR="00482A98" w:rsidRPr="00164C43">
        <w:rPr>
          <w:rFonts w:asciiTheme="minorHAnsi" w:hAnsiTheme="minorHAnsi"/>
          <w:noProof/>
          <w:u w:val="single"/>
        </w:rPr>
        <w:t>maximálne</w:t>
      </w:r>
      <w:r w:rsidR="00482A98">
        <w:rPr>
          <w:rFonts w:asciiTheme="minorHAnsi" w:hAnsiTheme="minorHAnsi"/>
          <w:noProof/>
          <w:u w:val="single"/>
        </w:rPr>
        <w:t>ho</w:t>
      </w:r>
      <w:r w:rsidR="00482A98" w:rsidRPr="00482A98">
        <w:rPr>
          <w:rFonts w:asciiTheme="minorHAnsi" w:hAnsiTheme="minorHAnsi"/>
          <w:noProof/>
          <w:u w:val="single"/>
        </w:rPr>
        <w:t xml:space="preserve"> množstva</w:t>
      </w:r>
      <w:r w:rsidR="00482A98" w:rsidRPr="00164C43">
        <w:rPr>
          <w:rFonts w:asciiTheme="minorHAnsi" w:hAnsiTheme="minorHAnsi"/>
          <w:noProof/>
          <w:u w:val="single"/>
        </w:rPr>
        <w:t xml:space="preserve"> prejazdených kilometrov nad stanovenú úroveň o 10 000 km/rok</w:t>
      </w:r>
      <w:r w:rsidR="00482A98">
        <w:rPr>
          <w:rFonts w:asciiTheme="minorHAnsi" w:hAnsiTheme="minorHAnsi"/>
          <w:noProof/>
          <w:u w:val="single"/>
        </w:rPr>
        <w:t xml:space="preserve"> </w:t>
      </w:r>
    </w:p>
    <w:p w:rsidR="007E420E" w:rsidRPr="00D13512" w:rsidRDefault="007E420E" w:rsidP="007E420E">
      <w:pPr>
        <w:numPr>
          <w:ilvl w:val="0"/>
          <w:numId w:val="17"/>
        </w:numPr>
        <w:spacing w:after="0"/>
        <w:jc w:val="both"/>
        <w:rPr>
          <w:rFonts w:eastAsiaTheme="minorHAnsi"/>
        </w:rPr>
      </w:pPr>
      <w:r w:rsidRPr="00482A98">
        <w:t>cena za prečerpanie rozsahu dohodnutých najazdených kilometrov (</w:t>
      </w:r>
      <w:r w:rsidR="00245A35">
        <w:t xml:space="preserve"> 9</w:t>
      </w:r>
      <w:r w:rsidRPr="00482A98">
        <w:t>0 000 km</w:t>
      </w:r>
      <w:r w:rsidRPr="00D13512">
        <w:t>) 0,06 €/km – bude uhradené poskytovateľovi,</w:t>
      </w:r>
    </w:p>
    <w:p w:rsidR="007E420E" w:rsidRDefault="007E420E" w:rsidP="007E420E">
      <w:pPr>
        <w:numPr>
          <w:ilvl w:val="0"/>
          <w:numId w:val="17"/>
        </w:numPr>
        <w:spacing w:after="0"/>
        <w:jc w:val="both"/>
      </w:pPr>
      <w:r w:rsidRPr="00D13512">
        <w:lastRenderedPageBreak/>
        <w:t>cena za nedočerpanie rozsahu dohodnutých najazdených kilometrov (</w:t>
      </w:r>
      <w:r w:rsidR="00245A35">
        <w:t xml:space="preserve"> 9</w:t>
      </w:r>
      <w:r w:rsidRPr="00D13512">
        <w:t>0</w:t>
      </w:r>
      <w:r w:rsidR="009B6F44">
        <w:t> </w:t>
      </w:r>
      <w:r w:rsidRPr="00D13512">
        <w:t>000</w:t>
      </w:r>
      <w:r w:rsidR="009B6F44">
        <w:t xml:space="preserve"> </w:t>
      </w:r>
      <w:r w:rsidRPr="00D13512">
        <w:t>km</w:t>
      </w:r>
      <w:r w:rsidR="00D13512" w:rsidRPr="00D13512">
        <w:t>) 0,03 €/km – bude dobropisovaná</w:t>
      </w:r>
      <w:r w:rsidRPr="00D13512">
        <w:t xml:space="preserve"> objednávateľovi.</w:t>
      </w:r>
    </w:p>
    <w:p w:rsidR="00482A98" w:rsidRDefault="00482A98" w:rsidP="00164C43">
      <w:pPr>
        <w:spacing w:after="0"/>
        <w:ind w:left="1287"/>
        <w:jc w:val="both"/>
      </w:pPr>
    </w:p>
    <w:p w:rsidR="00482A98" w:rsidRDefault="00482A98" w:rsidP="00164C43">
      <w:pPr>
        <w:spacing w:after="0"/>
        <w:ind w:left="426"/>
        <w:jc w:val="both"/>
      </w:pPr>
      <w:r>
        <w:t xml:space="preserve">Objednávateľ sa zaväzuje neprečerpať maximálne množstvo prejazdených kilometrov nad </w:t>
      </w:r>
      <w:r w:rsidR="0066497B">
        <w:t>úrov</w:t>
      </w:r>
      <w:r>
        <w:t>ň</w:t>
      </w:r>
      <w:r w:rsidR="0066497B">
        <w:t>ou</w:t>
      </w:r>
      <w:r>
        <w:t xml:space="preserve"> 30 000 km/ rok o viac ako 10 000 km/ rok</w:t>
      </w:r>
      <w:r w:rsidR="0066497B">
        <w:t>,</w:t>
      </w:r>
      <w:r>
        <w:t xml:space="preserve"> a to pre každé vozidlo.</w:t>
      </w:r>
      <w:r w:rsidR="0066497B">
        <w:t xml:space="preserve"> Vozidlá budú poskytovateľovi odovzdané po skončení platnosti zmluvy s nájazdom maximálne 120 000 km</w:t>
      </w:r>
      <w:r w:rsidR="003058B5">
        <w:t xml:space="preserve"> a doúčtované/ dobropisované.</w:t>
      </w:r>
    </w:p>
    <w:p w:rsidR="003058B5" w:rsidRPr="00D13512" w:rsidRDefault="003058B5" w:rsidP="00164C43">
      <w:pPr>
        <w:spacing w:after="0"/>
        <w:jc w:val="both"/>
      </w:pP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sa zaväzuje zabezpečovať vo vlastnom mene a na vlastné náklady údržbu a servis motorových vozidiel v rozsahu, záručných a pozáručných povinných prehliadok predpísaných výrobcom podľa servisnej knižky motorového vozidla, výmeny štandardne opotrebovaných náhradných dielov a náhodných porúch, spôsobených prevádzkou vozidla v rámci bežného opotrebenia vozidla, a to najmä:</w:t>
      </w:r>
    </w:p>
    <w:p w:rsidR="001E4577" w:rsidRPr="007E56CE" w:rsidRDefault="001E4577" w:rsidP="001E4577">
      <w:pPr>
        <w:pStyle w:val="Default"/>
        <w:ind w:left="426"/>
        <w:jc w:val="both"/>
        <w:rPr>
          <w:rFonts w:asciiTheme="minorHAnsi" w:hAnsiTheme="minorHAnsi" w:cs="Times New Roman"/>
          <w:bCs/>
          <w:sz w:val="22"/>
          <w:szCs w:val="22"/>
        </w:rPr>
      </w:pPr>
    </w:p>
    <w:p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Údržba a servis</w:t>
      </w:r>
    </w:p>
    <w:p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pravidelné výmeny všetkých kvapalín a oleja (podľa výrobcom predpísaných intervalov),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všetkých filtrov (podľa výrobcom predpísaných intervalov),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remeňov a reťazí, vrátane kladiek a príslušenstva,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kvapaliny do ostrekovačov v rámci iného servisného zásahu,</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prevádzkových kvapalín (chladiaca, brzdová),</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sviečok,</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ložísk,</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spojky (pod bežným opotrebením sa rozumie 150 000 km),</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opravy prevodovky (výmena asynchrónnych krúžkov a pod.),</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výmeny žiaroviek a opravy elektrických rozvodov,</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poškodeného výfuku,</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gumičiek stieračov alebo líšt,</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oprava motorčeka stieračov,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zbiehavosti kolies (geometria),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svetlometov,</w:t>
      </w:r>
    </w:p>
    <w:p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bežné malé opravy (nastavenie dovierania dverí, sťahovania okien, nastavenie volantu....),</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výmena autobatérie,</w:t>
      </w:r>
    </w:p>
    <w:p w:rsidR="001E4577" w:rsidRPr="007E56CE" w:rsidRDefault="003058B5" w:rsidP="001E4577">
      <w:pPr>
        <w:pStyle w:val="Zkladntext20"/>
        <w:numPr>
          <w:ilvl w:val="0"/>
          <w:numId w:val="1"/>
        </w:numPr>
        <w:shd w:val="clear" w:color="auto" w:fill="auto"/>
        <w:tabs>
          <w:tab w:val="left" w:pos="709"/>
        </w:tabs>
        <w:spacing w:after="0" w:line="240" w:lineRule="auto"/>
        <w:ind w:left="567" w:hanging="141"/>
        <w:jc w:val="both"/>
        <w:rPr>
          <w:noProof/>
        </w:rPr>
      </w:pPr>
      <w:r>
        <w:rPr>
          <w:noProof/>
        </w:rPr>
        <w:t xml:space="preserve"> pravidelné udržiavanie vozidiel tak, aby boli spôsobilé na prevádzku a v prípade potreby, bezodkladná výmena jednotlivých súčastí vozidiel,</w:t>
      </w:r>
      <w:r w:rsidR="001E4577" w:rsidRPr="007E56CE">
        <w:rPr>
          <w:noProof/>
        </w:rPr>
        <w:t xml:space="preserve"> </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servis náprav a výmeny tlmičov (pod bežným opotrebením sa rozumie 100 000 km),</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štartéra, vrátane rozdeľovača,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ostatných elektronických zariadení,</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opravy/výmeny snímačov a senzorov,</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dezinfekcia a dopĺňanie náplní klimatizácií,</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poškodenia interiérových častí motorového vozidla</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bežného opotrebenia, ktoré vzniklo používaním motorového vozidla,</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vykonanie technickej kontroly (STK), emisnej kontroly (EK) ako aj príprava na kontrolu,</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pri poruche alebo nehode bezodplatne odťah do najbližšieho zmluvného servisu,</w:t>
      </w:r>
    </w:p>
    <w:p w:rsidR="001E4577"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vozidlo musí byť počas celej doby prenájmu spôsobilé na premávku na pozemných komunikáciách a musí obsahovať povinnú výbavu v súlade so všeobecne záväznými právnymi predpismi.</w:t>
      </w:r>
    </w:p>
    <w:p w:rsidR="00C25845" w:rsidRPr="007E56CE" w:rsidRDefault="00C25845" w:rsidP="00C25845">
      <w:pPr>
        <w:pStyle w:val="Zkladntext20"/>
        <w:shd w:val="clear" w:color="auto" w:fill="auto"/>
        <w:spacing w:after="0" w:line="240" w:lineRule="auto"/>
        <w:ind w:left="567" w:firstLine="0"/>
        <w:jc w:val="both"/>
        <w:rPr>
          <w:noProof/>
        </w:rPr>
      </w:pPr>
    </w:p>
    <w:p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Pneuservis</w:t>
      </w:r>
    </w:p>
    <w:p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 xml:space="preserve">zabezpečenie potrebných pneumatík na vozidlá, a to tak letných ako aj zimných sád pneumatík, skladovanie sady letných/zimných pneumatík (na základe požiadavky objednávateľa) a </w:t>
      </w:r>
      <w:r w:rsidRPr="007E56CE">
        <w:rPr>
          <w:noProof/>
        </w:rPr>
        <w:lastRenderedPageBreak/>
        <w:t>súvisiacich služieb v závislosti od počtu najazdených kilometrov,</w:t>
      </w:r>
    </w:p>
    <w:p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výmena zimných, resp. letných pneumatík 2x ročne vrátane ich vyváženia, s</w:t>
      </w:r>
      <w:r w:rsidR="00F94314">
        <w:rPr>
          <w:noProof/>
        </w:rPr>
        <w:t>kladovania a ich ďalšie výmeny,</w:t>
      </w:r>
      <w:bookmarkStart w:id="0" w:name="_GoBack"/>
      <w:bookmarkEnd w:id="0"/>
    </w:p>
    <w:p w:rsidR="001E4577"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 xml:space="preserve">výmena pneumatík po opotrebovaní: zimné hĺbka dezénu </w:t>
      </w:r>
      <w:r w:rsidR="003058B5">
        <w:rPr>
          <w:noProof/>
        </w:rPr>
        <w:t xml:space="preserve">3,5 </w:t>
      </w:r>
      <w:r w:rsidR="003058B5" w:rsidRPr="007E56CE">
        <w:rPr>
          <w:noProof/>
        </w:rPr>
        <w:t>mm</w:t>
      </w:r>
      <w:r w:rsidRPr="007E56CE">
        <w:rPr>
          <w:noProof/>
        </w:rPr>
        <w:t xml:space="preserve">, letné hĺbka dezénu </w:t>
      </w:r>
      <w:r w:rsidR="003058B5">
        <w:rPr>
          <w:noProof/>
        </w:rPr>
        <w:t xml:space="preserve">2 </w:t>
      </w:r>
      <w:r w:rsidR="003058B5" w:rsidRPr="007E56CE">
        <w:rPr>
          <w:noProof/>
        </w:rPr>
        <w:t>mm</w:t>
      </w:r>
      <w:r w:rsidRPr="007E56CE">
        <w:rPr>
          <w:noProof/>
        </w:rPr>
        <w:t>,</w:t>
      </w:r>
    </w:p>
    <w:p w:rsidR="00164C43" w:rsidRPr="007E56CE" w:rsidRDefault="00164C43" w:rsidP="00164C43">
      <w:pPr>
        <w:pStyle w:val="Zkladntext20"/>
        <w:shd w:val="clear" w:color="auto" w:fill="auto"/>
        <w:spacing w:after="0" w:line="240" w:lineRule="auto"/>
        <w:ind w:left="680" w:firstLine="0"/>
        <w:jc w:val="both"/>
        <w:rPr>
          <w:noProof/>
        </w:rPr>
      </w:pPr>
    </w:p>
    <w:p w:rsidR="001E4577" w:rsidRPr="00A05400"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 xml:space="preserve">Asistencia – 24 hodinový </w:t>
      </w:r>
      <w:r w:rsidRPr="007E56CE">
        <w:rPr>
          <w:rFonts w:asciiTheme="minorHAnsi" w:hAnsiTheme="minorHAnsi" w:cs="Times New Roman"/>
          <w:noProof/>
          <w:sz w:val="22"/>
          <w:szCs w:val="22"/>
        </w:rPr>
        <w:t>“hot line info servis” prostredníctvom pevných a mobilných telefónnych liniek zamestnancov technického oddelenia poskytovateľa počas celej doby prenájmu s pokrytím v Slovenskej republike a v Európe; súčasťou služby je aj cestná asistencia v prípade nehody alebo poruchy vozidla.</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sa zaväzuje poskytnúť objednávateľovi hardvérové (ďalej len „HW“) a softvérové  vybavenie (ďalej len „SW“) za účelom zabezpečenia GPS monitoringu vozidiel a elektronickej knihy jázd vozidiel v užívaní objednávateľa s minimálnymi funkcionalitami:</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GPS lokátor pre každé vozidlo s možnosťou tvorby reportingu (aktuálny, mesačný),</w:t>
      </w:r>
    </w:p>
    <w:p w:rsidR="001E4577" w:rsidRPr="007E56CE" w:rsidRDefault="001E4577" w:rsidP="001E4577">
      <w:pPr>
        <w:pStyle w:val="Odsekzoznamu"/>
        <w:ind w:left="709" w:hanging="283"/>
        <w:jc w:val="both"/>
        <w:rPr>
          <w:sz w:val="22"/>
          <w:szCs w:val="22"/>
          <w:lang w:eastAsia="sk-SK"/>
        </w:rPr>
      </w:pPr>
      <w:r w:rsidRPr="007E56CE">
        <w:rPr>
          <w:sz w:val="22"/>
          <w:szCs w:val="22"/>
          <w:lang w:eastAsia="sk-SK"/>
        </w:rPr>
        <w:t>-  </w:t>
      </w:r>
      <w:r w:rsidRPr="007E56CE">
        <w:rPr>
          <w:sz w:val="22"/>
          <w:szCs w:val="22"/>
          <w:lang w:eastAsia="sk-SK"/>
        </w:rPr>
        <w:tab/>
      </w:r>
      <w:r w:rsidRPr="007E56CE">
        <w:rPr>
          <w:sz w:val="22"/>
          <w:szCs w:val="22"/>
        </w:rPr>
        <w:t>zasielanie aktuálnej polohy vozidla s možnosťou zobrazenia online na interaktívnej mape, vrátane histórie,</w:t>
      </w:r>
    </w:p>
    <w:p w:rsidR="001E4577" w:rsidRPr="007E56CE"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24/7 online prístup pre určených zamestnancov objednávateľa,</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w:t>
      </w:r>
      <w:r w:rsidRPr="007E56CE">
        <w:rPr>
          <w:rFonts w:asciiTheme="minorHAnsi" w:hAnsiTheme="minorHAnsi"/>
        </w:rPr>
        <w:tab/>
        <w:t>možnosť nastavenia oprávnení pre určených zamestnancov objednávateľa lokálnym</w:t>
      </w:r>
      <w:r>
        <w:rPr>
          <w:rFonts w:asciiTheme="minorHAnsi" w:hAnsiTheme="minorHAnsi"/>
        </w:rPr>
        <w:t xml:space="preserve"> administrátorom objednávateľa,</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pre určených zamestnancov objednávateľa možnosť opravy súkromnej/služobnej jazdy,</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voľba súkromnej jazdy, kedy v prípade prepnutia na súkromnú jazdu nesmie byť monitorovaný pohyb motorového vozidla, iba zaznamenávanie najazdených kilometrov,</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možnosť aktivovať a ukončiť jazdu otočením kľúča s prihliadnutím na štart/stop funkciu (aby predchádzajúca jazda nebola ukončená začiatkom novej jazdy alebo prerušená štart/stop funkciou),</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rozlišovanie kilometrov v meste, mimo mesta,</w:t>
      </w:r>
    </w:p>
    <w:p w:rsidR="001E4577" w:rsidRPr="00D9645F"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prístup k údajom cez webový prehliadač alebo SW inštalovaný na koncovej pracovnej stanici objednávateľa lokálnym administrátorom objednávateľa s možnosťou konektivity na server poskytovateľa (aktualizá</w:t>
      </w:r>
      <w:r>
        <w:rPr>
          <w:sz w:val="22"/>
          <w:szCs w:val="22"/>
        </w:rPr>
        <w:t>cia údajov).</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sa zaväzuje zabezpečiť montáž a demontáž GPS zariadení do vozidiel, zaškolenie určených zamestnancov objednávateľa a servis GPS zariadení počas celej doby trvania </w:t>
      </w:r>
      <w:r>
        <w:rPr>
          <w:rFonts w:asciiTheme="minorHAnsi" w:hAnsiTheme="minorHAnsi" w:cs="Times New Roman"/>
          <w:bCs/>
          <w:sz w:val="22"/>
          <w:szCs w:val="22"/>
        </w:rPr>
        <w:t>zmluvy</w:t>
      </w:r>
      <w:r w:rsidRPr="007E56CE">
        <w:rPr>
          <w:rFonts w:asciiTheme="minorHAnsi" w:hAnsiTheme="minorHAnsi" w:cs="Times New Roman"/>
          <w:bCs/>
          <w:sz w:val="22"/>
          <w:szCs w:val="22"/>
        </w:rPr>
        <w:t>.</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je povinný zabezpečovať v plnom rozsahu úkony spojené so zmenou EČV vozidla v prípade potreby.</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je povinný zabezpečiť po celú dobu trvania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servisnú sieť pre pravidelný a nepravidelný servis motorových vozidiel s minimáln</w:t>
      </w:r>
      <w:r>
        <w:rPr>
          <w:rFonts w:asciiTheme="minorHAnsi" w:hAnsiTheme="minorHAnsi" w:cs="Times New Roman"/>
          <w:bCs/>
          <w:sz w:val="22"/>
          <w:szCs w:val="22"/>
        </w:rPr>
        <w:t>e dvomi servisnými strediskami na území Banskobystrického samosprávneho kraja.</w:t>
      </w:r>
    </w:p>
    <w:p w:rsidR="001E4577" w:rsidRPr="007E56CE" w:rsidRDefault="001E4577" w:rsidP="001E4577">
      <w:pPr>
        <w:pStyle w:val="Default"/>
        <w:ind w:left="426"/>
        <w:jc w:val="both"/>
        <w:rPr>
          <w:rFonts w:asciiTheme="minorHAnsi" w:hAnsiTheme="minorHAnsi" w:cs="Times New Roman"/>
          <w:sz w:val="22"/>
          <w:szCs w:val="22"/>
        </w:rPr>
      </w:pPr>
    </w:p>
    <w:p w:rsidR="001E4577" w:rsidRPr="007E56CE" w:rsidRDefault="001E4577" w:rsidP="001E4577">
      <w:pPr>
        <w:pStyle w:val="Default"/>
        <w:jc w:val="center"/>
        <w:rPr>
          <w:rFonts w:asciiTheme="minorHAnsi" w:hAnsiTheme="minorHAnsi" w:cs="Times New Roman"/>
          <w:sz w:val="22"/>
          <w:szCs w:val="22"/>
        </w:rPr>
      </w:pPr>
      <w:r w:rsidRPr="007E56CE">
        <w:rPr>
          <w:rFonts w:asciiTheme="minorHAnsi" w:hAnsiTheme="minorHAnsi" w:cs="Times New Roman"/>
          <w:b/>
          <w:bCs/>
          <w:sz w:val="22"/>
          <w:szCs w:val="22"/>
        </w:rPr>
        <w:t>Čl. IV</w:t>
      </w:r>
    </w:p>
    <w:p w:rsidR="001E4577" w:rsidRPr="007E56CE" w:rsidRDefault="001E4577" w:rsidP="001E4577">
      <w:pPr>
        <w:pStyle w:val="Default"/>
        <w:ind w:left="360"/>
        <w:jc w:val="center"/>
        <w:rPr>
          <w:rFonts w:asciiTheme="minorHAnsi" w:hAnsiTheme="minorHAnsi" w:cs="Times New Roman"/>
          <w:b/>
          <w:bCs/>
          <w:sz w:val="22"/>
          <w:szCs w:val="22"/>
        </w:rPr>
      </w:pPr>
      <w:r>
        <w:rPr>
          <w:rFonts w:asciiTheme="minorHAnsi" w:hAnsiTheme="minorHAnsi" w:cs="Times New Roman"/>
          <w:b/>
          <w:bCs/>
          <w:sz w:val="22"/>
          <w:szCs w:val="22"/>
        </w:rPr>
        <w:t>Dodacie podmienky.</w:t>
      </w:r>
    </w:p>
    <w:p w:rsidR="001E4577" w:rsidRPr="007E56CE" w:rsidRDefault="001E4577" w:rsidP="001E4577">
      <w:pPr>
        <w:pStyle w:val="Default"/>
        <w:ind w:left="360"/>
        <w:jc w:val="center"/>
        <w:rPr>
          <w:rFonts w:asciiTheme="minorHAnsi" w:hAnsiTheme="minorHAnsi" w:cs="Times New Roman"/>
          <w:sz w:val="22"/>
          <w:szCs w:val="22"/>
        </w:rPr>
      </w:pPr>
    </w:p>
    <w:p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Poskytovateľ sa zaväzuje</w:t>
      </w:r>
      <w:r w:rsidRPr="007E56CE">
        <w:rPr>
          <w:rFonts w:asciiTheme="minorHAnsi" w:hAnsiTheme="minorHAnsi" w:cs="Times New Roman"/>
          <w:sz w:val="22"/>
          <w:szCs w:val="22"/>
        </w:rPr>
        <w:t xml:space="preserve"> prenechať objednávateľovi na dočasné užívanie nové motorové vozidlo s príslušenstvom, vybavením a príslušnými dokladmi, a poskytovať objednávateľovi dohodnuté služby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záväzok objednávateľa vozidlo od poskytovateľa prevziať na dočasné užívanie a platiť objednávateľovi za užívanie vozidla dohodnutú cenu – nájomné v zmysle čl. VII tejto </w:t>
      </w:r>
      <w:r>
        <w:rPr>
          <w:rFonts w:asciiTheme="minorHAnsi" w:hAnsiTheme="minorHAnsi" w:cs="Times New Roman"/>
          <w:sz w:val="22"/>
          <w:szCs w:val="22"/>
        </w:rPr>
        <w:t>zmluvy.</w:t>
      </w:r>
    </w:p>
    <w:p w:rsidR="001E4577" w:rsidRPr="007E56CE"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Nájomné vo výške</w:t>
      </w:r>
      <w:r>
        <w:rPr>
          <w:rFonts w:asciiTheme="minorHAnsi" w:hAnsiTheme="minorHAnsi" w:cs="Times New Roman"/>
          <w:sz w:val="22"/>
          <w:szCs w:val="22"/>
        </w:rPr>
        <w:t xml:space="preserve"> podľa čl. VII tejto zmluvy</w:t>
      </w:r>
      <w:r w:rsidRPr="007E56CE">
        <w:rPr>
          <w:rFonts w:asciiTheme="minorHAnsi" w:hAnsiTheme="minorHAnsi" w:cs="Times New Roman"/>
          <w:sz w:val="22"/>
          <w:szCs w:val="22"/>
        </w:rPr>
        <w:t>, je objednávateľ povinný uhrádzať poskytovateľovi odo dňa odovzdania a prevzatia motorového vozidla do užívania ob</w:t>
      </w:r>
      <w:r>
        <w:rPr>
          <w:rFonts w:asciiTheme="minorHAnsi" w:hAnsiTheme="minorHAnsi" w:cs="Times New Roman"/>
          <w:sz w:val="22"/>
          <w:szCs w:val="22"/>
        </w:rPr>
        <w:t>jednávateľovi v súlade s bodom 4</w:t>
      </w:r>
      <w:r w:rsidRPr="007E56CE">
        <w:rPr>
          <w:rFonts w:asciiTheme="minorHAnsi" w:hAnsiTheme="minorHAnsi" w:cs="Times New Roman"/>
          <w:sz w:val="22"/>
          <w:szCs w:val="22"/>
        </w:rPr>
        <w:t xml:space="preserve"> tohto článku </w:t>
      </w:r>
      <w:r>
        <w:rPr>
          <w:rFonts w:asciiTheme="minorHAnsi" w:hAnsiTheme="minorHAnsi" w:cs="Times New Roman"/>
          <w:sz w:val="22"/>
          <w:szCs w:val="22"/>
        </w:rPr>
        <w:t>zmluvy</w:t>
      </w:r>
      <w:r w:rsidRPr="007E56CE">
        <w:rPr>
          <w:rFonts w:asciiTheme="minorHAnsi" w:hAnsiTheme="minorHAnsi" w:cs="Times New Roman"/>
          <w:sz w:val="22"/>
          <w:szCs w:val="22"/>
        </w:rPr>
        <w:t>.</w:t>
      </w:r>
    </w:p>
    <w:p w:rsidR="00505C08"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Poskytovateľ sa zaväzuje vozidl</w:t>
      </w:r>
      <w:r w:rsidR="00852C4F">
        <w:rPr>
          <w:rFonts w:asciiTheme="minorHAnsi" w:hAnsiTheme="minorHAnsi" w:cs="Times New Roman"/>
          <w:sz w:val="22"/>
          <w:szCs w:val="22"/>
        </w:rPr>
        <w:t>á</w:t>
      </w:r>
      <w:r w:rsidRPr="007E56CE">
        <w:rPr>
          <w:rFonts w:asciiTheme="minorHAnsi" w:hAnsiTheme="minorHAnsi" w:cs="Times New Roman"/>
          <w:sz w:val="22"/>
          <w:szCs w:val="22"/>
        </w:rPr>
        <w:t xml:space="preserve">, </w:t>
      </w:r>
      <w:r>
        <w:rPr>
          <w:rFonts w:asciiTheme="minorHAnsi" w:hAnsiTheme="minorHAnsi" w:cs="Times New Roman"/>
          <w:sz w:val="22"/>
          <w:szCs w:val="22"/>
        </w:rPr>
        <w:t xml:space="preserve">ktoré </w:t>
      </w:r>
      <w:r w:rsidR="00852C4F">
        <w:rPr>
          <w:rFonts w:asciiTheme="minorHAnsi" w:hAnsiTheme="minorHAnsi" w:cs="Times New Roman"/>
          <w:sz w:val="22"/>
          <w:szCs w:val="22"/>
        </w:rPr>
        <w:t xml:space="preserve">sú </w:t>
      </w:r>
      <w:r>
        <w:rPr>
          <w:rFonts w:asciiTheme="minorHAnsi" w:hAnsiTheme="minorHAnsi" w:cs="Times New Roman"/>
          <w:sz w:val="22"/>
          <w:szCs w:val="22"/>
        </w:rPr>
        <w:t>predmetom tejto zmluvy</w:t>
      </w:r>
      <w:r w:rsidRPr="007E56CE">
        <w:rPr>
          <w:rFonts w:asciiTheme="minorHAnsi" w:hAnsiTheme="minorHAnsi" w:cs="Times New Roman"/>
          <w:sz w:val="22"/>
          <w:szCs w:val="22"/>
        </w:rPr>
        <w:t>, bez zbytočnéh</w:t>
      </w:r>
      <w:r>
        <w:rPr>
          <w:rFonts w:asciiTheme="minorHAnsi" w:hAnsiTheme="minorHAnsi" w:cs="Times New Roman"/>
          <w:sz w:val="22"/>
          <w:szCs w:val="22"/>
        </w:rPr>
        <w:t xml:space="preserve">o odkladu kúpiť </w:t>
      </w:r>
      <w:r w:rsidR="00505C08">
        <w:rPr>
          <w:rFonts w:asciiTheme="minorHAnsi" w:hAnsiTheme="minorHAnsi" w:cs="Times New Roman"/>
          <w:sz w:val="22"/>
          <w:szCs w:val="22"/>
        </w:rPr>
        <w:t>a </w:t>
      </w:r>
      <w:r>
        <w:rPr>
          <w:rFonts w:asciiTheme="minorHAnsi" w:hAnsiTheme="minorHAnsi" w:cs="Times New Roman"/>
          <w:sz w:val="22"/>
          <w:szCs w:val="22"/>
        </w:rPr>
        <w:t>najneskôr</w:t>
      </w:r>
      <w:r w:rsidR="00505C08">
        <w:rPr>
          <w:rFonts w:asciiTheme="minorHAnsi" w:hAnsiTheme="minorHAnsi" w:cs="Times New Roman"/>
          <w:sz w:val="22"/>
          <w:szCs w:val="22"/>
        </w:rPr>
        <w:t>:</w:t>
      </w:r>
    </w:p>
    <w:p w:rsidR="00505C08" w:rsidRDefault="001E4577" w:rsidP="00505C08">
      <w:pPr>
        <w:pStyle w:val="Default"/>
        <w:numPr>
          <w:ilvl w:val="0"/>
          <w:numId w:val="20"/>
        </w:numPr>
        <w:jc w:val="both"/>
        <w:rPr>
          <w:rFonts w:asciiTheme="minorHAnsi" w:hAnsiTheme="minorHAnsi" w:cs="Times New Roman"/>
          <w:sz w:val="22"/>
          <w:szCs w:val="22"/>
        </w:rPr>
      </w:pPr>
      <w:r>
        <w:rPr>
          <w:rFonts w:asciiTheme="minorHAnsi" w:hAnsiTheme="minorHAnsi" w:cs="Times New Roman"/>
          <w:sz w:val="22"/>
          <w:szCs w:val="22"/>
        </w:rPr>
        <w:t xml:space="preserve"> </w:t>
      </w:r>
      <w:r w:rsidR="00852C4F">
        <w:rPr>
          <w:rFonts w:asciiTheme="minorHAnsi" w:hAnsiTheme="minorHAnsi" w:cs="Times New Roman"/>
          <w:sz w:val="22"/>
          <w:szCs w:val="22"/>
        </w:rPr>
        <w:t>pre typ vozidla 1</w:t>
      </w:r>
      <w:r w:rsidR="003058B5">
        <w:rPr>
          <w:rFonts w:asciiTheme="minorHAnsi" w:hAnsiTheme="minorHAnsi" w:cs="Times New Roman"/>
          <w:sz w:val="22"/>
          <w:szCs w:val="22"/>
        </w:rPr>
        <w:t>, </w:t>
      </w:r>
      <w:r w:rsidR="00852C4F">
        <w:rPr>
          <w:rFonts w:asciiTheme="minorHAnsi" w:hAnsiTheme="minorHAnsi" w:cs="Times New Roman"/>
          <w:sz w:val="22"/>
          <w:szCs w:val="22"/>
        </w:rPr>
        <w:t>2</w:t>
      </w:r>
      <w:r w:rsidR="003058B5">
        <w:rPr>
          <w:rFonts w:asciiTheme="minorHAnsi" w:hAnsiTheme="minorHAnsi" w:cs="Times New Roman"/>
          <w:sz w:val="22"/>
          <w:szCs w:val="22"/>
        </w:rPr>
        <w:t xml:space="preserve"> a 5</w:t>
      </w:r>
      <w:r w:rsidR="00852C4F">
        <w:rPr>
          <w:rFonts w:asciiTheme="minorHAnsi" w:hAnsiTheme="minorHAnsi" w:cs="Times New Roman"/>
          <w:sz w:val="22"/>
          <w:szCs w:val="22"/>
        </w:rPr>
        <w:t xml:space="preserve"> </w:t>
      </w:r>
      <w:r>
        <w:rPr>
          <w:rFonts w:asciiTheme="minorHAnsi" w:hAnsiTheme="minorHAnsi" w:cs="Times New Roman"/>
          <w:sz w:val="22"/>
          <w:szCs w:val="22"/>
        </w:rPr>
        <w:t xml:space="preserve">do </w:t>
      </w:r>
      <w:r w:rsidR="009B5ABD">
        <w:rPr>
          <w:rFonts w:asciiTheme="minorHAnsi" w:hAnsiTheme="minorHAnsi" w:cs="Times New Roman"/>
          <w:sz w:val="22"/>
          <w:szCs w:val="22"/>
        </w:rPr>
        <w:t>120 dní</w:t>
      </w:r>
      <w:r w:rsidRPr="007E56CE">
        <w:rPr>
          <w:rFonts w:asciiTheme="minorHAnsi" w:hAnsiTheme="minorHAnsi" w:cs="Times New Roman"/>
          <w:sz w:val="22"/>
          <w:szCs w:val="22"/>
        </w:rPr>
        <w:t xml:space="preserve"> odo dňa </w:t>
      </w:r>
      <w:r w:rsidR="009B5ABD">
        <w:rPr>
          <w:rFonts w:asciiTheme="minorHAnsi" w:hAnsiTheme="minorHAnsi" w:cs="Times New Roman"/>
          <w:sz w:val="22"/>
          <w:szCs w:val="22"/>
        </w:rPr>
        <w:t>podpisu</w:t>
      </w:r>
      <w:r w:rsidRPr="007E56CE">
        <w:rPr>
          <w:rFonts w:asciiTheme="minorHAnsi" w:hAnsiTheme="minorHAnsi" w:cs="Times New Roman"/>
          <w:sz w:val="22"/>
          <w:szCs w:val="22"/>
        </w:rPr>
        <w:t xml:space="preserve"> </w:t>
      </w:r>
      <w:r>
        <w:rPr>
          <w:rFonts w:asciiTheme="minorHAnsi" w:hAnsiTheme="minorHAnsi" w:cs="Times New Roman"/>
          <w:sz w:val="22"/>
          <w:szCs w:val="22"/>
        </w:rPr>
        <w:t>tejto</w:t>
      </w:r>
      <w:r w:rsidRPr="007E56CE">
        <w:rPr>
          <w:rFonts w:asciiTheme="minorHAnsi" w:hAnsiTheme="minorHAnsi" w:cs="Times New Roman"/>
          <w:sz w:val="22"/>
          <w:szCs w:val="22"/>
        </w:rPr>
        <w:t xml:space="preserve"> zmluvy</w:t>
      </w:r>
      <w:r w:rsidR="00505C08">
        <w:rPr>
          <w:rFonts w:asciiTheme="minorHAnsi" w:hAnsiTheme="minorHAnsi" w:cs="Times New Roman"/>
          <w:sz w:val="22"/>
          <w:szCs w:val="22"/>
        </w:rPr>
        <w:t>,</w:t>
      </w:r>
    </w:p>
    <w:p w:rsidR="00505C08" w:rsidRDefault="001E4577" w:rsidP="00505C08">
      <w:pPr>
        <w:pStyle w:val="Default"/>
        <w:numPr>
          <w:ilvl w:val="0"/>
          <w:numId w:val="20"/>
        </w:numPr>
        <w:jc w:val="both"/>
        <w:rPr>
          <w:rFonts w:asciiTheme="minorHAnsi" w:hAnsiTheme="minorHAnsi" w:cs="Times New Roman"/>
          <w:sz w:val="22"/>
          <w:szCs w:val="22"/>
        </w:rPr>
      </w:pPr>
      <w:r w:rsidRPr="007E56CE">
        <w:rPr>
          <w:rFonts w:asciiTheme="minorHAnsi" w:hAnsiTheme="minorHAnsi" w:cs="Times New Roman"/>
          <w:sz w:val="22"/>
          <w:szCs w:val="22"/>
        </w:rPr>
        <w:t xml:space="preserve"> </w:t>
      </w:r>
      <w:r w:rsidR="00505C08">
        <w:rPr>
          <w:rFonts w:asciiTheme="minorHAnsi" w:hAnsiTheme="minorHAnsi" w:cs="Times New Roman"/>
          <w:sz w:val="22"/>
          <w:szCs w:val="22"/>
        </w:rPr>
        <w:t>pre</w:t>
      </w:r>
      <w:r w:rsidR="00852C4F">
        <w:rPr>
          <w:rFonts w:asciiTheme="minorHAnsi" w:hAnsiTheme="minorHAnsi" w:cs="Times New Roman"/>
          <w:sz w:val="22"/>
          <w:szCs w:val="22"/>
        </w:rPr>
        <w:t xml:space="preserve"> typ vozidla 3 a 4 do 150 dní</w:t>
      </w:r>
      <w:r w:rsidR="00852C4F" w:rsidRPr="007E56CE">
        <w:rPr>
          <w:rFonts w:asciiTheme="minorHAnsi" w:hAnsiTheme="minorHAnsi" w:cs="Times New Roman"/>
          <w:sz w:val="22"/>
          <w:szCs w:val="22"/>
        </w:rPr>
        <w:t xml:space="preserve"> odo dňa </w:t>
      </w:r>
      <w:r w:rsidR="00852C4F">
        <w:rPr>
          <w:rFonts w:asciiTheme="minorHAnsi" w:hAnsiTheme="minorHAnsi" w:cs="Times New Roman"/>
          <w:sz w:val="22"/>
          <w:szCs w:val="22"/>
        </w:rPr>
        <w:t>podpisu</w:t>
      </w:r>
      <w:r w:rsidR="00852C4F" w:rsidRPr="007E56CE">
        <w:rPr>
          <w:rFonts w:asciiTheme="minorHAnsi" w:hAnsiTheme="minorHAnsi" w:cs="Times New Roman"/>
          <w:sz w:val="22"/>
          <w:szCs w:val="22"/>
        </w:rPr>
        <w:t xml:space="preserve"> </w:t>
      </w:r>
      <w:r w:rsidR="00852C4F">
        <w:rPr>
          <w:rFonts w:asciiTheme="minorHAnsi" w:hAnsiTheme="minorHAnsi" w:cs="Times New Roman"/>
          <w:sz w:val="22"/>
          <w:szCs w:val="22"/>
        </w:rPr>
        <w:t>tejto</w:t>
      </w:r>
      <w:r w:rsidR="00852C4F" w:rsidRPr="007E56CE">
        <w:rPr>
          <w:rFonts w:asciiTheme="minorHAnsi" w:hAnsiTheme="minorHAnsi" w:cs="Times New Roman"/>
          <w:sz w:val="22"/>
          <w:szCs w:val="22"/>
        </w:rPr>
        <w:t xml:space="preserve"> zmluvy</w:t>
      </w:r>
      <w:r w:rsidR="00505C08">
        <w:rPr>
          <w:rFonts w:asciiTheme="minorHAnsi" w:hAnsiTheme="minorHAnsi" w:cs="Times New Roman"/>
          <w:sz w:val="22"/>
          <w:szCs w:val="22"/>
        </w:rPr>
        <w:t>,</w:t>
      </w:r>
      <w:r w:rsidR="00852C4F" w:rsidRPr="007E56CE">
        <w:rPr>
          <w:rFonts w:asciiTheme="minorHAnsi" w:hAnsiTheme="minorHAnsi" w:cs="Times New Roman"/>
          <w:sz w:val="22"/>
          <w:szCs w:val="22"/>
        </w:rPr>
        <w:t xml:space="preserve"> </w:t>
      </w:r>
    </w:p>
    <w:p w:rsidR="001E4577" w:rsidRPr="00505C08" w:rsidRDefault="00505C08" w:rsidP="00505C08">
      <w:pPr>
        <w:pStyle w:val="Default"/>
        <w:ind w:left="360"/>
        <w:jc w:val="both"/>
        <w:rPr>
          <w:rFonts w:asciiTheme="minorHAnsi" w:hAnsiTheme="minorHAnsi" w:cs="Times New Roman"/>
          <w:sz w:val="22"/>
          <w:szCs w:val="22"/>
        </w:rPr>
      </w:pPr>
      <w:r>
        <w:rPr>
          <w:rFonts w:asciiTheme="minorHAnsi" w:hAnsiTheme="minorHAnsi" w:cs="Times New Roman"/>
          <w:sz w:val="22"/>
          <w:szCs w:val="22"/>
        </w:rPr>
        <w:lastRenderedPageBreak/>
        <w:t xml:space="preserve">odovzdať </w:t>
      </w:r>
      <w:r w:rsidR="00852C4F" w:rsidRPr="00505C08">
        <w:rPr>
          <w:rFonts w:asciiTheme="minorHAnsi" w:hAnsiTheme="minorHAnsi" w:cs="Times New Roman"/>
          <w:sz w:val="22"/>
          <w:szCs w:val="22"/>
        </w:rPr>
        <w:t>objednávateľovi v dohodnutom mieste plnenia</w:t>
      </w:r>
      <w:r w:rsidR="001E4577" w:rsidRPr="00505C08">
        <w:rPr>
          <w:rFonts w:asciiTheme="minorHAnsi" w:hAnsiTheme="minorHAnsi" w:cs="Times New Roman"/>
          <w:sz w:val="22"/>
          <w:szCs w:val="22"/>
        </w:rPr>
        <w:t xml:space="preserve">. O odovzdaní a prevzatí vozidla je poskytovateľ povinný písomne informovať objednávateľa najmenej 7 pracovných dní vopred. </w:t>
      </w:r>
    </w:p>
    <w:p w:rsidR="001E4577" w:rsidRPr="007E56CE" w:rsidRDefault="001E4577" w:rsidP="001E4577">
      <w:pPr>
        <w:pStyle w:val="Default"/>
        <w:numPr>
          <w:ilvl w:val="0"/>
          <w:numId w:val="6"/>
        </w:numPr>
        <w:jc w:val="both"/>
        <w:rPr>
          <w:rFonts w:asciiTheme="minorHAnsi" w:hAnsiTheme="minorHAnsi" w:cs="Times New Roman"/>
          <w:sz w:val="22"/>
          <w:szCs w:val="22"/>
        </w:rPr>
      </w:pPr>
      <w:r w:rsidRPr="00D13512">
        <w:rPr>
          <w:rFonts w:asciiTheme="minorHAnsi" w:hAnsiTheme="minorHAnsi" w:cs="Times New Roman"/>
          <w:sz w:val="22"/>
          <w:szCs w:val="22"/>
        </w:rPr>
        <w:t>Odovzdanie motoro</w:t>
      </w:r>
      <w:r w:rsidR="00164C43">
        <w:rPr>
          <w:rFonts w:asciiTheme="minorHAnsi" w:hAnsiTheme="minorHAnsi" w:cs="Times New Roman"/>
          <w:sz w:val="22"/>
          <w:szCs w:val="22"/>
        </w:rPr>
        <w:t xml:space="preserve">vého vozidla bude realizované v </w:t>
      </w:r>
      <w:r w:rsidR="00245A35">
        <w:rPr>
          <w:rFonts w:asciiTheme="minorHAnsi" w:hAnsiTheme="minorHAnsi" w:cs="Times New Roman"/>
          <w:sz w:val="22"/>
          <w:szCs w:val="22"/>
        </w:rPr>
        <w:t>lokalite Banská Bystrica</w:t>
      </w:r>
      <w:r w:rsidRPr="00D13512">
        <w:rPr>
          <w:rFonts w:asciiTheme="minorHAnsi" w:hAnsiTheme="minorHAnsi" w:cs="Times New Roman"/>
          <w:sz w:val="22"/>
          <w:szCs w:val="22"/>
        </w:rPr>
        <w:t xml:space="preserve">, na základe Protokolu o odovzdaní a prevzatí motorového vozidla (ďalej len „protokol“), ktorého vzor tvorí prílohu č. 2 tejto zmluvy </w:t>
      </w:r>
      <w:r w:rsidRPr="00D13512">
        <w:rPr>
          <w:rFonts w:asciiTheme="minorHAnsi" w:hAnsiTheme="minorHAnsi" w:cs="Times New Roman"/>
          <w:b/>
          <w:i/>
          <w:sz w:val="22"/>
          <w:szCs w:val="22"/>
        </w:rPr>
        <w:t xml:space="preserve">(doplní poskytovateľ).  </w:t>
      </w:r>
      <w:r w:rsidRPr="00D13512">
        <w:rPr>
          <w:rFonts w:asciiTheme="minorHAnsi" w:hAnsiTheme="minorHAnsi" w:cs="Times New Roman"/>
          <w:sz w:val="22"/>
          <w:szCs w:val="22"/>
        </w:rPr>
        <w:t>Protokol podpíšu poskytovateľ aj objednávateľ prostredníctvom svojich určených zástupcov</w:t>
      </w:r>
      <w:r w:rsidRPr="007E56CE">
        <w:rPr>
          <w:rFonts w:asciiTheme="minorHAnsi" w:hAnsiTheme="minorHAnsi" w:cs="Times New Roman"/>
          <w:sz w:val="22"/>
          <w:szCs w:val="22"/>
        </w:rPr>
        <w:t xml:space="preserve">. Okamihom podpisu protokolu prechádza na objednávateľa zodpovednosť za stratu, poškodenie alebo zničenie vozidla, ako aj zodpovednosť vyplývajúca z prevádzky vozidla. Zástupcovia poskytovateľa a objednávateľa, určení na podpis protokolu, zodpovedajú za správnosť identifikačných údajov uvedených v protokole, najmä dátumu a hodiny prevzatia vozidla, čísla karosérie vozidla, čísla motora, čísla evidenčnej značky vozidla, prípadne iných skutočností uvedených v protokole. </w:t>
      </w:r>
    </w:p>
    <w:p w:rsidR="001E4577"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M</w:t>
      </w:r>
      <w:r w:rsidRPr="007E56CE">
        <w:rPr>
          <w:rFonts w:asciiTheme="minorHAnsi" w:hAnsiTheme="minorHAnsi" w:cs="Times New Roman"/>
          <w:sz w:val="22"/>
          <w:szCs w:val="22"/>
        </w:rPr>
        <w:t>eno a priezvisko zástupcov, oprávnených na odovzdanie a prevzatie motorového vozidla</w:t>
      </w:r>
      <w:r>
        <w:rPr>
          <w:rFonts w:asciiTheme="minorHAnsi" w:hAnsiTheme="minorHAnsi" w:cs="Times New Roman"/>
          <w:sz w:val="22"/>
          <w:szCs w:val="22"/>
        </w:rPr>
        <w:t>:</w:t>
      </w:r>
    </w:p>
    <w:p w:rsidR="001E4577" w:rsidRPr="0030483B" w:rsidRDefault="001E4577" w:rsidP="001E4577">
      <w:pPr>
        <w:pStyle w:val="Default"/>
        <w:ind w:left="360"/>
        <w:jc w:val="both"/>
        <w:rPr>
          <w:rFonts w:asciiTheme="minorHAnsi" w:hAnsiTheme="minorHAnsi" w:cs="Times New Roman"/>
          <w:sz w:val="22"/>
          <w:szCs w:val="22"/>
        </w:rPr>
      </w:pPr>
      <w:r>
        <w:rPr>
          <w:rFonts w:asciiTheme="minorHAnsi" w:hAnsiTheme="minorHAnsi" w:cs="Times New Roman"/>
          <w:sz w:val="22"/>
          <w:szCs w:val="22"/>
        </w:rPr>
        <w:t>za objednávateľa</w:t>
      </w:r>
      <w:r w:rsidRPr="0030483B">
        <w:rPr>
          <w:rFonts w:asciiTheme="minorHAnsi" w:hAnsiTheme="minorHAnsi" w:cs="Times New Roman"/>
          <w:sz w:val="22"/>
          <w:szCs w:val="22"/>
        </w:rPr>
        <w:t xml:space="preserve">: </w:t>
      </w:r>
      <w:r w:rsidRPr="0030483B">
        <w:rPr>
          <w:rFonts w:asciiTheme="minorHAnsi" w:hAnsiTheme="minorHAnsi" w:cs="Times New Roman"/>
          <w:i/>
          <w:sz w:val="22"/>
          <w:szCs w:val="22"/>
        </w:rPr>
        <w:t>(pozn. uvedie sa pri podpise zmluvy)</w:t>
      </w:r>
    </w:p>
    <w:p w:rsidR="001E4577" w:rsidRPr="007E56CE" w:rsidRDefault="001E4577" w:rsidP="001E4577">
      <w:pPr>
        <w:pStyle w:val="Default"/>
        <w:ind w:left="360"/>
        <w:jc w:val="both"/>
        <w:rPr>
          <w:rFonts w:asciiTheme="minorHAnsi" w:hAnsiTheme="minorHAnsi" w:cs="Times New Roman"/>
          <w:sz w:val="22"/>
          <w:szCs w:val="22"/>
        </w:rPr>
      </w:pPr>
      <w:r w:rsidRPr="0030483B">
        <w:rPr>
          <w:rFonts w:asciiTheme="minorHAnsi" w:hAnsiTheme="minorHAnsi" w:cs="Times New Roman"/>
          <w:sz w:val="22"/>
          <w:szCs w:val="22"/>
        </w:rPr>
        <w:t xml:space="preserve">za poskytovateľa: </w:t>
      </w:r>
      <w:r w:rsidRPr="0030483B">
        <w:rPr>
          <w:rFonts w:asciiTheme="minorHAnsi" w:hAnsiTheme="minorHAnsi" w:cs="Times New Roman"/>
          <w:i/>
          <w:sz w:val="22"/>
          <w:szCs w:val="22"/>
        </w:rPr>
        <w:t>(pozn. uvedie sa pri podpise zmluvy)</w:t>
      </w:r>
    </w:p>
    <w:p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Táto</w:t>
      </w:r>
      <w:r w:rsidRPr="007E56CE">
        <w:rPr>
          <w:rFonts w:asciiTheme="minorHAnsi" w:hAnsiTheme="minorHAnsi" w:cs="Times New Roman"/>
          <w:sz w:val="22"/>
          <w:szCs w:val="22"/>
        </w:rPr>
        <w:t xml:space="preserve"> zmluva zaniká</w:t>
      </w:r>
      <w:r>
        <w:rPr>
          <w:rFonts w:asciiTheme="minorHAnsi" w:hAnsiTheme="minorHAnsi" w:cs="Times New Roman"/>
          <w:sz w:val="22"/>
          <w:szCs w:val="22"/>
        </w:rPr>
        <w:t xml:space="preserve"> (a to aj čiastočne)</w:t>
      </w:r>
      <w:r w:rsidRPr="007E56CE">
        <w:rPr>
          <w:rFonts w:asciiTheme="minorHAnsi" w:hAnsiTheme="minorHAnsi" w:cs="Times New Roman"/>
          <w:sz w:val="22"/>
          <w:szCs w:val="22"/>
        </w:rPr>
        <w:t>:</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 xml:space="preserve">uplynutím doby, na ktorú bola uzatvorená, resp. vyčerpaním finančného limitu uvedeného v čl. VII bode 2 </w:t>
      </w:r>
      <w:r>
        <w:rPr>
          <w:rFonts w:asciiTheme="minorHAnsi" w:hAnsiTheme="minorHAnsi" w:cs="Times New Roman"/>
          <w:sz w:val="22"/>
          <w:szCs w:val="22"/>
        </w:rPr>
        <w:t>zmluvy</w:t>
      </w:r>
      <w:r w:rsidRPr="007E56CE">
        <w:rPr>
          <w:rFonts w:asciiTheme="minorHAnsi" w:hAnsiTheme="minorHAnsi" w:cs="Times New Roman"/>
          <w:sz w:val="22"/>
          <w:szCs w:val="22"/>
        </w:rPr>
        <w:t>,</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písomnou dohodou zmluvných strán ku dňu, uvedenému v</w:t>
      </w:r>
      <w:r>
        <w:rPr>
          <w:rFonts w:asciiTheme="minorHAnsi" w:hAnsiTheme="minorHAnsi" w:cs="Times New Roman"/>
          <w:sz w:val="22"/>
          <w:szCs w:val="22"/>
        </w:rPr>
        <w:t> zmluve,</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 xml:space="preserve">zánikom vozidla (úplné zničenie vozidla) v prípade totálnej škody, a to okamihom, keď je poskytovateľovi doručené oznámenie o totálnej škode vozidla z poisťovne, </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v prípade odcudzenia alebo straty vozidla dňom doručenia potvrdenia o podaní oznámenia o odcudzení alebo strate príslušnému oddeleniu PZ SR poskytovateľovi.</w:t>
      </w:r>
    </w:p>
    <w:p w:rsidR="001E4577" w:rsidRPr="007E56CE" w:rsidRDefault="001E4577" w:rsidP="001E4577">
      <w:pPr>
        <w:pStyle w:val="Default"/>
        <w:jc w:val="both"/>
        <w:rPr>
          <w:rFonts w:asciiTheme="minorHAnsi" w:hAnsiTheme="minorHAnsi" w:cs="Times New Roman"/>
          <w:sz w:val="22"/>
          <w:szCs w:val="22"/>
        </w:rPr>
      </w:pPr>
    </w:p>
    <w:p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Čl. V</w:t>
      </w:r>
    </w:p>
    <w:p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 xml:space="preserve">Práva a povinnosti účastníkov </w:t>
      </w:r>
      <w:r>
        <w:rPr>
          <w:rFonts w:asciiTheme="minorHAnsi" w:hAnsiTheme="minorHAnsi" w:cs="Times New Roman"/>
          <w:b/>
          <w:sz w:val="22"/>
          <w:szCs w:val="22"/>
        </w:rPr>
        <w:t>zmluvy</w:t>
      </w:r>
    </w:p>
    <w:p w:rsidR="001E4577" w:rsidRPr="007E56CE" w:rsidRDefault="001E4577" w:rsidP="001E4577">
      <w:pPr>
        <w:pStyle w:val="Default"/>
        <w:ind w:left="360"/>
        <w:jc w:val="center"/>
        <w:rPr>
          <w:rFonts w:asciiTheme="minorHAnsi" w:hAnsiTheme="minorHAnsi" w:cs="Times New Roman"/>
          <w:b/>
          <w:sz w:val="22"/>
          <w:szCs w:val="22"/>
        </w:rPr>
      </w:pP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sa zaväzuje, že po dobu trvania </w:t>
      </w:r>
      <w:r>
        <w:rPr>
          <w:rFonts w:asciiTheme="minorHAnsi" w:hAnsiTheme="minorHAnsi" w:cs="Times New Roman"/>
          <w:sz w:val="22"/>
          <w:szCs w:val="22"/>
        </w:rPr>
        <w:t>tejto</w:t>
      </w:r>
      <w:r w:rsidRPr="007E56CE">
        <w:rPr>
          <w:rFonts w:asciiTheme="minorHAnsi" w:hAnsiTheme="minorHAnsi" w:cs="Times New Roman"/>
          <w:sz w:val="22"/>
          <w:szCs w:val="22"/>
        </w:rPr>
        <w:t xml:space="preserve"> zmluvy nebude s vozidlom nakladať žiadnym iným spôsobom, než je dohodnuté v tejto </w:t>
      </w:r>
      <w:r>
        <w:rPr>
          <w:rFonts w:asciiTheme="minorHAnsi" w:hAnsiTheme="minorHAnsi" w:cs="Times New Roman"/>
          <w:sz w:val="22"/>
          <w:szCs w:val="22"/>
        </w:rPr>
        <w:t>zmluve,</w:t>
      </w:r>
      <w:r w:rsidRPr="007E56CE">
        <w:rPr>
          <w:rFonts w:asciiTheme="minorHAnsi" w:hAnsiTheme="minorHAnsi" w:cs="Times New Roman"/>
          <w:sz w:val="22"/>
          <w:szCs w:val="22"/>
        </w:rPr>
        <w:t xml:space="preserve"> najmä ho nesmie predať, zameniť, darovať, dať do podnájmu, požičať, vypožičať alebo akýmkoľvek iným spôsobom prenechať do používania tretej osobe (okrem osôb určených objednávateľom), založiť ho alebo ho inak zaťažiť akýmikoľvek právami tretích osôb. V prípade výkonu rozhodnutia na majetok objednávateľa je objednávateľ povinný zreteľne a jasne vozidlo označiť a vyčleniť zo svojho majetku tak, aby nemohlo byť predmetom výkonu žiadneho rozhodnutia, rovnako je povinný vykonať všetky opatrenia, aby sa vozidlo nestalo súčasťou súpisu majetku v prípade konkurzného konania.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oprávnený vozidlo zveriť do užívania svojim zamestnancom na služobné a súkromné účely v súlade s vnútroorganizačnými normami objednávateľa, pričom zodpovedá poskytovateľovi, že tieto osoby spĺňajú všetky predpoklady na vedenie a užívanie motorového vozidla v súlade s platnými všeobecne záväznými platnými právnymi predpismi. </w:t>
      </w:r>
    </w:p>
    <w:p w:rsidR="001E4577" w:rsidRPr="00673F44"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resp. osoby určené objednávateľom sú oprávnené užívať vozidlo výhradne v súlade s touto </w:t>
      </w:r>
      <w:r>
        <w:rPr>
          <w:rFonts w:asciiTheme="minorHAnsi" w:hAnsiTheme="minorHAnsi" w:cs="Times New Roman"/>
          <w:sz w:val="22"/>
          <w:szCs w:val="22"/>
        </w:rPr>
        <w:t xml:space="preserve">zmluvou, </w:t>
      </w:r>
      <w:r w:rsidRPr="007E56CE">
        <w:rPr>
          <w:rFonts w:asciiTheme="minorHAnsi" w:hAnsiTheme="minorHAnsi" w:cs="Times New Roman"/>
          <w:sz w:val="22"/>
          <w:szCs w:val="22"/>
        </w:rPr>
        <w:t xml:space="preserve">príslušnými všeobecne záväznými právnymi predpismi, v súlade s povahou, určením a vlastnosťami vozidla, návodom na použitie vydaným výrobcom vozidla a dodržiavať všetky povinnosti stanovené všeobecne záväznými právnymi </w:t>
      </w:r>
      <w:r w:rsidRPr="00673F44">
        <w:rPr>
          <w:rFonts w:asciiTheme="minorHAnsi" w:hAnsiTheme="minorHAnsi" w:cs="Times New Roman"/>
          <w:sz w:val="22"/>
          <w:szCs w:val="22"/>
        </w:rPr>
        <w:t>predpismi v súvislosti s prevádzkou vozidla, s výnimkou povinností, ktoré má podľa tejto zmluvy plniť poskytovateľ.</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resp. osoby určené objednávateľom preberajú občianskoprávnu, trestnoprávnu aj finančnú zodpovednosť pre prípad akejkoľvek nehody a jej následkov, ku ktorým môže dôjsť v súvislosti s používaním vozidla, a to bez ohľadu na príčiny alebo okolnosti, ktoré priamo alebo nepriamo k nehode viedli. V prípade vzniku akejkoľvek škody spôsobenej prevádzkou vozidla sa za prevádzkovateľa vozidla v zmysle ustanovenia § 427 zákona č. 40/1964 Zb. Občianskeho zákonníka v platnom znení bude považovať výlučne objednávateľ. Pokiaľ by však napriek uvedenému bol voči poskytovateľovi uplatnený akýkoľvek nárok na náhradu škody alebo vyvodená akákoľvek zodpovednosť z dôvodov majúcich pôvod preukázateľne v užívaní vozidla objednávateľom zo strany tretích osôb, štátnych orgánov alebo súdov, objednávateľ je povinný </w:t>
      </w:r>
      <w:r w:rsidRPr="007E56CE">
        <w:rPr>
          <w:rFonts w:asciiTheme="minorHAnsi" w:hAnsiTheme="minorHAnsi" w:cs="Times New Roman"/>
          <w:sz w:val="22"/>
          <w:szCs w:val="22"/>
        </w:rPr>
        <w:lastRenderedPageBreak/>
        <w:t>nahradiť poskytovateľovi všetku škodu (vrátane všetkých nákladov vynaložených na obranu proti vzneseným nárokom a uplatnenej zodpovednosti), ktorá poskytovateľovi vznikne.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 ako aj všetku škodu, ktorá môže vzniknúť z tohto užívania (napríklad odlišná výška poistného plnenia v prípade poistnej udalosti).</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zabezpečiť starostlivosť o vozidlo len v rozsahu v akom táto povinnosť nevyplýva pre poskytovateľa podľa tejto </w:t>
      </w:r>
      <w:r>
        <w:rPr>
          <w:rFonts w:asciiTheme="minorHAnsi" w:hAnsiTheme="minorHAnsi" w:cs="Times New Roman"/>
          <w:sz w:val="22"/>
          <w:szCs w:val="22"/>
        </w:rPr>
        <w:t>zmluvy</w:t>
      </w:r>
      <w:r w:rsidRPr="007E56CE">
        <w:rPr>
          <w:rFonts w:asciiTheme="minorHAnsi" w:hAnsiTheme="minorHAnsi" w:cs="Times New Roman"/>
          <w:sz w:val="22"/>
          <w:szCs w:val="22"/>
        </w:rPr>
        <w:t>, zabezpečiť starostlivosť o vozidlo v súlade s 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servisných prehliadok, pravidelných technických kontrol a kontrol emisií, umožniť poskytovateľovi zabezpečiť pravidelnú údržbu a výmenu pneumatík (vrátane výmeny zimných a letných pneumatík). Objednávateľ je povinný používať iba pneumatiky predpísaného typu a rozmeru stanovených výrobcom vozidla. Iný typ pneumatiky, než odporúčaný poskytovateľom, môže objednávateľ použiť len po predchádzajúcom písomnom súhlase poskytovateľa. Objednávateľ je povinný poskytovateľovi písomne a bez omeškania oznámiť všetky vady, škody, nehody na vozidle, potrebu vykonania opráv, údržby vozidla a podobne. Ak objednávateľ ktorúkoľvek z vyššie uvedených povinností poruší, zodpovedá poskytovateľovi za všetky škody, ktoré následkom toho porušenia preukázateľné vzniknú.</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znášať všetky náklady vzniknuté v dôsledku porušenia právnych predpisov, ktoré sa týkajú prevádzky a používania vozidla, a to vrátane pokút alebo iných dôsledkov priestupkových, správnych alebo súdnych konaní. Poskytovateľ sa zaväzuje elektronickou formou bezodkladne informovať objednávateľa o doručení rozhodnutia o sankcii, najneskôr v lehote do 3 kalendárnych dní odo dňa doručenia rozhodnutia, pričom v prílohe pošle oskenované rozhodnutie za účelom vykonania úhrady zo strany objednávateľa.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nie je oprávnený bez predchádzajúceho písomného súhlasu poskytovateľa vykonávať na vozidle akékoľvek úpravy alebo zmeny, a to vrátane lakovania a/alebo nápisov, okrem prípadného označenia vozidiel v súlade s korporatívnym dizajnom objednávateľa. Po ukončení platnosti </w:t>
      </w:r>
      <w:r>
        <w:rPr>
          <w:rFonts w:asciiTheme="minorHAnsi" w:hAnsiTheme="minorHAnsi" w:cs="Times New Roman"/>
          <w:sz w:val="22"/>
          <w:szCs w:val="22"/>
        </w:rPr>
        <w:t>zmluvy</w:t>
      </w:r>
      <w:r w:rsidRPr="007E56CE">
        <w:rPr>
          <w:rFonts w:asciiTheme="minorHAnsi" w:hAnsiTheme="minorHAnsi" w:cs="Times New Roman"/>
          <w:sz w:val="22"/>
          <w:szCs w:val="22"/>
        </w:rPr>
        <w:t xml:space="preserve"> je objednávateľ povinný uviesť vozidlo v takom prípade do pôvodného stavu, ak sa písomne nedohodne s poskytovateľom inak. Poskytovateľ však v žiadnom prípade nie je povinný hradiť objednávateľovi náklady na také úpravy alebo zmeny, vykonané na vozidle.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počas doby užívania vozidla zachovávať v plnom funkčnom stave technické zariadenie vozidla, merajúce počet najazdených kilometrov na vozidle a s týmto zariadením nemanipulovať, pričom je povinný bez zbytočného odkladu informovať poskytovateľa o akejkoľvek chybe alebo poškodení tohto zariadenia.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pravidelne 1x ročne zasielať poskytovateľovi stav kilometrov k poslednému dňu mesiaca príslušného kalendárneho roka za všetky vozidlá, ktoré má objednávateľ</w:t>
      </w:r>
      <w:r>
        <w:rPr>
          <w:rFonts w:asciiTheme="minorHAnsi" w:hAnsiTheme="minorHAnsi" w:cs="Times New Roman"/>
          <w:sz w:val="22"/>
          <w:szCs w:val="22"/>
        </w:rPr>
        <w:t xml:space="preserve"> v užívaní, a to najneskôr do 31.01. </w:t>
      </w:r>
      <w:r w:rsidRPr="007E56CE">
        <w:rPr>
          <w:rFonts w:asciiTheme="minorHAnsi" w:hAnsiTheme="minorHAnsi" w:cs="Times New Roman"/>
          <w:sz w:val="22"/>
          <w:szCs w:val="22"/>
        </w:rPr>
        <w:t>nasledujúceho kalendárneho roka, a umožniť poskytovateľovi na požiadanie fyzickú kontrolu najazdených kilometrov na vozidle.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Poskytovateľ je povinný zabezpečiť, aby vozidlo bolo objednávateľovi odovzdané v stave spôsobilom na jeho prevádzku a užívanie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príslušnými právnymi predpismi.</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Poskytovateľ je oprávnený kontrolovať stav a spôsob užívania vozidla, a to po predchádzajúcej dohode s objednávateľom. Objednávateľ je povinný strpieť výkon kontroly zo strany poskytovateľa.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Pri ukončení prenájmu vozidla je objednávateľ povinný vozidlo odstaviť a najneskôr nasledujúci pracovný deň vozidlo odovzdať  poskytovateľovi, vrátane dokladov a kľúčov od vozidla; v prípade, </w:t>
      </w:r>
      <w:r w:rsidRPr="007E56CE">
        <w:rPr>
          <w:rFonts w:asciiTheme="minorHAnsi" w:hAnsiTheme="minorHAnsi" w:cs="Times New Roman"/>
          <w:sz w:val="22"/>
          <w:szCs w:val="22"/>
        </w:rPr>
        <w:lastRenderedPageBreak/>
        <w:t>že súčasťou výbavy vozidla bola aj sada sezónnych pneumatík (zimné/letné), objednávateľ je povinný tieto odovzdať poskytovateľovi spolu s vozidlom.</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poskytovateľovi vozidlo odovzdať v mieste plnenia, v ktorom bolo vozidlo odovzdané do užívania objednávateľovi</w:t>
      </w:r>
      <w:r w:rsidR="00245A35">
        <w:rPr>
          <w:rFonts w:asciiTheme="minorHAnsi" w:hAnsiTheme="minorHAnsi" w:cs="Times New Roman"/>
          <w:sz w:val="22"/>
          <w:szCs w:val="22"/>
        </w:rPr>
        <w:t xml:space="preserve"> v lokalite Banská Bystrica</w:t>
      </w:r>
      <w:r w:rsidRPr="007E56CE">
        <w:rPr>
          <w:rFonts w:asciiTheme="minorHAnsi" w:hAnsiTheme="minorHAnsi" w:cs="Times New Roman"/>
          <w:sz w:val="22"/>
          <w:szCs w:val="22"/>
        </w:rPr>
        <w:t>.</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vozidlo vrátiť v takom technickom a prevádzkovom stave, v akom sa nachádzalo ku dňu jeho odovzdania objednávateľovi, s prihliadnutím na bežné opotrebenie zodpovedajúce riadnemu užívaniu vozidla v súlade s platnými právnymi predpismi a </w:t>
      </w:r>
      <w:r>
        <w:rPr>
          <w:rFonts w:asciiTheme="minorHAnsi" w:hAnsiTheme="minorHAnsi" w:cs="Times New Roman"/>
          <w:sz w:val="22"/>
          <w:szCs w:val="22"/>
        </w:rPr>
        <w:t>zmluvou</w:t>
      </w:r>
      <w:r w:rsidRPr="007E56CE">
        <w:rPr>
          <w:rFonts w:asciiTheme="minorHAnsi" w:hAnsiTheme="minorHAnsi" w:cs="Times New Roman"/>
          <w:sz w:val="22"/>
          <w:szCs w:val="22"/>
        </w:rPr>
        <w:t xml:space="preserve">. O odovzdaní a prevzatí vozidla bude vyhotovený Zápis o prevzatí vozidla, ktorý bude obsahovať popis stavu vozidla, počet najazdených kilometrov, opis zjavných chýb a vád vozidla, ako aj prípadné upozornenie objednávateľa na skryté i ďalšie chyby a vady vozidla, o ktorých má vedomosť. Zápis o prevzatí vozidla potvrdia svojimi podpismi zástupcovia účastníkov </w:t>
      </w:r>
      <w:r>
        <w:rPr>
          <w:rFonts w:asciiTheme="minorHAnsi" w:hAnsiTheme="minorHAnsi" w:cs="Times New Roman"/>
          <w:sz w:val="22"/>
          <w:szCs w:val="22"/>
        </w:rPr>
        <w:t>zmluvy</w:t>
      </w:r>
      <w:r w:rsidRPr="007E56CE">
        <w:rPr>
          <w:rFonts w:asciiTheme="minorHAnsi" w:hAnsiTheme="minorHAnsi" w:cs="Times New Roman"/>
          <w:sz w:val="22"/>
          <w:szCs w:val="22"/>
        </w:rPr>
        <w:t xml:space="preserve">, uvedení </w:t>
      </w:r>
      <w:r>
        <w:rPr>
          <w:rFonts w:asciiTheme="minorHAnsi" w:hAnsiTheme="minorHAnsi" w:cs="Times New Roman"/>
          <w:sz w:val="22"/>
          <w:szCs w:val="22"/>
        </w:rPr>
        <w:t>v tejto zmluve</w:t>
      </w:r>
      <w:r w:rsidRPr="007E56CE">
        <w:rPr>
          <w:rFonts w:asciiTheme="minorHAnsi" w:hAnsiTheme="minorHAnsi" w:cs="Times New Roman"/>
          <w:sz w:val="22"/>
          <w:szCs w:val="22"/>
        </w:rPr>
        <w:t xml:space="preserve">, alebo určení dodatočne účastníkmi </w:t>
      </w:r>
      <w:r>
        <w:rPr>
          <w:rFonts w:asciiTheme="minorHAnsi" w:hAnsiTheme="minorHAnsi" w:cs="Times New Roman"/>
          <w:sz w:val="22"/>
          <w:szCs w:val="22"/>
        </w:rPr>
        <w:t>zmluvy</w:t>
      </w:r>
      <w:r w:rsidRPr="007E56CE">
        <w:rPr>
          <w:rFonts w:asciiTheme="minorHAnsi" w:hAnsiTheme="minorHAnsi" w:cs="Times New Roman"/>
          <w:sz w:val="22"/>
          <w:szCs w:val="22"/>
        </w:rPr>
        <w:t>.</w:t>
      </w:r>
    </w:p>
    <w:p w:rsidR="001E4577" w:rsidRPr="007E56CE" w:rsidRDefault="003058B5" w:rsidP="001E4577">
      <w:pPr>
        <w:pStyle w:val="Default"/>
        <w:numPr>
          <w:ilvl w:val="0"/>
          <w:numId w:val="11"/>
        </w:numPr>
        <w:ind w:left="426" w:hanging="426"/>
        <w:jc w:val="both"/>
        <w:rPr>
          <w:rFonts w:asciiTheme="minorHAnsi" w:hAnsiTheme="minorHAnsi" w:cs="Times New Roman"/>
          <w:sz w:val="22"/>
          <w:szCs w:val="22"/>
        </w:rPr>
      </w:pPr>
      <w:r>
        <w:rPr>
          <w:rFonts w:asciiTheme="minorHAnsi" w:hAnsiTheme="minorHAnsi" w:cs="Times New Roman"/>
          <w:sz w:val="22"/>
          <w:szCs w:val="22"/>
        </w:rPr>
        <w:t>Najneskôr 60 dní p</w:t>
      </w:r>
      <w:r w:rsidR="001E4577" w:rsidRPr="007E56CE">
        <w:rPr>
          <w:rFonts w:asciiTheme="minorHAnsi" w:hAnsiTheme="minorHAnsi" w:cs="Times New Roman"/>
          <w:sz w:val="22"/>
          <w:szCs w:val="22"/>
        </w:rPr>
        <w:t>red odovzdaním vo</w:t>
      </w:r>
      <w:r w:rsidR="001E4577">
        <w:rPr>
          <w:rFonts w:asciiTheme="minorHAnsi" w:hAnsiTheme="minorHAnsi" w:cs="Times New Roman"/>
          <w:sz w:val="22"/>
          <w:szCs w:val="22"/>
        </w:rPr>
        <w:t>zidla,</w:t>
      </w:r>
      <w:r>
        <w:rPr>
          <w:rFonts w:asciiTheme="minorHAnsi" w:hAnsiTheme="minorHAnsi" w:cs="Times New Roman"/>
          <w:sz w:val="22"/>
          <w:szCs w:val="22"/>
        </w:rPr>
        <w:t xml:space="preserve"> </w:t>
      </w:r>
      <w:r w:rsidR="001E4577" w:rsidRPr="007E56CE">
        <w:rPr>
          <w:rFonts w:asciiTheme="minorHAnsi" w:hAnsiTheme="minorHAnsi" w:cs="Times New Roman"/>
          <w:sz w:val="22"/>
          <w:szCs w:val="22"/>
        </w:rPr>
        <w:t xml:space="preserve">je Poskytovateľ povinný spolu s Objednávateľom vozidlo </w:t>
      </w:r>
      <w:r>
        <w:rPr>
          <w:rFonts w:asciiTheme="minorHAnsi" w:hAnsiTheme="minorHAnsi" w:cs="Times New Roman"/>
          <w:sz w:val="22"/>
          <w:szCs w:val="22"/>
        </w:rPr>
        <w:t xml:space="preserve">v sídle objednávateľa </w:t>
      </w:r>
      <w:r w:rsidR="001E4577" w:rsidRPr="007E56CE">
        <w:rPr>
          <w:rFonts w:asciiTheme="minorHAnsi" w:hAnsiTheme="minorHAnsi" w:cs="Times New Roman"/>
          <w:sz w:val="22"/>
          <w:szCs w:val="22"/>
        </w:rPr>
        <w:t>obhliadnuť a zapísať všetky prvky bežného aj nadmerného opotrebenia, pričom poškodenia kryté poistením sa dajú následne odstrániť.</w:t>
      </w:r>
      <w:r>
        <w:rPr>
          <w:rFonts w:asciiTheme="minorHAnsi" w:hAnsiTheme="minorHAnsi" w:cs="Times New Roman"/>
          <w:sz w:val="22"/>
          <w:szCs w:val="22"/>
        </w:rPr>
        <w:t xml:space="preserve"> Termín obhliadky bude vopred dohodnutý.</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Fakturovanie nadmerného opo</w:t>
      </w:r>
      <w:r>
        <w:rPr>
          <w:rFonts w:asciiTheme="minorHAnsi" w:hAnsiTheme="minorHAnsi" w:cs="Times New Roman"/>
          <w:sz w:val="22"/>
          <w:szCs w:val="22"/>
        </w:rPr>
        <w:t xml:space="preserve">trebenia nesmie byť vyššie ako </w:t>
      </w:r>
      <w:r w:rsidR="003058B5">
        <w:rPr>
          <w:rFonts w:asciiTheme="minorHAnsi" w:hAnsiTheme="minorHAnsi" w:cs="Times New Roman"/>
          <w:sz w:val="22"/>
          <w:szCs w:val="22"/>
        </w:rPr>
        <w:t>300 EUR.</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V prípade, že objednávateľ vykonal akékoľvek zmeny alebo úpravy na vozidle, je poskytovateľ oprávnený od objednávateľa požadovať, aby vozidlo na vlastné náklady uviedol do pôvodného stavu.</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V prípade, že objednávateľ bez uvedenia dôvodu neodovzdá vozidlo po ukončení prenájmu poskytovateľovi v dohodnutom termíne odovzdania, je povinný uhrádzať nájomné poskytovateľovi až do doby riadneho odovzdania vozidla, čím nie je dotknutá zodpovednosť objednávateľa za škodu, preukázateľne z tohto dôvodu poskytovateľovi vzniknutú.</w:t>
      </w:r>
    </w:p>
    <w:p w:rsidR="001E4577" w:rsidRPr="007E56CE" w:rsidRDefault="001E4577" w:rsidP="001E4577">
      <w:pPr>
        <w:pStyle w:val="Default"/>
        <w:ind w:left="426" w:hanging="426"/>
        <w:jc w:val="both"/>
        <w:rPr>
          <w:rFonts w:asciiTheme="minorHAnsi" w:hAnsiTheme="minorHAnsi" w:cs="Times New Roman"/>
          <w:sz w:val="22"/>
          <w:szCs w:val="22"/>
        </w:rPr>
      </w:pPr>
    </w:p>
    <w:p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Čl. VI</w:t>
      </w:r>
    </w:p>
    <w:p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Miesta plnenia</w:t>
      </w:r>
    </w:p>
    <w:p w:rsidR="001E4577" w:rsidRPr="007E56CE" w:rsidRDefault="001E4577" w:rsidP="001E4577">
      <w:pPr>
        <w:autoSpaceDE w:val="0"/>
        <w:autoSpaceDN w:val="0"/>
        <w:adjustRightInd w:val="0"/>
        <w:spacing w:after="0"/>
        <w:jc w:val="center"/>
        <w:rPr>
          <w:rFonts w:asciiTheme="minorHAnsi" w:hAnsiTheme="minorHAnsi"/>
          <w:b/>
          <w:bCs/>
          <w:color w:val="000000"/>
        </w:rPr>
      </w:pPr>
    </w:p>
    <w:p w:rsidR="001E4577" w:rsidRDefault="001E4577" w:rsidP="001E4577">
      <w:pPr>
        <w:pStyle w:val="Odsekzoznamu"/>
        <w:numPr>
          <w:ilvl w:val="0"/>
          <w:numId w:val="12"/>
        </w:numPr>
        <w:autoSpaceDE w:val="0"/>
        <w:autoSpaceDN w:val="0"/>
        <w:adjustRightInd w:val="0"/>
        <w:ind w:left="426" w:hanging="426"/>
        <w:jc w:val="both"/>
        <w:rPr>
          <w:bCs/>
          <w:color w:val="000000"/>
          <w:sz w:val="22"/>
          <w:szCs w:val="22"/>
        </w:rPr>
      </w:pPr>
      <w:r>
        <w:rPr>
          <w:bCs/>
          <w:color w:val="000000"/>
          <w:sz w:val="22"/>
          <w:szCs w:val="22"/>
        </w:rPr>
        <w:t>Miestom</w:t>
      </w:r>
      <w:r w:rsidRPr="007E56CE">
        <w:rPr>
          <w:bCs/>
          <w:color w:val="000000"/>
          <w:sz w:val="22"/>
          <w:szCs w:val="22"/>
        </w:rPr>
        <w:t xml:space="preserve"> plnenia </w:t>
      </w:r>
      <w:r>
        <w:rPr>
          <w:bCs/>
          <w:color w:val="000000"/>
          <w:sz w:val="22"/>
          <w:szCs w:val="22"/>
        </w:rPr>
        <w:t>je sídlo objednávateľa, uvedené v čl. I tejto zmluvy,</w:t>
      </w:r>
      <w:r w:rsidRPr="007E56CE">
        <w:rPr>
          <w:bCs/>
          <w:color w:val="000000"/>
          <w:sz w:val="22"/>
          <w:szCs w:val="22"/>
        </w:rPr>
        <w:t xml:space="preserve"> a to v nasledovnom počte jednotlivých typov motorových vozidiel</w:t>
      </w:r>
      <w:r>
        <w:rPr>
          <w:bCs/>
          <w:color w:val="000000"/>
          <w:sz w:val="22"/>
          <w:szCs w:val="22"/>
        </w:rPr>
        <w:t>:</w:t>
      </w:r>
    </w:p>
    <w:p w:rsidR="001E4577" w:rsidRDefault="00C21F51" w:rsidP="001E4577">
      <w:pPr>
        <w:pStyle w:val="Odsekzoznamu"/>
        <w:autoSpaceDE w:val="0"/>
        <w:autoSpaceDN w:val="0"/>
        <w:adjustRightInd w:val="0"/>
        <w:ind w:left="426"/>
        <w:jc w:val="both"/>
        <w:rPr>
          <w:bCs/>
          <w:color w:val="000000"/>
          <w:sz w:val="22"/>
          <w:szCs w:val="22"/>
        </w:rPr>
      </w:pPr>
      <w:r>
        <w:rPr>
          <w:bCs/>
          <w:color w:val="000000"/>
          <w:sz w:val="22"/>
          <w:szCs w:val="22"/>
        </w:rPr>
        <w:t>Typ č</w:t>
      </w:r>
      <w:r w:rsidR="001C39D3">
        <w:rPr>
          <w:bCs/>
          <w:color w:val="000000"/>
          <w:sz w:val="22"/>
          <w:szCs w:val="22"/>
        </w:rPr>
        <w:t>.</w:t>
      </w:r>
      <w:r>
        <w:rPr>
          <w:bCs/>
          <w:color w:val="000000"/>
          <w:sz w:val="22"/>
          <w:szCs w:val="22"/>
        </w:rPr>
        <w:t xml:space="preserve"> </w:t>
      </w:r>
      <w:r w:rsidR="001C39D3">
        <w:rPr>
          <w:bCs/>
          <w:color w:val="000000"/>
          <w:sz w:val="22"/>
          <w:szCs w:val="22"/>
        </w:rPr>
        <w:t xml:space="preserve"> 1: 1 kus</w:t>
      </w:r>
    </w:p>
    <w:p w:rsidR="001E4577" w:rsidRDefault="001C39D3" w:rsidP="001E4577">
      <w:pPr>
        <w:pStyle w:val="Odsekzoznamu"/>
        <w:autoSpaceDE w:val="0"/>
        <w:autoSpaceDN w:val="0"/>
        <w:adjustRightInd w:val="0"/>
        <w:ind w:left="426"/>
        <w:jc w:val="both"/>
        <w:rPr>
          <w:bCs/>
          <w:color w:val="000000"/>
          <w:sz w:val="22"/>
          <w:szCs w:val="22"/>
        </w:rPr>
      </w:pPr>
      <w:r>
        <w:rPr>
          <w:bCs/>
          <w:color w:val="000000"/>
          <w:sz w:val="22"/>
          <w:szCs w:val="22"/>
        </w:rPr>
        <w:t>Typ č.  2: 3</w:t>
      </w:r>
      <w:r w:rsidR="001E4577">
        <w:rPr>
          <w:bCs/>
          <w:color w:val="000000"/>
          <w:sz w:val="22"/>
          <w:szCs w:val="22"/>
        </w:rPr>
        <w:t xml:space="preserve"> kus</w:t>
      </w:r>
      <w:r>
        <w:rPr>
          <w:bCs/>
          <w:color w:val="000000"/>
          <w:sz w:val="22"/>
          <w:szCs w:val="22"/>
        </w:rPr>
        <w:t>y</w:t>
      </w:r>
    </w:p>
    <w:p w:rsidR="001C39D3" w:rsidRDefault="00BB18A5" w:rsidP="001C39D3">
      <w:pPr>
        <w:pStyle w:val="Odsekzoznamu"/>
        <w:autoSpaceDE w:val="0"/>
        <w:autoSpaceDN w:val="0"/>
        <w:adjustRightInd w:val="0"/>
        <w:ind w:left="426"/>
        <w:jc w:val="both"/>
        <w:rPr>
          <w:bCs/>
          <w:color w:val="000000"/>
          <w:sz w:val="22"/>
          <w:szCs w:val="22"/>
        </w:rPr>
      </w:pPr>
      <w:r>
        <w:rPr>
          <w:bCs/>
          <w:color w:val="000000"/>
          <w:sz w:val="22"/>
          <w:szCs w:val="22"/>
        </w:rPr>
        <w:t>Typ č.  3: 3</w:t>
      </w:r>
      <w:r w:rsidR="001C39D3">
        <w:rPr>
          <w:bCs/>
          <w:color w:val="000000"/>
          <w:sz w:val="22"/>
          <w:szCs w:val="22"/>
        </w:rPr>
        <w:t xml:space="preserve"> kusy</w:t>
      </w:r>
    </w:p>
    <w:p w:rsidR="00BB18A5" w:rsidRDefault="00C21F51" w:rsidP="00BB18A5">
      <w:pPr>
        <w:pStyle w:val="Odsekzoznamu"/>
        <w:autoSpaceDE w:val="0"/>
        <w:autoSpaceDN w:val="0"/>
        <w:adjustRightInd w:val="0"/>
        <w:ind w:left="426"/>
        <w:jc w:val="both"/>
        <w:rPr>
          <w:bCs/>
          <w:color w:val="000000"/>
          <w:sz w:val="22"/>
          <w:szCs w:val="22"/>
        </w:rPr>
      </w:pPr>
      <w:r>
        <w:rPr>
          <w:bCs/>
          <w:color w:val="000000"/>
          <w:sz w:val="22"/>
          <w:szCs w:val="22"/>
        </w:rPr>
        <w:t>Typ č.  4: 3</w:t>
      </w:r>
      <w:r w:rsidR="00BB18A5">
        <w:rPr>
          <w:bCs/>
          <w:color w:val="000000"/>
          <w:sz w:val="22"/>
          <w:szCs w:val="22"/>
        </w:rPr>
        <w:t xml:space="preserve"> kusy</w:t>
      </w:r>
    </w:p>
    <w:p w:rsidR="00C21F51" w:rsidRDefault="00C21F51" w:rsidP="00BB18A5">
      <w:pPr>
        <w:pStyle w:val="Odsekzoznamu"/>
        <w:autoSpaceDE w:val="0"/>
        <w:autoSpaceDN w:val="0"/>
        <w:adjustRightInd w:val="0"/>
        <w:ind w:left="426"/>
        <w:jc w:val="both"/>
        <w:rPr>
          <w:bCs/>
          <w:color w:val="000000"/>
          <w:sz w:val="22"/>
          <w:szCs w:val="22"/>
        </w:rPr>
      </w:pPr>
      <w:r>
        <w:rPr>
          <w:bCs/>
          <w:color w:val="000000"/>
          <w:sz w:val="22"/>
          <w:szCs w:val="22"/>
        </w:rPr>
        <w:t>Typ č.  5: 1 kus</w:t>
      </w:r>
    </w:p>
    <w:p w:rsidR="001C39D3" w:rsidRDefault="001C39D3" w:rsidP="001E4577">
      <w:pPr>
        <w:pStyle w:val="Odsekzoznamu"/>
        <w:autoSpaceDE w:val="0"/>
        <w:autoSpaceDN w:val="0"/>
        <w:adjustRightInd w:val="0"/>
        <w:ind w:left="426"/>
        <w:jc w:val="both"/>
        <w:rPr>
          <w:bCs/>
          <w:color w:val="000000"/>
          <w:sz w:val="22"/>
          <w:szCs w:val="22"/>
        </w:rPr>
      </w:pPr>
    </w:p>
    <w:p w:rsidR="001E4577" w:rsidRPr="007E56CE" w:rsidRDefault="001E4577" w:rsidP="001E4577">
      <w:pPr>
        <w:pStyle w:val="Odsekzoznamu"/>
        <w:autoSpaceDE w:val="0"/>
        <w:autoSpaceDN w:val="0"/>
        <w:adjustRightInd w:val="0"/>
        <w:ind w:left="426"/>
        <w:jc w:val="both"/>
        <w:rPr>
          <w:bCs/>
          <w:color w:val="000000"/>
          <w:sz w:val="22"/>
          <w:szCs w:val="22"/>
        </w:rPr>
      </w:pPr>
      <w:r>
        <w:rPr>
          <w:bCs/>
          <w:color w:val="000000"/>
          <w:sz w:val="22"/>
          <w:szCs w:val="22"/>
        </w:rPr>
        <w:t>Motorové vozidlá sú špecifikované v prílohe č. 1 tejto zmluvy.</w:t>
      </w:r>
    </w:p>
    <w:p w:rsidR="001E4577" w:rsidRPr="007E56CE" w:rsidRDefault="001E4577" w:rsidP="001E4577">
      <w:pPr>
        <w:autoSpaceDE w:val="0"/>
        <w:autoSpaceDN w:val="0"/>
        <w:adjustRightInd w:val="0"/>
        <w:spacing w:after="0"/>
        <w:jc w:val="center"/>
        <w:rPr>
          <w:rFonts w:asciiTheme="minorHAnsi" w:hAnsiTheme="minorHAnsi"/>
          <w:b/>
          <w:bCs/>
        </w:rPr>
      </w:pPr>
    </w:p>
    <w:p w:rsidR="001E4577" w:rsidRPr="007E56CE" w:rsidRDefault="001E4577" w:rsidP="001E4577">
      <w:pPr>
        <w:autoSpaceDE w:val="0"/>
        <w:autoSpaceDN w:val="0"/>
        <w:adjustRightInd w:val="0"/>
        <w:spacing w:after="0"/>
        <w:jc w:val="center"/>
        <w:rPr>
          <w:rFonts w:asciiTheme="minorHAnsi" w:hAnsiTheme="minorHAnsi"/>
          <w:b/>
          <w:bCs/>
        </w:rPr>
      </w:pPr>
      <w:r w:rsidRPr="007E56CE">
        <w:rPr>
          <w:rFonts w:asciiTheme="minorHAnsi" w:hAnsiTheme="minorHAnsi"/>
          <w:b/>
          <w:bCs/>
        </w:rPr>
        <w:t>Čl. VII</w:t>
      </w:r>
    </w:p>
    <w:p w:rsidR="001E4577" w:rsidRPr="007E56CE" w:rsidRDefault="001E4577" w:rsidP="001E4577">
      <w:pPr>
        <w:spacing w:after="0"/>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Cena predmetu zmluvy a platobné podmienky</w:t>
      </w:r>
    </w:p>
    <w:p w:rsidR="001E4577" w:rsidRPr="007E56CE" w:rsidRDefault="001E4577" w:rsidP="001E4577">
      <w:pPr>
        <w:tabs>
          <w:tab w:val="left" w:pos="284"/>
        </w:tabs>
        <w:spacing w:after="0"/>
        <w:contextualSpacing/>
        <w:jc w:val="center"/>
        <w:rPr>
          <w:rFonts w:asciiTheme="minorHAnsi" w:eastAsia="Times New Roman" w:hAnsiTheme="minorHAnsi"/>
          <w:b/>
          <w:noProof/>
          <w:lang w:eastAsia="sk-SK"/>
        </w:rPr>
      </w:pP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plnenie predmetu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st</w:t>
      </w:r>
      <w:r>
        <w:rPr>
          <w:rFonts w:asciiTheme="minorHAnsi" w:eastAsia="Times New Roman" w:hAnsiTheme="minorHAnsi"/>
          <w:noProof/>
          <w:lang w:eastAsia="sk-SK"/>
        </w:rPr>
        <w:t xml:space="preserve">anovená dohodou zmluvných strán, ako výsledok verejného obstarávania zadávaného postupom podľa § </w:t>
      </w:r>
      <w:r w:rsidR="00D13512">
        <w:rPr>
          <w:rFonts w:asciiTheme="minorHAnsi" w:eastAsia="Times New Roman" w:hAnsiTheme="minorHAnsi"/>
          <w:noProof/>
          <w:lang w:eastAsia="sk-SK"/>
        </w:rPr>
        <w:t>108 ods. 1 psím. b)</w:t>
      </w:r>
      <w:r>
        <w:rPr>
          <w:rFonts w:asciiTheme="minorHAnsi" w:eastAsia="Times New Roman" w:hAnsiTheme="minorHAnsi"/>
          <w:noProof/>
          <w:lang w:eastAsia="sk-SK"/>
        </w:rPr>
        <w:t xml:space="preserve"> zákona o verejnom obstarávaní.</w:t>
      </w:r>
    </w:p>
    <w:p w:rsidR="001E4577" w:rsidRPr="00673F44" w:rsidRDefault="001E4577" w:rsidP="001E4577">
      <w:pPr>
        <w:numPr>
          <w:ilvl w:val="0"/>
          <w:numId w:val="2"/>
        </w:numPr>
        <w:tabs>
          <w:tab w:val="left" w:pos="0"/>
        </w:tabs>
        <w:autoSpaceDE w:val="0"/>
        <w:autoSpaceDN w:val="0"/>
        <w:adjustRightInd w:val="0"/>
        <w:spacing w:after="0"/>
        <w:ind w:left="284" w:hanging="284"/>
        <w:contextualSpacing/>
        <w:jc w:val="both"/>
        <w:rPr>
          <w:rFonts w:asciiTheme="minorHAnsi" w:eastAsia="Times New Roman" w:hAnsiTheme="minorHAnsi"/>
          <w:iCs/>
          <w:noProof/>
          <w:lang w:eastAsia="sk-SK"/>
        </w:rPr>
      </w:pPr>
      <w:r w:rsidRPr="007E56CE">
        <w:rPr>
          <w:rFonts w:asciiTheme="minorHAnsi" w:eastAsia="Times New Roman" w:hAnsiTheme="minorHAnsi"/>
          <w:noProof/>
        </w:rPr>
        <w:t xml:space="preserve">Celková cena  za plnenie </w:t>
      </w:r>
      <w:r w:rsidRPr="00D13512">
        <w:rPr>
          <w:rFonts w:asciiTheme="minorHAnsi" w:eastAsia="Times New Roman" w:hAnsiTheme="minorHAnsi"/>
          <w:noProof/>
        </w:rPr>
        <w:t>predmetu tejto zmluvy nemôže počas platnosti zmluvy presiahnuť sumu ..............................</w:t>
      </w:r>
      <w:r w:rsidRPr="00D13512">
        <w:rPr>
          <w:rFonts w:asciiTheme="minorHAnsi" w:eastAsia="Times New Roman" w:hAnsiTheme="minorHAnsi"/>
          <w:i/>
          <w:noProof/>
        </w:rPr>
        <w:t xml:space="preserve">(pozn. doplní sa pred podpisom zmuvy - cena z ponuky úspešného uchádzača) </w:t>
      </w:r>
      <w:r w:rsidRPr="00D13512">
        <w:rPr>
          <w:rFonts w:asciiTheme="minorHAnsi" w:eastAsia="Times New Roman" w:hAnsiTheme="minorHAnsi"/>
          <w:noProof/>
        </w:rPr>
        <w:t xml:space="preserve">EUR s DPH, pričom celkovou cenou sa rozumie </w:t>
      </w:r>
      <w:r w:rsidRPr="00D13512">
        <w:rPr>
          <w:rFonts w:asciiTheme="minorHAnsi" w:eastAsia="Times New Roman" w:hAnsiTheme="minorHAnsi"/>
          <w:iCs/>
          <w:noProof/>
          <w:lang w:eastAsia="sk-SK"/>
        </w:rPr>
        <w:t>sumár všetkých peňažných plnení, ktoré budú uhradené  objednávateľom  poskytovateľovi za plnenie</w:t>
      </w:r>
      <w:r w:rsidRPr="007E56CE">
        <w:rPr>
          <w:rFonts w:asciiTheme="minorHAnsi" w:eastAsia="Times New Roman" w:hAnsiTheme="minorHAnsi"/>
          <w:iCs/>
          <w:noProof/>
          <w:lang w:eastAsia="sk-SK"/>
        </w:rPr>
        <w:t xml:space="preserve"> predmetu </w:t>
      </w:r>
      <w:r>
        <w:rPr>
          <w:rFonts w:asciiTheme="minorHAnsi" w:eastAsia="Times New Roman" w:hAnsiTheme="minorHAnsi"/>
          <w:iCs/>
          <w:noProof/>
          <w:lang w:eastAsia="sk-SK"/>
        </w:rPr>
        <w:t xml:space="preserve">zmluvy. </w:t>
      </w:r>
      <w:r w:rsidRPr="007E56CE">
        <w:rPr>
          <w:rFonts w:asciiTheme="minorHAnsi" w:eastAsia="Times New Roman" w:hAnsiTheme="minorHAnsi"/>
          <w:iCs/>
          <w:noProof/>
          <w:lang w:eastAsia="sk-SK"/>
        </w:rPr>
        <w:t xml:space="preserve">Objednávateľ nie je povinný vyčerpať finančný limit uvedený v tomto ustanovení </w:t>
      </w:r>
      <w:r>
        <w:rPr>
          <w:rFonts w:asciiTheme="minorHAnsi" w:eastAsia="Times New Roman" w:hAnsiTheme="minorHAnsi"/>
          <w:iCs/>
          <w:noProof/>
          <w:lang w:eastAsia="sk-SK"/>
        </w:rPr>
        <w:t>zmluvy</w:t>
      </w:r>
      <w:r w:rsidRPr="007E56CE">
        <w:rPr>
          <w:rFonts w:asciiTheme="minorHAnsi" w:eastAsia="Times New Roman" w:hAnsiTheme="minorHAnsi"/>
          <w:iCs/>
          <w:noProof/>
          <w:lang w:eastAsia="sk-SK"/>
        </w:rPr>
        <w:t>.</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Podrobná špecifikácia ceny predmetu </w:t>
      </w:r>
      <w:r>
        <w:rPr>
          <w:rFonts w:asciiTheme="minorHAnsi" w:eastAsia="Times New Roman" w:hAnsiTheme="minorHAnsi"/>
          <w:noProof/>
          <w:lang w:eastAsia="sk-SK"/>
        </w:rPr>
        <w:t>zmluvy je uvedená v prílohe č. 3</w:t>
      </w:r>
      <w:r w:rsidR="00D13512">
        <w:rPr>
          <w:rFonts w:asciiTheme="minorHAnsi" w:eastAsia="Times New Roman" w:hAnsiTheme="minorHAnsi"/>
          <w:noProof/>
          <w:lang w:eastAsia="sk-SK"/>
        </w:rPr>
        <w:t xml:space="preserve"> – Cenník operatívneho líz</w:t>
      </w:r>
      <w:r w:rsidRPr="007E56CE">
        <w:rPr>
          <w:rFonts w:asciiTheme="minorHAnsi" w:eastAsia="Times New Roman" w:hAnsiTheme="minorHAnsi"/>
          <w:noProof/>
          <w:lang w:eastAsia="sk-SK"/>
        </w:rPr>
        <w:t xml:space="preserve">ingu. DPH bude poskytovateľom fakturovaná vo výške podľa príslušných všeobecne záväzných právnych predpisov, platných v čase poskytnutia zdaniteľného plnenia. V prípade zmeny výšky </w:t>
      </w:r>
      <w:r w:rsidRPr="007E56CE">
        <w:rPr>
          <w:rFonts w:asciiTheme="minorHAnsi" w:eastAsia="Times New Roman" w:hAnsiTheme="minorHAnsi"/>
          <w:noProof/>
          <w:lang w:eastAsia="sk-SK"/>
        </w:rPr>
        <w:lastRenderedPageBreak/>
        <w:t xml:space="preserve">sadzby DPH sa nevyžaduje úprava zmluvy formou dodatku k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 ale poskytovateľ bude automaticky účtovať výšku sadzby DPH platnú v čase poskytnutia zdaniteľného plnenia.</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predmet </w:t>
      </w:r>
      <w:r>
        <w:rPr>
          <w:rFonts w:asciiTheme="minorHAnsi" w:eastAsia="Times New Roman" w:hAnsiTheme="minorHAnsi"/>
          <w:noProof/>
          <w:lang w:eastAsia="sk-SK"/>
        </w:rPr>
        <w:t xml:space="preserve">zmluvy </w:t>
      </w:r>
      <w:r w:rsidRPr="007E56CE">
        <w:rPr>
          <w:rFonts w:asciiTheme="minorHAnsi" w:eastAsia="Times New Roman" w:hAnsiTheme="minorHAnsi"/>
          <w:noProof/>
          <w:lang w:eastAsia="sk-SK"/>
        </w:rPr>
        <w:t xml:space="preserve">v zmysle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zhodná s cenou ponuky úspešného uchádzača, ktorého ponuku prijal objednávateľ ako verejný obstarávateľ v zmysle zákona o verejnom obstarávaní a zahŕňa všetky náklady poskytovateľa, súvisiace s plnením predmetu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v súlade s dohodnutými zmluvnými podmienkami v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Cenu za plnenie predmetu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bude  objednávateľ  uhrádzať poskytovateľovi mesačne spätne ako nájomné za užívanie motorových vozidiel, a to na základe faktúry vystavenej poskytovateľom súhrnne za všetky motorové vozidlá v užívaní objednávateľa v predchádzajúcom kalendárnom mesiaci, pričom faktúra bude obsahovať rozpis platieb podľa jednotlivých </w:t>
      </w:r>
      <w:r>
        <w:rPr>
          <w:rFonts w:asciiTheme="minorHAnsi" w:eastAsia="Times New Roman" w:hAnsiTheme="minorHAnsi"/>
          <w:noProof/>
          <w:lang w:eastAsia="sk-SK"/>
        </w:rPr>
        <w:t>motorových vozidiel.</w:t>
      </w:r>
      <w:r w:rsidRPr="007E56CE">
        <w:rPr>
          <w:rFonts w:asciiTheme="minorHAnsi" w:eastAsia="Times New Roman" w:hAnsiTheme="minorHAnsi"/>
          <w:noProof/>
          <w:lang w:eastAsia="sk-SK"/>
        </w:rPr>
        <w:t xml:space="preserve">  </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Lehota splatnosti faktúr je 30 kalendárnych dní odo dňa preukázateľného doručenia faktúry objednávateľovi.</w:t>
      </w:r>
    </w:p>
    <w:p w:rsidR="001E4577"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že faktúra poskytovateľa nebude vystavená v súlade so zákonom alebo touto </w:t>
      </w:r>
      <w:r>
        <w:rPr>
          <w:rFonts w:asciiTheme="minorHAnsi" w:eastAsia="Times New Roman" w:hAnsiTheme="minorHAnsi"/>
          <w:noProof/>
          <w:lang w:eastAsia="sk-SK"/>
        </w:rPr>
        <w:t>zmluvou</w:t>
      </w:r>
      <w:r w:rsidRPr="007E56CE">
        <w:rPr>
          <w:rFonts w:asciiTheme="minorHAnsi" w:eastAsia="Times New Roman" w:hAnsiTheme="minorHAnsi"/>
          <w:noProof/>
          <w:lang w:eastAsia="sk-SK"/>
        </w:rPr>
        <w:t xml:space="preserve">, je objednávateľ oprávnený vrátiť faktúru poskytovateľovi v lehote jej splatnosti na opravu, pričom prestane plynúť lehota splatnosti a nová lehota v súlade s bodom 6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začne plynúť dňom preukázateľného doručenia opravenej faktúry objednávateľovi.</w:t>
      </w:r>
    </w:p>
    <w:p w:rsidR="001C39D3" w:rsidRPr="007E56CE" w:rsidRDefault="001C39D3" w:rsidP="001C39D3">
      <w:pPr>
        <w:autoSpaceDE w:val="0"/>
        <w:autoSpaceDN w:val="0"/>
        <w:spacing w:after="0"/>
        <w:ind w:left="284"/>
        <w:jc w:val="both"/>
        <w:rPr>
          <w:rFonts w:asciiTheme="minorHAnsi" w:eastAsia="Times New Roman" w:hAnsiTheme="minorHAnsi"/>
          <w:noProof/>
          <w:lang w:eastAsia="sk-SK"/>
        </w:rPr>
      </w:pPr>
    </w:p>
    <w:p w:rsidR="00E2209C" w:rsidRDefault="00E2209C" w:rsidP="001E4577">
      <w:pPr>
        <w:autoSpaceDE w:val="0"/>
        <w:autoSpaceDN w:val="0"/>
        <w:adjustRightInd w:val="0"/>
        <w:spacing w:after="0"/>
        <w:jc w:val="center"/>
        <w:rPr>
          <w:rFonts w:asciiTheme="minorHAnsi" w:hAnsiTheme="minorHAnsi"/>
          <w:b/>
          <w:color w:val="000000"/>
        </w:rPr>
      </w:pPr>
    </w:p>
    <w:p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Čl. VIII</w:t>
      </w:r>
    </w:p>
    <w:p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Zodpovednosť za škodu, riadenie poistného rizika a likvidácia škôd</w:t>
      </w:r>
    </w:p>
    <w:p w:rsidR="001E4577" w:rsidRPr="007E56CE" w:rsidRDefault="001E4577" w:rsidP="001E4577">
      <w:pPr>
        <w:autoSpaceDE w:val="0"/>
        <w:autoSpaceDN w:val="0"/>
        <w:adjustRightInd w:val="0"/>
        <w:spacing w:after="0"/>
        <w:rPr>
          <w:rFonts w:asciiTheme="minorHAnsi" w:hAnsiTheme="minorHAnsi"/>
          <w:color w:val="000000"/>
          <w:highlight w:val="yellow"/>
        </w:rPr>
      </w:pPr>
    </w:p>
    <w:p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je za škodu na vozidle zodpovedný vždy, ak škoda:</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bola spôsobená preukázateľne úmyselným konaním objednávateľa, resp. osôb určených objednávateľom,</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 xml:space="preserve">vznikla v prípade, že vozidlo bolo použité v čase škodovej udalosti na trestnú činnosť, </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prípade, že vodič vozidla nemal v čase vzniku škodovej udalosti predpísané vodičské oprávnenie,</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dôsledku použitia vozidla pri prípravnej jazde alebo na pretekoch akéhokoľvek druhu alebo súťažiach s rýchlostnou skúškou,</w:t>
      </w:r>
    </w:p>
    <w:p w:rsidR="001E4577" w:rsidRPr="007E56CE" w:rsidRDefault="001E4577" w:rsidP="001E4577">
      <w:pPr>
        <w:pStyle w:val="Odsekzoznamu"/>
        <w:numPr>
          <w:ilvl w:val="0"/>
          <w:numId w:val="13"/>
        </w:numPr>
        <w:autoSpaceDE w:val="0"/>
        <w:autoSpaceDN w:val="0"/>
        <w:adjustRightInd w:val="0"/>
        <w:rPr>
          <w:color w:val="000000"/>
          <w:sz w:val="22"/>
          <w:szCs w:val="22"/>
        </w:rPr>
      </w:pPr>
      <w:r w:rsidRPr="007E56CE">
        <w:rPr>
          <w:color w:val="000000"/>
          <w:sz w:val="22"/>
          <w:szCs w:val="22"/>
        </w:rPr>
        <w:t>bola spôsobená nepovolenými úpravami vozidla.</w:t>
      </w:r>
    </w:p>
    <w:p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berie na vedomie, že poistné plnenie môže byť znížené:</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a) v prípade porušenia povinnosti objednávateľa bez zbytočného odkladu, maximálne však do 10 dní, nahlásiť poistnú udalosť poskytovateľovi, prípadne podľa pokynov najneskôr do 15 dní priamo poisťovateľovi, </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b) ak objednávateľ alebo ním poverená osoba nepravdivo alebo neúplne uvedie podstatné skutočnosti, týkajúce sa vzniku nárokov na poistné plnenie alebo jeho výšky; </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c) ak v čase škodovej udalosti viedla vozidlo osoba pod vplyvom alkoholu alebo návykových látok (napríklad lieky s vyznačeným zákazom vedenia motorových vozidiel); </w:t>
      </w:r>
    </w:p>
    <w:p w:rsidR="001E4577" w:rsidRPr="007E56CE" w:rsidRDefault="001E4577" w:rsidP="001E4577">
      <w:pPr>
        <w:pStyle w:val="Odsekzoznamu"/>
        <w:autoSpaceDE w:val="0"/>
        <w:autoSpaceDN w:val="0"/>
        <w:adjustRightInd w:val="0"/>
        <w:ind w:left="360"/>
        <w:jc w:val="both"/>
        <w:rPr>
          <w:color w:val="000000"/>
          <w:sz w:val="22"/>
          <w:szCs w:val="22"/>
        </w:rPr>
      </w:pPr>
      <w:r w:rsidRPr="007E56CE">
        <w:rPr>
          <w:color w:val="000000"/>
          <w:sz w:val="22"/>
          <w:szCs w:val="22"/>
        </w:rPr>
        <w:t>d) aj v iných poisťovňou doložených prípadoch.</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Objednávateľ je povinný uhradiť sumu, o ktorú bolo v príp</w:t>
      </w:r>
      <w:r>
        <w:rPr>
          <w:color w:val="000000"/>
          <w:sz w:val="22"/>
          <w:szCs w:val="22"/>
        </w:rPr>
        <w:t xml:space="preserve">adoch, uvedených v bode 2 tohto </w:t>
      </w:r>
      <w:r w:rsidRPr="007E56CE">
        <w:rPr>
          <w:color w:val="000000"/>
          <w:sz w:val="22"/>
          <w:szCs w:val="22"/>
        </w:rPr>
        <w:t>článku znížené poistné plnenie, v plnom rozsahu.</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 xml:space="preserve">Objednávateľ je povinný nahlásiť každú poistnú udalosť poskytovateľovi bez zbytočného odkladu telefonicky najneskôr do dvoch pracovných dní od dňa vzniku poistnej udalosti. Pri odstraňovaní následkov poistnej udalosti konzultuje objednávateľ všetky postupy s poskytovateľom a riadi sa jeho pokynmi. </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V prípade vzniku poistnej udalosti je objednávateľ povinný urobiť také opatrenia, aby sa škoda spôsobená touto udalosťou alebo v súvislosti s ňou už nezväčšovala. Objednávateľ je však povinný dokázať odôvodnenosť takých opatrení a uchovať poškodené časti vozidla do doby prehliadky zástupcom príslušného servisu a poisťovne. Povinnosť objednávateľa uhradiť nájomné v plnej výške nie je vznikom poistnej udalosti nijako dotknutá.</w:t>
      </w:r>
    </w:p>
    <w:p w:rsidR="001E4577" w:rsidRPr="001C39D3" w:rsidRDefault="001E4577" w:rsidP="001E4577">
      <w:pPr>
        <w:pStyle w:val="Odsekzoznamu"/>
        <w:numPr>
          <w:ilvl w:val="0"/>
          <w:numId w:val="7"/>
        </w:numPr>
        <w:autoSpaceDE w:val="0"/>
        <w:autoSpaceDN w:val="0"/>
        <w:adjustRightInd w:val="0"/>
        <w:jc w:val="both"/>
        <w:rPr>
          <w:bCs/>
          <w:color w:val="000000"/>
          <w:sz w:val="22"/>
          <w:szCs w:val="22"/>
        </w:rPr>
      </w:pPr>
      <w:r w:rsidRPr="007E56CE">
        <w:rPr>
          <w:bCs/>
          <w:color w:val="000000"/>
          <w:sz w:val="22"/>
          <w:szCs w:val="22"/>
        </w:rPr>
        <w:t xml:space="preserve">Objednávateľ je v plnom rozsahu zodpovedný </w:t>
      </w:r>
      <w:r w:rsidRPr="007E56CE">
        <w:rPr>
          <w:color w:val="000000"/>
          <w:sz w:val="22"/>
          <w:szCs w:val="22"/>
        </w:rPr>
        <w:t xml:space="preserve">za nedostatočnú ochranu vozidla v rozpore s ustanoveniami poistnej zmluvy uzatvorenej medzi objednávateľom alebo poskytovateľom a </w:t>
      </w:r>
      <w:r w:rsidRPr="007E56CE">
        <w:rPr>
          <w:color w:val="000000"/>
          <w:sz w:val="22"/>
          <w:szCs w:val="22"/>
        </w:rPr>
        <w:lastRenderedPageBreak/>
        <w:t>poisťovňou alebo v rozpore s ustanoveniami Všeobecných poistných podmienok poisťovne. Poskytovateľ je povinný objednávateľa oboznámiť s podmienkami poistnej zmluvy a Všeobecnými poistnými podmienkami poisťovne, ktorých kópia musí byť objednávateľovi poskytnutá najneskôr ku dňu odovzdania vozidla, čo potvrdí zástupca objednávateľa svojím podpisom na protokole.</w:t>
      </w:r>
    </w:p>
    <w:p w:rsidR="001C39D3" w:rsidRDefault="001C39D3" w:rsidP="001C39D3">
      <w:pPr>
        <w:autoSpaceDE w:val="0"/>
        <w:autoSpaceDN w:val="0"/>
        <w:adjustRightInd w:val="0"/>
        <w:jc w:val="both"/>
        <w:rPr>
          <w:bCs/>
          <w:color w:val="000000"/>
        </w:rPr>
      </w:pPr>
    </w:p>
    <w:p w:rsidR="001C39D3" w:rsidRDefault="001C39D3" w:rsidP="001C39D3">
      <w:pPr>
        <w:autoSpaceDE w:val="0"/>
        <w:autoSpaceDN w:val="0"/>
        <w:adjustRightInd w:val="0"/>
        <w:jc w:val="both"/>
        <w:rPr>
          <w:bCs/>
          <w:color w:val="000000"/>
        </w:rPr>
      </w:pPr>
    </w:p>
    <w:p w:rsidR="001E4577" w:rsidRPr="007E56CE" w:rsidRDefault="001E4577" w:rsidP="001E4577">
      <w:pPr>
        <w:spacing w:before="240" w:after="0"/>
        <w:ind w:left="357"/>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Čl. IX</w:t>
      </w:r>
    </w:p>
    <w:p w:rsidR="001E4577" w:rsidRPr="00D13512" w:rsidRDefault="001E4577" w:rsidP="001E4577">
      <w:pPr>
        <w:spacing w:after="120"/>
        <w:ind w:left="357"/>
        <w:jc w:val="center"/>
        <w:rPr>
          <w:rFonts w:asciiTheme="minorHAnsi" w:eastAsia="Times New Roman" w:hAnsiTheme="minorHAnsi"/>
          <w:b/>
          <w:noProof/>
          <w:lang w:eastAsia="sk-SK"/>
        </w:rPr>
      </w:pPr>
      <w:r w:rsidRPr="00D13512">
        <w:rPr>
          <w:rFonts w:asciiTheme="minorHAnsi" w:eastAsia="Times New Roman" w:hAnsiTheme="minorHAnsi"/>
          <w:b/>
          <w:noProof/>
          <w:lang w:eastAsia="sk-SK"/>
        </w:rPr>
        <w:t>Sankcie a náhrada škody</w:t>
      </w:r>
    </w:p>
    <w:p w:rsidR="001E4577" w:rsidRPr="00D13512" w:rsidRDefault="001E4577" w:rsidP="001E4577">
      <w:pPr>
        <w:numPr>
          <w:ilvl w:val="0"/>
          <w:numId w:val="15"/>
        </w:numPr>
        <w:tabs>
          <w:tab w:val="clear" w:pos="360"/>
        </w:tabs>
        <w:spacing w:after="0"/>
        <w:ind w:left="357"/>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V prípade </w:t>
      </w:r>
      <w:r w:rsidRPr="00D13512">
        <w:rPr>
          <w:rFonts w:asciiTheme="minorHAnsi" w:hAnsiTheme="minorHAnsi"/>
        </w:rPr>
        <w:t xml:space="preserve">omeškania poskytovateľa s odovzdaním vozidla podľa tejto zmluvy v dohodnutom termíne </w:t>
      </w:r>
      <w:r w:rsidR="005D478A">
        <w:rPr>
          <w:rFonts w:asciiTheme="minorHAnsi" w:hAnsiTheme="minorHAnsi"/>
        </w:rPr>
        <w:t>sa poskytovateľ zaväzuje poskytnúť objednávateľovi náhradné vozidlo v rovnakej alebo vyššej kategórii, a to pri zachovaní zmluvnej mesačnej splátky, až do doby jeho dodania.</w:t>
      </w:r>
      <w:r w:rsidRPr="00D13512">
        <w:rPr>
          <w:rFonts w:asciiTheme="minorHAnsi" w:hAnsiTheme="minorHAnsi"/>
        </w:rPr>
        <w:t xml:space="preserve">. </w:t>
      </w:r>
    </w:p>
    <w:p w:rsidR="001E4577" w:rsidRPr="007E56CE" w:rsidRDefault="001E4577" w:rsidP="001E4577">
      <w:pPr>
        <w:numPr>
          <w:ilvl w:val="0"/>
          <w:numId w:val="15"/>
        </w:numPr>
        <w:tabs>
          <w:tab w:val="clear" w:pos="360"/>
        </w:tabs>
        <w:spacing w:after="0"/>
        <w:ind w:left="351" w:hanging="357"/>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omeškania objednávateľa s úhradou dohodnutej ceny - nájomného v dohodnutej lehote splatnosti je poskytovateľ oprávnený požadovať zaplatenie úroku z omeškania vo výške </w:t>
      </w:r>
      <w:r>
        <w:rPr>
          <w:rFonts w:asciiTheme="minorHAnsi" w:eastAsia="Times New Roman" w:hAnsiTheme="minorHAnsi"/>
          <w:noProof/>
          <w:lang w:eastAsia="sk-SK"/>
        </w:rPr>
        <w:t>0,0</w:t>
      </w:r>
      <w:r w:rsidR="00C25845">
        <w:rPr>
          <w:rFonts w:asciiTheme="minorHAnsi" w:eastAsia="Times New Roman" w:hAnsiTheme="minorHAnsi"/>
          <w:noProof/>
          <w:lang w:eastAsia="sk-SK"/>
        </w:rPr>
        <w:t>1</w:t>
      </w:r>
      <w:r>
        <w:rPr>
          <w:rFonts w:asciiTheme="minorHAnsi" w:eastAsia="Times New Roman" w:hAnsiTheme="minorHAnsi"/>
          <w:noProof/>
          <w:lang w:eastAsia="sk-SK"/>
        </w:rPr>
        <w:t>% za každý deň omeškania.</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Zaplatením zmluvnej pokuty alebo úroku z omeškania nie je dotknutý nárok účastníka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na náhradu škody v celom rozsahu, ktorá mu preukázateľne vznikne v dôsledku nesplnenia povi</w:t>
      </w:r>
      <w:r>
        <w:rPr>
          <w:rFonts w:asciiTheme="minorHAnsi" w:eastAsia="Times New Roman" w:hAnsiTheme="minorHAnsi"/>
          <w:noProof/>
          <w:lang w:eastAsia="sk-SK"/>
        </w:rPr>
        <w:t>nností druhým účastníkom zmluvy.</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p>
    <w:p w:rsidR="001E4577" w:rsidRPr="007E56CE" w:rsidRDefault="001E4577" w:rsidP="001E4577">
      <w:pPr>
        <w:spacing w:before="240" w:after="0"/>
        <w:jc w:val="center"/>
        <w:rPr>
          <w:rFonts w:asciiTheme="minorHAnsi" w:eastAsia="Times New Roman" w:hAnsiTheme="minorHAnsi"/>
          <w:b/>
          <w:noProof/>
          <w:lang w:eastAsia="sk-SK"/>
        </w:rPr>
      </w:pPr>
      <w:r w:rsidRPr="007E56CE">
        <w:rPr>
          <w:rFonts w:asciiTheme="minorHAnsi" w:eastAsia="Times New Roman" w:hAnsiTheme="minorHAnsi"/>
          <w:b/>
          <w:bCs/>
          <w:noProof/>
          <w:lang w:eastAsia="sk-SK"/>
        </w:rPr>
        <w:t>Čl. X</w:t>
      </w:r>
    </w:p>
    <w:p w:rsidR="001E4577" w:rsidRPr="007E56CE" w:rsidRDefault="001E4577" w:rsidP="001E4577">
      <w:pPr>
        <w:spacing w:after="120"/>
        <w:jc w:val="center"/>
        <w:rPr>
          <w:rFonts w:asciiTheme="minorHAnsi" w:eastAsia="Times New Roman" w:hAnsiTheme="minorHAnsi"/>
          <w:b/>
          <w:bCs/>
          <w:noProof/>
          <w:lang w:eastAsia="sk-SK"/>
        </w:rPr>
      </w:pPr>
      <w:r w:rsidRPr="007E56CE">
        <w:rPr>
          <w:rFonts w:asciiTheme="minorHAnsi" w:eastAsia="Times New Roman" w:hAnsiTheme="minorHAnsi"/>
          <w:b/>
          <w:bCs/>
          <w:noProof/>
          <w:lang w:eastAsia="sk-SK"/>
        </w:rPr>
        <w:t xml:space="preserve">Doba platnosti a ukončenie </w:t>
      </w:r>
      <w:r>
        <w:rPr>
          <w:rFonts w:asciiTheme="minorHAnsi" w:eastAsia="Times New Roman" w:hAnsiTheme="minorHAnsi"/>
          <w:b/>
          <w:bCs/>
          <w:noProof/>
          <w:lang w:eastAsia="sk-SK"/>
        </w:rPr>
        <w:t>zmluvy</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Pr>
          <w:rFonts w:asciiTheme="minorHAnsi" w:eastAsia="Times New Roman" w:hAnsiTheme="minorHAnsi"/>
          <w:noProof/>
          <w:lang w:eastAsia="sk-SK"/>
        </w:rPr>
        <w:t>Zmluva</w:t>
      </w:r>
      <w:r w:rsidRPr="007E56CE">
        <w:rPr>
          <w:rFonts w:asciiTheme="minorHAnsi" w:eastAsia="Times New Roman" w:hAnsiTheme="minorHAnsi"/>
          <w:noProof/>
          <w:lang w:eastAsia="sk-SK"/>
        </w:rPr>
        <w:t xml:space="preserve"> sa uzatvára na dobu určitú – </w:t>
      </w:r>
      <w:r>
        <w:rPr>
          <w:rFonts w:asciiTheme="minorHAnsi" w:eastAsia="Times New Roman" w:hAnsiTheme="minorHAnsi"/>
          <w:noProof/>
          <w:lang w:eastAsia="sk-SK"/>
        </w:rPr>
        <w:t>do uplynutia dohodnutej doby nájmu uvedenj v čl. II ods. 1 tejto zmluvy</w:t>
      </w:r>
      <w:r w:rsidRPr="007E56CE">
        <w:rPr>
          <w:rFonts w:asciiTheme="minorHAnsi" w:eastAsia="Times New Roman" w:hAnsiTheme="minorHAnsi"/>
          <w:noProof/>
          <w:lang w:eastAsia="sk-SK"/>
        </w:rPr>
        <w:t xml:space="preserve">, resp. do doby vyčerpania finančného limitu, uvedeného v čl. VII bod 2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w:t>
      </w:r>
      <w:r>
        <w:rPr>
          <w:rFonts w:asciiTheme="minorHAnsi" w:eastAsia="Times New Roman" w:hAnsiTheme="minorHAnsi"/>
          <w:noProof/>
          <w:lang w:eastAsia="sk-SK"/>
        </w:rPr>
        <w:t>podľa toho, ktorá skutočnosť nastane ako prvá.</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Zmluvný vzťah je možné ukončiť pred dobou, na ktorú bol dojednaný:</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písomnou dohodou účastníkov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písomnou výpoveďou objednávateľa,</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Pr>
          <w:rFonts w:asciiTheme="minorHAnsi" w:eastAsia="Times New Roman" w:hAnsiTheme="minorHAnsi"/>
          <w:noProof/>
          <w:lang w:eastAsia="sk-SK"/>
        </w:rPr>
        <w:t>odstúpením od zmluvy</w:t>
      </w:r>
      <w:r w:rsidRPr="007E56CE">
        <w:rPr>
          <w:rFonts w:asciiTheme="minorHAnsi" w:eastAsia="Times New Roman" w:hAnsiTheme="minorHAnsi"/>
          <w:noProof/>
          <w:lang w:eastAsia="sk-SK"/>
        </w:rPr>
        <w:t xml:space="preserve">. </w:t>
      </w:r>
    </w:p>
    <w:p w:rsidR="001E4577" w:rsidRPr="007E56CE" w:rsidRDefault="001E4577" w:rsidP="001E4577">
      <w:pPr>
        <w:numPr>
          <w:ilvl w:val="0"/>
          <w:numId w:val="14"/>
        </w:numPr>
        <w:tabs>
          <w:tab w:val="clear" w:pos="928"/>
        </w:tabs>
        <w:spacing w:after="0"/>
        <w:ind w:left="357" w:hanging="357"/>
        <w:jc w:val="both"/>
        <w:rPr>
          <w:rFonts w:asciiTheme="minorHAnsi" w:eastAsia="Times New Roman" w:hAnsiTheme="minorHAnsi"/>
          <w:noProof/>
          <w:lang w:eastAsia="sk-SK"/>
        </w:rPr>
      </w:pPr>
      <w:r>
        <w:rPr>
          <w:rFonts w:asciiTheme="minorHAnsi" w:eastAsia="Times New Roman" w:hAnsiTheme="minorHAnsi"/>
          <w:noProof/>
          <w:lang w:eastAsia="sk-SK"/>
        </w:rPr>
        <w:t>Objednávateľ môže zmluvu</w:t>
      </w:r>
      <w:r w:rsidRPr="007E56CE">
        <w:rPr>
          <w:rFonts w:asciiTheme="minorHAnsi" w:eastAsia="Times New Roman" w:hAnsiTheme="minorHAnsi"/>
          <w:noProof/>
          <w:lang w:eastAsia="sk-SK"/>
        </w:rPr>
        <w:t xml:space="preserve"> vypovedať kedykoľvek, a to aj bez uvedenia dôvodu. Výpovedná lehota je 3 mesiace a začína plynúť prvým dňom kalendárneho mesiaca nasledujúceho po kalendárnom mesiaci, v ktorom bola výpoveď doručená poskytovateľovi.</w:t>
      </w:r>
      <w:r w:rsidR="00511B17">
        <w:rPr>
          <w:rFonts w:asciiTheme="minorHAnsi" w:eastAsia="Times New Roman" w:hAnsiTheme="minorHAnsi"/>
          <w:noProof/>
          <w:lang w:eastAsia="sk-SK"/>
        </w:rPr>
        <w:t xml:space="preserve"> V tomto prípade má poskytovateľ nárok na vyplatenie reálnych výdavkov súvisiacich s takýmto ukončením, t.j. výdavkov spojených s registráciou (prihlásením vozidla), </w:t>
      </w:r>
      <w:r w:rsidR="005966D4">
        <w:rPr>
          <w:rFonts w:asciiTheme="minorHAnsi" w:eastAsia="Times New Roman" w:hAnsiTheme="minorHAnsi"/>
          <w:noProof/>
          <w:lang w:eastAsia="sk-SK"/>
        </w:rPr>
        <w:t xml:space="preserve">povinným zmluvným a havaríjnym poistením, ďalničnou známkou a vypočítaným rozdielom medzi účtovnou </w:t>
      </w:r>
      <w:r w:rsidR="00A01185">
        <w:rPr>
          <w:rFonts w:asciiTheme="minorHAnsi" w:eastAsia="Times New Roman" w:hAnsiTheme="minorHAnsi"/>
          <w:noProof/>
          <w:lang w:eastAsia="sk-SK"/>
        </w:rPr>
        <w:t xml:space="preserve">hodnotou </w:t>
      </w:r>
      <w:r w:rsidR="005966D4">
        <w:rPr>
          <w:rFonts w:asciiTheme="minorHAnsi" w:eastAsia="Times New Roman" w:hAnsiTheme="minorHAnsi"/>
          <w:noProof/>
          <w:lang w:eastAsia="sk-SK"/>
        </w:rPr>
        <w:t xml:space="preserve">a hodnotou </w:t>
      </w:r>
      <w:r w:rsidR="00245A35">
        <w:rPr>
          <w:rFonts w:asciiTheme="minorHAnsi" w:eastAsia="Times New Roman" w:hAnsiTheme="minorHAnsi"/>
          <w:noProof/>
          <w:lang w:eastAsia="sk-SK"/>
        </w:rPr>
        <w:t xml:space="preserve">pri odpredaji </w:t>
      </w:r>
      <w:r w:rsidR="005966D4">
        <w:rPr>
          <w:rFonts w:asciiTheme="minorHAnsi" w:eastAsia="Times New Roman" w:hAnsiTheme="minorHAnsi"/>
          <w:noProof/>
          <w:lang w:eastAsia="sk-SK"/>
        </w:rPr>
        <w:t>vozidla.</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Odstúpiť od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možné v prípadoch uvedených v § 344 a nasl. Obchodného zákonníka. </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zár</w:t>
      </w:r>
      <w:r>
        <w:rPr>
          <w:rFonts w:asciiTheme="minorHAnsi" w:eastAsia="Times New Roman" w:hAnsiTheme="minorHAnsi"/>
          <w:noProof/>
          <w:lang w:eastAsia="sk-SK"/>
        </w:rPr>
        <w:t>oveň oprávnený odstúpiť od zmluv</w:t>
      </w:r>
      <w:r w:rsidRPr="007E56CE">
        <w:rPr>
          <w:rFonts w:asciiTheme="minorHAnsi" w:eastAsia="Times New Roman" w:hAnsiTheme="minorHAnsi"/>
          <w:noProof/>
          <w:lang w:eastAsia="sk-SK"/>
        </w:rPr>
        <w:t>y v prípade:</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 xml:space="preserve">porušenia povinností poskytovateľa podľa čl. XI </w:t>
      </w:r>
      <w:r>
        <w:rPr>
          <w:rFonts w:eastAsia="Times New Roman"/>
          <w:noProof/>
          <w:sz w:val="22"/>
          <w:lang w:eastAsia="sk-SK"/>
        </w:rPr>
        <w:t>zmluvy,</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ak sa poskytovateľ stane dlžníkom poistného na zdravotné poistenie, ktoré je povinný v zmysle príslušných právnych predpisov platiť objednávateľovi,</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lastRenderedPageBreak/>
        <w:t>ak zistí, že poskytovateľ je zverejnený v zozname osôb, u ktorých nastali dôvody zrušenia registrácie dane z pridanej hodnoty podľa § 81 ods. 4 písm. b) druhého bodu zákona o DPH, ktorý v zmysle tohto zákona zverejňuje Finančné riaditeľstvo Slovenskej republiky na portáli Finančnej správy Slovenskej republiky,</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 xml:space="preserve">ak právnickej osobe bol uložený jeden, alebo viacero trestov, uvedených v § 10 zák. č. 91/2016 Z. z. o trestnej zodpovednosti právnických osôb. </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Odstúpenie je účinné dňom doručenia oznámenia o odstúpení od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druhému účastníkovi </w:t>
      </w:r>
      <w:r>
        <w:rPr>
          <w:rFonts w:asciiTheme="minorHAnsi" w:eastAsia="Times New Roman" w:hAnsiTheme="minorHAnsi"/>
          <w:noProof/>
          <w:lang w:eastAsia="sk-SK"/>
        </w:rPr>
        <w:t>zmluv</w:t>
      </w:r>
      <w:r w:rsidRPr="007E56CE">
        <w:rPr>
          <w:rFonts w:asciiTheme="minorHAnsi" w:eastAsia="Times New Roman" w:hAnsiTheme="minorHAnsi"/>
          <w:noProof/>
          <w:lang w:eastAsia="sk-SK"/>
        </w:rPr>
        <w:t>y. V prípade, ak odstúpenie nie je možné doručiť, považuje sa odstúpenie za doručené 3. dňom uloženia zásielky na pošte.</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predčasného ukončenia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si účastníci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vysporiadajú všetky, a to aj finančné záväzky, prevzaté v súlade s podmienkami tejto </w:t>
      </w:r>
      <w:r>
        <w:rPr>
          <w:rFonts w:asciiTheme="minorHAnsi" w:eastAsia="Times New Roman" w:hAnsiTheme="minorHAnsi"/>
          <w:noProof/>
          <w:lang w:eastAsia="sk-SK"/>
        </w:rPr>
        <w:t>zmluv</w:t>
      </w:r>
      <w:r w:rsidRPr="007E56CE">
        <w:rPr>
          <w:rFonts w:asciiTheme="minorHAnsi" w:eastAsia="Times New Roman" w:hAnsiTheme="minorHAnsi"/>
          <w:noProof/>
          <w:lang w:eastAsia="sk-SK"/>
        </w:rPr>
        <w:t>y, o čom vyhotovia písomný protokol.</w:t>
      </w:r>
    </w:p>
    <w:p w:rsidR="001E4577" w:rsidRPr="007E56CE" w:rsidRDefault="001E4577" w:rsidP="001E4577">
      <w:pPr>
        <w:autoSpaceDE w:val="0"/>
        <w:autoSpaceDN w:val="0"/>
        <w:adjustRightInd w:val="0"/>
        <w:spacing w:after="0"/>
        <w:rPr>
          <w:rFonts w:asciiTheme="minorHAnsi" w:hAnsiTheme="minorHAnsi"/>
          <w:b/>
          <w:bCs/>
          <w:color w:val="000000"/>
        </w:rPr>
      </w:pPr>
    </w:p>
    <w:p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Čl. XI</w:t>
      </w:r>
    </w:p>
    <w:p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Osobitné ustanovenia</w:t>
      </w:r>
    </w:p>
    <w:p w:rsidR="001E4577" w:rsidRPr="007E56CE" w:rsidRDefault="001E4577" w:rsidP="001E4577">
      <w:pPr>
        <w:shd w:val="clear" w:color="auto" w:fill="FFFFFF"/>
        <w:spacing w:after="0"/>
        <w:ind w:left="426" w:hanging="426"/>
        <w:contextualSpacing/>
        <w:jc w:val="both"/>
        <w:rPr>
          <w:rFonts w:asciiTheme="minorHAnsi" w:eastAsia="Times New Roman" w:hAnsiTheme="minorHAnsi"/>
          <w:b/>
          <w:noProof/>
          <w:u w:val="single"/>
          <w:lang w:eastAsia="sk-SK"/>
        </w:rPr>
      </w:pP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Poskytovateľ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zmluvy prostredníctvom subdodávateľa, ktorý nespĺňa podmienky podľa § 41 zákona o verejnom obstarávaní, čím nie je dotknutý nárok objednávateľa na náhradu škody z tohto dôvodu vzniknutej. Zoznam subdodáv</w:t>
      </w:r>
      <w:r>
        <w:rPr>
          <w:rFonts w:asciiTheme="minorHAnsi" w:hAnsiTheme="minorHAnsi"/>
        </w:rPr>
        <w:t>ateľov je uvedený v prílohe č. 4</w:t>
      </w:r>
      <w:r w:rsidRPr="007E56CE">
        <w:rPr>
          <w:rFonts w:asciiTheme="minorHAnsi" w:hAnsiTheme="minorHAnsi"/>
        </w:rPr>
        <w:t xml:space="preserve"> tejto </w:t>
      </w:r>
      <w:r>
        <w:rPr>
          <w:rFonts w:asciiTheme="minorHAnsi" w:hAnsiTheme="minorHAnsi"/>
        </w:rPr>
        <w:t>zmluvy</w:t>
      </w:r>
      <w:r w:rsidRPr="007E56CE">
        <w:rPr>
          <w:rFonts w:asciiTheme="minorHAnsi" w:hAnsiTheme="minorHAnsi"/>
        </w:rPr>
        <w:t>.</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V prípade, že niektorý zo subdodávateľov nie je v okamihu podpísania tejto zmluvy známy a vstúpi do procesu v priebehu plnenia predmetu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z celkovej ceny plnenia podľa čl. VII bod 2 tejto </w:t>
      </w:r>
      <w:r>
        <w:rPr>
          <w:rFonts w:asciiTheme="minorHAnsi" w:hAnsiTheme="minorHAnsi"/>
        </w:rPr>
        <w:t>zmluvy</w:t>
      </w:r>
      <w:r w:rsidRPr="007E56CE">
        <w:rPr>
          <w:rFonts w:asciiTheme="minorHAnsi" w:hAnsiTheme="minorHAnsi"/>
        </w:rPr>
        <w:t xml:space="preserve">. </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Poskytovateľ nie je oprávnený postúpiť akékoľvek práva a pohľadávky vyplývajúce z tejto </w:t>
      </w:r>
      <w:r>
        <w:rPr>
          <w:rFonts w:asciiTheme="minorHAnsi" w:hAnsiTheme="minorHAnsi"/>
        </w:rPr>
        <w:t>zmluvy</w:t>
      </w:r>
      <w:r w:rsidRPr="007E56CE">
        <w:rPr>
          <w:rFonts w:asciiTheme="minorHAnsi" w:hAnsiTheme="minorHAnsi"/>
        </w:rPr>
        <w:t xml:space="preserve"> na tretie osoby bez predchádzajúceho písomného súhlasu objednávateľa. Právny úkon, ktorým budú práva a pohľadávky postúpené v rozpore s týmto bodom, bude neplatný.</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Objednávateľ je oprávnený odstúpiť od </w:t>
      </w:r>
      <w:r>
        <w:rPr>
          <w:rFonts w:asciiTheme="minorHAnsi" w:hAnsiTheme="minorHAnsi"/>
        </w:rPr>
        <w:t>zmluvy</w:t>
      </w:r>
      <w:r w:rsidRPr="007E56CE">
        <w:rPr>
          <w:rFonts w:asciiTheme="minorHAnsi" w:hAnsiTheme="minorHAnsi"/>
        </w:rPr>
        <w:t xml:space="preserve"> aj v nasledujúcich prípadoch:</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výmaze poskytovateľa alebo niektorého subdodávateľa poskytovateľa podľa § 12 zákona č. 315/2016 Z. z. o registri partnerov verejného sektora a o zmene a doplnení niektorých zákonov v znení neskorších predpisov (ďalej len „zákon o registri partnerov verejného sektora“),</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pokute uloženej poskytovateľovi podľa § 13 ods. 2 zákona o registri partnerov verejného sektora,</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ak je poskytovateľ - partner verejného sektora viac ako 30 dní v omeškaní so zápisom novej oprávnenej osoby (§ 10 ods. 2 tretia veta zákona o registri partnerov verejného sektora),</w:t>
      </w:r>
    </w:p>
    <w:p w:rsidR="001E4577" w:rsidRPr="007E56CE" w:rsidRDefault="001E4577" w:rsidP="001E4577">
      <w:pPr>
        <w:pStyle w:val="Odsekzoznamu"/>
        <w:numPr>
          <w:ilvl w:val="0"/>
          <w:numId w:val="16"/>
        </w:numPr>
        <w:shd w:val="clear" w:color="auto" w:fill="FFFFFF"/>
        <w:ind w:left="567" w:hanging="283"/>
        <w:jc w:val="both"/>
        <w:rPr>
          <w:rFonts w:eastAsia="Times New Roman"/>
          <w:b/>
          <w:noProof/>
          <w:sz w:val="22"/>
          <w:szCs w:val="22"/>
          <w:u w:val="single"/>
          <w:lang w:eastAsia="sk-SK"/>
        </w:rPr>
      </w:pPr>
      <w:r w:rsidRPr="007E56CE">
        <w:rPr>
          <w:rFonts w:eastAsia="Calibri"/>
          <w:sz w:val="22"/>
          <w:szCs w:val="22"/>
        </w:rPr>
        <w:t>ak subdodávatelia alebo subdodávatelia podľa osobitného predpisu, ktorí majú povinnosť zapisovať sa do registra partnerov verejného sektora, nie sú zapísaní v registri partnerov verejného sektora.</w:t>
      </w:r>
    </w:p>
    <w:p w:rsidR="001E4577" w:rsidRPr="00080904" w:rsidRDefault="001E4577" w:rsidP="001E4577">
      <w:pPr>
        <w:pStyle w:val="Odsekzoznamu"/>
        <w:numPr>
          <w:ilvl w:val="0"/>
          <w:numId w:val="3"/>
        </w:numPr>
        <w:shd w:val="clear" w:color="auto" w:fill="FFFFFF"/>
        <w:ind w:left="284" w:hanging="284"/>
        <w:jc w:val="both"/>
        <w:rPr>
          <w:rFonts w:eastAsia="Times New Roman"/>
          <w:noProof/>
          <w:sz w:val="22"/>
          <w:szCs w:val="22"/>
          <w:lang w:eastAsia="sk-SK"/>
        </w:rPr>
      </w:pPr>
      <w:r w:rsidRPr="007E56CE">
        <w:rPr>
          <w:rFonts w:eastAsia="Times New Roman"/>
          <w:noProof/>
          <w:sz w:val="22"/>
          <w:szCs w:val="22"/>
          <w:lang w:eastAsia="sk-SK"/>
        </w:rPr>
        <w:t xml:space="preserve">V prípade, že nie je splnená </w:t>
      </w:r>
      <w:r w:rsidRPr="007E56CE">
        <w:rPr>
          <w:noProof/>
          <w:sz w:val="22"/>
          <w:szCs w:val="22"/>
          <w:lang w:eastAsia="sk-SK"/>
        </w:rPr>
        <w:t xml:space="preserve">povinnosť podľa § 11 </w:t>
      </w:r>
      <w:r w:rsidRPr="007E56CE">
        <w:rPr>
          <w:rFonts w:eastAsia="Calibri"/>
          <w:sz w:val="22"/>
          <w:szCs w:val="22"/>
        </w:rPr>
        <w:t xml:space="preserve">ods. 2 zákona o registri partnerov verejného sektora alebo ak je  </w:t>
      </w:r>
      <w:r w:rsidRPr="00080904">
        <w:rPr>
          <w:rFonts w:eastAsia="Calibri"/>
          <w:sz w:val="22"/>
          <w:szCs w:val="22"/>
        </w:rPr>
        <w:t xml:space="preserve">poskytovateľ v omeškaní so splnením povinnosti podľa  § 10 ods. 2 tretej vety </w:t>
      </w:r>
      <w:r w:rsidRPr="00080904">
        <w:rPr>
          <w:rFonts w:eastAsia="Calibri"/>
          <w:sz w:val="22"/>
          <w:szCs w:val="22"/>
        </w:rPr>
        <w:lastRenderedPageBreak/>
        <w:t>citovaného zákona, nie je objednávateľ v omeškaní, ak z tohto dôvodu neplní, čo mu ukladá táto zmluva.</w:t>
      </w:r>
    </w:p>
    <w:p w:rsidR="001E4577" w:rsidRPr="00080904" w:rsidRDefault="001E4577" w:rsidP="001E4577">
      <w:pPr>
        <w:pStyle w:val="Odsekzoznamu"/>
        <w:numPr>
          <w:ilvl w:val="0"/>
          <w:numId w:val="3"/>
        </w:numPr>
        <w:shd w:val="clear" w:color="auto" w:fill="FFFFFF"/>
        <w:ind w:left="284" w:hanging="284"/>
        <w:jc w:val="both"/>
        <w:rPr>
          <w:rFonts w:eastAsia="Times New Roman"/>
          <w:noProof/>
          <w:sz w:val="22"/>
          <w:szCs w:val="22"/>
          <w:lang w:eastAsia="sk-SK"/>
        </w:rPr>
      </w:pPr>
      <w:r w:rsidRPr="00080904">
        <w:rPr>
          <w:rFonts w:eastAsia="Times New Roman"/>
          <w:noProof/>
          <w:sz w:val="22"/>
          <w:szCs w:val="22"/>
          <w:lang w:eastAsia="sk-SK"/>
        </w:rPr>
        <w:t xml:space="preserve">V prípade, že </w:t>
      </w:r>
      <w:r w:rsidRPr="00080904">
        <w:rPr>
          <w:noProof/>
          <w:sz w:val="22"/>
          <w:szCs w:val="22"/>
          <w:lang w:eastAsia="sk-SK"/>
        </w:rPr>
        <w:t>objednávateľ nevyužije právo odstúpiť od zmluvy v zmysle § 15 ods. 1 zákona o registri partnerov verejného sektora, má právo na zaplatenie zmluvnej pokuty zo strany poskytovateľa vo výške 20% z dohodnutej zmluvnej ceny celkom, uvedenej v čl. VII bod 2 tejto zmluvy.</w:t>
      </w:r>
    </w:p>
    <w:p w:rsidR="00080904" w:rsidRPr="00080904" w:rsidRDefault="00080904" w:rsidP="00080904">
      <w:pPr>
        <w:pStyle w:val="Odsekzoznamu"/>
        <w:numPr>
          <w:ilvl w:val="0"/>
          <w:numId w:val="3"/>
        </w:numPr>
        <w:shd w:val="clear" w:color="auto" w:fill="FFFFFF"/>
        <w:ind w:left="284" w:hanging="284"/>
        <w:jc w:val="both"/>
        <w:rPr>
          <w:rFonts w:cs="Calibri"/>
          <w:sz w:val="22"/>
          <w:szCs w:val="22"/>
        </w:rPr>
      </w:pPr>
      <w:r w:rsidRPr="00080904">
        <w:rPr>
          <w:rFonts w:cs="Calibri"/>
          <w:sz w:val="22"/>
          <w:szCs w:val="22"/>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p w:rsidR="00080904" w:rsidRPr="007E56CE" w:rsidRDefault="00080904" w:rsidP="00080904">
      <w:pPr>
        <w:pStyle w:val="Odsekzoznamu"/>
        <w:shd w:val="clear" w:color="auto" w:fill="FFFFFF"/>
        <w:ind w:left="284"/>
        <w:jc w:val="both"/>
        <w:rPr>
          <w:rFonts w:eastAsia="Times New Roman"/>
          <w:noProof/>
          <w:sz w:val="22"/>
          <w:szCs w:val="22"/>
          <w:lang w:eastAsia="sk-SK"/>
        </w:rPr>
      </w:pPr>
    </w:p>
    <w:p w:rsidR="001E4577" w:rsidRPr="007E56CE" w:rsidRDefault="001E4577" w:rsidP="001E4577">
      <w:pPr>
        <w:spacing w:after="0"/>
        <w:ind w:left="426" w:hanging="426"/>
        <w:jc w:val="center"/>
        <w:rPr>
          <w:rFonts w:asciiTheme="minorHAnsi" w:eastAsia="Times New Roman" w:hAnsiTheme="minorHAnsi"/>
          <w:b/>
          <w:noProof/>
          <w:lang w:eastAsia="sk-SK"/>
        </w:rPr>
      </w:pPr>
    </w:p>
    <w:p w:rsidR="001E4577" w:rsidRPr="007E56CE" w:rsidRDefault="001E4577" w:rsidP="001E4577">
      <w:pPr>
        <w:spacing w:after="0"/>
        <w:ind w:left="426" w:hanging="426"/>
        <w:jc w:val="center"/>
        <w:rPr>
          <w:rFonts w:asciiTheme="minorHAnsi" w:eastAsia="Times New Roman" w:hAnsiTheme="minorHAnsi"/>
          <w:b/>
          <w:noProof/>
          <w:lang w:eastAsia="sk-SK"/>
        </w:rPr>
      </w:pPr>
      <w:r>
        <w:rPr>
          <w:rFonts w:asciiTheme="minorHAnsi" w:eastAsia="Times New Roman" w:hAnsiTheme="minorHAnsi"/>
          <w:b/>
          <w:noProof/>
          <w:lang w:eastAsia="sk-SK"/>
        </w:rPr>
        <w:t>Čl. XII</w:t>
      </w:r>
    </w:p>
    <w:p w:rsidR="001E4577" w:rsidRPr="007E56CE" w:rsidRDefault="001E4577" w:rsidP="001E4577">
      <w:pPr>
        <w:spacing w:after="0"/>
        <w:ind w:left="426" w:hanging="426"/>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Záverečné ustanovenia</w:t>
      </w:r>
    </w:p>
    <w:p w:rsidR="001E4577" w:rsidRPr="007E56CE" w:rsidRDefault="001E4577" w:rsidP="001E4577">
      <w:pPr>
        <w:spacing w:after="0"/>
        <w:ind w:left="426" w:hanging="426"/>
        <w:jc w:val="center"/>
        <w:rPr>
          <w:rFonts w:asciiTheme="minorHAnsi" w:eastAsia="Times New Roman" w:hAnsiTheme="minorHAnsi"/>
          <w:b/>
          <w:noProof/>
          <w:lang w:eastAsia="sk-SK"/>
        </w:rPr>
      </w:pPr>
    </w:p>
    <w:p w:rsidR="004708C5" w:rsidRPr="007E56CE" w:rsidRDefault="001144DC" w:rsidP="001E4577">
      <w:pPr>
        <w:pStyle w:val="Odsekzoznamu"/>
        <w:numPr>
          <w:ilvl w:val="0"/>
          <w:numId w:val="4"/>
        </w:numPr>
        <w:shd w:val="clear" w:color="auto" w:fill="FFFFFF"/>
        <w:ind w:left="284" w:hanging="284"/>
        <w:jc w:val="both"/>
        <w:rPr>
          <w:rFonts w:eastAsia="Times New Roman"/>
          <w:color w:val="000000"/>
          <w:sz w:val="22"/>
          <w:szCs w:val="22"/>
          <w:lang w:eastAsia="sk-SK"/>
        </w:rPr>
      </w:pPr>
      <w:r w:rsidRPr="004760BA">
        <w:rPr>
          <w:rFonts w:eastAsia="Times New Roman"/>
          <w:color w:val="000000"/>
          <w:sz w:val="22"/>
          <w:szCs w:val="22"/>
          <w:lang w:eastAsia="sk-SK"/>
        </w:rPr>
        <w:t>Zmluvné vzťahy výslovne neupravené touto zmluvou sa riadia príslušnými ustanoveniami Obchodného zákonníka a súvisiacimi všeobecne záväznými právnymi predpismi.</w:t>
      </w:r>
    </w:p>
    <w:p w:rsidR="004708C5" w:rsidRPr="005204A6" w:rsidRDefault="004708C5" w:rsidP="00164C43">
      <w:pPr>
        <w:pStyle w:val="Odsekzoznamu"/>
        <w:numPr>
          <w:ilvl w:val="0"/>
          <w:numId w:val="4"/>
        </w:numPr>
        <w:shd w:val="clear" w:color="auto" w:fill="FFFFFF"/>
        <w:ind w:left="284" w:hanging="284"/>
        <w:jc w:val="both"/>
        <w:rPr>
          <w:rFonts w:cs="Arial"/>
        </w:rPr>
      </w:pPr>
      <w:r w:rsidRPr="00164C43">
        <w:rPr>
          <w:sz w:val="22"/>
          <w:szCs w:val="22"/>
          <w:shd w:val="clear" w:color="auto" w:fill="FFFFFF"/>
        </w:rPr>
        <w:t>Táto Zmluva nadobúda platnosť dňom podpísania oboch zmluvných strán a účinnosť dňom nasledujúcim po jej zverejnení na webovom sídle Poskytovateľa podľa ust. § 5a zákona č. 211/2000 o slobodnom prístupe k informáciám a o zmene a doplnení niektorých zákonov</w:t>
      </w:r>
      <w:r w:rsidRPr="00164C43">
        <w:rPr>
          <w:b/>
          <w:bCs/>
          <w:color w:val="000000"/>
          <w:sz w:val="22"/>
          <w:szCs w:val="22"/>
          <w:shd w:val="clear" w:color="auto" w:fill="FFFFFF"/>
        </w:rPr>
        <w:t> </w:t>
      </w:r>
      <w:r w:rsidRPr="00164C43">
        <w:rPr>
          <w:sz w:val="22"/>
          <w:szCs w:val="22"/>
          <w:shd w:val="clear" w:color="auto" w:fill="FFFFFF"/>
        </w:rPr>
        <w:t xml:space="preserve"> a ust. § 47a zákona č. 40/1964 Zb. Občiansky zákonník v platnom znení. </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Akékoľvek zmeny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môžu byť vykonané len vo forme písomného dodatku podpísaného oprávnenými zástupcami obidvoch účastníkov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uzatvoreného v súlade so zákonom o verejnom obstarávaní.</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V prípade, že akékoľvek ustanovenie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stane  neplatným, neúčinným a/alebo nevykonateľným, nie je tým dotknutá platnosť, účinnosť a/alebo vykonateľnosť jej ostatných ustanovení, pokiaľ to nevylučuje v zmysle príslušných právnych predpisov samotná povaha takého ustanovenia.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zaväzujú bez zbytočného odkladu po tom, ako zistia, že niektoré z ustanovení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je neplatné, neúčinné a/alebo nevykonateľné, nahradiť dotknuté ustanovenie ustanovením novým, ktorého obsah bude v čo najväčšej miere zodpovedať ich vôli v čase uzatvorenia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w:t>
      </w:r>
    </w:p>
    <w:p w:rsidR="004708C5" w:rsidRDefault="001E4577" w:rsidP="00164C43">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Prípadné spory medzi účastníkmi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ktoré vzniknú na základe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budú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riešiť v prvom rade mimosúdnou cestou, a to vzájomnými rokovaniami. Ak sa tieto spory nepodarí vyriešiť ani po takýchto vzájomných rokovaniach, je ktorýkoľvek účastník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r w:rsidRPr="007E56CE">
        <w:rPr>
          <w:rFonts w:asciiTheme="minorHAnsi" w:eastAsia="Times New Roman" w:hAnsiTheme="minorHAnsi"/>
          <w:color w:val="000000"/>
          <w:lang w:eastAsia="sk-SK"/>
        </w:rPr>
        <w:t xml:space="preserve"> oprávnený obrátiť sa na príslušný súd Slovenskej republiky.</w:t>
      </w:r>
    </w:p>
    <w:p w:rsidR="004708C5" w:rsidRPr="00164C43" w:rsidRDefault="004708C5" w:rsidP="00164C43">
      <w:pPr>
        <w:numPr>
          <w:ilvl w:val="0"/>
          <w:numId w:val="4"/>
        </w:numPr>
        <w:tabs>
          <w:tab w:val="left" w:pos="284"/>
        </w:tabs>
        <w:suppressAutoHyphens/>
        <w:spacing w:after="0"/>
        <w:ind w:left="284" w:hanging="284"/>
        <w:contextualSpacing/>
        <w:jc w:val="both"/>
        <w:rPr>
          <w:rStyle w:val="ra"/>
          <w:rFonts w:asciiTheme="minorHAnsi" w:eastAsia="Times New Roman" w:hAnsiTheme="minorHAnsi"/>
          <w:color w:val="000000"/>
          <w:lang w:eastAsia="sk-SK"/>
        </w:rPr>
      </w:pPr>
      <w:r w:rsidRPr="00164C43">
        <w:rPr>
          <w:rFonts w:asciiTheme="minorHAnsi" w:hAnsiTheme="minorHAnsi" w:cs="Arial"/>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4708C5" w:rsidRPr="007E56CE" w:rsidRDefault="004708C5" w:rsidP="00164C43">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Neoddeliteľnou súčasťou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sú prílohy:</w:t>
      </w:r>
    </w:p>
    <w:p w:rsidR="00BA133B" w:rsidRPr="00963153" w:rsidRDefault="00BA133B" w:rsidP="00BA133B">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color w:val="000000"/>
          <w:lang w:eastAsia="sk-SK"/>
        </w:rPr>
      </w:pPr>
      <w:r w:rsidRPr="00963153">
        <w:rPr>
          <w:rFonts w:asciiTheme="minorHAnsi" w:eastAsia="Times New Roman" w:hAnsiTheme="minorHAnsi"/>
          <w:color w:val="000000"/>
          <w:lang w:eastAsia="sk-SK"/>
        </w:rPr>
        <w:t xml:space="preserve">Príloha č. 1 – </w:t>
      </w:r>
      <w:r w:rsidRPr="00963153">
        <w:rPr>
          <w:rFonts w:asciiTheme="minorHAnsi" w:eastAsia="Times New Roman" w:hAnsiTheme="minorHAnsi"/>
          <w:noProof/>
          <w:lang w:eastAsia="sk-SK"/>
        </w:rPr>
        <w:t>Špecifikácia motorových vozidiel (</w:t>
      </w:r>
      <w:r w:rsidR="00590CBB">
        <w:rPr>
          <w:rFonts w:asciiTheme="minorHAnsi" w:eastAsia="Times New Roman" w:hAnsiTheme="minorHAnsi"/>
          <w:noProof/>
          <w:lang w:eastAsia="sk-SK"/>
        </w:rPr>
        <w:t>v súlade s ponukou</w:t>
      </w:r>
      <w:r w:rsidRPr="00963153">
        <w:rPr>
          <w:rFonts w:asciiTheme="minorHAnsi" w:eastAsia="Times New Roman" w:hAnsiTheme="minorHAnsi"/>
          <w:noProof/>
          <w:lang w:eastAsia="sk-SK"/>
        </w:rPr>
        <w:t xml:space="preserve"> úspešného uchádzača</w:t>
      </w:r>
      <w:r w:rsidR="00505C08">
        <w:rPr>
          <w:rFonts w:asciiTheme="minorHAnsi" w:eastAsia="Times New Roman" w:hAnsiTheme="minorHAnsi"/>
          <w:noProof/>
          <w:lang w:eastAsia="sk-SK"/>
        </w:rPr>
        <w:t xml:space="preserve"> podľa jednotlivých typov vozdiel</w:t>
      </w:r>
      <w:r w:rsidRPr="00963153">
        <w:rPr>
          <w:rFonts w:asciiTheme="minorHAnsi" w:eastAsia="Times New Roman" w:hAnsiTheme="minorHAnsi"/>
          <w:noProof/>
          <w:lang w:eastAsia="sk-SK"/>
        </w:rPr>
        <w:t>)</w:t>
      </w:r>
      <w:r w:rsidR="00590CBB">
        <w:rPr>
          <w:rFonts w:asciiTheme="minorHAnsi" w:eastAsia="Times New Roman" w:hAnsiTheme="minorHAnsi"/>
          <w:noProof/>
          <w:lang w:eastAsia="sk-SK"/>
        </w:rPr>
        <w:t>,</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b/>
          <w:noProof/>
          <w:lang w:eastAsia="sk-SK"/>
        </w:rPr>
      </w:pPr>
      <w:r w:rsidRPr="00963153">
        <w:rPr>
          <w:rFonts w:asciiTheme="minorHAnsi" w:eastAsia="Times New Roman" w:hAnsiTheme="minorHAnsi"/>
          <w:noProof/>
          <w:lang w:eastAsia="sk-SK"/>
        </w:rPr>
        <w:t>Príloha č. 2 – Protokol o odovzdaní</w:t>
      </w:r>
      <w:r w:rsidR="00590CBB">
        <w:rPr>
          <w:rFonts w:asciiTheme="minorHAnsi" w:eastAsia="Times New Roman" w:hAnsiTheme="minorHAnsi"/>
          <w:noProof/>
          <w:lang w:eastAsia="sk-SK"/>
        </w:rPr>
        <w:t xml:space="preserve"> a prevzatí motorového vozidla,</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3</w:t>
      </w:r>
      <w:r w:rsidR="00D13512" w:rsidRPr="00963153">
        <w:rPr>
          <w:rFonts w:asciiTheme="minorHAnsi" w:eastAsia="Times New Roman" w:hAnsiTheme="minorHAnsi"/>
          <w:noProof/>
          <w:lang w:eastAsia="sk-SK"/>
        </w:rPr>
        <w:t xml:space="preserve"> – Cenník operatívneho líz</w:t>
      </w:r>
      <w:r w:rsidRPr="00963153">
        <w:rPr>
          <w:rFonts w:asciiTheme="minorHAnsi" w:eastAsia="Times New Roman" w:hAnsiTheme="minorHAnsi"/>
          <w:noProof/>
          <w:lang w:eastAsia="sk-SK"/>
        </w:rPr>
        <w:t>ingu</w:t>
      </w:r>
      <w:r w:rsidR="00D13512" w:rsidRPr="00963153">
        <w:rPr>
          <w:rFonts w:asciiTheme="minorHAnsi" w:eastAsia="Times New Roman" w:hAnsiTheme="minorHAnsi"/>
          <w:noProof/>
          <w:lang w:eastAsia="sk-SK"/>
        </w:rPr>
        <w:t xml:space="preserve"> (v súlade s návrhom na plnenie kritérií)</w:t>
      </w:r>
      <w:r w:rsidRPr="00963153">
        <w:rPr>
          <w:rFonts w:asciiTheme="minorHAnsi" w:eastAsia="Times New Roman" w:hAnsiTheme="minorHAnsi"/>
          <w:noProof/>
          <w:lang w:eastAsia="sk-SK"/>
        </w:rPr>
        <w:t>,</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4 – Zoznam subdodávateľov</w:t>
      </w:r>
    </w:p>
    <w:p w:rsidR="00963153" w:rsidRPr="007E56CE" w:rsidRDefault="00963153" w:rsidP="001E4577">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Pr>
          <w:rFonts w:asciiTheme="minorHAnsi" w:eastAsia="Times New Roman" w:hAnsiTheme="minorHAnsi"/>
          <w:color w:val="000000"/>
          <w:lang w:eastAsia="sk-SK"/>
        </w:rPr>
        <w:t>Zmluva</w:t>
      </w:r>
      <w:r w:rsidRPr="007E56CE">
        <w:rPr>
          <w:rFonts w:asciiTheme="minorHAnsi" w:eastAsia="Times New Roman" w:hAnsiTheme="minorHAnsi"/>
          <w:color w:val="000000"/>
          <w:lang w:eastAsia="sk-SK"/>
        </w:rPr>
        <w:t xml:space="preserve"> je vyhotovená v </w:t>
      </w:r>
      <w:r>
        <w:rPr>
          <w:rFonts w:asciiTheme="minorHAnsi" w:eastAsia="Times New Roman" w:hAnsiTheme="minorHAnsi"/>
          <w:color w:val="000000"/>
          <w:lang w:eastAsia="sk-SK"/>
        </w:rPr>
        <w:t>štyroch vyhotoveniach, z toho dve pre objednávateľa a dve</w:t>
      </w:r>
      <w:r w:rsidRPr="007E56CE">
        <w:rPr>
          <w:rFonts w:asciiTheme="minorHAnsi" w:eastAsia="Times New Roman" w:hAnsiTheme="minorHAnsi"/>
          <w:color w:val="000000"/>
          <w:lang w:eastAsia="sk-SK"/>
        </w:rPr>
        <w:t xml:space="preserve"> pre poskytovateľa.</w:t>
      </w:r>
    </w:p>
    <w:p w:rsidR="001E4577" w:rsidRPr="001C39D3"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lastRenderedPageBreak/>
        <w:t>Úča</w:t>
      </w:r>
      <w:r>
        <w:rPr>
          <w:rFonts w:asciiTheme="minorHAnsi" w:eastAsia="Times New Roman" w:hAnsiTheme="minorHAnsi"/>
          <w:color w:val="000000"/>
          <w:lang w:eastAsia="sk-SK"/>
        </w:rPr>
        <w:t>stníci zmluvy</w:t>
      </w:r>
      <w:r w:rsidRPr="007E56CE">
        <w:rPr>
          <w:rFonts w:asciiTheme="minorHAnsi" w:eastAsia="Times New Roman" w:hAnsiTheme="minorHAnsi"/>
          <w:color w:val="000000"/>
          <w:lang w:eastAsia="sk-SK"/>
        </w:rPr>
        <w:t xml:space="preserve"> </w:t>
      </w:r>
      <w:r w:rsidRPr="007E56CE">
        <w:rPr>
          <w:rFonts w:asciiTheme="minorHAnsi" w:eastAsia="Times New Roman" w:hAnsiTheme="minorHAnsi"/>
          <w:noProof/>
          <w:lang w:eastAsia="sk-SK"/>
        </w:rPr>
        <w:t xml:space="preserve">vyhlasujú, že ich vôľa vyjadrená v tejto zmluve je vážna, slobodná a určitá, že prejavy vôle obidvoch účastníkov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sú dostatočne zrozumiteľné. Na znak súhlasu s celým obsahom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ju jej účastníci podpisujú.</w:t>
      </w:r>
    </w:p>
    <w:p w:rsidR="001C39D3" w:rsidRDefault="001C39D3" w:rsidP="001C39D3">
      <w:pPr>
        <w:tabs>
          <w:tab w:val="left" w:pos="284"/>
        </w:tabs>
        <w:suppressAutoHyphens/>
        <w:spacing w:after="0"/>
        <w:ind w:left="284"/>
        <w:contextualSpacing/>
        <w:jc w:val="both"/>
        <w:rPr>
          <w:rFonts w:asciiTheme="minorHAnsi" w:eastAsia="Times New Roman" w:hAnsiTheme="minorHAnsi"/>
          <w:noProof/>
          <w:lang w:eastAsia="sk-SK"/>
        </w:rPr>
      </w:pPr>
    </w:p>
    <w:p w:rsidR="001C39D3" w:rsidRPr="007E56CE" w:rsidRDefault="001C39D3" w:rsidP="001C39D3">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7E56CE" w:rsidRDefault="001E4577" w:rsidP="001E4577">
      <w:pPr>
        <w:tabs>
          <w:tab w:val="left" w:pos="615"/>
        </w:tabs>
        <w:spacing w:after="0"/>
        <w:jc w:val="both"/>
        <w:rPr>
          <w:rFonts w:asciiTheme="minorHAnsi" w:eastAsia="Times New Roman" w:hAnsiTheme="minorHAnsi"/>
          <w:noProof/>
          <w:lang w:eastAsia="sk-SK"/>
        </w:rPr>
      </w:pPr>
    </w:p>
    <w:p w:rsidR="001E4577" w:rsidRPr="007E56CE" w:rsidRDefault="001E4577" w:rsidP="001E4577">
      <w:pPr>
        <w:tabs>
          <w:tab w:val="left" w:pos="5102"/>
        </w:tabs>
        <w:spacing w:after="0"/>
        <w:ind w:left="30"/>
        <w:jc w:val="both"/>
        <w:rPr>
          <w:rFonts w:asciiTheme="minorHAnsi" w:eastAsia="Times New Roman" w:hAnsiTheme="minorHAnsi"/>
          <w:noProof/>
          <w:lang w:eastAsia="sk-SK"/>
        </w:rPr>
      </w:pPr>
    </w:p>
    <w:p w:rsidR="001C39D3"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V Banskej Bystrici dňa …......................</w:t>
      </w:r>
      <w:r w:rsidR="001C39D3">
        <w:rPr>
          <w:rFonts w:asciiTheme="minorHAnsi" w:eastAsia="Times New Roman" w:hAnsiTheme="minorHAnsi"/>
          <w:noProof/>
          <w:lang w:eastAsia="sk-SK"/>
        </w:rPr>
        <w:t xml:space="preserve">                                  </w:t>
      </w:r>
      <w:r w:rsidR="001C39D3" w:rsidRPr="007E56CE">
        <w:rPr>
          <w:rFonts w:asciiTheme="minorHAnsi" w:eastAsia="Times New Roman" w:hAnsiTheme="minorHAnsi"/>
          <w:noProof/>
          <w:lang w:eastAsia="sk-SK"/>
        </w:rPr>
        <w:t>V .............................. dňa …......................</w:t>
      </w:r>
    </w:p>
    <w:p w:rsidR="001E4577" w:rsidRPr="007E56CE"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ab/>
      </w:r>
    </w:p>
    <w:p w:rsidR="001E4577" w:rsidRPr="007E56CE" w:rsidRDefault="001E4577" w:rsidP="001E4577">
      <w:pPr>
        <w:tabs>
          <w:tab w:val="left" w:pos="1365"/>
        </w:tabs>
        <w:spacing w:after="0"/>
        <w:ind w:left="30"/>
        <w:jc w:val="both"/>
        <w:rPr>
          <w:rFonts w:asciiTheme="minorHAnsi" w:eastAsia="Times New Roman" w:hAnsiTheme="minorHAnsi"/>
          <w:noProof/>
          <w:lang w:eastAsia="sk-SK"/>
        </w:rPr>
      </w:pPr>
    </w:p>
    <w:p w:rsidR="001E4577" w:rsidRPr="007E56CE" w:rsidRDefault="001E4577" w:rsidP="001E4577">
      <w:pPr>
        <w:tabs>
          <w:tab w:val="left" w:pos="5102"/>
          <w:tab w:val="left" w:pos="6520"/>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Za objednávateľa:</w:t>
      </w:r>
      <w:r w:rsidRPr="007E56CE">
        <w:rPr>
          <w:rFonts w:asciiTheme="minorHAnsi" w:eastAsia="Times New Roman" w:hAnsiTheme="minorHAnsi"/>
          <w:noProof/>
          <w:lang w:eastAsia="sk-SK"/>
        </w:rPr>
        <w:tab/>
        <w:t xml:space="preserve">Za poskytovateľa: </w:t>
      </w:r>
    </w:p>
    <w:p w:rsidR="001E4577" w:rsidRDefault="001E4577" w:rsidP="001E4577">
      <w:pPr>
        <w:autoSpaceDE w:val="0"/>
        <w:autoSpaceDN w:val="0"/>
        <w:adjustRightInd w:val="0"/>
        <w:spacing w:after="0"/>
        <w:rPr>
          <w:rFonts w:asciiTheme="minorHAnsi" w:eastAsia="Times New Roman" w:hAnsiTheme="minorHAnsi"/>
          <w:noProof/>
          <w:lang w:eastAsia="sk-SK"/>
        </w:rPr>
      </w:pPr>
    </w:p>
    <w:p w:rsidR="001E4577" w:rsidRDefault="001E4577" w:rsidP="001E4577">
      <w:pPr>
        <w:autoSpaceDE w:val="0"/>
        <w:autoSpaceDN w:val="0"/>
        <w:adjustRightInd w:val="0"/>
        <w:spacing w:after="0"/>
        <w:rPr>
          <w:rFonts w:asciiTheme="minorHAnsi" w:eastAsia="Times New Roman" w:hAnsiTheme="minorHAnsi"/>
          <w:noProof/>
          <w:lang w:eastAsia="sk-SK"/>
        </w:rPr>
      </w:pPr>
    </w:p>
    <w:p w:rsidR="001C39D3" w:rsidRDefault="001C39D3" w:rsidP="001E4577">
      <w:pPr>
        <w:autoSpaceDE w:val="0"/>
        <w:autoSpaceDN w:val="0"/>
        <w:adjustRightInd w:val="0"/>
        <w:spacing w:after="0"/>
        <w:rPr>
          <w:rFonts w:asciiTheme="minorHAnsi" w:eastAsia="Times New Roman" w:hAnsiTheme="minorHAnsi"/>
          <w:noProof/>
          <w:lang w:eastAsia="sk-SK"/>
        </w:rPr>
      </w:pPr>
    </w:p>
    <w:p w:rsidR="001C39D3" w:rsidRPr="007E56CE" w:rsidRDefault="001C39D3" w:rsidP="001E4577">
      <w:pPr>
        <w:autoSpaceDE w:val="0"/>
        <w:autoSpaceDN w:val="0"/>
        <w:adjustRightInd w:val="0"/>
        <w:spacing w:after="0"/>
        <w:rPr>
          <w:rFonts w:asciiTheme="minorHAnsi" w:eastAsia="Times New Roman" w:hAnsiTheme="minorHAnsi"/>
          <w:noProof/>
          <w:lang w:eastAsia="sk-SK"/>
        </w:rPr>
      </w:pPr>
    </w:p>
    <w:p w:rsidR="001E4577" w:rsidRPr="007E56CE" w:rsidRDefault="001E4577" w:rsidP="001E4577">
      <w:pPr>
        <w:spacing w:after="0"/>
        <w:ind w:firstLine="284"/>
        <w:rPr>
          <w:rFonts w:asciiTheme="minorHAnsi" w:eastAsia="Times New Roman" w:hAnsiTheme="minorHAnsi"/>
          <w:noProof/>
          <w:lang w:eastAsia="sk-SK"/>
        </w:rPr>
      </w:pPr>
    </w:p>
    <w:p w:rsidR="001E4577" w:rsidRPr="007E56CE" w:rsidRDefault="001E4577" w:rsidP="008F770F">
      <w:pPr>
        <w:autoSpaceDE w:val="0"/>
        <w:autoSpaceDN w:val="0"/>
        <w:adjustRightInd w:val="0"/>
        <w:spacing w:after="0"/>
        <w:ind w:firstLine="708"/>
        <w:rPr>
          <w:rFonts w:asciiTheme="minorHAnsi" w:eastAsia="Times New Roman" w:hAnsiTheme="minorHAnsi"/>
          <w:noProof/>
          <w:lang w:eastAsia="sk-SK"/>
        </w:rPr>
      </w:pPr>
      <w:r w:rsidRPr="007E56CE">
        <w:rPr>
          <w:rFonts w:asciiTheme="minorHAnsi" w:eastAsia="Times New Roman" w:hAnsiTheme="minorHAnsi"/>
          <w:noProof/>
          <w:lang w:eastAsia="sk-SK"/>
        </w:rPr>
        <w:t>........................................</w:t>
      </w:r>
      <w:r w:rsidR="001C39D3">
        <w:rPr>
          <w:rFonts w:asciiTheme="minorHAnsi" w:eastAsia="Times New Roman" w:hAnsiTheme="minorHAnsi"/>
          <w:noProof/>
          <w:lang w:eastAsia="sk-SK"/>
        </w:rPr>
        <w:t xml:space="preserve">                                                                      .........................................</w:t>
      </w:r>
    </w:p>
    <w:p w:rsidR="001E4577" w:rsidRPr="007E56CE" w:rsidRDefault="001C39D3" w:rsidP="001E4577">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sidR="008F770F">
        <w:rPr>
          <w:rFonts w:asciiTheme="minorHAnsi" w:eastAsia="Times New Roman" w:hAnsiTheme="minorHAnsi"/>
          <w:noProof/>
          <w:lang w:eastAsia="sk-SK"/>
        </w:rPr>
        <w:tab/>
        <w:t xml:space="preserve">        </w:t>
      </w:r>
      <w:r>
        <w:rPr>
          <w:rFonts w:asciiTheme="minorHAnsi" w:eastAsia="Times New Roman" w:hAnsiTheme="minorHAnsi"/>
          <w:noProof/>
          <w:lang w:eastAsia="sk-SK"/>
        </w:rPr>
        <w:t>Ing. Ján Lunter</w:t>
      </w:r>
    </w:p>
    <w:p w:rsidR="001E4577" w:rsidRPr="00A05400" w:rsidRDefault="001C39D3" w:rsidP="001E4577">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sidR="008F770F">
        <w:rPr>
          <w:rFonts w:asciiTheme="minorHAnsi" w:eastAsia="Times New Roman" w:hAnsiTheme="minorHAnsi"/>
          <w:noProof/>
          <w:lang w:eastAsia="sk-SK"/>
        </w:rPr>
        <w:tab/>
        <w:t xml:space="preserve">        </w:t>
      </w:r>
      <w:r>
        <w:rPr>
          <w:rFonts w:asciiTheme="minorHAnsi" w:eastAsia="Times New Roman" w:hAnsiTheme="minorHAnsi"/>
          <w:noProof/>
          <w:lang w:eastAsia="sk-SK"/>
        </w:rPr>
        <w:t>Predseda BBSK</w:t>
      </w:r>
    </w:p>
    <w:p w:rsidR="00AA0BBF" w:rsidRDefault="00AA0BBF"/>
    <w:sectPr w:rsidR="00AA0BBF" w:rsidSect="005D180B">
      <w:head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FD" w:rsidRDefault="00D467FD" w:rsidP="006A4645">
      <w:pPr>
        <w:spacing w:after="0"/>
      </w:pPr>
      <w:r>
        <w:separator/>
      </w:r>
    </w:p>
  </w:endnote>
  <w:endnote w:type="continuationSeparator" w:id="0">
    <w:p w:rsidR="00D467FD" w:rsidRDefault="00D467FD" w:rsidP="006A4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56511"/>
      <w:docPartObj>
        <w:docPartGallery w:val="Page Numbers (Bottom of Page)"/>
        <w:docPartUnique/>
      </w:docPartObj>
    </w:sdtPr>
    <w:sdtEndPr/>
    <w:sdtContent>
      <w:p w:rsidR="004708C5" w:rsidRDefault="004708C5">
        <w:pPr>
          <w:pStyle w:val="Pta"/>
          <w:jc w:val="right"/>
        </w:pPr>
        <w:r>
          <w:fldChar w:fldCharType="begin"/>
        </w:r>
        <w:r>
          <w:instrText>PAGE   \* MERGEFORMAT</w:instrText>
        </w:r>
        <w:r>
          <w:fldChar w:fldCharType="separate"/>
        </w:r>
        <w:r w:rsidR="00F94314">
          <w:rPr>
            <w:noProof/>
          </w:rPr>
          <w:t>1</w:t>
        </w:r>
        <w:r>
          <w:fldChar w:fldCharType="end"/>
        </w:r>
      </w:p>
    </w:sdtContent>
  </w:sdt>
  <w:p w:rsidR="004708C5" w:rsidRDefault="004708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FD" w:rsidRDefault="00D467FD" w:rsidP="006A4645">
      <w:pPr>
        <w:spacing w:after="0"/>
      </w:pPr>
      <w:r>
        <w:separator/>
      </w:r>
    </w:p>
  </w:footnote>
  <w:footnote w:type="continuationSeparator" w:id="0">
    <w:p w:rsidR="00D467FD" w:rsidRDefault="00D467FD" w:rsidP="006A4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45" w:rsidRDefault="006A4645" w:rsidP="005348A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rsidP="005D180B">
    <w:pPr>
      <w:jc w:val="right"/>
      <w:rPr>
        <w:rFonts w:eastAsiaTheme="minorHAnsi"/>
        <w:b/>
        <w:color w:val="000000"/>
      </w:rPr>
    </w:pPr>
    <w:r>
      <w:rPr>
        <w:b/>
        <w:color w:val="000000"/>
      </w:rPr>
      <w:t>Príloha č. 2 k SP - Návrh zmluvy  o operatívnom lízingu</w:t>
    </w:r>
  </w:p>
  <w:p w:rsidR="005D180B" w:rsidRDefault="005D18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4E6"/>
    <w:multiLevelType w:val="hybridMultilevel"/>
    <w:tmpl w:val="9C96C85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262D7"/>
    <w:multiLevelType w:val="multilevel"/>
    <w:tmpl w:val="2A58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639"/>
    <w:multiLevelType w:val="multilevel"/>
    <w:tmpl w:val="F2CAD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B7A0C"/>
    <w:multiLevelType w:val="hybridMultilevel"/>
    <w:tmpl w:val="5C780348"/>
    <w:lvl w:ilvl="0" w:tplc="476A2448">
      <w:start w:val="1"/>
      <w:numFmt w:val="decimal"/>
      <w:lvlText w:val="%1."/>
      <w:lvlJc w:val="left"/>
      <w:pPr>
        <w:ind w:left="6528"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26EFB"/>
    <w:multiLevelType w:val="multilevel"/>
    <w:tmpl w:val="BB9C04F6"/>
    <w:lvl w:ilvl="0">
      <w:start w:val="1"/>
      <w:numFmt w:val="decimal"/>
      <w:lvlText w:val="%1."/>
      <w:lvlJc w:val="left"/>
      <w:pPr>
        <w:tabs>
          <w:tab w:val="num" w:pos="928"/>
        </w:tabs>
        <w:ind w:left="928" w:hanging="360"/>
      </w:pPr>
      <w:rPr>
        <w:rFonts w:ascii="Calbri" w:eastAsia="Times New Roman" w:hAnsi="Calbri" w:cs="Arial" w:hint="default"/>
        <w:sz w:val="22"/>
        <w:szCs w:val="22"/>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40937606"/>
    <w:multiLevelType w:val="hybridMultilevel"/>
    <w:tmpl w:val="3FD2B9B2"/>
    <w:lvl w:ilvl="0" w:tplc="6CE28314">
      <w:start w:val="1"/>
      <w:numFmt w:val="decimal"/>
      <w:lvlText w:val="%1."/>
      <w:lvlJc w:val="left"/>
      <w:pPr>
        <w:ind w:left="360" w:hanging="360"/>
      </w:pPr>
      <w:rPr>
        <w:rFonts w:cs="Times New Roman" w:hint="default"/>
        <w:b w:val="0"/>
        <w:bCs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 w15:restartNumberingAfterBreak="0">
    <w:nsid w:val="4E7E0A84"/>
    <w:multiLevelType w:val="multilevel"/>
    <w:tmpl w:val="D3D05E96"/>
    <w:lvl w:ilvl="0">
      <w:start w:val="1"/>
      <w:numFmt w:val="decimal"/>
      <w:lvlText w:val="%1."/>
      <w:lvlJc w:val="left"/>
      <w:pPr>
        <w:ind w:left="720" w:hanging="360"/>
      </w:pPr>
      <w:rPr>
        <w:rFonts w:asciiTheme="minorHAnsi" w:eastAsia="Arial Unicode MS"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FE7726"/>
    <w:multiLevelType w:val="hybridMultilevel"/>
    <w:tmpl w:val="6672B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2C41E4"/>
    <w:multiLevelType w:val="hybridMultilevel"/>
    <w:tmpl w:val="F2C888BE"/>
    <w:lvl w:ilvl="0" w:tplc="041B0001">
      <w:start w:val="1"/>
      <w:numFmt w:val="bullet"/>
      <w:lvlText w:val=""/>
      <w:lvlJc w:val="left"/>
      <w:pPr>
        <w:ind w:left="1484" w:hanging="360"/>
      </w:pPr>
      <w:rPr>
        <w:rFonts w:ascii="Symbol" w:hAnsi="Symbol" w:hint="default"/>
      </w:rPr>
    </w:lvl>
    <w:lvl w:ilvl="1" w:tplc="041B0003" w:tentative="1">
      <w:start w:val="1"/>
      <w:numFmt w:val="bullet"/>
      <w:lvlText w:val="o"/>
      <w:lvlJc w:val="left"/>
      <w:pPr>
        <w:ind w:left="2204" w:hanging="360"/>
      </w:pPr>
      <w:rPr>
        <w:rFonts w:ascii="Courier New" w:hAnsi="Courier New" w:cs="Courier New" w:hint="default"/>
      </w:rPr>
    </w:lvl>
    <w:lvl w:ilvl="2" w:tplc="041B0005" w:tentative="1">
      <w:start w:val="1"/>
      <w:numFmt w:val="bullet"/>
      <w:lvlText w:val=""/>
      <w:lvlJc w:val="left"/>
      <w:pPr>
        <w:ind w:left="2924" w:hanging="360"/>
      </w:pPr>
      <w:rPr>
        <w:rFonts w:ascii="Wingdings" w:hAnsi="Wingdings" w:hint="default"/>
      </w:rPr>
    </w:lvl>
    <w:lvl w:ilvl="3" w:tplc="041B0001" w:tentative="1">
      <w:start w:val="1"/>
      <w:numFmt w:val="bullet"/>
      <w:lvlText w:val=""/>
      <w:lvlJc w:val="left"/>
      <w:pPr>
        <w:ind w:left="3644" w:hanging="360"/>
      </w:pPr>
      <w:rPr>
        <w:rFonts w:ascii="Symbol" w:hAnsi="Symbol" w:hint="default"/>
      </w:rPr>
    </w:lvl>
    <w:lvl w:ilvl="4" w:tplc="041B0003" w:tentative="1">
      <w:start w:val="1"/>
      <w:numFmt w:val="bullet"/>
      <w:lvlText w:val="o"/>
      <w:lvlJc w:val="left"/>
      <w:pPr>
        <w:ind w:left="4364" w:hanging="360"/>
      </w:pPr>
      <w:rPr>
        <w:rFonts w:ascii="Courier New" w:hAnsi="Courier New" w:cs="Courier New" w:hint="default"/>
      </w:rPr>
    </w:lvl>
    <w:lvl w:ilvl="5" w:tplc="041B0005" w:tentative="1">
      <w:start w:val="1"/>
      <w:numFmt w:val="bullet"/>
      <w:lvlText w:val=""/>
      <w:lvlJc w:val="left"/>
      <w:pPr>
        <w:ind w:left="5084" w:hanging="360"/>
      </w:pPr>
      <w:rPr>
        <w:rFonts w:ascii="Wingdings" w:hAnsi="Wingdings" w:hint="default"/>
      </w:rPr>
    </w:lvl>
    <w:lvl w:ilvl="6" w:tplc="041B0001" w:tentative="1">
      <w:start w:val="1"/>
      <w:numFmt w:val="bullet"/>
      <w:lvlText w:val=""/>
      <w:lvlJc w:val="left"/>
      <w:pPr>
        <w:ind w:left="5804" w:hanging="360"/>
      </w:pPr>
      <w:rPr>
        <w:rFonts w:ascii="Symbol" w:hAnsi="Symbol" w:hint="default"/>
      </w:rPr>
    </w:lvl>
    <w:lvl w:ilvl="7" w:tplc="041B0003" w:tentative="1">
      <w:start w:val="1"/>
      <w:numFmt w:val="bullet"/>
      <w:lvlText w:val="o"/>
      <w:lvlJc w:val="left"/>
      <w:pPr>
        <w:ind w:left="6524" w:hanging="360"/>
      </w:pPr>
      <w:rPr>
        <w:rFonts w:ascii="Courier New" w:hAnsi="Courier New" w:cs="Courier New" w:hint="default"/>
      </w:rPr>
    </w:lvl>
    <w:lvl w:ilvl="8" w:tplc="041B0005" w:tentative="1">
      <w:start w:val="1"/>
      <w:numFmt w:val="bullet"/>
      <w:lvlText w:val=""/>
      <w:lvlJc w:val="left"/>
      <w:pPr>
        <w:ind w:left="7244" w:hanging="360"/>
      </w:pPr>
      <w:rPr>
        <w:rFonts w:ascii="Wingdings" w:hAnsi="Wingdings" w:hint="default"/>
      </w:rPr>
    </w:lvl>
  </w:abstractNum>
  <w:abstractNum w:abstractNumId="17"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18" w15:restartNumberingAfterBreak="0">
    <w:nsid w:val="7A864837"/>
    <w:multiLevelType w:val="hybridMultilevel"/>
    <w:tmpl w:val="30FEEBE8"/>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D3B1579"/>
    <w:multiLevelType w:val="multilevel"/>
    <w:tmpl w:val="F80C6FE6"/>
    <w:lvl w:ilvl="0">
      <w:start w:val="1"/>
      <w:numFmt w:val="decimal"/>
      <w:lvlText w:val="%1."/>
      <w:lvlJc w:val="left"/>
      <w:pPr>
        <w:ind w:left="360" w:hanging="360"/>
      </w:pPr>
      <w:rPr>
        <w:rFonts w:hint="default"/>
        <w:b w:val="0"/>
        <w:sz w:val="22"/>
        <w:szCs w:val="22"/>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9"/>
  </w:num>
  <w:num w:numId="8">
    <w:abstractNumId w:val="4"/>
  </w:num>
  <w:num w:numId="9">
    <w:abstractNumId w:val="8"/>
  </w:num>
  <w:num w:numId="10">
    <w:abstractNumId w:val="11"/>
  </w:num>
  <w:num w:numId="11">
    <w:abstractNumId w:val="14"/>
  </w:num>
  <w:num w:numId="12">
    <w:abstractNumId w:val="7"/>
  </w:num>
  <w:num w:numId="13">
    <w:abstractNumId w:val="6"/>
  </w:num>
  <w:num w:numId="14">
    <w:abstractNumId w:val="9"/>
  </w:num>
  <w:num w:numId="15">
    <w:abstractNumId w:val="1"/>
  </w:num>
  <w:num w:numId="16">
    <w:abstractNumId w:val="15"/>
  </w:num>
  <w:num w:numId="17">
    <w:abstractNumId w:val="10"/>
  </w:num>
  <w:num w:numId="18">
    <w:abstractNumId w:val="18"/>
  </w:num>
  <w:num w:numId="19">
    <w:abstractNumId w:val="10"/>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77"/>
    <w:rsid w:val="0003137F"/>
    <w:rsid w:val="00080904"/>
    <w:rsid w:val="00111EF8"/>
    <w:rsid w:val="001144DC"/>
    <w:rsid w:val="001222EB"/>
    <w:rsid w:val="00140B61"/>
    <w:rsid w:val="00164C43"/>
    <w:rsid w:val="001C39D3"/>
    <w:rsid w:val="001E4577"/>
    <w:rsid w:val="00245A35"/>
    <w:rsid w:val="002F0F33"/>
    <w:rsid w:val="0030483B"/>
    <w:rsid w:val="003058B5"/>
    <w:rsid w:val="003271DD"/>
    <w:rsid w:val="004708C5"/>
    <w:rsid w:val="00471E92"/>
    <w:rsid w:val="00482A98"/>
    <w:rsid w:val="004F5059"/>
    <w:rsid w:val="00505C08"/>
    <w:rsid w:val="00511B17"/>
    <w:rsid w:val="005148D0"/>
    <w:rsid w:val="005204A6"/>
    <w:rsid w:val="005348AD"/>
    <w:rsid w:val="0053621C"/>
    <w:rsid w:val="00590CBB"/>
    <w:rsid w:val="005966D4"/>
    <w:rsid w:val="005D180B"/>
    <w:rsid w:val="005D478A"/>
    <w:rsid w:val="00611B04"/>
    <w:rsid w:val="00633538"/>
    <w:rsid w:val="0066497B"/>
    <w:rsid w:val="006A4645"/>
    <w:rsid w:val="00716C84"/>
    <w:rsid w:val="00763A0C"/>
    <w:rsid w:val="007E420E"/>
    <w:rsid w:val="00852C4F"/>
    <w:rsid w:val="008672AA"/>
    <w:rsid w:val="008B4242"/>
    <w:rsid w:val="008F770F"/>
    <w:rsid w:val="00963153"/>
    <w:rsid w:val="00963E57"/>
    <w:rsid w:val="009A1016"/>
    <w:rsid w:val="009B5ABD"/>
    <w:rsid w:val="009B6F44"/>
    <w:rsid w:val="00A01185"/>
    <w:rsid w:val="00A60D4E"/>
    <w:rsid w:val="00AA0BBF"/>
    <w:rsid w:val="00B66BD4"/>
    <w:rsid w:val="00B70150"/>
    <w:rsid w:val="00BA133B"/>
    <w:rsid w:val="00BB18A5"/>
    <w:rsid w:val="00BF65B7"/>
    <w:rsid w:val="00C17785"/>
    <w:rsid w:val="00C21F51"/>
    <w:rsid w:val="00C25845"/>
    <w:rsid w:val="00C77E3C"/>
    <w:rsid w:val="00CF610D"/>
    <w:rsid w:val="00D13512"/>
    <w:rsid w:val="00D467FD"/>
    <w:rsid w:val="00E2209C"/>
    <w:rsid w:val="00F82776"/>
    <w:rsid w:val="00F943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9A7"/>
  <w15:chartTrackingRefBased/>
  <w15:docId w15:val="{069F3353-FFDD-419B-AA23-FB2EE00B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4577"/>
    <w:pPr>
      <w:spacing w:after="20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1E4577"/>
    <w:pPr>
      <w:spacing w:after="0"/>
      <w:ind w:left="720"/>
      <w:contextualSpacing/>
    </w:pPr>
    <w:rPr>
      <w:rFonts w:asciiTheme="minorHAnsi" w:eastAsiaTheme="minorHAnsi" w:hAnsiTheme="minorHAnsi"/>
      <w:sz w:val="24"/>
      <w:szCs w:val="24"/>
    </w:rPr>
  </w:style>
  <w:style w:type="paragraph" w:customStyle="1" w:styleId="Default">
    <w:name w:val="Default"/>
    <w:rsid w:val="001E4577"/>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nhideWhenUsed/>
    <w:rsid w:val="001E4577"/>
    <w:rPr>
      <w:color w:val="0563C1" w:themeColor="hyperlink"/>
      <w:u w:val="single"/>
    </w:rPr>
  </w:style>
  <w:style w:type="character" w:customStyle="1" w:styleId="Zkladntext2">
    <w:name w:val="Základný text (2)_"/>
    <w:link w:val="Zkladntext20"/>
    <w:rsid w:val="001E4577"/>
    <w:rPr>
      <w:shd w:val="clear" w:color="auto" w:fill="FFFFFF"/>
    </w:rPr>
  </w:style>
  <w:style w:type="paragraph" w:customStyle="1" w:styleId="Zkladntext20">
    <w:name w:val="Základný text (2)"/>
    <w:basedOn w:val="Normlny"/>
    <w:link w:val="Zkladntext2"/>
    <w:rsid w:val="001E4577"/>
    <w:pPr>
      <w:widowControl w:val="0"/>
      <w:shd w:val="clear" w:color="auto" w:fill="FFFFFF"/>
      <w:spacing w:after="240" w:line="274" w:lineRule="exact"/>
      <w:ind w:hanging="600"/>
      <w:jc w:val="center"/>
    </w:pPr>
    <w:rPr>
      <w:rFonts w:asciiTheme="minorHAnsi" w:eastAsiaTheme="minorHAnsi" w:hAnsiTheme="minorHAnsi" w:cstheme="minorBidi"/>
    </w:rPr>
  </w:style>
  <w:style w:type="character" w:customStyle="1" w:styleId="OdsekzoznamuChar">
    <w:name w:val="Odsek zoznamu Char"/>
    <w:link w:val="Odsekzoznamu"/>
    <w:uiPriority w:val="34"/>
    <w:locked/>
    <w:rsid w:val="001E4577"/>
    <w:rPr>
      <w:rFonts w:cs="Times New Roman"/>
      <w:sz w:val="24"/>
      <w:szCs w:val="24"/>
    </w:rPr>
  </w:style>
  <w:style w:type="paragraph" w:styleId="Textbubliny">
    <w:name w:val="Balloon Text"/>
    <w:basedOn w:val="Normlny"/>
    <w:link w:val="TextbublinyChar"/>
    <w:uiPriority w:val="99"/>
    <w:semiHidden/>
    <w:unhideWhenUsed/>
    <w:rsid w:val="00B66BD4"/>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6BD4"/>
    <w:rPr>
      <w:rFonts w:ascii="Segoe UI" w:eastAsia="Calibri" w:hAnsi="Segoe UI" w:cs="Segoe UI"/>
      <w:sz w:val="18"/>
      <w:szCs w:val="18"/>
    </w:rPr>
  </w:style>
  <w:style w:type="paragraph" w:styleId="Hlavika">
    <w:name w:val="header"/>
    <w:basedOn w:val="Normlny"/>
    <w:link w:val="HlavikaChar"/>
    <w:uiPriority w:val="99"/>
    <w:unhideWhenUsed/>
    <w:rsid w:val="006A4645"/>
    <w:pPr>
      <w:tabs>
        <w:tab w:val="center" w:pos="4536"/>
        <w:tab w:val="right" w:pos="9072"/>
      </w:tabs>
      <w:spacing w:after="0"/>
    </w:pPr>
  </w:style>
  <w:style w:type="character" w:customStyle="1" w:styleId="HlavikaChar">
    <w:name w:val="Hlavička Char"/>
    <w:basedOn w:val="Predvolenpsmoodseku"/>
    <w:link w:val="Hlavika"/>
    <w:uiPriority w:val="99"/>
    <w:rsid w:val="006A4645"/>
    <w:rPr>
      <w:rFonts w:ascii="Calibri" w:eastAsia="Calibri" w:hAnsi="Calibri" w:cs="Times New Roman"/>
    </w:rPr>
  </w:style>
  <w:style w:type="paragraph" w:styleId="Pta">
    <w:name w:val="footer"/>
    <w:basedOn w:val="Normlny"/>
    <w:link w:val="PtaChar"/>
    <w:uiPriority w:val="99"/>
    <w:unhideWhenUsed/>
    <w:rsid w:val="006A4645"/>
    <w:pPr>
      <w:tabs>
        <w:tab w:val="center" w:pos="4536"/>
        <w:tab w:val="right" w:pos="9072"/>
      </w:tabs>
      <w:spacing w:after="0"/>
    </w:pPr>
  </w:style>
  <w:style w:type="character" w:customStyle="1" w:styleId="PtaChar">
    <w:name w:val="Päta Char"/>
    <w:basedOn w:val="Predvolenpsmoodseku"/>
    <w:link w:val="Pta"/>
    <w:uiPriority w:val="99"/>
    <w:rsid w:val="006A4645"/>
    <w:rPr>
      <w:rFonts w:ascii="Calibri" w:eastAsia="Calibri" w:hAnsi="Calibri" w:cs="Times New Roman"/>
    </w:rPr>
  </w:style>
  <w:style w:type="character" w:customStyle="1" w:styleId="ra">
    <w:name w:val="ra"/>
    <w:uiPriority w:val="99"/>
    <w:rsid w:val="0047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0262">
      <w:bodyDiv w:val="1"/>
      <w:marLeft w:val="0"/>
      <w:marRight w:val="0"/>
      <w:marTop w:val="0"/>
      <w:marBottom w:val="0"/>
      <w:divBdr>
        <w:top w:val="none" w:sz="0" w:space="0" w:color="auto"/>
        <w:left w:val="none" w:sz="0" w:space="0" w:color="auto"/>
        <w:bottom w:val="none" w:sz="0" w:space="0" w:color="auto"/>
        <w:right w:val="none" w:sz="0" w:space="0" w:color="auto"/>
      </w:divBdr>
    </w:div>
    <w:div w:id="1523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5636</Words>
  <Characters>32129</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Roman</dc:creator>
  <cp:keywords/>
  <dc:description/>
  <cp:lastModifiedBy>Hláčik Ľuboš</cp:lastModifiedBy>
  <cp:revision>6</cp:revision>
  <cp:lastPrinted>2018-11-27T09:00:00Z</cp:lastPrinted>
  <dcterms:created xsi:type="dcterms:W3CDTF">2019-01-10T15:01:00Z</dcterms:created>
  <dcterms:modified xsi:type="dcterms:W3CDTF">2019-01-11T09:24:00Z</dcterms:modified>
</cp:coreProperties>
</file>