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E1" w:rsidRDefault="00A962E1" w:rsidP="00A962E1">
      <w:pPr>
        <w:keepNext/>
        <w:jc w:val="both"/>
        <w:rPr>
          <w:rFonts w:asciiTheme="minorHAnsi" w:hAnsiTheme="minorHAnsi"/>
          <w:b/>
          <w:i/>
        </w:rPr>
      </w:pPr>
      <w:r w:rsidRPr="00AD0250">
        <w:rPr>
          <w:rFonts w:asciiTheme="minorHAnsi" w:hAnsiTheme="minorHAnsi"/>
          <w:b/>
          <w:i/>
        </w:rPr>
        <w:t>Minimálna technická špecifikácia:</w:t>
      </w:r>
      <w:r>
        <w:rPr>
          <w:rFonts w:asciiTheme="minorHAnsi" w:hAnsiTheme="minorHAnsi"/>
          <w:b/>
          <w:i/>
        </w:rPr>
        <w:t xml:space="preserve"> </w:t>
      </w:r>
    </w:p>
    <w:p w:rsidR="00A962E1" w:rsidRDefault="00A962E1" w:rsidP="00A962E1">
      <w:pPr>
        <w:keepNext/>
        <w:jc w:val="both"/>
        <w:rPr>
          <w:rFonts w:asciiTheme="minorHAnsi" w:hAnsiTheme="minorHAnsi"/>
          <w:b/>
          <w:i/>
        </w:rPr>
      </w:pPr>
      <w:r w:rsidRPr="0066197B">
        <w:rPr>
          <w:rFonts w:asciiTheme="minorHAnsi" w:hAnsiTheme="minorHAnsi"/>
          <w:b/>
          <w:i/>
        </w:rPr>
        <w:t xml:space="preserve">Monitor vitálnych funkcií </w:t>
      </w:r>
      <w:r>
        <w:rPr>
          <w:rFonts w:asciiTheme="minorHAnsi" w:hAnsiTheme="minorHAnsi"/>
          <w:b/>
          <w:i/>
        </w:rPr>
        <w:t>kategórie</w:t>
      </w:r>
      <w:r w:rsidRPr="0066197B">
        <w:rPr>
          <w:rFonts w:asciiTheme="minorHAnsi" w:hAnsiTheme="minorHAnsi"/>
          <w:b/>
          <w:i/>
        </w:rPr>
        <w:t xml:space="preserve"> B</w:t>
      </w:r>
      <w:r>
        <w:rPr>
          <w:rFonts w:asciiTheme="minorHAnsi" w:hAnsiTheme="minorHAnsi"/>
          <w:b/>
          <w:i/>
        </w:rPr>
        <w:t xml:space="preserve"> kompatibilný s</w:t>
      </w:r>
      <w:r w:rsidR="000A00CB">
        <w:rPr>
          <w:rFonts w:asciiTheme="minorHAnsi" w:hAnsiTheme="minorHAnsi"/>
          <w:b/>
          <w:i/>
        </w:rPr>
        <w:t> centrálou výrobcu GE Healthcare</w:t>
      </w:r>
    </w:p>
    <w:p w:rsidR="00A962E1" w:rsidRDefault="00A962E1"/>
    <w:tbl>
      <w:tblPr>
        <w:tblW w:w="53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8"/>
        <w:gridCol w:w="1512"/>
        <w:gridCol w:w="2116"/>
        <w:gridCol w:w="2192"/>
      </w:tblGrid>
      <w:tr w:rsidR="00A962E1" w:rsidRPr="00EB410D" w:rsidTr="00172640">
        <w:trPr>
          <w:cantSplit/>
        </w:trPr>
        <w:tc>
          <w:tcPr>
            <w:tcW w:w="3888" w:type="pct"/>
            <w:gridSpan w:val="3"/>
            <w:vAlign w:val="center"/>
          </w:tcPr>
          <w:p w:rsidR="00A962E1" w:rsidRPr="00EB410D" w:rsidRDefault="00A962E1" w:rsidP="00172640">
            <w:pPr>
              <w:jc w:val="center"/>
              <w:rPr>
                <w:b/>
                <w:noProof/>
              </w:rPr>
            </w:pPr>
            <w:r w:rsidRPr="00EB410D">
              <w:rPr>
                <w:b/>
                <w:noProof/>
              </w:rPr>
              <w:t>Požadovaný technicko-medicínsky parameter / opis / požadovaná hodnota</w:t>
            </w:r>
          </w:p>
        </w:tc>
        <w:tc>
          <w:tcPr>
            <w:tcW w:w="1112" w:type="pct"/>
          </w:tcPr>
          <w:p w:rsidR="00A962E1" w:rsidRDefault="00A962E1" w:rsidP="00172640">
            <w:pPr>
              <w:jc w:val="center"/>
              <w:rPr>
                <w:b/>
              </w:rPr>
            </w:pPr>
            <w:r>
              <w:rPr>
                <w:b/>
              </w:rPr>
              <w:t>Vlastný návrh na plnenie predmetu zákazky</w:t>
            </w: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1"/>
                <w:numId w:val="1"/>
              </w:numPr>
              <w:ind w:left="426"/>
              <w:contextualSpacing/>
              <w:jc w:val="both"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Monitor a zobrazovanie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Veľkosť uhlopriečky monitora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"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7D6314">
              <w:rPr>
                <w:bCs/>
                <w:spacing w:val="-8"/>
                <w:kern w:val="36"/>
                <w:bdr w:val="none" w:sz="0" w:space="0" w:color="auto" w:frame="1"/>
              </w:rPr>
              <w:t>min 12 palcov; max 16 palcov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>
              <w:rPr>
                <w:bCs/>
                <w:spacing w:val="-8"/>
                <w:kern w:val="36"/>
                <w:bdr w:val="none" w:sz="0" w:space="0" w:color="auto" w:frame="1"/>
              </w:rPr>
              <w:t>Dotykový displej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7D6314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Rozlíšenie displeja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px</w:t>
            </w:r>
            <w:proofErr w:type="spellEnd"/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min 800x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60</w:t>
            </w: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0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Ovládanie v slovenskom jazyku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svk</w:t>
            </w:r>
            <w:proofErr w:type="spellEnd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/</w:t>
            </w: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čzk</w:t>
            </w:r>
            <w:proofErr w:type="spellEnd"/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1E7711">
              <w:rPr>
                <w:bCs/>
                <w:spacing w:val="-8"/>
                <w:kern w:val="36"/>
                <w:bdr w:val="none" w:sz="0" w:space="0" w:color="auto" w:frame="1"/>
              </w:rPr>
              <w:t>Možnosť pripojenia sekundárneho displeja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Súčasné zobrazenie kriviek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počet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min 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Prezeranie histórie/ pamäti prístroja (grafické aj numerické trendy všetkých parametrov)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počet hodín / meraní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min 48 hod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Možnosť tichého a tmavého režimu (</w:t>
            </w: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stand-by</w:t>
            </w:r>
            <w:proofErr w:type="spellEnd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)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Voľba rýchleho prístupu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počet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min 2 funkcie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Technické parametre prístroja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Výdrž batérie bez napojenia na elektrickú sieť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hod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min 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1,5</w:t>
            </w: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 hod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Čas nabíjania akumulátora na 100% batérie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hod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do 7 hod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Možnosť uchytenia prístroja na stenu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Prenosný prístroj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Ethernetový</w:t>
            </w:r>
            <w:proofErr w:type="spellEnd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 konektor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Meranie</w:t>
            </w:r>
            <w:r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 xml:space="preserve"> </w:t>
            </w: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frekvencie dýchania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Rozsah merania respirácie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dychov / min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>
              <w:rPr>
                <w:bCs/>
                <w:spacing w:val="-8"/>
                <w:kern w:val="36"/>
                <w:bdr w:val="none" w:sz="0" w:space="0" w:color="auto" w:frame="1"/>
              </w:rPr>
              <w:t>min v rozsahu 10</w:t>
            </w: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-120 (dospelý pacient)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keepNext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Meranie teploty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Rozsah monitorovania teploty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min / max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>
              <w:rPr>
                <w:bCs/>
                <w:spacing w:val="-8"/>
                <w:kern w:val="36"/>
                <w:bdr w:val="none" w:sz="0" w:space="0" w:color="auto" w:frame="1"/>
              </w:rPr>
              <w:t>min v rozsahu 25</w:t>
            </w: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-40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Meraných teplôt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počet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min 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Presnosť merania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Δ °C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min v rozsahu +/- 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0,2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keepNext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Systém EKG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Káble + zvody pre EKG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počet / počet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min 3 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 xml:space="preserve">a 5 </w:t>
            </w: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zvodový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Zobrazenie EKG krivky s možnosťou výberu zvodov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 (akých, počet)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3/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Rozsah ST segmentu 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+mm / -mm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min +/-2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Analýza ST segmentu samostatne pre všetky zvody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keepNext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Meranie pulzu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Rozsah monitorovania pulzu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počet / min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min v rozsahu 30-250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Presnosť merania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Δ počet / min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max 2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lastRenderedPageBreak/>
              <w:t>Meranie SPO2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Režim merania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automatický / manuálny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automatický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66197B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6197B">
              <w:rPr>
                <w:bCs/>
                <w:spacing w:val="-8"/>
                <w:kern w:val="36"/>
                <w:bdr w:val="none" w:sz="0" w:space="0" w:color="auto" w:frame="1"/>
              </w:rPr>
              <w:t>Rozsah monitorovania SpO2</w:t>
            </w:r>
          </w:p>
        </w:tc>
        <w:tc>
          <w:tcPr>
            <w:tcW w:w="767" w:type="pct"/>
          </w:tcPr>
          <w:p w:rsidR="00A962E1" w:rsidRPr="0066197B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6197B">
              <w:rPr>
                <w:bCs/>
                <w:spacing w:val="-8"/>
                <w:kern w:val="36"/>
                <w:bdr w:val="none" w:sz="0" w:space="0" w:color="auto" w:frame="1"/>
              </w:rPr>
              <w:t>od do %</w:t>
            </w:r>
          </w:p>
        </w:tc>
        <w:tc>
          <w:tcPr>
            <w:tcW w:w="1073" w:type="pct"/>
          </w:tcPr>
          <w:p w:rsidR="00A962E1" w:rsidRPr="0066197B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6197B">
              <w:rPr>
                <w:bCs/>
                <w:spacing w:val="-8"/>
                <w:kern w:val="36"/>
                <w:bdr w:val="none" w:sz="0" w:space="0" w:color="auto" w:frame="1"/>
              </w:rPr>
              <w:t>min v rozsahu 0-99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66197B" w:rsidRDefault="00A962E1" w:rsidP="00172640">
            <w:pPr>
              <w:pStyle w:val="Odsekzoznamu"/>
              <w:keepNext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66197B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Meranie NIBP</w:t>
            </w:r>
          </w:p>
        </w:tc>
        <w:tc>
          <w:tcPr>
            <w:tcW w:w="767" w:type="pct"/>
          </w:tcPr>
          <w:p w:rsidR="00A962E1" w:rsidRPr="0066197B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66197B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66197B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6197B">
              <w:rPr>
                <w:bCs/>
                <w:spacing w:val="-8"/>
                <w:kern w:val="36"/>
                <w:bdr w:val="none" w:sz="0" w:space="0" w:color="auto" w:frame="1"/>
              </w:rPr>
              <w:t>Meracia metóda</w:t>
            </w:r>
          </w:p>
        </w:tc>
        <w:tc>
          <w:tcPr>
            <w:tcW w:w="767" w:type="pct"/>
          </w:tcPr>
          <w:p w:rsidR="00A962E1" w:rsidRPr="0066197B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6197B">
              <w:rPr>
                <w:bCs/>
                <w:spacing w:val="-8"/>
                <w:kern w:val="36"/>
                <w:bdr w:val="none" w:sz="0" w:space="0" w:color="auto" w:frame="1"/>
              </w:rPr>
              <w:t>typ</w:t>
            </w:r>
          </w:p>
        </w:tc>
        <w:tc>
          <w:tcPr>
            <w:tcW w:w="1073" w:type="pct"/>
          </w:tcPr>
          <w:p w:rsidR="00A962E1" w:rsidRPr="0066197B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proofErr w:type="spellStart"/>
            <w:r w:rsidRPr="0066197B">
              <w:rPr>
                <w:bCs/>
                <w:spacing w:val="-8"/>
                <w:kern w:val="36"/>
                <w:bdr w:val="none" w:sz="0" w:space="0" w:color="auto" w:frame="1"/>
              </w:rPr>
              <w:t>oscilometrická</w:t>
            </w:r>
            <w:proofErr w:type="spellEnd"/>
            <w:r w:rsidRPr="0066197B">
              <w:rPr>
                <w:bCs/>
                <w:spacing w:val="-8"/>
                <w:kern w:val="36"/>
                <w:bdr w:val="none" w:sz="0" w:space="0" w:color="auto" w:frame="1"/>
              </w:rPr>
              <w:t xml:space="preserve"> alebo </w:t>
            </w:r>
            <w:proofErr w:type="spellStart"/>
            <w:r w:rsidRPr="0066197B">
              <w:rPr>
                <w:bCs/>
                <w:spacing w:val="-8"/>
                <w:kern w:val="36"/>
                <w:bdr w:val="none" w:sz="0" w:space="0" w:color="auto" w:frame="1"/>
              </w:rPr>
              <w:t>dvojhadicová</w:t>
            </w:r>
            <w:proofErr w:type="spellEnd"/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Rozsah merania </w:t>
            </w: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sys</w:t>
            </w:r>
            <w:proofErr w:type="spellEnd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 tlaku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mmHG</w:t>
            </w:r>
            <w:proofErr w:type="spellEnd"/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min v rozsahu 40-2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7</w:t>
            </w: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0 (dospelý pacient)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Rozsah merania </w:t>
            </w: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dia</w:t>
            </w:r>
            <w:proofErr w:type="spellEnd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 tlaku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proofErr w:type="spellStart"/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mmHG</w:t>
            </w:r>
            <w:proofErr w:type="spellEnd"/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min v rozsahu 15-210 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D038F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Meranie IBP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>Meraných kanálov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>počet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>
              <w:rPr>
                <w:bCs/>
                <w:spacing w:val="-8"/>
                <w:kern w:val="36"/>
                <w:bdr w:val="none" w:sz="0" w:space="0" w:color="auto" w:frame="1"/>
              </w:rPr>
              <w:t>min. 2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>Rozsah merania pre každý tlak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proofErr w:type="spellStart"/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>mmHg</w:t>
            </w:r>
            <w:proofErr w:type="spellEnd"/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>min -40 až 300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D038F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 xml:space="preserve">Meranie </w:t>
            </w:r>
            <w:proofErr w:type="spellStart"/>
            <w:r w:rsidRPr="00D038F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kapnografie</w:t>
            </w:r>
            <w:proofErr w:type="spellEnd"/>
          </w:p>
        </w:tc>
        <w:tc>
          <w:tcPr>
            <w:tcW w:w="767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 xml:space="preserve">Meranie </w:t>
            </w:r>
            <w:proofErr w:type="spellStart"/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>kapnografie</w:t>
            </w:r>
            <w:proofErr w:type="spellEnd"/>
          </w:p>
        </w:tc>
        <w:tc>
          <w:tcPr>
            <w:tcW w:w="767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  <w:r>
              <w:rPr>
                <w:bCs/>
                <w:spacing w:val="-8"/>
                <w:kern w:val="36"/>
                <w:bdr w:val="none" w:sz="0" w:space="0" w:color="auto" w:frame="1"/>
              </w:rPr>
              <w:t xml:space="preserve">áno </w:t>
            </w:r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 xml:space="preserve">(min </w:t>
            </w:r>
            <w:proofErr w:type="spellStart"/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>sidestream</w:t>
            </w:r>
            <w:proofErr w:type="spellEnd"/>
            <w:r w:rsidRPr="00620FD1">
              <w:rPr>
                <w:bCs/>
                <w:spacing w:val="-8"/>
                <w:kern w:val="36"/>
                <w:bdr w:val="none" w:sz="0" w:space="0" w:color="auto" w:frame="1"/>
              </w:rPr>
              <w:t>)</w:t>
            </w:r>
          </w:p>
        </w:tc>
        <w:tc>
          <w:tcPr>
            <w:tcW w:w="1112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1"/>
                <w:numId w:val="1"/>
              </w:numPr>
              <w:ind w:left="567" w:hanging="573"/>
              <w:contextualSpacing/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Ostatné parametre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>Možnosť zobrazenia z merania kontinuálneho srdcového výdaja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Je možné pripojenie na centrálnu monitorovaciu stanicu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 xml:space="preserve">Voľba kontinuálneho merania a tiež frekvencie merania funkcií 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 / vymenovať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>Rozhranie s nemocničným informačným systémom je možné, podpora HL7 štandardu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Odlíšenie grafických a akustických alarmov podľa stupňa závažnosti nameraných hodnôt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851" w:hanging="851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Možnosť potlačenia alarmu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851" w:hanging="851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 xml:space="preserve">Analýza </w:t>
            </w:r>
            <w:proofErr w:type="spellStart"/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>arytmie</w:t>
            </w:r>
            <w:proofErr w:type="spellEnd"/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1"/>
                <w:numId w:val="1"/>
              </w:numPr>
              <w:ind w:left="567" w:hanging="573"/>
              <w:contextualSpacing/>
              <w:rPr>
                <w:color w:val="000000"/>
              </w:rPr>
            </w:pPr>
            <w:r w:rsidRPr="00EB410D">
              <w:rPr>
                <w:b/>
                <w:bCs/>
                <w:i/>
                <w:spacing w:val="-8"/>
                <w:kern w:val="36"/>
                <w:bdr w:val="none" w:sz="0" w:space="0" w:color="auto" w:frame="1"/>
              </w:rPr>
              <w:t>Záručný a pozáručný servis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112" w:type="pct"/>
          </w:tcPr>
          <w:p w:rsidR="00A962E1" w:rsidRPr="00EB410D" w:rsidRDefault="00A962E1" w:rsidP="00172640">
            <w:pPr>
              <w:jc w:val="both"/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Vykonanie servisu od nahlásenia poruchy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hod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max 24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Všetky dostupné aktualizácie softvéru v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 </w:t>
            </w: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cene nákupu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  <w:trHeight w:val="4543"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lastRenderedPageBreak/>
              <w:t>Základné príslušenstvo (vymenovať)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 xml:space="preserve">1x sieťový kábel, 1x </w:t>
            </w:r>
            <w:proofErr w:type="spellStart"/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>rozdvojka</w:t>
            </w:r>
            <w:proofErr w:type="spellEnd"/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 xml:space="preserve"> + 1x kábel na invazívne meranie krvného tlaku, 1x teplotná </w:t>
            </w:r>
            <w:proofErr w:type="spellStart"/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>rozdvojka</w:t>
            </w:r>
            <w:proofErr w:type="spellEnd"/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 xml:space="preserve"> (v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 </w:t>
            </w:r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 xml:space="preserve">prípade, že monitor nemá min. 2 priame vstupy pre pripojenie teplotných sond), 1x teplotná sonda, 1x SpO2 silikónový senzor, 1x predĺženie SpO2, 1x hadica a 1x  manžeta na meranie neinvazívneho krvného tlaku, 1x EKG kábel (3-5 zvodový), príslušenstvo na meranie </w:t>
            </w:r>
            <w:proofErr w:type="spellStart"/>
            <w:r w:rsidRPr="006F3127">
              <w:rPr>
                <w:bCs/>
                <w:spacing w:val="-8"/>
                <w:kern w:val="36"/>
                <w:bdr w:val="none" w:sz="0" w:space="0" w:color="auto" w:frame="1"/>
              </w:rPr>
              <w:t>kapnografie</w:t>
            </w:r>
            <w:proofErr w:type="spellEnd"/>
          </w:p>
        </w:tc>
        <w:tc>
          <w:tcPr>
            <w:tcW w:w="1112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A962E1" w:rsidRPr="00EB410D" w:rsidTr="00172640">
        <w:trPr>
          <w:cantSplit/>
        </w:trPr>
        <w:tc>
          <w:tcPr>
            <w:tcW w:w="2048" w:type="pct"/>
          </w:tcPr>
          <w:p w:rsidR="00A962E1" w:rsidRPr="00EB410D" w:rsidRDefault="00A962E1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Zaškolenie personálu, doprava a inštalácia v</w:t>
            </w:r>
            <w:r>
              <w:rPr>
                <w:bCs/>
                <w:spacing w:val="-8"/>
                <w:kern w:val="36"/>
                <w:bdr w:val="none" w:sz="0" w:space="0" w:color="auto" w:frame="1"/>
              </w:rPr>
              <w:t> </w:t>
            </w: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cene nákupu</w:t>
            </w:r>
          </w:p>
        </w:tc>
        <w:tc>
          <w:tcPr>
            <w:tcW w:w="767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A962E1" w:rsidRPr="00EB410D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A962E1" w:rsidRDefault="00A962E1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  <w:tr w:rsidR="0070592D" w:rsidRPr="00EB410D" w:rsidTr="00172640">
        <w:trPr>
          <w:cantSplit/>
        </w:trPr>
        <w:tc>
          <w:tcPr>
            <w:tcW w:w="2048" w:type="pct"/>
          </w:tcPr>
          <w:p w:rsidR="0070592D" w:rsidRPr="00EB410D" w:rsidRDefault="0070592D" w:rsidP="00172640">
            <w:pPr>
              <w:pStyle w:val="Odsekzoznamu"/>
              <w:numPr>
                <w:ilvl w:val="2"/>
                <w:numId w:val="1"/>
              </w:numPr>
              <w:ind w:left="709" w:hanging="709"/>
              <w:contextualSpacing/>
              <w:rPr>
                <w:bCs/>
                <w:spacing w:val="-8"/>
                <w:kern w:val="36"/>
                <w:bdr w:val="none" w:sz="0" w:space="0" w:color="auto" w:frame="1"/>
              </w:rPr>
            </w:pPr>
            <w:r>
              <w:rPr>
                <w:bCs/>
                <w:spacing w:val="-8"/>
                <w:kern w:val="36"/>
                <w:bdr w:val="none" w:sz="0" w:space="0" w:color="auto" w:frame="1"/>
              </w:rPr>
              <w:t xml:space="preserve">Kompatibilita s centrálou výrobcu GE </w:t>
            </w:r>
            <w:proofErr w:type="spellStart"/>
            <w:r>
              <w:rPr>
                <w:bCs/>
                <w:spacing w:val="-8"/>
                <w:kern w:val="36"/>
                <w:bdr w:val="none" w:sz="0" w:space="0" w:color="auto" w:frame="1"/>
              </w:rPr>
              <w:t>Healthcare</w:t>
            </w:r>
            <w:proofErr w:type="spellEnd"/>
          </w:p>
        </w:tc>
        <w:tc>
          <w:tcPr>
            <w:tcW w:w="767" w:type="pct"/>
          </w:tcPr>
          <w:p w:rsidR="0070592D" w:rsidRPr="00EB410D" w:rsidRDefault="0070592D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 / nie</w:t>
            </w:r>
          </w:p>
        </w:tc>
        <w:tc>
          <w:tcPr>
            <w:tcW w:w="1073" w:type="pct"/>
          </w:tcPr>
          <w:p w:rsidR="0070592D" w:rsidRPr="00EB410D" w:rsidRDefault="0070592D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  <w:r w:rsidRPr="00EB410D">
              <w:rPr>
                <w:bCs/>
                <w:spacing w:val="-8"/>
                <w:kern w:val="36"/>
                <w:bdr w:val="none" w:sz="0" w:space="0" w:color="auto" w:frame="1"/>
              </w:rPr>
              <w:t>áno</w:t>
            </w:r>
          </w:p>
        </w:tc>
        <w:tc>
          <w:tcPr>
            <w:tcW w:w="1112" w:type="pct"/>
          </w:tcPr>
          <w:p w:rsidR="0070592D" w:rsidRDefault="0070592D" w:rsidP="00172640">
            <w:pPr>
              <w:rPr>
                <w:bCs/>
                <w:spacing w:val="-8"/>
                <w:kern w:val="36"/>
                <w:bdr w:val="none" w:sz="0" w:space="0" w:color="auto" w:frame="1"/>
              </w:rPr>
            </w:pPr>
          </w:p>
        </w:tc>
      </w:tr>
    </w:tbl>
    <w:p w:rsidR="00A962E1" w:rsidRDefault="00A962E1"/>
    <w:sectPr w:rsidR="00A962E1" w:rsidSect="00054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444C2"/>
    <w:multiLevelType w:val="multilevel"/>
    <w:tmpl w:val="B624FE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62E1"/>
    <w:rsid w:val="00054141"/>
    <w:rsid w:val="000A00CB"/>
    <w:rsid w:val="006A59F4"/>
    <w:rsid w:val="0070592D"/>
    <w:rsid w:val="00A9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A962E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martin.kontos</dc:creator>
  <cp:lastModifiedBy>martin.kontos</cp:lastModifiedBy>
  <cp:revision>2</cp:revision>
  <dcterms:created xsi:type="dcterms:W3CDTF">2022-05-04T08:27:00Z</dcterms:created>
  <dcterms:modified xsi:type="dcterms:W3CDTF">2022-05-04T10:53:00Z</dcterms:modified>
</cp:coreProperties>
</file>