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5B7702" w:rsidRDefault="003B1A67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5B7702">
        <w:rPr>
          <w:rFonts w:ascii="Times New Roman" w:hAnsi="Times New Roman"/>
          <w:b/>
          <w:caps w:val="0"/>
          <w:sz w:val="22"/>
          <w:szCs w:val="22"/>
        </w:rPr>
        <w:t>Kúpna zmluva</w:t>
      </w:r>
    </w:p>
    <w:p w:rsidR="0029037E" w:rsidRPr="005B7702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5B7702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5B7702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3B1A67" w:rsidRPr="005B7702">
        <w:rPr>
          <w:rFonts w:ascii="Times New Roman" w:hAnsi="Times New Roman"/>
          <w:bCs/>
          <w:sz w:val="21"/>
          <w:szCs w:val="21"/>
        </w:rPr>
        <w:t>409</w:t>
      </w:r>
      <w:r w:rsidRPr="005B7702">
        <w:rPr>
          <w:rFonts w:ascii="Times New Roman" w:hAnsi="Times New Roman"/>
          <w:bCs/>
          <w:sz w:val="21"/>
          <w:szCs w:val="21"/>
        </w:rPr>
        <w:t xml:space="preserve"> a </w:t>
      </w:r>
      <w:proofErr w:type="spellStart"/>
      <w:r w:rsidRPr="005B7702">
        <w:rPr>
          <w:rFonts w:ascii="Times New Roman" w:hAnsi="Times New Roman"/>
          <w:bCs/>
          <w:sz w:val="21"/>
          <w:szCs w:val="21"/>
        </w:rPr>
        <w:t>nasl</w:t>
      </w:r>
      <w:proofErr w:type="spellEnd"/>
      <w:r w:rsidRPr="005B7702">
        <w:rPr>
          <w:rFonts w:ascii="Times New Roman" w:hAnsi="Times New Roman"/>
          <w:bCs/>
          <w:sz w:val="21"/>
          <w:szCs w:val="21"/>
        </w:rPr>
        <w:t>. zák. č. 513/1991 Zb. Obchodný zákonní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5B7702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5B7702">
        <w:rPr>
          <w:rFonts w:ascii="Times New Roman" w:hAnsi="Times New Roman"/>
          <w:bCs/>
          <w:sz w:val="21"/>
          <w:szCs w:val="21"/>
        </w:rPr>
        <w:t>Objednávateľ</w:t>
      </w:r>
      <w:r w:rsidRPr="005B7702">
        <w:rPr>
          <w:rFonts w:ascii="Times New Roman" w:hAnsi="Times New Roman"/>
          <w:bCs/>
          <w:sz w:val="21"/>
          <w:szCs w:val="21"/>
        </w:rPr>
        <w:t>:</w:t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BD5E5F" w:rsidRPr="005B7702">
        <w:rPr>
          <w:rFonts w:ascii="Times New Roman" w:hAnsi="Times New Roman"/>
          <w:bCs/>
          <w:sz w:val="21"/>
          <w:szCs w:val="21"/>
        </w:rPr>
        <w:t>Dodávateľ</w:t>
      </w:r>
      <w:r w:rsidR="00165CB1" w:rsidRPr="005B7702">
        <w:rPr>
          <w:rFonts w:ascii="Times New Roman" w:hAnsi="Times New Roman"/>
          <w:bCs/>
          <w:sz w:val="21"/>
          <w:szCs w:val="21"/>
        </w:rPr>
        <w:t>: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5B7702">
        <w:rPr>
          <w:rFonts w:ascii="Times New Roman" w:hAnsi="Times New Roman"/>
          <w:b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Objednávateľ</w:t>
      </w:r>
      <w:r w:rsidR="003A1792" w:rsidRPr="005B7702">
        <w:rPr>
          <w:rFonts w:ascii="Times New Roman" w:hAnsi="Times New Roman"/>
          <w:b/>
          <w:sz w:val="21"/>
          <w:szCs w:val="21"/>
        </w:rPr>
        <w:t xml:space="preserve">:  </w:t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TECHNICKÉ SLUŽBY Žiar nad Hronom, spol. s r.o.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Sídlo: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A. Dubčeka 380/45, 965 01 Žiar nad Hronom, Slovenská republika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zastúpený:   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="00073337" w:rsidRPr="005B7702">
        <w:rPr>
          <w:rFonts w:ascii="Times New Roman" w:hAnsi="Times New Roman"/>
        </w:rPr>
        <w:t>Mgr. Igor Rozenberg, PhD., MBA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3A1792" w:rsidRPr="005B7702" w:rsidRDefault="00C90262" w:rsidP="00073337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="00073337" w:rsidRPr="005B7702">
        <w:rPr>
          <w:rFonts w:ascii="Times New Roman" w:hAnsi="Times New Roman"/>
          <w:sz w:val="21"/>
          <w:szCs w:val="21"/>
        </w:rPr>
        <w:t xml:space="preserve">            </w:t>
      </w:r>
      <w:r w:rsidR="00073337" w:rsidRPr="005B7702">
        <w:rPr>
          <w:rFonts w:ascii="Times New Roman" w:hAnsi="Times New Roman"/>
        </w:rPr>
        <w:t xml:space="preserve">Tatrabanka, </w:t>
      </w:r>
      <w:proofErr w:type="spellStart"/>
      <w:r w:rsidR="00073337" w:rsidRPr="005B7702">
        <w:rPr>
          <w:rFonts w:ascii="Times New Roman" w:hAnsi="Times New Roman"/>
        </w:rPr>
        <w:t>a.s</w:t>
      </w:r>
      <w:proofErr w:type="spellEnd"/>
      <w:r w:rsidR="00073337" w:rsidRPr="005B7702">
        <w:rPr>
          <w:rFonts w:ascii="Times New Roman" w:hAnsi="Times New Roman"/>
        </w:rPr>
        <w:t>.</w:t>
      </w:r>
    </w:p>
    <w:p w:rsidR="001A470A" w:rsidRPr="005B7702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IBAN:</w:t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073337" w:rsidRPr="005B7702">
        <w:rPr>
          <w:rFonts w:ascii="Times New Roman" w:hAnsi="Times New Roman" w:cs="Times New Roman"/>
          <w:sz w:val="21"/>
          <w:szCs w:val="21"/>
        </w:rPr>
        <w:t>SK87 1100 0000 0029 2886 3013</w:t>
      </w:r>
      <w:r w:rsidR="00C90262" w:rsidRPr="005B7702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5B7702" w:rsidRDefault="003A1792" w:rsidP="00073337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IČO:                  </w:t>
      </w:r>
      <w:r w:rsidRPr="005B7702">
        <w:rPr>
          <w:rFonts w:ascii="Times New Roman" w:hAnsi="Times New Roman"/>
          <w:sz w:val="21"/>
          <w:szCs w:val="21"/>
        </w:rPr>
        <w:tab/>
      </w:r>
      <w:r w:rsidR="00FF5F2E" w:rsidRPr="005B7702">
        <w:rPr>
          <w:rFonts w:ascii="Times New Roman" w:hAnsi="Times New Roman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31 609 651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2020479714</w:t>
      </w:r>
      <w:r w:rsidR="00C90262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SK 2020479714</w:t>
      </w:r>
    </w:p>
    <w:p w:rsidR="003A1792" w:rsidRPr="005B7702" w:rsidRDefault="003A1792" w:rsidP="00BC1213">
      <w:pPr>
        <w:spacing w:after="0"/>
        <w:ind w:firstLine="708"/>
        <w:rPr>
          <w:rFonts w:ascii="Times New Roman" w:hAnsi="Times New Roman"/>
          <w:color w:val="FF0000"/>
          <w:sz w:val="21"/>
          <w:szCs w:val="21"/>
        </w:rPr>
      </w:pP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/ďalej len „</w:t>
      </w:r>
      <w:r w:rsidR="0029037E" w:rsidRPr="005B7702">
        <w:rPr>
          <w:rFonts w:ascii="Times New Roman" w:hAnsi="Times New Roman"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1.2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zapísaný: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5B7702">
        <w:rPr>
          <w:rFonts w:ascii="Times New Roman" w:hAnsi="Times New Roman"/>
          <w:sz w:val="21"/>
          <w:szCs w:val="21"/>
        </w:rPr>
        <w:t>...</w:t>
      </w:r>
      <w:r w:rsidRPr="005B7702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konajúci: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číslo účtu: </w:t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IBAN: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IČO: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DIČ: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IČ DPH: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- technických: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- zmluvných: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A470A" w:rsidP="00BC1213">
      <w:pPr>
        <w:spacing w:after="0"/>
        <w:ind w:left="4956" w:firstLine="708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/ďalej len „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A921FC" w:rsidRPr="005B7702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5B7702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5B7702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5B7702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5B7702">
        <w:rPr>
          <w:rFonts w:ascii="Times New Roman" w:hAnsi="Times New Roman"/>
          <w:bCs/>
          <w:color w:val="000000" w:themeColor="text1"/>
          <w:sz w:val="21"/>
          <w:szCs w:val="21"/>
        </w:rPr>
        <w:t>neskorších predpisov</w:t>
      </w:r>
      <w:r w:rsidRPr="005B7702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</w:t>
      </w:r>
      <w:r w:rsidR="006A33CD" w:rsidRPr="005B7702">
        <w:rPr>
          <w:rFonts w:ascii="Times New Roman" w:hAnsi="Times New Roman"/>
          <w:sz w:val="21"/>
          <w:szCs w:val="21"/>
        </w:rPr>
        <w:t>(ďalej len „zákon o verejnom obstarávaní“</w:t>
      </w:r>
      <w:r w:rsidR="00677B5F" w:rsidRPr="005B7702">
        <w:rPr>
          <w:rFonts w:ascii="Times New Roman" w:hAnsi="Times New Roman"/>
          <w:sz w:val="21"/>
          <w:szCs w:val="21"/>
        </w:rPr>
        <w:t xml:space="preserve"> v príslušnom gramatickom tvare</w:t>
      </w:r>
      <w:r w:rsidR="006A33CD" w:rsidRPr="005B7702">
        <w:rPr>
          <w:rFonts w:ascii="Times New Roman" w:hAnsi="Times New Roman"/>
          <w:sz w:val="21"/>
          <w:szCs w:val="21"/>
        </w:rPr>
        <w:t>)</w:t>
      </w:r>
      <w:r w:rsidR="00E74311">
        <w:rPr>
          <w:rFonts w:ascii="Times New Roman" w:hAnsi="Times New Roman"/>
          <w:bCs/>
          <w:color w:val="000000"/>
          <w:sz w:val="21"/>
          <w:szCs w:val="21"/>
        </w:rPr>
        <w:t xml:space="preserve"> na predmet zákazky: </w:t>
      </w:r>
      <w:r w:rsidR="00E74311">
        <w:rPr>
          <w:rFonts w:ascii="Arial" w:hAnsi="Arial" w:cs="Arial"/>
          <w:b/>
          <w:sz w:val="21"/>
          <w:szCs w:val="21"/>
        </w:rPr>
        <w:t>„LED svietidlá Zimný štadión“</w:t>
      </w:r>
      <w:r w:rsidR="00CA40D9" w:rsidRPr="005B7702">
        <w:rPr>
          <w:rFonts w:ascii="Times New Roman" w:hAnsi="Times New Roman"/>
          <w:sz w:val="21"/>
          <w:szCs w:val="21"/>
        </w:rPr>
        <w:t>.</w:t>
      </w:r>
      <w:r w:rsidR="00AA2363" w:rsidRPr="005B7702">
        <w:rPr>
          <w:rFonts w:ascii="Times New Roman" w:hAnsi="Times New Roman"/>
          <w:sz w:val="21"/>
          <w:szCs w:val="21"/>
        </w:rPr>
        <w:t xml:space="preserve"> </w:t>
      </w:r>
      <w:r w:rsidR="00AA2363" w:rsidRPr="005B7702">
        <w:rPr>
          <w:rFonts w:ascii="Times New Roman" w:hAnsi="Times New Roman"/>
          <w:sz w:val="21"/>
          <w:szCs w:val="21"/>
          <w:lang w:eastAsia="sk-SK"/>
        </w:rPr>
        <w:t xml:space="preserve">Predmet zmluvy bude financovaný z vlastných zdrojov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="00073337" w:rsidRPr="005B7702">
        <w:rPr>
          <w:rFonts w:ascii="Times New Roman" w:hAnsi="Times New Roman"/>
          <w:sz w:val="21"/>
          <w:szCs w:val="21"/>
          <w:lang w:eastAsia="sk-SK"/>
        </w:rPr>
        <w:t>.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  </w:t>
      </w:r>
    </w:p>
    <w:p w:rsidR="00AA2363" w:rsidRPr="005B7702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A470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DE4BFB" w:rsidRPr="005B7702" w:rsidRDefault="00DE4BFB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5B7702">
        <w:rPr>
          <w:rFonts w:ascii="Times New Roman" w:hAnsi="Times New Roman"/>
          <w:b/>
          <w:sz w:val="21"/>
          <w:szCs w:val="21"/>
        </w:rPr>
        <w:t>Predmet Zmluvy</w:t>
      </w:r>
      <w:r w:rsidR="000C0537" w:rsidRPr="005B7702">
        <w:rPr>
          <w:rFonts w:ascii="Times New Roman" w:hAnsi="Times New Roman"/>
          <w:b/>
          <w:sz w:val="21"/>
          <w:szCs w:val="21"/>
        </w:rPr>
        <w:t xml:space="preserve"> a termín </w:t>
      </w:r>
      <w:r w:rsidR="00BD5E5F" w:rsidRPr="005B7702">
        <w:rPr>
          <w:rFonts w:ascii="Times New Roman" w:hAnsi="Times New Roman"/>
          <w:b/>
          <w:sz w:val="21"/>
          <w:szCs w:val="21"/>
        </w:rPr>
        <w:t>dodania tovarov</w:t>
      </w:r>
    </w:p>
    <w:p w:rsidR="00165CB1" w:rsidRPr="005B7702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0" w:name="_Toc339369265"/>
      <w:r w:rsidRPr="005B7702">
        <w:rPr>
          <w:rFonts w:ascii="Times New Roman" w:hAnsi="Times New Roman"/>
          <w:caps w:val="0"/>
          <w:sz w:val="21"/>
          <w:szCs w:val="21"/>
        </w:rPr>
        <w:t>Dodávateľ</w:t>
      </w:r>
      <w:r w:rsidR="00A921FC" w:rsidRPr="005B7702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caps w:val="0"/>
          <w:sz w:val="21"/>
          <w:szCs w:val="21"/>
        </w:rPr>
        <w:t>dodať Objednávateľov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stavebné </w:t>
      </w:r>
      <w:r w:rsidRPr="005B7702">
        <w:rPr>
          <w:rFonts w:ascii="Times New Roman" w:hAnsi="Times New Roman"/>
          <w:caps w:val="0"/>
          <w:sz w:val="21"/>
          <w:szCs w:val="21"/>
        </w:rPr>
        <w:t>materiály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 Prílohe č. 1 tejto zmluvy (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ďalej len “</w:t>
      </w:r>
      <w:r w:rsidRPr="005B7702">
        <w:rPr>
          <w:rFonts w:ascii="Times New Roman" w:hAnsi="Times New Roman"/>
          <w:caps w:val="0"/>
          <w:sz w:val="21"/>
          <w:szCs w:val="21"/>
        </w:rPr>
        <w:t>tovar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”)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Pr="005B7702">
        <w:rPr>
          <w:rFonts w:ascii="Times New Roman" w:hAnsi="Times New Roman"/>
          <w:caps w:val="0"/>
          <w:sz w:val="21"/>
          <w:szCs w:val="21"/>
        </w:rPr>
        <w:t> požadovanej kvalite, na požadovanom mieste a čase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.</w:t>
      </w:r>
      <w:bookmarkEnd w:id="0"/>
      <w:r w:rsidR="00DA2F03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Dodávateľ berie na vedomie, že Objednávateľ sa zaväzuje objednať len minimálne záväzné množstvá predmetu zmluvy</w:t>
      </w:r>
      <w:r w:rsidR="0034576A" w:rsidRPr="005B7702">
        <w:rPr>
          <w:rFonts w:ascii="Times New Roman" w:hAnsi="Times New Roman"/>
          <w:caps w:val="0"/>
          <w:sz w:val="21"/>
          <w:szCs w:val="21"/>
        </w:rPr>
        <w:t xml:space="preserve"> u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 xml:space="preserve">vedené v Prílohe č. 1. Ostatné množstvá Objednávateľ </w:t>
      </w:r>
      <w:r w:rsidR="0034576A" w:rsidRPr="005B7702">
        <w:rPr>
          <w:rFonts w:ascii="Times New Roman" w:hAnsi="Times New Roman"/>
          <w:caps w:val="0"/>
          <w:sz w:val="21"/>
          <w:szCs w:val="21"/>
        </w:rPr>
        <w:t xml:space="preserve"> objedná 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 xml:space="preserve">podľa svojich reálnych potrieb. </w:t>
      </w:r>
    </w:p>
    <w:p w:rsidR="00165CB1" w:rsidRPr="005B7702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65CB1" w:rsidRPr="005B7702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5B7702">
        <w:rPr>
          <w:rFonts w:ascii="Times New Roman" w:hAnsi="Times New Roman"/>
          <w:sz w:val="21"/>
          <w:szCs w:val="21"/>
        </w:rPr>
        <w:t xml:space="preserve">prevziať </w:t>
      </w:r>
      <w:r w:rsidR="00CB6BB6" w:rsidRPr="005B7702">
        <w:rPr>
          <w:rFonts w:ascii="Times New Roman" w:hAnsi="Times New Roman"/>
          <w:sz w:val="21"/>
          <w:szCs w:val="21"/>
        </w:rPr>
        <w:t>objednaná tovar</w:t>
      </w:r>
      <w:r w:rsidR="00165CB1" w:rsidRPr="005B7702">
        <w:rPr>
          <w:rFonts w:ascii="Times New Roman" w:hAnsi="Times New Roman"/>
          <w:sz w:val="21"/>
          <w:szCs w:val="21"/>
        </w:rPr>
        <w:t xml:space="preserve"> a zaplatiť zaň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ovi</w:t>
      </w:r>
      <w:r w:rsidR="00165CB1" w:rsidRPr="005B7702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122A33" w:rsidRPr="005B7702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0C0537" w:rsidRPr="005B7702">
        <w:rPr>
          <w:rFonts w:ascii="Times New Roman" w:hAnsi="Times New Roman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sz w:val="21"/>
          <w:szCs w:val="21"/>
        </w:rPr>
        <w:t>dodať tovar</w:t>
      </w:r>
      <w:r w:rsidR="0029037E" w:rsidRPr="005B7702">
        <w:rPr>
          <w:rFonts w:ascii="Times New Roman" w:hAnsi="Times New Roman"/>
          <w:sz w:val="21"/>
          <w:szCs w:val="21"/>
        </w:rPr>
        <w:t xml:space="preserve"> podľa požiadaviek Objednávateľa</w:t>
      </w:r>
      <w:r w:rsidR="00122A33" w:rsidRPr="005B7702">
        <w:rPr>
          <w:rFonts w:ascii="Times New Roman" w:hAnsi="Times New Roman"/>
          <w:sz w:val="21"/>
          <w:szCs w:val="21"/>
        </w:rPr>
        <w:t>, ktor</w:t>
      </w:r>
      <w:r w:rsidR="0034576A" w:rsidRPr="005B7702">
        <w:rPr>
          <w:rFonts w:ascii="Times New Roman" w:hAnsi="Times New Roman"/>
          <w:sz w:val="21"/>
          <w:szCs w:val="21"/>
        </w:rPr>
        <w:t>é sú zadefinované v Prílohe č. 1 a presný rozsah bude z</w:t>
      </w:r>
      <w:r w:rsidR="00122A33" w:rsidRPr="005B7702">
        <w:rPr>
          <w:rFonts w:ascii="Times New Roman" w:hAnsi="Times New Roman"/>
          <w:sz w:val="21"/>
          <w:szCs w:val="21"/>
        </w:rPr>
        <w:t>adefinovan</w:t>
      </w:r>
      <w:r w:rsidRPr="005B7702">
        <w:rPr>
          <w:rFonts w:ascii="Times New Roman" w:hAnsi="Times New Roman"/>
          <w:sz w:val="21"/>
          <w:szCs w:val="21"/>
        </w:rPr>
        <w:t>ý</w:t>
      </w:r>
      <w:r w:rsidR="00122A33" w:rsidRPr="005B7702">
        <w:rPr>
          <w:rFonts w:ascii="Times New Roman" w:hAnsi="Times New Roman"/>
          <w:sz w:val="21"/>
          <w:szCs w:val="21"/>
        </w:rPr>
        <w:t xml:space="preserve"> v objednávk</w:t>
      </w:r>
      <w:r w:rsidR="0034576A" w:rsidRPr="005B7702">
        <w:rPr>
          <w:rFonts w:ascii="Times New Roman" w:hAnsi="Times New Roman"/>
          <w:sz w:val="21"/>
          <w:szCs w:val="21"/>
        </w:rPr>
        <w:t>e</w:t>
      </w:r>
      <w:r w:rsidR="00122A33" w:rsidRPr="005B7702">
        <w:rPr>
          <w:rFonts w:ascii="Times New Roman" w:hAnsi="Times New Roman"/>
          <w:sz w:val="21"/>
          <w:szCs w:val="21"/>
        </w:rPr>
        <w:t xml:space="preserve">. Ak sa zmluvné strany nedohodnú inak, budú jednotlivé objednávky zasielané elektronicky na doleuvedený email: </w:t>
      </w:r>
    </w:p>
    <w:p w:rsidR="000C0537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________________@_________________</w:t>
      </w:r>
      <w:r w:rsidR="000C0537" w:rsidRPr="005B7702">
        <w:rPr>
          <w:rFonts w:ascii="Times New Roman" w:hAnsi="Times New Roman"/>
          <w:sz w:val="21"/>
          <w:szCs w:val="21"/>
        </w:rPr>
        <w:t>.</w:t>
      </w:r>
    </w:p>
    <w:p w:rsidR="00073337" w:rsidRPr="005B7702" w:rsidRDefault="00AA71B2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</w:t>
      </w:r>
      <w:r w:rsidR="00073337" w:rsidRPr="005B7702">
        <w:rPr>
          <w:rFonts w:ascii="Times New Roman" w:hAnsi="Times New Roman"/>
          <w:sz w:val="21"/>
          <w:szCs w:val="21"/>
        </w:rPr>
        <w:t>odávka tovarov sa uskutoční do:</w:t>
      </w:r>
    </w:p>
    <w:p w:rsidR="00073337" w:rsidRPr="005B7702" w:rsidRDefault="00E74311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do 7 dní </w:t>
      </w:r>
      <w:r w:rsidR="00AA71B2" w:rsidRPr="005B7702">
        <w:rPr>
          <w:rFonts w:ascii="Times New Roman" w:hAnsi="Times New Roman"/>
          <w:sz w:val="21"/>
          <w:szCs w:val="21"/>
        </w:rPr>
        <w:t>odo dňa účinnosti tejto zmluvy</w:t>
      </w:r>
      <w:r w:rsidR="00073337" w:rsidRPr="005B7702">
        <w:rPr>
          <w:rFonts w:ascii="Times New Roman" w:hAnsi="Times New Roman"/>
          <w:sz w:val="21"/>
          <w:szCs w:val="21"/>
        </w:rPr>
        <w:t xml:space="preserve"> </w:t>
      </w:r>
    </w:p>
    <w:p w:rsidR="00122A33" w:rsidRPr="005B7702" w:rsidRDefault="00AA71B2" w:rsidP="00073337">
      <w:pPr>
        <w:pStyle w:val="Odsekzoznamu"/>
        <w:spacing w:after="0"/>
        <w:ind w:left="92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22A33" w:rsidRPr="005B7702">
        <w:rPr>
          <w:rFonts w:ascii="Times New Roman" w:hAnsi="Times New Roman"/>
          <w:sz w:val="21"/>
          <w:szCs w:val="21"/>
        </w:rPr>
        <w:t xml:space="preserve"> v  objednávke objedná </w:t>
      </w:r>
      <w:r w:rsidR="00BD5E5F" w:rsidRPr="005B7702">
        <w:rPr>
          <w:rFonts w:ascii="Times New Roman" w:hAnsi="Times New Roman"/>
          <w:sz w:val="21"/>
          <w:szCs w:val="21"/>
        </w:rPr>
        <w:t>dodávku tovarov</w:t>
      </w:r>
      <w:r w:rsidR="00122A33" w:rsidRPr="005B7702">
        <w:rPr>
          <w:rFonts w:ascii="Times New Roman" w:hAnsi="Times New Roman"/>
          <w:sz w:val="21"/>
          <w:szCs w:val="21"/>
        </w:rPr>
        <w:t xml:space="preserve"> s uvedením jednotlivých </w:t>
      </w:r>
      <w:r w:rsidR="00BD5E5F" w:rsidRPr="005B7702">
        <w:rPr>
          <w:rFonts w:ascii="Times New Roman" w:hAnsi="Times New Roman"/>
          <w:sz w:val="21"/>
          <w:szCs w:val="21"/>
        </w:rPr>
        <w:t>položiek</w:t>
      </w:r>
      <w:r w:rsidR="00122A33" w:rsidRPr="005B7702">
        <w:rPr>
          <w:rFonts w:ascii="Times New Roman" w:hAnsi="Times New Roman"/>
          <w:sz w:val="21"/>
          <w:szCs w:val="21"/>
        </w:rPr>
        <w:t xml:space="preserve">, predpokladaného času </w:t>
      </w:r>
      <w:r w:rsidR="00BD5E5F" w:rsidRPr="005B7702">
        <w:rPr>
          <w:rFonts w:ascii="Times New Roman" w:hAnsi="Times New Roman"/>
          <w:sz w:val="21"/>
          <w:szCs w:val="21"/>
        </w:rPr>
        <w:t>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 a</w:t>
      </w:r>
      <w:r w:rsidR="00BD5E5F" w:rsidRPr="005B7702">
        <w:rPr>
          <w:rFonts w:ascii="Times New Roman" w:hAnsi="Times New Roman"/>
          <w:sz w:val="21"/>
          <w:szCs w:val="21"/>
        </w:rPr>
        <w:t> miesta 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. </w:t>
      </w:r>
    </w:p>
    <w:p w:rsidR="00873E70" w:rsidRPr="005B7702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Miestom </w:t>
      </w:r>
      <w:r w:rsidR="00BD5E5F" w:rsidRPr="005B7702">
        <w:rPr>
          <w:rFonts w:ascii="Times New Roman" w:hAnsi="Times New Roman"/>
          <w:sz w:val="21"/>
          <w:szCs w:val="21"/>
        </w:rPr>
        <w:t>dodania tovaru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sú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p</w:t>
      </w:r>
      <w:r w:rsidR="00073337" w:rsidRPr="005B7702">
        <w:rPr>
          <w:rFonts w:ascii="Times New Roman" w:hAnsi="Times New Roman"/>
          <w:sz w:val="21"/>
          <w:szCs w:val="21"/>
        </w:rPr>
        <w:t>riestory zimného štadióna v Žiari nad Hronom</w:t>
      </w:r>
      <w:r w:rsidR="00FF5F2E" w:rsidRPr="005B7702">
        <w:rPr>
          <w:rFonts w:ascii="Times New Roman" w:hAnsi="Times New Roman"/>
          <w:color w:val="000000"/>
          <w:sz w:val="21"/>
          <w:szCs w:val="21"/>
        </w:rPr>
        <w:t>.</w:t>
      </w:r>
    </w:p>
    <w:p w:rsidR="00122A33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5B7702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5B7702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5B7702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5B7702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Cena za </w:t>
      </w:r>
      <w:r w:rsidR="00BD5E5F" w:rsidRPr="005B7702">
        <w:rPr>
          <w:rFonts w:ascii="Times New Roman" w:hAnsi="Times New Roman"/>
          <w:sz w:val="21"/>
          <w:szCs w:val="21"/>
        </w:rPr>
        <w:t>dodané tovary</w:t>
      </w:r>
      <w:r w:rsidR="00122A33" w:rsidRPr="005B7702">
        <w:rPr>
          <w:rFonts w:ascii="Times New Roman" w:hAnsi="Times New Roman"/>
          <w:sz w:val="21"/>
          <w:szCs w:val="21"/>
        </w:rPr>
        <w:t xml:space="preserve"> </w:t>
      </w:r>
      <w:r w:rsidR="00A921FC" w:rsidRPr="005B7702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5B7702">
        <w:rPr>
          <w:rFonts w:ascii="Times New Roman" w:hAnsi="Times New Roman"/>
          <w:sz w:val="21"/>
          <w:szCs w:val="21"/>
        </w:rPr>
        <w:t>Prílohy č. 1</w:t>
      </w:r>
      <w:r w:rsidR="00A921FC" w:rsidRPr="005B7702">
        <w:rPr>
          <w:rFonts w:ascii="Times New Roman" w:hAnsi="Times New Roman"/>
          <w:sz w:val="21"/>
          <w:szCs w:val="21"/>
        </w:rPr>
        <w:t xml:space="preserve"> tejto zmluvy je z</w:t>
      </w:r>
      <w:r w:rsidRPr="005B7702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5B7702">
        <w:rPr>
          <w:rFonts w:ascii="Times New Roman" w:hAnsi="Times New Roman"/>
          <w:b/>
          <w:sz w:val="21"/>
          <w:szCs w:val="21"/>
        </w:rPr>
        <w:t>Cena</w:t>
      </w:r>
      <w:r w:rsidRPr="005B7702">
        <w:rPr>
          <w:rFonts w:ascii="Times New Roman" w:hAnsi="Times New Roman"/>
          <w:bCs/>
          <w:sz w:val="21"/>
          <w:szCs w:val="21"/>
        </w:rPr>
        <w:t>“</w:t>
      </w:r>
      <w:r w:rsidRPr="005B7702">
        <w:rPr>
          <w:rFonts w:ascii="Times New Roman" w:hAnsi="Times New Roman"/>
          <w:sz w:val="21"/>
          <w:szCs w:val="21"/>
        </w:rPr>
        <w:t>).</w:t>
      </w:r>
      <w:r w:rsidR="00F0308F" w:rsidRPr="005B7702">
        <w:rPr>
          <w:rFonts w:ascii="Times New Roman" w:hAnsi="Times New Roman"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</w:t>
      </w:r>
      <w:r w:rsidR="00BD5E5F" w:rsidRPr="005B7702">
        <w:rPr>
          <w:rFonts w:ascii="Times New Roman" w:hAnsi="Times New Roman"/>
          <w:sz w:val="21"/>
          <w:szCs w:val="21"/>
        </w:rPr>
        <w:t xml:space="preserve">dodania tovaru a jeho vykládky, </w:t>
      </w:r>
      <w:r w:rsidR="00D572D2" w:rsidRPr="005B7702">
        <w:rPr>
          <w:rFonts w:ascii="Times New Roman" w:hAnsi="Times New Roman"/>
          <w:sz w:val="21"/>
          <w:szCs w:val="21"/>
        </w:rPr>
        <w:t xml:space="preserve">nákladov </w:t>
      </w:r>
      <w:r w:rsidR="00F0308F" w:rsidRPr="005B7702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5B7702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Cena je špecifikovaná v Prílohe</w:t>
      </w:r>
      <w:r w:rsidRPr="005B7702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5B7702">
        <w:rPr>
          <w:rFonts w:ascii="Times New Roman" w:hAnsi="Times New Roman"/>
          <w:bCs/>
          <w:sz w:val="21"/>
          <w:szCs w:val="21"/>
        </w:rPr>
        <w:t>1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 tejto </w:t>
      </w:r>
      <w:r w:rsidR="0034576A" w:rsidRPr="005B7702">
        <w:rPr>
          <w:rFonts w:ascii="Times New Roman" w:hAnsi="Times New Roman"/>
          <w:bCs/>
          <w:sz w:val="21"/>
          <w:szCs w:val="21"/>
        </w:rPr>
        <w:t>Zmluvy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ím jeho záväzku, t. j.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dodaním tovaru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 požadovanom rozsahu a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 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kvalite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dodaná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so záručnými a technickými listami (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 xml:space="preserve">prípadne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inými dokumentami potrebnými na preukázanie kvality a technických alebo iných požadovaných vlastností)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5B7702">
        <w:rPr>
          <w:rFonts w:ascii="Times New Roman" w:hAnsi="Times New Roman"/>
          <w:sz w:val="21"/>
          <w:szCs w:val="21"/>
          <w:lang w:eastAsia="sk-SK"/>
        </w:rPr>
        <w:t>v stanovenej lehote</w:t>
      </w:r>
      <w:r w:rsidR="00A921FC" w:rsidRPr="005B7702">
        <w:rPr>
          <w:rFonts w:ascii="Times New Roman" w:hAnsi="Times New Roman"/>
          <w:sz w:val="21"/>
          <w:szCs w:val="21"/>
          <w:lang w:eastAsia="sk-SK"/>
        </w:rPr>
        <w:t xml:space="preserve"> podľa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jednotlivej objednávky.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Zmluvná cena bude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priebežne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fakturovaná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 zmysle Prílohy č. 1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5B7702">
        <w:rPr>
          <w:rFonts w:ascii="Times New Roman" w:hAnsi="Times New Roman"/>
          <w:sz w:val="21"/>
          <w:szCs w:val="21"/>
          <w:lang w:eastAsia="sk-SK"/>
        </w:rPr>
        <w:t xml:space="preserve"> v ktorých bude uvedený najmä typ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tovaru a jeho množstvo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0 dní od dňa doručenia faktúr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. </w:t>
      </w:r>
    </w:p>
    <w:p w:rsidR="00FF5F2E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Dodávateľovi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uvedením chýbajúcich náležitostí alebo nesprávnych údajov. V takom prípade začína nová lehota splatnosti, ktorá začne plynúť doručením opravenej faktúry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5B7702">
        <w:rPr>
          <w:rFonts w:ascii="Times New Roman" w:hAnsi="Times New Roman"/>
          <w:sz w:val="21"/>
          <w:szCs w:val="21"/>
          <w:lang w:eastAsia="sk-SK"/>
        </w:rPr>
        <w:t>nasl</w:t>
      </w:r>
      <w:proofErr w:type="spellEnd"/>
      <w:r w:rsidRPr="005B7702">
        <w:rPr>
          <w:rFonts w:ascii="Times New Roman" w:hAnsi="Times New Roman"/>
          <w:sz w:val="21"/>
          <w:szCs w:val="21"/>
          <w:lang w:eastAsia="sk-SK"/>
        </w:rPr>
        <w:t>. Obchodného zákonníka.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>mluvy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5202DB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482D0F" w:rsidRDefault="00482D0F">
      <w:pPr>
        <w:spacing w:after="0" w:line="240" w:lineRule="auto"/>
        <w:rPr>
          <w:rFonts w:ascii="Times New Roman" w:hAnsi="Times New Roman"/>
          <w:sz w:val="21"/>
          <w:szCs w:val="21"/>
          <w:lang w:eastAsia="sk-SK"/>
        </w:rPr>
      </w:pPr>
      <w:r>
        <w:rPr>
          <w:rFonts w:ascii="Times New Roman" w:hAnsi="Times New Roman"/>
          <w:sz w:val="21"/>
          <w:szCs w:val="21"/>
          <w:lang w:eastAsia="sk-SK"/>
        </w:rPr>
        <w:br w:type="page"/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lastRenderedPageBreak/>
        <w:t>Článok 5</w:t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5B7702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5B7702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zodpovedá za to, že </w:t>
      </w:r>
      <w:r w:rsidRPr="005B7702">
        <w:rPr>
          <w:rFonts w:ascii="Times New Roman" w:hAnsi="Times New Roman"/>
          <w:sz w:val="21"/>
          <w:szCs w:val="21"/>
        </w:rPr>
        <w:t>dodaný tovar bude</w:t>
      </w:r>
      <w:r w:rsidR="005202DB" w:rsidRPr="005B7702">
        <w:rPr>
          <w:rFonts w:ascii="Times New Roman" w:hAnsi="Times New Roman"/>
          <w:sz w:val="21"/>
          <w:szCs w:val="21"/>
        </w:rPr>
        <w:t xml:space="preserve"> </w:t>
      </w:r>
      <w:r w:rsidRPr="005B7702">
        <w:rPr>
          <w:rFonts w:ascii="Times New Roman" w:hAnsi="Times New Roman"/>
          <w:sz w:val="21"/>
          <w:szCs w:val="21"/>
        </w:rPr>
        <w:t>mať požadovanú alebo lepšiu kvalitu, technické, chemické, požiarne, farebné  alebo akékoľvek iné požadované alebo očakávané parametre s ohľadom na dodávaný tovar a jeho predpokladané použitie.</w:t>
      </w:r>
    </w:p>
    <w:p w:rsidR="005202DB" w:rsidRPr="005B7702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Tovary</w:t>
      </w:r>
      <w:r w:rsidR="005202DB" w:rsidRPr="005B7702">
        <w:rPr>
          <w:rFonts w:ascii="Times New Roman" w:hAnsi="Times New Roman"/>
          <w:sz w:val="21"/>
          <w:szCs w:val="21"/>
        </w:rPr>
        <w:t xml:space="preserve"> majú vady ak: 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</w:t>
      </w:r>
      <w:r w:rsidR="00C2510E" w:rsidRPr="005B7702">
        <w:rPr>
          <w:rFonts w:ascii="Times New Roman" w:hAnsi="Times New Roman"/>
          <w:sz w:val="21"/>
          <w:szCs w:val="21"/>
        </w:rPr>
        <w:t>dodané</w:t>
      </w:r>
      <w:r w:rsidRPr="005B7702">
        <w:rPr>
          <w:rFonts w:ascii="Times New Roman" w:hAnsi="Times New Roman"/>
          <w:sz w:val="21"/>
          <w:szCs w:val="21"/>
        </w:rPr>
        <w:t xml:space="preserve"> v dohodnutej kvalite, 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dodané </w:t>
      </w:r>
      <w:r w:rsidR="00C2510E" w:rsidRPr="005B7702">
        <w:rPr>
          <w:rFonts w:ascii="Times New Roman" w:hAnsi="Times New Roman"/>
          <w:sz w:val="21"/>
          <w:szCs w:val="21"/>
        </w:rPr>
        <w:t>v dohodnutom čase,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vykazujú </w:t>
      </w:r>
      <w:r w:rsidR="00C2510E" w:rsidRPr="005B7702">
        <w:rPr>
          <w:rFonts w:ascii="Times New Roman" w:hAnsi="Times New Roman"/>
          <w:sz w:val="21"/>
          <w:szCs w:val="21"/>
        </w:rPr>
        <w:t>nedostatky</w:t>
      </w:r>
      <w:r w:rsidRPr="005B7702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B7702">
        <w:rPr>
          <w:rFonts w:ascii="Times New Roman" w:hAnsi="Times New Roman"/>
          <w:sz w:val="21"/>
          <w:szCs w:val="21"/>
        </w:rPr>
        <w:t>t.j</w:t>
      </w:r>
      <w:proofErr w:type="spellEnd"/>
      <w:r w:rsidRPr="005B7702">
        <w:rPr>
          <w:rFonts w:ascii="Times New Roman" w:hAnsi="Times New Roman"/>
          <w:sz w:val="21"/>
          <w:szCs w:val="21"/>
        </w:rPr>
        <w:t xml:space="preserve">. nie sú </w:t>
      </w:r>
      <w:r w:rsidR="00C2510E" w:rsidRPr="005B7702">
        <w:rPr>
          <w:rFonts w:ascii="Times New Roman" w:hAnsi="Times New Roman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5B7702">
        <w:rPr>
          <w:rFonts w:ascii="Times New Roman" w:hAnsi="Times New Roman"/>
          <w:sz w:val="21"/>
          <w:szCs w:val="21"/>
        </w:rPr>
        <w:t xml:space="preserve"> v celom dohodnutom rozsahu,</w:t>
      </w:r>
    </w:p>
    <w:p w:rsidR="00C2510E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nemajú požadovanú záruku</w:t>
      </w:r>
    </w:p>
    <w:p w:rsidR="005202DB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m</w:t>
      </w:r>
      <w:r w:rsidR="00553EE3" w:rsidRPr="005B7702">
        <w:rPr>
          <w:rFonts w:ascii="Times New Roman" w:hAnsi="Times New Roman"/>
          <w:sz w:val="21"/>
          <w:szCs w:val="21"/>
        </w:rPr>
        <w:t>ajú</w:t>
      </w:r>
      <w:r w:rsidRPr="005B7702">
        <w:rPr>
          <w:rFonts w:ascii="Times New Roman" w:hAnsi="Times New Roman"/>
          <w:sz w:val="21"/>
          <w:szCs w:val="21"/>
        </w:rPr>
        <w:t xml:space="preserve"> právne vady v zmysle § 433 Obchodného zákonníka v platnom znení,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sú</w:t>
      </w:r>
      <w:r w:rsidR="00C2510E" w:rsidRPr="005B7702">
        <w:rPr>
          <w:rFonts w:ascii="Times New Roman" w:hAnsi="Times New Roman"/>
          <w:sz w:val="21"/>
          <w:szCs w:val="21"/>
        </w:rPr>
        <w:t xml:space="preserve"> zaťažené právami tretích strán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FF5F2E" w:rsidRPr="005B7702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Tieto vady je Objednávateľ povinný uviesť do odovzdávacieho/preberacieho protokolu a 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je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5B7702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aj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odchýlka v kvalite, rozsahu a parametroch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dodaných tovarov.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stanovených v objednávke a/alebo nie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>sú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dodávky tovaru alebo jednotlivej objednávky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nebude schopný plniť túto zmluvu</w:t>
      </w:r>
      <w:r w:rsidR="00C41056" w:rsidRPr="005B7702">
        <w:rPr>
          <w:rStyle w:val="pre"/>
          <w:sz w:val="21"/>
          <w:szCs w:val="21"/>
          <w:bdr w:val="none" w:sz="0" w:space="0" w:color="auto" w:frame="1"/>
        </w:rPr>
        <w:t>,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je povinný oznámiť to Objednávateľovi.</w:t>
      </w:r>
    </w:p>
    <w:p w:rsidR="005202DB" w:rsidRPr="005B7702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Ak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aj napriek potvrdeniu schopnosti </w:t>
      </w:r>
      <w:r w:rsidR="00C2510E" w:rsidRPr="005B7702">
        <w:rPr>
          <w:rFonts w:ascii="Times New Roman" w:hAnsi="Times New Roman"/>
          <w:sz w:val="21"/>
          <w:szCs w:val="21"/>
        </w:rPr>
        <w:t>dodať tovar</w:t>
      </w:r>
      <w:r w:rsidRPr="005B7702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5B7702">
        <w:rPr>
          <w:rFonts w:ascii="Times New Roman" w:hAnsi="Times New Roman"/>
          <w:sz w:val="21"/>
          <w:szCs w:val="21"/>
        </w:rPr>
        <w:t xml:space="preserve"> opakovane </w:t>
      </w:r>
      <w:r w:rsidR="00E6603E" w:rsidRPr="005B7702">
        <w:rPr>
          <w:rFonts w:ascii="Times New Roman" w:hAnsi="Times New Roman"/>
          <w:sz w:val="21"/>
          <w:szCs w:val="21"/>
        </w:rPr>
        <w:t>nedodá tovar</w:t>
      </w:r>
      <w:r w:rsidR="005202DB" w:rsidRPr="005B7702">
        <w:rPr>
          <w:rFonts w:ascii="Times New Roman" w:hAnsi="Times New Roman"/>
          <w:sz w:val="21"/>
          <w:szCs w:val="21"/>
        </w:rPr>
        <w:t xml:space="preserve"> podľa bodu 3.4 tejto Zmluvy, má Objednávateľ právo odstúpiť od tejto Zmluvy.</w:t>
      </w:r>
    </w:p>
    <w:p w:rsidR="005202DB" w:rsidRPr="005B7702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Odstúpení</w:t>
      </w:r>
      <w:r w:rsidR="00D572D2" w:rsidRPr="005B7702">
        <w:rPr>
          <w:rFonts w:ascii="Times New Roman" w:hAnsi="Times New Roman"/>
          <w:sz w:val="21"/>
          <w:szCs w:val="21"/>
        </w:rPr>
        <w:t>m</w:t>
      </w:r>
      <w:r w:rsidRPr="005B7702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om</w:t>
      </w:r>
      <w:r w:rsidRPr="005B7702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 xml:space="preserve">dodanom tovare </w:t>
      </w:r>
      <w:r w:rsidR="00C2510E" w:rsidRPr="005B7702">
        <w:rPr>
          <w:color w:val="000000"/>
          <w:sz w:val="21"/>
          <w:szCs w:val="21"/>
        </w:rPr>
        <w:t>do 1</w:t>
      </w:r>
      <w:r w:rsidR="00E6603E" w:rsidRPr="005B7702">
        <w:rPr>
          <w:color w:val="000000"/>
          <w:sz w:val="21"/>
          <w:szCs w:val="21"/>
        </w:rPr>
        <w:t>0</w:t>
      </w:r>
      <w:r w:rsidRPr="005B7702">
        <w:rPr>
          <w:color w:val="000000"/>
          <w:sz w:val="21"/>
          <w:szCs w:val="21"/>
        </w:rPr>
        <w:t xml:space="preserve"> </w:t>
      </w:r>
      <w:r w:rsidR="00C2510E" w:rsidRPr="005B7702">
        <w:rPr>
          <w:color w:val="000000"/>
          <w:sz w:val="21"/>
          <w:szCs w:val="21"/>
        </w:rPr>
        <w:t>kalendárn</w:t>
      </w:r>
      <w:r w:rsidR="00E6603E" w:rsidRPr="005B7702">
        <w:rPr>
          <w:color w:val="000000"/>
          <w:sz w:val="21"/>
          <w:szCs w:val="21"/>
        </w:rPr>
        <w:t>ych</w:t>
      </w:r>
      <w:r w:rsidR="00C2510E" w:rsidRPr="005B7702">
        <w:rPr>
          <w:color w:val="000000"/>
          <w:sz w:val="21"/>
          <w:szCs w:val="21"/>
        </w:rPr>
        <w:t xml:space="preserve"> </w:t>
      </w:r>
      <w:r w:rsidR="00E6603E" w:rsidRPr="005B7702">
        <w:rPr>
          <w:color w:val="000000"/>
          <w:sz w:val="21"/>
          <w:szCs w:val="21"/>
        </w:rPr>
        <w:t>dní</w:t>
      </w:r>
      <w:r w:rsidRPr="005B7702">
        <w:rPr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 w:rsidRPr="005B7702">
        <w:rPr>
          <w:color w:val="000000"/>
          <w:sz w:val="21"/>
          <w:szCs w:val="21"/>
        </w:rPr>
        <w:t>dodanom tovare alebo jeho časti</w:t>
      </w:r>
      <w:r w:rsidRPr="005B7702">
        <w:rPr>
          <w:color w:val="000000"/>
          <w:sz w:val="21"/>
          <w:szCs w:val="21"/>
        </w:rPr>
        <w:t xml:space="preserve"> nedohodne písomne inak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 je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júcemu zmluvnú pokutu vo výške 50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5B7702">
        <w:rPr>
          <w:iCs/>
          <w:color w:val="000000"/>
          <w:sz w:val="21"/>
          <w:szCs w:val="21"/>
        </w:rPr>
        <w:t xml:space="preserve">Nesplnenie záväzku </w:t>
      </w:r>
      <w:r w:rsidR="00E6603E" w:rsidRPr="005B7702">
        <w:rPr>
          <w:iCs/>
          <w:color w:val="000000"/>
          <w:sz w:val="21"/>
          <w:szCs w:val="21"/>
        </w:rPr>
        <w:t>Dodávateľa</w:t>
      </w:r>
      <w:r w:rsidRPr="005B7702">
        <w:rPr>
          <w:iCs/>
          <w:color w:val="000000"/>
          <w:sz w:val="21"/>
          <w:szCs w:val="21"/>
        </w:rPr>
        <w:t xml:space="preserve"> odstrániť zistený nedostatok po dobu dlhšiu </w:t>
      </w:r>
      <w:r w:rsidRPr="00E74311">
        <w:rPr>
          <w:iCs/>
          <w:color w:val="000000"/>
          <w:sz w:val="21"/>
          <w:szCs w:val="21"/>
        </w:rPr>
        <w:t xml:space="preserve">ako </w:t>
      </w:r>
      <w:r w:rsidR="00C2510E" w:rsidRPr="00E74311">
        <w:rPr>
          <w:iCs/>
          <w:color w:val="000000"/>
          <w:sz w:val="21"/>
          <w:szCs w:val="21"/>
        </w:rPr>
        <w:t>2</w:t>
      </w:r>
      <w:r w:rsidR="00E6603E" w:rsidRPr="00E74311">
        <w:rPr>
          <w:iCs/>
          <w:color w:val="000000"/>
          <w:sz w:val="21"/>
          <w:szCs w:val="21"/>
        </w:rPr>
        <w:t>0</w:t>
      </w:r>
      <w:r w:rsidRPr="00E74311">
        <w:rPr>
          <w:iCs/>
          <w:color w:val="000000"/>
          <w:sz w:val="21"/>
          <w:szCs w:val="21"/>
        </w:rPr>
        <w:t xml:space="preserve"> kalendárnych dní</w:t>
      </w:r>
      <w:r w:rsidRPr="005B7702">
        <w:rPr>
          <w:iCs/>
          <w:color w:val="000000"/>
          <w:sz w:val="21"/>
          <w:szCs w:val="21"/>
        </w:rPr>
        <w:t xml:space="preserve"> po určenom termíne je považované za </w:t>
      </w:r>
      <w:r w:rsidR="00C2510E" w:rsidRPr="005B7702">
        <w:rPr>
          <w:iCs/>
          <w:color w:val="000000"/>
          <w:sz w:val="21"/>
          <w:szCs w:val="21"/>
        </w:rPr>
        <w:t>podstatné porušenie tejto</w:t>
      </w:r>
      <w:r w:rsidRPr="005B7702">
        <w:rPr>
          <w:iCs/>
          <w:color w:val="000000"/>
          <w:sz w:val="21"/>
          <w:szCs w:val="21"/>
        </w:rPr>
        <w:t xml:space="preserve"> zmluvy.</w:t>
      </w:r>
      <w:r w:rsidR="00BC3CFA" w:rsidRPr="005B7702">
        <w:rPr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bCs/>
          <w:sz w:val="21"/>
          <w:szCs w:val="21"/>
        </w:rPr>
        <w:t xml:space="preserve">akceptáciou objednávky </w:t>
      </w:r>
      <w:r w:rsidR="005202DB" w:rsidRPr="005B7702">
        <w:rPr>
          <w:rFonts w:ascii="Times New Roman" w:hAnsi="Times New Roman"/>
          <w:bCs/>
          <w:sz w:val="21"/>
          <w:szCs w:val="21"/>
        </w:rPr>
        <w:t>výslovne prehlasuje, že sú mu známe všetky podmie</w:t>
      </w:r>
      <w:r w:rsidR="00C2510E" w:rsidRPr="005B7702">
        <w:rPr>
          <w:rFonts w:ascii="Times New Roman" w:hAnsi="Times New Roman"/>
          <w:bCs/>
          <w:sz w:val="21"/>
          <w:szCs w:val="21"/>
        </w:rPr>
        <w:t xml:space="preserve">nky Zmluvy 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tiež všetky skutočnosti, ktoré sú rozhodujúce pre ich uskutočnenie. Dodatočné požiadavky </w:t>
      </w: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>a, ktoré vyplývajú z týchto dôvodov, nebudú uznané.</w:t>
      </w:r>
      <w:r w:rsidR="00DA2F03" w:rsidRPr="005B7702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 poskytuje Objednávateľovi  minimálne 24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mesačnú  záruku na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 tovar, ak výrobca neposkytuje dlhšiu záruku. V prípade ak výrobca poskytuje dlhšiu záruku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platí táto dlhšia záruka. Záruka začína plynúť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od dátumu odovzdania a prevzatia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dodaného tovaru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uvedeného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v protokole. </w:t>
      </w:r>
      <w:r w:rsidR="005202DB" w:rsidRPr="005B7702">
        <w:rPr>
          <w:rFonts w:ascii="Times New Roman" w:hAnsi="Times New Roman"/>
          <w:sz w:val="21"/>
          <w:szCs w:val="21"/>
        </w:rPr>
        <w:t>Záruka sa nevzťahuje na vady spôsobené nes</w:t>
      </w:r>
      <w:r w:rsidR="00C2510E" w:rsidRPr="005B7702">
        <w:rPr>
          <w:rFonts w:ascii="Times New Roman" w:hAnsi="Times New Roman"/>
          <w:sz w:val="21"/>
          <w:szCs w:val="21"/>
        </w:rPr>
        <w:t xml:space="preserve">právnou manipuláciou </w:t>
      </w:r>
      <w:r w:rsidR="00137885" w:rsidRPr="005B7702">
        <w:rPr>
          <w:rFonts w:ascii="Times New Roman" w:hAnsi="Times New Roman"/>
          <w:sz w:val="21"/>
          <w:szCs w:val="21"/>
        </w:rPr>
        <w:t xml:space="preserve">s </w:t>
      </w:r>
      <w:r w:rsidR="00C2510E" w:rsidRPr="005B7702">
        <w:rPr>
          <w:rFonts w:ascii="Times New Roman" w:hAnsi="Times New Roman"/>
          <w:sz w:val="21"/>
          <w:szCs w:val="21"/>
        </w:rPr>
        <w:t>tovarom</w:t>
      </w:r>
      <w:r w:rsidR="005202DB" w:rsidRPr="005B7702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doba predlžuje.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Dodávateľ je povinný použiť Objednávateľa o správnom spôsobe montáže tovarov.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482D0F" w:rsidRDefault="00BD5E5F" w:rsidP="00730673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</w:pPr>
      <w:r w:rsidRPr="00482D0F">
        <w:rPr>
          <w:rFonts w:ascii="Times New Roman" w:hAnsi="Times New Roman"/>
          <w:sz w:val="21"/>
          <w:szCs w:val="21"/>
        </w:rPr>
        <w:t>Dodávateľ</w:t>
      </w:r>
      <w:r w:rsidR="005202DB" w:rsidRPr="00482D0F">
        <w:rPr>
          <w:rFonts w:ascii="Times New Roman" w:hAnsi="Times New Roman"/>
          <w:sz w:val="21"/>
          <w:szCs w:val="21"/>
        </w:rPr>
        <w:t xml:space="preserve"> sa zaväzuje reklamáciu vybav</w:t>
      </w:r>
      <w:r w:rsidR="00384B4E" w:rsidRPr="00482D0F">
        <w:rPr>
          <w:rFonts w:ascii="Times New Roman" w:hAnsi="Times New Roman"/>
          <w:sz w:val="21"/>
          <w:szCs w:val="21"/>
        </w:rPr>
        <w:t>iť v čo najkratšom možnom čase.</w:t>
      </w:r>
      <w:bookmarkStart w:id="1" w:name="_GoBack"/>
      <w:bookmarkEnd w:id="1"/>
      <w:r w:rsidR="00482D0F">
        <w:br w:type="page"/>
      </w:r>
    </w:p>
    <w:p w:rsidR="00165CB1" w:rsidRPr="005B7702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6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5B7702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5B7702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384B4E" w:rsidRPr="005B7702">
        <w:rPr>
          <w:rFonts w:ascii="Times New Roman" w:hAnsi="Times New Roman" w:cs="Times New Roman"/>
          <w:sz w:val="21"/>
          <w:szCs w:val="21"/>
        </w:rPr>
        <w:t>z</w:t>
      </w:r>
      <w:r w:rsidR="00DA2F03" w:rsidRPr="005B7702">
        <w:rPr>
          <w:rFonts w:ascii="Times New Roman" w:hAnsi="Times New Roman" w:cs="Times New Roman"/>
          <w:sz w:val="21"/>
          <w:szCs w:val="21"/>
        </w:rPr>
        <w:t>mluvnej strany uvedenú v čl. 1 tejto Zmluvy</w:t>
      </w:r>
      <w:r w:rsidR="00D572D2" w:rsidRPr="005B7702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5B7702">
        <w:rPr>
          <w:rFonts w:ascii="Times New Roman" w:hAnsi="Times New Roman" w:cs="Times New Roman"/>
          <w:sz w:val="21"/>
          <w:szCs w:val="21"/>
        </w:rPr>
        <w:t>.</w:t>
      </w:r>
      <w:r w:rsidR="00D572D2" w:rsidRPr="005B77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5B7702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je povinný najneskôr k dátumu podpisu tejto Zmluvy </w:t>
      </w:r>
      <w:r w:rsidR="00C40DBE" w:rsidRPr="005B7702">
        <w:rPr>
          <w:rFonts w:ascii="Times New Roman" w:hAnsi="Times New Roman" w:cs="Times New Roman"/>
          <w:sz w:val="21"/>
          <w:szCs w:val="21"/>
        </w:rPr>
        <w:t>uviesť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Objednávateľovi údaje o</w:t>
      </w:r>
      <w:r w:rsidR="0074068E" w:rsidRPr="005B7702">
        <w:rPr>
          <w:rFonts w:ascii="Times New Roman" w:hAnsi="Times New Roman" w:cs="Times New Roman"/>
          <w:sz w:val="21"/>
          <w:szCs w:val="21"/>
        </w:rPr>
        <w:t> </w:t>
      </w:r>
      <w:r w:rsidR="005142F0" w:rsidRPr="005B7702">
        <w:rPr>
          <w:rFonts w:ascii="Times New Roman" w:hAnsi="Times New Roman" w:cs="Times New Roman"/>
          <w:sz w:val="21"/>
          <w:szCs w:val="21"/>
        </w:rPr>
        <w:t>všetkým</w:t>
      </w:r>
      <w:r w:rsidR="0074068E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známych subdodávateľoch </w:t>
      </w: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>a a údaje o osobách oprávnených konať za subdodávateľa v rozsahu meno, priezvisko, adresa pobytu a dátum narodenia.</w:t>
      </w:r>
      <w:r w:rsidR="00C40DBE" w:rsidRPr="005B7702">
        <w:rPr>
          <w:rFonts w:ascii="Times New Roman" w:hAnsi="Times New Roman" w:cs="Times New Roman"/>
          <w:sz w:val="21"/>
          <w:szCs w:val="21"/>
        </w:rPr>
        <w:t xml:space="preserve"> K uvedenej povinnosti Dodávateľa slúži Príloha č. 3.</w:t>
      </w:r>
    </w:p>
    <w:p w:rsidR="005142F0" w:rsidRPr="005B7702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 xml:space="preserve">Zmenu subdodávateľa nahlási </w:t>
      </w:r>
      <w:r w:rsidR="00BD5E5F" w:rsidRPr="005B7702">
        <w:rPr>
          <w:rFonts w:ascii="Times New Roman" w:hAnsi="Times New Roman" w:cs="Times New Roman"/>
          <w:sz w:val="21"/>
          <w:szCs w:val="21"/>
        </w:rPr>
        <w:t>Dodávateľ</w:t>
      </w:r>
      <w:r w:rsidRPr="005B7702">
        <w:rPr>
          <w:rFonts w:ascii="Times New Roman" w:hAnsi="Times New Roman" w:cs="Times New Roman"/>
          <w:sz w:val="21"/>
          <w:szCs w:val="21"/>
        </w:rPr>
        <w:t xml:space="preserve"> aspoň 2 prac</w:t>
      </w:r>
      <w:r w:rsidR="00DE4BFB">
        <w:rPr>
          <w:rFonts w:ascii="Times New Roman" w:hAnsi="Times New Roman" w:cs="Times New Roman"/>
          <w:sz w:val="21"/>
          <w:szCs w:val="21"/>
        </w:rPr>
        <w:t>ovné dni pred jeho nástupom. Ak </w:t>
      </w:r>
      <w:r w:rsidRPr="005B7702">
        <w:rPr>
          <w:rFonts w:ascii="Times New Roman" w:hAnsi="Times New Roman" w:cs="Times New Roman"/>
          <w:sz w:val="21"/>
          <w:szCs w:val="21"/>
        </w:rPr>
        <w:t>Objednávateľ písomne  neodmietne subdodávateľa, má sa za to, že ho schválil.</w:t>
      </w:r>
    </w:p>
    <w:p w:rsidR="00165CB1" w:rsidRPr="005B7702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Táto Zmluva nadobúda platnosť</w:t>
      </w:r>
      <w:r w:rsidR="00DC24A3" w:rsidRPr="005B7702">
        <w:rPr>
          <w:rFonts w:ascii="Times New Roman" w:hAnsi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5B7702">
        <w:rPr>
          <w:rFonts w:ascii="Times New Roman" w:hAnsi="Times New Roman"/>
          <w:sz w:val="21"/>
          <w:szCs w:val="21"/>
        </w:rPr>
        <w:t>a</w:t>
      </w:r>
      <w:r w:rsidR="005142F0" w:rsidRPr="005B7702">
        <w:rPr>
          <w:rFonts w:ascii="Times New Roman" w:hAnsi="Times New Roman"/>
          <w:sz w:val="21"/>
          <w:szCs w:val="21"/>
        </w:rPr>
        <w:t> </w:t>
      </w:r>
      <w:r w:rsidR="00DC24A3" w:rsidRPr="005B7702">
        <w:rPr>
          <w:rFonts w:ascii="Times New Roman" w:hAnsi="Times New Roman"/>
          <w:sz w:val="21"/>
          <w:szCs w:val="21"/>
        </w:rPr>
        <w:t>účinnosť</w:t>
      </w:r>
      <w:r w:rsidR="005142F0" w:rsidRPr="005B7702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5B7702">
        <w:rPr>
          <w:rFonts w:ascii="Times New Roman" w:hAnsi="Times New Roman"/>
          <w:sz w:val="21"/>
          <w:szCs w:val="21"/>
        </w:rPr>
        <w:t>Objednáva</w:t>
      </w:r>
      <w:r w:rsidR="005142F0" w:rsidRPr="005B7702">
        <w:rPr>
          <w:rFonts w:ascii="Times New Roman" w:hAnsi="Times New Roman"/>
          <w:sz w:val="21"/>
          <w:szCs w:val="21"/>
        </w:rPr>
        <w:t>teľa</w:t>
      </w:r>
      <w:r w:rsidR="00DC24A3" w:rsidRPr="005B7702">
        <w:rPr>
          <w:rFonts w:ascii="Times New Roman" w:hAnsi="Times New Roman"/>
          <w:sz w:val="21"/>
          <w:szCs w:val="21"/>
        </w:rPr>
        <w:t>.</w:t>
      </w:r>
    </w:p>
    <w:p w:rsidR="005202DB" w:rsidRPr="005B7702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5B7702" w:rsidRDefault="00165CB1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1 – </w:t>
      </w:r>
      <w:r w:rsidR="00770F53" w:rsidRPr="005B7702">
        <w:rPr>
          <w:rFonts w:ascii="Times New Roman" w:hAnsi="Times New Roman"/>
          <w:sz w:val="21"/>
          <w:szCs w:val="21"/>
        </w:rPr>
        <w:t xml:space="preserve"> </w:t>
      </w:r>
      <w:r w:rsidR="0074068E" w:rsidRPr="005B7702">
        <w:rPr>
          <w:rFonts w:ascii="Times New Roman" w:hAnsi="Times New Roman"/>
          <w:sz w:val="21"/>
          <w:szCs w:val="21"/>
        </w:rPr>
        <w:t xml:space="preserve">Ponuka dodávateľa obsahujúca aj </w:t>
      </w:r>
      <w:r w:rsidR="0091340D" w:rsidRPr="005B7702">
        <w:rPr>
          <w:rFonts w:ascii="Times New Roman" w:hAnsi="Times New Roman"/>
          <w:sz w:val="21"/>
          <w:szCs w:val="21"/>
        </w:rPr>
        <w:t xml:space="preserve">požiadavky na </w:t>
      </w:r>
      <w:r w:rsidR="0074068E" w:rsidRPr="005B7702">
        <w:rPr>
          <w:rFonts w:ascii="Times New Roman" w:hAnsi="Times New Roman"/>
          <w:sz w:val="21"/>
          <w:szCs w:val="21"/>
        </w:rPr>
        <w:t>predmet zmluvy</w:t>
      </w:r>
      <w:r w:rsidRPr="005B7702">
        <w:rPr>
          <w:rFonts w:ascii="Times New Roman" w:hAnsi="Times New Roman"/>
          <w:sz w:val="21"/>
          <w:szCs w:val="21"/>
        </w:rPr>
        <w:t xml:space="preserve"> </w:t>
      </w:r>
    </w:p>
    <w:p w:rsidR="00C31F1B" w:rsidRPr="005B7702" w:rsidRDefault="005202DB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2</w:t>
      </w:r>
      <w:r w:rsidR="00C31F1B" w:rsidRPr="005B7702">
        <w:rPr>
          <w:rFonts w:ascii="Times New Roman" w:hAnsi="Times New Roman"/>
          <w:sz w:val="21"/>
          <w:szCs w:val="21"/>
        </w:rPr>
        <w:t xml:space="preserve"> – Doklad(y) o zapísaní do registra partnerov verejného sektora u</w:t>
      </w:r>
      <w:r w:rsidR="004E2E4A" w:rsidRPr="005B7702">
        <w:rPr>
          <w:rFonts w:ascii="Times New Roman" w:hAnsi="Times New Roman"/>
          <w:sz w:val="21"/>
          <w:szCs w:val="21"/>
        </w:rPr>
        <w:t> 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D572D2" w:rsidRPr="005B7702">
        <w:rPr>
          <w:rFonts w:ascii="Times New Roman" w:hAnsi="Times New Roman"/>
          <w:sz w:val="21"/>
          <w:szCs w:val="21"/>
        </w:rPr>
        <w:t>a</w:t>
      </w:r>
      <w:r w:rsidR="004E2E4A" w:rsidRPr="005B7702">
        <w:rPr>
          <w:rFonts w:ascii="Times New Roman" w:hAnsi="Times New Roman"/>
          <w:sz w:val="21"/>
          <w:szCs w:val="21"/>
        </w:rPr>
        <w:t xml:space="preserve"> </w:t>
      </w:r>
      <w:r w:rsidR="00C31F1B" w:rsidRPr="005B7702">
        <w:rPr>
          <w:rFonts w:ascii="Times New Roman" w:hAnsi="Times New Roman"/>
          <w:sz w:val="21"/>
          <w:szCs w:val="21"/>
        </w:rPr>
        <w:t>a</w:t>
      </w:r>
      <w:r w:rsidR="008702EC" w:rsidRPr="005B7702">
        <w:rPr>
          <w:rFonts w:ascii="Times New Roman" w:hAnsi="Times New Roman"/>
          <w:sz w:val="21"/>
          <w:szCs w:val="21"/>
        </w:rPr>
        <w:t> </w:t>
      </w:r>
      <w:r w:rsidR="00C31F1B" w:rsidRPr="005B7702">
        <w:rPr>
          <w:rFonts w:ascii="Times New Roman" w:hAnsi="Times New Roman"/>
          <w:sz w:val="21"/>
          <w:szCs w:val="21"/>
        </w:rPr>
        <w:t>subdodávateľov</w:t>
      </w:r>
      <w:r w:rsidR="008702EC" w:rsidRPr="005B7702">
        <w:rPr>
          <w:rFonts w:ascii="Times New Roman" w:hAnsi="Times New Roman"/>
          <w:sz w:val="21"/>
          <w:szCs w:val="21"/>
        </w:rPr>
        <w:t>, ak sa ich zápis v zmysle platného príslušného zákona vyžaduje.</w:t>
      </w:r>
    </w:p>
    <w:p w:rsidR="00C40DBE" w:rsidRPr="005B7702" w:rsidRDefault="00C40DBE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3 – Zoznam známych subdodávateľov</w:t>
      </w:r>
    </w:p>
    <w:p w:rsidR="00165CB1" w:rsidRPr="005B7702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6.4 </w:t>
      </w:r>
      <w:r w:rsidRPr="005B7702">
        <w:rPr>
          <w:rFonts w:ascii="Times New Roman" w:hAnsi="Times New Roman"/>
          <w:sz w:val="21"/>
          <w:szCs w:val="21"/>
        </w:rPr>
        <w:tab/>
      </w:r>
      <w:r w:rsidR="00165CB1" w:rsidRPr="005B7702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5B7702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6.5</w:t>
      </w:r>
      <w:r w:rsidR="00165CB1" w:rsidRPr="005B7702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5B7702">
        <w:rPr>
          <w:rFonts w:ascii="Times New Roman" w:hAnsi="Times New Roman"/>
          <w:sz w:val="21"/>
          <w:szCs w:val="21"/>
        </w:rPr>
        <w:t>4</w:t>
      </w:r>
      <w:r w:rsidR="00165CB1" w:rsidRPr="005B7702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DE4BFB">
        <w:rPr>
          <w:rFonts w:ascii="Times New Roman" w:hAnsi="Times New Roman"/>
          <w:sz w:val="21"/>
          <w:szCs w:val="21"/>
        </w:rPr>
        <w:t>2 </w:t>
      </w:r>
      <w:r w:rsidR="00165CB1" w:rsidRPr="005B7702">
        <w:rPr>
          <w:rFonts w:ascii="Times New Roman" w:hAnsi="Times New Roman"/>
          <w:sz w:val="21"/>
          <w:szCs w:val="21"/>
        </w:rPr>
        <w:t>rovnopis</w:t>
      </w:r>
      <w:r w:rsidR="007975AB" w:rsidRPr="005B7702">
        <w:rPr>
          <w:rFonts w:ascii="Times New Roman" w:hAnsi="Times New Roman"/>
          <w:sz w:val="21"/>
          <w:szCs w:val="21"/>
        </w:rPr>
        <w:t>y</w:t>
      </w:r>
      <w:r w:rsidR="00165CB1" w:rsidRPr="005B7702">
        <w:rPr>
          <w:rFonts w:ascii="Times New Roman" w:hAnsi="Times New Roman"/>
          <w:sz w:val="21"/>
          <w:szCs w:val="21"/>
        </w:rPr>
        <w:t>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5B7702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___________________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  <w:t xml:space="preserve">   Za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b/>
          <w:sz w:val="21"/>
          <w:szCs w:val="21"/>
        </w:rPr>
        <w:t>a:</w:t>
      </w:r>
    </w:p>
    <w:p w:rsidR="00C40DBE" w:rsidRPr="005B7702" w:rsidRDefault="00C40DB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br w:type="page"/>
      </w:r>
    </w:p>
    <w:p w:rsidR="00C40DBE" w:rsidRPr="005B7702" w:rsidRDefault="00C40DBE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  <w:sectPr w:rsidR="00C40DBE" w:rsidRPr="005B7702" w:rsidSect="001D67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683"/>
        <w:gridCol w:w="2662"/>
        <w:gridCol w:w="3613"/>
        <w:gridCol w:w="4553"/>
      </w:tblGrid>
      <w:tr w:rsidR="00C40DBE" w:rsidRPr="005B7702" w:rsidTr="00C40DBE">
        <w:trPr>
          <w:trHeight w:val="30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Obchodné meno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Identifikačné číslo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Osobná oprávnená konať za subdodávateľa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Identifikácia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plnenia</w:t>
            </w:r>
          </w:p>
        </w:tc>
      </w:tr>
      <w:tr w:rsidR="00C40DBE" w:rsidRPr="005B7702" w:rsidTr="00C40DBE">
        <w:trPr>
          <w:trHeight w:val="30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Meno a priezvisko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Adresa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sídla / pobytu</w:t>
            </w:r>
          </w:p>
        </w:tc>
        <w:tc>
          <w:tcPr>
            <w:tcW w:w="1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770F53" w:rsidRPr="005B7702" w:rsidRDefault="00C40DBE" w:rsidP="00C40DB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Príloha č. 3 Zoznam subdodávateľov</w:t>
      </w:r>
    </w:p>
    <w:p w:rsidR="00DE4BFB" w:rsidRPr="005B7702" w:rsidRDefault="00DE4BFB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sectPr w:rsidR="00DE4BFB" w:rsidRPr="005B7702" w:rsidSect="00C40DB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74" w:rsidRDefault="00E20A74" w:rsidP="0087541F">
      <w:pPr>
        <w:spacing w:after="0" w:line="240" w:lineRule="auto"/>
      </w:pPr>
      <w:r>
        <w:separator/>
      </w:r>
    </w:p>
  </w:endnote>
  <w:endnote w:type="continuationSeparator" w:id="0">
    <w:p w:rsidR="00E20A74" w:rsidRDefault="00E20A74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0F">
          <w:rPr>
            <w:noProof/>
          </w:rPr>
          <w:t>5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74" w:rsidRDefault="00E20A74" w:rsidP="0087541F">
      <w:pPr>
        <w:spacing w:after="0" w:line="240" w:lineRule="auto"/>
      </w:pPr>
      <w:r>
        <w:separator/>
      </w:r>
    </w:p>
  </w:footnote>
  <w:footnote w:type="continuationSeparator" w:id="0">
    <w:p w:rsidR="00E20A74" w:rsidRDefault="00E20A74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567"/>
    <w:multiLevelType w:val="hybridMultilevel"/>
    <w:tmpl w:val="648CA80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73337"/>
    <w:rsid w:val="000C0537"/>
    <w:rsid w:val="000D0E4A"/>
    <w:rsid w:val="00122A33"/>
    <w:rsid w:val="00137885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D5C38"/>
    <w:rsid w:val="002F2C81"/>
    <w:rsid w:val="00342870"/>
    <w:rsid w:val="0034576A"/>
    <w:rsid w:val="003524DB"/>
    <w:rsid w:val="00381002"/>
    <w:rsid w:val="00384B4E"/>
    <w:rsid w:val="00385717"/>
    <w:rsid w:val="0039056F"/>
    <w:rsid w:val="003A1792"/>
    <w:rsid w:val="003A6A2D"/>
    <w:rsid w:val="003A7EA8"/>
    <w:rsid w:val="003B1A67"/>
    <w:rsid w:val="003E0170"/>
    <w:rsid w:val="003E0C1B"/>
    <w:rsid w:val="003F1740"/>
    <w:rsid w:val="00482D0F"/>
    <w:rsid w:val="004B5D6B"/>
    <w:rsid w:val="004D34B9"/>
    <w:rsid w:val="004E2E4A"/>
    <w:rsid w:val="004E7ED0"/>
    <w:rsid w:val="004F0B0B"/>
    <w:rsid w:val="00501FA1"/>
    <w:rsid w:val="00505689"/>
    <w:rsid w:val="00514180"/>
    <w:rsid w:val="005142F0"/>
    <w:rsid w:val="005202DB"/>
    <w:rsid w:val="00531096"/>
    <w:rsid w:val="00552DEB"/>
    <w:rsid w:val="00553EE3"/>
    <w:rsid w:val="0056791A"/>
    <w:rsid w:val="0058507E"/>
    <w:rsid w:val="005B7702"/>
    <w:rsid w:val="005E4F2D"/>
    <w:rsid w:val="005E599C"/>
    <w:rsid w:val="00626A46"/>
    <w:rsid w:val="00651226"/>
    <w:rsid w:val="006543C1"/>
    <w:rsid w:val="0067200A"/>
    <w:rsid w:val="00674239"/>
    <w:rsid w:val="00677B5F"/>
    <w:rsid w:val="006A33CD"/>
    <w:rsid w:val="006B7314"/>
    <w:rsid w:val="006D134E"/>
    <w:rsid w:val="00700217"/>
    <w:rsid w:val="00701770"/>
    <w:rsid w:val="0074068E"/>
    <w:rsid w:val="007444C6"/>
    <w:rsid w:val="00770F53"/>
    <w:rsid w:val="007930BC"/>
    <w:rsid w:val="007975AB"/>
    <w:rsid w:val="007A5767"/>
    <w:rsid w:val="007D651E"/>
    <w:rsid w:val="007F3D13"/>
    <w:rsid w:val="00802A97"/>
    <w:rsid w:val="008403AA"/>
    <w:rsid w:val="008702EC"/>
    <w:rsid w:val="00873E70"/>
    <w:rsid w:val="008747DD"/>
    <w:rsid w:val="0087541F"/>
    <w:rsid w:val="008B7C7F"/>
    <w:rsid w:val="008C3BEA"/>
    <w:rsid w:val="008D5EF5"/>
    <w:rsid w:val="008F110A"/>
    <w:rsid w:val="0091340D"/>
    <w:rsid w:val="00995FE0"/>
    <w:rsid w:val="00A06178"/>
    <w:rsid w:val="00A26544"/>
    <w:rsid w:val="00A65250"/>
    <w:rsid w:val="00A921FC"/>
    <w:rsid w:val="00AA2363"/>
    <w:rsid w:val="00AA71B2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40DBE"/>
    <w:rsid w:val="00C41056"/>
    <w:rsid w:val="00C90262"/>
    <w:rsid w:val="00CA40D9"/>
    <w:rsid w:val="00CB6BB6"/>
    <w:rsid w:val="00CC57CD"/>
    <w:rsid w:val="00CD68B9"/>
    <w:rsid w:val="00D572D2"/>
    <w:rsid w:val="00D61845"/>
    <w:rsid w:val="00D71F8D"/>
    <w:rsid w:val="00DA2F03"/>
    <w:rsid w:val="00DC24A3"/>
    <w:rsid w:val="00DE4BFB"/>
    <w:rsid w:val="00E20A74"/>
    <w:rsid w:val="00E25634"/>
    <w:rsid w:val="00E25C5C"/>
    <w:rsid w:val="00E532C4"/>
    <w:rsid w:val="00E6603E"/>
    <w:rsid w:val="00E74311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743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3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31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3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3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9B2D-1ADF-453C-AD13-44124E4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2</cp:revision>
  <cp:lastPrinted>2018-01-10T11:43:00Z</cp:lastPrinted>
  <dcterms:created xsi:type="dcterms:W3CDTF">2019-01-18T15:30:00Z</dcterms:created>
  <dcterms:modified xsi:type="dcterms:W3CDTF">2019-01-18T15:30:00Z</dcterms:modified>
</cp:coreProperties>
</file>