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0ED8B89D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r w:rsidR="000A45E2">
        <w:rPr>
          <w:rFonts w:ascii="Garamond" w:hAnsi="Garamond"/>
          <w:b/>
          <w:sz w:val="22"/>
          <w:szCs w:val="22"/>
        </w:rPr>
        <w:t>Kalibrácia a aktualizácia tachografov CTM typ TM12</w:t>
      </w: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7CC3820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0A45E2">
        <w:rPr>
          <w:rFonts w:ascii="Garamond" w:hAnsi="Garamond"/>
        </w:rPr>
        <w:t>18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5F198D43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D44E94" w:rsidRPr="00F43C47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6FC198D5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0A45E2">
        <w:rPr>
          <w:rFonts w:ascii="Garamond" w:hAnsi="Garamond"/>
          <w:bCs/>
        </w:rPr>
        <w:t xml:space="preserve">19 600,00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6DCC32B3" w14:textId="670C16CC" w:rsidR="006207C3" w:rsidRPr="006207C3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50433000-9 Kalibrovanie</w:t>
      </w:r>
    </w:p>
    <w:p w14:paraId="139655D3" w14:textId="220B4EFD" w:rsidR="00021F3E" w:rsidRPr="00F43C47" w:rsidRDefault="006207C3" w:rsidP="006207C3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 w:cs="Arial"/>
          <w:bCs/>
        </w:rPr>
        <w:t xml:space="preserve">                        </w:t>
      </w:r>
      <w:r w:rsidR="00C018C6">
        <w:rPr>
          <w:rFonts w:ascii="Garamond" w:hAnsi="Garamond" w:cs="Arial"/>
          <w:bCs/>
        </w:rPr>
        <w:t xml:space="preserve"> </w:t>
      </w:r>
      <w:r w:rsidR="000A45E2">
        <w:rPr>
          <w:rFonts w:ascii="Garamond" w:hAnsi="Garamond" w:cs="Arial"/>
          <w:bCs/>
        </w:rPr>
        <w:t>38424000-3 Prístroje na meranie a kontrolu</w:t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689D6B1B" w:rsidR="003B5B70" w:rsidRPr="00F43C47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DB0062">
        <w:rPr>
          <w:rFonts w:ascii="Garamond" w:hAnsi="Garamond"/>
          <w:bCs/>
          <w:color w:val="000000"/>
          <w:sz w:val="22"/>
          <w:szCs w:val="22"/>
        </w:rPr>
        <w:t>kalibrácia záznamového reťazca tachografického systému CTM na vozidlách , update operačného systému</w:t>
      </w:r>
    </w:p>
    <w:p w14:paraId="774A5EF3" w14:textId="31014D9F" w:rsidR="00256D90" w:rsidRPr="00F43C47" w:rsidRDefault="00256D90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 zákazky je ďalej bližšie špecifikovaný v prílohe č. 1 tejto výzvy.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46DCFA7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 Olejkárska </w:t>
      </w:r>
      <w:r w:rsidR="00473DCC" w:rsidRPr="00F43C47">
        <w:rPr>
          <w:rFonts w:ascii="Garamond" w:hAnsi="Garamond"/>
          <w:bCs/>
          <w:color w:val="000000"/>
        </w:rPr>
        <w:t>1, Bratislava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25A1082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C018C6">
        <w:rPr>
          <w:rFonts w:ascii="Garamond" w:hAnsi="Garamond"/>
          <w:b/>
          <w:bCs/>
          <w:color w:val="000000"/>
        </w:rPr>
        <w:t>16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C018C6">
        <w:rPr>
          <w:rFonts w:ascii="Garamond" w:hAnsi="Garamond"/>
          <w:b/>
          <w:bCs/>
          <w:color w:val="000000"/>
        </w:rPr>
        <w:t>6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C018C6">
        <w:rPr>
          <w:rFonts w:ascii="Garamond" w:hAnsi="Garamond"/>
          <w:b/>
          <w:bCs/>
          <w:color w:val="000000"/>
        </w:rPr>
        <w:t>12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233DD594" w:rsidR="0006129E" w:rsidRPr="00E31B00" w:rsidRDefault="0015157A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F33419">
          <w:rPr>
            <w:rStyle w:val="Hypertextovprepojenie"/>
            <w:rFonts w:ascii="Garamond" w:hAnsi="Garamond" w:cs="Arial"/>
            <w:szCs w:val="20"/>
          </w:rPr>
          <w:t>https://josephine.proebiz.com/sk/tender/24927/summary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386B0B6F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A65544">
        <w:rPr>
          <w:rFonts w:ascii="Garamond" w:hAnsi="Garamond"/>
          <w:color w:val="000000"/>
        </w:rPr>
        <w:t>Objednávka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3F36F5A3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A65544">
        <w:rPr>
          <w:rFonts w:ascii="Garamond" w:hAnsi="Garamond"/>
          <w:color w:val="000000"/>
        </w:rPr>
        <w:t>dodanie do šiestich mesiacov od podpisu a zaslanie objednávky dodávateľovi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6A190700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369C21DA" w:rsidR="000C19CE" w:rsidRPr="00F43C47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sa predkladajú v slovenskom alebo českom jazyku.</w:t>
      </w:r>
    </w:p>
    <w:p w14:paraId="7FA36EDC" w14:textId="3678A356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4D1EF98D" w14:textId="631EF6AF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5EA7E4D" w14:textId="3600259F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EB01F93" w14:textId="77777777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003445DA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1182FB06" w14:textId="78BE380D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28FA9D5A" w14:textId="77777777" w:rsidR="00086C99" w:rsidRPr="00F43C47" w:rsidRDefault="00086C99" w:rsidP="007C473B">
      <w:pPr>
        <w:ind w:left="360"/>
        <w:rPr>
          <w:rFonts w:ascii="Garamond" w:hAnsi="Garamond"/>
          <w:bCs/>
          <w:sz w:val="22"/>
          <w:szCs w:val="22"/>
        </w:rPr>
      </w:pPr>
    </w:p>
    <w:p w14:paraId="34793532" w14:textId="6F3F89CC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Ďalšie osobitné podmienky:</w:t>
      </w:r>
    </w:p>
    <w:p w14:paraId="7396586F" w14:textId="69CB87F1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</w:p>
    <w:p w14:paraId="0CFF667D" w14:textId="09896DFE" w:rsidR="00473DCC" w:rsidRDefault="00A65544" w:rsidP="007C473B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dĺžka požadovanej záručnej doby 24 mesiacov</w:t>
      </w:r>
    </w:p>
    <w:p w14:paraId="2FC03F74" w14:textId="49DDCF94" w:rsidR="00A65544" w:rsidRPr="00F43C47" w:rsidRDefault="00A65544" w:rsidP="007C473B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úkon nesmie obmedziť výpravu vozidiel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59B0D567" w:rsidR="00E5150F" w:rsidRPr="00F43C47" w:rsidRDefault="00E22F5C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[</w:t>
      </w:r>
      <w:r w:rsidR="00AA2421">
        <w:rPr>
          <w:rFonts w:ascii="Garamond" w:hAnsi="Garamond"/>
        </w:rPr>
        <w:t>Objednávka</w:t>
      </w:r>
      <w:r w:rsidRPr="00F43C47">
        <w:rPr>
          <w:rFonts w:ascii="Garamond" w:hAnsi="Garamond"/>
        </w:rPr>
        <w:t>]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32B78D32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AA2421">
        <w:rPr>
          <w:rFonts w:ascii="Garamond" w:hAnsi="Garamond"/>
          <w:sz w:val="22"/>
          <w:szCs w:val="22"/>
        </w:rPr>
        <w:t>06</w:t>
      </w:r>
      <w:r w:rsidR="000F6DF6" w:rsidRPr="00F43C47">
        <w:rPr>
          <w:rFonts w:ascii="Garamond" w:hAnsi="Garamond"/>
          <w:sz w:val="22"/>
          <w:szCs w:val="22"/>
        </w:rPr>
        <w:t>.0</w:t>
      </w:r>
      <w:r w:rsidR="00AA2421">
        <w:rPr>
          <w:rFonts w:ascii="Garamond" w:hAnsi="Garamond"/>
          <w:sz w:val="22"/>
          <w:szCs w:val="22"/>
        </w:rPr>
        <w:t>6</w:t>
      </w:r>
      <w:r w:rsidR="000F6DF6" w:rsidRPr="00F43C47">
        <w:rPr>
          <w:rFonts w:ascii="Garamond" w:hAnsi="Garamond"/>
          <w:sz w:val="22"/>
          <w:szCs w:val="22"/>
        </w:rPr>
        <w:t>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7E933259" w14:textId="7CF152A5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319D3AAF" w14:textId="71C02FAF" w:rsidR="00AF6A2B" w:rsidRPr="00AF6A2B" w:rsidRDefault="00A02DC5" w:rsidP="00A02DC5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>Predmetom zákazky je k</w:t>
      </w:r>
      <w:r w:rsidR="00AF6A2B" w:rsidRPr="00AF6A2B">
        <w:rPr>
          <w:rFonts w:ascii="Garamond" w:hAnsi="Garamond" w:cs="Calibri"/>
          <w:color w:val="212121"/>
          <w:sz w:val="22"/>
          <w:szCs w:val="22"/>
        </w:rPr>
        <w:t>alibrácia záznamového reťazca tachografického systému CTM na vozidlách, update</w:t>
      </w:r>
      <w:r>
        <w:rPr>
          <w:rFonts w:ascii="Garamond" w:hAnsi="Garamond" w:cs="Calibri"/>
          <w:color w:val="212121"/>
          <w:sz w:val="22"/>
          <w:szCs w:val="22"/>
        </w:rPr>
        <w:t xml:space="preserve"> </w:t>
      </w:r>
      <w:r w:rsidR="00AF6A2B" w:rsidRPr="00AF6A2B">
        <w:rPr>
          <w:rFonts w:ascii="Garamond" w:hAnsi="Garamond" w:cs="Calibri"/>
          <w:color w:val="212121"/>
          <w:sz w:val="22"/>
          <w:szCs w:val="22"/>
        </w:rPr>
        <w:t>operačného systému.</w:t>
      </w:r>
    </w:p>
    <w:p w14:paraId="77E11081" w14:textId="46201668" w:rsidR="00AF6A2B" w:rsidRPr="00AF6A2B" w:rsidRDefault="00A02DC5" w:rsidP="00AF6A2B">
      <w:pPr>
        <w:pStyle w:val="xmsolistparagraph"/>
        <w:spacing w:line="253" w:lineRule="atLeast"/>
        <w:ind w:left="720" w:hanging="360"/>
        <w:jc w:val="both"/>
        <w:rPr>
          <w:rFonts w:ascii="Garamond" w:hAnsi="Garamond" w:cs="Calibri"/>
          <w:b/>
          <w:color w:val="212121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 xml:space="preserve"> </w:t>
      </w:r>
      <w:r w:rsidR="00AF6A2B" w:rsidRPr="00AF6A2B">
        <w:rPr>
          <w:rFonts w:ascii="Garamond" w:hAnsi="Garamond" w:cs="Calibri"/>
          <w:color w:val="212121"/>
          <w:sz w:val="22"/>
          <w:szCs w:val="22"/>
        </w:rPr>
        <w:t>V cene musia byť zahrnuté všetky náklady vrátane materiálu, ak bude použitý, práca a cestovné náklady</w:t>
      </w:r>
      <w:r>
        <w:rPr>
          <w:rFonts w:ascii="Garamond" w:hAnsi="Garamond" w:cs="Calibri"/>
          <w:color w:val="212121"/>
          <w:sz w:val="22"/>
          <w:szCs w:val="22"/>
        </w:rPr>
        <w:t>.</w:t>
      </w:r>
    </w:p>
    <w:p w14:paraId="10432944" w14:textId="7E05250C" w:rsidR="00AF6A2B" w:rsidRP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b/>
          <w:color w:val="212121"/>
          <w:sz w:val="22"/>
          <w:szCs w:val="22"/>
        </w:rPr>
      </w:pPr>
    </w:p>
    <w:p w14:paraId="7B92C7AD" w14:textId="5F027AA6" w:rsidR="00AF6A2B" w:rsidRDefault="00AF6A2B" w:rsidP="00AF6A2B">
      <w:pPr>
        <w:pStyle w:val="xmsolistparagraph"/>
        <w:numPr>
          <w:ilvl w:val="0"/>
          <w:numId w:val="35"/>
        </w:numPr>
        <w:spacing w:line="253" w:lineRule="atLeast"/>
        <w:rPr>
          <w:rFonts w:ascii="Garamond" w:hAnsi="Garamond" w:cs="Calibri"/>
          <w:color w:val="212121"/>
          <w:sz w:val="22"/>
          <w:szCs w:val="22"/>
        </w:rPr>
      </w:pPr>
      <w:r w:rsidRPr="00AF6A2B">
        <w:rPr>
          <w:rFonts w:ascii="Garamond" w:hAnsi="Garamond" w:cs="Calibri"/>
          <w:color w:val="212121"/>
          <w:sz w:val="22"/>
          <w:szCs w:val="22"/>
        </w:rPr>
        <w:t xml:space="preserve">Potrebný počet: </w:t>
      </w:r>
    </w:p>
    <w:p w14:paraId="5A2F2DF2" w14:textId="77777777" w:rsidR="00AF6A2B" w:rsidRPr="00AF6A2B" w:rsidRDefault="00AF6A2B" w:rsidP="00AF6A2B">
      <w:pPr>
        <w:pStyle w:val="xmsolistparagraph"/>
        <w:spacing w:line="253" w:lineRule="atLeast"/>
        <w:ind w:left="720"/>
        <w:rPr>
          <w:rFonts w:ascii="Garamond" w:hAnsi="Garamond" w:cs="Calibri"/>
          <w:color w:val="212121"/>
          <w:sz w:val="22"/>
          <w:szCs w:val="22"/>
        </w:rPr>
      </w:pPr>
    </w:p>
    <w:p w14:paraId="49033DF8" w14:textId="2DA61C1D" w:rsidR="00AF6A2B" w:rsidRP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AF6A2B">
        <w:rPr>
          <w:rFonts w:ascii="Garamond" w:hAnsi="Garamond" w:cs="Calibri"/>
          <w:color w:val="212121"/>
          <w:sz w:val="22"/>
          <w:szCs w:val="22"/>
        </w:rPr>
        <w:t xml:space="preserve">autobusy (+elektrobusy) rôzne typy </w:t>
      </w:r>
      <w:r>
        <w:rPr>
          <w:rFonts w:ascii="Garamond" w:hAnsi="Garamond" w:cs="Calibri"/>
          <w:color w:val="212121"/>
          <w:sz w:val="22"/>
          <w:szCs w:val="22"/>
        </w:rPr>
        <w:t xml:space="preserve">                            </w:t>
      </w:r>
      <w:r w:rsidRPr="00AF6A2B">
        <w:rPr>
          <w:rFonts w:ascii="Garamond" w:hAnsi="Garamond" w:cs="Calibri"/>
          <w:color w:val="212121"/>
          <w:sz w:val="22"/>
          <w:szCs w:val="22"/>
        </w:rPr>
        <w:t>243 ks</w:t>
      </w:r>
    </w:p>
    <w:p w14:paraId="1C6D3255" w14:textId="233CB325" w:rsidR="00AF6A2B" w:rsidRP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AF6A2B">
        <w:rPr>
          <w:rFonts w:ascii="Garamond" w:hAnsi="Garamond" w:cs="Calibri"/>
          <w:color w:val="212121"/>
          <w:sz w:val="22"/>
          <w:szCs w:val="22"/>
        </w:rPr>
        <w:t xml:space="preserve">trolejbusy rôzne typy </w:t>
      </w:r>
      <w:r>
        <w:rPr>
          <w:rFonts w:ascii="Garamond" w:hAnsi="Garamond" w:cs="Calibri"/>
          <w:color w:val="212121"/>
          <w:sz w:val="22"/>
          <w:szCs w:val="22"/>
        </w:rPr>
        <w:t xml:space="preserve">                                                  </w:t>
      </w:r>
      <w:r w:rsidRPr="00AF6A2B">
        <w:rPr>
          <w:rFonts w:ascii="Garamond" w:hAnsi="Garamond" w:cs="Calibri"/>
          <w:color w:val="212121"/>
          <w:sz w:val="22"/>
          <w:szCs w:val="22"/>
        </w:rPr>
        <w:t>137 ks</w:t>
      </w:r>
    </w:p>
    <w:p w14:paraId="24309530" w14:textId="5E4BF682" w:rsid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AF6A2B">
        <w:rPr>
          <w:rFonts w:ascii="Garamond" w:hAnsi="Garamond" w:cs="Calibri"/>
          <w:color w:val="212121"/>
          <w:sz w:val="22"/>
          <w:szCs w:val="22"/>
        </w:rPr>
        <w:t xml:space="preserve">električky ŠKODA 29T/30T </w:t>
      </w:r>
      <w:r>
        <w:rPr>
          <w:rFonts w:ascii="Garamond" w:hAnsi="Garamond" w:cs="Calibri"/>
          <w:color w:val="212121"/>
          <w:sz w:val="22"/>
          <w:szCs w:val="22"/>
        </w:rPr>
        <w:t xml:space="preserve">                                       </w:t>
      </w:r>
      <w:r w:rsidRPr="00AF6A2B">
        <w:rPr>
          <w:rFonts w:ascii="Garamond" w:hAnsi="Garamond" w:cs="Calibri"/>
          <w:color w:val="212121"/>
          <w:sz w:val="22"/>
          <w:szCs w:val="22"/>
        </w:rPr>
        <w:t>60 ks</w:t>
      </w:r>
    </w:p>
    <w:p w14:paraId="79C11F18" w14:textId="77777777" w:rsidR="00AF6A2B" w:rsidRP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D80FA7" w14:textId="51E30F62" w:rsid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b/>
          <w:color w:val="212121"/>
          <w:sz w:val="22"/>
          <w:szCs w:val="22"/>
        </w:rPr>
      </w:pPr>
      <w:r w:rsidRPr="00AF6A2B">
        <w:rPr>
          <w:rFonts w:ascii="Garamond" w:hAnsi="Garamond" w:cs="Calibri"/>
          <w:b/>
          <w:color w:val="212121"/>
          <w:sz w:val="22"/>
          <w:szCs w:val="22"/>
        </w:rPr>
        <w:t>SPOLU: 440 ks</w:t>
      </w:r>
    </w:p>
    <w:p w14:paraId="0ED1F40D" w14:textId="77777777" w:rsidR="00AF6A2B" w:rsidRP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b/>
          <w:color w:val="212121"/>
          <w:sz w:val="22"/>
          <w:szCs w:val="22"/>
        </w:rPr>
      </w:pPr>
    </w:p>
    <w:p w14:paraId="21D086CE" w14:textId="0DC8E88C" w:rsidR="00620514" w:rsidRDefault="00620514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F8DE9BF" w14:textId="324D28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51CF6EA" w14:textId="533958F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A1682B3" w14:textId="2CA0E2B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3278B6F" w14:textId="0F1CF73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543F2C8" w14:textId="7AC5D6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2C858AD" w14:textId="2AFEAB8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70658B8" w14:textId="1986510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E04121" w14:textId="462F6DEC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E80F62" w14:textId="47A2D840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D4EEB30" w14:textId="67A1656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5BC1FDF" w14:textId="0D1F86BB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D8069CF" w14:textId="1267F4A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9227FD1" w14:textId="7B8E4F2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5D2C037" w14:textId="2124BA0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7777777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Názov predmetu </w:t>
            </w:r>
            <w:r w:rsidR="00E260F0" w:rsidRPr="00E73389">
              <w:rPr>
                <w:rFonts w:ascii="Garamond" w:hAnsi="Garamond" w:cs="Times New Roman"/>
                <w:sz w:val="22"/>
                <w:szCs w:val="22"/>
              </w:rPr>
              <w:t>zákazky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v EUR 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42341ABE" w:rsidR="00DE2895" w:rsidRPr="00E73389" w:rsidRDefault="00AA2421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Kalibrácia a aktualizácia tachografov CTM typ TM12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61E0C6C7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AF6A2B">
        <w:rPr>
          <w:rFonts w:ascii="Garamond" w:hAnsi="Garamond"/>
          <w:b/>
          <w:bCs/>
          <w:sz w:val="22"/>
          <w:szCs w:val="22"/>
        </w:rPr>
        <w:t>Kalibrácia a aktualizácia tachografov CTM typ TM12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31DA1B1" w14:textId="3E172E32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1A541BA5" w14:textId="27B53680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6564C575" w:rsidR="00B10E4C" w:rsidRDefault="000F6DF6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Zmluva o poskytnutí služby</w:t>
      </w: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29"/>
  </w:num>
  <w:num w:numId="11" w16cid:durableId="737174377">
    <w:abstractNumId w:val="30"/>
  </w:num>
  <w:num w:numId="12" w16cid:durableId="7114680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3"/>
  </w:num>
  <w:num w:numId="29" w16cid:durableId="158348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8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F63"/>
    <w:rsid w:val="00664DC8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492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6683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4</cp:revision>
  <cp:lastPrinted>2021-09-10T07:36:00Z</cp:lastPrinted>
  <dcterms:created xsi:type="dcterms:W3CDTF">2022-06-06T06:54:00Z</dcterms:created>
  <dcterms:modified xsi:type="dcterms:W3CDTF">2022-06-06T11:08:00Z</dcterms:modified>
</cp:coreProperties>
</file>