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715CA" w14:textId="77777777" w:rsidR="00E050BB" w:rsidRDefault="00E050BB" w:rsidP="00C56B41">
      <w:pPr>
        <w:tabs>
          <w:tab w:val="num" w:pos="1080"/>
          <w:tab w:val="left" w:leader="dot" w:pos="10034"/>
        </w:tabs>
        <w:spacing w:before="120"/>
        <w:jc w:val="both"/>
        <w:rPr>
          <w:rFonts w:ascii="Calibri" w:hAnsi="Calibri" w:cs="Calibri"/>
          <w:b/>
          <w:szCs w:val="22"/>
        </w:rPr>
      </w:pPr>
      <w:r w:rsidRPr="00E050BB">
        <w:rPr>
          <w:rFonts w:ascii="Calibri" w:hAnsi="Calibri" w:cs="Calibri"/>
          <w:b/>
          <w:szCs w:val="22"/>
        </w:rPr>
        <w:t>Pr</w:t>
      </w:r>
      <w:r w:rsidR="00217E94">
        <w:rPr>
          <w:rFonts w:ascii="Calibri" w:hAnsi="Calibri" w:cs="Calibri"/>
          <w:b/>
          <w:szCs w:val="22"/>
        </w:rPr>
        <w:t>íloha č.</w:t>
      </w:r>
      <w:r w:rsidR="00C56B41">
        <w:rPr>
          <w:rFonts w:ascii="Calibri" w:hAnsi="Calibri" w:cs="Calibri"/>
          <w:b/>
          <w:szCs w:val="22"/>
        </w:rPr>
        <w:t xml:space="preserve"> </w:t>
      </w:r>
      <w:r w:rsidR="00202948">
        <w:rPr>
          <w:rFonts w:ascii="Calibri" w:hAnsi="Calibri" w:cs="Calibri"/>
          <w:b/>
          <w:szCs w:val="22"/>
        </w:rPr>
        <w:t>3</w:t>
      </w:r>
      <w:r w:rsidR="00507E37">
        <w:rPr>
          <w:rFonts w:ascii="Calibri" w:hAnsi="Calibri" w:cs="Calibri"/>
          <w:b/>
          <w:szCs w:val="22"/>
        </w:rPr>
        <w:t xml:space="preserve"> súťažných podkladov - </w:t>
      </w:r>
      <w:r w:rsidRPr="00E050BB">
        <w:rPr>
          <w:rFonts w:ascii="Calibri" w:hAnsi="Calibri" w:cs="Calibri"/>
          <w:b/>
          <w:szCs w:val="22"/>
        </w:rPr>
        <w:t>Informatívny opis predmetu zákazky k výzve v rámci DNS</w:t>
      </w:r>
    </w:p>
    <w:p w14:paraId="211BDF8B" w14:textId="77777777" w:rsidR="00F16A65" w:rsidRPr="00507E37" w:rsidRDefault="00F16A65" w:rsidP="00C56B41">
      <w:pPr>
        <w:tabs>
          <w:tab w:val="num" w:pos="1080"/>
          <w:tab w:val="left" w:leader="dot" w:pos="10034"/>
        </w:tabs>
        <w:spacing w:before="120"/>
        <w:jc w:val="both"/>
        <w:rPr>
          <w:rFonts w:ascii="Calibri" w:hAnsi="Calibri"/>
          <w:b/>
          <w:i/>
          <w:color w:val="FF0000"/>
          <w:sz w:val="28"/>
          <w:szCs w:val="28"/>
        </w:rPr>
      </w:pPr>
    </w:p>
    <w:p w14:paraId="455BA665" w14:textId="77777777" w:rsidR="000A427B" w:rsidRPr="007A0820" w:rsidRDefault="000A427B" w:rsidP="00C56B41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color w:val="FF0000"/>
          <w:szCs w:val="28"/>
        </w:rPr>
      </w:pPr>
      <w:r w:rsidRPr="007A0820">
        <w:rPr>
          <w:rFonts w:ascii="Calibri" w:hAnsi="Calibri"/>
          <w:b/>
          <w:color w:val="FF0000"/>
          <w:szCs w:val="28"/>
        </w:rPr>
        <w:t>Upozornenie.</w:t>
      </w:r>
    </w:p>
    <w:p w14:paraId="680B54CB" w14:textId="77777777" w:rsidR="00DD5536" w:rsidRPr="007A0820" w:rsidRDefault="000A427B" w:rsidP="00C56B41">
      <w:pPr>
        <w:tabs>
          <w:tab w:val="num" w:pos="1080"/>
          <w:tab w:val="left" w:leader="dot" w:pos="10034"/>
        </w:tabs>
        <w:jc w:val="both"/>
        <w:rPr>
          <w:rFonts w:asciiTheme="minorHAnsi" w:hAnsiTheme="minorHAnsi"/>
          <w:b/>
          <w:color w:val="FF0000"/>
          <w:szCs w:val="28"/>
        </w:rPr>
      </w:pPr>
      <w:r w:rsidRPr="007A0820">
        <w:rPr>
          <w:rFonts w:ascii="Calibri" w:hAnsi="Calibri"/>
          <w:b/>
          <w:color w:val="FF0000"/>
          <w:szCs w:val="28"/>
        </w:rPr>
        <w:t>Tu uvedený opis predmetu zákazky je informatívny, slúži výlučne na ilustráciu, pričom presný opis predmetu zákazky b</w:t>
      </w:r>
      <w:r w:rsidR="00AB3260" w:rsidRPr="007A0820">
        <w:rPr>
          <w:rFonts w:asciiTheme="minorHAnsi" w:hAnsiTheme="minorHAnsi"/>
          <w:b/>
          <w:color w:val="FF0000"/>
          <w:szCs w:val="28"/>
        </w:rPr>
        <w:t>ude uvedený v konkrétnej výzve v rámci zriadeného DNS</w:t>
      </w:r>
      <w:r w:rsidRPr="007A0820">
        <w:rPr>
          <w:rFonts w:asciiTheme="minorHAnsi" w:hAnsiTheme="minorHAnsi"/>
          <w:b/>
          <w:color w:val="FF0000"/>
          <w:szCs w:val="28"/>
        </w:rPr>
        <w:t>.</w:t>
      </w:r>
    </w:p>
    <w:p w14:paraId="15C0E35D" w14:textId="77777777" w:rsidR="00AB3260" w:rsidRDefault="00AB3260" w:rsidP="00C56B41">
      <w:pPr>
        <w:jc w:val="both"/>
      </w:pPr>
    </w:p>
    <w:p w14:paraId="23DF24AE" w14:textId="77777777" w:rsidR="00202948" w:rsidRPr="00202948" w:rsidRDefault="00202948" w:rsidP="00202948">
      <w:pPr>
        <w:rPr>
          <w:rFonts w:asciiTheme="minorHAnsi" w:hAnsiTheme="minorHAnsi"/>
          <w:b/>
          <w:noProof/>
          <w:sz w:val="22"/>
          <w:szCs w:val="22"/>
        </w:rPr>
      </w:pPr>
      <w:bookmarkStart w:id="0" w:name="_GoBack"/>
      <w:bookmarkEnd w:id="0"/>
      <w:r w:rsidRPr="00202948">
        <w:rPr>
          <w:rFonts w:asciiTheme="minorHAnsi" w:hAnsiTheme="minorHAnsi"/>
          <w:b/>
          <w:noProof/>
          <w:sz w:val="22"/>
          <w:szCs w:val="22"/>
        </w:rPr>
        <w:t>IDENTIFIKAČNÉ ÚDAJE</w:t>
      </w:r>
    </w:p>
    <w:p w14:paraId="428EDC09" w14:textId="77777777" w:rsidR="00202948" w:rsidRPr="00202948" w:rsidRDefault="00202948" w:rsidP="00202948">
      <w:pPr>
        <w:rPr>
          <w:rFonts w:asciiTheme="minorHAnsi" w:hAnsiTheme="minorHAnsi"/>
          <w:noProof/>
          <w:sz w:val="22"/>
          <w:szCs w:val="22"/>
        </w:rPr>
      </w:pPr>
      <w:r w:rsidRPr="00202948">
        <w:rPr>
          <w:rFonts w:asciiTheme="minorHAnsi" w:hAnsiTheme="minorHAnsi"/>
          <w:noProof/>
          <w:sz w:val="22"/>
          <w:szCs w:val="22"/>
        </w:rPr>
        <w:t>Názov stavb</w:t>
      </w:r>
      <w:r>
        <w:rPr>
          <w:rFonts w:asciiTheme="minorHAnsi" w:hAnsiTheme="minorHAnsi"/>
          <w:noProof/>
          <w:sz w:val="22"/>
          <w:szCs w:val="22"/>
        </w:rPr>
        <w:t>y:</w:t>
      </w:r>
      <w:r>
        <w:rPr>
          <w:rFonts w:asciiTheme="minorHAnsi" w:hAnsiTheme="minorHAnsi"/>
          <w:noProof/>
          <w:sz w:val="22"/>
          <w:szCs w:val="22"/>
        </w:rPr>
        <w:tab/>
      </w:r>
      <w:r w:rsidRPr="00202948">
        <w:rPr>
          <w:rFonts w:asciiTheme="minorHAnsi" w:hAnsiTheme="minorHAnsi"/>
          <w:noProof/>
          <w:sz w:val="22"/>
          <w:szCs w:val="22"/>
          <w:highlight w:val="yellow"/>
        </w:rPr>
        <w:t>..................................................</w:t>
      </w:r>
    </w:p>
    <w:p w14:paraId="7D9C2147" w14:textId="77777777" w:rsidR="00202948" w:rsidRPr="00202948" w:rsidRDefault="00202948" w:rsidP="00202948">
      <w:pPr>
        <w:rPr>
          <w:rFonts w:asciiTheme="minorHAnsi" w:hAnsiTheme="minorHAnsi"/>
          <w:noProof/>
          <w:sz w:val="22"/>
          <w:szCs w:val="22"/>
          <w:highlight w:val="yellow"/>
        </w:rPr>
      </w:pPr>
      <w:r w:rsidRPr="00202948">
        <w:rPr>
          <w:rFonts w:asciiTheme="minorHAnsi" w:hAnsiTheme="minorHAnsi"/>
          <w:noProof/>
          <w:sz w:val="22"/>
          <w:szCs w:val="22"/>
        </w:rPr>
        <w:t>Kraj:</w:t>
      </w:r>
      <w:r w:rsidRPr="00202948">
        <w:rPr>
          <w:rFonts w:asciiTheme="minorHAnsi" w:hAnsiTheme="minorHAnsi"/>
          <w:noProof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ab/>
      </w:r>
      <w:r w:rsidRPr="00202948">
        <w:rPr>
          <w:rFonts w:asciiTheme="minorHAnsi" w:hAnsiTheme="minorHAnsi"/>
          <w:noProof/>
          <w:sz w:val="22"/>
          <w:szCs w:val="22"/>
        </w:rPr>
        <w:t>Banskobystrický</w:t>
      </w:r>
    </w:p>
    <w:p w14:paraId="69B5A317" w14:textId="77777777" w:rsidR="00202948" w:rsidRPr="00202948" w:rsidRDefault="00202948" w:rsidP="00202948">
      <w:pPr>
        <w:rPr>
          <w:rFonts w:asciiTheme="minorHAnsi" w:hAnsiTheme="minorHAnsi"/>
          <w:noProof/>
          <w:sz w:val="22"/>
          <w:szCs w:val="22"/>
        </w:rPr>
      </w:pPr>
      <w:r w:rsidRPr="00202948">
        <w:rPr>
          <w:rFonts w:asciiTheme="minorHAnsi" w:hAnsiTheme="minorHAnsi"/>
          <w:noProof/>
          <w:sz w:val="22"/>
          <w:szCs w:val="22"/>
        </w:rPr>
        <w:t>Okres:</w:t>
      </w:r>
      <w:r w:rsidRPr="00202948">
        <w:rPr>
          <w:rFonts w:asciiTheme="minorHAnsi" w:hAnsiTheme="minorHAnsi"/>
          <w:noProof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ab/>
      </w:r>
      <w:r w:rsidRPr="00202948">
        <w:rPr>
          <w:rFonts w:asciiTheme="minorHAnsi" w:hAnsiTheme="minorHAnsi"/>
          <w:noProof/>
          <w:sz w:val="22"/>
          <w:szCs w:val="22"/>
          <w:highlight w:val="yellow"/>
        </w:rPr>
        <w:t>..................................................</w:t>
      </w:r>
    </w:p>
    <w:p w14:paraId="783EA4C2" w14:textId="77777777" w:rsidR="00202948" w:rsidRPr="00202948" w:rsidRDefault="00202948" w:rsidP="00202948">
      <w:pPr>
        <w:rPr>
          <w:rFonts w:asciiTheme="minorHAnsi" w:hAnsiTheme="minorHAnsi"/>
          <w:noProof/>
          <w:sz w:val="22"/>
          <w:szCs w:val="22"/>
        </w:rPr>
      </w:pPr>
      <w:r w:rsidRPr="00202948">
        <w:rPr>
          <w:rFonts w:asciiTheme="minorHAnsi" w:hAnsiTheme="minorHAnsi"/>
          <w:noProof/>
          <w:sz w:val="22"/>
          <w:szCs w:val="22"/>
        </w:rPr>
        <w:t>Objednávateľ:</w:t>
      </w:r>
      <w:r w:rsidRPr="00202948">
        <w:rPr>
          <w:rFonts w:asciiTheme="minorHAnsi" w:hAnsiTheme="minorHAnsi"/>
          <w:noProof/>
          <w:sz w:val="22"/>
          <w:szCs w:val="22"/>
        </w:rPr>
        <w:tab/>
        <w:t>B</w:t>
      </w:r>
      <w:r>
        <w:rPr>
          <w:rFonts w:asciiTheme="minorHAnsi" w:hAnsiTheme="minorHAnsi"/>
          <w:noProof/>
          <w:sz w:val="22"/>
          <w:szCs w:val="22"/>
        </w:rPr>
        <w:t xml:space="preserve">anskobystrický samosprávny kraj, </w:t>
      </w:r>
      <w:r w:rsidRPr="00202948">
        <w:rPr>
          <w:rFonts w:asciiTheme="minorHAnsi" w:hAnsiTheme="minorHAnsi"/>
          <w:noProof/>
          <w:sz w:val="22"/>
          <w:szCs w:val="22"/>
        </w:rPr>
        <w:t>Námestie SNP č. 23, 974 00 Banská Bystrica</w:t>
      </w:r>
    </w:p>
    <w:p w14:paraId="1643ACE7" w14:textId="77777777" w:rsidR="00202948" w:rsidRPr="00202948" w:rsidRDefault="00202948" w:rsidP="00202948">
      <w:pPr>
        <w:rPr>
          <w:rFonts w:asciiTheme="minorHAnsi" w:hAnsiTheme="minorHAnsi"/>
          <w:noProof/>
          <w:sz w:val="22"/>
          <w:szCs w:val="22"/>
        </w:rPr>
      </w:pPr>
    </w:p>
    <w:p w14:paraId="3D4CC84D" w14:textId="77777777" w:rsidR="00202948" w:rsidRPr="00202948" w:rsidRDefault="00202948" w:rsidP="00202948">
      <w:pPr>
        <w:rPr>
          <w:rFonts w:asciiTheme="minorHAnsi" w:hAnsiTheme="minorHAnsi"/>
          <w:b/>
          <w:sz w:val="22"/>
          <w:szCs w:val="22"/>
        </w:rPr>
      </w:pPr>
      <w:r w:rsidRPr="00202948">
        <w:rPr>
          <w:rFonts w:asciiTheme="minorHAnsi" w:hAnsiTheme="minorHAnsi"/>
          <w:b/>
          <w:noProof/>
          <w:sz w:val="22"/>
          <w:szCs w:val="22"/>
        </w:rPr>
        <w:t>URČENIE STAVEBNÝCH PRÁC</w:t>
      </w:r>
      <w:r w:rsidRPr="00202948">
        <w:rPr>
          <w:rFonts w:asciiTheme="minorHAnsi" w:hAnsiTheme="minorHAnsi"/>
          <w:b/>
          <w:sz w:val="22"/>
          <w:szCs w:val="22"/>
        </w:rPr>
        <w:tab/>
      </w:r>
      <w:r w:rsidRPr="00202948">
        <w:rPr>
          <w:rFonts w:asciiTheme="minorHAnsi" w:hAnsiTheme="minorHAnsi"/>
          <w:b/>
          <w:sz w:val="22"/>
          <w:szCs w:val="22"/>
        </w:rPr>
        <w:tab/>
      </w:r>
      <w:r w:rsidRPr="00202948">
        <w:rPr>
          <w:rFonts w:asciiTheme="minorHAnsi" w:hAnsiTheme="minorHAnsi"/>
          <w:b/>
          <w:sz w:val="22"/>
          <w:szCs w:val="22"/>
        </w:rPr>
        <w:tab/>
      </w:r>
      <w:r w:rsidRPr="00202948">
        <w:rPr>
          <w:rFonts w:asciiTheme="minorHAnsi" w:hAnsiTheme="minorHAnsi"/>
          <w:b/>
          <w:sz w:val="22"/>
          <w:szCs w:val="22"/>
        </w:rPr>
        <w:tab/>
      </w:r>
      <w:r w:rsidRPr="00202948">
        <w:rPr>
          <w:rFonts w:asciiTheme="minorHAnsi" w:hAnsiTheme="minorHAnsi"/>
          <w:b/>
          <w:sz w:val="22"/>
          <w:szCs w:val="22"/>
        </w:rPr>
        <w:tab/>
      </w:r>
      <w:r w:rsidRPr="00202948">
        <w:rPr>
          <w:rFonts w:asciiTheme="minorHAnsi" w:hAnsiTheme="minorHAnsi"/>
          <w:b/>
          <w:sz w:val="22"/>
          <w:szCs w:val="22"/>
        </w:rPr>
        <w:tab/>
      </w:r>
      <w:r w:rsidRPr="00202948">
        <w:rPr>
          <w:rFonts w:asciiTheme="minorHAnsi" w:hAnsiTheme="minorHAnsi"/>
          <w:b/>
          <w:sz w:val="22"/>
          <w:szCs w:val="22"/>
        </w:rPr>
        <w:tab/>
      </w:r>
      <w:r w:rsidRPr="00202948">
        <w:rPr>
          <w:rFonts w:asciiTheme="minorHAnsi" w:hAnsiTheme="minorHAnsi"/>
          <w:b/>
          <w:sz w:val="22"/>
          <w:szCs w:val="22"/>
        </w:rPr>
        <w:tab/>
      </w:r>
    </w:p>
    <w:p w14:paraId="45ACF628" w14:textId="77777777" w:rsidR="00202948" w:rsidRPr="00202948" w:rsidRDefault="00202948" w:rsidP="00202948">
      <w:pPr>
        <w:rPr>
          <w:rFonts w:asciiTheme="minorHAnsi" w:hAnsiTheme="minorHAnsi"/>
          <w:sz w:val="22"/>
          <w:szCs w:val="22"/>
        </w:rPr>
      </w:pPr>
      <w:r w:rsidRPr="00202948">
        <w:rPr>
          <w:rFonts w:asciiTheme="minorHAnsi" w:hAnsiTheme="minorHAnsi"/>
          <w:b/>
          <w:sz w:val="22"/>
          <w:szCs w:val="22"/>
        </w:rPr>
        <w:t>Predmet stavby</w:t>
      </w:r>
      <w:r w:rsidRPr="00202948">
        <w:rPr>
          <w:rFonts w:asciiTheme="minorHAnsi" w:hAnsiTheme="minorHAnsi"/>
          <w:sz w:val="22"/>
          <w:szCs w:val="22"/>
        </w:rPr>
        <w:tab/>
      </w:r>
    </w:p>
    <w:p w14:paraId="176C419D" w14:textId="7F4334A4" w:rsidR="00202948" w:rsidRPr="00202948" w:rsidRDefault="00202948" w:rsidP="00202948">
      <w:pPr>
        <w:rPr>
          <w:rFonts w:asciiTheme="minorHAnsi" w:hAnsiTheme="minorHAnsi"/>
          <w:sz w:val="22"/>
          <w:szCs w:val="22"/>
        </w:rPr>
      </w:pPr>
      <w:r w:rsidRPr="00202948">
        <w:rPr>
          <w:rFonts w:asciiTheme="minorHAnsi" w:hAnsiTheme="minorHAnsi"/>
          <w:sz w:val="22"/>
          <w:szCs w:val="22"/>
        </w:rPr>
        <w:t xml:space="preserve">Vybraté úseky ciest vo vlastníctve BBSK. </w:t>
      </w:r>
    </w:p>
    <w:p w14:paraId="2F1DD8C9" w14:textId="77777777" w:rsidR="00202948" w:rsidRPr="00202948" w:rsidRDefault="00202948" w:rsidP="00202948">
      <w:pPr>
        <w:rPr>
          <w:rFonts w:asciiTheme="minorHAnsi" w:hAnsiTheme="minorHAnsi"/>
          <w:b/>
          <w:sz w:val="22"/>
          <w:szCs w:val="22"/>
        </w:rPr>
      </w:pPr>
    </w:p>
    <w:p w14:paraId="27126C11" w14:textId="77777777" w:rsidR="00202948" w:rsidRPr="00202948" w:rsidRDefault="00202948" w:rsidP="00202948">
      <w:pPr>
        <w:rPr>
          <w:rFonts w:asciiTheme="minorHAnsi" w:hAnsiTheme="minorHAnsi"/>
          <w:b/>
          <w:sz w:val="22"/>
          <w:szCs w:val="22"/>
        </w:rPr>
      </w:pPr>
      <w:r w:rsidRPr="00202948">
        <w:rPr>
          <w:rFonts w:asciiTheme="minorHAnsi" w:hAnsiTheme="minorHAnsi"/>
          <w:b/>
          <w:sz w:val="22"/>
          <w:szCs w:val="22"/>
        </w:rPr>
        <w:t>Druh stavby</w:t>
      </w:r>
      <w:r w:rsidRPr="00202948">
        <w:rPr>
          <w:rFonts w:asciiTheme="minorHAnsi" w:hAnsiTheme="minorHAnsi"/>
          <w:b/>
          <w:sz w:val="22"/>
          <w:szCs w:val="22"/>
        </w:rPr>
        <w:tab/>
      </w:r>
      <w:r w:rsidRPr="00202948">
        <w:rPr>
          <w:rFonts w:asciiTheme="minorHAnsi" w:hAnsiTheme="minorHAnsi"/>
          <w:b/>
          <w:sz w:val="22"/>
          <w:szCs w:val="22"/>
        </w:rPr>
        <w:tab/>
      </w:r>
    </w:p>
    <w:p w14:paraId="08C881E0" w14:textId="77777777" w:rsidR="00202948" w:rsidRPr="00202948" w:rsidRDefault="00202948" w:rsidP="00202948">
      <w:pPr>
        <w:rPr>
          <w:rFonts w:asciiTheme="minorHAnsi" w:hAnsiTheme="minorHAnsi"/>
          <w:color w:val="FF0000"/>
          <w:sz w:val="22"/>
          <w:szCs w:val="22"/>
        </w:rPr>
      </w:pPr>
      <w:r w:rsidRPr="00202948">
        <w:rPr>
          <w:rFonts w:asciiTheme="minorHAnsi" w:hAnsiTheme="minorHAnsi"/>
          <w:sz w:val="22"/>
          <w:szCs w:val="22"/>
        </w:rPr>
        <w:t xml:space="preserve">Stavebné úpravy ciest </w:t>
      </w:r>
      <w:r w:rsidRPr="000A155A">
        <w:rPr>
          <w:rFonts w:asciiTheme="minorHAnsi" w:hAnsiTheme="minorHAnsi"/>
          <w:sz w:val="22"/>
          <w:szCs w:val="22"/>
          <w:highlight w:val="yellow"/>
        </w:rPr>
        <w:t>.........</w:t>
      </w:r>
      <w:r w:rsidRPr="00202948">
        <w:rPr>
          <w:rFonts w:asciiTheme="minorHAnsi" w:hAnsiTheme="minorHAnsi"/>
          <w:sz w:val="22"/>
          <w:szCs w:val="22"/>
        </w:rPr>
        <w:t xml:space="preserve"> triedy </w:t>
      </w:r>
    </w:p>
    <w:p w14:paraId="0F2B1C9C" w14:textId="77777777" w:rsidR="00202948" w:rsidRPr="00202948" w:rsidRDefault="00202948" w:rsidP="00202948">
      <w:pPr>
        <w:rPr>
          <w:rFonts w:asciiTheme="minorHAnsi" w:hAnsiTheme="minorHAnsi"/>
          <w:sz w:val="22"/>
          <w:szCs w:val="22"/>
        </w:rPr>
      </w:pPr>
    </w:p>
    <w:p w14:paraId="03F542ED" w14:textId="77777777" w:rsidR="00202948" w:rsidRPr="00202948" w:rsidRDefault="00202948" w:rsidP="00202948">
      <w:pPr>
        <w:rPr>
          <w:rFonts w:asciiTheme="minorHAnsi" w:hAnsiTheme="minorHAnsi"/>
          <w:b/>
          <w:sz w:val="22"/>
          <w:szCs w:val="22"/>
        </w:rPr>
      </w:pPr>
      <w:r w:rsidRPr="00202948">
        <w:rPr>
          <w:rFonts w:asciiTheme="minorHAnsi" w:hAnsiTheme="minorHAnsi"/>
          <w:b/>
          <w:sz w:val="22"/>
          <w:szCs w:val="22"/>
        </w:rPr>
        <w:t>Účel a ciele stavby</w:t>
      </w:r>
    </w:p>
    <w:p w14:paraId="73151EB0" w14:textId="77777777" w:rsidR="00202948" w:rsidRPr="00202948" w:rsidRDefault="00202948" w:rsidP="002029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90"/>
        </w:tabs>
        <w:rPr>
          <w:rFonts w:asciiTheme="minorHAnsi" w:hAnsiTheme="minorHAnsi"/>
          <w:sz w:val="22"/>
          <w:szCs w:val="22"/>
        </w:rPr>
      </w:pPr>
      <w:r w:rsidRPr="00202948">
        <w:rPr>
          <w:rFonts w:asciiTheme="minorHAnsi" w:hAnsiTheme="minorHAnsi"/>
          <w:sz w:val="22"/>
          <w:szCs w:val="22"/>
        </w:rPr>
        <w:t>Vyhotovením daných stavebných úprav sa odstráni nevyhovujúci a havarijný stav vozoviek v určených úsekoch.</w:t>
      </w:r>
    </w:p>
    <w:p w14:paraId="0C4746AB" w14:textId="77777777" w:rsidR="00202948" w:rsidRPr="00202948" w:rsidRDefault="00202948" w:rsidP="00202948">
      <w:pPr>
        <w:rPr>
          <w:rFonts w:asciiTheme="minorHAnsi" w:hAnsiTheme="minorHAnsi"/>
          <w:sz w:val="22"/>
          <w:szCs w:val="22"/>
        </w:rPr>
      </w:pPr>
    </w:p>
    <w:p w14:paraId="256EC3FF" w14:textId="77777777" w:rsidR="00202948" w:rsidRPr="00202948" w:rsidRDefault="00202948" w:rsidP="00202948">
      <w:pPr>
        <w:rPr>
          <w:rFonts w:asciiTheme="minorHAnsi" w:hAnsiTheme="minorHAnsi"/>
          <w:b/>
          <w:sz w:val="22"/>
          <w:szCs w:val="22"/>
        </w:rPr>
      </w:pPr>
      <w:r w:rsidRPr="00202948">
        <w:rPr>
          <w:rFonts w:asciiTheme="minorHAnsi" w:hAnsiTheme="minorHAnsi"/>
          <w:b/>
          <w:sz w:val="22"/>
          <w:szCs w:val="22"/>
        </w:rPr>
        <w:t>Umiestnenie stavby</w:t>
      </w:r>
    </w:p>
    <w:p w14:paraId="2561D81E" w14:textId="77777777" w:rsidR="00202948" w:rsidRPr="00202948" w:rsidRDefault="00202948" w:rsidP="0020294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zmysle priložených</w:t>
      </w:r>
      <w:r w:rsidR="00F16A65">
        <w:rPr>
          <w:rFonts w:asciiTheme="minorHAnsi" w:hAnsiTheme="minorHAnsi"/>
          <w:sz w:val="22"/>
          <w:szCs w:val="22"/>
        </w:rPr>
        <w:t xml:space="preserve"> výkazov výmer – príloha č. </w:t>
      </w:r>
      <w:proofErr w:type="spellStart"/>
      <w:r w:rsidR="00F16A65" w:rsidRPr="00F16A65">
        <w:rPr>
          <w:rFonts w:asciiTheme="minorHAnsi" w:hAnsiTheme="minorHAnsi"/>
          <w:sz w:val="22"/>
          <w:szCs w:val="22"/>
          <w:highlight w:val="yellow"/>
        </w:rPr>
        <w:t>xxxxxxxxx</w:t>
      </w:r>
      <w:proofErr w:type="spellEnd"/>
      <w:r w:rsidR="00F16A65">
        <w:rPr>
          <w:rFonts w:asciiTheme="minorHAnsi" w:hAnsiTheme="minorHAnsi"/>
          <w:sz w:val="22"/>
          <w:szCs w:val="22"/>
        </w:rPr>
        <w:t xml:space="preserve"> súťažných podkladov</w:t>
      </w:r>
    </w:p>
    <w:p w14:paraId="35ACBF81" w14:textId="77777777" w:rsidR="00202948" w:rsidRDefault="00202948" w:rsidP="00202948">
      <w:pPr>
        <w:rPr>
          <w:rFonts w:asciiTheme="minorHAnsi" w:hAnsiTheme="minorHAnsi"/>
          <w:sz w:val="22"/>
          <w:szCs w:val="22"/>
        </w:rPr>
      </w:pPr>
    </w:p>
    <w:p w14:paraId="3F3B9214" w14:textId="77777777" w:rsidR="00202948" w:rsidRPr="00202948" w:rsidRDefault="00202948" w:rsidP="00202948">
      <w:pPr>
        <w:jc w:val="both"/>
        <w:rPr>
          <w:rFonts w:asciiTheme="minorHAnsi" w:hAnsiTheme="minorHAnsi"/>
          <w:b/>
          <w:sz w:val="22"/>
          <w:szCs w:val="22"/>
        </w:rPr>
      </w:pPr>
      <w:r w:rsidRPr="00202948">
        <w:rPr>
          <w:rFonts w:asciiTheme="minorHAnsi" w:hAnsiTheme="minorHAnsi"/>
          <w:b/>
          <w:sz w:val="22"/>
          <w:szCs w:val="22"/>
        </w:rPr>
        <w:t>Predpokladaná hodnota zákazky</w:t>
      </w:r>
    </w:p>
    <w:p w14:paraId="6B5FD76A" w14:textId="77777777" w:rsidR="00202948" w:rsidRPr="00202948" w:rsidRDefault="00202948" w:rsidP="00202948">
      <w:pPr>
        <w:jc w:val="both"/>
        <w:rPr>
          <w:rFonts w:asciiTheme="minorHAnsi" w:hAnsiTheme="minorHAnsi"/>
          <w:sz w:val="22"/>
          <w:szCs w:val="22"/>
        </w:rPr>
      </w:pPr>
      <w:proofErr w:type="spellStart"/>
      <w:r w:rsidRPr="00202948">
        <w:rPr>
          <w:rFonts w:asciiTheme="minorHAnsi" w:hAnsiTheme="minorHAnsi"/>
          <w:sz w:val="22"/>
          <w:szCs w:val="22"/>
          <w:highlight w:val="yellow"/>
        </w:rPr>
        <w:t>xxxxxxxxxxxx</w:t>
      </w:r>
      <w:proofErr w:type="spellEnd"/>
      <w:r w:rsidRPr="00202948">
        <w:rPr>
          <w:rFonts w:asciiTheme="minorHAnsi" w:hAnsiTheme="minorHAnsi"/>
          <w:sz w:val="22"/>
          <w:szCs w:val="22"/>
        </w:rPr>
        <w:t xml:space="preserve"> EUR bez DPH.</w:t>
      </w:r>
    </w:p>
    <w:p w14:paraId="56D7E8A7" w14:textId="77777777" w:rsidR="00202948" w:rsidRDefault="00202948" w:rsidP="00202948">
      <w:pPr>
        <w:jc w:val="both"/>
        <w:rPr>
          <w:rFonts w:asciiTheme="minorHAnsi" w:hAnsiTheme="minorHAnsi"/>
          <w:sz w:val="22"/>
          <w:szCs w:val="22"/>
        </w:rPr>
      </w:pPr>
    </w:p>
    <w:p w14:paraId="34054548" w14:textId="77777777" w:rsidR="00202948" w:rsidRDefault="00202948" w:rsidP="00202948">
      <w:pPr>
        <w:jc w:val="both"/>
        <w:rPr>
          <w:rFonts w:asciiTheme="minorHAnsi" w:hAnsiTheme="minorHAnsi"/>
          <w:sz w:val="22"/>
          <w:szCs w:val="22"/>
        </w:rPr>
      </w:pPr>
      <w:r w:rsidRPr="00202948">
        <w:rPr>
          <w:rFonts w:asciiTheme="minorHAnsi" w:hAnsiTheme="minorHAnsi"/>
          <w:sz w:val="22"/>
          <w:szCs w:val="22"/>
        </w:rPr>
        <w:t xml:space="preserve">Lehota </w:t>
      </w:r>
      <w:r>
        <w:rPr>
          <w:rFonts w:asciiTheme="minorHAnsi" w:hAnsiTheme="minorHAnsi"/>
          <w:sz w:val="22"/>
          <w:szCs w:val="22"/>
        </w:rPr>
        <w:t>uskutočnenia</w:t>
      </w:r>
    </w:p>
    <w:p w14:paraId="493FA33D" w14:textId="77777777" w:rsidR="00202948" w:rsidRPr="00202948" w:rsidRDefault="00202948" w:rsidP="00202948">
      <w:pPr>
        <w:jc w:val="both"/>
        <w:rPr>
          <w:rFonts w:asciiTheme="minorHAnsi" w:hAnsiTheme="minorHAnsi"/>
          <w:sz w:val="22"/>
          <w:szCs w:val="22"/>
        </w:rPr>
      </w:pPr>
      <w:r w:rsidRPr="00202948">
        <w:rPr>
          <w:rFonts w:asciiTheme="minorHAnsi" w:hAnsiTheme="minorHAnsi"/>
          <w:sz w:val="22"/>
          <w:szCs w:val="22"/>
        </w:rPr>
        <w:t xml:space="preserve">o </w:t>
      </w:r>
      <w:proofErr w:type="spellStart"/>
      <w:r w:rsidRPr="00202948">
        <w:rPr>
          <w:rFonts w:asciiTheme="minorHAnsi" w:hAnsiTheme="minorHAnsi"/>
          <w:sz w:val="22"/>
          <w:szCs w:val="22"/>
          <w:highlight w:val="yellow"/>
        </w:rPr>
        <w:t>xxxxxx</w:t>
      </w:r>
      <w:proofErr w:type="spellEnd"/>
      <w:r w:rsidRPr="00202948">
        <w:rPr>
          <w:rFonts w:asciiTheme="minorHAnsi" w:hAnsiTheme="minorHAnsi"/>
          <w:sz w:val="22"/>
          <w:szCs w:val="22"/>
        </w:rPr>
        <w:t xml:space="preserve"> dní od</w:t>
      </w:r>
      <w:r>
        <w:rPr>
          <w:rFonts w:asciiTheme="minorHAnsi" w:hAnsiTheme="minorHAnsi"/>
          <w:sz w:val="22"/>
          <w:szCs w:val="22"/>
        </w:rPr>
        <w:t>o dňa</w:t>
      </w:r>
      <w:r w:rsidRPr="0020294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odovzdania staveniska</w:t>
      </w:r>
    </w:p>
    <w:p w14:paraId="29662AF6" w14:textId="77777777" w:rsidR="00202948" w:rsidRDefault="00202948" w:rsidP="00202948">
      <w:pPr>
        <w:rPr>
          <w:rFonts w:asciiTheme="minorHAnsi" w:hAnsiTheme="minorHAnsi"/>
          <w:sz w:val="22"/>
          <w:szCs w:val="22"/>
        </w:rPr>
      </w:pPr>
    </w:p>
    <w:p w14:paraId="4F8AE400" w14:textId="77777777" w:rsidR="00202948" w:rsidRDefault="00202948" w:rsidP="0020294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Podrobnosti v zmluve o dielo, ktorá je prílohou č. </w:t>
      </w:r>
      <w:proofErr w:type="spellStart"/>
      <w:r w:rsidRPr="00202948">
        <w:rPr>
          <w:rFonts w:asciiTheme="minorHAnsi" w:hAnsiTheme="minorHAnsi"/>
          <w:sz w:val="22"/>
          <w:szCs w:val="22"/>
          <w:highlight w:val="yellow"/>
        </w:rPr>
        <w:t>xxxxxxxxx</w:t>
      </w:r>
      <w:proofErr w:type="spellEnd"/>
      <w:r>
        <w:rPr>
          <w:rFonts w:asciiTheme="minorHAnsi" w:hAnsiTheme="minorHAnsi"/>
          <w:sz w:val="22"/>
          <w:szCs w:val="22"/>
        </w:rPr>
        <w:t xml:space="preserve"> súťažných podkladov.</w:t>
      </w:r>
    </w:p>
    <w:p w14:paraId="1E59BC87" w14:textId="77777777" w:rsidR="00202948" w:rsidRPr="00202948" w:rsidRDefault="00202948" w:rsidP="00202948">
      <w:pPr>
        <w:rPr>
          <w:rFonts w:asciiTheme="minorHAnsi" w:hAnsiTheme="minorHAnsi"/>
          <w:sz w:val="22"/>
          <w:szCs w:val="22"/>
        </w:rPr>
      </w:pPr>
    </w:p>
    <w:p w14:paraId="73A2496D" w14:textId="77777777" w:rsidR="00202948" w:rsidRPr="00202948" w:rsidRDefault="00202948" w:rsidP="00202948">
      <w:pPr>
        <w:rPr>
          <w:rFonts w:asciiTheme="minorHAnsi" w:hAnsiTheme="minorHAnsi"/>
          <w:b/>
          <w:sz w:val="22"/>
          <w:szCs w:val="22"/>
        </w:rPr>
      </w:pPr>
      <w:r w:rsidRPr="00202948">
        <w:rPr>
          <w:rFonts w:asciiTheme="minorHAnsi" w:hAnsiTheme="minorHAnsi"/>
          <w:b/>
          <w:sz w:val="22"/>
          <w:szCs w:val="22"/>
        </w:rPr>
        <w:t>Rozsah stavby</w:t>
      </w:r>
    </w:p>
    <w:p w14:paraId="33E7D841" w14:textId="77777777" w:rsidR="00202948" w:rsidRDefault="00202948" w:rsidP="00202948">
      <w:pPr>
        <w:jc w:val="both"/>
        <w:rPr>
          <w:rFonts w:asciiTheme="minorHAnsi" w:hAnsiTheme="minorHAnsi"/>
          <w:sz w:val="22"/>
          <w:szCs w:val="22"/>
        </w:rPr>
      </w:pPr>
      <w:r w:rsidRPr="00202948">
        <w:rPr>
          <w:rFonts w:asciiTheme="minorHAnsi" w:hAnsiTheme="minorHAnsi"/>
          <w:sz w:val="22"/>
          <w:szCs w:val="22"/>
        </w:rPr>
        <w:t xml:space="preserve">Rekonštrukcia a zosilnenie ciest bude pozostávať zo zosilnenia resp. výmeny krytu vozoviek  v daných úsekoch. Živičný kryt vozoviek ciest III. triedy zosilníme pridaním </w:t>
      </w:r>
      <w:proofErr w:type="spellStart"/>
      <w:r>
        <w:rPr>
          <w:rFonts w:asciiTheme="minorHAnsi" w:hAnsiTheme="minorHAnsi"/>
          <w:sz w:val="22"/>
          <w:szCs w:val="22"/>
        </w:rPr>
        <w:t>obrusnej</w:t>
      </w:r>
      <w:proofErr w:type="spellEnd"/>
      <w:r>
        <w:rPr>
          <w:rFonts w:asciiTheme="minorHAnsi" w:hAnsiTheme="minorHAnsi"/>
          <w:sz w:val="22"/>
          <w:szCs w:val="22"/>
        </w:rPr>
        <w:t xml:space="preserve"> resp. ložnej </w:t>
      </w:r>
      <w:proofErr w:type="spellStart"/>
      <w:r w:rsidRPr="00202948">
        <w:rPr>
          <w:rFonts w:asciiTheme="minorHAnsi" w:hAnsiTheme="minorHAnsi"/>
          <w:sz w:val="22"/>
          <w:szCs w:val="22"/>
        </w:rPr>
        <w:t>asfaltobetónovej</w:t>
      </w:r>
      <w:proofErr w:type="spellEnd"/>
      <w:r w:rsidRPr="00202948">
        <w:rPr>
          <w:rFonts w:asciiTheme="minorHAnsi" w:hAnsiTheme="minorHAnsi"/>
          <w:sz w:val="22"/>
          <w:szCs w:val="22"/>
        </w:rPr>
        <w:t xml:space="preserve"> vrstvy. Frézovanie bude vyhotovené lokálne za účelom zrovnania podkladu. S úpravami na  živičných krytoch súvisia aj nevyhnutné úpravy poklopov sietí situovaných vo vozovke. </w:t>
      </w:r>
      <w:r>
        <w:rPr>
          <w:rFonts w:asciiTheme="minorHAnsi" w:hAnsiTheme="minorHAnsi"/>
          <w:sz w:val="22"/>
          <w:szCs w:val="22"/>
        </w:rPr>
        <w:t>Montážou bezpečnostného zariadenia (zvodidlá)</w:t>
      </w:r>
      <w:r w:rsidRPr="00202948">
        <w:rPr>
          <w:rFonts w:asciiTheme="minorHAnsi" w:hAnsiTheme="minorHAnsi"/>
          <w:sz w:val="22"/>
          <w:szCs w:val="22"/>
        </w:rPr>
        <w:t xml:space="preserve"> zvýšime bezpečnosť premávky.</w:t>
      </w:r>
    </w:p>
    <w:p w14:paraId="6060009D" w14:textId="77777777" w:rsidR="00202948" w:rsidRPr="00202948" w:rsidRDefault="00202948" w:rsidP="00202948">
      <w:pPr>
        <w:jc w:val="both"/>
        <w:rPr>
          <w:rFonts w:asciiTheme="minorHAnsi" w:hAnsiTheme="minorHAnsi"/>
          <w:sz w:val="22"/>
          <w:szCs w:val="22"/>
        </w:rPr>
      </w:pPr>
    </w:p>
    <w:p w14:paraId="5E04806B" w14:textId="77777777" w:rsidR="00202948" w:rsidRPr="00202948" w:rsidRDefault="00202948" w:rsidP="00202948">
      <w:pPr>
        <w:rPr>
          <w:rFonts w:asciiTheme="minorHAnsi" w:hAnsiTheme="minorHAnsi"/>
          <w:sz w:val="22"/>
          <w:szCs w:val="22"/>
          <w:u w:val="single"/>
        </w:rPr>
      </w:pPr>
      <w:r w:rsidRPr="00202948">
        <w:rPr>
          <w:rFonts w:asciiTheme="minorHAnsi" w:hAnsiTheme="minorHAnsi"/>
          <w:sz w:val="22"/>
          <w:szCs w:val="22"/>
          <w:u w:val="single"/>
        </w:rPr>
        <w:t>Špecifikácia prác:</w:t>
      </w:r>
    </w:p>
    <w:p w14:paraId="6DBF6C99" w14:textId="77777777" w:rsidR="00202948" w:rsidRPr="00202948" w:rsidRDefault="00202948" w:rsidP="00202948">
      <w:pPr>
        <w:rPr>
          <w:rFonts w:asciiTheme="minorHAnsi" w:hAnsiTheme="minorHAnsi"/>
          <w:sz w:val="22"/>
          <w:szCs w:val="22"/>
        </w:rPr>
      </w:pPr>
      <w:r w:rsidRPr="00202948">
        <w:rPr>
          <w:rFonts w:asciiTheme="minorHAnsi" w:hAnsiTheme="minorHAnsi"/>
          <w:sz w:val="22"/>
          <w:szCs w:val="22"/>
        </w:rPr>
        <w:t>Zapílenie asfaltu na hr. 50 mm začiatku a konca úseku</w:t>
      </w:r>
    </w:p>
    <w:p w14:paraId="63B620B7" w14:textId="77777777" w:rsidR="00202948" w:rsidRPr="00202948" w:rsidRDefault="00202948" w:rsidP="00202948">
      <w:pPr>
        <w:rPr>
          <w:rFonts w:asciiTheme="minorHAnsi" w:hAnsiTheme="minorHAnsi"/>
          <w:sz w:val="22"/>
          <w:szCs w:val="22"/>
        </w:rPr>
      </w:pPr>
      <w:r w:rsidRPr="00202948">
        <w:rPr>
          <w:rFonts w:asciiTheme="minorHAnsi" w:hAnsiTheme="minorHAnsi"/>
          <w:sz w:val="22"/>
          <w:szCs w:val="22"/>
        </w:rPr>
        <w:t>Čistenie vozovky-zametanie</w:t>
      </w:r>
    </w:p>
    <w:p w14:paraId="5D12057D" w14:textId="77777777" w:rsidR="00202948" w:rsidRDefault="00202948" w:rsidP="00202948">
      <w:pPr>
        <w:rPr>
          <w:rFonts w:asciiTheme="minorHAnsi" w:hAnsiTheme="minorHAnsi"/>
          <w:sz w:val="22"/>
          <w:szCs w:val="22"/>
        </w:rPr>
      </w:pPr>
      <w:r w:rsidRPr="00202948">
        <w:rPr>
          <w:rFonts w:asciiTheme="minorHAnsi" w:hAnsiTheme="minorHAnsi"/>
          <w:sz w:val="22"/>
          <w:szCs w:val="22"/>
        </w:rPr>
        <w:t xml:space="preserve">Postrek spojovací </w:t>
      </w:r>
    </w:p>
    <w:p w14:paraId="176973AA" w14:textId="77777777" w:rsidR="00202948" w:rsidRPr="00202948" w:rsidRDefault="00202948" w:rsidP="00202948">
      <w:pPr>
        <w:rPr>
          <w:rFonts w:asciiTheme="minorHAnsi" w:hAnsiTheme="minorHAnsi"/>
          <w:sz w:val="22"/>
          <w:szCs w:val="22"/>
        </w:rPr>
      </w:pPr>
      <w:r w:rsidRPr="00202948">
        <w:rPr>
          <w:rFonts w:asciiTheme="minorHAnsi" w:hAnsiTheme="minorHAnsi"/>
          <w:sz w:val="22"/>
          <w:szCs w:val="22"/>
        </w:rPr>
        <w:t>Frézovanie s</w:t>
      </w:r>
      <w:r>
        <w:rPr>
          <w:rFonts w:asciiTheme="minorHAnsi" w:hAnsiTheme="minorHAnsi"/>
          <w:sz w:val="22"/>
          <w:szCs w:val="22"/>
        </w:rPr>
        <w:t xml:space="preserve"> naložením a odvozom</w:t>
      </w:r>
    </w:p>
    <w:p w14:paraId="4386FFC6" w14:textId="77777777" w:rsidR="00202948" w:rsidRPr="00202948" w:rsidRDefault="00202948" w:rsidP="00202948">
      <w:pPr>
        <w:rPr>
          <w:rFonts w:asciiTheme="minorHAnsi" w:hAnsiTheme="minorHAnsi"/>
          <w:sz w:val="22"/>
          <w:szCs w:val="22"/>
        </w:rPr>
      </w:pPr>
      <w:proofErr w:type="spellStart"/>
      <w:r w:rsidRPr="00202948">
        <w:rPr>
          <w:rFonts w:asciiTheme="minorHAnsi" w:hAnsiTheme="minorHAnsi"/>
          <w:sz w:val="22"/>
          <w:szCs w:val="22"/>
        </w:rPr>
        <w:t>ACo</w:t>
      </w:r>
      <w:proofErr w:type="spellEnd"/>
      <w:r w:rsidRPr="00202948">
        <w:rPr>
          <w:rFonts w:asciiTheme="minorHAnsi" w:hAnsiTheme="minorHAnsi"/>
          <w:sz w:val="22"/>
          <w:szCs w:val="22"/>
        </w:rPr>
        <w:t xml:space="preserve"> 11-II s dovozom </w:t>
      </w:r>
      <w:proofErr w:type="spellStart"/>
      <w:r w:rsidRPr="00202948">
        <w:rPr>
          <w:rFonts w:asciiTheme="minorHAnsi" w:hAnsiTheme="minorHAnsi"/>
          <w:sz w:val="22"/>
          <w:szCs w:val="22"/>
        </w:rPr>
        <w:t>rozprestrením</w:t>
      </w:r>
      <w:proofErr w:type="spellEnd"/>
      <w:r w:rsidRPr="00202948">
        <w:rPr>
          <w:rFonts w:asciiTheme="minorHAnsi" w:hAnsiTheme="minorHAnsi"/>
          <w:sz w:val="22"/>
          <w:szCs w:val="22"/>
        </w:rPr>
        <w:t xml:space="preserve"> a zhutnením</w:t>
      </w:r>
    </w:p>
    <w:p w14:paraId="2D0F1F8E" w14:textId="77777777" w:rsidR="00202948" w:rsidRPr="00202948" w:rsidRDefault="00202948" w:rsidP="00202948">
      <w:pPr>
        <w:rPr>
          <w:rFonts w:asciiTheme="minorHAnsi" w:hAnsiTheme="minorHAnsi"/>
          <w:sz w:val="22"/>
          <w:szCs w:val="22"/>
        </w:rPr>
      </w:pPr>
      <w:proofErr w:type="spellStart"/>
      <w:r w:rsidRPr="00202948">
        <w:rPr>
          <w:rFonts w:asciiTheme="minorHAnsi" w:hAnsiTheme="minorHAnsi"/>
          <w:sz w:val="22"/>
          <w:szCs w:val="22"/>
        </w:rPr>
        <w:t>ACo</w:t>
      </w:r>
      <w:proofErr w:type="spellEnd"/>
      <w:r w:rsidRPr="00202948">
        <w:rPr>
          <w:rFonts w:asciiTheme="minorHAnsi" w:hAnsiTheme="minorHAnsi"/>
          <w:sz w:val="22"/>
          <w:szCs w:val="22"/>
        </w:rPr>
        <w:t xml:space="preserve"> 11-II s dovozom </w:t>
      </w:r>
      <w:proofErr w:type="spellStart"/>
      <w:r w:rsidRPr="00202948">
        <w:rPr>
          <w:rFonts w:asciiTheme="minorHAnsi" w:hAnsiTheme="minorHAnsi"/>
          <w:sz w:val="22"/>
          <w:szCs w:val="22"/>
        </w:rPr>
        <w:t>rozprestrením</w:t>
      </w:r>
      <w:proofErr w:type="spellEnd"/>
      <w:r w:rsidRPr="00202948">
        <w:rPr>
          <w:rFonts w:asciiTheme="minorHAnsi" w:hAnsiTheme="minorHAnsi"/>
          <w:sz w:val="22"/>
          <w:szCs w:val="22"/>
        </w:rPr>
        <w:t xml:space="preserve"> a zhutnením</w:t>
      </w:r>
    </w:p>
    <w:p w14:paraId="383A4F25" w14:textId="77777777" w:rsidR="00202948" w:rsidRPr="00202948" w:rsidRDefault="00202948" w:rsidP="00202948">
      <w:pPr>
        <w:rPr>
          <w:rFonts w:asciiTheme="minorHAnsi" w:hAnsiTheme="minorHAnsi"/>
          <w:sz w:val="22"/>
          <w:szCs w:val="22"/>
        </w:rPr>
      </w:pPr>
      <w:proofErr w:type="spellStart"/>
      <w:r w:rsidRPr="00202948">
        <w:rPr>
          <w:rFonts w:asciiTheme="minorHAnsi" w:hAnsiTheme="minorHAnsi"/>
          <w:sz w:val="22"/>
          <w:szCs w:val="22"/>
        </w:rPr>
        <w:t>ACo</w:t>
      </w:r>
      <w:proofErr w:type="spellEnd"/>
      <w:r w:rsidRPr="00202948">
        <w:rPr>
          <w:rFonts w:asciiTheme="minorHAnsi" w:hAnsiTheme="minorHAnsi"/>
          <w:sz w:val="22"/>
          <w:szCs w:val="22"/>
        </w:rPr>
        <w:t xml:space="preserve"> 11-II s dovozom </w:t>
      </w:r>
      <w:proofErr w:type="spellStart"/>
      <w:r w:rsidRPr="00202948">
        <w:rPr>
          <w:rFonts w:asciiTheme="minorHAnsi" w:hAnsiTheme="minorHAnsi"/>
          <w:sz w:val="22"/>
          <w:szCs w:val="22"/>
        </w:rPr>
        <w:t>rozprestrením</w:t>
      </w:r>
      <w:proofErr w:type="spellEnd"/>
      <w:r w:rsidRPr="00202948">
        <w:rPr>
          <w:rFonts w:asciiTheme="minorHAnsi" w:hAnsiTheme="minorHAnsi"/>
          <w:sz w:val="22"/>
          <w:szCs w:val="22"/>
        </w:rPr>
        <w:t xml:space="preserve"> a zhutnením</w:t>
      </w:r>
    </w:p>
    <w:p w14:paraId="2FFB2000" w14:textId="77777777" w:rsidR="00202948" w:rsidRPr="00202948" w:rsidRDefault="00202948" w:rsidP="00202948">
      <w:pPr>
        <w:rPr>
          <w:rFonts w:asciiTheme="minorHAnsi" w:hAnsiTheme="minorHAnsi"/>
          <w:sz w:val="22"/>
          <w:szCs w:val="22"/>
        </w:rPr>
      </w:pPr>
      <w:r w:rsidRPr="00202948">
        <w:rPr>
          <w:rFonts w:asciiTheme="minorHAnsi" w:hAnsiTheme="minorHAnsi"/>
          <w:sz w:val="22"/>
          <w:szCs w:val="22"/>
        </w:rPr>
        <w:t xml:space="preserve">ACL 16-II  s dovozom </w:t>
      </w:r>
      <w:proofErr w:type="spellStart"/>
      <w:r w:rsidRPr="00202948">
        <w:rPr>
          <w:rFonts w:asciiTheme="minorHAnsi" w:hAnsiTheme="minorHAnsi"/>
          <w:sz w:val="22"/>
          <w:szCs w:val="22"/>
        </w:rPr>
        <w:t>rozprestrením</w:t>
      </w:r>
      <w:proofErr w:type="spellEnd"/>
      <w:r w:rsidRPr="00202948">
        <w:rPr>
          <w:rFonts w:asciiTheme="minorHAnsi" w:hAnsiTheme="minorHAnsi"/>
          <w:sz w:val="22"/>
          <w:szCs w:val="22"/>
        </w:rPr>
        <w:t xml:space="preserve"> a zhutnením</w:t>
      </w:r>
    </w:p>
    <w:p w14:paraId="50076682" w14:textId="77777777" w:rsidR="00202948" w:rsidRPr="00202948" w:rsidRDefault="00202948" w:rsidP="00202948">
      <w:pPr>
        <w:rPr>
          <w:rFonts w:asciiTheme="minorHAnsi" w:hAnsiTheme="minorHAnsi"/>
          <w:sz w:val="22"/>
          <w:szCs w:val="22"/>
        </w:rPr>
      </w:pPr>
      <w:r w:rsidRPr="00202948">
        <w:rPr>
          <w:rFonts w:asciiTheme="minorHAnsi" w:hAnsiTheme="minorHAnsi"/>
          <w:sz w:val="22"/>
          <w:szCs w:val="22"/>
        </w:rPr>
        <w:lastRenderedPageBreak/>
        <w:t xml:space="preserve">ACL 16-II  </w:t>
      </w:r>
      <w:proofErr w:type="spellStart"/>
      <w:r w:rsidRPr="00202948">
        <w:rPr>
          <w:rFonts w:asciiTheme="minorHAnsi" w:hAnsiTheme="minorHAnsi"/>
          <w:sz w:val="22"/>
          <w:szCs w:val="22"/>
        </w:rPr>
        <w:t>vysprávky</w:t>
      </w:r>
      <w:proofErr w:type="spellEnd"/>
      <w:r w:rsidRPr="00202948">
        <w:rPr>
          <w:rFonts w:asciiTheme="minorHAnsi" w:hAnsiTheme="minorHAnsi"/>
          <w:sz w:val="22"/>
          <w:szCs w:val="22"/>
        </w:rPr>
        <w:t xml:space="preserve"> nerovností krytu</w:t>
      </w:r>
    </w:p>
    <w:p w14:paraId="46F46025" w14:textId="77777777" w:rsidR="00202948" w:rsidRPr="00202948" w:rsidRDefault="00202948" w:rsidP="00202948">
      <w:pPr>
        <w:rPr>
          <w:rFonts w:asciiTheme="minorHAnsi" w:hAnsiTheme="minorHAnsi"/>
          <w:sz w:val="22"/>
          <w:szCs w:val="22"/>
        </w:rPr>
      </w:pPr>
      <w:r w:rsidRPr="00202948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>ýšková</w:t>
      </w:r>
      <w:r w:rsidRPr="00202948">
        <w:rPr>
          <w:rFonts w:asciiTheme="minorHAnsi" w:hAnsiTheme="minorHAnsi"/>
          <w:sz w:val="22"/>
          <w:szCs w:val="22"/>
        </w:rPr>
        <w:t xml:space="preserve"> úprava poklopov kanalizačných šácht</w:t>
      </w:r>
      <w:r w:rsidRPr="00202948">
        <w:rPr>
          <w:rFonts w:asciiTheme="minorHAnsi" w:hAnsiTheme="minorHAnsi"/>
          <w:sz w:val="22"/>
          <w:szCs w:val="22"/>
        </w:rPr>
        <w:tab/>
      </w:r>
    </w:p>
    <w:p w14:paraId="281939E5" w14:textId="77777777" w:rsidR="00202948" w:rsidRPr="00202948" w:rsidRDefault="00202948" w:rsidP="00202948">
      <w:pPr>
        <w:rPr>
          <w:rFonts w:asciiTheme="minorHAnsi" w:hAnsiTheme="minorHAnsi"/>
          <w:sz w:val="22"/>
          <w:szCs w:val="22"/>
        </w:rPr>
      </w:pPr>
      <w:r w:rsidRPr="00202948">
        <w:rPr>
          <w:rFonts w:asciiTheme="minorHAnsi" w:hAnsiTheme="minorHAnsi"/>
          <w:sz w:val="22"/>
          <w:szCs w:val="22"/>
        </w:rPr>
        <w:t>Dodávka a montáž bezpečnostného zariadenia</w:t>
      </w:r>
    </w:p>
    <w:p w14:paraId="6ACEC07C" w14:textId="77777777" w:rsidR="00202948" w:rsidRPr="00202948" w:rsidRDefault="00202948" w:rsidP="00202948">
      <w:pPr>
        <w:rPr>
          <w:rFonts w:asciiTheme="minorHAnsi" w:hAnsiTheme="minorHAnsi"/>
          <w:sz w:val="22"/>
          <w:szCs w:val="22"/>
        </w:rPr>
      </w:pPr>
      <w:r w:rsidRPr="00202948">
        <w:rPr>
          <w:rFonts w:asciiTheme="minorHAnsi" w:hAnsiTheme="minorHAnsi"/>
          <w:sz w:val="22"/>
          <w:szCs w:val="22"/>
        </w:rPr>
        <w:t xml:space="preserve">Asfaltová zálievka </w:t>
      </w:r>
      <w:r>
        <w:rPr>
          <w:rFonts w:asciiTheme="minorHAnsi" w:hAnsiTheme="minorHAnsi"/>
          <w:sz w:val="22"/>
          <w:szCs w:val="22"/>
        </w:rPr>
        <w:t>pracovných spojov</w:t>
      </w:r>
    </w:p>
    <w:p w14:paraId="18BB3B07" w14:textId="77777777" w:rsidR="00202948" w:rsidRPr="00202948" w:rsidRDefault="00202948" w:rsidP="00202948">
      <w:pPr>
        <w:rPr>
          <w:rFonts w:asciiTheme="minorHAnsi" w:hAnsiTheme="minorHAnsi"/>
          <w:sz w:val="22"/>
          <w:szCs w:val="22"/>
        </w:rPr>
      </w:pPr>
    </w:p>
    <w:p w14:paraId="61D43742" w14:textId="77777777" w:rsidR="00202948" w:rsidRPr="00202948" w:rsidRDefault="00202948" w:rsidP="00202948">
      <w:pPr>
        <w:rPr>
          <w:rFonts w:asciiTheme="minorHAnsi" w:hAnsiTheme="minorHAnsi"/>
          <w:sz w:val="22"/>
          <w:szCs w:val="22"/>
          <w:u w:val="single"/>
        </w:rPr>
      </w:pPr>
      <w:r w:rsidRPr="00202948">
        <w:rPr>
          <w:rFonts w:asciiTheme="minorHAnsi" w:hAnsiTheme="minorHAnsi"/>
          <w:sz w:val="22"/>
          <w:szCs w:val="22"/>
          <w:u w:val="single"/>
        </w:rPr>
        <w:t>Špeci</w:t>
      </w:r>
      <w:r>
        <w:rPr>
          <w:rFonts w:asciiTheme="minorHAnsi" w:hAnsiTheme="minorHAnsi"/>
          <w:sz w:val="22"/>
          <w:szCs w:val="22"/>
          <w:u w:val="single"/>
        </w:rPr>
        <w:t>fikácia a množstvo prác podľa výkazu výmer</w:t>
      </w:r>
      <w:r w:rsidRPr="00202948">
        <w:rPr>
          <w:rFonts w:asciiTheme="minorHAnsi" w:hAnsiTheme="minorHAnsi"/>
          <w:sz w:val="22"/>
          <w:szCs w:val="22"/>
          <w:u w:val="single"/>
        </w:rPr>
        <w:t>:</w:t>
      </w:r>
    </w:p>
    <w:p w14:paraId="2558D644" w14:textId="77777777" w:rsidR="00202948" w:rsidRPr="00202948" w:rsidRDefault="00202948" w:rsidP="0020294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Príloha č. </w:t>
      </w:r>
      <w:r w:rsidRPr="00202948">
        <w:rPr>
          <w:rFonts w:asciiTheme="minorHAnsi" w:hAnsiTheme="minorHAnsi"/>
          <w:sz w:val="22"/>
          <w:szCs w:val="22"/>
        </w:rPr>
        <w:t xml:space="preserve"> </w:t>
      </w:r>
      <w:r w:rsidRPr="00202948">
        <w:rPr>
          <w:rFonts w:asciiTheme="minorHAnsi" w:hAnsiTheme="minorHAnsi"/>
          <w:sz w:val="22"/>
          <w:szCs w:val="22"/>
          <w:highlight w:val="yellow"/>
        </w:rPr>
        <w:t>.......</w:t>
      </w:r>
    </w:p>
    <w:p w14:paraId="5C20A8C5" w14:textId="77777777" w:rsidR="00202948" w:rsidRPr="00202948" w:rsidRDefault="00202948" w:rsidP="00202948">
      <w:pPr>
        <w:rPr>
          <w:rFonts w:asciiTheme="minorHAnsi" w:hAnsiTheme="minorHAnsi"/>
          <w:b/>
          <w:noProof/>
          <w:sz w:val="22"/>
          <w:szCs w:val="22"/>
          <w:u w:val="single"/>
        </w:rPr>
      </w:pPr>
    </w:p>
    <w:p w14:paraId="6BF78500" w14:textId="77777777" w:rsidR="00202948" w:rsidRPr="00202948" w:rsidRDefault="00202948" w:rsidP="00202948">
      <w:pPr>
        <w:rPr>
          <w:rFonts w:asciiTheme="minorHAnsi" w:hAnsiTheme="minorHAnsi"/>
          <w:b/>
          <w:noProof/>
          <w:sz w:val="22"/>
          <w:szCs w:val="22"/>
        </w:rPr>
      </w:pPr>
      <w:r w:rsidRPr="00202948">
        <w:rPr>
          <w:rFonts w:asciiTheme="minorHAnsi" w:hAnsiTheme="minorHAnsi"/>
          <w:b/>
          <w:noProof/>
          <w:sz w:val="22"/>
          <w:szCs w:val="22"/>
        </w:rPr>
        <w:t>POŽIADAVKY</w:t>
      </w:r>
      <w:r w:rsidRPr="00202948">
        <w:rPr>
          <w:rFonts w:asciiTheme="minorHAnsi" w:hAnsiTheme="minorHAnsi"/>
          <w:b/>
          <w:noProof/>
          <w:sz w:val="22"/>
          <w:szCs w:val="22"/>
        </w:rPr>
        <w:tab/>
      </w:r>
      <w:r w:rsidRPr="00202948">
        <w:rPr>
          <w:rFonts w:asciiTheme="minorHAnsi" w:hAnsiTheme="minorHAnsi"/>
          <w:b/>
          <w:noProof/>
          <w:sz w:val="22"/>
          <w:szCs w:val="22"/>
        </w:rPr>
        <w:tab/>
      </w:r>
      <w:r w:rsidRPr="00202948">
        <w:rPr>
          <w:rFonts w:asciiTheme="minorHAnsi" w:hAnsiTheme="minorHAnsi"/>
          <w:b/>
          <w:noProof/>
          <w:sz w:val="22"/>
          <w:szCs w:val="22"/>
        </w:rPr>
        <w:tab/>
      </w:r>
      <w:r w:rsidRPr="00202948">
        <w:rPr>
          <w:rFonts w:asciiTheme="minorHAnsi" w:hAnsiTheme="minorHAnsi"/>
          <w:b/>
          <w:noProof/>
          <w:sz w:val="22"/>
          <w:szCs w:val="22"/>
        </w:rPr>
        <w:tab/>
      </w:r>
      <w:r w:rsidRPr="00202948">
        <w:rPr>
          <w:rFonts w:asciiTheme="minorHAnsi" w:hAnsiTheme="minorHAnsi"/>
          <w:b/>
          <w:noProof/>
          <w:sz w:val="22"/>
          <w:szCs w:val="22"/>
        </w:rPr>
        <w:tab/>
      </w:r>
      <w:r w:rsidRPr="00202948">
        <w:rPr>
          <w:rFonts w:asciiTheme="minorHAnsi" w:hAnsiTheme="minorHAnsi"/>
          <w:b/>
          <w:noProof/>
          <w:sz w:val="22"/>
          <w:szCs w:val="22"/>
        </w:rPr>
        <w:tab/>
      </w:r>
      <w:r w:rsidRPr="00202948">
        <w:rPr>
          <w:rFonts w:asciiTheme="minorHAnsi" w:hAnsiTheme="minorHAnsi"/>
          <w:b/>
          <w:noProof/>
          <w:sz w:val="22"/>
          <w:szCs w:val="22"/>
        </w:rPr>
        <w:tab/>
      </w:r>
      <w:r w:rsidRPr="00202948">
        <w:rPr>
          <w:rFonts w:asciiTheme="minorHAnsi" w:hAnsiTheme="minorHAnsi"/>
          <w:b/>
          <w:noProof/>
          <w:sz w:val="22"/>
          <w:szCs w:val="22"/>
        </w:rPr>
        <w:tab/>
      </w:r>
      <w:r w:rsidRPr="00202948">
        <w:rPr>
          <w:rFonts w:asciiTheme="minorHAnsi" w:hAnsiTheme="minorHAnsi"/>
          <w:b/>
          <w:noProof/>
          <w:sz w:val="22"/>
          <w:szCs w:val="22"/>
        </w:rPr>
        <w:tab/>
      </w:r>
    </w:p>
    <w:p w14:paraId="11B63F5F" w14:textId="0CE4761C" w:rsidR="00202948" w:rsidRPr="00202948" w:rsidRDefault="007C00A3" w:rsidP="00202948">
      <w:pPr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 xml:space="preserve">Vzdialenosť obaľovacej súpravy od </w:t>
      </w:r>
      <w:r w:rsidR="00202948" w:rsidRPr="00202948">
        <w:rPr>
          <w:rFonts w:asciiTheme="minorHAnsi" w:hAnsiTheme="minorHAnsi"/>
          <w:noProof/>
          <w:sz w:val="22"/>
          <w:szCs w:val="22"/>
        </w:rPr>
        <w:t>každého vybratého úseku (ktorý je predmetom zákazky) nesmie byť vyššia ako 60 km, resp. pri časovom vyjadrení nesmie doprava asfaltovýc</w:t>
      </w:r>
      <w:r w:rsidR="00C20BA2">
        <w:rPr>
          <w:rFonts w:asciiTheme="minorHAnsi" w:hAnsiTheme="minorHAnsi"/>
          <w:noProof/>
          <w:sz w:val="22"/>
          <w:szCs w:val="22"/>
        </w:rPr>
        <w:t>h zmesí trvať viac ako 90 minút resp. teplota asfaltovej zmesi pri pokládke musí spĺňať minimálne požadované hodnoty podľa príslušných noriem (</w:t>
      </w:r>
      <w:r w:rsidR="00C20BA2" w:rsidRPr="00C20BA2">
        <w:rPr>
          <w:rFonts w:asciiTheme="minorHAnsi" w:hAnsiTheme="minorHAnsi"/>
          <w:noProof/>
          <w:sz w:val="22"/>
          <w:szCs w:val="22"/>
        </w:rPr>
        <w:t>STN EN 13108-1</w:t>
      </w:r>
      <w:r w:rsidR="00C20BA2">
        <w:rPr>
          <w:rFonts w:asciiTheme="minorHAnsi" w:hAnsiTheme="minorHAnsi"/>
          <w:noProof/>
          <w:sz w:val="22"/>
          <w:szCs w:val="22"/>
        </w:rPr>
        <w:t xml:space="preserve">, STN EN 13108-2, </w:t>
      </w:r>
      <w:r w:rsidR="00C20BA2" w:rsidRPr="00202948">
        <w:rPr>
          <w:rFonts w:asciiTheme="minorHAnsi" w:hAnsiTheme="minorHAnsi"/>
          <w:noProof/>
          <w:sz w:val="22"/>
          <w:szCs w:val="22"/>
        </w:rPr>
        <w:t>STN 73 6121</w:t>
      </w:r>
      <w:r w:rsidR="00C20BA2">
        <w:rPr>
          <w:rFonts w:asciiTheme="minorHAnsi" w:hAnsiTheme="minorHAnsi"/>
          <w:noProof/>
          <w:sz w:val="22"/>
          <w:szCs w:val="22"/>
        </w:rPr>
        <w:t>).</w:t>
      </w:r>
    </w:p>
    <w:p w14:paraId="17A9E86B" w14:textId="77777777" w:rsidR="00202948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6C462098" w14:textId="77777777" w:rsidR="00202948" w:rsidRPr="00202948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  <w:r w:rsidRPr="00202948">
        <w:rPr>
          <w:rFonts w:asciiTheme="minorHAnsi" w:hAnsiTheme="minorHAnsi"/>
          <w:noProof/>
          <w:sz w:val="22"/>
          <w:szCs w:val="22"/>
        </w:rPr>
        <w:t>Kvalita frézovacích prác musí vytvoriť predpoklad dobrého spojenia nových vrstiev s podkladom, zabezpečiť rovinatosť s minimálnymi odchylkami hrúbky novej vrstvy a rešpektovať požiadavky ochrany životného prostredia (zametanie s odsávaním a kropením), čistenie kútov pozdĺžnych a priečnych spojov. Rovinatosť podkladu musí byť zabezpečená v súlade s STN 73 6121 pre pokládku hutnených asfaltových zmesí.</w:t>
      </w:r>
    </w:p>
    <w:p w14:paraId="595D4B3F" w14:textId="77777777" w:rsidR="00202948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6B1C9C9B" w14:textId="77777777" w:rsidR="00202948" w:rsidRPr="00202948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  <w:r w:rsidRPr="00202948">
        <w:rPr>
          <w:rFonts w:asciiTheme="minorHAnsi" w:hAnsiTheme="minorHAnsi"/>
          <w:noProof/>
          <w:sz w:val="22"/>
          <w:szCs w:val="22"/>
        </w:rPr>
        <w:t>Verejný obstarávateľ (objednávateľ) požaduje od uchádzača (zhotoviteľa stavebých úprav), aby pokládka asfaltových zmesí bola vyhotovená v súlade s STN 73 6121. Pokládka bude vyhotovená po aplikovaní spojovacie postreku podľa STN 73 6129.</w:t>
      </w:r>
    </w:p>
    <w:p w14:paraId="43B0D5A7" w14:textId="77777777" w:rsidR="00202948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72013E82" w14:textId="77777777" w:rsidR="00202948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  <w:r w:rsidRPr="00202948">
        <w:rPr>
          <w:rFonts w:asciiTheme="minorHAnsi" w:hAnsiTheme="minorHAnsi"/>
          <w:noProof/>
          <w:sz w:val="22"/>
          <w:szCs w:val="22"/>
        </w:rPr>
        <w:t xml:space="preserve">Spojovací postrek sa nanesie tesne pred položením novej asfaltovej vrstvy, a to len na tú časť vozovky, </w:t>
      </w:r>
    </w:p>
    <w:p w14:paraId="34C7EF13" w14:textId="77777777" w:rsidR="00202948" w:rsidRPr="00202948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  <w:r w:rsidRPr="00202948">
        <w:rPr>
          <w:rFonts w:asciiTheme="minorHAnsi" w:hAnsiTheme="minorHAnsi"/>
          <w:noProof/>
          <w:sz w:val="22"/>
          <w:szCs w:val="22"/>
        </w:rPr>
        <w:t>kde sa bude bezprostredne nanášať asfaltová vrstva. Vykonanie spojovacieho postreku bude povolené po prehliadke stavu podkladu a po rozhodnutí o prípadných lokálnych úpravách podľa pokynov stavebného dozora.</w:t>
      </w:r>
    </w:p>
    <w:p w14:paraId="752B6A77" w14:textId="77777777" w:rsidR="00202948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1DA04AC6" w14:textId="77777777" w:rsidR="00202948" w:rsidRPr="00202948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  <w:r w:rsidRPr="00202948">
        <w:rPr>
          <w:rFonts w:asciiTheme="minorHAnsi" w:hAnsiTheme="minorHAnsi"/>
          <w:noProof/>
          <w:sz w:val="22"/>
          <w:szCs w:val="22"/>
        </w:rPr>
        <w:t>Nová vrstva musí zachovať únosnosť vozovky a vytvoriť parametre povrchu zodpovedajúce kategórii a zaťaženiu komunikácie: rovinatosť, protišmykové vlastnosti, zachovanie pozdĺžneho sklonu, homogénny, celistvý vzhľad povrchu.</w:t>
      </w:r>
    </w:p>
    <w:p w14:paraId="29614501" w14:textId="77777777" w:rsidR="00202948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13A0FE40" w14:textId="77777777" w:rsidR="00202948" w:rsidRPr="00202948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  <w:r w:rsidRPr="00202948">
        <w:rPr>
          <w:rFonts w:asciiTheme="minorHAnsi" w:hAnsiTheme="minorHAnsi"/>
          <w:noProof/>
          <w:sz w:val="22"/>
          <w:szCs w:val="22"/>
        </w:rPr>
        <w:t>V cene asfaltového betónu je zahrnutá aj úprava pracovných špár (priečnych a pozdĺžnych pracovných stykov) pružnou zálievkov (KLEaZ 1/2014, STN EN 14188-1).</w:t>
      </w:r>
    </w:p>
    <w:p w14:paraId="22468A49" w14:textId="77777777" w:rsidR="00202948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0733CC5E" w14:textId="77777777" w:rsidR="00202948" w:rsidRPr="00202948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  <w:r w:rsidRPr="00202948">
        <w:rPr>
          <w:rFonts w:asciiTheme="minorHAnsi" w:hAnsiTheme="minorHAnsi"/>
          <w:noProof/>
          <w:sz w:val="22"/>
          <w:szCs w:val="22"/>
        </w:rPr>
        <w:t>Práce budú realizované za premávky po polovici vozovky na jazdnom pruhu susediacom s opravovaným pruhom, usmernením premávky dočasným dopravným značením. V prípade potreby bude premávka regulovaná náležite poučenými osobami. premávka môže byť po položenej asfaltovej vrstve uvoľnená až po jej riadnom dohutnení a vychladnutí na teplotu najviac 40 °C. Po položenom postreku sa stavenisková premávka može pohybovať hneď po vyštiepení emulzie a odparení vody.</w:t>
      </w:r>
    </w:p>
    <w:p w14:paraId="6933EE50" w14:textId="77777777" w:rsidR="00202948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084A6DCC" w14:textId="77777777" w:rsidR="00202948" w:rsidRPr="00202948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  <w:r w:rsidRPr="00202948">
        <w:rPr>
          <w:rFonts w:asciiTheme="minorHAnsi" w:hAnsiTheme="minorHAnsi"/>
          <w:noProof/>
          <w:sz w:val="22"/>
          <w:szCs w:val="22"/>
        </w:rPr>
        <w:t>Záchytné bezpečnostné zariadenia realizovať v zmysle TP 1/2005 a súvisiacich STN, EN (STN EN 1317-2, pr EN 1317-5).</w:t>
      </w:r>
    </w:p>
    <w:p w14:paraId="2DFD86CA" w14:textId="5047784E" w:rsidR="00202948" w:rsidRPr="00202948" w:rsidRDefault="00202948" w:rsidP="00202948">
      <w:pPr>
        <w:jc w:val="both"/>
        <w:rPr>
          <w:rFonts w:asciiTheme="minorHAnsi" w:hAnsiTheme="minorHAnsi"/>
          <w:sz w:val="22"/>
          <w:szCs w:val="22"/>
        </w:rPr>
      </w:pPr>
    </w:p>
    <w:sectPr w:rsidR="00202948" w:rsidRPr="00202948" w:rsidSect="00507E3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E4CDE" w14:textId="77777777" w:rsidR="002D1BDE" w:rsidRDefault="002D1BDE" w:rsidP="003E4291">
      <w:r>
        <w:separator/>
      </w:r>
    </w:p>
  </w:endnote>
  <w:endnote w:type="continuationSeparator" w:id="0">
    <w:p w14:paraId="6454D777" w14:textId="77777777" w:rsidR="002D1BDE" w:rsidRDefault="002D1BDE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29025" w14:textId="77777777" w:rsidR="002D1BDE" w:rsidRDefault="002D1BDE" w:rsidP="003E4291">
      <w:r>
        <w:separator/>
      </w:r>
    </w:p>
  </w:footnote>
  <w:footnote w:type="continuationSeparator" w:id="0">
    <w:p w14:paraId="21988559" w14:textId="77777777" w:rsidR="002D1BDE" w:rsidRDefault="002D1BDE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60F14" w14:textId="77777777" w:rsidR="00507E37" w:rsidRPr="00E050BB" w:rsidRDefault="00507E37" w:rsidP="00507E37">
    <w:pPr>
      <w:pStyle w:val="Hlavika"/>
      <w:rPr>
        <w:rFonts w:asciiTheme="minorHAnsi" w:hAnsiTheme="minorHAnsi"/>
      </w:rPr>
    </w:pPr>
    <w:r w:rsidRPr="00E050BB">
      <w:rPr>
        <w:rFonts w:asciiTheme="minorHAnsi" w:hAnsiTheme="minorHAnsi"/>
      </w:rPr>
      <w:t>SÚŤAŽNÉ PODKLADY k zriadeniu dynamického nákupného systému</w:t>
    </w:r>
  </w:p>
  <w:p w14:paraId="158D3674" w14:textId="77777777" w:rsidR="00507E37" w:rsidRDefault="00202948">
    <w:pPr>
      <w:pStyle w:val="Hlavika"/>
    </w:pPr>
    <w:r w:rsidRPr="00453F5B">
      <w:rPr>
        <w:rFonts w:ascii="Calibri" w:hAnsi="Calibri"/>
        <w:sz w:val="18"/>
      </w:rPr>
      <w:t>Asfaltovanie cestných komunikácií v</w:t>
    </w:r>
    <w:r>
      <w:rPr>
        <w:rFonts w:ascii="Calibri" w:hAnsi="Calibri"/>
        <w:sz w:val="18"/>
      </w:rPr>
      <w:t>o vlastníctve</w:t>
    </w:r>
    <w:r w:rsidRPr="00453F5B">
      <w:rPr>
        <w:rFonts w:ascii="Calibri" w:hAnsi="Calibri"/>
        <w:sz w:val="18"/>
      </w:rPr>
      <w:t xml:space="preserve"> Banskobystrického samosprávneho kraja a súvisiace </w:t>
    </w:r>
    <w:r>
      <w:rPr>
        <w:rFonts w:ascii="Calibri" w:hAnsi="Calibri"/>
        <w:sz w:val="18"/>
      </w:rPr>
      <w:t>práce.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05490"/>
    <w:rsid w:val="000626F9"/>
    <w:rsid w:val="000A155A"/>
    <w:rsid w:val="000A427B"/>
    <w:rsid w:val="00144B9D"/>
    <w:rsid w:val="00202948"/>
    <w:rsid w:val="00217E94"/>
    <w:rsid w:val="0023486D"/>
    <w:rsid w:val="002D1BDE"/>
    <w:rsid w:val="00343496"/>
    <w:rsid w:val="00350783"/>
    <w:rsid w:val="003814CB"/>
    <w:rsid w:val="003E4291"/>
    <w:rsid w:val="004622B2"/>
    <w:rsid w:val="00475F9A"/>
    <w:rsid w:val="004A47E0"/>
    <w:rsid w:val="00507E37"/>
    <w:rsid w:val="006973FD"/>
    <w:rsid w:val="007A0820"/>
    <w:rsid w:val="007C00A3"/>
    <w:rsid w:val="007C0BAC"/>
    <w:rsid w:val="00907349"/>
    <w:rsid w:val="009124FB"/>
    <w:rsid w:val="0098336F"/>
    <w:rsid w:val="00A335BA"/>
    <w:rsid w:val="00AB3260"/>
    <w:rsid w:val="00B27CDA"/>
    <w:rsid w:val="00B6263D"/>
    <w:rsid w:val="00C20BA2"/>
    <w:rsid w:val="00C31366"/>
    <w:rsid w:val="00C34F87"/>
    <w:rsid w:val="00C56B41"/>
    <w:rsid w:val="00CC1867"/>
    <w:rsid w:val="00CD1E21"/>
    <w:rsid w:val="00D16B69"/>
    <w:rsid w:val="00D27BFF"/>
    <w:rsid w:val="00D5359C"/>
    <w:rsid w:val="00DD5536"/>
    <w:rsid w:val="00E050BB"/>
    <w:rsid w:val="00F16A65"/>
    <w:rsid w:val="00F420C4"/>
    <w:rsid w:val="00F604F4"/>
    <w:rsid w:val="00F6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FDD4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2029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0294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0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29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294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29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94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664</Words>
  <Characters>3785</Characters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2018-06-12T09:05:00Z</dcterms:created>
  <dcterms:modified xsi:type="dcterms:W3CDTF">2019-02-27T14:01:00Z</dcterms:modified>
</cp:coreProperties>
</file>