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6E79E63"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bookmarkStart w:id="0" w:name="_Hlk106912653"/>
      <w:r w:rsidR="005E404F" w:rsidRPr="005E404F">
        <w:t>M. O. R. - Faktoring, s.r.o.</w:t>
      </w:r>
      <w:bookmarkEnd w:id="0"/>
      <w:r w:rsidR="005E404F" w:rsidRPr="005E404F">
        <w:tab/>
      </w:r>
    </w:p>
    <w:p w14:paraId="719739B7" w14:textId="1E9CEE43"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5E404F" w:rsidRPr="005E404F">
            <w:t>36 043 974</w:t>
          </w:r>
        </w:sdtContent>
      </w:sdt>
    </w:p>
    <w:p w14:paraId="518E0403" w14:textId="21D85FD5"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5E404F" w:rsidRPr="005E404F">
        <w:t>2021528157</w:t>
      </w:r>
    </w:p>
    <w:p w14:paraId="503CBB89" w14:textId="60B9C8F5"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1" w:name="_Hlk10211180"/>
      <w:sdt>
        <w:sdtPr>
          <w:rPr>
            <w:rFonts w:cstheme="minorHAnsi"/>
          </w:rPr>
          <w:alias w:val="Sídlo organizácie"/>
          <w:tag w:val="Sídlo organizácie"/>
          <w:id w:val="-2101704925"/>
          <w:placeholder>
            <w:docPart w:val="0A69E55B1EBE4FED89C2F0971BDA38FF"/>
          </w:placeholder>
        </w:sdtPr>
        <w:sdtEndPr/>
        <w:sdtContent>
          <w:r w:rsidR="005E404F" w:rsidRPr="005E404F">
            <w:rPr>
              <w:rFonts w:cstheme="minorHAnsi"/>
              <w:shd w:val="clear" w:color="auto" w:fill="FFFFFF"/>
            </w:rPr>
            <w:t>Námestie slobody 2, 066 01 Humenné</w:t>
          </w:r>
        </w:sdtContent>
      </w:sdt>
      <w:bookmarkEnd w:id="1"/>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2CCF71D"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2" w:name="_Hlk69985930"/>
      <w:bookmarkStart w:id="3" w:name="_Hlk106912783"/>
      <w:r w:rsidR="005E404F" w:rsidRPr="005E404F">
        <w:t>M. O. R. - Faktoring, s.r.o.</w:t>
      </w:r>
      <w:r w:rsidR="00D40070" w:rsidRPr="001B5363">
        <w:t xml:space="preserve">, </w:t>
      </w:r>
      <w:bookmarkEnd w:id="2"/>
      <w:r w:rsidR="005E404F" w:rsidRPr="005E404F">
        <w:t>Námestie slobody 2, 066 01 Humenné</w:t>
      </w:r>
      <w:bookmarkEnd w:id="3"/>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4A11DD"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6E2B37C6" w:rsidR="00317C65" w:rsidRPr="001B5363" w:rsidRDefault="004A11DD" w:rsidP="00317C65">
      <w:pPr>
        <w:ind w:left="426"/>
      </w:pPr>
      <w:sdt>
        <w:sdtPr>
          <w:alias w:val="Predpokladaná hodnota bez DPH"/>
          <w:tag w:val="Predpokladaná hodnota bez DPH"/>
          <w:id w:val="854158616"/>
          <w:placeholder>
            <w:docPart w:val="5B48987D1796425EB0E9EEEEDB4693D6"/>
          </w:placeholder>
        </w:sdtPr>
        <w:sdtEndPr/>
        <w:sdtContent>
          <w:r w:rsidR="005E404F" w:rsidRPr="005E404F">
            <w:t>172 615,94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4"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4" w:displacedByCustomXml="prev"/>
        <w:bookmarkStart w:id="5" w:name="_Hlk106907169" w:displacedByCustomXml="prev"/>
        <w:p w14:paraId="5A605157" w14:textId="01611FAB" w:rsidR="00317C65" w:rsidRPr="001B5363" w:rsidRDefault="005E404F" w:rsidP="00317C65">
          <w:pPr>
            <w:ind w:left="426"/>
          </w:pPr>
          <w:r w:rsidRPr="005E404F">
            <w:t>Stavebné úpravy  skladu na maštaľ pre voľné ustajnenie HD č. 182/6, k.u. ROVNÉ</w:t>
          </w:r>
        </w:p>
      </w:sdtContent>
    </w:sdt>
    <w:bookmarkEnd w:id="5"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74D084C2"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5E404F" w:rsidRPr="005E404F">
            <w:rPr>
              <w:rFonts w:ascii="Calibri" w:hAnsi="Calibri" w:cs="Calibri"/>
              <w:szCs w:val="24"/>
            </w:rPr>
            <w:t>Stavebné úpravy  skladu na maštaľ pre voľné ustajnenie HD č. 182/6, k.u. ROVNÉ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4C52D25B"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6" w:name="_Hlk63756461"/>
          <w:r w:rsidR="001A3957" w:rsidRPr="001A3957">
            <w:rPr>
              <w:rFonts w:ascii="Calibri" w:hAnsi="Calibri" w:cstheme="minorHAnsi"/>
              <w:sz w:val="22"/>
              <w:szCs w:val="24"/>
            </w:rPr>
            <w:t xml:space="preserve">č. parc. </w:t>
          </w:r>
          <w:bookmarkEnd w:id="6"/>
          <w:r w:rsidR="00041B75" w:rsidRPr="00041B75">
            <w:rPr>
              <w:rFonts w:ascii="Calibri" w:hAnsi="Calibri" w:cstheme="minorHAnsi"/>
              <w:sz w:val="22"/>
              <w:szCs w:val="24"/>
            </w:rPr>
            <w:t xml:space="preserve">č. </w:t>
          </w:r>
          <w:r w:rsidR="005E404F" w:rsidRPr="005E404F">
            <w:rPr>
              <w:rFonts w:ascii="Calibri" w:hAnsi="Calibri" w:cstheme="minorHAnsi"/>
              <w:sz w:val="22"/>
              <w:szCs w:val="24"/>
            </w:rPr>
            <w:t>C KN 182/6</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5E404F">
            <w:rPr>
              <w:rFonts w:ascii="Calibri" w:hAnsi="Calibri" w:cstheme="minorHAnsi"/>
              <w:sz w:val="22"/>
              <w:szCs w:val="24"/>
            </w:rPr>
            <w:t>Rovné</w:t>
          </w:r>
          <w:r w:rsidR="003A1316" w:rsidRPr="003A1316">
            <w:rPr>
              <w:rFonts w:ascii="Calibri" w:hAnsi="Calibri" w:cstheme="minorHAnsi"/>
              <w:sz w:val="22"/>
              <w:szCs w:val="24"/>
            </w:rPr>
            <w:t xml:space="preserve"> </w:t>
          </w:r>
          <w:r w:rsidR="00041B75" w:rsidRPr="00041B75">
            <w:rPr>
              <w:rFonts w:ascii="Calibri" w:hAnsi="Calibri" w:cstheme="minorHAnsi"/>
              <w:sz w:val="22"/>
              <w:szCs w:val="24"/>
            </w:rPr>
            <w:t>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4A11DD"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762B4C77" w:rsidR="00317C65" w:rsidRPr="001B5363" w:rsidRDefault="00041B75" w:rsidP="00E75F67">
          <w:pPr>
            <w:tabs>
              <w:tab w:val="center" w:pos="4749"/>
            </w:tabs>
            <w:ind w:left="426"/>
          </w:pPr>
          <w:r w:rsidRPr="00041B75">
            <w:t xml:space="preserve">č. parc. č. </w:t>
          </w:r>
          <w:r w:rsidR="00755BC2" w:rsidRPr="00755BC2">
            <w:t>C</w:t>
          </w:r>
          <w:r w:rsidR="005E404F" w:rsidRPr="005E404F">
            <w:t xml:space="preserve"> </w:t>
          </w:r>
          <w:r w:rsidR="005E404F" w:rsidRPr="005E404F">
            <w:t>KN 182/6, k.ú., Rovné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4A11DD"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4A11DD"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4A11DD"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4A11DD"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A8FC868"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404F">
            <w:rPr>
              <w:u w:val="single"/>
            </w:rPr>
            <w:t>15</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7E76DC06"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404F">
            <w:rPr>
              <w:u w:val="single"/>
            </w:rPr>
            <w:t>15</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5E404F">
            <w:rPr>
              <w:u w:val="single"/>
            </w:rPr>
            <w:t>00</w:t>
          </w:r>
        </w:sdtContent>
      </w:sdt>
      <w:r w:rsidR="00FF66B8" w:rsidRPr="001B5363">
        <w:rPr>
          <w:u w:val="single"/>
        </w:rPr>
        <w:t xml:space="preserve">  hod. </w:t>
      </w:r>
    </w:p>
    <w:p w14:paraId="5283CB0D" w14:textId="0340E545" w:rsidR="00FF66B8" w:rsidRPr="001B5363" w:rsidRDefault="00C96D7D" w:rsidP="00C96D7D">
      <w:pPr>
        <w:ind w:firstLine="426"/>
      </w:pPr>
      <w:r w:rsidRPr="001B5363">
        <w:t xml:space="preserve">Miesto: </w:t>
      </w:r>
      <w:r w:rsidR="004A11DD" w:rsidRPr="004A11DD">
        <w:t>M. O. R. - Faktoring, s.r.o., Námestie slobody 2,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77219519" w:rsidR="00C96D7D" w:rsidRDefault="00C96D7D" w:rsidP="00310A54">
      <w:pPr>
        <w:ind w:left="426"/>
        <w:jc w:val="both"/>
      </w:pPr>
      <w:r w:rsidRPr="001B5363">
        <w:t xml:space="preserve">Vyhodnotenie ponúk sa uskutoční </w:t>
      </w:r>
      <w:r w:rsidR="00310A54" w:rsidRPr="001B5363">
        <w:t xml:space="preserve">dňa </w:t>
      </w:r>
      <w:r w:rsidR="005E404F">
        <w:t>15</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5E404F">
        <w:t>00</w:t>
      </w:r>
      <w:r w:rsidR="00310A54" w:rsidRPr="001B5363">
        <w:t xml:space="preserve"> na adrese: </w:t>
      </w:r>
      <w:r w:rsidR="004A11DD" w:rsidRPr="004A11DD">
        <w:t>M. O. R. - Faktoring, s.r.o., Námestie slobody 2,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4A11DD"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4A11DD"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8</Pages>
  <Words>2588</Words>
  <Characters>14758</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162</cp:revision>
  <dcterms:created xsi:type="dcterms:W3CDTF">2018-09-13T08:31:00Z</dcterms:created>
  <dcterms:modified xsi:type="dcterms:W3CDTF">2022-06-23T19:39:00Z</dcterms:modified>
</cp:coreProperties>
</file>