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E58" w:rsidRDefault="00B96E58">
      <w:pPr>
        <w:tabs>
          <w:tab w:val="left" w:pos="4820"/>
          <w:tab w:val="left" w:pos="6521"/>
        </w:tabs>
        <w:jc w:val="both"/>
        <w:rPr>
          <w:rFonts w:ascii="Arial Narrow" w:hAnsi="Arial Narrow"/>
          <w:sz w:val="22"/>
        </w:rPr>
      </w:pPr>
    </w:p>
    <w:p w:rsidR="009F6A08" w:rsidRDefault="009F6A08" w:rsidP="00680A93">
      <w:pPr>
        <w:pStyle w:val="Zkladntext31"/>
        <w:shd w:val="clear" w:color="auto" w:fill="auto"/>
        <w:tabs>
          <w:tab w:val="left" w:pos="1560"/>
        </w:tabs>
        <w:spacing w:before="0" w:after="132"/>
        <w:ind w:firstLine="0"/>
        <w:rPr>
          <w:rFonts w:ascii="Arial Narrow" w:hAnsi="Arial Narrow"/>
          <w:b/>
          <w:caps/>
          <w:sz w:val="24"/>
        </w:rPr>
      </w:pPr>
    </w:p>
    <w:p w:rsidR="00AF2753" w:rsidRDefault="00AF2753" w:rsidP="00AF2753">
      <w:pPr>
        <w:pStyle w:val="Zkladntext31"/>
        <w:shd w:val="clear" w:color="auto" w:fill="auto"/>
        <w:tabs>
          <w:tab w:val="left" w:pos="1560"/>
        </w:tabs>
        <w:spacing w:before="0" w:after="132"/>
        <w:ind w:firstLine="0"/>
        <w:rPr>
          <w:rFonts w:ascii="Arial Narrow" w:hAnsi="Arial Narrow"/>
          <w:b/>
          <w:caps/>
          <w:sz w:val="24"/>
        </w:rPr>
      </w:pPr>
    </w:p>
    <w:p w:rsidR="00AF2753" w:rsidRDefault="00AF2753" w:rsidP="00AF2753">
      <w:pPr>
        <w:pStyle w:val="Zkladntext31"/>
        <w:shd w:val="clear" w:color="auto" w:fill="auto"/>
        <w:tabs>
          <w:tab w:val="left" w:pos="1560"/>
        </w:tabs>
        <w:spacing w:before="0" w:after="132"/>
        <w:ind w:firstLine="0"/>
        <w:rPr>
          <w:rFonts w:ascii="Arial Narrow" w:hAnsi="Arial Narrow"/>
          <w:b/>
          <w:caps/>
          <w:sz w:val="24"/>
        </w:rPr>
      </w:pPr>
    </w:p>
    <w:p w:rsidR="00AF2753" w:rsidRDefault="00AF2753" w:rsidP="00AF2753">
      <w:pPr>
        <w:pStyle w:val="Nadpis5"/>
        <w:ind w:left="2124" w:firstLine="0"/>
        <w:rPr>
          <w:rFonts w:ascii="Arial Narrow" w:hAnsi="Arial Narrow"/>
          <w:spacing w:val="20"/>
          <w:sz w:val="48"/>
          <w:szCs w:val="48"/>
          <w:u w:val="none"/>
        </w:rPr>
      </w:pPr>
    </w:p>
    <w:p w:rsidR="00AF2753" w:rsidRDefault="00AF2753" w:rsidP="00AF2753">
      <w:pPr>
        <w:pStyle w:val="Nadpis5"/>
        <w:ind w:left="0" w:firstLine="0"/>
        <w:jc w:val="center"/>
        <w:rPr>
          <w:rFonts w:ascii="Arial Narrow" w:hAnsi="Arial Narrow"/>
          <w:spacing w:val="20"/>
          <w:sz w:val="48"/>
          <w:szCs w:val="48"/>
          <w:u w:val="none"/>
        </w:rPr>
      </w:pPr>
      <w:proofErr w:type="gramStart"/>
      <w:r>
        <w:rPr>
          <w:rFonts w:ascii="Arial Narrow" w:hAnsi="Arial Narrow"/>
          <w:spacing w:val="20"/>
          <w:sz w:val="48"/>
          <w:szCs w:val="48"/>
          <w:u w:val="none"/>
        </w:rPr>
        <w:t>TECHNICKÁ  ZPRÁVA</w:t>
      </w:r>
      <w:proofErr w:type="gramEnd"/>
    </w:p>
    <w:p w:rsidR="00AF2753" w:rsidRPr="003A3167" w:rsidRDefault="00AF2753" w:rsidP="00AF2753">
      <w:pPr>
        <w:jc w:val="center"/>
      </w:pPr>
    </w:p>
    <w:p w:rsidR="00AF2753" w:rsidRPr="001A2DBE" w:rsidRDefault="00AF2753" w:rsidP="00AF2753"/>
    <w:p w:rsidR="00AF2753" w:rsidRDefault="00AF2753" w:rsidP="00AF2753">
      <w:pPr>
        <w:pStyle w:val="Zkladntext31"/>
        <w:shd w:val="clear" w:color="auto" w:fill="auto"/>
        <w:tabs>
          <w:tab w:val="left" w:pos="1560"/>
        </w:tabs>
        <w:spacing w:before="0" w:after="132"/>
        <w:ind w:firstLine="0"/>
        <w:rPr>
          <w:rFonts w:ascii="Arial Narrow" w:hAnsi="Arial Narrow"/>
          <w:b/>
          <w:caps/>
          <w:sz w:val="24"/>
        </w:rPr>
      </w:pPr>
    </w:p>
    <w:p w:rsidR="00AF2753" w:rsidRDefault="00AF2753" w:rsidP="00AF2753">
      <w:pPr>
        <w:pStyle w:val="Zkladntext31"/>
        <w:shd w:val="clear" w:color="auto" w:fill="auto"/>
        <w:tabs>
          <w:tab w:val="left" w:pos="1560"/>
        </w:tabs>
        <w:spacing w:before="0" w:after="132"/>
        <w:ind w:firstLine="0"/>
        <w:rPr>
          <w:rFonts w:ascii="Arial Narrow" w:hAnsi="Arial Narrow"/>
          <w:b/>
          <w:caps/>
          <w:sz w:val="24"/>
        </w:rPr>
      </w:pPr>
    </w:p>
    <w:p w:rsidR="00AF2753" w:rsidRDefault="00AF2753" w:rsidP="00AF2753">
      <w:pPr>
        <w:pStyle w:val="Zkladntext31"/>
        <w:shd w:val="clear" w:color="auto" w:fill="auto"/>
        <w:tabs>
          <w:tab w:val="left" w:pos="1560"/>
        </w:tabs>
        <w:spacing w:before="0" w:after="132"/>
        <w:ind w:firstLine="0"/>
        <w:rPr>
          <w:rFonts w:ascii="Arial Narrow" w:hAnsi="Arial Narrow"/>
          <w:b/>
          <w:caps/>
          <w:sz w:val="24"/>
        </w:rPr>
      </w:pPr>
    </w:p>
    <w:p w:rsidR="00AF2753" w:rsidRDefault="00AF2753" w:rsidP="00AF2753">
      <w:pPr>
        <w:pStyle w:val="Zkladntext31"/>
        <w:shd w:val="clear" w:color="auto" w:fill="auto"/>
        <w:tabs>
          <w:tab w:val="left" w:pos="1560"/>
        </w:tabs>
        <w:spacing w:before="0" w:after="132"/>
        <w:ind w:firstLine="0"/>
        <w:rPr>
          <w:rFonts w:ascii="Arial Narrow" w:hAnsi="Arial Narrow"/>
          <w:b/>
          <w:caps/>
          <w:sz w:val="24"/>
        </w:rPr>
      </w:pPr>
    </w:p>
    <w:p w:rsidR="00AF2753" w:rsidRDefault="00AF2753" w:rsidP="00AF2753">
      <w:pPr>
        <w:pStyle w:val="Zkladntext31"/>
        <w:shd w:val="clear" w:color="auto" w:fill="auto"/>
        <w:tabs>
          <w:tab w:val="left" w:pos="1560"/>
        </w:tabs>
        <w:spacing w:before="0" w:after="132"/>
        <w:ind w:firstLine="0"/>
        <w:rPr>
          <w:rFonts w:ascii="Arial Narrow" w:hAnsi="Arial Narrow"/>
          <w:b/>
          <w:caps/>
          <w:sz w:val="24"/>
        </w:rPr>
      </w:pPr>
    </w:p>
    <w:p w:rsidR="00AF2753" w:rsidRDefault="00AF2753" w:rsidP="00AF2753">
      <w:pPr>
        <w:pStyle w:val="Zkladntext31"/>
        <w:shd w:val="clear" w:color="auto" w:fill="auto"/>
        <w:tabs>
          <w:tab w:val="left" w:pos="1560"/>
        </w:tabs>
        <w:spacing w:before="0" w:after="132"/>
        <w:ind w:firstLine="0"/>
        <w:rPr>
          <w:rFonts w:ascii="Arial Narrow" w:hAnsi="Arial Narrow"/>
          <w:b/>
          <w:caps/>
          <w:sz w:val="24"/>
        </w:rPr>
      </w:pPr>
    </w:p>
    <w:p w:rsidR="00F95D7E" w:rsidRDefault="00F95D7E" w:rsidP="00F95D7E">
      <w:pPr>
        <w:pStyle w:val="Zkladntext31"/>
        <w:shd w:val="clear" w:color="auto" w:fill="auto"/>
        <w:tabs>
          <w:tab w:val="left" w:pos="2268"/>
        </w:tabs>
        <w:spacing w:before="0" w:after="0"/>
        <w:ind w:firstLine="0"/>
        <w:jc w:val="left"/>
        <w:rPr>
          <w:rFonts w:ascii="Arial Narrow" w:hAnsi="Arial Narrow"/>
          <w:b/>
          <w:sz w:val="26"/>
          <w:szCs w:val="26"/>
        </w:rPr>
      </w:pPr>
      <w:r w:rsidRPr="00CE05FD">
        <w:rPr>
          <w:rFonts w:ascii="Arial Narrow" w:hAnsi="Arial Narrow"/>
          <w:b/>
          <w:caps/>
          <w:sz w:val="26"/>
          <w:szCs w:val="26"/>
        </w:rPr>
        <w:t>NáZEV STAVBY</w:t>
      </w:r>
      <w:r w:rsidRPr="00CE05FD">
        <w:rPr>
          <w:rFonts w:ascii="Arial Narrow" w:hAnsi="Arial Narrow"/>
          <w:b/>
          <w:caps/>
          <w:sz w:val="26"/>
          <w:szCs w:val="26"/>
        </w:rPr>
        <w:tab/>
        <w:t xml:space="preserve">: </w:t>
      </w:r>
      <w:r>
        <w:rPr>
          <w:rFonts w:ascii="Arial Narrow" w:hAnsi="Arial Narrow"/>
          <w:b/>
          <w:sz w:val="26"/>
          <w:szCs w:val="26"/>
        </w:rPr>
        <w:t>ZUŠ Šternberk</w:t>
      </w:r>
    </w:p>
    <w:p w:rsidR="00F95D7E" w:rsidRPr="00BE641A" w:rsidRDefault="00F95D7E" w:rsidP="00F95D7E">
      <w:pPr>
        <w:pStyle w:val="Zkladntext31"/>
        <w:shd w:val="clear" w:color="auto" w:fill="auto"/>
        <w:tabs>
          <w:tab w:val="left" w:pos="2268"/>
        </w:tabs>
        <w:spacing w:before="0" w:after="0"/>
        <w:ind w:firstLine="0"/>
        <w:jc w:val="left"/>
        <w:rPr>
          <w:rFonts w:ascii="Arial Narrow" w:hAnsi="Arial Narrow"/>
          <w:b/>
          <w:sz w:val="26"/>
          <w:szCs w:val="26"/>
        </w:rPr>
      </w:pPr>
      <w:r>
        <w:rPr>
          <w:rFonts w:ascii="Arial Narrow" w:hAnsi="Arial Narrow"/>
          <w:b/>
          <w:sz w:val="26"/>
          <w:szCs w:val="26"/>
        </w:rPr>
        <w:tab/>
        <w:t xml:space="preserve">  Olomoucká 1289/3, Šternberk</w:t>
      </w:r>
    </w:p>
    <w:p w:rsidR="00F95D7E" w:rsidRDefault="00F95D7E" w:rsidP="00F95D7E">
      <w:pPr>
        <w:pStyle w:val="Zkladntext31"/>
        <w:shd w:val="clear" w:color="auto" w:fill="auto"/>
        <w:tabs>
          <w:tab w:val="left" w:pos="2268"/>
        </w:tabs>
        <w:spacing w:before="0" w:after="0"/>
        <w:ind w:firstLine="0"/>
        <w:jc w:val="left"/>
        <w:rPr>
          <w:b/>
          <w:sz w:val="26"/>
          <w:szCs w:val="26"/>
        </w:rPr>
      </w:pPr>
      <w:r w:rsidRPr="00BE641A">
        <w:rPr>
          <w:rFonts w:ascii="Arial Narrow" w:hAnsi="Arial Narrow"/>
          <w:b/>
          <w:sz w:val="26"/>
          <w:szCs w:val="26"/>
        </w:rPr>
        <w:tab/>
      </w:r>
      <w:r>
        <w:rPr>
          <w:rFonts w:ascii="Arial Narrow" w:hAnsi="Arial Narrow"/>
          <w:b/>
          <w:sz w:val="26"/>
          <w:szCs w:val="26"/>
        </w:rPr>
        <w:t xml:space="preserve"> </w:t>
      </w:r>
      <w:r w:rsidRPr="00BE641A">
        <w:rPr>
          <w:rFonts w:ascii="Arial Narrow" w:hAnsi="Arial Narrow"/>
          <w:b/>
          <w:sz w:val="26"/>
          <w:szCs w:val="26"/>
        </w:rPr>
        <w:t xml:space="preserve"> </w:t>
      </w:r>
      <w:r>
        <w:rPr>
          <w:b/>
          <w:sz w:val="26"/>
          <w:szCs w:val="26"/>
        </w:rPr>
        <w:tab/>
      </w:r>
    </w:p>
    <w:p w:rsidR="008B08C6" w:rsidRDefault="00F95D7E" w:rsidP="008B08C6">
      <w:pPr>
        <w:pStyle w:val="Bezmezer"/>
        <w:tabs>
          <w:tab w:val="left" w:pos="2268"/>
        </w:tabs>
        <w:rPr>
          <w:rFonts w:ascii="Arial Narrow" w:hAnsi="Arial Narrow"/>
          <w:b/>
        </w:rPr>
      </w:pPr>
      <w:r>
        <w:rPr>
          <w:rFonts w:ascii="Arial Narrow" w:hAnsi="Arial Narrow"/>
          <w:b/>
          <w:caps/>
        </w:rPr>
        <w:t>STAVEBNÍK</w:t>
      </w:r>
      <w:r>
        <w:rPr>
          <w:rFonts w:ascii="Arial Narrow" w:hAnsi="Arial Narrow"/>
          <w:b/>
        </w:rPr>
        <w:tab/>
      </w:r>
      <w:r w:rsidRPr="001A6281">
        <w:rPr>
          <w:rFonts w:ascii="Arial Narrow" w:hAnsi="Arial Narrow"/>
          <w:b/>
        </w:rPr>
        <w:t xml:space="preserve">: </w:t>
      </w:r>
      <w:r w:rsidR="008B08C6">
        <w:rPr>
          <w:rFonts w:ascii="Arial Narrow" w:hAnsi="Arial Narrow"/>
          <w:b/>
          <w:szCs w:val="26"/>
        </w:rPr>
        <w:t>Město Šternberk</w:t>
      </w:r>
    </w:p>
    <w:p w:rsidR="008B08C6" w:rsidRPr="001A6281" w:rsidRDefault="008B08C6" w:rsidP="008B08C6">
      <w:pPr>
        <w:pStyle w:val="Bezmezer"/>
        <w:tabs>
          <w:tab w:val="left" w:pos="2268"/>
        </w:tabs>
        <w:rPr>
          <w:rFonts w:ascii="Arial Narrow" w:hAnsi="Arial Narrow"/>
          <w:b/>
        </w:rPr>
      </w:pPr>
      <w:r>
        <w:rPr>
          <w:rFonts w:ascii="Arial Narrow" w:hAnsi="Arial Narrow"/>
          <w:b/>
        </w:rPr>
        <w:tab/>
        <w:t xml:space="preserve">  Horní náměstí 16, 785 01 Šternberk</w:t>
      </w:r>
    </w:p>
    <w:p w:rsidR="00F95D7E" w:rsidRDefault="00F95D7E" w:rsidP="008B08C6">
      <w:pPr>
        <w:pStyle w:val="Bezmezer"/>
        <w:tabs>
          <w:tab w:val="left" w:pos="2268"/>
        </w:tabs>
        <w:rPr>
          <w:rFonts w:ascii="Arial Narrow" w:hAnsi="Arial Narrow"/>
          <w:b/>
        </w:rPr>
      </w:pPr>
    </w:p>
    <w:p w:rsidR="00F95D7E" w:rsidRPr="006A3CA2" w:rsidRDefault="00F95D7E" w:rsidP="00F95D7E">
      <w:pPr>
        <w:pStyle w:val="Zkladntext31"/>
        <w:shd w:val="clear" w:color="auto" w:fill="auto"/>
        <w:tabs>
          <w:tab w:val="left" w:pos="2268"/>
        </w:tabs>
        <w:spacing w:before="0" w:after="0"/>
        <w:ind w:firstLine="0"/>
        <w:jc w:val="left"/>
        <w:rPr>
          <w:rStyle w:val="Zkladntext21"/>
          <w:rFonts w:ascii="Arial Narrow" w:hAnsi="Arial Narrow"/>
          <w:b/>
          <w:szCs w:val="26"/>
        </w:rPr>
      </w:pPr>
      <w:r w:rsidRPr="006A3CA2">
        <w:rPr>
          <w:rFonts w:ascii="Arial Narrow" w:hAnsi="Arial Narrow"/>
          <w:b/>
          <w:caps/>
          <w:szCs w:val="26"/>
        </w:rPr>
        <w:t>Místo stavby</w:t>
      </w:r>
      <w:r w:rsidRPr="006A3CA2">
        <w:rPr>
          <w:rFonts w:ascii="Arial Narrow" w:hAnsi="Arial Narrow"/>
          <w:b/>
          <w:caps/>
          <w:szCs w:val="26"/>
        </w:rPr>
        <w:tab/>
        <w:t xml:space="preserve">: </w:t>
      </w:r>
      <w:proofErr w:type="gramStart"/>
      <w:r>
        <w:rPr>
          <w:rFonts w:ascii="Arial Narrow" w:hAnsi="Arial Narrow"/>
          <w:b/>
          <w:szCs w:val="26"/>
        </w:rPr>
        <w:t xml:space="preserve">Objekt </w:t>
      </w:r>
      <w:r>
        <w:rPr>
          <w:rFonts w:ascii="Arial Narrow" w:hAnsi="Arial Narrow"/>
          <w:b/>
          <w:caps/>
          <w:szCs w:val="26"/>
        </w:rPr>
        <w:t xml:space="preserve">„B“  </w:t>
      </w:r>
      <w:r>
        <w:rPr>
          <w:rFonts w:ascii="Arial Narrow" w:hAnsi="Arial Narrow"/>
          <w:b/>
        </w:rPr>
        <w:t>ZUŠ</w:t>
      </w:r>
      <w:proofErr w:type="gramEnd"/>
      <w:r>
        <w:rPr>
          <w:rFonts w:ascii="Arial Narrow" w:hAnsi="Arial Narrow"/>
          <w:b/>
        </w:rPr>
        <w:t xml:space="preserve"> Šternberk</w:t>
      </w:r>
      <w:r w:rsidRPr="006A3CA2">
        <w:rPr>
          <w:rStyle w:val="Zkladntext21"/>
          <w:rFonts w:ascii="Arial Narrow" w:hAnsi="Arial Narrow"/>
          <w:b/>
          <w:szCs w:val="26"/>
        </w:rPr>
        <w:tab/>
      </w:r>
      <w:r w:rsidRPr="006A3CA2">
        <w:rPr>
          <w:rStyle w:val="Zkladntext21"/>
          <w:rFonts w:ascii="Arial Narrow" w:hAnsi="Arial Narrow"/>
          <w:b/>
          <w:szCs w:val="26"/>
        </w:rPr>
        <w:tab/>
      </w:r>
      <w:r w:rsidRPr="006A3CA2">
        <w:rPr>
          <w:rStyle w:val="Zkladntext21"/>
          <w:rFonts w:ascii="Arial Narrow" w:hAnsi="Arial Narrow"/>
          <w:b/>
          <w:szCs w:val="26"/>
        </w:rPr>
        <w:tab/>
      </w:r>
    </w:p>
    <w:p w:rsidR="00F95D7E" w:rsidRPr="005572BF" w:rsidRDefault="00F95D7E" w:rsidP="00F95D7E">
      <w:pPr>
        <w:pStyle w:val="Nadpis3"/>
        <w:tabs>
          <w:tab w:val="left" w:pos="2268"/>
          <w:tab w:val="left" w:pos="7938"/>
        </w:tabs>
        <w:spacing w:before="240" w:line="360" w:lineRule="auto"/>
        <w:rPr>
          <w:sz w:val="26"/>
          <w:szCs w:val="26"/>
        </w:rPr>
      </w:pPr>
      <w:r>
        <w:rPr>
          <w:b/>
          <w:caps/>
          <w:sz w:val="26"/>
          <w:szCs w:val="26"/>
        </w:rPr>
        <w:t>STUPEŇ PD</w:t>
      </w:r>
      <w:r w:rsidRPr="005572BF">
        <w:rPr>
          <w:b/>
          <w:caps/>
          <w:sz w:val="26"/>
          <w:szCs w:val="26"/>
        </w:rPr>
        <w:tab/>
      </w:r>
      <w:r w:rsidRPr="005572BF">
        <w:rPr>
          <w:b/>
          <w:sz w:val="26"/>
          <w:szCs w:val="26"/>
        </w:rPr>
        <w:t>:</w:t>
      </w:r>
      <w:r>
        <w:rPr>
          <w:b/>
          <w:sz w:val="26"/>
          <w:szCs w:val="26"/>
        </w:rPr>
        <w:t xml:space="preserve"> DSP</w:t>
      </w:r>
    </w:p>
    <w:p w:rsidR="00F95D7E" w:rsidRPr="005572BF" w:rsidRDefault="00F95D7E" w:rsidP="00F95D7E">
      <w:pPr>
        <w:pStyle w:val="Nadpis3"/>
        <w:tabs>
          <w:tab w:val="left" w:pos="2268"/>
          <w:tab w:val="left" w:pos="7938"/>
        </w:tabs>
        <w:spacing w:before="240" w:line="360" w:lineRule="auto"/>
        <w:rPr>
          <w:sz w:val="26"/>
          <w:szCs w:val="26"/>
        </w:rPr>
      </w:pPr>
      <w:r w:rsidRPr="005572BF">
        <w:rPr>
          <w:b/>
          <w:caps/>
          <w:sz w:val="26"/>
          <w:szCs w:val="26"/>
        </w:rPr>
        <w:t>Profesní část</w:t>
      </w:r>
      <w:r w:rsidRPr="005572BF">
        <w:rPr>
          <w:b/>
          <w:caps/>
          <w:sz w:val="26"/>
          <w:szCs w:val="26"/>
        </w:rPr>
        <w:tab/>
      </w:r>
      <w:r w:rsidRPr="005572BF">
        <w:rPr>
          <w:b/>
          <w:sz w:val="26"/>
          <w:szCs w:val="26"/>
        </w:rPr>
        <w:t xml:space="preserve">: </w:t>
      </w:r>
      <w:proofErr w:type="gramStart"/>
      <w:r w:rsidRPr="005572BF">
        <w:rPr>
          <w:b/>
          <w:sz w:val="26"/>
          <w:szCs w:val="26"/>
        </w:rPr>
        <w:t>D.</w:t>
      </w:r>
      <w:r>
        <w:rPr>
          <w:b/>
          <w:sz w:val="26"/>
          <w:szCs w:val="26"/>
        </w:rPr>
        <w:t>1.4</w:t>
      </w:r>
      <w:proofErr w:type="gramEnd"/>
      <w:r>
        <w:rPr>
          <w:b/>
          <w:sz w:val="26"/>
          <w:szCs w:val="26"/>
        </w:rPr>
        <w:t>.  –</w:t>
      </w:r>
      <w:r w:rsidRPr="005572BF">
        <w:rPr>
          <w:b/>
          <w:sz w:val="26"/>
          <w:szCs w:val="26"/>
        </w:rPr>
        <w:t xml:space="preserve"> </w:t>
      </w:r>
      <w:r>
        <w:rPr>
          <w:b/>
          <w:sz w:val="26"/>
          <w:szCs w:val="26"/>
        </w:rPr>
        <w:t xml:space="preserve">Zařízení  silnoproudých  rozvodů </w:t>
      </w:r>
    </w:p>
    <w:p w:rsidR="00AF2753" w:rsidRPr="008E0AD3" w:rsidRDefault="00AF2753" w:rsidP="00AF2753">
      <w:pPr>
        <w:tabs>
          <w:tab w:val="left" w:pos="1560"/>
          <w:tab w:val="left" w:pos="6379"/>
          <w:tab w:val="left" w:pos="7938"/>
        </w:tabs>
        <w:spacing w:line="360" w:lineRule="auto"/>
        <w:rPr>
          <w:rFonts w:ascii="Arial Narrow" w:hAnsi="Arial Narrow"/>
          <w:b/>
          <w:sz w:val="24"/>
        </w:rPr>
      </w:pPr>
    </w:p>
    <w:p w:rsidR="00AF2753" w:rsidRDefault="00AF2753" w:rsidP="00AF2753">
      <w:pPr>
        <w:pStyle w:val="Nadpis6"/>
        <w:tabs>
          <w:tab w:val="left" w:pos="1418"/>
          <w:tab w:val="left" w:pos="1560"/>
          <w:tab w:val="left" w:pos="6379"/>
          <w:tab w:val="left" w:pos="7938"/>
        </w:tabs>
        <w:spacing w:line="360" w:lineRule="auto"/>
        <w:rPr>
          <w:b w:val="0"/>
        </w:rPr>
      </w:pPr>
      <w:r>
        <w:rPr>
          <w:caps/>
        </w:rPr>
        <w:tab/>
      </w:r>
      <w:r>
        <w:rPr>
          <w:caps/>
        </w:rPr>
        <w:tab/>
      </w:r>
    </w:p>
    <w:p w:rsidR="00AF2753" w:rsidRDefault="00AF2753" w:rsidP="00AF2753">
      <w:pPr>
        <w:pStyle w:val="Bezmezer"/>
        <w:tabs>
          <w:tab w:val="left" w:pos="1701"/>
        </w:tabs>
        <w:ind w:left="2124" w:hanging="2124"/>
        <w:rPr>
          <w:rFonts w:ascii="Arial Narrow" w:hAnsi="Arial Narrow"/>
          <w:sz w:val="24"/>
          <w:szCs w:val="24"/>
        </w:rPr>
      </w:pPr>
      <w:r>
        <w:rPr>
          <w:rFonts w:ascii="Arial Narrow" w:hAnsi="Arial Narrow"/>
          <w:sz w:val="24"/>
          <w:szCs w:val="24"/>
        </w:rPr>
        <w:t>Část elektro z</w:t>
      </w:r>
      <w:r w:rsidRPr="001A6281">
        <w:rPr>
          <w:rFonts w:ascii="Arial Narrow" w:hAnsi="Arial Narrow"/>
          <w:sz w:val="24"/>
          <w:szCs w:val="24"/>
        </w:rPr>
        <w:t>pracova</w:t>
      </w:r>
      <w:r>
        <w:rPr>
          <w:rFonts w:ascii="Arial Narrow" w:hAnsi="Arial Narrow"/>
          <w:sz w:val="24"/>
          <w:szCs w:val="24"/>
        </w:rPr>
        <w:t>l</w:t>
      </w:r>
      <w:r>
        <w:rPr>
          <w:rFonts w:ascii="Arial Narrow" w:hAnsi="Arial Narrow"/>
          <w:sz w:val="24"/>
          <w:szCs w:val="24"/>
        </w:rPr>
        <w:tab/>
        <w:t>:</w:t>
      </w:r>
      <w:r w:rsidRPr="001A6281">
        <w:rPr>
          <w:rFonts w:ascii="Arial Narrow" w:hAnsi="Arial Narrow"/>
          <w:sz w:val="24"/>
          <w:szCs w:val="24"/>
        </w:rPr>
        <w:t xml:space="preserve">  Milan Trávníček, autorizace v oboru technika prostředí staveb, </w:t>
      </w:r>
      <w:r>
        <w:rPr>
          <w:rFonts w:ascii="Arial Narrow" w:hAnsi="Arial Narrow"/>
          <w:sz w:val="24"/>
          <w:szCs w:val="24"/>
        </w:rPr>
        <w:t xml:space="preserve">    </w:t>
      </w:r>
    </w:p>
    <w:p w:rsidR="00AF2753" w:rsidRDefault="00AF2753" w:rsidP="00AF2753">
      <w:pPr>
        <w:pStyle w:val="Bezmezer"/>
        <w:tabs>
          <w:tab w:val="left" w:pos="1701"/>
        </w:tabs>
        <w:ind w:left="2124" w:hanging="2124"/>
        <w:rPr>
          <w:rFonts w:ascii="Arial Narrow" w:hAnsi="Arial Narrow"/>
          <w:sz w:val="24"/>
          <w:szCs w:val="24"/>
        </w:rPr>
      </w:pPr>
      <w:r>
        <w:rPr>
          <w:rFonts w:ascii="Arial Narrow" w:hAnsi="Arial Narrow"/>
          <w:sz w:val="24"/>
          <w:szCs w:val="24"/>
        </w:rPr>
        <w:tab/>
      </w:r>
      <w:r>
        <w:rPr>
          <w:rFonts w:ascii="Arial Narrow" w:hAnsi="Arial Narrow"/>
          <w:sz w:val="24"/>
          <w:szCs w:val="24"/>
        </w:rPr>
        <w:tab/>
        <w:t xml:space="preserve">                               s</w:t>
      </w:r>
      <w:r w:rsidRPr="001A6281">
        <w:rPr>
          <w:rFonts w:ascii="Arial Narrow" w:hAnsi="Arial Narrow"/>
          <w:sz w:val="24"/>
          <w:szCs w:val="24"/>
        </w:rPr>
        <w:t>pecializace</w:t>
      </w:r>
      <w:r>
        <w:rPr>
          <w:rFonts w:ascii="Arial Narrow" w:hAnsi="Arial Narrow"/>
          <w:sz w:val="24"/>
          <w:szCs w:val="24"/>
        </w:rPr>
        <w:t xml:space="preserve"> </w:t>
      </w:r>
      <w:r w:rsidRPr="001A6281">
        <w:rPr>
          <w:rFonts w:ascii="Arial Narrow" w:hAnsi="Arial Narrow"/>
          <w:sz w:val="24"/>
          <w:szCs w:val="24"/>
        </w:rPr>
        <w:t xml:space="preserve">elektrotechnická zařízení </w:t>
      </w:r>
      <w:r>
        <w:rPr>
          <w:rFonts w:ascii="Arial Narrow" w:hAnsi="Arial Narrow"/>
          <w:sz w:val="24"/>
          <w:szCs w:val="24"/>
        </w:rPr>
        <w:t xml:space="preserve"> </w:t>
      </w:r>
    </w:p>
    <w:p w:rsidR="00AF2753" w:rsidRDefault="00AF2753" w:rsidP="00AF2753">
      <w:pPr>
        <w:pStyle w:val="Bezmezer"/>
        <w:tabs>
          <w:tab w:val="left" w:pos="1701"/>
        </w:tabs>
        <w:rPr>
          <w:rFonts w:ascii="Arial Narrow" w:hAnsi="Arial Narrow"/>
          <w:sz w:val="24"/>
          <w:szCs w:val="24"/>
        </w:rPr>
      </w:pP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t xml:space="preserve">     ČKAIT: 1202176</w:t>
      </w:r>
    </w:p>
    <w:p w:rsidR="00AF2753" w:rsidRDefault="00AF2753" w:rsidP="00AF2753">
      <w:pPr>
        <w:pStyle w:val="Bezmezer"/>
        <w:tabs>
          <w:tab w:val="left" w:pos="1701"/>
        </w:tabs>
        <w:ind w:left="2124" w:hanging="2124"/>
        <w:rPr>
          <w:rFonts w:ascii="Arial Narrow" w:hAnsi="Arial Narrow"/>
          <w:sz w:val="24"/>
          <w:szCs w:val="24"/>
        </w:rPr>
      </w:pPr>
    </w:p>
    <w:p w:rsidR="00AF2753" w:rsidRDefault="00AF2753" w:rsidP="00AF2753">
      <w:pPr>
        <w:pStyle w:val="Bezmezer"/>
        <w:tabs>
          <w:tab w:val="left" w:pos="1701"/>
        </w:tabs>
        <w:ind w:left="2124" w:hanging="2124"/>
        <w:rPr>
          <w:rFonts w:ascii="Arial Narrow" w:hAnsi="Arial Narrow"/>
          <w:sz w:val="24"/>
          <w:szCs w:val="24"/>
        </w:rPr>
      </w:pPr>
    </w:p>
    <w:p w:rsidR="00AF2753" w:rsidRDefault="00AF2753" w:rsidP="00AF2753">
      <w:pPr>
        <w:pStyle w:val="Bezmezer"/>
        <w:rPr>
          <w:rFonts w:ascii="Arial Narrow" w:hAnsi="Arial Narrow"/>
          <w:sz w:val="24"/>
          <w:szCs w:val="24"/>
        </w:rPr>
      </w:pPr>
    </w:p>
    <w:p w:rsidR="00AF2753" w:rsidRDefault="00AF2753" w:rsidP="00AF2753">
      <w:pPr>
        <w:pStyle w:val="Zhlav"/>
        <w:tabs>
          <w:tab w:val="clear" w:pos="4536"/>
          <w:tab w:val="clear" w:pos="9072"/>
          <w:tab w:val="left" w:pos="1418"/>
          <w:tab w:val="left" w:pos="2552"/>
          <w:tab w:val="left" w:pos="6379"/>
          <w:tab w:val="left" w:pos="7938"/>
        </w:tabs>
        <w:spacing w:line="360" w:lineRule="auto"/>
        <w:rPr>
          <w:w w:val="100"/>
        </w:rPr>
      </w:pPr>
      <w:r>
        <w:rPr>
          <w:w w:val="100"/>
        </w:rPr>
        <w:t>V</w:t>
      </w:r>
      <w:r w:rsidRPr="00C1237C">
        <w:rPr>
          <w:w w:val="100"/>
        </w:rPr>
        <w:t xml:space="preserve"> </w:t>
      </w:r>
      <w:r>
        <w:rPr>
          <w:w w:val="100"/>
        </w:rPr>
        <w:t>Olomouci  0</w:t>
      </w:r>
      <w:r w:rsidR="00F95D7E">
        <w:rPr>
          <w:w w:val="100"/>
        </w:rPr>
        <w:t>2</w:t>
      </w:r>
      <w:r>
        <w:rPr>
          <w:w w:val="100"/>
        </w:rPr>
        <w:t>/2021</w:t>
      </w:r>
    </w:p>
    <w:p w:rsidR="00AF2753" w:rsidRDefault="00AF2753" w:rsidP="00AF2753">
      <w:pPr>
        <w:pStyle w:val="Zhlav"/>
        <w:tabs>
          <w:tab w:val="clear" w:pos="4536"/>
          <w:tab w:val="clear" w:pos="9072"/>
          <w:tab w:val="left" w:pos="1418"/>
          <w:tab w:val="left" w:pos="2552"/>
          <w:tab w:val="left" w:pos="6379"/>
          <w:tab w:val="left" w:pos="7938"/>
        </w:tabs>
        <w:spacing w:line="360" w:lineRule="auto"/>
        <w:rPr>
          <w:w w:val="100"/>
        </w:rPr>
      </w:pPr>
    </w:p>
    <w:p w:rsidR="00AF2753" w:rsidRDefault="00AF2753" w:rsidP="00AF2753">
      <w:pPr>
        <w:pStyle w:val="Zhlav"/>
        <w:tabs>
          <w:tab w:val="clear" w:pos="4536"/>
          <w:tab w:val="clear" w:pos="9072"/>
          <w:tab w:val="left" w:pos="1418"/>
          <w:tab w:val="left" w:pos="2552"/>
          <w:tab w:val="left" w:pos="6379"/>
          <w:tab w:val="left" w:pos="7938"/>
        </w:tabs>
        <w:spacing w:line="360" w:lineRule="auto"/>
        <w:rPr>
          <w:w w:val="100"/>
        </w:rPr>
      </w:pPr>
      <w:r>
        <w:rPr>
          <w:w w:val="100"/>
        </w:rPr>
        <w:tab/>
      </w:r>
      <w:r>
        <w:rPr>
          <w:w w:val="100"/>
        </w:rPr>
        <w:tab/>
      </w:r>
      <w:r>
        <w:rPr>
          <w:w w:val="100"/>
        </w:rPr>
        <w:tab/>
        <w:t xml:space="preserve">      </w:t>
      </w:r>
      <w:proofErr w:type="spellStart"/>
      <w:r>
        <w:rPr>
          <w:w w:val="100"/>
        </w:rPr>
        <w:t>Paré</w:t>
      </w:r>
      <w:proofErr w:type="spellEnd"/>
      <w:r>
        <w:rPr>
          <w:w w:val="100"/>
        </w:rPr>
        <w:t xml:space="preserve"> číslo:</w:t>
      </w:r>
      <w:r>
        <w:rPr>
          <w:w w:val="100"/>
        </w:rPr>
        <w:tab/>
      </w:r>
    </w:p>
    <w:p w:rsidR="004C3827" w:rsidRDefault="009F6A08" w:rsidP="00C1237C">
      <w:pPr>
        <w:pStyle w:val="Zhlav"/>
        <w:tabs>
          <w:tab w:val="clear" w:pos="4536"/>
          <w:tab w:val="clear" w:pos="9072"/>
          <w:tab w:val="left" w:pos="1418"/>
          <w:tab w:val="left" w:pos="2552"/>
          <w:tab w:val="left" w:pos="6379"/>
          <w:tab w:val="left" w:pos="7938"/>
        </w:tabs>
        <w:spacing w:line="360" w:lineRule="auto"/>
        <w:rPr>
          <w:highlight w:val="yellow"/>
        </w:rPr>
        <w:sectPr w:rsidR="004C3827" w:rsidSect="001A6281">
          <w:headerReference w:type="even" r:id="rId9"/>
          <w:headerReference w:type="default" r:id="rId10"/>
          <w:headerReference w:type="first" r:id="rId11"/>
          <w:pgSz w:w="11906" w:h="16838" w:code="9"/>
          <w:pgMar w:top="1418" w:right="849" w:bottom="709" w:left="1701" w:header="708" w:footer="708" w:gutter="0"/>
          <w:cols w:space="708"/>
          <w:titlePg/>
        </w:sectPr>
      </w:pPr>
      <w:r>
        <w:rPr>
          <w:w w:val="100"/>
        </w:rPr>
        <w:tab/>
      </w:r>
    </w:p>
    <w:p w:rsidR="00C1237C" w:rsidRDefault="00C1237C" w:rsidP="00C1237C">
      <w:pPr>
        <w:widowControl w:val="0"/>
        <w:jc w:val="both"/>
        <w:rPr>
          <w:b/>
          <w:snapToGrid w:val="0"/>
          <w:sz w:val="28"/>
          <w:u w:val="single"/>
        </w:rPr>
      </w:pPr>
      <w:bookmarkStart w:id="0" w:name="_Toc379915502"/>
    </w:p>
    <w:p w:rsidR="00C1237C" w:rsidRPr="00C1237C" w:rsidRDefault="00C1237C" w:rsidP="00C1237C">
      <w:pPr>
        <w:widowControl w:val="0"/>
        <w:numPr>
          <w:ilvl w:val="0"/>
          <w:numId w:val="17"/>
        </w:numPr>
        <w:ind w:left="0" w:firstLine="0"/>
        <w:jc w:val="both"/>
        <w:rPr>
          <w:b/>
          <w:snapToGrid w:val="0"/>
          <w:sz w:val="32"/>
          <w:szCs w:val="32"/>
          <w:u w:val="single"/>
        </w:rPr>
      </w:pPr>
      <w:r w:rsidRPr="00C1237C">
        <w:rPr>
          <w:b/>
          <w:snapToGrid w:val="0"/>
          <w:sz w:val="32"/>
          <w:szCs w:val="32"/>
          <w:u w:val="single"/>
        </w:rPr>
        <w:t>Úvodní část</w:t>
      </w:r>
    </w:p>
    <w:p w:rsidR="00C1237C" w:rsidRPr="00121AF4" w:rsidRDefault="00C1237C" w:rsidP="00C1237C">
      <w:pPr>
        <w:jc w:val="both"/>
        <w:rPr>
          <w:snapToGrid w:val="0"/>
          <w:sz w:val="24"/>
          <w:szCs w:val="24"/>
        </w:rPr>
      </w:pPr>
    </w:p>
    <w:p w:rsidR="00C1237C" w:rsidRPr="00C1237C" w:rsidRDefault="000A20E4" w:rsidP="00C1237C">
      <w:pPr>
        <w:widowControl w:val="0"/>
        <w:numPr>
          <w:ilvl w:val="1"/>
          <w:numId w:val="17"/>
        </w:numPr>
        <w:ind w:left="0" w:firstLine="0"/>
        <w:jc w:val="both"/>
        <w:rPr>
          <w:b/>
          <w:snapToGrid w:val="0"/>
          <w:sz w:val="28"/>
          <w:szCs w:val="28"/>
          <w:u w:val="single"/>
        </w:rPr>
      </w:pPr>
      <w:r>
        <w:rPr>
          <w:b/>
          <w:snapToGrid w:val="0"/>
          <w:sz w:val="28"/>
          <w:szCs w:val="28"/>
          <w:u w:val="single"/>
        </w:rPr>
        <w:t xml:space="preserve"> </w:t>
      </w:r>
      <w:r w:rsidR="00C1237C" w:rsidRPr="00C1237C">
        <w:rPr>
          <w:b/>
          <w:snapToGrid w:val="0"/>
          <w:sz w:val="28"/>
          <w:szCs w:val="28"/>
          <w:u w:val="single"/>
        </w:rPr>
        <w:t xml:space="preserve">Rozsah dokumentace </w:t>
      </w:r>
    </w:p>
    <w:p w:rsidR="00C1237C" w:rsidRDefault="00C1237C" w:rsidP="00C1237C">
      <w:pPr>
        <w:jc w:val="both"/>
        <w:rPr>
          <w:b/>
          <w:snapToGrid w:val="0"/>
          <w:sz w:val="12"/>
          <w:szCs w:val="12"/>
          <w:u w:val="single"/>
        </w:rPr>
      </w:pPr>
    </w:p>
    <w:p w:rsidR="00B96E58" w:rsidRDefault="00C02F66" w:rsidP="00B96E58">
      <w:pPr>
        <w:autoSpaceDE w:val="0"/>
        <w:autoSpaceDN w:val="0"/>
        <w:adjustRightInd w:val="0"/>
        <w:ind w:left="284"/>
        <w:rPr>
          <w:sz w:val="24"/>
          <w:szCs w:val="24"/>
        </w:rPr>
      </w:pPr>
      <w:r w:rsidRPr="00C02F66">
        <w:rPr>
          <w:sz w:val="24"/>
          <w:szCs w:val="24"/>
        </w:rPr>
        <w:t>Projekt pro</w:t>
      </w:r>
      <w:r w:rsidR="000E7DF5">
        <w:rPr>
          <w:sz w:val="24"/>
          <w:szCs w:val="24"/>
        </w:rPr>
        <w:t xml:space="preserve"> </w:t>
      </w:r>
      <w:r w:rsidR="0009538C">
        <w:rPr>
          <w:sz w:val="24"/>
          <w:szCs w:val="24"/>
        </w:rPr>
        <w:t>ve stupni</w:t>
      </w:r>
      <w:r w:rsidR="00A23C69">
        <w:rPr>
          <w:sz w:val="24"/>
          <w:szCs w:val="24"/>
        </w:rPr>
        <w:t xml:space="preserve"> </w:t>
      </w:r>
      <w:r w:rsidR="000E7DF5">
        <w:rPr>
          <w:sz w:val="24"/>
          <w:szCs w:val="24"/>
        </w:rPr>
        <w:t>DS</w:t>
      </w:r>
      <w:r w:rsidR="00E54835">
        <w:rPr>
          <w:sz w:val="24"/>
          <w:szCs w:val="24"/>
        </w:rPr>
        <w:t>P</w:t>
      </w:r>
      <w:r w:rsidR="000E7DF5">
        <w:rPr>
          <w:sz w:val="24"/>
          <w:szCs w:val="24"/>
        </w:rPr>
        <w:t xml:space="preserve"> </w:t>
      </w:r>
      <w:r w:rsidRPr="00C02F66">
        <w:rPr>
          <w:sz w:val="24"/>
          <w:szCs w:val="24"/>
        </w:rPr>
        <w:t xml:space="preserve"> řeší </w:t>
      </w:r>
      <w:r w:rsidR="00AF2AAA">
        <w:rPr>
          <w:sz w:val="24"/>
          <w:szCs w:val="24"/>
        </w:rPr>
        <w:t>elektroinstalační rozvod</w:t>
      </w:r>
      <w:r w:rsidR="008B08C6">
        <w:rPr>
          <w:sz w:val="24"/>
          <w:szCs w:val="24"/>
        </w:rPr>
        <w:t>y</w:t>
      </w:r>
      <w:r w:rsidR="00AF2AAA">
        <w:rPr>
          <w:sz w:val="24"/>
          <w:szCs w:val="24"/>
        </w:rPr>
        <w:t xml:space="preserve"> </w:t>
      </w:r>
      <w:r w:rsidR="008B08C6">
        <w:rPr>
          <w:sz w:val="24"/>
          <w:szCs w:val="24"/>
        </w:rPr>
        <w:t>upravovaného objektu „B“ v ZUŠ Šternberk</w:t>
      </w:r>
    </w:p>
    <w:p w:rsidR="00C1237C" w:rsidRPr="00121AF4" w:rsidRDefault="00C1237C" w:rsidP="00C1237C">
      <w:pPr>
        <w:jc w:val="both"/>
        <w:rPr>
          <w:snapToGrid w:val="0"/>
          <w:sz w:val="24"/>
          <w:szCs w:val="24"/>
          <w:u w:val="single"/>
        </w:rPr>
      </w:pPr>
    </w:p>
    <w:p w:rsidR="00C1237C" w:rsidRPr="00C1237C" w:rsidRDefault="000A20E4" w:rsidP="00C1237C">
      <w:pPr>
        <w:widowControl w:val="0"/>
        <w:numPr>
          <w:ilvl w:val="1"/>
          <w:numId w:val="17"/>
        </w:numPr>
        <w:ind w:left="0" w:firstLine="0"/>
        <w:jc w:val="both"/>
        <w:rPr>
          <w:b/>
          <w:snapToGrid w:val="0"/>
          <w:sz w:val="28"/>
          <w:szCs w:val="28"/>
          <w:u w:val="single"/>
        </w:rPr>
      </w:pPr>
      <w:r>
        <w:rPr>
          <w:b/>
          <w:snapToGrid w:val="0"/>
          <w:sz w:val="28"/>
          <w:szCs w:val="28"/>
          <w:u w:val="single"/>
        </w:rPr>
        <w:t xml:space="preserve"> </w:t>
      </w:r>
      <w:r w:rsidR="00C1237C" w:rsidRPr="00C1237C">
        <w:rPr>
          <w:b/>
          <w:snapToGrid w:val="0"/>
          <w:sz w:val="28"/>
          <w:szCs w:val="28"/>
          <w:u w:val="single"/>
        </w:rPr>
        <w:t>Podklady pro zpracování</w:t>
      </w:r>
    </w:p>
    <w:p w:rsidR="00C1237C" w:rsidRDefault="00C1237C" w:rsidP="00C1237C">
      <w:pPr>
        <w:pStyle w:val="Odstavecseseznamem"/>
        <w:widowControl w:val="0"/>
        <w:ind w:left="0"/>
        <w:jc w:val="both"/>
        <w:rPr>
          <w:b/>
          <w:snapToGrid w:val="0"/>
          <w:sz w:val="12"/>
          <w:szCs w:val="12"/>
          <w:u w:val="single"/>
        </w:rPr>
      </w:pPr>
    </w:p>
    <w:p w:rsidR="00067215" w:rsidRDefault="00C1237C" w:rsidP="00C02F66">
      <w:pPr>
        <w:pStyle w:val="slovanseznam2a"/>
        <w:tabs>
          <w:tab w:val="left" w:pos="6379"/>
          <w:tab w:val="left" w:pos="7938"/>
        </w:tabs>
        <w:spacing w:before="0" w:after="0"/>
        <w:ind w:left="284"/>
        <w:jc w:val="left"/>
        <w:rPr>
          <w:rFonts w:ascii="Times New Roman" w:hAnsi="Times New Roman"/>
          <w:szCs w:val="24"/>
        </w:rPr>
      </w:pPr>
      <w:r w:rsidRPr="00DB3FAB">
        <w:rPr>
          <w:rFonts w:ascii="Times New Roman" w:hAnsi="Times New Roman"/>
          <w:szCs w:val="24"/>
        </w:rPr>
        <w:t>Dokumentace je zpracována na základě stavebních podkladů</w:t>
      </w:r>
      <w:r w:rsidR="0058003D">
        <w:rPr>
          <w:rFonts w:ascii="Times New Roman" w:hAnsi="Times New Roman"/>
          <w:szCs w:val="24"/>
        </w:rPr>
        <w:t xml:space="preserve">, </w:t>
      </w:r>
      <w:r w:rsidRPr="00DB3FAB">
        <w:rPr>
          <w:rFonts w:ascii="Times New Roman" w:hAnsi="Times New Roman"/>
          <w:szCs w:val="24"/>
        </w:rPr>
        <w:t xml:space="preserve">požadavků investora a ČSN platných v době zpracování dokumentace. </w:t>
      </w:r>
    </w:p>
    <w:p w:rsidR="00DB3FAB" w:rsidRPr="00DB3FAB" w:rsidRDefault="00C1237C" w:rsidP="00C02F66">
      <w:pPr>
        <w:pStyle w:val="slovanseznam2a"/>
        <w:spacing w:before="0" w:after="0"/>
        <w:ind w:left="284"/>
        <w:jc w:val="left"/>
        <w:rPr>
          <w:rFonts w:ascii="Times New Roman" w:hAnsi="Times New Roman"/>
        </w:rPr>
      </w:pPr>
      <w:r w:rsidRPr="00DB3FAB">
        <w:rPr>
          <w:rFonts w:ascii="Times New Roman" w:hAnsi="Times New Roman"/>
          <w:szCs w:val="24"/>
        </w:rPr>
        <w:t>Před montáží elektroinstalace je nutné, aby elektromontážní firma zajistila od dodavatelů připojovaných zařízení dokumentaci od jimi skutečně dodávaných a osazovaných zařízení s</w:t>
      </w:r>
      <w:r w:rsidR="00344FEF" w:rsidRPr="00DB3FAB">
        <w:rPr>
          <w:rFonts w:ascii="Times New Roman" w:hAnsi="Times New Roman"/>
          <w:szCs w:val="24"/>
        </w:rPr>
        <w:t xml:space="preserve"> </w:t>
      </w:r>
      <w:r w:rsidRPr="00DB3FAB">
        <w:rPr>
          <w:rFonts w:ascii="Times New Roman" w:hAnsi="Times New Roman"/>
          <w:szCs w:val="24"/>
        </w:rPr>
        <w:t xml:space="preserve">připojovacími schématy aby elektroinstalace byla provedena podle těchto konečných podkladů a požadavků.  </w:t>
      </w:r>
      <w:r w:rsidR="00DB3FAB" w:rsidRPr="00DB3FAB">
        <w:rPr>
          <w:rFonts w:ascii="Times New Roman" w:hAnsi="Times New Roman"/>
        </w:rPr>
        <w:t xml:space="preserve">Při návrhu </w:t>
      </w:r>
      <w:r w:rsidR="00CA67BF">
        <w:rPr>
          <w:rFonts w:ascii="Times New Roman" w:hAnsi="Times New Roman"/>
        </w:rPr>
        <w:t xml:space="preserve">úprav </w:t>
      </w:r>
      <w:r w:rsidR="00DB3FAB" w:rsidRPr="00DB3FAB">
        <w:rPr>
          <w:rFonts w:ascii="Times New Roman" w:hAnsi="Times New Roman"/>
        </w:rPr>
        <w:t>elektrické instalace, rozvodů a jednotlivých částí zařízení byla brána v úvahu hlediska zajištění bezpečnosti tak, aby byla zajištěna ochrana osob a majetku a zajištěna správná funkce zařízení při užití k účelu, pro které je určeno.</w:t>
      </w:r>
    </w:p>
    <w:p w:rsidR="00C1237C" w:rsidRPr="00121AF4" w:rsidRDefault="00C1237C" w:rsidP="00C1237C">
      <w:pPr>
        <w:pStyle w:val="Odstavecseseznamem"/>
        <w:widowControl w:val="0"/>
        <w:ind w:left="0"/>
        <w:jc w:val="both"/>
        <w:rPr>
          <w:snapToGrid w:val="0"/>
          <w:sz w:val="24"/>
          <w:szCs w:val="24"/>
          <w:u w:val="single"/>
        </w:rPr>
      </w:pPr>
    </w:p>
    <w:p w:rsidR="00C1237C" w:rsidRPr="00C1237C" w:rsidRDefault="000A20E4" w:rsidP="00C1237C">
      <w:pPr>
        <w:widowControl w:val="0"/>
        <w:numPr>
          <w:ilvl w:val="1"/>
          <w:numId w:val="17"/>
        </w:numPr>
        <w:ind w:left="0" w:firstLine="0"/>
        <w:jc w:val="both"/>
        <w:rPr>
          <w:b/>
          <w:snapToGrid w:val="0"/>
          <w:sz w:val="28"/>
          <w:szCs w:val="28"/>
          <w:u w:val="single"/>
        </w:rPr>
      </w:pPr>
      <w:r>
        <w:rPr>
          <w:b/>
          <w:w w:val="115"/>
          <w:sz w:val="28"/>
          <w:szCs w:val="28"/>
          <w:u w:val="single"/>
        </w:rPr>
        <w:t xml:space="preserve"> </w:t>
      </w:r>
      <w:r w:rsidR="00C1237C" w:rsidRPr="00C1237C">
        <w:rPr>
          <w:b/>
          <w:w w:val="115"/>
          <w:sz w:val="28"/>
          <w:szCs w:val="28"/>
          <w:u w:val="single"/>
        </w:rPr>
        <w:t>Výchozí závazné normativní dokumenty</w:t>
      </w:r>
      <w:r w:rsidR="00C1237C" w:rsidRPr="00C1237C">
        <w:rPr>
          <w:b/>
          <w:sz w:val="28"/>
          <w:szCs w:val="28"/>
          <w:u w:val="single"/>
        </w:rPr>
        <w:t xml:space="preserve"> </w:t>
      </w:r>
    </w:p>
    <w:p w:rsidR="00C1237C" w:rsidRDefault="00C1237C" w:rsidP="00C1237C">
      <w:pPr>
        <w:pStyle w:val="Odstavecseseznamem"/>
        <w:widowControl w:val="0"/>
        <w:ind w:left="0"/>
        <w:jc w:val="both"/>
        <w:rPr>
          <w:b/>
          <w:snapToGrid w:val="0"/>
          <w:sz w:val="12"/>
          <w:szCs w:val="12"/>
          <w:u w:val="single"/>
        </w:rPr>
      </w:pPr>
    </w:p>
    <w:p w:rsidR="00C1237C" w:rsidRDefault="00C1237C" w:rsidP="00C02F66">
      <w:pPr>
        <w:ind w:left="284"/>
        <w:jc w:val="both"/>
        <w:rPr>
          <w:sz w:val="24"/>
          <w:szCs w:val="24"/>
        </w:rPr>
      </w:pPr>
      <w:r w:rsidRPr="00C1237C">
        <w:rPr>
          <w:sz w:val="24"/>
          <w:szCs w:val="24"/>
        </w:rPr>
        <w:t>Dokumentace je provedena podle platných zákonů a vyhlášek a podle předpisů ČSN vydaných v době zpracování PD, zejména potom:</w:t>
      </w:r>
    </w:p>
    <w:p w:rsidR="00B72AC7" w:rsidRPr="00BD185E" w:rsidRDefault="00B72AC7" w:rsidP="00B72AC7">
      <w:pPr>
        <w:pStyle w:val="Bezmezer"/>
        <w:widowControl w:val="0"/>
        <w:suppressAutoHyphens/>
        <w:autoSpaceDN w:val="0"/>
        <w:ind w:firstLine="284"/>
        <w:textAlignment w:val="baseline"/>
        <w:rPr>
          <w:sz w:val="24"/>
          <w:szCs w:val="24"/>
        </w:rPr>
      </w:pPr>
      <w:r w:rsidRPr="00BD185E">
        <w:rPr>
          <w:sz w:val="24"/>
          <w:szCs w:val="24"/>
        </w:rPr>
        <w:t xml:space="preserve">- </w:t>
      </w:r>
      <w:r>
        <w:rPr>
          <w:sz w:val="24"/>
          <w:szCs w:val="24"/>
        </w:rPr>
        <w:t xml:space="preserve">vyhláška </w:t>
      </w:r>
      <w:r w:rsidRPr="00BD185E">
        <w:rPr>
          <w:sz w:val="24"/>
          <w:szCs w:val="24"/>
        </w:rPr>
        <w:t>499/2006 Sb. ze dne 10. listopadu 2006 o dokumentaci staveb v</w:t>
      </w:r>
      <w:r>
        <w:rPr>
          <w:sz w:val="24"/>
          <w:szCs w:val="24"/>
        </w:rPr>
        <w:t xml:space="preserve"> platném </w:t>
      </w:r>
      <w:r w:rsidRPr="00BD185E">
        <w:rPr>
          <w:sz w:val="24"/>
          <w:szCs w:val="24"/>
        </w:rPr>
        <w:t>znění</w:t>
      </w:r>
    </w:p>
    <w:p w:rsidR="00B72AC7" w:rsidRDefault="00B72AC7" w:rsidP="00B72AC7">
      <w:pPr>
        <w:pStyle w:val="Bezmezer"/>
        <w:widowControl w:val="0"/>
        <w:suppressAutoHyphens/>
        <w:autoSpaceDN w:val="0"/>
        <w:ind w:left="284"/>
        <w:textAlignment w:val="baseline"/>
        <w:rPr>
          <w:sz w:val="24"/>
          <w:szCs w:val="24"/>
        </w:rPr>
      </w:pPr>
      <w:r w:rsidRPr="00BD185E">
        <w:rPr>
          <w:sz w:val="24"/>
          <w:szCs w:val="24"/>
        </w:rPr>
        <w:t xml:space="preserve">- </w:t>
      </w:r>
      <w:r>
        <w:rPr>
          <w:sz w:val="24"/>
          <w:szCs w:val="24"/>
        </w:rPr>
        <w:t xml:space="preserve">vyhláška </w:t>
      </w:r>
      <w:r w:rsidRPr="00BD185E">
        <w:rPr>
          <w:sz w:val="24"/>
          <w:szCs w:val="24"/>
        </w:rPr>
        <w:t xml:space="preserve">137/1998 Sb.  </w:t>
      </w:r>
      <w:r>
        <w:rPr>
          <w:sz w:val="24"/>
          <w:szCs w:val="24"/>
        </w:rPr>
        <w:t xml:space="preserve">Ze dne 9. června 1998 </w:t>
      </w:r>
      <w:r w:rsidRPr="00BD185E">
        <w:rPr>
          <w:sz w:val="24"/>
          <w:szCs w:val="24"/>
        </w:rPr>
        <w:t xml:space="preserve">o obecných technických požadavcích </w:t>
      </w:r>
      <w:proofErr w:type="gramStart"/>
      <w:r w:rsidRPr="00BD185E">
        <w:rPr>
          <w:sz w:val="24"/>
          <w:szCs w:val="24"/>
        </w:rPr>
        <w:t>na</w:t>
      </w:r>
      <w:proofErr w:type="gramEnd"/>
      <w:r w:rsidRPr="00BD185E">
        <w:rPr>
          <w:sz w:val="24"/>
          <w:szCs w:val="24"/>
        </w:rPr>
        <w:t xml:space="preserve"> </w:t>
      </w:r>
      <w:r>
        <w:rPr>
          <w:sz w:val="24"/>
          <w:szCs w:val="24"/>
        </w:rPr>
        <w:t xml:space="preserve"> </w:t>
      </w:r>
    </w:p>
    <w:p w:rsidR="00B72AC7" w:rsidRPr="00BD185E" w:rsidRDefault="00B72AC7" w:rsidP="00B72AC7">
      <w:pPr>
        <w:pStyle w:val="Bezmezer"/>
        <w:widowControl w:val="0"/>
        <w:suppressAutoHyphens/>
        <w:autoSpaceDN w:val="0"/>
        <w:ind w:left="284"/>
        <w:textAlignment w:val="baseline"/>
        <w:rPr>
          <w:sz w:val="24"/>
          <w:szCs w:val="24"/>
        </w:rPr>
      </w:pPr>
      <w:r>
        <w:rPr>
          <w:sz w:val="24"/>
          <w:szCs w:val="24"/>
        </w:rPr>
        <w:t xml:space="preserve">  </w:t>
      </w:r>
      <w:r w:rsidRPr="00BD185E">
        <w:rPr>
          <w:sz w:val="24"/>
          <w:szCs w:val="24"/>
        </w:rPr>
        <w:t>výstavbu v platném znění</w:t>
      </w:r>
    </w:p>
    <w:p w:rsidR="00B72AC7" w:rsidRDefault="00B72AC7" w:rsidP="00B72AC7">
      <w:pPr>
        <w:pStyle w:val="Bezmezer"/>
        <w:widowControl w:val="0"/>
        <w:suppressAutoHyphens/>
        <w:autoSpaceDN w:val="0"/>
        <w:ind w:firstLine="284"/>
        <w:textAlignment w:val="baseline"/>
        <w:rPr>
          <w:sz w:val="24"/>
          <w:szCs w:val="24"/>
        </w:rPr>
      </w:pPr>
      <w:r w:rsidRPr="00BD185E">
        <w:rPr>
          <w:sz w:val="24"/>
          <w:szCs w:val="24"/>
        </w:rPr>
        <w:t xml:space="preserve">- </w:t>
      </w:r>
      <w:r>
        <w:rPr>
          <w:sz w:val="24"/>
          <w:szCs w:val="24"/>
        </w:rPr>
        <w:t xml:space="preserve">vyhláška 526/2006 Sb. </w:t>
      </w:r>
      <w:r w:rsidRPr="00BD185E">
        <w:rPr>
          <w:sz w:val="24"/>
          <w:szCs w:val="24"/>
        </w:rPr>
        <w:t xml:space="preserve">ze dne 22. listopadu 2006, kterou se provádějí některá ustanovení </w:t>
      </w:r>
    </w:p>
    <w:p w:rsidR="00B72AC7" w:rsidRPr="00BD185E" w:rsidRDefault="00B72AC7" w:rsidP="00B72AC7">
      <w:pPr>
        <w:pStyle w:val="Bezmezer"/>
        <w:widowControl w:val="0"/>
        <w:suppressAutoHyphens/>
        <w:autoSpaceDN w:val="0"/>
        <w:ind w:firstLine="284"/>
        <w:textAlignment w:val="baseline"/>
        <w:rPr>
          <w:sz w:val="24"/>
          <w:szCs w:val="24"/>
        </w:rPr>
      </w:pPr>
      <w:r>
        <w:rPr>
          <w:sz w:val="24"/>
          <w:szCs w:val="24"/>
        </w:rPr>
        <w:t xml:space="preserve">  </w:t>
      </w:r>
      <w:r w:rsidRPr="00BD185E">
        <w:rPr>
          <w:sz w:val="24"/>
          <w:szCs w:val="24"/>
        </w:rPr>
        <w:t>stavebního zákona ve věcech stavebního řádu</w:t>
      </w:r>
    </w:p>
    <w:p w:rsidR="00B72AC7" w:rsidRDefault="00B72AC7" w:rsidP="00B72AC7">
      <w:pPr>
        <w:pStyle w:val="Bezmezer"/>
        <w:widowControl w:val="0"/>
        <w:suppressAutoHyphens/>
        <w:autoSpaceDN w:val="0"/>
        <w:ind w:firstLine="284"/>
        <w:textAlignment w:val="baseline"/>
        <w:rPr>
          <w:sz w:val="24"/>
          <w:szCs w:val="24"/>
        </w:rPr>
      </w:pPr>
      <w:r w:rsidRPr="00BD185E">
        <w:rPr>
          <w:sz w:val="24"/>
          <w:szCs w:val="24"/>
        </w:rPr>
        <w:t xml:space="preserve">- </w:t>
      </w:r>
      <w:r>
        <w:rPr>
          <w:sz w:val="24"/>
          <w:szCs w:val="24"/>
        </w:rPr>
        <w:t xml:space="preserve">nařízení vlády </w:t>
      </w:r>
      <w:r w:rsidRPr="00BD185E">
        <w:rPr>
          <w:sz w:val="24"/>
          <w:szCs w:val="24"/>
        </w:rPr>
        <w:t xml:space="preserve">361/2007 Sb. ze dne 12. prosince 2007, kterým se stanoví podmínky ochrany </w:t>
      </w:r>
    </w:p>
    <w:p w:rsidR="00B72AC7" w:rsidRPr="00BD185E" w:rsidRDefault="00B72AC7" w:rsidP="00B72AC7">
      <w:pPr>
        <w:pStyle w:val="Bezmezer"/>
        <w:widowControl w:val="0"/>
        <w:suppressAutoHyphens/>
        <w:autoSpaceDN w:val="0"/>
        <w:ind w:firstLine="284"/>
        <w:textAlignment w:val="baseline"/>
        <w:rPr>
          <w:sz w:val="24"/>
          <w:szCs w:val="24"/>
        </w:rPr>
      </w:pPr>
      <w:r>
        <w:rPr>
          <w:sz w:val="24"/>
          <w:szCs w:val="24"/>
        </w:rPr>
        <w:t xml:space="preserve">  </w:t>
      </w:r>
      <w:r w:rsidRPr="00BD185E">
        <w:rPr>
          <w:sz w:val="24"/>
          <w:szCs w:val="24"/>
        </w:rPr>
        <w:t xml:space="preserve">zdraví při </w:t>
      </w:r>
      <w:r>
        <w:rPr>
          <w:sz w:val="24"/>
          <w:szCs w:val="24"/>
        </w:rPr>
        <w:t>p</w:t>
      </w:r>
      <w:r w:rsidRPr="00BD185E">
        <w:rPr>
          <w:sz w:val="24"/>
          <w:szCs w:val="24"/>
        </w:rPr>
        <w:t>ráci</w:t>
      </w:r>
    </w:p>
    <w:p w:rsidR="00C1237C" w:rsidRPr="00C1237C" w:rsidRDefault="00C1237C" w:rsidP="00C02F66">
      <w:pPr>
        <w:pStyle w:val="Bezmezer"/>
        <w:ind w:firstLine="284"/>
        <w:jc w:val="both"/>
        <w:rPr>
          <w:sz w:val="24"/>
          <w:szCs w:val="24"/>
        </w:rPr>
      </w:pPr>
      <w:proofErr w:type="gramStart"/>
      <w:r w:rsidRPr="00C1237C">
        <w:rPr>
          <w:sz w:val="24"/>
          <w:szCs w:val="24"/>
        </w:rPr>
        <w:t>-  ČSN</w:t>
      </w:r>
      <w:proofErr w:type="gramEnd"/>
      <w:r w:rsidRPr="00C1237C">
        <w:rPr>
          <w:sz w:val="24"/>
          <w:szCs w:val="24"/>
        </w:rPr>
        <w:t xml:space="preserve"> 33 0010 Elektrická zařízení. Rozdělení a pojmy.</w:t>
      </w:r>
    </w:p>
    <w:p w:rsidR="00C1237C" w:rsidRPr="00C1237C" w:rsidRDefault="00C1237C" w:rsidP="00C02F66">
      <w:pPr>
        <w:pStyle w:val="Bezmezer"/>
        <w:ind w:firstLine="284"/>
        <w:jc w:val="both"/>
        <w:rPr>
          <w:sz w:val="24"/>
          <w:szCs w:val="24"/>
        </w:rPr>
      </w:pPr>
      <w:proofErr w:type="gramStart"/>
      <w:r w:rsidRPr="00C1237C">
        <w:rPr>
          <w:sz w:val="24"/>
          <w:szCs w:val="24"/>
        </w:rPr>
        <w:t>-  ČSN</w:t>
      </w:r>
      <w:proofErr w:type="gramEnd"/>
      <w:r w:rsidRPr="00C1237C">
        <w:rPr>
          <w:sz w:val="24"/>
          <w:szCs w:val="24"/>
        </w:rPr>
        <w:t xml:space="preserve"> 33 0120 Normalizovaná napětí IEC</w:t>
      </w:r>
    </w:p>
    <w:p w:rsidR="00C1237C" w:rsidRPr="00C1237C" w:rsidRDefault="00C1237C" w:rsidP="00C02F66">
      <w:pPr>
        <w:pStyle w:val="Bezmezer"/>
        <w:ind w:firstLine="284"/>
        <w:jc w:val="both"/>
        <w:rPr>
          <w:sz w:val="24"/>
          <w:szCs w:val="24"/>
        </w:rPr>
      </w:pPr>
      <w:r w:rsidRPr="00C1237C">
        <w:rPr>
          <w:sz w:val="24"/>
          <w:szCs w:val="24"/>
        </w:rPr>
        <w:t xml:space="preserve">-  ČSN 33 0125 EN </w:t>
      </w:r>
      <w:proofErr w:type="gramStart"/>
      <w:r w:rsidRPr="00C1237C">
        <w:rPr>
          <w:sz w:val="24"/>
          <w:szCs w:val="24"/>
        </w:rPr>
        <w:t>60059  Normalizované</w:t>
      </w:r>
      <w:proofErr w:type="gramEnd"/>
      <w:r w:rsidRPr="00C1237C">
        <w:rPr>
          <w:sz w:val="24"/>
          <w:szCs w:val="24"/>
        </w:rPr>
        <w:t xml:space="preserve"> hodnoty proudu IEC </w:t>
      </w:r>
    </w:p>
    <w:p w:rsidR="00C1237C" w:rsidRPr="00C1237C" w:rsidRDefault="00C1237C" w:rsidP="00C02F66">
      <w:pPr>
        <w:pStyle w:val="Bezmezer"/>
        <w:ind w:firstLine="284"/>
        <w:jc w:val="both"/>
        <w:rPr>
          <w:sz w:val="24"/>
          <w:szCs w:val="24"/>
        </w:rPr>
      </w:pPr>
      <w:proofErr w:type="gramStart"/>
      <w:r w:rsidRPr="00C1237C">
        <w:rPr>
          <w:sz w:val="24"/>
          <w:szCs w:val="24"/>
        </w:rPr>
        <w:t>-  ČSN</w:t>
      </w:r>
      <w:proofErr w:type="gramEnd"/>
      <w:r w:rsidRPr="00C1237C">
        <w:rPr>
          <w:sz w:val="24"/>
          <w:szCs w:val="24"/>
        </w:rPr>
        <w:t xml:space="preserve"> 33 0330 EN 60529 Stupně ochrany krytí (krytí IP kód)</w:t>
      </w:r>
    </w:p>
    <w:p w:rsidR="00C1237C" w:rsidRPr="00C1237C" w:rsidRDefault="00C1237C" w:rsidP="00C02F66">
      <w:pPr>
        <w:pStyle w:val="Bezmezer"/>
        <w:ind w:firstLine="284"/>
        <w:jc w:val="both"/>
        <w:rPr>
          <w:sz w:val="24"/>
          <w:szCs w:val="24"/>
        </w:rPr>
      </w:pPr>
      <w:proofErr w:type="gramStart"/>
      <w:r w:rsidRPr="00C1237C">
        <w:rPr>
          <w:sz w:val="24"/>
          <w:szCs w:val="24"/>
        </w:rPr>
        <w:t>-  ČSN</w:t>
      </w:r>
      <w:proofErr w:type="gramEnd"/>
      <w:r w:rsidRPr="00C1237C">
        <w:rPr>
          <w:sz w:val="24"/>
          <w:szCs w:val="24"/>
        </w:rPr>
        <w:t xml:space="preserve"> 33 0340 Ochranné kryty elektrických zařízení a předmětů</w:t>
      </w:r>
    </w:p>
    <w:p w:rsidR="00C1237C" w:rsidRPr="00C1237C" w:rsidRDefault="00C1237C" w:rsidP="00C02F66">
      <w:pPr>
        <w:pStyle w:val="Bezmezer"/>
        <w:ind w:firstLine="284"/>
        <w:jc w:val="both"/>
        <w:rPr>
          <w:sz w:val="24"/>
          <w:szCs w:val="24"/>
        </w:rPr>
      </w:pPr>
      <w:proofErr w:type="gramStart"/>
      <w:r w:rsidRPr="00C1237C">
        <w:rPr>
          <w:sz w:val="24"/>
          <w:szCs w:val="24"/>
        </w:rPr>
        <w:t>-  ČSN</w:t>
      </w:r>
      <w:proofErr w:type="gramEnd"/>
      <w:r w:rsidRPr="00C1237C">
        <w:rPr>
          <w:sz w:val="24"/>
          <w:szCs w:val="24"/>
        </w:rPr>
        <w:t xml:space="preserve"> 33 1310 ed.2 Bezpečnostní požadavky na elektrické instalace a spotřebiče určené k </w:t>
      </w:r>
    </w:p>
    <w:p w:rsidR="00C1237C" w:rsidRPr="00C1237C" w:rsidRDefault="00C1237C" w:rsidP="00C1237C">
      <w:pPr>
        <w:pStyle w:val="Bezmezer"/>
        <w:jc w:val="both"/>
        <w:rPr>
          <w:sz w:val="24"/>
          <w:szCs w:val="24"/>
        </w:rPr>
      </w:pPr>
      <w:r w:rsidRPr="00C1237C">
        <w:rPr>
          <w:sz w:val="24"/>
          <w:szCs w:val="24"/>
        </w:rPr>
        <w:t xml:space="preserve">  </w:t>
      </w:r>
      <w:r w:rsidR="00C02F66">
        <w:rPr>
          <w:sz w:val="24"/>
          <w:szCs w:val="24"/>
        </w:rPr>
        <w:t xml:space="preserve">    </w:t>
      </w:r>
      <w:r w:rsidRPr="00C1237C">
        <w:rPr>
          <w:sz w:val="24"/>
          <w:szCs w:val="24"/>
        </w:rPr>
        <w:t xml:space="preserve"> užívání osobami bez elektrotechnické kvalifikace</w:t>
      </w:r>
    </w:p>
    <w:p w:rsidR="00C1237C" w:rsidRPr="00C1237C" w:rsidRDefault="00C1237C" w:rsidP="00C02F66">
      <w:pPr>
        <w:pStyle w:val="Bezmezer"/>
        <w:ind w:firstLine="284"/>
        <w:jc w:val="both"/>
        <w:rPr>
          <w:sz w:val="24"/>
          <w:szCs w:val="24"/>
        </w:rPr>
      </w:pPr>
      <w:r w:rsidRPr="00C1237C">
        <w:rPr>
          <w:sz w:val="24"/>
          <w:szCs w:val="24"/>
        </w:rPr>
        <w:t xml:space="preserve">-  ČSN EN 50110-1 </w:t>
      </w:r>
      <w:proofErr w:type="gramStart"/>
      <w:r w:rsidRPr="00C1237C">
        <w:rPr>
          <w:sz w:val="24"/>
          <w:szCs w:val="24"/>
        </w:rPr>
        <w:t>ed.3  Činnost</w:t>
      </w:r>
      <w:proofErr w:type="gramEnd"/>
      <w:r w:rsidRPr="00C1237C">
        <w:rPr>
          <w:sz w:val="24"/>
          <w:szCs w:val="24"/>
        </w:rPr>
        <w:t xml:space="preserve"> na elektrických zařízeních – obecné požadavky</w:t>
      </w:r>
    </w:p>
    <w:p w:rsidR="00C1237C" w:rsidRPr="00E62DC5" w:rsidRDefault="00C1237C" w:rsidP="00C02F66">
      <w:pPr>
        <w:pStyle w:val="Bezmezer"/>
        <w:ind w:firstLine="284"/>
        <w:jc w:val="both"/>
        <w:rPr>
          <w:sz w:val="24"/>
          <w:szCs w:val="24"/>
        </w:rPr>
      </w:pPr>
      <w:proofErr w:type="gramStart"/>
      <w:r>
        <w:rPr>
          <w:sz w:val="24"/>
          <w:szCs w:val="24"/>
        </w:rPr>
        <w:t>-  ČSN</w:t>
      </w:r>
      <w:proofErr w:type="gramEnd"/>
      <w:r>
        <w:rPr>
          <w:sz w:val="24"/>
          <w:szCs w:val="24"/>
        </w:rPr>
        <w:t xml:space="preserve"> EN 50110-2 ed.2 </w:t>
      </w:r>
      <w:r w:rsidRPr="00E62DC5">
        <w:rPr>
          <w:sz w:val="24"/>
          <w:szCs w:val="24"/>
        </w:rPr>
        <w:t>Obsluha a práce na elektrických zařízeních - Část 2: Národní</w:t>
      </w:r>
      <w:r>
        <w:rPr>
          <w:sz w:val="24"/>
          <w:szCs w:val="24"/>
        </w:rPr>
        <w:t xml:space="preserve"> </w:t>
      </w:r>
      <w:r w:rsidRPr="00E62DC5">
        <w:rPr>
          <w:sz w:val="24"/>
          <w:szCs w:val="24"/>
        </w:rPr>
        <w:t xml:space="preserve">dodatky </w:t>
      </w:r>
    </w:p>
    <w:p w:rsidR="00BC6493" w:rsidRDefault="00BC6493" w:rsidP="00BC6493">
      <w:pPr>
        <w:pStyle w:val="Bezmezer"/>
        <w:ind w:firstLine="284"/>
        <w:jc w:val="both"/>
        <w:rPr>
          <w:sz w:val="24"/>
          <w:szCs w:val="24"/>
        </w:rPr>
      </w:pPr>
      <w:proofErr w:type="gramStart"/>
      <w:r>
        <w:rPr>
          <w:sz w:val="24"/>
          <w:szCs w:val="24"/>
        </w:rPr>
        <w:t>-  ČSN</w:t>
      </w:r>
      <w:proofErr w:type="gramEnd"/>
      <w:r>
        <w:rPr>
          <w:sz w:val="24"/>
          <w:szCs w:val="24"/>
        </w:rPr>
        <w:t xml:space="preserve"> EN 61 140 ed.3 ed.2 Ochrana před úrazem elektrickým proudem – společná hlediska </w:t>
      </w:r>
    </w:p>
    <w:p w:rsidR="00BC6493" w:rsidRPr="00E62DC5" w:rsidRDefault="00BC6493" w:rsidP="00BC6493">
      <w:pPr>
        <w:pStyle w:val="Bezmezer"/>
        <w:ind w:firstLine="284"/>
        <w:jc w:val="both"/>
        <w:rPr>
          <w:sz w:val="24"/>
          <w:szCs w:val="24"/>
        </w:rPr>
      </w:pPr>
      <w:r>
        <w:rPr>
          <w:sz w:val="24"/>
          <w:szCs w:val="24"/>
        </w:rPr>
        <w:t xml:space="preserve">   pro instalaci zařízení</w:t>
      </w:r>
    </w:p>
    <w:p w:rsidR="00C1237C" w:rsidRDefault="00C1237C" w:rsidP="00C02F66">
      <w:pPr>
        <w:pStyle w:val="Bezmezer"/>
        <w:ind w:firstLine="284"/>
        <w:jc w:val="both"/>
        <w:rPr>
          <w:sz w:val="24"/>
          <w:szCs w:val="24"/>
        </w:rPr>
      </w:pPr>
      <w:r>
        <w:rPr>
          <w:sz w:val="24"/>
          <w:szCs w:val="24"/>
        </w:rPr>
        <w:t xml:space="preserve">-  ČSN 33 2000-1 </w:t>
      </w:r>
      <w:proofErr w:type="gramStart"/>
      <w:r>
        <w:rPr>
          <w:sz w:val="24"/>
          <w:szCs w:val="24"/>
        </w:rPr>
        <w:t>ed.2  Základní</w:t>
      </w:r>
      <w:proofErr w:type="gramEnd"/>
      <w:r>
        <w:rPr>
          <w:sz w:val="24"/>
          <w:szCs w:val="24"/>
        </w:rPr>
        <w:t xml:space="preserve"> hlediska, stanovení základních charakteristik, definice</w:t>
      </w:r>
    </w:p>
    <w:p w:rsidR="00C1237C" w:rsidRDefault="00CF03EC" w:rsidP="00C02F66">
      <w:pPr>
        <w:pStyle w:val="Bezmezer"/>
        <w:ind w:firstLine="284"/>
        <w:jc w:val="both"/>
        <w:rPr>
          <w:sz w:val="24"/>
          <w:szCs w:val="24"/>
        </w:rPr>
      </w:pPr>
      <w:proofErr w:type="gramStart"/>
      <w:r>
        <w:rPr>
          <w:sz w:val="24"/>
          <w:szCs w:val="24"/>
        </w:rPr>
        <w:t>-  ČSN</w:t>
      </w:r>
      <w:proofErr w:type="gramEnd"/>
      <w:r>
        <w:rPr>
          <w:sz w:val="24"/>
          <w:szCs w:val="24"/>
        </w:rPr>
        <w:t xml:space="preserve"> 33 2000-4-41 ed.3</w:t>
      </w:r>
      <w:r w:rsidR="00C1237C">
        <w:rPr>
          <w:sz w:val="24"/>
          <w:szCs w:val="24"/>
        </w:rPr>
        <w:t xml:space="preserve"> Ochrana před úrazem elektrickým proudem</w:t>
      </w:r>
    </w:p>
    <w:p w:rsidR="00C1237C" w:rsidRDefault="00C1237C" w:rsidP="00C02F66">
      <w:pPr>
        <w:pStyle w:val="Bezmezer"/>
        <w:ind w:firstLine="284"/>
        <w:jc w:val="both"/>
        <w:rPr>
          <w:sz w:val="24"/>
          <w:szCs w:val="24"/>
        </w:rPr>
      </w:pPr>
      <w:r>
        <w:rPr>
          <w:sz w:val="24"/>
          <w:szCs w:val="24"/>
        </w:rPr>
        <w:t xml:space="preserve">-  ČSN 33 2000-4-42 </w:t>
      </w:r>
      <w:proofErr w:type="gramStart"/>
      <w:r>
        <w:rPr>
          <w:sz w:val="24"/>
          <w:szCs w:val="24"/>
        </w:rPr>
        <w:t>ed.2  Ochrana</w:t>
      </w:r>
      <w:proofErr w:type="gramEnd"/>
      <w:r>
        <w:rPr>
          <w:sz w:val="24"/>
          <w:szCs w:val="24"/>
        </w:rPr>
        <w:t xml:space="preserve"> před účinky tepla</w:t>
      </w:r>
    </w:p>
    <w:p w:rsidR="00C1237C" w:rsidRDefault="00C1237C" w:rsidP="00C02F66">
      <w:pPr>
        <w:pStyle w:val="Bezmezer"/>
        <w:ind w:firstLine="284"/>
        <w:jc w:val="both"/>
        <w:rPr>
          <w:sz w:val="24"/>
          <w:szCs w:val="24"/>
        </w:rPr>
      </w:pPr>
      <w:r>
        <w:rPr>
          <w:sz w:val="24"/>
          <w:szCs w:val="24"/>
        </w:rPr>
        <w:t xml:space="preserve">-  ČSN 33 2000-4-43 </w:t>
      </w:r>
      <w:proofErr w:type="gramStart"/>
      <w:r>
        <w:rPr>
          <w:sz w:val="24"/>
          <w:szCs w:val="24"/>
        </w:rPr>
        <w:t>ed.2  Ochrana</w:t>
      </w:r>
      <w:proofErr w:type="gramEnd"/>
      <w:r>
        <w:rPr>
          <w:sz w:val="24"/>
          <w:szCs w:val="24"/>
        </w:rPr>
        <w:t xml:space="preserve"> proti nadproudům </w:t>
      </w:r>
    </w:p>
    <w:p w:rsidR="00C1237C" w:rsidRDefault="00C1237C" w:rsidP="00C02F66">
      <w:pPr>
        <w:pStyle w:val="Bezmezer"/>
        <w:ind w:firstLine="284"/>
        <w:jc w:val="both"/>
        <w:rPr>
          <w:sz w:val="24"/>
          <w:szCs w:val="24"/>
        </w:rPr>
      </w:pPr>
      <w:proofErr w:type="gramStart"/>
      <w:r>
        <w:rPr>
          <w:sz w:val="24"/>
          <w:szCs w:val="24"/>
        </w:rPr>
        <w:t>-  ČSN</w:t>
      </w:r>
      <w:proofErr w:type="gramEnd"/>
      <w:r>
        <w:rPr>
          <w:sz w:val="24"/>
          <w:szCs w:val="24"/>
        </w:rPr>
        <w:t xml:space="preserve"> 33 2000-4-47 Použití ochranných opatření pro zajištění bezpečnosti.   </w:t>
      </w:r>
    </w:p>
    <w:p w:rsidR="00C1237C" w:rsidRDefault="00C1237C" w:rsidP="00C1237C">
      <w:pPr>
        <w:pStyle w:val="Bezmezer"/>
        <w:jc w:val="both"/>
        <w:rPr>
          <w:sz w:val="24"/>
          <w:szCs w:val="24"/>
        </w:rPr>
      </w:pPr>
      <w:r>
        <w:rPr>
          <w:sz w:val="24"/>
          <w:szCs w:val="24"/>
        </w:rPr>
        <w:t xml:space="preserve">   </w:t>
      </w:r>
      <w:r w:rsidR="00C02F66">
        <w:rPr>
          <w:sz w:val="24"/>
          <w:szCs w:val="24"/>
        </w:rPr>
        <w:t xml:space="preserve">     </w:t>
      </w:r>
      <w:r>
        <w:rPr>
          <w:sz w:val="24"/>
          <w:szCs w:val="24"/>
        </w:rPr>
        <w:t>Oddíl 471: Opatření před úrazem elektrickým proudem</w:t>
      </w:r>
    </w:p>
    <w:p w:rsidR="00C1237C" w:rsidRDefault="00C1237C" w:rsidP="00C02F66">
      <w:pPr>
        <w:pStyle w:val="Bezmezer"/>
        <w:ind w:firstLine="284"/>
        <w:jc w:val="both"/>
        <w:rPr>
          <w:sz w:val="24"/>
          <w:szCs w:val="24"/>
        </w:rPr>
      </w:pPr>
      <w:proofErr w:type="gramStart"/>
      <w:r>
        <w:rPr>
          <w:sz w:val="24"/>
          <w:szCs w:val="24"/>
        </w:rPr>
        <w:t>-  ČSN</w:t>
      </w:r>
      <w:proofErr w:type="gramEnd"/>
      <w:r>
        <w:rPr>
          <w:sz w:val="24"/>
          <w:szCs w:val="24"/>
        </w:rPr>
        <w:t xml:space="preserve"> 33 2000-4-473 Použití ochranných opatření pro zajištění bezpečnosti.</w:t>
      </w:r>
    </w:p>
    <w:p w:rsidR="00C1237C" w:rsidRDefault="00C1237C" w:rsidP="00C1237C">
      <w:pPr>
        <w:pStyle w:val="Bezmezer"/>
        <w:jc w:val="both"/>
        <w:rPr>
          <w:sz w:val="24"/>
          <w:szCs w:val="24"/>
        </w:rPr>
      </w:pPr>
      <w:r>
        <w:rPr>
          <w:sz w:val="24"/>
          <w:szCs w:val="24"/>
        </w:rPr>
        <w:t xml:space="preserve">   </w:t>
      </w:r>
      <w:r w:rsidR="00C02F66">
        <w:rPr>
          <w:sz w:val="24"/>
          <w:szCs w:val="24"/>
        </w:rPr>
        <w:t xml:space="preserve">     </w:t>
      </w:r>
      <w:r>
        <w:rPr>
          <w:sz w:val="24"/>
          <w:szCs w:val="24"/>
        </w:rPr>
        <w:t>Oddíl 473: Opatření k ochraně proti nadproudům</w:t>
      </w:r>
    </w:p>
    <w:p w:rsidR="00C1237C" w:rsidRDefault="00C1237C" w:rsidP="00C02F66">
      <w:pPr>
        <w:pStyle w:val="Bezmezer"/>
        <w:ind w:firstLine="284"/>
        <w:jc w:val="both"/>
        <w:rPr>
          <w:sz w:val="24"/>
          <w:szCs w:val="24"/>
        </w:rPr>
      </w:pPr>
      <w:proofErr w:type="gramStart"/>
      <w:r>
        <w:rPr>
          <w:sz w:val="24"/>
          <w:szCs w:val="24"/>
        </w:rPr>
        <w:t>-  ČSN</w:t>
      </w:r>
      <w:proofErr w:type="gramEnd"/>
      <w:r>
        <w:rPr>
          <w:sz w:val="24"/>
          <w:szCs w:val="24"/>
        </w:rPr>
        <w:t xml:space="preserve"> 33 2000-5-51 </w:t>
      </w:r>
      <w:proofErr w:type="spellStart"/>
      <w:r>
        <w:rPr>
          <w:sz w:val="24"/>
          <w:szCs w:val="24"/>
        </w:rPr>
        <w:t>ed</w:t>
      </w:r>
      <w:proofErr w:type="spellEnd"/>
      <w:r>
        <w:rPr>
          <w:sz w:val="24"/>
          <w:szCs w:val="24"/>
        </w:rPr>
        <w:t>. 3 Výběr a stavba elektrických zařízení. Všeobecná ustanovení</w:t>
      </w:r>
    </w:p>
    <w:p w:rsidR="00331C92" w:rsidRDefault="00331C92" w:rsidP="00C02F66">
      <w:pPr>
        <w:pStyle w:val="Bezmezer"/>
        <w:ind w:firstLine="284"/>
        <w:jc w:val="both"/>
        <w:rPr>
          <w:sz w:val="24"/>
          <w:szCs w:val="24"/>
        </w:rPr>
      </w:pPr>
    </w:p>
    <w:p w:rsidR="00C1237C" w:rsidRDefault="00C1237C" w:rsidP="00C02F66">
      <w:pPr>
        <w:pStyle w:val="Bezmezer"/>
        <w:ind w:firstLine="284"/>
        <w:jc w:val="both"/>
        <w:rPr>
          <w:sz w:val="24"/>
          <w:szCs w:val="24"/>
        </w:rPr>
      </w:pPr>
      <w:proofErr w:type="gramStart"/>
      <w:r>
        <w:rPr>
          <w:sz w:val="24"/>
          <w:szCs w:val="24"/>
        </w:rPr>
        <w:t>-  ČSN</w:t>
      </w:r>
      <w:proofErr w:type="gramEnd"/>
      <w:r>
        <w:rPr>
          <w:sz w:val="24"/>
          <w:szCs w:val="24"/>
        </w:rPr>
        <w:t xml:space="preserve"> 33 2000-5-52 </w:t>
      </w:r>
      <w:proofErr w:type="spellStart"/>
      <w:r>
        <w:rPr>
          <w:sz w:val="24"/>
          <w:szCs w:val="24"/>
        </w:rPr>
        <w:t>ed</w:t>
      </w:r>
      <w:proofErr w:type="spellEnd"/>
      <w:r>
        <w:rPr>
          <w:sz w:val="24"/>
          <w:szCs w:val="24"/>
        </w:rPr>
        <w:t xml:space="preserve">. 2 Výběr a stavba elektrických zařízení. Elektrická vedení </w:t>
      </w:r>
    </w:p>
    <w:p w:rsidR="00C1237C" w:rsidRDefault="00C1237C" w:rsidP="00C02F66">
      <w:pPr>
        <w:pStyle w:val="Bezmezer"/>
        <w:ind w:firstLine="284"/>
        <w:jc w:val="both"/>
        <w:rPr>
          <w:sz w:val="24"/>
          <w:szCs w:val="24"/>
        </w:rPr>
      </w:pPr>
      <w:proofErr w:type="gramStart"/>
      <w:r>
        <w:rPr>
          <w:sz w:val="24"/>
          <w:szCs w:val="24"/>
        </w:rPr>
        <w:t>-  ČSN</w:t>
      </w:r>
      <w:proofErr w:type="gramEnd"/>
      <w:r>
        <w:rPr>
          <w:sz w:val="24"/>
          <w:szCs w:val="24"/>
        </w:rPr>
        <w:t xml:space="preserve"> 33 2000-5-523 </w:t>
      </w:r>
      <w:proofErr w:type="spellStart"/>
      <w:r>
        <w:rPr>
          <w:sz w:val="24"/>
          <w:szCs w:val="24"/>
        </w:rPr>
        <w:t>ed</w:t>
      </w:r>
      <w:proofErr w:type="spellEnd"/>
      <w:r>
        <w:rPr>
          <w:sz w:val="24"/>
          <w:szCs w:val="24"/>
        </w:rPr>
        <w:t xml:space="preserve">. 2 Výběr a stavba vedení - dovolené proudy  </w:t>
      </w:r>
    </w:p>
    <w:p w:rsidR="00C1237C" w:rsidRDefault="00C1237C" w:rsidP="00C02F66">
      <w:pPr>
        <w:pStyle w:val="Bezmezer"/>
        <w:ind w:firstLine="284"/>
        <w:jc w:val="both"/>
        <w:rPr>
          <w:sz w:val="24"/>
          <w:szCs w:val="24"/>
        </w:rPr>
      </w:pPr>
      <w:proofErr w:type="gramStart"/>
      <w:r>
        <w:rPr>
          <w:sz w:val="24"/>
          <w:szCs w:val="24"/>
        </w:rPr>
        <w:t>-  ČSN</w:t>
      </w:r>
      <w:proofErr w:type="gramEnd"/>
      <w:r>
        <w:rPr>
          <w:sz w:val="24"/>
          <w:szCs w:val="24"/>
        </w:rPr>
        <w:t xml:space="preserve"> 33 2000-5-54 ed.3 Uzemnění, ochranné vodiče a vodiče ochranné pospojování</w:t>
      </w:r>
    </w:p>
    <w:p w:rsidR="00C1237C" w:rsidRDefault="00C1237C" w:rsidP="00C02F66">
      <w:pPr>
        <w:pStyle w:val="Bezmezer"/>
        <w:ind w:firstLine="284"/>
        <w:jc w:val="both"/>
        <w:rPr>
          <w:sz w:val="24"/>
          <w:szCs w:val="24"/>
        </w:rPr>
      </w:pPr>
      <w:proofErr w:type="gramStart"/>
      <w:r>
        <w:rPr>
          <w:sz w:val="24"/>
          <w:szCs w:val="24"/>
        </w:rPr>
        <w:t>-  ČSN</w:t>
      </w:r>
      <w:proofErr w:type="gramEnd"/>
      <w:r>
        <w:rPr>
          <w:sz w:val="24"/>
          <w:szCs w:val="24"/>
        </w:rPr>
        <w:t xml:space="preserve"> 33 2000-7-701 ed.2 Elektrické zařízení v koupelnách a sprchách</w:t>
      </w:r>
    </w:p>
    <w:p w:rsidR="00C1237C" w:rsidRDefault="00C1237C" w:rsidP="00C02F66">
      <w:pPr>
        <w:pStyle w:val="Bezmezer"/>
        <w:ind w:firstLine="284"/>
        <w:jc w:val="both"/>
        <w:rPr>
          <w:sz w:val="24"/>
          <w:szCs w:val="24"/>
        </w:rPr>
      </w:pPr>
      <w:proofErr w:type="gramStart"/>
      <w:r>
        <w:rPr>
          <w:sz w:val="24"/>
          <w:szCs w:val="24"/>
        </w:rPr>
        <w:t>-  ČSN</w:t>
      </w:r>
      <w:proofErr w:type="gramEnd"/>
      <w:r>
        <w:rPr>
          <w:sz w:val="24"/>
          <w:szCs w:val="24"/>
        </w:rPr>
        <w:t xml:space="preserve"> 33 2130 ed.2 Vnitřní elektrické rozvody </w:t>
      </w:r>
    </w:p>
    <w:p w:rsidR="00C1237C" w:rsidRDefault="00C1237C" w:rsidP="00C02F66">
      <w:pPr>
        <w:pStyle w:val="Bezmezer"/>
        <w:ind w:firstLine="284"/>
        <w:jc w:val="both"/>
        <w:rPr>
          <w:sz w:val="24"/>
          <w:szCs w:val="24"/>
        </w:rPr>
      </w:pPr>
      <w:proofErr w:type="gramStart"/>
      <w:r>
        <w:rPr>
          <w:sz w:val="24"/>
          <w:szCs w:val="24"/>
        </w:rPr>
        <w:t>-  ČSN</w:t>
      </w:r>
      <w:proofErr w:type="gramEnd"/>
      <w:r>
        <w:rPr>
          <w:sz w:val="24"/>
          <w:szCs w:val="24"/>
        </w:rPr>
        <w:t xml:space="preserve"> 33 2180 Připojování elektrických přístrojů a spotřebičů</w:t>
      </w:r>
    </w:p>
    <w:p w:rsidR="00C1237C" w:rsidRDefault="00C1237C" w:rsidP="00C02F66">
      <w:pPr>
        <w:pStyle w:val="Bezmezer"/>
        <w:ind w:firstLine="284"/>
        <w:jc w:val="both"/>
        <w:rPr>
          <w:sz w:val="24"/>
          <w:szCs w:val="24"/>
        </w:rPr>
      </w:pPr>
      <w:r>
        <w:rPr>
          <w:sz w:val="24"/>
          <w:szCs w:val="24"/>
        </w:rPr>
        <w:t>- ČSN EN 12464-1 Světlo a osvětlení – Osvětlení pracovních prostorů</w:t>
      </w:r>
    </w:p>
    <w:p w:rsidR="00C1237C" w:rsidRDefault="00C1237C" w:rsidP="00C02F66">
      <w:pPr>
        <w:pStyle w:val="Bezmezer"/>
        <w:ind w:firstLine="284"/>
        <w:jc w:val="both"/>
        <w:rPr>
          <w:sz w:val="24"/>
          <w:szCs w:val="24"/>
        </w:rPr>
      </w:pPr>
      <w:r>
        <w:rPr>
          <w:sz w:val="24"/>
          <w:szCs w:val="24"/>
        </w:rPr>
        <w:t>- ČSN EN</w:t>
      </w:r>
      <w:r w:rsidR="008B27AF">
        <w:rPr>
          <w:sz w:val="24"/>
          <w:szCs w:val="24"/>
        </w:rPr>
        <w:t xml:space="preserve"> </w:t>
      </w:r>
      <w:r>
        <w:rPr>
          <w:sz w:val="24"/>
          <w:szCs w:val="24"/>
        </w:rPr>
        <w:t xml:space="preserve">1838 Světlo a osvětlení – Nouzové osvětlení </w:t>
      </w:r>
    </w:p>
    <w:p w:rsidR="00C1237C" w:rsidRDefault="00C1237C" w:rsidP="00C02F66">
      <w:pPr>
        <w:pStyle w:val="Bezmezer"/>
        <w:ind w:firstLine="284"/>
        <w:jc w:val="both"/>
        <w:rPr>
          <w:sz w:val="24"/>
          <w:szCs w:val="24"/>
        </w:rPr>
      </w:pPr>
      <w:r>
        <w:rPr>
          <w:snapToGrid w:val="0"/>
          <w:sz w:val="24"/>
          <w:szCs w:val="24"/>
        </w:rPr>
        <w:t>- ČSN 347402 - Pokyny pro používání NN kabelů a vodičů</w:t>
      </w:r>
      <w:r>
        <w:rPr>
          <w:sz w:val="24"/>
          <w:szCs w:val="24"/>
        </w:rPr>
        <w:t xml:space="preserve"> </w:t>
      </w:r>
    </w:p>
    <w:p w:rsidR="00C1237C" w:rsidRDefault="00C1237C" w:rsidP="00C02F66">
      <w:pPr>
        <w:pStyle w:val="Bezmezer"/>
        <w:ind w:firstLine="284"/>
        <w:jc w:val="both"/>
        <w:rPr>
          <w:sz w:val="24"/>
          <w:szCs w:val="24"/>
        </w:rPr>
      </w:pPr>
      <w:r>
        <w:rPr>
          <w:sz w:val="24"/>
          <w:szCs w:val="24"/>
        </w:rPr>
        <w:t>- Vyhláška 50/78Sb.</w:t>
      </w:r>
    </w:p>
    <w:p w:rsidR="00C1237C" w:rsidRPr="00B867A1" w:rsidRDefault="00C1237C" w:rsidP="00C1237C">
      <w:pPr>
        <w:jc w:val="both"/>
        <w:rPr>
          <w:b/>
          <w:snapToGrid w:val="0"/>
          <w:sz w:val="24"/>
          <w:szCs w:val="24"/>
          <w:u w:val="single"/>
        </w:rPr>
      </w:pPr>
    </w:p>
    <w:p w:rsidR="00B72AC7" w:rsidRPr="00B867A1" w:rsidRDefault="00B72AC7" w:rsidP="00C1237C">
      <w:pPr>
        <w:jc w:val="both"/>
        <w:rPr>
          <w:b/>
          <w:snapToGrid w:val="0"/>
          <w:sz w:val="24"/>
          <w:szCs w:val="24"/>
          <w:u w:val="single"/>
        </w:rPr>
      </w:pPr>
    </w:p>
    <w:p w:rsidR="00C1237C" w:rsidRPr="00C1237C" w:rsidRDefault="00C1237C" w:rsidP="00C1237C">
      <w:pPr>
        <w:widowControl w:val="0"/>
        <w:numPr>
          <w:ilvl w:val="0"/>
          <w:numId w:val="17"/>
        </w:numPr>
        <w:ind w:left="0" w:firstLine="0"/>
        <w:jc w:val="both"/>
        <w:rPr>
          <w:b/>
          <w:snapToGrid w:val="0"/>
          <w:sz w:val="32"/>
          <w:szCs w:val="32"/>
          <w:u w:val="single"/>
        </w:rPr>
      </w:pPr>
      <w:r w:rsidRPr="00C1237C">
        <w:rPr>
          <w:b/>
          <w:snapToGrid w:val="0"/>
          <w:sz w:val="32"/>
          <w:szCs w:val="32"/>
          <w:u w:val="single"/>
        </w:rPr>
        <w:t>Základní technické údaje</w:t>
      </w:r>
    </w:p>
    <w:p w:rsidR="00344FEF" w:rsidRPr="00121AF4" w:rsidRDefault="00344FEF" w:rsidP="00C1237C">
      <w:pPr>
        <w:jc w:val="both"/>
        <w:rPr>
          <w:snapToGrid w:val="0"/>
          <w:sz w:val="24"/>
          <w:szCs w:val="24"/>
          <w:u w:val="single"/>
        </w:rPr>
      </w:pPr>
    </w:p>
    <w:p w:rsidR="00C1237C" w:rsidRPr="00344FEF" w:rsidRDefault="00344FEF" w:rsidP="00C1237C">
      <w:pPr>
        <w:widowControl w:val="0"/>
        <w:numPr>
          <w:ilvl w:val="1"/>
          <w:numId w:val="17"/>
        </w:numPr>
        <w:ind w:left="0" w:firstLine="0"/>
        <w:jc w:val="both"/>
        <w:rPr>
          <w:b/>
          <w:snapToGrid w:val="0"/>
          <w:sz w:val="28"/>
          <w:szCs w:val="28"/>
          <w:u w:val="single"/>
        </w:rPr>
      </w:pPr>
      <w:r>
        <w:rPr>
          <w:b/>
          <w:snapToGrid w:val="0"/>
          <w:sz w:val="28"/>
          <w:szCs w:val="28"/>
          <w:u w:val="single"/>
        </w:rPr>
        <w:t xml:space="preserve"> </w:t>
      </w:r>
      <w:r w:rsidR="00C1237C" w:rsidRPr="00344FEF">
        <w:rPr>
          <w:b/>
          <w:snapToGrid w:val="0"/>
          <w:sz w:val="28"/>
          <w:szCs w:val="28"/>
          <w:u w:val="single"/>
        </w:rPr>
        <w:t>Napěťová soustava</w:t>
      </w:r>
    </w:p>
    <w:p w:rsidR="006B4F5D" w:rsidRPr="006B4F5D" w:rsidRDefault="006B4F5D" w:rsidP="00C1237C">
      <w:pPr>
        <w:pStyle w:val="Bezmezer"/>
        <w:jc w:val="both"/>
        <w:rPr>
          <w:rFonts w:cs="Arial"/>
          <w:sz w:val="12"/>
          <w:szCs w:val="12"/>
        </w:rPr>
      </w:pPr>
    </w:p>
    <w:p w:rsidR="00C1237C" w:rsidRDefault="00C1237C" w:rsidP="00C02F66">
      <w:pPr>
        <w:pStyle w:val="Bezmezer"/>
        <w:ind w:left="284"/>
        <w:jc w:val="both"/>
        <w:rPr>
          <w:sz w:val="24"/>
          <w:szCs w:val="24"/>
        </w:rPr>
      </w:pPr>
      <w:r>
        <w:rPr>
          <w:rFonts w:cs="Arial"/>
          <w:sz w:val="24"/>
          <w:szCs w:val="24"/>
        </w:rPr>
        <w:t xml:space="preserve">V souladu s ustanoveními ČSN 33 2000-1ed.2 </w:t>
      </w:r>
      <w:r>
        <w:rPr>
          <w:sz w:val="24"/>
          <w:szCs w:val="24"/>
        </w:rPr>
        <w:t>bylo uvažováno s následujícími provozními podmínkami takto:</w:t>
      </w:r>
    </w:p>
    <w:p w:rsidR="00C02F66" w:rsidRPr="00C02F66" w:rsidRDefault="00C02F66" w:rsidP="00C02F66">
      <w:pPr>
        <w:pStyle w:val="Bezmezer"/>
        <w:ind w:firstLine="284"/>
        <w:rPr>
          <w:sz w:val="24"/>
          <w:szCs w:val="24"/>
        </w:rPr>
      </w:pPr>
      <w:r w:rsidRPr="00C02F66">
        <w:rPr>
          <w:sz w:val="24"/>
          <w:szCs w:val="24"/>
        </w:rPr>
        <w:t>Napěťová soustava provozní:</w:t>
      </w:r>
      <w:r w:rsidR="00CA67BF">
        <w:rPr>
          <w:sz w:val="24"/>
          <w:szCs w:val="24"/>
        </w:rPr>
        <w:t xml:space="preserve">    </w:t>
      </w:r>
      <w:r w:rsidRPr="00C02F66">
        <w:rPr>
          <w:sz w:val="24"/>
          <w:szCs w:val="24"/>
        </w:rPr>
        <w:t xml:space="preserve">3+ PEN, 400V / 230V, </w:t>
      </w:r>
      <w:proofErr w:type="gramStart"/>
      <w:r w:rsidRPr="00C02F66">
        <w:rPr>
          <w:sz w:val="24"/>
          <w:szCs w:val="24"/>
        </w:rPr>
        <w:t>50Hz,  TN</w:t>
      </w:r>
      <w:proofErr w:type="gramEnd"/>
      <w:r w:rsidRPr="00C02F66">
        <w:rPr>
          <w:sz w:val="24"/>
          <w:szCs w:val="24"/>
        </w:rPr>
        <w:t xml:space="preserve"> – C </w:t>
      </w:r>
    </w:p>
    <w:p w:rsidR="00045287" w:rsidRPr="00121AF4" w:rsidRDefault="00045287" w:rsidP="00C1237C">
      <w:pPr>
        <w:jc w:val="both"/>
        <w:rPr>
          <w:snapToGrid w:val="0"/>
          <w:sz w:val="24"/>
          <w:szCs w:val="24"/>
          <w:u w:val="single"/>
        </w:rPr>
      </w:pPr>
    </w:p>
    <w:p w:rsidR="00045287" w:rsidRPr="00344FEF" w:rsidRDefault="00045287" w:rsidP="00045287">
      <w:pPr>
        <w:widowControl w:val="0"/>
        <w:numPr>
          <w:ilvl w:val="1"/>
          <w:numId w:val="17"/>
        </w:numPr>
        <w:tabs>
          <w:tab w:val="num" w:pos="360"/>
        </w:tabs>
        <w:ind w:left="0" w:firstLine="0"/>
        <w:jc w:val="both"/>
        <w:rPr>
          <w:b/>
          <w:snapToGrid w:val="0"/>
          <w:sz w:val="28"/>
          <w:szCs w:val="28"/>
          <w:u w:val="single"/>
        </w:rPr>
      </w:pPr>
      <w:r>
        <w:rPr>
          <w:b/>
          <w:snapToGrid w:val="0"/>
          <w:sz w:val="28"/>
          <w:szCs w:val="28"/>
          <w:u w:val="single"/>
        </w:rPr>
        <w:t xml:space="preserve"> </w:t>
      </w:r>
      <w:r w:rsidRPr="00344FEF">
        <w:rPr>
          <w:b/>
          <w:snapToGrid w:val="0"/>
          <w:sz w:val="28"/>
          <w:szCs w:val="28"/>
          <w:u w:val="single"/>
        </w:rPr>
        <w:t>Ochrana před nebezpečným dotykovým napětím</w:t>
      </w:r>
    </w:p>
    <w:p w:rsidR="00045287" w:rsidRPr="006B4F5D" w:rsidRDefault="00045287" w:rsidP="00045287">
      <w:pPr>
        <w:pStyle w:val="Bezmezer"/>
        <w:ind w:left="360"/>
        <w:jc w:val="both"/>
        <w:rPr>
          <w:rFonts w:cs="Arial"/>
          <w:sz w:val="12"/>
          <w:szCs w:val="12"/>
        </w:rPr>
      </w:pPr>
    </w:p>
    <w:p w:rsidR="00045287" w:rsidRPr="00344FEF" w:rsidRDefault="00045287" w:rsidP="00045287">
      <w:pPr>
        <w:jc w:val="both"/>
        <w:rPr>
          <w:sz w:val="24"/>
          <w:szCs w:val="24"/>
        </w:rPr>
      </w:pPr>
      <w:r w:rsidRPr="00344FEF">
        <w:rPr>
          <w:sz w:val="24"/>
          <w:szCs w:val="24"/>
        </w:rPr>
        <w:t>Bude provedena dle ustanovení ČSN 332000-4-41 ed.</w:t>
      </w:r>
      <w:r w:rsidR="00810AA2">
        <w:rPr>
          <w:sz w:val="24"/>
          <w:szCs w:val="24"/>
        </w:rPr>
        <w:t>3</w:t>
      </w:r>
      <w:r>
        <w:rPr>
          <w:sz w:val="24"/>
          <w:szCs w:val="24"/>
        </w:rPr>
        <w:t xml:space="preserve"> – automatické odpojení od zdroje</w:t>
      </w:r>
    </w:p>
    <w:p w:rsidR="00045287" w:rsidRDefault="00045287" w:rsidP="00045287">
      <w:pPr>
        <w:pStyle w:val="slovanseznam2a"/>
        <w:tabs>
          <w:tab w:val="left" w:pos="426"/>
          <w:tab w:val="left" w:pos="6379"/>
          <w:tab w:val="left" w:pos="7938"/>
        </w:tabs>
        <w:spacing w:before="0" w:after="0"/>
        <w:jc w:val="left"/>
        <w:rPr>
          <w:rFonts w:ascii="Times New Roman" w:hAnsi="Times New Roman"/>
        </w:rPr>
      </w:pPr>
      <w:r>
        <w:rPr>
          <w:rFonts w:ascii="Times New Roman" w:hAnsi="Times New Roman"/>
        </w:rPr>
        <w:t xml:space="preserve">dle </w:t>
      </w:r>
      <w:r w:rsidRPr="00344FEF">
        <w:rPr>
          <w:rFonts w:ascii="Times New Roman" w:hAnsi="Times New Roman"/>
        </w:rPr>
        <w:t>čl. 411.1</w:t>
      </w:r>
      <w:r>
        <w:rPr>
          <w:rFonts w:ascii="Times New Roman" w:hAnsi="Times New Roman"/>
        </w:rPr>
        <w:t xml:space="preserve"> </w:t>
      </w:r>
      <w:r w:rsidRPr="00344FEF">
        <w:rPr>
          <w:rFonts w:ascii="Times New Roman" w:hAnsi="Times New Roman"/>
        </w:rPr>
        <w:t xml:space="preserve">  </w:t>
      </w:r>
      <w:r>
        <w:rPr>
          <w:rFonts w:ascii="Times New Roman" w:hAnsi="Times New Roman"/>
          <w:b/>
          <w:bCs/>
        </w:rPr>
        <w:t xml:space="preserve">- </w:t>
      </w:r>
      <w:r w:rsidRPr="00344FEF">
        <w:rPr>
          <w:rFonts w:ascii="Times New Roman" w:hAnsi="Times New Roman"/>
          <w:b/>
          <w:bCs/>
        </w:rPr>
        <w:t>základní ochrana</w:t>
      </w:r>
      <w:r w:rsidRPr="00344FEF">
        <w:rPr>
          <w:rFonts w:ascii="Times New Roman" w:hAnsi="Times New Roman"/>
        </w:rPr>
        <w:t xml:space="preserve"> (ochrana před dotykem živých částí) je zajištěna: </w:t>
      </w:r>
    </w:p>
    <w:p w:rsidR="00045287" w:rsidRPr="00344FEF" w:rsidRDefault="00045287" w:rsidP="00045287">
      <w:pPr>
        <w:pStyle w:val="slovanseznam2a"/>
        <w:tabs>
          <w:tab w:val="left" w:pos="1134"/>
          <w:tab w:val="left" w:pos="6379"/>
          <w:tab w:val="left" w:pos="7938"/>
        </w:tabs>
        <w:spacing w:before="0" w:after="0"/>
        <w:jc w:val="left"/>
        <w:rPr>
          <w:rFonts w:ascii="Times New Roman" w:hAnsi="Times New Roman"/>
        </w:rPr>
      </w:pPr>
      <w:r>
        <w:rPr>
          <w:rFonts w:ascii="Times New Roman" w:hAnsi="Times New Roman"/>
        </w:rPr>
        <w:tab/>
      </w:r>
      <w:r w:rsidRPr="00344FEF">
        <w:rPr>
          <w:rFonts w:ascii="Times New Roman" w:hAnsi="Times New Roman"/>
        </w:rPr>
        <w:t>- základní izolací</w:t>
      </w:r>
    </w:p>
    <w:p w:rsidR="00045287" w:rsidRPr="00344FEF" w:rsidRDefault="00045287" w:rsidP="00045287">
      <w:pPr>
        <w:pStyle w:val="slovanseznam2a"/>
        <w:tabs>
          <w:tab w:val="left" w:pos="1134"/>
          <w:tab w:val="left" w:pos="6379"/>
          <w:tab w:val="left" w:pos="7938"/>
        </w:tabs>
        <w:spacing w:before="0" w:after="0"/>
        <w:jc w:val="left"/>
        <w:rPr>
          <w:rFonts w:ascii="Times New Roman" w:hAnsi="Times New Roman"/>
        </w:rPr>
      </w:pPr>
      <w:r>
        <w:rPr>
          <w:rFonts w:ascii="Times New Roman" w:hAnsi="Times New Roman"/>
        </w:rPr>
        <w:tab/>
      </w:r>
      <w:r w:rsidRPr="00344FEF">
        <w:rPr>
          <w:rFonts w:ascii="Times New Roman" w:hAnsi="Times New Roman"/>
        </w:rPr>
        <w:t>- přepážkami</w:t>
      </w:r>
    </w:p>
    <w:p w:rsidR="00045287" w:rsidRDefault="00045287" w:rsidP="00045287">
      <w:pPr>
        <w:pStyle w:val="slovanseznam2a"/>
        <w:tabs>
          <w:tab w:val="left" w:pos="1134"/>
          <w:tab w:val="left" w:pos="6379"/>
          <w:tab w:val="left" w:pos="7938"/>
        </w:tabs>
        <w:spacing w:before="0" w:after="0"/>
        <w:jc w:val="left"/>
        <w:rPr>
          <w:rFonts w:ascii="Times New Roman" w:hAnsi="Times New Roman"/>
        </w:rPr>
      </w:pPr>
      <w:r>
        <w:rPr>
          <w:rFonts w:ascii="Times New Roman" w:hAnsi="Times New Roman"/>
        </w:rPr>
        <w:t xml:space="preserve">          </w:t>
      </w:r>
      <w:r>
        <w:rPr>
          <w:rFonts w:ascii="Times New Roman" w:hAnsi="Times New Roman"/>
        </w:rPr>
        <w:tab/>
      </w:r>
      <w:r w:rsidRPr="00344FEF">
        <w:rPr>
          <w:rFonts w:ascii="Times New Roman" w:hAnsi="Times New Roman"/>
        </w:rPr>
        <w:t>- kryty</w:t>
      </w:r>
    </w:p>
    <w:p w:rsidR="00045287" w:rsidRPr="00344FEF" w:rsidRDefault="00045287" w:rsidP="00121AF4">
      <w:pPr>
        <w:pStyle w:val="slovanseznam2a"/>
        <w:tabs>
          <w:tab w:val="left" w:pos="426"/>
          <w:tab w:val="left" w:pos="6379"/>
          <w:tab w:val="left" w:pos="7938"/>
        </w:tabs>
        <w:spacing w:before="0" w:after="0"/>
        <w:jc w:val="left"/>
        <w:rPr>
          <w:rFonts w:ascii="Times New Roman" w:hAnsi="Times New Roman"/>
        </w:rPr>
      </w:pPr>
      <w:r>
        <w:rPr>
          <w:rFonts w:ascii="Times New Roman" w:hAnsi="Times New Roman"/>
        </w:rPr>
        <w:t xml:space="preserve">dle </w:t>
      </w:r>
      <w:r w:rsidRPr="00344FEF">
        <w:rPr>
          <w:rFonts w:ascii="Times New Roman" w:hAnsi="Times New Roman"/>
        </w:rPr>
        <w:t>čl. 411.</w:t>
      </w:r>
      <w:r>
        <w:rPr>
          <w:rFonts w:ascii="Times New Roman" w:hAnsi="Times New Roman"/>
        </w:rPr>
        <w:t xml:space="preserve">3.2 </w:t>
      </w:r>
      <w:r w:rsidRPr="00344FEF">
        <w:rPr>
          <w:rFonts w:ascii="Times New Roman" w:hAnsi="Times New Roman"/>
        </w:rPr>
        <w:t xml:space="preserve">  - </w:t>
      </w:r>
      <w:r w:rsidRPr="00344FEF">
        <w:rPr>
          <w:rFonts w:ascii="Times New Roman" w:hAnsi="Times New Roman"/>
          <w:b/>
          <w:bCs/>
        </w:rPr>
        <w:t>ochrana při poruše</w:t>
      </w:r>
      <w:r w:rsidRPr="00344FEF">
        <w:rPr>
          <w:rFonts w:ascii="Times New Roman" w:hAnsi="Times New Roman"/>
        </w:rPr>
        <w:t xml:space="preserve"> (ochrana před dotykem neživých částí) je zajištěna:</w:t>
      </w:r>
    </w:p>
    <w:p w:rsidR="00045287" w:rsidRPr="00344FEF" w:rsidRDefault="00045287" w:rsidP="00045287">
      <w:pPr>
        <w:pStyle w:val="slovanseznam2a"/>
        <w:tabs>
          <w:tab w:val="left" w:pos="1134"/>
          <w:tab w:val="left" w:pos="6379"/>
          <w:tab w:val="left" w:pos="7938"/>
        </w:tabs>
        <w:spacing w:before="0" w:after="0"/>
        <w:jc w:val="left"/>
        <w:rPr>
          <w:rFonts w:ascii="Times New Roman" w:hAnsi="Times New Roman"/>
        </w:rPr>
      </w:pPr>
      <w:r>
        <w:rPr>
          <w:rFonts w:ascii="Times New Roman" w:hAnsi="Times New Roman"/>
        </w:rPr>
        <w:t xml:space="preserve">           </w:t>
      </w:r>
      <w:r>
        <w:rPr>
          <w:rFonts w:ascii="Times New Roman" w:hAnsi="Times New Roman"/>
        </w:rPr>
        <w:tab/>
      </w:r>
      <w:r w:rsidRPr="00344FEF">
        <w:rPr>
          <w:rFonts w:ascii="Times New Roman" w:hAnsi="Times New Roman"/>
        </w:rPr>
        <w:t xml:space="preserve">- ochranným pospojováním a automatickým odpojením </w:t>
      </w:r>
      <w:r>
        <w:rPr>
          <w:rFonts w:ascii="Times New Roman" w:hAnsi="Times New Roman"/>
        </w:rPr>
        <w:t>vadné části od zdroje</w:t>
      </w:r>
    </w:p>
    <w:p w:rsidR="00045287" w:rsidRPr="006B4F5D" w:rsidRDefault="00045287" w:rsidP="00045287">
      <w:pPr>
        <w:pStyle w:val="Bezmezer"/>
        <w:ind w:left="360"/>
        <w:jc w:val="both"/>
        <w:rPr>
          <w:rFonts w:cs="Arial"/>
          <w:sz w:val="12"/>
          <w:szCs w:val="12"/>
        </w:rPr>
      </w:pPr>
    </w:p>
    <w:p w:rsidR="00045287" w:rsidRPr="00344FEF" w:rsidRDefault="00045287" w:rsidP="00045287">
      <w:pPr>
        <w:pStyle w:val="slovanseznam2a"/>
        <w:tabs>
          <w:tab w:val="left" w:pos="426"/>
          <w:tab w:val="left" w:pos="6379"/>
          <w:tab w:val="left" w:pos="7938"/>
        </w:tabs>
        <w:spacing w:before="0" w:after="0"/>
        <w:jc w:val="left"/>
        <w:rPr>
          <w:rFonts w:ascii="Times New Roman" w:hAnsi="Times New Roman"/>
        </w:rPr>
      </w:pPr>
      <w:r>
        <w:rPr>
          <w:rFonts w:ascii="Times New Roman" w:hAnsi="Times New Roman"/>
        </w:rPr>
        <w:t xml:space="preserve">dle </w:t>
      </w:r>
      <w:r w:rsidRPr="00344FEF">
        <w:rPr>
          <w:rFonts w:ascii="Times New Roman" w:hAnsi="Times New Roman"/>
        </w:rPr>
        <w:t>čl. 411.3.3</w:t>
      </w:r>
      <w:r w:rsidR="00121AF4">
        <w:rPr>
          <w:rFonts w:ascii="Times New Roman" w:hAnsi="Times New Roman"/>
        </w:rPr>
        <w:t xml:space="preserve"> </w:t>
      </w:r>
      <w:r w:rsidRPr="00344FEF">
        <w:rPr>
          <w:rFonts w:ascii="Times New Roman" w:hAnsi="Times New Roman"/>
        </w:rPr>
        <w:t xml:space="preserve"> - </w:t>
      </w:r>
      <w:r w:rsidRPr="00344FEF">
        <w:rPr>
          <w:rFonts w:ascii="Times New Roman" w:hAnsi="Times New Roman"/>
          <w:b/>
          <w:bCs/>
        </w:rPr>
        <w:t xml:space="preserve">doplňková </w:t>
      </w:r>
      <w:proofErr w:type="gramStart"/>
      <w:r w:rsidRPr="00344FEF">
        <w:rPr>
          <w:rFonts w:ascii="Times New Roman" w:hAnsi="Times New Roman"/>
          <w:b/>
          <w:bCs/>
        </w:rPr>
        <w:t>ochrana</w:t>
      </w:r>
      <w:r w:rsidRPr="00344FEF">
        <w:rPr>
          <w:rFonts w:ascii="Times New Roman" w:hAnsi="Times New Roman"/>
        </w:rPr>
        <w:t xml:space="preserve">: </w:t>
      </w:r>
      <w:r>
        <w:rPr>
          <w:rFonts w:ascii="Times New Roman" w:hAnsi="Times New Roman"/>
        </w:rPr>
        <w:t xml:space="preserve"> </w:t>
      </w:r>
      <w:r w:rsidRPr="00344FEF">
        <w:rPr>
          <w:rFonts w:ascii="Times New Roman" w:hAnsi="Times New Roman"/>
        </w:rPr>
        <w:t>proudovými</w:t>
      </w:r>
      <w:proofErr w:type="gramEnd"/>
      <w:r w:rsidRPr="00344FEF">
        <w:rPr>
          <w:rFonts w:ascii="Times New Roman" w:hAnsi="Times New Roman"/>
        </w:rPr>
        <w:t xml:space="preserve"> chrániči </w:t>
      </w:r>
    </w:p>
    <w:p w:rsidR="00045287" w:rsidRDefault="00045287" w:rsidP="00045287">
      <w:pPr>
        <w:pStyle w:val="slovanseznam2a"/>
        <w:tabs>
          <w:tab w:val="left" w:pos="1134"/>
          <w:tab w:val="left" w:pos="6379"/>
          <w:tab w:val="left" w:pos="7938"/>
        </w:tabs>
        <w:spacing w:before="0" w:after="0"/>
        <w:jc w:val="left"/>
        <w:rPr>
          <w:rFonts w:ascii="Times New Roman" w:hAnsi="Times New Roman"/>
        </w:rPr>
      </w:pPr>
      <w:r>
        <w:rPr>
          <w:rFonts w:ascii="Times New Roman" w:hAnsi="Times New Roman"/>
        </w:rPr>
        <w:t xml:space="preserve">  </w:t>
      </w:r>
      <w:r>
        <w:rPr>
          <w:rFonts w:ascii="Times New Roman" w:hAnsi="Times New Roman"/>
        </w:rPr>
        <w:tab/>
        <w:t xml:space="preserve">- </w:t>
      </w:r>
      <w:r w:rsidRPr="00344FEF">
        <w:rPr>
          <w:rFonts w:ascii="Times New Roman" w:hAnsi="Times New Roman"/>
        </w:rPr>
        <w:t xml:space="preserve">u zásuvek, jejichž jmen. </w:t>
      </w:r>
      <w:proofErr w:type="gramStart"/>
      <w:r w:rsidRPr="00344FEF">
        <w:rPr>
          <w:rFonts w:ascii="Times New Roman" w:hAnsi="Times New Roman"/>
        </w:rPr>
        <w:t>proud</w:t>
      </w:r>
      <w:proofErr w:type="gramEnd"/>
      <w:r w:rsidRPr="00344FEF">
        <w:rPr>
          <w:rFonts w:ascii="Times New Roman" w:hAnsi="Times New Roman"/>
        </w:rPr>
        <w:t xml:space="preserve"> nepřekračuje 20A, které jsou</w:t>
      </w:r>
      <w:r>
        <w:rPr>
          <w:rFonts w:ascii="Times New Roman" w:hAnsi="Times New Roman"/>
        </w:rPr>
        <w:t xml:space="preserve"> </w:t>
      </w:r>
      <w:r w:rsidRPr="00344FEF">
        <w:rPr>
          <w:rFonts w:ascii="Times New Roman" w:hAnsi="Times New Roman"/>
        </w:rPr>
        <w:t xml:space="preserve">užívány laiky a jsou </w:t>
      </w:r>
    </w:p>
    <w:p w:rsidR="00045287" w:rsidRPr="00344FEF" w:rsidRDefault="00045287" w:rsidP="00045287">
      <w:pPr>
        <w:pStyle w:val="slovanseznam2a"/>
        <w:tabs>
          <w:tab w:val="left" w:pos="1134"/>
          <w:tab w:val="left" w:pos="6379"/>
          <w:tab w:val="left" w:pos="7938"/>
        </w:tabs>
        <w:spacing w:before="0" w:after="0"/>
        <w:jc w:val="left"/>
        <w:rPr>
          <w:rFonts w:ascii="Times New Roman" w:hAnsi="Times New Roman"/>
        </w:rPr>
      </w:pPr>
      <w:r>
        <w:rPr>
          <w:rFonts w:ascii="Times New Roman" w:hAnsi="Times New Roman"/>
        </w:rPr>
        <w:tab/>
        <w:t xml:space="preserve">  </w:t>
      </w:r>
      <w:r w:rsidRPr="00344FEF">
        <w:rPr>
          <w:rFonts w:ascii="Times New Roman" w:hAnsi="Times New Roman"/>
        </w:rPr>
        <w:t>pro všeobecné použití</w:t>
      </w:r>
    </w:p>
    <w:p w:rsidR="00045287" w:rsidRDefault="00045287" w:rsidP="00045287">
      <w:pPr>
        <w:pStyle w:val="slovanseznam2a"/>
        <w:tabs>
          <w:tab w:val="left" w:pos="1134"/>
          <w:tab w:val="left" w:pos="6379"/>
          <w:tab w:val="left" w:pos="7938"/>
        </w:tabs>
        <w:spacing w:before="0" w:after="0"/>
        <w:jc w:val="left"/>
        <w:rPr>
          <w:rFonts w:ascii="Times New Roman" w:hAnsi="Times New Roman"/>
        </w:rPr>
      </w:pPr>
      <w:r>
        <w:rPr>
          <w:rFonts w:ascii="Times New Roman" w:hAnsi="Times New Roman"/>
        </w:rPr>
        <w:t xml:space="preserve">                 </w:t>
      </w:r>
      <w:r>
        <w:rPr>
          <w:rFonts w:ascii="Times New Roman" w:hAnsi="Times New Roman"/>
        </w:rPr>
        <w:tab/>
        <w:t>-</w:t>
      </w:r>
      <w:r w:rsidRPr="00344FEF">
        <w:rPr>
          <w:rFonts w:ascii="Times New Roman" w:hAnsi="Times New Roman"/>
        </w:rPr>
        <w:t xml:space="preserve"> mobilních zařízení určených pro venkovní použití, jejichž jmen. </w:t>
      </w:r>
      <w:proofErr w:type="gramStart"/>
      <w:r w:rsidRPr="00344FEF">
        <w:rPr>
          <w:rFonts w:ascii="Times New Roman" w:hAnsi="Times New Roman"/>
        </w:rPr>
        <w:t>proud</w:t>
      </w:r>
      <w:proofErr w:type="gramEnd"/>
      <w:r w:rsidRPr="00344FEF">
        <w:rPr>
          <w:rFonts w:ascii="Times New Roman" w:hAnsi="Times New Roman"/>
        </w:rPr>
        <w:t xml:space="preserve"> </w:t>
      </w:r>
    </w:p>
    <w:p w:rsidR="00045287" w:rsidRPr="00344FEF" w:rsidRDefault="00045287" w:rsidP="00045287">
      <w:pPr>
        <w:pStyle w:val="slovanseznam2a"/>
        <w:tabs>
          <w:tab w:val="left" w:pos="1134"/>
          <w:tab w:val="left" w:pos="6379"/>
          <w:tab w:val="left" w:pos="7938"/>
        </w:tabs>
        <w:spacing w:before="0" w:after="0"/>
        <w:jc w:val="left"/>
        <w:rPr>
          <w:rFonts w:ascii="Times New Roman" w:hAnsi="Times New Roman"/>
        </w:rPr>
      </w:pPr>
      <w:r>
        <w:rPr>
          <w:rFonts w:ascii="Times New Roman" w:hAnsi="Times New Roman"/>
        </w:rPr>
        <w:tab/>
        <w:t xml:space="preserve">  </w:t>
      </w:r>
      <w:r w:rsidRPr="00344FEF">
        <w:rPr>
          <w:rFonts w:ascii="Times New Roman" w:hAnsi="Times New Roman"/>
        </w:rPr>
        <w:t>nepřesahuje 32A.</w:t>
      </w:r>
    </w:p>
    <w:p w:rsidR="00045287" w:rsidRPr="006B4F5D" w:rsidRDefault="00045287" w:rsidP="00045287">
      <w:pPr>
        <w:pStyle w:val="Bezmezer"/>
        <w:ind w:left="360"/>
        <w:jc w:val="both"/>
        <w:rPr>
          <w:rFonts w:cs="Arial"/>
          <w:sz w:val="12"/>
          <w:szCs w:val="12"/>
        </w:rPr>
      </w:pPr>
    </w:p>
    <w:p w:rsidR="00045287" w:rsidRPr="00344FEF" w:rsidRDefault="00045287" w:rsidP="00045287">
      <w:pPr>
        <w:pStyle w:val="slovanseznam2a"/>
        <w:tabs>
          <w:tab w:val="left" w:pos="426"/>
          <w:tab w:val="left" w:pos="6379"/>
          <w:tab w:val="left" w:pos="7938"/>
        </w:tabs>
        <w:spacing w:before="0" w:after="0"/>
        <w:jc w:val="left"/>
        <w:rPr>
          <w:rFonts w:ascii="Times New Roman" w:hAnsi="Times New Roman"/>
        </w:rPr>
      </w:pPr>
      <w:r>
        <w:rPr>
          <w:rFonts w:ascii="Times New Roman" w:hAnsi="Times New Roman"/>
        </w:rPr>
        <w:t>dle</w:t>
      </w:r>
      <w:r w:rsidR="00121AF4">
        <w:rPr>
          <w:rFonts w:ascii="Times New Roman" w:hAnsi="Times New Roman"/>
        </w:rPr>
        <w:t xml:space="preserve"> čl. 415.2  </w:t>
      </w:r>
      <w:r w:rsidRPr="00344FEF">
        <w:rPr>
          <w:rFonts w:ascii="Times New Roman" w:hAnsi="Times New Roman"/>
        </w:rPr>
        <w:t xml:space="preserve">- </w:t>
      </w:r>
      <w:r w:rsidRPr="00344FEF">
        <w:rPr>
          <w:rFonts w:ascii="Times New Roman" w:hAnsi="Times New Roman"/>
          <w:b/>
          <w:bCs/>
        </w:rPr>
        <w:t xml:space="preserve">doplňková ochrana: </w:t>
      </w:r>
      <w:r w:rsidRPr="009B2153">
        <w:rPr>
          <w:rFonts w:ascii="Times New Roman" w:hAnsi="Times New Roman"/>
          <w:bCs/>
        </w:rPr>
        <w:t>doplňující ochranné pospojování</w:t>
      </w:r>
    </w:p>
    <w:p w:rsidR="00045287" w:rsidRDefault="00045287" w:rsidP="00045287">
      <w:pPr>
        <w:pStyle w:val="slovanseznam2a"/>
        <w:tabs>
          <w:tab w:val="left" w:pos="1134"/>
          <w:tab w:val="left" w:pos="6379"/>
          <w:tab w:val="left" w:pos="7938"/>
        </w:tabs>
        <w:spacing w:before="0" w:after="0"/>
        <w:jc w:val="left"/>
        <w:rPr>
          <w:rFonts w:ascii="Times New Roman" w:hAnsi="Times New Roman"/>
        </w:rPr>
      </w:pPr>
      <w:r>
        <w:rPr>
          <w:rFonts w:ascii="Times New Roman" w:hAnsi="Times New Roman"/>
        </w:rPr>
        <w:t xml:space="preserve">                 </w:t>
      </w:r>
      <w:r>
        <w:rPr>
          <w:rFonts w:ascii="Times New Roman" w:hAnsi="Times New Roman"/>
        </w:rPr>
        <w:tab/>
      </w:r>
      <w:r w:rsidRPr="00344FEF">
        <w:rPr>
          <w:rFonts w:ascii="Times New Roman" w:hAnsi="Times New Roman"/>
        </w:rPr>
        <w:t>- dle čl. 415.2.1 je provedeno v případech, kdy neživé části upevněných zařízení</w:t>
      </w:r>
    </w:p>
    <w:p w:rsidR="00045287" w:rsidRPr="00344FEF" w:rsidRDefault="00045287" w:rsidP="00045287">
      <w:pPr>
        <w:pStyle w:val="slovanseznam2a"/>
        <w:tabs>
          <w:tab w:val="left" w:pos="1134"/>
          <w:tab w:val="left" w:pos="6379"/>
          <w:tab w:val="left" w:pos="7938"/>
        </w:tabs>
        <w:spacing w:before="0" w:after="0"/>
        <w:jc w:val="left"/>
        <w:rPr>
          <w:rFonts w:ascii="Times New Roman" w:hAnsi="Times New Roman"/>
        </w:rPr>
      </w:pPr>
      <w:r>
        <w:rPr>
          <w:rFonts w:ascii="Times New Roman" w:hAnsi="Times New Roman"/>
        </w:rPr>
        <w:t xml:space="preserve">      </w:t>
      </w:r>
      <w:r w:rsidRPr="00344FEF">
        <w:rPr>
          <w:rFonts w:ascii="Times New Roman" w:hAnsi="Times New Roman"/>
        </w:rPr>
        <w:t xml:space="preserve">               jsou současně přístupné dotyku a cizí vodivé části </w:t>
      </w:r>
    </w:p>
    <w:p w:rsidR="00045287" w:rsidRDefault="00045287" w:rsidP="00045287">
      <w:pPr>
        <w:pStyle w:val="slovanseznam2a"/>
        <w:tabs>
          <w:tab w:val="left" w:pos="1134"/>
          <w:tab w:val="left" w:pos="6379"/>
          <w:tab w:val="left" w:pos="7938"/>
        </w:tabs>
        <w:spacing w:before="0" w:after="0"/>
        <w:jc w:val="left"/>
        <w:rPr>
          <w:rFonts w:ascii="Times New Roman" w:hAnsi="Times New Roman"/>
        </w:rPr>
      </w:pPr>
      <w:r>
        <w:rPr>
          <w:rFonts w:ascii="Times New Roman" w:hAnsi="Times New Roman"/>
        </w:rPr>
        <w:t xml:space="preserve">             </w:t>
      </w:r>
      <w:r>
        <w:rPr>
          <w:rFonts w:ascii="Times New Roman" w:hAnsi="Times New Roman"/>
        </w:rPr>
        <w:tab/>
      </w:r>
      <w:r w:rsidRPr="00344FEF">
        <w:rPr>
          <w:rFonts w:ascii="Times New Roman" w:hAnsi="Times New Roman"/>
        </w:rPr>
        <w:t>- dle čl. 415.2.2 odpor mezi neživými částmi současně přístupnými dotyku</w:t>
      </w:r>
      <w:r>
        <w:rPr>
          <w:rFonts w:ascii="Times New Roman" w:hAnsi="Times New Roman"/>
        </w:rPr>
        <w:t xml:space="preserve"> a cizími</w:t>
      </w:r>
    </w:p>
    <w:p w:rsidR="00045287" w:rsidRPr="00344FEF" w:rsidRDefault="00045287" w:rsidP="00045287">
      <w:pPr>
        <w:pStyle w:val="slovanseznam2a"/>
        <w:tabs>
          <w:tab w:val="left" w:pos="1134"/>
          <w:tab w:val="left" w:pos="6379"/>
          <w:tab w:val="left" w:pos="7938"/>
        </w:tabs>
        <w:spacing w:before="0" w:after="0"/>
        <w:jc w:val="left"/>
        <w:rPr>
          <w:rFonts w:ascii="Times New Roman" w:hAnsi="Times New Roman"/>
        </w:rPr>
      </w:pPr>
      <w:r>
        <w:rPr>
          <w:rFonts w:ascii="Times New Roman" w:hAnsi="Times New Roman"/>
        </w:rPr>
        <w:tab/>
      </w:r>
      <w:r w:rsidRPr="00344FEF">
        <w:rPr>
          <w:rFonts w:ascii="Times New Roman" w:hAnsi="Times New Roman"/>
        </w:rPr>
        <w:t xml:space="preserve">  částmi musí splňovat podmínku:                                                                                     </w:t>
      </w:r>
      <w:r>
        <w:rPr>
          <w:rFonts w:ascii="Times New Roman" w:hAnsi="Times New Roman"/>
        </w:rPr>
        <w:tab/>
        <w:t xml:space="preserve">  </w:t>
      </w:r>
      <w:r w:rsidRPr="00344FEF">
        <w:rPr>
          <w:rFonts w:ascii="Times New Roman" w:hAnsi="Times New Roman"/>
          <w:position w:val="-30"/>
        </w:rPr>
        <w:object w:dxaOrig="29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75pt;height:33.8pt" o:ole="">
            <v:imagedata r:id="rId12" o:title=""/>
          </v:shape>
          <o:OLEObject Type="Embed" ProgID="Equation.3" ShapeID="_x0000_i1025" DrawAspect="Content" ObjectID="_1674375567" r:id="rId13"/>
        </w:object>
      </w:r>
      <w:r w:rsidRPr="00344FEF">
        <w:rPr>
          <w:rFonts w:ascii="Times New Roman" w:hAnsi="Times New Roman"/>
        </w:rPr>
        <w:t xml:space="preserve">  </w:t>
      </w:r>
      <w:r>
        <w:rPr>
          <w:rFonts w:ascii="Times New Roman" w:hAnsi="Times New Roman"/>
        </w:rPr>
        <w:t xml:space="preserve"> a </w:t>
      </w:r>
      <w:r w:rsidRPr="00344FEF">
        <w:rPr>
          <w:rFonts w:ascii="Times New Roman" w:hAnsi="Times New Roman"/>
        </w:rPr>
        <w:t xml:space="preserve">  </w:t>
      </w:r>
      <w:r w:rsidRPr="00344FEF">
        <w:rPr>
          <w:rFonts w:ascii="Times New Roman" w:hAnsi="Times New Roman"/>
          <w:position w:val="-30"/>
        </w:rPr>
        <w:object w:dxaOrig="3620" w:dyaOrig="680">
          <v:shape id="_x0000_i1026" type="#_x0000_t75" style="width:181.55pt;height:33.8pt" o:ole="">
            <v:imagedata r:id="rId14" o:title=""/>
          </v:shape>
          <o:OLEObject Type="Embed" ProgID="Equation.3" ShapeID="_x0000_i1026" DrawAspect="Content" ObjectID="_1674375568" r:id="rId15"/>
        </w:object>
      </w:r>
    </w:p>
    <w:p w:rsidR="00045287" w:rsidRPr="00344FEF" w:rsidRDefault="00045287" w:rsidP="00045287">
      <w:pPr>
        <w:pStyle w:val="slovanseznam2a"/>
        <w:tabs>
          <w:tab w:val="left" w:pos="1134"/>
          <w:tab w:val="left" w:pos="6379"/>
          <w:tab w:val="left" w:pos="7938"/>
        </w:tabs>
        <w:spacing w:before="0" w:after="0"/>
        <w:jc w:val="left"/>
        <w:rPr>
          <w:rFonts w:ascii="Times New Roman" w:hAnsi="Times New Roman"/>
        </w:rPr>
      </w:pPr>
      <w:r w:rsidRPr="00344FEF">
        <w:rPr>
          <w:rFonts w:ascii="Times New Roman" w:hAnsi="Times New Roman"/>
        </w:rPr>
        <w:t xml:space="preserve">      </w:t>
      </w:r>
      <w:r>
        <w:rPr>
          <w:rFonts w:ascii="Times New Roman" w:hAnsi="Times New Roman"/>
        </w:rPr>
        <w:t xml:space="preserve">                </w:t>
      </w:r>
      <w:r w:rsidRPr="00344FEF">
        <w:rPr>
          <w:rFonts w:ascii="Times New Roman" w:hAnsi="Times New Roman"/>
        </w:rPr>
        <w:t xml:space="preserve">kde </w:t>
      </w:r>
      <w:proofErr w:type="spellStart"/>
      <w:r w:rsidRPr="00344FEF">
        <w:rPr>
          <w:rFonts w:ascii="Times New Roman" w:hAnsi="Times New Roman"/>
        </w:rPr>
        <w:t>I</w:t>
      </w:r>
      <w:r w:rsidRPr="00344FEF">
        <w:rPr>
          <w:rFonts w:ascii="Times New Roman" w:hAnsi="Times New Roman"/>
          <w:vertAlign w:val="subscript"/>
        </w:rPr>
        <w:t>a</w:t>
      </w:r>
      <w:proofErr w:type="spellEnd"/>
      <w:r w:rsidRPr="00344FEF">
        <w:rPr>
          <w:rFonts w:ascii="Times New Roman" w:hAnsi="Times New Roman"/>
        </w:rPr>
        <w:t xml:space="preserve"> je vypínací proud ochranných prvků [A].</w:t>
      </w:r>
    </w:p>
    <w:p w:rsidR="004974F0" w:rsidRPr="00144BAF" w:rsidRDefault="004974F0" w:rsidP="00C1237C">
      <w:pPr>
        <w:jc w:val="both"/>
        <w:rPr>
          <w:snapToGrid w:val="0"/>
          <w:u w:val="single"/>
        </w:rPr>
      </w:pPr>
    </w:p>
    <w:p w:rsidR="00C1237C" w:rsidRPr="00DB3FAB" w:rsidRDefault="00DB3FAB" w:rsidP="00C1237C">
      <w:pPr>
        <w:widowControl w:val="0"/>
        <w:numPr>
          <w:ilvl w:val="1"/>
          <w:numId w:val="17"/>
        </w:numPr>
        <w:ind w:left="0" w:firstLine="0"/>
        <w:jc w:val="both"/>
        <w:rPr>
          <w:b/>
          <w:snapToGrid w:val="0"/>
          <w:sz w:val="28"/>
          <w:szCs w:val="28"/>
          <w:u w:val="single"/>
        </w:rPr>
      </w:pPr>
      <w:r>
        <w:rPr>
          <w:b/>
          <w:snapToGrid w:val="0"/>
          <w:sz w:val="28"/>
          <w:szCs w:val="28"/>
          <w:u w:val="single"/>
        </w:rPr>
        <w:t xml:space="preserve"> </w:t>
      </w:r>
      <w:r w:rsidR="00C1237C" w:rsidRPr="00DB3FAB">
        <w:rPr>
          <w:b/>
          <w:snapToGrid w:val="0"/>
          <w:sz w:val="28"/>
          <w:szCs w:val="28"/>
          <w:u w:val="single"/>
        </w:rPr>
        <w:t>Vnější vlivy</w:t>
      </w:r>
    </w:p>
    <w:p w:rsidR="00DB3FAB" w:rsidRPr="006B4F5D" w:rsidRDefault="00DB3FAB" w:rsidP="00DB3FAB">
      <w:pPr>
        <w:pStyle w:val="Bezmezer"/>
        <w:ind w:left="360"/>
        <w:jc w:val="both"/>
        <w:rPr>
          <w:rFonts w:cs="Arial"/>
          <w:sz w:val="12"/>
          <w:szCs w:val="12"/>
        </w:rPr>
      </w:pPr>
    </w:p>
    <w:p w:rsidR="00D35131" w:rsidRDefault="00331C92" w:rsidP="00B867A1">
      <w:pPr>
        <w:autoSpaceDE w:val="0"/>
        <w:autoSpaceDN w:val="0"/>
        <w:adjustRightInd w:val="0"/>
        <w:ind w:left="284"/>
        <w:rPr>
          <w:sz w:val="24"/>
          <w:szCs w:val="24"/>
        </w:rPr>
      </w:pPr>
      <w:r>
        <w:rPr>
          <w:rFonts w:cs="Arial"/>
          <w:sz w:val="24"/>
          <w:szCs w:val="24"/>
        </w:rPr>
        <w:t xml:space="preserve">V souladu s ustanoveními ČSN 33 2000-1 ed.2 a dalších navazujících ČSN byly v prostorech stanoveny </w:t>
      </w:r>
      <w:r>
        <w:rPr>
          <w:sz w:val="24"/>
          <w:szCs w:val="24"/>
        </w:rPr>
        <w:t xml:space="preserve">základní na zařízení působící vnější vlivy dle </w:t>
      </w:r>
      <w:r w:rsidR="00D35131" w:rsidRPr="00D35131">
        <w:rPr>
          <w:sz w:val="24"/>
          <w:szCs w:val="24"/>
        </w:rPr>
        <w:t xml:space="preserve">seznamu vnějších </w:t>
      </w:r>
      <w:r w:rsidR="003136DF">
        <w:rPr>
          <w:sz w:val="24"/>
          <w:szCs w:val="24"/>
        </w:rPr>
        <w:t>v</w:t>
      </w:r>
      <w:r w:rsidR="00D35131" w:rsidRPr="00D35131">
        <w:rPr>
          <w:sz w:val="24"/>
          <w:szCs w:val="24"/>
        </w:rPr>
        <w:t>livů</w:t>
      </w:r>
      <w:r w:rsidR="003136DF">
        <w:rPr>
          <w:sz w:val="24"/>
          <w:szCs w:val="24"/>
        </w:rPr>
        <w:t xml:space="preserve">, </w:t>
      </w:r>
      <w:r w:rsidR="00D35131" w:rsidRPr="00D35131">
        <w:rPr>
          <w:sz w:val="24"/>
          <w:szCs w:val="24"/>
        </w:rPr>
        <w:t>který</w:t>
      </w:r>
      <w:r w:rsidR="003136DF">
        <w:rPr>
          <w:sz w:val="24"/>
          <w:szCs w:val="24"/>
        </w:rPr>
        <w:t xml:space="preserve"> </w:t>
      </w:r>
      <w:r w:rsidR="00D35131" w:rsidRPr="00D35131">
        <w:rPr>
          <w:sz w:val="24"/>
          <w:szCs w:val="24"/>
        </w:rPr>
        <w:t>je uveden v</w:t>
      </w:r>
      <w:r w:rsidR="003136DF">
        <w:rPr>
          <w:sz w:val="24"/>
          <w:szCs w:val="24"/>
        </w:rPr>
        <w:t> </w:t>
      </w:r>
      <w:proofErr w:type="gramStart"/>
      <w:r w:rsidR="003136DF">
        <w:rPr>
          <w:sz w:val="24"/>
          <w:szCs w:val="24"/>
        </w:rPr>
        <w:t xml:space="preserve">příloze „A“  </w:t>
      </w:r>
      <w:r w:rsidR="00D35131" w:rsidRPr="00D35131">
        <w:rPr>
          <w:sz w:val="24"/>
          <w:szCs w:val="24"/>
        </w:rPr>
        <w:t>ČSN</w:t>
      </w:r>
      <w:proofErr w:type="gramEnd"/>
      <w:r w:rsidR="00D35131" w:rsidRPr="00D35131">
        <w:rPr>
          <w:sz w:val="24"/>
          <w:szCs w:val="24"/>
        </w:rPr>
        <w:t xml:space="preserve"> 33 2000-5-51 ed.3 </w:t>
      </w:r>
      <w:r w:rsidR="00D35131">
        <w:rPr>
          <w:sz w:val="24"/>
          <w:szCs w:val="24"/>
        </w:rPr>
        <w:t>takto:</w:t>
      </w:r>
    </w:p>
    <w:p w:rsidR="00E83433" w:rsidRDefault="00E83433" w:rsidP="00B867A1">
      <w:pPr>
        <w:autoSpaceDE w:val="0"/>
        <w:autoSpaceDN w:val="0"/>
        <w:adjustRightInd w:val="0"/>
        <w:ind w:left="284"/>
      </w:pPr>
    </w:p>
    <w:p w:rsidR="00EE1DA0" w:rsidRPr="00EE1DA0" w:rsidRDefault="00EE1DA0" w:rsidP="00B867A1">
      <w:pPr>
        <w:autoSpaceDE w:val="0"/>
        <w:autoSpaceDN w:val="0"/>
        <w:adjustRightInd w:val="0"/>
        <w:ind w:left="284"/>
      </w:pPr>
    </w:p>
    <w:p w:rsidR="00E83433" w:rsidRPr="00EE1DA0" w:rsidRDefault="00E83433" w:rsidP="00B867A1">
      <w:pPr>
        <w:autoSpaceDE w:val="0"/>
        <w:autoSpaceDN w:val="0"/>
        <w:adjustRightInd w:val="0"/>
        <w:ind w:left="284"/>
      </w:pPr>
    </w:p>
    <w:p w:rsidR="008E14A8" w:rsidRDefault="00EF20C3" w:rsidP="00D35131">
      <w:pPr>
        <w:autoSpaceDE w:val="0"/>
        <w:autoSpaceDN w:val="0"/>
        <w:adjustRightInd w:val="0"/>
        <w:rPr>
          <w:rFonts w:cs="Arial"/>
          <w:sz w:val="24"/>
          <w:szCs w:val="24"/>
        </w:rPr>
      </w:pPr>
      <w:r>
        <w:rPr>
          <w:rFonts w:cs="Arial"/>
          <w:sz w:val="24"/>
          <w:szCs w:val="24"/>
        </w:rPr>
        <w:t xml:space="preserve">  </w:t>
      </w:r>
      <w:r w:rsidR="003136DF">
        <w:rPr>
          <w:rFonts w:cs="Arial"/>
          <w:sz w:val="24"/>
          <w:szCs w:val="24"/>
        </w:rPr>
        <w:t xml:space="preserve"> </w:t>
      </w:r>
      <w:r>
        <w:rPr>
          <w:rFonts w:cs="Arial"/>
          <w:sz w:val="24"/>
          <w:szCs w:val="24"/>
        </w:rPr>
        <w:t>-</w:t>
      </w:r>
      <w:r w:rsidR="00C039FC">
        <w:rPr>
          <w:rFonts w:cs="Arial"/>
          <w:sz w:val="24"/>
          <w:szCs w:val="24"/>
        </w:rPr>
        <w:t xml:space="preserve"> </w:t>
      </w:r>
      <w:r w:rsidR="00331C92" w:rsidRPr="00EF20C3">
        <w:rPr>
          <w:rFonts w:cs="Arial"/>
          <w:sz w:val="24"/>
          <w:szCs w:val="24"/>
        </w:rPr>
        <w:t>vnitřní prostory</w:t>
      </w:r>
      <w:r w:rsidR="00D35131">
        <w:rPr>
          <w:rFonts w:cs="Arial"/>
          <w:sz w:val="24"/>
          <w:szCs w:val="24"/>
        </w:rPr>
        <w:t xml:space="preserve"> </w:t>
      </w:r>
      <w:r w:rsidR="008E14A8">
        <w:rPr>
          <w:rFonts w:cs="Arial"/>
          <w:sz w:val="24"/>
          <w:szCs w:val="24"/>
        </w:rPr>
        <w:t xml:space="preserve">s pohybem dětí </w:t>
      </w:r>
      <w:r w:rsidR="00D35131">
        <w:rPr>
          <w:rFonts w:cs="Arial"/>
          <w:sz w:val="24"/>
          <w:szCs w:val="24"/>
        </w:rPr>
        <w:t>–</w:t>
      </w:r>
      <w:r>
        <w:rPr>
          <w:rFonts w:cs="Arial"/>
          <w:sz w:val="24"/>
          <w:szCs w:val="24"/>
        </w:rPr>
        <w:t xml:space="preserve"> </w:t>
      </w:r>
      <w:r w:rsidR="008E14A8">
        <w:rPr>
          <w:rFonts w:cs="Arial"/>
          <w:sz w:val="24"/>
          <w:szCs w:val="24"/>
        </w:rPr>
        <w:t xml:space="preserve">vnější vlivy BA2 </w:t>
      </w:r>
    </w:p>
    <w:p w:rsidR="008E14A8" w:rsidRDefault="008E14A8" w:rsidP="00D35131">
      <w:pPr>
        <w:autoSpaceDE w:val="0"/>
        <w:autoSpaceDN w:val="0"/>
        <w:adjustRightInd w:val="0"/>
        <w:rPr>
          <w:sz w:val="24"/>
          <w:szCs w:val="24"/>
        </w:rPr>
      </w:pPr>
      <w:r>
        <w:rPr>
          <w:rFonts w:cs="Arial"/>
          <w:sz w:val="24"/>
          <w:szCs w:val="24"/>
        </w:rPr>
        <w:t xml:space="preserve">     </w:t>
      </w:r>
      <w:r w:rsidR="00D35131">
        <w:rPr>
          <w:rFonts w:cs="Arial"/>
          <w:sz w:val="24"/>
          <w:szCs w:val="24"/>
        </w:rPr>
        <w:t xml:space="preserve"> </w:t>
      </w:r>
      <w:r>
        <w:rPr>
          <w:rFonts w:cs="Arial"/>
          <w:sz w:val="24"/>
          <w:szCs w:val="24"/>
        </w:rPr>
        <w:t xml:space="preserve">Pro ostatní vnější vlivy </w:t>
      </w:r>
      <w:r w:rsidR="00D35131" w:rsidRPr="00D35131">
        <w:rPr>
          <w:sz w:val="24"/>
          <w:szCs w:val="24"/>
        </w:rPr>
        <w:t>nebyly shledány žádné zhoršující</w:t>
      </w:r>
      <w:r w:rsidR="00D35131">
        <w:rPr>
          <w:sz w:val="24"/>
          <w:szCs w:val="24"/>
        </w:rPr>
        <w:t xml:space="preserve"> </w:t>
      </w:r>
      <w:r w:rsidR="00D35131" w:rsidRPr="00D35131">
        <w:rPr>
          <w:sz w:val="24"/>
          <w:szCs w:val="24"/>
        </w:rPr>
        <w:t xml:space="preserve">podmínky pro provoz elektrického </w:t>
      </w:r>
    </w:p>
    <w:p w:rsidR="008E14A8" w:rsidRDefault="008E14A8" w:rsidP="00D35131">
      <w:pPr>
        <w:autoSpaceDE w:val="0"/>
        <w:autoSpaceDN w:val="0"/>
        <w:adjustRightInd w:val="0"/>
        <w:rPr>
          <w:sz w:val="24"/>
          <w:szCs w:val="24"/>
        </w:rPr>
      </w:pPr>
      <w:r>
        <w:rPr>
          <w:sz w:val="24"/>
          <w:szCs w:val="24"/>
        </w:rPr>
        <w:t xml:space="preserve">      </w:t>
      </w:r>
      <w:r w:rsidR="00D35131" w:rsidRPr="00D35131">
        <w:rPr>
          <w:sz w:val="24"/>
          <w:szCs w:val="24"/>
        </w:rPr>
        <w:t xml:space="preserve">zařízení z hlediska působení vnějších vlivů s ohledem na ochranná opatření </w:t>
      </w:r>
      <w:r w:rsidR="00D35131">
        <w:rPr>
          <w:sz w:val="24"/>
          <w:szCs w:val="24"/>
        </w:rPr>
        <w:t xml:space="preserve">zajištěná </w:t>
      </w:r>
      <w:r w:rsidR="00D35131" w:rsidRPr="00D35131">
        <w:rPr>
          <w:sz w:val="24"/>
          <w:szCs w:val="24"/>
        </w:rPr>
        <w:t>konstrukcí</w:t>
      </w:r>
      <w:r w:rsidR="00D35131">
        <w:rPr>
          <w:sz w:val="24"/>
          <w:szCs w:val="24"/>
        </w:rPr>
        <w:t xml:space="preserve"> </w:t>
      </w:r>
    </w:p>
    <w:p w:rsidR="00C039FC" w:rsidRDefault="008E14A8" w:rsidP="00D35131">
      <w:pPr>
        <w:autoSpaceDE w:val="0"/>
        <w:autoSpaceDN w:val="0"/>
        <w:adjustRightInd w:val="0"/>
        <w:rPr>
          <w:rFonts w:cs="Arial"/>
          <w:sz w:val="24"/>
          <w:szCs w:val="24"/>
        </w:rPr>
      </w:pPr>
      <w:r>
        <w:rPr>
          <w:sz w:val="24"/>
          <w:szCs w:val="24"/>
        </w:rPr>
        <w:t xml:space="preserve">      </w:t>
      </w:r>
      <w:r w:rsidR="00D35131" w:rsidRPr="00D35131">
        <w:rPr>
          <w:sz w:val="24"/>
          <w:szCs w:val="24"/>
        </w:rPr>
        <w:t xml:space="preserve">elektrického zařízení. </w:t>
      </w:r>
      <w:r w:rsidR="00D35131">
        <w:rPr>
          <w:sz w:val="24"/>
          <w:szCs w:val="24"/>
        </w:rPr>
        <w:t>N</w:t>
      </w:r>
      <w:r w:rsidR="001F3D02">
        <w:rPr>
          <w:rFonts w:cs="Arial"/>
          <w:sz w:val="24"/>
          <w:szCs w:val="24"/>
        </w:rPr>
        <w:t>ení nutné provádění žádných doplňkových opatření</w:t>
      </w:r>
      <w:r w:rsidR="00D35131">
        <w:rPr>
          <w:rFonts w:cs="Arial"/>
          <w:sz w:val="24"/>
          <w:szCs w:val="24"/>
        </w:rPr>
        <w:t>.</w:t>
      </w:r>
    </w:p>
    <w:p w:rsidR="003136DF" w:rsidRPr="00D35131" w:rsidRDefault="003136DF" w:rsidP="003136DF">
      <w:pPr>
        <w:autoSpaceDE w:val="0"/>
        <w:autoSpaceDN w:val="0"/>
        <w:adjustRightInd w:val="0"/>
        <w:rPr>
          <w:sz w:val="24"/>
          <w:szCs w:val="24"/>
        </w:rPr>
      </w:pPr>
      <w:r w:rsidRPr="00D35131">
        <w:rPr>
          <w:sz w:val="24"/>
          <w:szCs w:val="24"/>
        </w:rPr>
        <w:t xml:space="preserve">    - </w:t>
      </w:r>
      <w:r>
        <w:rPr>
          <w:sz w:val="24"/>
          <w:szCs w:val="24"/>
        </w:rPr>
        <w:t xml:space="preserve">pro </w:t>
      </w:r>
      <w:r w:rsidRPr="00D35131">
        <w:rPr>
          <w:sz w:val="24"/>
          <w:szCs w:val="24"/>
        </w:rPr>
        <w:t xml:space="preserve">sociální zařízení a umývací prostory </w:t>
      </w:r>
      <w:r>
        <w:rPr>
          <w:sz w:val="24"/>
          <w:szCs w:val="24"/>
        </w:rPr>
        <w:t xml:space="preserve"> </w:t>
      </w:r>
      <w:r w:rsidRPr="00D35131">
        <w:rPr>
          <w:sz w:val="24"/>
          <w:szCs w:val="24"/>
        </w:rPr>
        <w:t>- dle ČSN 33 2130 ed.3</w:t>
      </w:r>
      <w:r>
        <w:rPr>
          <w:sz w:val="24"/>
          <w:szCs w:val="24"/>
        </w:rPr>
        <w:t>.</w:t>
      </w:r>
    </w:p>
    <w:p w:rsidR="00D721F6" w:rsidRPr="000F23AC" w:rsidRDefault="00D721F6" w:rsidP="00D721F6">
      <w:pPr>
        <w:pStyle w:val="Odstavecseseznamem"/>
        <w:ind w:left="0" w:firstLine="284"/>
      </w:pPr>
    </w:p>
    <w:p w:rsidR="005C4E45" w:rsidRPr="005C4E45" w:rsidRDefault="005C4E45" w:rsidP="005C4E45">
      <w:pPr>
        <w:widowControl w:val="0"/>
        <w:numPr>
          <w:ilvl w:val="1"/>
          <w:numId w:val="17"/>
        </w:numPr>
        <w:ind w:left="0" w:firstLine="0"/>
        <w:jc w:val="both"/>
        <w:rPr>
          <w:b/>
          <w:snapToGrid w:val="0"/>
          <w:sz w:val="28"/>
          <w:szCs w:val="28"/>
          <w:u w:val="single"/>
        </w:rPr>
      </w:pPr>
      <w:r w:rsidRPr="005C4E45">
        <w:rPr>
          <w:b/>
          <w:bCs/>
          <w:sz w:val="28"/>
          <w:szCs w:val="28"/>
          <w:u w:val="single"/>
        </w:rPr>
        <w:t>Požadavky na spolehlivost dodávky elektrické energie</w:t>
      </w:r>
    </w:p>
    <w:p w:rsidR="005C4E45" w:rsidRPr="005C4E45" w:rsidRDefault="005C4E45" w:rsidP="005C4E45">
      <w:pPr>
        <w:widowControl w:val="0"/>
        <w:jc w:val="both"/>
        <w:rPr>
          <w:b/>
          <w:snapToGrid w:val="0"/>
          <w:sz w:val="12"/>
          <w:szCs w:val="12"/>
          <w:u w:val="single"/>
        </w:rPr>
      </w:pPr>
    </w:p>
    <w:p w:rsidR="005C4E45" w:rsidRPr="00337F61" w:rsidRDefault="005C4E45" w:rsidP="00337F61">
      <w:pPr>
        <w:autoSpaceDE w:val="0"/>
        <w:autoSpaceDN w:val="0"/>
        <w:adjustRightInd w:val="0"/>
        <w:ind w:left="284"/>
        <w:rPr>
          <w:sz w:val="24"/>
          <w:szCs w:val="24"/>
        </w:rPr>
      </w:pPr>
      <w:r w:rsidRPr="00337F61">
        <w:rPr>
          <w:sz w:val="24"/>
          <w:szCs w:val="24"/>
        </w:rPr>
        <w:t xml:space="preserve">Elektrické zařízení je napájeno podle 3. stupně dodávky elektrické energie – bez zajištění zvláštních požadavků na připojení. </w:t>
      </w:r>
    </w:p>
    <w:p w:rsidR="005C4E45" w:rsidRPr="000F23AC" w:rsidRDefault="005C4E45" w:rsidP="005C4E45">
      <w:pPr>
        <w:autoSpaceDE w:val="0"/>
        <w:autoSpaceDN w:val="0"/>
        <w:adjustRightInd w:val="0"/>
        <w:rPr>
          <w:b/>
          <w:bCs/>
        </w:rPr>
      </w:pPr>
    </w:p>
    <w:p w:rsidR="005C4E45" w:rsidRPr="005C4E45" w:rsidRDefault="005C4E45" w:rsidP="005C4E45">
      <w:pPr>
        <w:widowControl w:val="0"/>
        <w:numPr>
          <w:ilvl w:val="1"/>
          <w:numId w:val="17"/>
        </w:numPr>
        <w:ind w:left="0" w:firstLine="0"/>
        <w:jc w:val="both"/>
        <w:rPr>
          <w:b/>
          <w:snapToGrid w:val="0"/>
          <w:sz w:val="28"/>
          <w:szCs w:val="28"/>
          <w:u w:val="single"/>
        </w:rPr>
      </w:pPr>
      <w:r w:rsidRPr="005C4E45">
        <w:rPr>
          <w:b/>
          <w:bCs/>
          <w:sz w:val="28"/>
          <w:szCs w:val="28"/>
          <w:u w:val="single"/>
        </w:rPr>
        <w:t>Úbytky napětí</w:t>
      </w:r>
    </w:p>
    <w:p w:rsidR="005C4E45" w:rsidRPr="005C4E45" w:rsidRDefault="005C4E45" w:rsidP="005C4E45">
      <w:pPr>
        <w:widowControl w:val="0"/>
        <w:jc w:val="both"/>
        <w:rPr>
          <w:b/>
          <w:snapToGrid w:val="0"/>
          <w:sz w:val="12"/>
          <w:szCs w:val="12"/>
          <w:u w:val="single"/>
        </w:rPr>
      </w:pPr>
    </w:p>
    <w:p w:rsidR="005C4E45" w:rsidRPr="005C4E45" w:rsidRDefault="005C4E45" w:rsidP="00580CF7">
      <w:pPr>
        <w:autoSpaceDE w:val="0"/>
        <w:autoSpaceDN w:val="0"/>
        <w:adjustRightInd w:val="0"/>
        <w:ind w:left="284"/>
        <w:rPr>
          <w:sz w:val="24"/>
          <w:szCs w:val="24"/>
        </w:rPr>
      </w:pPr>
      <w:r w:rsidRPr="005C4E45">
        <w:rPr>
          <w:sz w:val="24"/>
          <w:szCs w:val="24"/>
        </w:rPr>
        <w:t xml:space="preserve">Úbytky napětí jsou v hodnotách dle ČSN 33 2000-5-52 ed.2 čl. 525 - ustálený stav: </w:t>
      </w:r>
      <w:r w:rsidRPr="005C4E45">
        <w:rPr>
          <w:rFonts w:eastAsia="SymbolMT"/>
          <w:sz w:val="24"/>
          <w:szCs w:val="24"/>
        </w:rPr>
        <w:t xml:space="preserve">± </w:t>
      </w:r>
      <w:r w:rsidRPr="005C4E45">
        <w:rPr>
          <w:sz w:val="24"/>
          <w:szCs w:val="24"/>
        </w:rPr>
        <w:t xml:space="preserve">10 % </w:t>
      </w:r>
      <w:proofErr w:type="spellStart"/>
      <w:r w:rsidRPr="005C4E45">
        <w:rPr>
          <w:sz w:val="24"/>
          <w:szCs w:val="24"/>
        </w:rPr>
        <w:t>Un</w:t>
      </w:r>
      <w:proofErr w:type="spellEnd"/>
    </w:p>
    <w:p w:rsidR="00D721F6" w:rsidRPr="00CF03EC" w:rsidRDefault="00D721F6" w:rsidP="00C1237C">
      <w:pPr>
        <w:jc w:val="both"/>
        <w:rPr>
          <w:b/>
          <w:snapToGrid w:val="0"/>
          <w:u w:val="single"/>
        </w:rPr>
      </w:pPr>
    </w:p>
    <w:p w:rsidR="007F50A8" w:rsidRPr="00CF03EC" w:rsidRDefault="007F50A8" w:rsidP="00C1237C">
      <w:pPr>
        <w:jc w:val="both"/>
        <w:rPr>
          <w:b/>
          <w:snapToGrid w:val="0"/>
          <w:u w:val="single"/>
        </w:rPr>
      </w:pPr>
    </w:p>
    <w:p w:rsidR="00C1237C" w:rsidRDefault="005C4E45" w:rsidP="00C1237C">
      <w:pPr>
        <w:widowControl w:val="0"/>
        <w:numPr>
          <w:ilvl w:val="0"/>
          <w:numId w:val="17"/>
        </w:numPr>
        <w:ind w:left="0" w:firstLine="0"/>
        <w:jc w:val="both"/>
        <w:rPr>
          <w:b/>
          <w:snapToGrid w:val="0"/>
          <w:sz w:val="32"/>
          <w:szCs w:val="32"/>
          <w:u w:val="single"/>
        </w:rPr>
      </w:pPr>
      <w:r>
        <w:rPr>
          <w:b/>
          <w:snapToGrid w:val="0"/>
          <w:sz w:val="32"/>
          <w:szCs w:val="32"/>
          <w:u w:val="single"/>
        </w:rPr>
        <w:t>Technické řešení</w:t>
      </w:r>
    </w:p>
    <w:p w:rsidR="00EE1DA0" w:rsidRPr="00B867A1" w:rsidRDefault="00EE1DA0" w:rsidP="00EE1DA0">
      <w:pPr>
        <w:pStyle w:val="Odstavecseseznamem"/>
        <w:ind w:left="284" w:firstLine="424"/>
        <w:jc w:val="both"/>
        <w:rPr>
          <w:rFonts w:cs="Arial"/>
        </w:rPr>
      </w:pPr>
      <w:r w:rsidRPr="00B867A1">
        <w:rPr>
          <w:rFonts w:cs="Arial"/>
        </w:rPr>
        <w:t xml:space="preserve">  </w:t>
      </w:r>
    </w:p>
    <w:p w:rsidR="00EE1DA0" w:rsidRPr="005B3B89" w:rsidRDefault="00EE1DA0" w:rsidP="0023761B">
      <w:pPr>
        <w:widowControl w:val="0"/>
        <w:numPr>
          <w:ilvl w:val="1"/>
          <w:numId w:val="17"/>
        </w:numPr>
        <w:ind w:left="426" w:hanging="426"/>
        <w:jc w:val="both"/>
        <w:rPr>
          <w:b/>
          <w:snapToGrid w:val="0"/>
          <w:sz w:val="28"/>
          <w:szCs w:val="28"/>
          <w:u w:val="single"/>
        </w:rPr>
      </w:pPr>
      <w:r w:rsidRPr="005B3B89">
        <w:rPr>
          <w:b/>
          <w:bCs/>
          <w:sz w:val="28"/>
          <w:szCs w:val="28"/>
          <w:u w:val="single"/>
        </w:rPr>
        <w:t>Připojení k elektrické energii</w:t>
      </w:r>
      <w:r>
        <w:rPr>
          <w:b/>
          <w:bCs/>
          <w:sz w:val="28"/>
          <w:szCs w:val="28"/>
          <w:u w:val="single"/>
        </w:rPr>
        <w:t>, napájení</w:t>
      </w:r>
    </w:p>
    <w:p w:rsidR="00EE1DA0" w:rsidRPr="005B3B89" w:rsidRDefault="00EE1DA0" w:rsidP="00EE1DA0">
      <w:pPr>
        <w:autoSpaceDE w:val="0"/>
        <w:autoSpaceDN w:val="0"/>
        <w:adjustRightInd w:val="0"/>
        <w:ind w:left="284"/>
        <w:rPr>
          <w:sz w:val="12"/>
          <w:szCs w:val="12"/>
        </w:rPr>
      </w:pPr>
    </w:p>
    <w:p w:rsidR="00EE1DA0" w:rsidRDefault="00EE1DA0" w:rsidP="00EE1DA0">
      <w:pPr>
        <w:pStyle w:val="Odstavecseseznamem"/>
        <w:ind w:left="284"/>
        <w:rPr>
          <w:sz w:val="24"/>
          <w:szCs w:val="24"/>
        </w:rPr>
      </w:pPr>
      <w:r>
        <w:rPr>
          <w:sz w:val="24"/>
          <w:szCs w:val="24"/>
        </w:rPr>
        <w:t>Napojení elektrických obvodů bude realizováno ze stávajícího vnitřního rozvodu areálu ZUŠ.</w:t>
      </w:r>
    </w:p>
    <w:p w:rsidR="00EE1DA0" w:rsidRDefault="00EE1DA0" w:rsidP="00EE1DA0">
      <w:pPr>
        <w:pStyle w:val="Odstavecseseznamem"/>
        <w:ind w:left="284"/>
        <w:rPr>
          <w:sz w:val="24"/>
          <w:szCs w:val="24"/>
        </w:rPr>
      </w:pPr>
      <w:r>
        <w:rPr>
          <w:sz w:val="24"/>
          <w:szCs w:val="24"/>
        </w:rPr>
        <w:t>Z objektu „A“ je tažena přípojka NN zděným oplocením dvora, které je mezi oběma budovami.</w:t>
      </w:r>
    </w:p>
    <w:p w:rsidR="00EE1DA0" w:rsidRDefault="00EE1DA0" w:rsidP="00EE1DA0">
      <w:pPr>
        <w:pStyle w:val="Odstavecseseznamem"/>
        <w:ind w:left="284"/>
        <w:rPr>
          <w:sz w:val="24"/>
          <w:szCs w:val="24"/>
        </w:rPr>
      </w:pPr>
      <w:r>
        <w:rPr>
          <w:sz w:val="24"/>
          <w:szCs w:val="24"/>
        </w:rPr>
        <w:t>V</w:t>
      </w:r>
      <w:r w:rsidR="001477E4">
        <w:rPr>
          <w:sz w:val="24"/>
          <w:szCs w:val="24"/>
        </w:rPr>
        <w:t xml:space="preserve">e stěně </w:t>
      </w:r>
      <w:r>
        <w:rPr>
          <w:sz w:val="24"/>
          <w:szCs w:val="24"/>
        </w:rPr>
        <w:t xml:space="preserve">oplocení je osazena </w:t>
      </w:r>
      <w:proofErr w:type="spellStart"/>
      <w:r>
        <w:rPr>
          <w:sz w:val="24"/>
          <w:szCs w:val="24"/>
        </w:rPr>
        <w:t>svorkovací</w:t>
      </w:r>
      <w:proofErr w:type="spellEnd"/>
      <w:r>
        <w:rPr>
          <w:sz w:val="24"/>
          <w:szCs w:val="24"/>
        </w:rPr>
        <w:t xml:space="preserve"> skříň, která bude vyměněna za pojistkovou přípojkovou skříň typu SP100. V této skříni bude ukončena stávající přípojka. V době zpracování PD bylo uvažováno s budoucím novým napojením této pojistkové přípojkové skříně novým vedením z hlavního rozvaděče areálu ZUŠ.  </w:t>
      </w:r>
    </w:p>
    <w:p w:rsidR="001477E4" w:rsidRDefault="00EE1DA0" w:rsidP="00EE1DA0">
      <w:pPr>
        <w:pStyle w:val="Odstavecseseznamem"/>
        <w:ind w:left="284"/>
        <w:rPr>
          <w:sz w:val="24"/>
          <w:szCs w:val="24"/>
        </w:rPr>
      </w:pPr>
      <w:r>
        <w:rPr>
          <w:sz w:val="24"/>
          <w:szCs w:val="24"/>
        </w:rPr>
        <w:t xml:space="preserve">Z pojistkové skříně bude provedeno napojení rozvaděče hlavního rozvaděče RS objektu „B“ kabelem CYKY 4B x 16 mm2. </w:t>
      </w:r>
    </w:p>
    <w:p w:rsidR="001477E4" w:rsidRDefault="001477E4" w:rsidP="00EE1DA0">
      <w:pPr>
        <w:pStyle w:val="Odstavecseseznamem"/>
        <w:ind w:left="284"/>
        <w:rPr>
          <w:sz w:val="24"/>
          <w:szCs w:val="24"/>
        </w:rPr>
      </w:pPr>
    </w:p>
    <w:p w:rsidR="001477E4" w:rsidRPr="005B3B89" w:rsidRDefault="001477E4" w:rsidP="0023761B">
      <w:pPr>
        <w:widowControl w:val="0"/>
        <w:numPr>
          <w:ilvl w:val="1"/>
          <w:numId w:val="17"/>
        </w:numPr>
        <w:ind w:left="426" w:hanging="426"/>
        <w:jc w:val="both"/>
        <w:rPr>
          <w:b/>
          <w:snapToGrid w:val="0"/>
          <w:sz w:val="28"/>
          <w:szCs w:val="28"/>
          <w:u w:val="single"/>
        </w:rPr>
      </w:pPr>
      <w:r>
        <w:rPr>
          <w:b/>
          <w:bCs/>
          <w:sz w:val="28"/>
          <w:szCs w:val="28"/>
          <w:u w:val="single"/>
        </w:rPr>
        <w:t>R</w:t>
      </w:r>
      <w:r w:rsidRPr="005B3B89">
        <w:rPr>
          <w:b/>
          <w:bCs/>
          <w:sz w:val="28"/>
          <w:szCs w:val="28"/>
          <w:u w:val="single"/>
        </w:rPr>
        <w:t>ozvaděč</w:t>
      </w:r>
      <w:r>
        <w:rPr>
          <w:b/>
          <w:bCs/>
          <w:sz w:val="28"/>
          <w:szCs w:val="28"/>
          <w:u w:val="single"/>
        </w:rPr>
        <w:t xml:space="preserve"> RS</w:t>
      </w:r>
    </w:p>
    <w:p w:rsidR="001477E4" w:rsidRPr="005B3B89" w:rsidRDefault="001477E4" w:rsidP="001477E4">
      <w:pPr>
        <w:autoSpaceDE w:val="0"/>
        <w:autoSpaceDN w:val="0"/>
        <w:adjustRightInd w:val="0"/>
        <w:ind w:left="284"/>
        <w:rPr>
          <w:sz w:val="12"/>
          <w:szCs w:val="12"/>
        </w:rPr>
      </w:pPr>
    </w:p>
    <w:p w:rsidR="001477E4" w:rsidRDefault="001477E4" w:rsidP="001477E4">
      <w:pPr>
        <w:autoSpaceDE w:val="0"/>
        <w:autoSpaceDN w:val="0"/>
        <w:adjustRightInd w:val="0"/>
        <w:ind w:left="284"/>
        <w:rPr>
          <w:sz w:val="24"/>
          <w:szCs w:val="24"/>
        </w:rPr>
      </w:pPr>
      <w:r>
        <w:rPr>
          <w:sz w:val="24"/>
          <w:szCs w:val="24"/>
        </w:rPr>
        <w:t>V PD se uvažuje s osazením rozvaděče RS v chodbě v přízemí budovy</w:t>
      </w:r>
      <w:r w:rsidR="00CA6FB7">
        <w:rPr>
          <w:sz w:val="24"/>
          <w:szCs w:val="24"/>
        </w:rPr>
        <w:t xml:space="preserve"> na místě původního rozvaděče</w:t>
      </w:r>
      <w:r>
        <w:rPr>
          <w:sz w:val="24"/>
          <w:szCs w:val="24"/>
        </w:rPr>
        <w:t xml:space="preserve">. Jako </w:t>
      </w:r>
      <w:r w:rsidR="00CA6FB7">
        <w:rPr>
          <w:sz w:val="24"/>
          <w:szCs w:val="24"/>
        </w:rPr>
        <w:t xml:space="preserve">nového </w:t>
      </w:r>
      <w:r>
        <w:rPr>
          <w:sz w:val="24"/>
          <w:szCs w:val="24"/>
        </w:rPr>
        <w:t>rozvaděče bude použito OCEP rozvodnice pro osazen</w:t>
      </w:r>
      <w:r w:rsidR="00CA6FB7">
        <w:rPr>
          <w:sz w:val="24"/>
          <w:szCs w:val="24"/>
        </w:rPr>
        <w:t>í</w:t>
      </w:r>
      <w:r>
        <w:rPr>
          <w:sz w:val="24"/>
          <w:szCs w:val="24"/>
        </w:rPr>
        <w:t xml:space="preserve"> pod omítku v provedení s požární odolností EI</w:t>
      </w:r>
      <w:r w:rsidR="00CF5EF0">
        <w:rPr>
          <w:sz w:val="24"/>
          <w:szCs w:val="24"/>
        </w:rPr>
        <w:t>15</w:t>
      </w:r>
      <w:r>
        <w:rPr>
          <w:sz w:val="24"/>
          <w:szCs w:val="24"/>
        </w:rPr>
        <w:t xml:space="preserve">DP1.   </w:t>
      </w:r>
    </w:p>
    <w:p w:rsidR="00107AE4" w:rsidRDefault="00CA6FB7" w:rsidP="00CA6FB7">
      <w:pPr>
        <w:autoSpaceDE w:val="0"/>
        <w:autoSpaceDN w:val="0"/>
        <w:adjustRightInd w:val="0"/>
        <w:ind w:left="284"/>
        <w:rPr>
          <w:sz w:val="24"/>
          <w:szCs w:val="24"/>
        </w:rPr>
      </w:pPr>
      <w:r>
        <w:rPr>
          <w:sz w:val="24"/>
          <w:szCs w:val="24"/>
        </w:rPr>
        <w:t xml:space="preserve">Rozvaděč </w:t>
      </w:r>
      <w:proofErr w:type="gramStart"/>
      <w:r>
        <w:rPr>
          <w:sz w:val="24"/>
          <w:szCs w:val="24"/>
        </w:rPr>
        <w:t>bude</w:t>
      </w:r>
      <w:proofErr w:type="gramEnd"/>
      <w:r>
        <w:rPr>
          <w:sz w:val="24"/>
          <w:szCs w:val="24"/>
        </w:rPr>
        <w:t xml:space="preserve"> osazen jistícími prvky dle potřeb provedené elektroinstalace </w:t>
      </w:r>
      <w:proofErr w:type="gramStart"/>
      <w:r>
        <w:rPr>
          <w:sz w:val="24"/>
          <w:szCs w:val="24"/>
        </w:rPr>
        <w:t>viz</w:t>
      </w:r>
      <w:proofErr w:type="gramEnd"/>
      <w:r>
        <w:rPr>
          <w:sz w:val="24"/>
          <w:szCs w:val="24"/>
        </w:rPr>
        <w:t xml:space="preserve"> výkresová dokumentace půdorysů s navrženými proudovými obvody se zohledněním všech obvodů, které mohou být v průběhu stavby rozšířeny na základě požadavků investora nebo jiných</w:t>
      </w:r>
      <w:r w:rsidR="00107AE4">
        <w:rPr>
          <w:sz w:val="24"/>
          <w:szCs w:val="24"/>
        </w:rPr>
        <w:t>,</w:t>
      </w:r>
      <w:r>
        <w:rPr>
          <w:sz w:val="24"/>
          <w:szCs w:val="24"/>
        </w:rPr>
        <w:t xml:space="preserve"> v </w:t>
      </w:r>
      <w:r w:rsidR="00107AE4">
        <w:rPr>
          <w:sz w:val="24"/>
          <w:szCs w:val="24"/>
        </w:rPr>
        <w:t>d</w:t>
      </w:r>
      <w:r>
        <w:rPr>
          <w:sz w:val="24"/>
          <w:szCs w:val="24"/>
        </w:rPr>
        <w:t xml:space="preserve">obě zpracování PD neznámých požadavků </w:t>
      </w:r>
      <w:r w:rsidR="00107AE4">
        <w:rPr>
          <w:sz w:val="24"/>
          <w:szCs w:val="24"/>
        </w:rPr>
        <w:t>od ostatních profesí.</w:t>
      </w:r>
      <w:r>
        <w:rPr>
          <w:sz w:val="24"/>
          <w:szCs w:val="24"/>
        </w:rPr>
        <w:t xml:space="preserve"> </w:t>
      </w:r>
    </w:p>
    <w:p w:rsidR="00107AE4" w:rsidRDefault="00CA6FB7" w:rsidP="00107AE4">
      <w:pPr>
        <w:autoSpaceDE w:val="0"/>
        <w:autoSpaceDN w:val="0"/>
        <w:adjustRightInd w:val="0"/>
        <w:ind w:left="284"/>
        <w:rPr>
          <w:sz w:val="24"/>
          <w:szCs w:val="24"/>
        </w:rPr>
      </w:pPr>
      <w:r>
        <w:rPr>
          <w:sz w:val="24"/>
          <w:szCs w:val="24"/>
        </w:rPr>
        <w:t xml:space="preserve">Rozvaděč bude vyroben tak, </w:t>
      </w:r>
      <w:r w:rsidRPr="005B3B89">
        <w:rPr>
          <w:sz w:val="24"/>
          <w:szCs w:val="24"/>
        </w:rPr>
        <w:t>aby byl zajištěn dostatečný odvod tepla instalovaných přístrojů a s</w:t>
      </w:r>
      <w:r>
        <w:rPr>
          <w:sz w:val="24"/>
          <w:szCs w:val="24"/>
        </w:rPr>
        <w:t xml:space="preserve"> prostorovou </w:t>
      </w:r>
      <w:r w:rsidRPr="005B3B89">
        <w:rPr>
          <w:sz w:val="24"/>
          <w:szCs w:val="24"/>
        </w:rPr>
        <w:t xml:space="preserve">rezervou </w:t>
      </w:r>
      <w:r>
        <w:rPr>
          <w:sz w:val="24"/>
          <w:szCs w:val="24"/>
        </w:rPr>
        <w:t xml:space="preserve">minimálně </w:t>
      </w:r>
      <w:r w:rsidRPr="005B3B89">
        <w:rPr>
          <w:sz w:val="24"/>
          <w:szCs w:val="24"/>
        </w:rPr>
        <w:t xml:space="preserve">20%. </w:t>
      </w:r>
      <w:r w:rsidR="00107AE4">
        <w:rPr>
          <w:sz w:val="24"/>
          <w:szCs w:val="24"/>
        </w:rPr>
        <w:t xml:space="preserve">Je nutné, aby dodavatel elektromontážních prací oslovil výrobce rozvaděče a ten dle svých zkušeností navrhl optimální velikost skříní.  </w:t>
      </w:r>
    </w:p>
    <w:p w:rsidR="00107AE4" w:rsidRDefault="00107AE4" w:rsidP="00107AE4">
      <w:pPr>
        <w:autoSpaceDE w:val="0"/>
        <w:autoSpaceDN w:val="0"/>
        <w:adjustRightInd w:val="0"/>
        <w:ind w:left="284"/>
        <w:rPr>
          <w:sz w:val="24"/>
          <w:szCs w:val="24"/>
        </w:rPr>
      </w:pPr>
    </w:p>
    <w:p w:rsidR="00107AE4" w:rsidRPr="00780FCE" w:rsidRDefault="00107AE4" w:rsidP="0023761B">
      <w:pPr>
        <w:pStyle w:val="Odstavecseseznamem"/>
        <w:widowControl w:val="0"/>
        <w:numPr>
          <w:ilvl w:val="1"/>
          <w:numId w:val="17"/>
        </w:numPr>
        <w:ind w:left="426" w:hanging="426"/>
        <w:jc w:val="both"/>
        <w:rPr>
          <w:b/>
          <w:snapToGrid w:val="0"/>
          <w:sz w:val="12"/>
          <w:szCs w:val="12"/>
          <w:u w:val="single"/>
        </w:rPr>
      </w:pPr>
      <w:r>
        <w:rPr>
          <w:b/>
          <w:bCs/>
          <w:sz w:val="28"/>
          <w:szCs w:val="28"/>
          <w:u w:val="single"/>
        </w:rPr>
        <w:t xml:space="preserve"> </w:t>
      </w:r>
      <w:r w:rsidRPr="00780FCE">
        <w:rPr>
          <w:b/>
          <w:bCs/>
          <w:sz w:val="28"/>
          <w:szCs w:val="28"/>
          <w:u w:val="single"/>
        </w:rPr>
        <w:t xml:space="preserve">Zásuvková instalace </w:t>
      </w:r>
    </w:p>
    <w:p w:rsidR="00107AE4" w:rsidRPr="009A4121" w:rsidRDefault="00107AE4" w:rsidP="00107AE4">
      <w:pPr>
        <w:pStyle w:val="Odstavecseseznamem"/>
        <w:widowControl w:val="0"/>
        <w:ind w:left="360"/>
        <w:jc w:val="both"/>
        <w:rPr>
          <w:b/>
          <w:snapToGrid w:val="0"/>
          <w:sz w:val="12"/>
          <w:szCs w:val="12"/>
          <w:u w:val="single"/>
        </w:rPr>
      </w:pPr>
    </w:p>
    <w:p w:rsidR="00107AE4" w:rsidRDefault="00107AE4" w:rsidP="00107AE4">
      <w:pPr>
        <w:autoSpaceDE w:val="0"/>
        <w:autoSpaceDN w:val="0"/>
        <w:adjustRightInd w:val="0"/>
        <w:ind w:left="284"/>
        <w:rPr>
          <w:sz w:val="24"/>
          <w:szCs w:val="24"/>
        </w:rPr>
      </w:pPr>
      <w:r>
        <w:rPr>
          <w:sz w:val="24"/>
          <w:szCs w:val="24"/>
        </w:rPr>
        <w:t xml:space="preserve">Zásuvkové obvody 230V jsou navrženy jak pro všeobecné využití, tak zásuvky pro napájení výpočetní techniky. Jako zásuvek bude použito typových přístrojů pro osazení do krabic pod omítkou.  Výška osazení zásuvek by měla být cca 40 cm nad podlahou.  Přesná výška však bude upřesněna při realizaci investorem nebo jím pověřenou osobou.  </w:t>
      </w:r>
    </w:p>
    <w:p w:rsidR="00107AE4" w:rsidRDefault="00107AE4" w:rsidP="00107AE4">
      <w:pPr>
        <w:autoSpaceDE w:val="0"/>
        <w:autoSpaceDN w:val="0"/>
        <w:adjustRightInd w:val="0"/>
        <w:ind w:left="284"/>
        <w:rPr>
          <w:sz w:val="24"/>
          <w:szCs w:val="24"/>
        </w:rPr>
      </w:pPr>
      <w:r>
        <w:rPr>
          <w:sz w:val="24"/>
          <w:szCs w:val="24"/>
        </w:rPr>
        <w:t>Před provedení vlastní elektroinstalace musí byt prověřeno umístění umývadel. Zásuvky nesmí být umístěny blíže jak 1,5 metrů od umývacího prostoru.</w:t>
      </w:r>
    </w:p>
    <w:p w:rsidR="00107AE4" w:rsidRPr="00107AE4" w:rsidRDefault="00107AE4" w:rsidP="00107AE4">
      <w:pPr>
        <w:autoSpaceDE w:val="0"/>
        <w:autoSpaceDN w:val="0"/>
        <w:adjustRightInd w:val="0"/>
        <w:ind w:left="284"/>
      </w:pPr>
    </w:p>
    <w:p w:rsidR="00107AE4" w:rsidRDefault="00107AE4" w:rsidP="00107AE4">
      <w:pPr>
        <w:pStyle w:val="Odstavecseseznamem"/>
        <w:spacing w:after="200"/>
        <w:ind w:left="0" w:firstLine="284"/>
      </w:pPr>
    </w:p>
    <w:p w:rsidR="00107AE4" w:rsidRPr="00107AE4" w:rsidRDefault="00107AE4" w:rsidP="00107AE4">
      <w:pPr>
        <w:pStyle w:val="Odstavecseseznamem"/>
        <w:spacing w:after="200"/>
        <w:ind w:left="0" w:firstLine="284"/>
      </w:pPr>
    </w:p>
    <w:p w:rsidR="00107AE4" w:rsidRPr="00337F61" w:rsidRDefault="00107AE4" w:rsidP="0023761B">
      <w:pPr>
        <w:pStyle w:val="Odstavecseseznamem"/>
        <w:widowControl w:val="0"/>
        <w:numPr>
          <w:ilvl w:val="1"/>
          <w:numId w:val="17"/>
        </w:numPr>
        <w:ind w:left="426" w:hanging="426"/>
        <w:jc w:val="both"/>
        <w:rPr>
          <w:b/>
          <w:snapToGrid w:val="0"/>
          <w:sz w:val="28"/>
          <w:szCs w:val="28"/>
          <w:u w:val="single"/>
        </w:rPr>
      </w:pPr>
      <w:r w:rsidRPr="00337F61">
        <w:rPr>
          <w:b/>
          <w:snapToGrid w:val="0"/>
          <w:sz w:val="28"/>
          <w:szCs w:val="28"/>
          <w:u w:val="single"/>
        </w:rPr>
        <w:t xml:space="preserve"> </w:t>
      </w:r>
      <w:r w:rsidRPr="00337F61">
        <w:rPr>
          <w:b/>
          <w:bCs/>
          <w:sz w:val="28"/>
          <w:szCs w:val="28"/>
          <w:u w:val="single"/>
        </w:rPr>
        <w:t>Světelná instalace</w:t>
      </w:r>
    </w:p>
    <w:p w:rsidR="00107AE4" w:rsidRPr="009A4121" w:rsidRDefault="00107AE4" w:rsidP="00107AE4">
      <w:pPr>
        <w:pStyle w:val="Odstavecseseznamem"/>
        <w:widowControl w:val="0"/>
        <w:ind w:left="360"/>
        <w:jc w:val="both"/>
        <w:rPr>
          <w:b/>
          <w:snapToGrid w:val="0"/>
          <w:sz w:val="12"/>
          <w:szCs w:val="12"/>
          <w:u w:val="single"/>
        </w:rPr>
      </w:pPr>
    </w:p>
    <w:p w:rsidR="00107AE4" w:rsidRDefault="00107AE4" w:rsidP="00107AE4">
      <w:pPr>
        <w:autoSpaceDE w:val="0"/>
        <w:autoSpaceDN w:val="0"/>
        <w:adjustRightInd w:val="0"/>
        <w:ind w:left="284"/>
        <w:rPr>
          <w:sz w:val="24"/>
          <w:szCs w:val="24"/>
        </w:rPr>
      </w:pPr>
      <w:r>
        <w:rPr>
          <w:sz w:val="24"/>
          <w:szCs w:val="24"/>
        </w:rPr>
        <w:t>Pro osvětlení je proveden výpočet</w:t>
      </w:r>
      <w:r w:rsidRPr="00337F61">
        <w:rPr>
          <w:sz w:val="24"/>
          <w:szCs w:val="24"/>
        </w:rPr>
        <w:t xml:space="preserve"> dle platné normy ČSN EN 12464-1</w:t>
      </w:r>
      <w:r>
        <w:rPr>
          <w:sz w:val="24"/>
          <w:szCs w:val="24"/>
        </w:rPr>
        <w:t xml:space="preserve"> s následujícími parametry</w:t>
      </w:r>
      <w:r w:rsidRPr="00337F61">
        <w:rPr>
          <w:sz w:val="24"/>
          <w:szCs w:val="24"/>
        </w:rPr>
        <w:t>.</w:t>
      </w:r>
      <w:r>
        <w:rPr>
          <w:sz w:val="24"/>
          <w:szCs w:val="24"/>
        </w:rPr>
        <w:t xml:space="preserve"> </w:t>
      </w:r>
    </w:p>
    <w:p w:rsidR="00107AE4" w:rsidRPr="002B7173" w:rsidRDefault="00773EEB" w:rsidP="00107AE4">
      <w:pPr>
        <w:autoSpaceDE w:val="0"/>
        <w:autoSpaceDN w:val="0"/>
        <w:adjustRightInd w:val="0"/>
        <w:ind w:left="284"/>
        <w:rPr>
          <w:b/>
          <w:sz w:val="24"/>
          <w:szCs w:val="24"/>
        </w:rPr>
      </w:pPr>
      <w:r w:rsidRPr="002B7173">
        <w:rPr>
          <w:b/>
          <w:sz w:val="24"/>
          <w:szCs w:val="24"/>
        </w:rPr>
        <w:t>učebny</w:t>
      </w:r>
      <w:r w:rsidR="00107AE4" w:rsidRPr="002B7173">
        <w:rPr>
          <w:b/>
          <w:sz w:val="24"/>
          <w:szCs w:val="24"/>
        </w:rPr>
        <w:t xml:space="preserve">  </w:t>
      </w:r>
      <w:r w:rsidR="00107AE4" w:rsidRPr="002B7173">
        <w:rPr>
          <w:b/>
          <w:sz w:val="24"/>
          <w:szCs w:val="24"/>
        </w:rPr>
        <w:tab/>
      </w:r>
      <w:r w:rsidR="00107AE4" w:rsidRPr="002B7173">
        <w:rPr>
          <w:b/>
          <w:sz w:val="24"/>
          <w:szCs w:val="24"/>
        </w:rPr>
        <w:tab/>
        <w:t xml:space="preserve">tab. 5.36, číslo </w:t>
      </w:r>
      <w:proofErr w:type="spellStart"/>
      <w:r w:rsidR="00107AE4" w:rsidRPr="002B7173">
        <w:rPr>
          <w:b/>
          <w:sz w:val="24"/>
          <w:szCs w:val="24"/>
        </w:rPr>
        <w:t>ref</w:t>
      </w:r>
      <w:proofErr w:type="spellEnd"/>
      <w:r w:rsidR="00107AE4" w:rsidRPr="002B7173">
        <w:rPr>
          <w:b/>
          <w:sz w:val="24"/>
          <w:szCs w:val="24"/>
        </w:rPr>
        <w:t>. prostor 5.36.</w:t>
      </w:r>
      <w:r w:rsidRPr="002B7173">
        <w:rPr>
          <w:b/>
          <w:sz w:val="24"/>
          <w:szCs w:val="24"/>
        </w:rPr>
        <w:t>1</w:t>
      </w:r>
      <w:r w:rsidR="00107AE4" w:rsidRPr="002B7173">
        <w:rPr>
          <w:b/>
          <w:sz w:val="24"/>
          <w:szCs w:val="24"/>
        </w:rPr>
        <w:t xml:space="preserve"> ……….</w:t>
      </w:r>
      <w:proofErr w:type="gramStart"/>
      <w:r w:rsidR="00107AE4" w:rsidRPr="002B7173">
        <w:rPr>
          <w:b/>
          <w:sz w:val="24"/>
          <w:szCs w:val="24"/>
        </w:rPr>
        <w:t>…..…</w:t>
      </w:r>
      <w:proofErr w:type="gramEnd"/>
      <w:r w:rsidR="00107AE4" w:rsidRPr="002B7173">
        <w:rPr>
          <w:b/>
          <w:sz w:val="24"/>
          <w:szCs w:val="24"/>
        </w:rPr>
        <w:tab/>
        <w:t>300lx</w:t>
      </w:r>
    </w:p>
    <w:p w:rsidR="00773EEB" w:rsidRDefault="00107AE4" w:rsidP="00107AE4">
      <w:pPr>
        <w:autoSpaceDE w:val="0"/>
        <w:autoSpaceDN w:val="0"/>
        <w:adjustRightInd w:val="0"/>
        <w:ind w:left="284"/>
        <w:rPr>
          <w:sz w:val="24"/>
          <w:szCs w:val="24"/>
        </w:rPr>
      </w:pPr>
      <w:r>
        <w:rPr>
          <w:sz w:val="24"/>
          <w:szCs w:val="24"/>
        </w:rPr>
        <w:t xml:space="preserve">Na osvětlení v prostoru </w:t>
      </w:r>
      <w:r w:rsidR="00773EEB">
        <w:rPr>
          <w:sz w:val="24"/>
          <w:szCs w:val="24"/>
        </w:rPr>
        <w:t>učeben</w:t>
      </w:r>
      <w:r>
        <w:rPr>
          <w:sz w:val="24"/>
          <w:szCs w:val="24"/>
        </w:rPr>
        <w:t xml:space="preserve"> </w:t>
      </w:r>
      <w:proofErr w:type="gramStart"/>
      <w:r>
        <w:rPr>
          <w:sz w:val="24"/>
          <w:szCs w:val="24"/>
        </w:rPr>
        <w:t>jsou</w:t>
      </w:r>
      <w:proofErr w:type="gramEnd"/>
      <w:r>
        <w:rPr>
          <w:sz w:val="24"/>
          <w:szCs w:val="24"/>
        </w:rPr>
        <w:t xml:space="preserve"> </w:t>
      </w:r>
      <w:r w:rsidR="00773EEB">
        <w:rPr>
          <w:sz w:val="24"/>
          <w:szCs w:val="24"/>
        </w:rPr>
        <w:t xml:space="preserve">navrženy LED diodová svítidla s Al rozptylovými mřížkami </w:t>
      </w:r>
      <w:proofErr w:type="gramStart"/>
      <w:r w:rsidR="00773EEB">
        <w:rPr>
          <w:sz w:val="24"/>
          <w:szCs w:val="24"/>
        </w:rPr>
        <w:t>viz</w:t>
      </w:r>
      <w:proofErr w:type="gramEnd"/>
      <w:r w:rsidR="00773EEB">
        <w:rPr>
          <w:sz w:val="24"/>
          <w:szCs w:val="24"/>
        </w:rPr>
        <w:t xml:space="preserve"> v PD přiložený výpočet umělého osvětlení. </w:t>
      </w:r>
    </w:p>
    <w:p w:rsidR="00107AE4" w:rsidRDefault="00107AE4" w:rsidP="00107AE4">
      <w:pPr>
        <w:autoSpaceDE w:val="0"/>
        <w:autoSpaceDN w:val="0"/>
        <w:adjustRightInd w:val="0"/>
        <w:ind w:left="284"/>
        <w:rPr>
          <w:sz w:val="24"/>
          <w:szCs w:val="24"/>
        </w:rPr>
      </w:pPr>
      <w:r>
        <w:rPr>
          <w:sz w:val="24"/>
          <w:szCs w:val="24"/>
        </w:rPr>
        <w:t xml:space="preserve">V ostatních prostorách, které </w:t>
      </w:r>
      <w:proofErr w:type="gramStart"/>
      <w:r>
        <w:rPr>
          <w:sz w:val="24"/>
          <w:szCs w:val="24"/>
        </w:rPr>
        <w:t>nejsou</w:t>
      </w:r>
      <w:proofErr w:type="gramEnd"/>
      <w:r>
        <w:rPr>
          <w:sz w:val="24"/>
          <w:szCs w:val="24"/>
        </w:rPr>
        <w:t xml:space="preserve"> náročn</w:t>
      </w:r>
      <w:r w:rsidR="00106F54">
        <w:rPr>
          <w:sz w:val="24"/>
          <w:szCs w:val="24"/>
        </w:rPr>
        <w:t>é</w:t>
      </w:r>
      <w:r>
        <w:rPr>
          <w:sz w:val="24"/>
          <w:szCs w:val="24"/>
        </w:rPr>
        <w:t xml:space="preserve"> na světelné podmínky </w:t>
      </w:r>
      <w:proofErr w:type="gramStart"/>
      <w:r>
        <w:rPr>
          <w:sz w:val="24"/>
          <w:szCs w:val="24"/>
        </w:rPr>
        <w:t>jsou</w:t>
      </w:r>
      <w:proofErr w:type="gramEnd"/>
      <w:r>
        <w:rPr>
          <w:sz w:val="24"/>
          <w:szCs w:val="24"/>
        </w:rPr>
        <w:t xml:space="preserve"> navržena typová LED kruhová LED svítidla přisazená na stěny nebo stropy případně pro zapuštění do podhledů. Upřesnění </w:t>
      </w:r>
      <w:r w:rsidRPr="00337F61">
        <w:rPr>
          <w:sz w:val="24"/>
          <w:szCs w:val="24"/>
        </w:rPr>
        <w:t>typ</w:t>
      </w:r>
      <w:r>
        <w:rPr>
          <w:sz w:val="24"/>
          <w:szCs w:val="24"/>
        </w:rPr>
        <w:t>ů</w:t>
      </w:r>
      <w:r w:rsidRPr="00337F61">
        <w:rPr>
          <w:sz w:val="24"/>
          <w:szCs w:val="24"/>
        </w:rPr>
        <w:t xml:space="preserve"> použitých svítidel bude konzultováno v průběhu </w:t>
      </w:r>
      <w:r>
        <w:rPr>
          <w:sz w:val="24"/>
          <w:szCs w:val="24"/>
        </w:rPr>
        <w:t xml:space="preserve">realizace </w:t>
      </w:r>
      <w:r w:rsidRPr="00337F61">
        <w:rPr>
          <w:sz w:val="24"/>
          <w:szCs w:val="24"/>
        </w:rPr>
        <w:t xml:space="preserve">se schválením investorova nebo jim pověřené osoby. </w:t>
      </w:r>
    </w:p>
    <w:p w:rsidR="00107AE4" w:rsidRDefault="00107AE4" w:rsidP="00107AE4">
      <w:pPr>
        <w:autoSpaceDE w:val="0"/>
        <w:autoSpaceDN w:val="0"/>
        <w:adjustRightInd w:val="0"/>
        <w:ind w:left="284"/>
        <w:rPr>
          <w:sz w:val="24"/>
          <w:szCs w:val="24"/>
        </w:rPr>
      </w:pPr>
      <w:r w:rsidRPr="00337F61">
        <w:rPr>
          <w:sz w:val="24"/>
          <w:szCs w:val="24"/>
        </w:rPr>
        <w:t xml:space="preserve">Návrh </w:t>
      </w:r>
      <w:r>
        <w:rPr>
          <w:sz w:val="24"/>
          <w:szCs w:val="24"/>
        </w:rPr>
        <w:t xml:space="preserve">náhrad svítidel v místnostech s výpočtem osvětlení </w:t>
      </w:r>
      <w:r w:rsidRPr="00337F61">
        <w:rPr>
          <w:sz w:val="24"/>
          <w:szCs w:val="24"/>
        </w:rPr>
        <w:t>musí splňovat podmínky osvětlení jednotlivých prostor objektu dl</w:t>
      </w:r>
      <w:r>
        <w:rPr>
          <w:sz w:val="24"/>
          <w:szCs w:val="24"/>
        </w:rPr>
        <w:t>e platné ČSN EN 12464-1.</w:t>
      </w:r>
    </w:p>
    <w:p w:rsidR="00106F54" w:rsidRPr="00337F61" w:rsidRDefault="00106F54" w:rsidP="00107AE4">
      <w:pPr>
        <w:autoSpaceDE w:val="0"/>
        <w:autoSpaceDN w:val="0"/>
        <w:adjustRightInd w:val="0"/>
        <w:ind w:left="284"/>
        <w:rPr>
          <w:sz w:val="24"/>
          <w:szCs w:val="24"/>
        </w:rPr>
      </w:pPr>
      <w:r>
        <w:rPr>
          <w:sz w:val="24"/>
          <w:szCs w:val="24"/>
        </w:rPr>
        <w:t xml:space="preserve">Na sociálních zařízeních mohou být ze světelného obvodu napojeny případné na sociálních zařízeních osazené ventilátory odsávání. Chod ventilátorů budou zajišťovat ve ventilátorech osazená doběhová relé. </w:t>
      </w:r>
    </w:p>
    <w:p w:rsidR="00107AE4" w:rsidRPr="00D12EA5" w:rsidRDefault="00107AE4" w:rsidP="00107AE4">
      <w:pPr>
        <w:autoSpaceDE w:val="0"/>
        <w:autoSpaceDN w:val="0"/>
        <w:adjustRightInd w:val="0"/>
        <w:rPr>
          <w:b/>
          <w:bCs/>
        </w:rPr>
      </w:pPr>
    </w:p>
    <w:p w:rsidR="00107AE4" w:rsidRPr="00337F61" w:rsidRDefault="00107AE4" w:rsidP="0023761B">
      <w:pPr>
        <w:pStyle w:val="Odstavecseseznamem"/>
        <w:widowControl w:val="0"/>
        <w:numPr>
          <w:ilvl w:val="1"/>
          <w:numId w:val="17"/>
        </w:numPr>
        <w:ind w:left="426" w:hanging="426"/>
        <w:jc w:val="both"/>
        <w:rPr>
          <w:b/>
          <w:snapToGrid w:val="0"/>
          <w:sz w:val="28"/>
          <w:szCs w:val="28"/>
          <w:u w:val="single"/>
        </w:rPr>
      </w:pPr>
      <w:r w:rsidRPr="00337F61">
        <w:rPr>
          <w:b/>
          <w:bCs/>
          <w:sz w:val="28"/>
          <w:szCs w:val="28"/>
          <w:u w:val="single"/>
        </w:rPr>
        <w:t xml:space="preserve"> Nouzové osvětlení</w:t>
      </w:r>
    </w:p>
    <w:p w:rsidR="00107AE4" w:rsidRPr="009A4121" w:rsidRDefault="00107AE4" w:rsidP="00107AE4">
      <w:pPr>
        <w:pStyle w:val="Odstavecseseznamem"/>
        <w:widowControl w:val="0"/>
        <w:ind w:left="360"/>
        <w:jc w:val="both"/>
        <w:rPr>
          <w:b/>
          <w:snapToGrid w:val="0"/>
          <w:sz w:val="12"/>
          <w:szCs w:val="12"/>
          <w:u w:val="single"/>
        </w:rPr>
      </w:pPr>
    </w:p>
    <w:p w:rsidR="00107AE4" w:rsidRDefault="00107AE4" w:rsidP="00107AE4">
      <w:pPr>
        <w:autoSpaceDE w:val="0"/>
        <w:autoSpaceDN w:val="0"/>
        <w:adjustRightInd w:val="0"/>
        <w:ind w:left="284"/>
        <w:rPr>
          <w:sz w:val="24"/>
          <w:szCs w:val="24"/>
        </w:rPr>
      </w:pPr>
      <w:r>
        <w:rPr>
          <w:sz w:val="24"/>
          <w:szCs w:val="24"/>
        </w:rPr>
        <w:t xml:space="preserve">Je </w:t>
      </w:r>
      <w:r w:rsidRPr="00337F61">
        <w:rPr>
          <w:sz w:val="24"/>
          <w:szCs w:val="24"/>
        </w:rPr>
        <w:t>řešeno dle ČSN EN 1838</w:t>
      </w:r>
      <w:r>
        <w:rPr>
          <w:sz w:val="24"/>
          <w:szCs w:val="24"/>
        </w:rPr>
        <w:t xml:space="preserve">. Pro nouzové osvětlení </w:t>
      </w:r>
      <w:r w:rsidRPr="00337F61">
        <w:rPr>
          <w:sz w:val="24"/>
          <w:szCs w:val="24"/>
        </w:rPr>
        <w:t>bud</w:t>
      </w:r>
      <w:r>
        <w:rPr>
          <w:sz w:val="24"/>
          <w:szCs w:val="24"/>
        </w:rPr>
        <w:t>ou</w:t>
      </w:r>
      <w:r w:rsidRPr="00337F61">
        <w:rPr>
          <w:sz w:val="24"/>
          <w:szCs w:val="24"/>
        </w:rPr>
        <w:t xml:space="preserve"> použit</w:t>
      </w:r>
      <w:r>
        <w:rPr>
          <w:sz w:val="24"/>
          <w:szCs w:val="24"/>
        </w:rPr>
        <w:t>a</w:t>
      </w:r>
      <w:r w:rsidRPr="00337F61">
        <w:rPr>
          <w:sz w:val="24"/>
          <w:szCs w:val="24"/>
        </w:rPr>
        <w:t xml:space="preserve"> </w:t>
      </w:r>
      <w:r w:rsidR="00773EEB">
        <w:rPr>
          <w:sz w:val="24"/>
          <w:szCs w:val="24"/>
        </w:rPr>
        <w:t xml:space="preserve">typová LED diodová </w:t>
      </w:r>
      <w:r w:rsidRPr="00337F61">
        <w:rPr>
          <w:sz w:val="24"/>
          <w:szCs w:val="24"/>
        </w:rPr>
        <w:t>nouzov</w:t>
      </w:r>
      <w:r>
        <w:rPr>
          <w:sz w:val="24"/>
          <w:szCs w:val="24"/>
        </w:rPr>
        <w:t>á</w:t>
      </w:r>
      <w:r w:rsidRPr="00337F61">
        <w:rPr>
          <w:sz w:val="24"/>
          <w:szCs w:val="24"/>
        </w:rPr>
        <w:t xml:space="preserve"> svítidl</w:t>
      </w:r>
      <w:r>
        <w:rPr>
          <w:sz w:val="24"/>
          <w:szCs w:val="24"/>
        </w:rPr>
        <w:t>a</w:t>
      </w:r>
      <w:r w:rsidRPr="00337F61">
        <w:rPr>
          <w:sz w:val="24"/>
          <w:szCs w:val="24"/>
        </w:rPr>
        <w:t xml:space="preserve"> s autonomními zdroji, zajišťující napájení svítidla v případě výpadku el. </w:t>
      </w:r>
      <w:proofErr w:type="gramStart"/>
      <w:r w:rsidRPr="00337F61">
        <w:rPr>
          <w:sz w:val="24"/>
          <w:szCs w:val="24"/>
        </w:rPr>
        <w:t>energie</w:t>
      </w:r>
      <w:proofErr w:type="gramEnd"/>
      <w:r w:rsidRPr="00337F61">
        <w:rPr>
          <w:sz w:val="24"/>
          <w:szCs w:val="24"/>
        </w:rPr>
        <w:t xml:space="preserve"> po dobu 1 hodiny.  </w:t>
      </w:r>
      <w:r>
        <w:rPr>
          <w:sz w:val="24"/>
          <w:szCs w:val="24"/>
        </w:rPr>
        <w:t xml:space="preserve">Systém je navržen s využitím autonomních nouzových </w:t>
      </w:r>
      <w:r w:rsidRPr="00337F61">
        <w:rPr>
          <w:sz w:val="24"/>
          <w:szCs w:val="24"/>
        </w:rPr>
        <w:t>svítid</w:t>
      </w:r>
      <w:r>
        <w:rPr>
          <w:sz w:val="24"/>
          <w:szCs w:val="24"/>
        </w:rPr>
        <w:t>e</w:t>
      </w:r>
      <w:r w:rsidRPr="00337F61">
        <w:rPr>
          <w:sz w:val="24"/>
          <w:szCs w:val="24"/>
        </w:rPr>
        <w:t xml:space="preserve">l </w:t>
      </w:r>
      <w:r>
        <w:rPr>
          <w:sz w:val="24"/>
          <w:szCs w:val="24"/>
        </w:rPr>
        <w:t xml:space="preserve">osazených na stěnách, nad dveřmi a na chodbách tak, aby bylo zajištěno osvětlení trasy směrem k únikovým východům. </w:t>
      </w:r>
    </w:p>
    <w:p w:rsidR="00B77C1B" w:rsidRPr="00D12EA5" w:rsidRDefault="00B77C1B" w:rsidP="00B77C1B">
      <w:pPr>
        <w:autoSpaceDE w:val="0"/>
        <w:autoSpaceDN w:val="0"/>
        <w:adjustRightInd w:val="0"/>
        <w:rPr>
          <w:b/>
          <w:bCs/>
        </w:rPr>
      </w:pPr>
    </w:p>
    <w:p w:rsidR="00B77C1B" w:rsidRPr="00337F61" w:rsidRDefault="00B77C1B" w:rsidP="0023761B">
      <w:pPr>
        <w:pStyle w:val="Odstavecseseznamem"/>
        <w:widowControl w:val="0"/>
        <w:numPr>
          <w:ilvl w:val="1"/>
          <w:numId w:val="17"/>
        </w:numPr>
        <w:tabs>
          <w:tab w:val="clear" w:pos="786"/>
        </w:tabs>
        <w:ind w:left="426" w:hanging="426"/>
        <w:jc w:val="both"/>
        <w:rPr>
          <w:b/>
          <w:snapToGrid w:val="0"/>
          <w:sz w:val="28"/>
          <w:szCs w:val="28"/>
          <w:u w:val="single"/>
        </w:rPr>
      </w:pPr>
      <w:r w:rsidRPr="00337F61">
        <w:rPr>
          <w:b/>
          <w:bCs/>
          <w:sz w:val="28"/>
          <w:szCs w:val="28"/>
          <w:u w:val="single"/>
        </w:rPr>
        <w:t xml:space="preserve"> </w:t>
      </w:r>
      <w:r>
        <w:rPr>
          <w:b/>
          <w:bCs/>
          <w:sz w:val="28"/>
          <w:szCs w:val="28"/>
          <w:u w:val="single"/>
        </w:rPr>
        <w:t>Rozvod pro školní zvonění</w:t>
      </w:r>
    </w:p>
    <w:p w:rsidR="00B77C1B" w:rsidRPr="009A4121" w:rsidRDefault="00B77C1B" w:rsidP="00B77C1B">
      <w:pPr>
        <w:pStyle w:val="Odstavecseseznamem"/>
        <w:widowControl w:val="0"/>
        <w:ind w:left="360"/>
        <w:jc w:val="both"/>
        <w:rPr>
          <w:b/>
          <w:snapToGrid w:val="0"/>
          <w:sz w:val="12"/>
          <w:szCs w:val="12"/>
          <w:u w:val="single"/>
        </w:rPr>
      </w:pPr>
    </w:p>
    <w:p w:rsidR="00B77C1B" w:rsidRDefault="00B77C1B" w:rsidP="00B77C1B">
      <w:pPr>
        <w:autoSpaceDE w:val="0"/>
        <w:autoSpaceDN w:val="0"/>
        <w:adjustRightInd w:val="0"/>
        <w:ind w:left="284"/>
        <w:rPr>
          <w:sz w:val="24"/>
          <w:szCs w:val="24"/>
        </w:rPr>
      </w:pPr>
      <w:r>
        <w:rPr>
          <w:sz w:val="24"/>
          <w:szCs w:val="24"/>
        </w:rPr>
        <w:t xml:space="preserve">V PD je navrženo do každého patra osazení školního zvonění. Uvažuje se s osazením základního typu elektronických signálních hodin např. typu mini TONY + 2 ks školního zvonku. Zařízení bude osazeno v rozvaděči RS a z něj budou provedeno napojení zvonků kabely CYKY s uložením pod omítkou. </w:t>
      </w:r>
    </w:p>
    <w:p w:rsidR="00317ACF" w:rsidRDefault="00B77C1B" w:rsidP="00B77C1B">
      <w:pPr>
        <w:autoSpaceDE w:val="0"/>
        <w:autoSpaceDN w:val="0"/>
        <w:adjustRightInd w:val="0"/>
        <w:ind w:left="284"/>
        <w:rPr>
          <w:sz w:val="24"/>
          <w:szCs w:val="24"/>
        </w:rPr>
      </w:pPr>
      <w:r>
        <w:rPr>
          <w:sz w:val="24"/>
          <w:szCs w:val="24"/>
        </w:rPr>
        <w:t>V případě že bud</w:t>
      </w:r>
      <w:r w:rsidR="000E244C">
        <w:rPr>
          <w:sz w:val="24"/>
          <w:szCs w:val="24"/>
        </w:rPr>
        <w:t>ou</w:t>
      </w:r>
      <w:r>
        <w:rPr>
          <w:sz w:val="24"/>
          <w:szCs w:val="24"/>
        </w:rPr>
        <w:t xml:space="preserve"> </w:t>
      </w:r>
      <w:r w:rsidR="000E244C">
        <w:rPr>
          <w:sz w:val="24"/>
          <w:szCs w:val="24"/>
        </w:rPr>
        <w:t xml:space="preserve">pro </w:t>
      </w:r>
      <w:r>
        <w:rPr>
          <w:sz w:val="24"/>
          <w:szCs w:val="24"/>
        </w:rPr>
        <w:t>škol</w:t>
      </w:r>
      <w:r w:rsidR="000E244C">
        <w:rPr>
          <w:sz w:val="24"/>
          <w:szCs w:val="24"/>
        </w:rPr>
        <w:t>u</w:t>
      </w:r>
      <w:r>
        <w:rPr>
          <w:sz w:val="24"/>
          <w:szCs w:val="24"/>
        </w:rPr>
        <w:t xml:space="preserve"> požadov</w:t>
      </w:r>
      <w:r w:rsidR="000E244C">
        <w:rPr>
          <w:sz w:val="24"/>
          <w:szCs w:val="24"/>
        </w:rPr>
        <w:t>á</w:t>
      </w:r>
      <w:r>
        <w:rPr>
          <w:sz w:val="24"/>
          <w:szCs w:val="24"/>
        </w:rPr>
        <w:t>n</w:t>
      </w:r>
      <w:r w:rsidR="000E244C">
        <w:rPr>
          <w:sz w:val="24"/>
          <w:szCs w:val="24"/>
        </w:rPr>
        <w:t>a</w:t>
      </w:r>
      <w:r>
        <w:rPr>
          <w:sz w:val="24"/>
          <w:szCs w:val="24"/>
        </w:rPr>
        <w:t xml:space="preserve"> další zařízení jako např</w:t>
      </w:r>
      <w:r w:rsidR="000E244C">
        <w:rPr>
          <w:sz w:val="24"/>
          <w:szCs w:val="24"/>
        </w:rPr>
        <w:t xml:space="preserve">. </w:t>
      </w:r>
      <w:r>
        <w:rPr>
          <w:sz w:val="24"/>
          <w:szCs w:val="24"/>
        </w:rPr>
        <w:t>napojení hodin</w:t>
      </w:r>
      <w:r w:rsidR="000E244C">
        <w:rPr>
          <w:sz w:val="24"/>
          <w:szCs w:val="24"/>
        </w:rPr>
        <w:t>, školní rozhlas apod. bude tento požadavek nutné zpracovat mimo PD elektroinstalace firmou zabývající se prováděním těchto aplikací ve školách s upřesněním vlastního zadání vedením školy.</w:t>
      </w:r>
      <w:r>
        <w:rPr>
          <w:sz w:val="24"/>
          <w:szCs w:val="24"/>
        </w:rPr>
        <w:t xml:space="preserve">    </w:t>
      </w:r>
    </w:p>
    <w:p w:rsidR="00B77C1B" w:rsidRPr="00D12EA5" w:rsidRDefault="00B77C1B" w:rsidP="00B77C1B">
      <w:pPr>
        <w:autoSpaceDE w:val="0"/>
        <w:autoSpaceDN w:val="0"/>
        <w:adjustRightInd w:val="0"/>
        <w:ind w:left="284"/>
        <w:rPr>
          <w:b/>
          <w:bCs/>
        </w:rPr>
      </w:pPr>
    </w:p>
    <w:p w:rsidR="00317ACF" w:rsidRPr="00337F61" w:rsidRDefault="00317ACF" w:rsidP="0023761B">
      <w:pPr>
        <w:pStyle w:val="Odstavecseseznamem"/>
        <w:widowControl w:val="0"/>
        <w:numPr>
          <w:ilvl w:val="1"/>
          <w:numId w:val="17"/>
        </w:numPr>
        <w:tabs>
          <w:tab w:val="clear" w:pos="786"/>
        </w:tabs>
        <w:ind w:left="426" w:hanging="426"/>
        <w:jc w:val="both"/>
        <w:rPr>
          <w:b/>
          <w:snapToGrid w:val="0"/>
          <w:sz w:val="28"/>
          <w:szCs w:val="28"/>
          <w:u w:val="single"/>
        </w:rPr>
      </w:pPr>
      <w:r>
        <w:rPr>
          <w:b/>
          <w:bCs/>
          <w:sz w:val="28"/>
          <w:szCs w:val="28"/>
          <w:u w:val="single"/>
        </w:rPr>
        <w:t>Příprava pro rozvody SLB</w:t>
      </w:r>
    </w:p>
    <w:p w:rsidR="00317ACF" w:rsidRPr="009A4121" w:rsidRDefault="00317ACF" w:rsidP="00317ACF">
      <w:pPr>
        <w:pStyle w:val="Odstavecseseznamem"/>
        <w:widowControl w:val="0"/>
        <w:ind w:left="360"/>
        <w:jc w:val="both"/>
        <w:rPr>
          <w:b/>
          <w:snapToGrid w:val="0"/>
          <w:sz w:val="12"/>
          <w:szCs w:val="12"/>
          <w:u w:val="single"/>
        </w:rPr>
      </w:pPr>
    </w:p>
    <w:p w:rsidR="00107AE4" w:rsidRDefault="00317ACF" w:rsidP="00317ACF">
      <w:pPr>
        <w:autoSpaceDE w:val="0"/>
        <w:autoSpaceDN w:val="0"/>
        <w:adjustRightInd w:val="0"/>
        <w:ind w:left="284"/>
        <w:rPr>
          <w:sz w:val="24"/>
          <w:szCs w:val="24"/>
        </w:rPr>
      </w:pPr>
      <w:r>
        <w:rPr>
          <w:sz w:val="24"/>
          <w:szCs w:val="24"/>
        </w:rPr>
        <w:t xml:space="preserve">Součástí rozvodů elektroinstalace je navrženo provedení trubkových rozvodů jako příprava pro rozvod případné PC sítě. Páteřní trubkový rozvod se uvažuje zřídit dvěma v souběhu taženými trubkami s průměrem 29 mm s tažením přes protahovací a odbočné krabice KO 125. Z těchto krabic budou provedeny rozvody trubkami s průměrem 16 mm do míst s uvažovanými PC pracovišti, kde bude provedeno ukončení prázdnými krabicemi KU68. Vlastní umístění těchto míst s uvažovanými pracovišti je však nutné před provedením konzultovat s investorem nebo jím pověřenou osobou, která pro investora provádí správu IT technologií.    </w:t>
      </w:r>
    </w:p>
    <w:p w:rsidR="00AC6E2F" w:rsidRPr="00BE40D2" w:rsidRDefault="00AC6E2F" w:rsidP="00AC6E2F">
      <w:pPr>
        <w:autoSpaceDE w:val="0"/>
        <w:autoSpaceDN w:val="0"/>
        <w:adjustRightInd w:val="0"/>
        <w:ind w:firstLine="708"/>
      </w:pPr>
    </w:p>
    <w:p w:rsidR="00AC6E2F" w:rsidRPr="001C43BD" w:rsidRDefault="00AC6E2F" w:rsidP="0023761B">
      <w:pPr>
        <w:widowControl w:val="0"/>
        <w:numPr>
          <w:ilvl w:val="1"/>
          <w:numId w:val="17"/>
        </w:numPr>
        <w:tabs>
          <w:tab w:val="clear" w:pos="786"/>
        </w:tabs>
        <w:ind w:left="426" w:hanging="426"/>
        <w:jc w:val="both"/>
        <w:rPr>
          <w:b/>
          <w:snapToGrid w:val="0"/>
          <w:sz w:val="28"/>
          <w:szCs w:val="28"/>
          <w:u w:val="single"/>
        </w:rPr>
      </w:pPr>
      <w:r w:rsidRPr="001C43BD">
        <w:rPr>
          <w:b/>
          <w:snapToGrid w:val="0"/>
          <w:sz w:val="28"/>
          <w:szCs w:val="28"/>
          <w:u w:val="single"/>
        </w:rPr>
        <w:t>Ochrana</w:t>
      </w:r>
      <w:r>
        <w:rPr>
          <w:b/>
          <w:snapToGrid w:val="0"/>
          <w:sz w:val="28"/>
          <w:szCs w:val="28"/>
          <w:u w:val="single"/>
        </w:rPr>
        <w:t xml:space="preserve"> vnitřních rozvodů</w:t>
      </w:r>
      <w:r w:rsidRPr="001C43BD">
        <w:rPr>
          <w:b/>
          <w:snapToGrid w:val="0"/>
          <w:sz w:val="28"/>
          <w:szCs w:val="28"/>
          <w:u w:val="single"/>
        </w:rPr>
        <w:t xml:space="preserve"> proti přepětí</w:t>
      </w:r>
    </w:p>
    <w:p w:rsidR="00AC6E2F" w:rsidRPr="001C43BD" w:rsidRDefault="00AC6E2F" w:rsidP="00AC6E2F">
      <w:pPr>
        <w:pStyle w:val="Odstavecseseznamem"/>
        <w:ind w:left="0"/>
        <w:rPr>
          <w:sz w:val="12"/>
          <w:szCs w:val="12"/>
        </w:rPr>
      </w:pPr>
    </w:p>
    <w:p w:rsidR="00AC6E2F" w:rsidRDefault="00AC6E2F" w:rsidP="00EA1694">
      <w:pPr>
        <w:pStyle w:val="Odstavecseseznamem"/>
        <w:ind w:left="284"/>
      </w:pPr>
      <w:r>
        <w:rPr>
          <w:sz w:val="24"/>
          <w:szCs w:val="24"/>
        </w:rPr>
        <w:t xml:space="preserve">Ochrana proti přepětí bude řešena </w:t>
      </w:r>
      <w:r w:rsidR="00EA1694">
        <w:rPr>
          <w:sz w:val="24"/>
          <w:szCs w:val="24"/>
        </w:rPr>
        <w:t xml:space="preserve">sdruženou </w:t>
      </w:r>
      <w:r w:rsidR="00EA1694" w:rsidRPr="001B4FF8">
        <w:rPr>
          <w:sz w:val="24"/>
          <w:szCs w:val="24"/>
        </w:rPr>
        <w:t>přepěťov</w:t>
      </w:r>
      <w:r w:rsidR="00EA1694">
        <w:rPr>
          <w:sz w:val="24"/>
          <w:szCs w:val="24"/>
        </w:rPr>
        <w:t>ou</w:t>
      </w:r>
      <w:r w:rsidR="00EA1694" w:rsidRPr="001B4FF8">
        <w:rPr>
          <w:sz w:val="24"/>
          <w:szCs w:val="24"/>
        </w:rPr>
        <w:t xml:space="preserve"> ochran</w:t>
      </w:r>
      <w:r w:rsidR="00EA1694">
        <w:rPr>
          <w:sz w:val="24"/>
          <w:szCs w:val="24"/>
        </w:rPr>
        <w:t>ou</w:t>
      </w:r>
      <w:r w:rsidR="00EA1694" w:rsidRPr="001B4FF8">
        <w:rPr>
          <w:sz w:val="24"/>
          <w:szCs w:val="24"/>
        </w:rPr>
        <w:t xml:space="preserve"> </w:t>
      </w:r>
      <w:r w:rsidR="00EA1694">
        <w:rPr>
          <w:sz w:val="24"/>
          <w:szCs w:val="24"/>
        </w:rPr>
        <w:t>stupně  B+C osazenou v rozvaděči RS.</w:t>
      </w:r>
    </w:p>
    <w:p w:rsidR="00EA1694" w:rsidRDefault="00EA1694" w:rsidP="00EA1694">
      <w:pPr>
        <w:pStyle w:val="Odstavecseseznamem"/>
        <w:ind w:left="284"/>
      </w:pPr>
    </w:p>
    <w:p w:rsidR="00106F54" w:rsidRDefault="00106F54" w:rsidP="00EA1694">
      <w:pPr>
        <w:pStyle w:val="Odstavecseseznamem"/>
        <w:ind w:left="284"/>
      </w:pPr>
    </w:p>
    <w:p w:rsidR="00106F54" w:rsidRDefault="00106F54" w:rsidP="00EA1694">
      <w:pPr>
        <w:pStyle w:val="Odstavecseseznamem"/>
        <w:ind w:left="284"/>
      </w:pPr>
    </w:p>
    <w:p w:rsidR="00106F54" w:rsidRDefault="00106F54" w:rsidP="00EA1694">
      <w:pPr>
        <w:pStyle w:val="Odstavecseseznamem"/>
        <w:ind w:left="284"/>
      </w:pPr>
    </w:p>
    <w:p w:rsidR="00106F54" w:rsidRDefault="00106F54" w:rsidP="00EA1694">
      <w:pPr>
        <w:pStyle w:val="Odstavecseseznamem"/>
        <w:ind w:left="284"/>
      </w:pPr>
    </w:p>
    <w:p w:rsidR="00BE40D2" w:rsidRPr="00337F61" w:rsidRDefault="00BE40D2" w:rsidP="00BE40D2">
      <w:pPr>
        <w:pStyle w:val="Odstavecseseznamem"/>
        <w:widowControl w:val="0"/>
        <w:numPr>
          <w:ilvl w:val="1"/>
          <w:numId w:val="17"/>
        </w:numPr>
        <w:tabs>
          <w:tab w:val="clear" w:pos="786"/>
        </w:tabs>
        <w:ind w:left="426" w:hanging="426"/>
        <w:jc w:val="both"/>
        <w:rPr>
          <w:b/>
          <w:snapToGrid w:val="0"/>
          <w:sz w:val="32"/>
          <w:szCs w:val="32"/>
          <w:u w:val="single"/>
        </w:rPr>
      </w:pPr>
      <w:r>
        <w:rPr>
          <w:b/>
          <w:bCs/>
          <w:sz w:val="26"/>
          <w:szCs w:val="26"/>
          <w:u w:val="single"/>
        </w:rPr>
        <w:t>Kabelové rozvody</w:t>
      </w:r>
    </w:p>
    <w:p w:rsidR="00BE40D2" w:rsidRPr="00580CF7" w:rsidRDefault="00BE40D2" w:rsidP="00BE40D2">
      <w:pPr>
        <w:pStyle w:val="Odstavecseseznamem"/>
        <w:widowControl w:val="0"/>
        <w:ind w:left="360"/>
        <w:jc w:val="both"/>
        <w:rPr>
          <w:b/>
          <w:snapToGrid w:val="0"/>
          <w:sz w:val="12"/>
          <w:szCs w:val="12"/>
          <w:u w:val="single"/>
        </w:rPr>
      </w:pPr>
    </w:p>
    <w:p w:rsidR="00BE40D2" w:rsidRPr="00C45620" w:rsidRDefault="00BE40D2" w:rsidP="00106F54">
      <w:pPr>
        <w:autoSpaceDE w:val="0"/>
        <w:autoSpaceDN w:val="0"/>
        <w:adjustRightInd w:val="0"/>
        <w:ind w:left="284"/>
        <w:rPr>
          <w:sz w:val="24"/>
          <w:szCs w:val="24"/>
        </w:rPr>
      </w:pPr>
      <w:r>
        <w:rPr>
          <w:sz w:val="24"/>
          <w:szCs w:val="24"/>
        </w:rPr>
        <w:t>U kabelových rozvodů se uvažuje s jejich kompletním uložením pod omítkou. Pro kabelové r</w:t>
      </w:r>
      <w:r w:rsidRPr="00C45620">
        <w:rPr>
          <w:sz w:val="24"/>
          <w:szCs w:val="24"/>
        </w:rPr>
        <w:t xml:space="preserve">ozvody </w:t>
      </w:r>
      <w:r>
        <w:rPr>
          <w:sz w:val="24"/>
          <w:szCs w:val="24"/>
        </w:rPr>
        <w:t xml:space="preserve">se uvažují kabely </w:t>
      </w:r>
      <w:r w:rsidRPr="00C45620">
        <w:rPr>
          <w:sz w:val="24"/>
          <w:szCs w:val="24"/>
        </w:rPr>
        <w:t xml:space="preserve">s měděným jádrem </w:t>
      </w:r>
      <w:r>
        <w:rPr>
          <w:sz w:val="24"/>
          <w:szCs w:val="24"/>
        </w:rPr>
        <w:t>v dimenzích 3Cx1,5 mm2 pro světlené a 3C x 2,5 mm2 pro zásuvkové obvody s klasifikovanou třídou reakce na oheň B2</w:t>
      </w:r>
      <w:r>
        <w:rPr>
          <w:sz w:val="24"/>
          <w:szCs w:val="24"/>
          <w:vertAlign w:val="subscript"/>
        </w:rPr>
        <w:t>ca</w:t>
      </w:r>
      <w:r>
        <w:rPr>
          <w:sz w:val="24"/>
          <w:szCs w:val="24"/>
        </w:rPr>
        <w:t xml:space="preserve">S1,d0. </w:t>
      </w:r>
      <w:r w:rsidRPr="00C45620">
        <w:rPr>
          <w:sz w:val="24"/>
          <w:szCs w:val="24"/>
        </w:rPr>
        <w:t xml:space="preserve"> Všechny vývody kabelů, které nebudou ukončeny do doby</w:t>
      </w:r>
      <w:r>
        <w:rPr>
          <w:sz w:val="24"/>
          <w:szCs w:val="24"/>
        </w:rPr>
        <w:t>,</w:t>
      </w:r>
      <w:r w:rsidRPr="00C45620">
        <w:rPr>
          <w:sz w:val="24"/>
          <w:szCs w:val="24"/>
        </w:rPr>
        <w:t xml:space="preserve"> než se nainstaluje příslušné zařízení, musí být chráněny </w:t>
      </w:r>
      <w:r>
        <w:rPr>
          <w:sz w:val="24"/>
          <w:szCs w:val="24"/>
        </w:rPr>
        <w:t xml:space="preserve">tak, aby </w:t>
      </w:r>
      <w:r w:rsidRPr="00C45620">
        <w:rPr>
          <w:sz w:val="24"/>
          <w:szCs w:val="24"/>
        </w:rPr>
        <w:t>nemohlo dojít k úrazu elektrickým proudem (z</w:t>
      </w:r>
      <w:r>
        <w:rPr>
          <w:sz w:val="24"/>
          <w:szCs w:val="24"/>
        </w:rPr>
        <w:t>aizolování vodičů, svorkovnice)</w:t>
      </w:r>
    </w:p>
    <w:p w:rsidR="00BE40D2" w:rsidRPr="00BE40D2" w:rsidRDefault="00BE40D2" w:rsidP="00EA1694">
      <w:pPr>
        <w:pStyle w:val="Odstavecseseznamem"/>
        <w:ind w:left="284"/>
      </w:pPr>
    </w:p>
    <w:p w:rsidR="00EA1694" w:rsidRPr="005B3B89" w:rsidRDefault="00EA1694" w:rsidP="0023761B">
      <w:pPr>
        <w:widowControl w:val="0"/>
        <w:numPr>
          <w:ilvl w:val="1"/>
          <w:numId w:val="17"/>
        </w:numPr>
        <w:tabs>
          <w:tab w:val="clear" w:pos="786"/>
        </w:tabs>
        <w:ind w:left="567" w:hanging="567"/>
        <w:jc w:val="both"/>
        <w:rPr>
          <w:b/>
          <w:snapToGrid w:val="0"/>
          <w:sz w:val="28"/>
          <w:szCs w:val="28"/>
          <w:u w:val="single"/>
        </w:rPr>
      </w:pPr>
      <w:r>
        <w:rPr>
          <w:b/>
          <w:snapToGrid w:val="0"/>
          <w:sz w:val="28"/>
          <w:szCs w:val="28"/>
          <w:u w:val="single"/>
        </w:rPr>
        <w:t>Bezpečnostní vypínání</w:t>
      </w:r>
    </w:p>
    <w:p w:rsidR="00EA1694" w:rsidRPr="005B3B89" w:rsidRDefault="00EA1694" w:rsidP="00EA1694">
      <w:pPr>
        <w:pStyle w:val="Bezmezer"/>
        <w:ind w:firstLine="284"/>
        <w:rPr>
          <w:sz w:val="12"/>
          <w:szCs w:val="12"/>
        </w:rPr>
      </w:pPr>
    </w:p>
    <w:p w:rsidR="00EA1694" w:rsidRDefault="00EA1694" w:rsidP="00EA1694">
      <w:pPr>
        <w:pStyle w:val="Bezmezer"/>
        <w:ind w:left="284"/>
        <w:rPr>
          <w:sz w:val="24"/>
          <w:szCs w:val="24"/>
        </w:rPr>
      </w:pPr>
      <w:r>
        <w:rPr>
          <w:sz w:val="24"/>
          <w:szCs w:val="24"/>
        </w:rPr>
        <w:t xml:space="preserve">Jelikož se jedná o prostory, ve kterých není instalováno žádné požárně bezpečnostní zařízení kromě autonomních nouzových svítidel napájených z vlastních baterií </w:t>
      </w:r>
      <w:proofErr w:type="gramStart"/>
      <w:r>
        <w:rPr>
          <w:sz w:val="24"/>
          <w:szCs w:val="24"/>
        </w:rPr>
        <w:t>je</w:t>
      </w:r>
      <w:proofErr w:type="gramEnd"/>
      <w:r>
        <w:rPr>
          <w:sz w:val="24"/>
          <w:szCs w:val="24"/>
        </w:rPr>
        <w:t xml:space="preserve"> navřeno pouze tlačítko TOTAL STOP.  Osazení tlačítka je navrženo ve vstupní chodbě do objektu.</w:t>
      </w:r>
    </w:p>
    <w:p w:rsidR="00EA1694" w:rsidRDefault="00EA1694" w:rsidP="00EA1694">
      <w:pPr>
        <w:pStyle w:val="Bezmezer"/>
        <w:ind w:left="284"/>
        <w:rPr>
          <w:sz w:val="24"/>
          <w:szCs w:val="24"/>
        </w:rPr>
      </w:pPr>
      <w:r>
        <w:rPr>
          <w:sz w:val="24"/>
          <w:szCs w:val="24"/>
        </w:rPr>
        <w:t xml:space="preserve">Tlačítko TOTAL STOP </w:t>
      </w:r>
      <w:r w:rsidRPr="006D0C4C">
        <w:rPr>
          <w:sz w:val="24"/>
          <w:szCs w:val="24"/>
        </w:rPr>
        <w:t>bude vypínat veškerou elektroinstalaci</w:t>
      </w:r>
      <w:r>
        <w:rPr>
          <w:sz w:val="24"/>
          <w:szCs w:val="24"/>
        </w:rPr>
        <w:t xml:space="preserve"> na vstupu</w:t>
      </w:r>
      <w:r w:rsidRPr="006D0C4C">
        <w:rPr>
          <w:sz w:val="24"/>
          <w:szCs w:val="24"/>
        </w:rPr>
        <w:t xml:space="preserve"> rozvaděče R</w:t>
      </w:r>
      <w:r>
        <w:rPr>
          <w:sz w:val="24"/>
          <w:szCs w:val="24"/>
        </w:rPr>
        <w:t>S</w:t>
      </w:r>
      <w:r w:rsidRPr="006D0C4C">
        <w:rPr>
          <w:sz w:val="24"/>
          <w:szCs w:val="24"/>
        </w:rPr>
        <w:t xml:space="preserve">. </w:t>
      </w:r>
    </w:p>
    <w:p w:rsidR="00EA1694" w:rsidRPr="00BE40D2" w:rsidRDefault="00EA1694" w:rsidP="00EA1694">
      <w:pPr>
        <w:pStyle w:val="Bezmezer"/>
        <w:ind w:left="284"/>
        <w:rPr>
          <w:sz w:val="20"/>
        </w:rPr>
      </w:pPr>
    </w:p>
    <w:p w:rsidR="00EA1694" w:rsidRPr="004071D9" w:rsidRDefault="00EA1694" w:rsidP="0023761B">
      <w:pPr>
        <w:widowControl w:val="0"/>
        <w:numPr>
          <w:ilvl w:val="1"/>
          <w:numId w:val="17"/>
        </w:numPr>
        <w:tabs>
          <w:tab w:val="clear" w:pos="786"/>
        </w:tabs>
        <w:ind w:left="567" w:hanging="567"/>
        <w:jc w:val="both"/>
        <w:rPr>
          <w:b/>
          <w:snapToGrid w:val="0"/>
          <w:sz w:val="28"/>
          <w:szCs w:val="28"/>
          <w:u w:val="single"/>
        </w:rPr>
      </w:pPr>
      <w:r w:rsidRPr="004071D9">
        <w:rPr>
          <w:b/>
          <w:bCs/>
          <w:sz w:val="28"/>
          <w:szCs w:val="28"/>
          <w:u w:val="single"/>
        </w:rPr>
        <w:t>Pospojování</w:t>
      </w:r>
    </w:p>
    <w:p w:rsidR="00EA1694" w:rsidRPr="004071D9" w:rsidRDefault="00EA1694" w:rsidP="00EA1694">
      <w:pPr>
        <w:autoSpaceDE w:val="0"/>
        <w:autoSpaceDN w:val="0"/>
        <w:adjustRightInd w:val="0"/>
        <w:ind w:left="284"/>
        <w:rPr>
          <w:sz w:val="12"/>
          <w:szCs w:val="12"/>
        </w:rPr>
      </w:pPr>
    </w:p>
    <w:p w:rsidR="00EA1694" w:rsidRDefault="00EA1694" w:rsidP="00EA1694">
      <w:pPr>
        <w:autoSpaceDE w:val="0"/>
        <w:autoSpaceDN w:val="0"/>
        <w:adjustRightInd w:val="0"/>
        <w:ind w:left="284"/>
        <w:rPr>
          <w:sz w:val="24"/>
          <w:szCs w:val="24"/>
        </w:rPr>
      </w:pPr>
      <w:r w:rsidRPr="00EA1694">
        <w:rPr>
          <w:sz w:val="24"/>
          <w:szCs w:val="24"/>
        </w:rPr>
        <w:t xml:space="preserve">Hlavní ochranná svorkovnice </w:t>
      </w:r>
      <w:r>
        <w:rPr>
          <w:sz w:val="24"/>
          <w:szCs w:val="24"/>
        </w:rPr>
        <w:t xml:space="preserve">(HOP) </w:t>
      </w:r>
      <w:r w:rsidRPr="00EA1694">
        <w:rPr>
          <w:sz w:val="24"/>
          <w:szCs w:val="24"/>
        </w:rPr>
        <w:t>bude osazena v rozvaděči R</w:t>
      </w:r>
      <w:r>
        <w:rPr>
          <w:sz w:val="24"/>
          <w:szCs w:val="24"/>
        </w:rPr>
        <w:t>S</w:t>
      </w:r>
      <w:r w:rsidRPr="00EA1694">
        <w:rPr>
          <w:sz w:val="24"/>
          <w:szCs w:val="24"/>
        </w:rPr>
        <w:t xml:space="preserve">. </w:t>
      </w:r>
      <w:r w:rsidR="00BE40D2">
        <w:rPr>
          <w:sz w:val="24"/>
          <w:szCs w:val="24"/>
        </w:rPr>
        <w:t>B</w:t>
      </w:r>
      <w:r>
        <w:rPr>
          <w:sz w:val="24"/>
          <w:szCs w:val="24"/>
        </w:rPr>
        <w:t xml:space="preserve">ude </w:t>
      </w:r>
      <w:r w:rsidRPr="00EA1694">
        <w:rPr>
          <w:sz w:val="24"/>
          <w:szCs w:val="24"/>
        </w:rPr>
        <w:t>připojen</w:t>
      </w:r>
      <w:r>
        <w:rPr>
          <w:sz w:val="24"/>
          <w:szCs w:val="24"/>
        </w:rPr>
        <w:t>a</w:t>
      </w:r>
      <w:r w:rsidRPr="00EA1694">
        <w:rPr>
          <w:sz w:val="24"/>
          <w:szCs w:val="24"/>
        </w:rPr>
        <w:t xml:space="preserve"> na uzemňovací soustavu hromosvodu. </w:t>
      </w:r>
      <w:r w:rsidR="00BE40D2">
        <w:rPr>
          <w:sz w:val="24"/>
          <w:szCs w:val="24"/>
        </w:rPr>
        <w:t xml:space="preserve"> </w:t>
      </w:r>
      <w:r>
        <w:rPr>
          <w:sz w:val="24"/>
          <w:szCs w:val="24"/>
        </w:rPr>
        <w:t>Na svorkovnici budou napojeny vodiče d</w:t>
      </w:r>
      <w:r w:rsidRPr="00EA1694">
        <w:rPr>
          <w:sz w:val="24"/>
          <w:szCs w:val="24"/>
        </w:rPr>
        <w:t>oplňující</w:t>
      </w:r>
      <w:r>
        <w:rPr>
          <w:sz w:val="24"/>
          <w:szCs w:val="24"/>
        </w:rPr>
        <w:t>ho</w:t>
      </w:r>
      <w:r w:rsidRPr="00EA1694">
        <w:rPr>
          <w:sz w:val="24"/>
          <w:szCs w:val="24"/>
        </w:rPr>
        <w:t xml:space="preserve"> pospojování</w:t>
      </w:r>
      <w:r>
        <w:rPr>
          <w:sz w:val="24"/>
          <w:szCs w:val="24"/>
        </w:rPr>
        <w:t xml:space="preserve">. </w:t>
      </w:r>
      <w:r w:rsidRPr="002C7047">
        <w:rPr>
          <w:sz w:val="24"/>
          <w:szCs w:val="24"/>
        </w:rPr>
        <w:t>Doplňující pospojování slouží ke stupňování základní ochrany na ochranu zvýšenou a bude provedeno zelenožlutým vodičem CYA 6</w:t>
      </w:r>
      <w:r>
        <w:rPr>
          <w:sz w:val="24"/>
          <w:szCs w:val="24"/>
        </w:rPr>
        <w:t xml:space="preserve"> mm2 napojeným z přípojnice HOP.</w:t>
      </w:r>
    </w:p>
    <w:p w:rsidR="00EA1694" w:rsidRPr="00EA1694" w:rsidRDefault="00EA1694" w:rsidP="00EA1694">
      <w:pPr>
        <w:autoSpaceDE w:val="0"/>
        <w:autoSpaceDN w:val="0"/>
        <w:adjustRightInd w:val="0"/>
        <w:ind w:left="284"/>
        <w:rPr>
          <w:sz w:val="24"/>
          <w:szCs w:val="24"/>
        </w:rPr>
      </w:pPr>
      <w:r w:rsidRPr="00EA1694">
        <w:rPr>
          <w:sz w:val="24"/>
          <w:szCs w:val="24"/>
        </w:rPr>
        <w:t>Doplňující ochranné pospojování musí zahrnovat veškeré neživé části upevněných zařízení současně přístupné dotyku a cizí vodivé části. Systém ochranného pospojování musí být spojen s ochrannými vodiči všech zařízení vč. zásuvek. Jestliže existuje pochybnost o účinnosti pospojování, musí se ověřit, že odpor R mezi neživými částmi současně přístupnými dotyku a cizími vodivými částmi splňuje podmínku normy ČSN 332000-4-41ed.</w:t>
      </w:r>
      <w:r>
        <w:rPr>
          <w:sz w:val="24"/>
          <w:szCs w:val="24"/>
        </w:rPr>
        <w:t>3.</w:t>
      </w:r>
    </w:p>
    <w:p w:rsidR="00EA1694" w:rsidRDefault="00EA1694" w:rsidP="00EA1694">
      <w:pPr>
        <w:autoSpaceDE w:val="0"/>
        <w:autoSpaceDN w:val="0"/>
        <w:adjustRightInd w:val="0"/>
        <w:ind w:left="284"/>
        <w:rPr>
          <w:sz w:val="24"/>
          <w:szCs w:val="24"/>
        </w:rPr>
      </w:pPr>
      <w:r w:rsidRPr="002C7047">
        <w:rPr>
          <w:sz w:val="24"/>
          <w:szCs w:val="24"/>
        </w:rPr>
        <w:t>Obecně musí mít vodiče hlavního pospojování alespoň polovinu největšího průřezu</w:t>
      </w:r>
      <w:r>
        <w:rPr>
          <w:sz w:val="24"/>
          <w:szCs w:val="24"/>
        </w:rPr>
        <w:t xml:space="preserve"> </w:t>
      </w:r>
      <w:r w:rsidRPr="002C7047">
        <w:rPr>
          <w:sz w:val="24"/>
          <w:szCs w:val="24"/>
        </w:rPr>
        <w:t xml:space="preserve">použitého ochranného vodiče instalace, nejméně avšak 6 mm2, ne však více než 25 mm2 (pro </w:t>
      </w:r>
      <w:proofErr w:type="spellStart"/>
      <w:r w:rsidRPr="002C7047">
        <w:rPr>
          <w:sz w:val="24"/>
          <w:szCs w:val="24"/>
        </w:rPr>
        <w:t>Cu</w:t>
      </w:r>
      <w:proofErr w:type="spellEnd"/>
      <w:r w:rsidRPr="002C7047">
        <w:rPr>
          <w:sz w:val="24"/>
          <w:szCs w:val="24"/>
        </w:rPr>
        <w:t xml:space="preserve"> vodiče). </w:t>
      </w:r>
    </w:p>
    <w:p w:rsidR="004806DA" w:rsidRPr="00BE40D2" w:rsidRDefault="004806DA" w:rsidP="00EA1694">
      <w:pPr>
        <w:autoSpaceDE w:val="0"/>
        <w:autoSpaceDN w:val="0"/>
        <w:adjustRightInd w:val="0"/>
        <w:ind w:left="284"/>
      </w:pPr>
    </w:p>
    <w:p w:rsidR="004806DA" w:rsidRPr="004071D9" w:rsidRDefault="004806DA" w:rsidP="004806DA">
      <w:pPr>
        <w:widowControl w:val="0"/>
        <w:numPr>
          <w:ilvl w:val="1"/>
          <w:numId w:val="17"/>
        </w:numPr>
        <w:tabs>
          <w:tab w:val="clear" w:pos="786"/>
        </w:tabs>
        <w:ind w:left="567" w:hanging="567"/>
        <w:jc w:val="both"/>
        <w:rPr>
          <w:b/>
          <w:snapToGrid w:val="0"/>
          <w:sz w:val="28"/>
          <w:szCs w:val="28"/>
          <w:u w:val="single"/>
        </w:rPr>
      </w:pPr>
      <w:r w:rsidRPr="004071D9">
        <w:rPr>
          <w:b/>
          <w:bCs/>
          <w:sz w:val="28"/>
          <w:szCs w:val="28"/>
          <w:u w:val="single"/>
        </w:rPr>
        <w:t>Hromosvod a uzemnění</w:t>
      </w:r>
    </w:p>
    <w:p w:rsidR="004806DA" w:rsidRPr="004071D9" w:rsidRDefault="004806DA" w:rsidP="004806DA">
      <w:pPr>
        <w:autoSpaceDE w:val="0"/>
        <w:autoSpaceDN w:val="0"/>
        <w:adjustRightInd w:val="0"/>
        <w:ind w:left="284"/>
        <w:rPr>
          <w:sz w:val="12"/>
          <w:szCs w:val="12"/>
        </w:rPr>
      </w:pPr>
    </w:p>
    <w:p w:rsidR="004231D7" w:rsidRDefault="004806DA" w:rsidP="004806DA">
      <w:pPr>
        <w:autoSpaceDE w:val="0"/>
        <w:autoSpaceDN w:val="0"/>
        <w:adjustRightInd w:val="0"/>
        <w:ind w:left="284"/>
        <w:rPr>
          <w:sz w:val="24"/>
          <w:szCs w:val="24"/>
        </w:rPr>
      </w:pPr>
      <w:r>
        <w:rPr>
          <w:sz w:val="24"/>
          <w:szCs w:val="24"/>
        </w:rPr>
        <w:t>Není předmětem této PD. Jedná se o stávající objekt</w:t>
      </w:r>
      <w:r w:rsidR="00BE40D2">
        <w:rPr>
          <w:sz w:val="24"/>
          <w:szCs w:val="24"/>
        </w:rPr>
        <w:t>,</w:t>
      </w:r>
      <w:r>
        <w:rPr>
          <w:sz w:val="24"/>
          <w:szCs w:val="24"/>
        </w:rPr>
        <w:t xml:space="preserve"> který je vybaven systémem ochrany před bleskem a na střeše nebude docházet k žádným změnám.</w:t>
      </w:r>
    </w:p>
    <w:p w:rsidR="004806DA" w:rsidRPr="00BC05B8" w:rsidRDefault="004806DA" w:rsidP="004806DA">
      <w:pPr>
        <w:autoSpaceDE w:val="0"/>
        <w:autoSpaceDN w:val="0"/>
        <w:adjustRightInd w:val="0"/>
        <w:ind w:left="284"/>
      </w:pPr>
    </w:p>
    <w:p w:rsidR="008B22EF" w:rsidRPr="005B3B89" w:rsidRDefault="00EA1694" w:rsidP="0023761B">
      <w:pPr>
        <w:widowControl w:val="0"/>
        <w:numPr>
          <w:ilvl w:val="1"/>
          <w:numId w:val="17"/>
        </w:numPr>
        <w:tabs>
          <w:tab w:val="clear" w:pos="786"/>
        </w:tabs>
        <w:ind w:left="567" w:hanging="567"/>
        <w:jc w:val="both"/>
        <w:rPr>
          <w:b/>
          <w:snapToGrid w:val="0"/>
          <w:sz w:val="28"/>
          <w:szCs w:val="28"/>
          <w:u w:val="single"/>
        </w:rPr>
      </w:pPr>
      <w:r>
        <w:rPr>
          <w:b/>
          <w:bCs/>
          <w:sz w:val="28"/>
          <w:szCs w:val="28"/>
          <w:u w:val="single"/>
        </w:rPr>
        <w:t xml:space="preserve"> </w:t>
      </w:r>
      <w:r w:rsidR="008B22EF" w:rsidRPr="005B3B89">
        <w:rPr>
          <w:b/>
          <w:bCs/>
          <w:sz w:val="28"/>
          <w:szCs w:val="28"/>
          <w:u w:val="single"/>
        </w:rPr>
        <w:t>Požadavky na krytí elektrických zařízení</w:t>
      </w:r>
    </w:p>
    <w:p w:rsidR="008B22EF" w:rsidRPr="005B3B89" w:rsidRDefault="008B22EF" w:rsidP="008B22EF">
      <w:pPr>
        <w:autoSpaceDE w:val="0"/>
        <w:autoSpaceDN w:val="0"/>
        <w:adjustRightInd w:val="0"/>
        <w:ind w:firstLine="284"/>
        <w:rPr>
          <w:sz w:val="12"/>
          <w:szCs w:val="12"/>
        </w:rPr>
      </w:pPr>
    </w:p>
    <w:p w:rsidR="008B22EF" w:rsidRPr="005B3B89" w:rsidRDefault="008B22EF" w:rsidP="008B22EF">
      <w:pPr>
        <w:autoSpaceDE w:val="0"/>
        <w:autoSpaceDN w:val="0"/>
        <w:adjustRightInd w:val="0"/>
        <w:ind w:left="284"/>
        <w:rPr>
          <w:sz w:val="24"/>
          <w:szCs w:val="24"/>
        </w:rPr>
      </w:pPr>
      <w:r w:rsidRPr="005B3B89">
        <w:rPr>
          <w:sz w:val="24"/>
          <w:szCs w:val="24"/>
        </w:rPr>
        <w:t>Elektrická zařízení jsou navržena v krytí a provedení vyhovujícím požadavkům norem</w:t>
      </w:r>
    </w:p>
    <w:p w:rsidR="008B22EF" w:rsidRDefault="008B22EF" w:rsidP="008B22EF">
      <w:pPr>
        <w:autoSpaceDE w:val="0"/>
        <w:autoSpaceDN w:val="0"/>
        <w:adjustRightInd w:val="0"/>
        <w:ind w:left="284"/>
        <w:rPr>
          <w:sz w:val="24"/>
          <w:szCs w:val="24"/>
        </w:rPr>
      </w:pPr>
      <w:r w:rsidRPr="005B3B89">
        <w:rPr>
          <w:sz w:val="24"/>
          <w:szCs w:val="24"/>
        </w:rPr>
        <w:t>pro jednotlivá prostředí.</w:t>
      </w:r>
    </w:p>
    <w:p w:rsidR="002B7173" w:rsidRPr="0094451F" w:rsidRDefault="002B7173" w:rsidP="002B7173">
      <w:pPr>
        <w:autoSpaceDE w:val="0"/>
        <w:autoSpaceDN w:val="0"/>
        <w:adjustRightInd w:val="0"/>
        <w:ind w:left="284"/>
      </w:pPr>
    </w:p>
    <w:p w:rsidR="002B7173" w:rsidRPr="000A20E4" w:rsidRDefault="002B7173" w:rsidP="002B7173">
      <w:pPr>
        <w:widowControl w:val="0"/>
        <w:numPr>
          <w:ilvl w:val="1"/>
          <w:numId w:val="17"/>
        </w:numPr>
        <w:tabs>
          <w:tab w:val="clear" w:pos="786"/>
        </w:tabs>
        <w:ind w:left="567" w:hanging="567"/>
        <w:jc w:val="both"/>
        <w:rPr>
          <w:b/>
          <w:snapToGrid w:val="0"/>
          <w:sz w:val="28"/>
          <w:szCs w:val="28"/>
          <w:u w:val="single"/>
        </w:rPr>
      </w:pPr>
      <w:bookmarkStart w:id="1" w:name="_Toc292291636"/>
      <w:bookmarkStart w:id="2" w:name="_Toc379915542"/>
      <w:r>
        <w:rPr>
          <w:b/>
          <w:sz w:val="28"/>
          <w:szCs w:val="28"/>
          <w:u w:val="single"/>
        </w:rPr>
        <w:t>Použité materiály</w:t>
      </w:r>
    </w:p>
    <w:bookmarkEnd w:id="1"/>
    <w:bookmarkEnd w:id="2"/>
    <w:p w:rsidR="002B7173" w:rsidRPr="00556674" w:rsidRDefault="002B7173" w:rsidP="002B7173">
      <w:pPr>
        <w:pStyle w:val="Zkladntext"/>
        <w:ind w:right="-1"/>
        <w:rPr>
          <w:rFonts w:ascii="Times New Roman" w:hAnsi="Times New Roman"/>
          <w:sz w:val="12"/>
          <w:szCs w:val="12"/>
        </w:rPr>
      </w:pPr>
    </w:p>
    <w:p w:rsidR="002B7173" w:rsidRDefault="002B7173" w:rsidP="002B7173">
      <w:pPr>
        <w:pStyle w:val="Zkladntext"/>
        <w:ind w:left="284" w:right="-1"/>
        <w:rPr>
          <w:rFonts w:ascii="Times New Roman" w:hAnsi="Times New Roman"/>
        </w:rPr>
      </w:pPr>
      <w:r>
        <w:rPr>
          <w:rFonts w:ascii="Times New Roman" w:hAnsi="Times New Roman"/>
        </w:rPr>
        <w:t>Používané v</w:t>
      </w:r>
      <w:r w:rsidRPr="00556674">
        <w:rPr>
          <w:rFonts w:ascii="Times New Roman" w:hAnsi="Times New Roman"/>
        </w:rPr>
        <w:t xml:space="preserve">odiče a spojovací součásti musí splňovat požadavky souboru norem </w:t>
      </w:r>
    </w:p>
    <w:p w:rsidR="002B7173" w:rsidRPr="00556674" w:rsidRDefault="002B7173" w:rsidP="002B7173">
      <w:pPr>
        <w:pStyle w:val="Zkladntext"/>
        <w:ind w:left="284" w:right="-1"/>
        <w:rPr>
          <w:rFonts w:ascii="Times New Roman" w:hAnsi="Times New Roman"/>
        </w:rPr>
      </w:pPr>
      <w:r w:rsidRPr="00556674">
        <w:rPr>
          <w:rFonts w:ascii="Times New Roman" w:hAnsi="Times New Roman"/>
        </w:rPr>
        <w:t xml:space="preserve">ČSN EN 50164. </w:t>
      </w:r>
      <w:r>
        <w:rPr>
          <w:rFonts w:ascii="Times New Roman" w:hAnsi="Times New Roman"/>
        </w:rPr>
        <w:t xml:space="preserve"> </w:t>
      </w:r>
      <w:r w:rsidRPr="00556674">
        <w:rPr>
          <w:rFonts w:ascii="Times New Roman" w:hAnsi="Times New Roman"/>
        </w:rPr>
        <w:t>Jejich montáž musí být prováděna v souladu s pokyny uváděnými výrobcem, aby byla jejich funkce spolehlivá, stálá a bezpečná pro osoby a okolní zařízení.</w:t>
      </w:r>
    </w:p>
    <w:p w:rsidR="002853B1" w:rsidRDefault="002853B1" w:rsidP="004071D9">
      <w:pPr>
        <w:autoSpaceDE w:val="0"/>
        <w:autoSpaceDN w:val="0"/>
        <w:adjustRightInd w:val="0"/>
      </w:pPr>
    </w:p>
    <w:p w:rsidR="00BE40D2" w:rsidRDefault="00BE40D2" w:rsidP="004071D9">
      <w:pPr>
        <w:autoSpaceDE w:val="0"/>
        <w:autoSpaceDN w:val="0"/>
        <w:adjustRightInd w:val="0"/>
      </w:pPr>
    </w:p>
    <w:p w:rsidR="00556674" w:rsidRDefault="00556674" w:rsidP="005C4E45">
      <w:pPr>
        <w:widowControl w:val="0"/>
        <w:numPr>
          <w:ilvl w:val="0"/>
          <w:numId w:val="17"/>
        </w:numPr>
        <w:ind w:left="0" w:firstLine="0"/>
        <w:jc w:val="both"/>
        <w:rPr>
          <w:b/>
          <w:snapToGrid w:val="0"/>
          <w:sz w:val="32"/>
          <w:szCs w:val="32"/>
          <w:u w:val="single"/>
        </w:rPr>
      </w:pPr>
      <w:bookmarkStart w:id="3" w:name="_Toc379915546"/>
      <w:r>
        <w:rPr>
          <w:b/>
          <w:snapToGrid w:val="0"/>
          <w:sz w:val="32"/>
          <w:szCs w:val="32"/>
          <w:u w:val="single"/>
        </w:rPr>
        <w:t>Odpady</w:t>
      </w:r>
    </w:p>
    <w:p w:rsidR="00C3358E" w:rsidRPr="00C3358E" w:rsidRDefault="00C3358E" w:rsidP="00C3358E">
      <w:pPr>
        <w:widowControl w:val="0"/>
        <w:jc w:val="both"/>
        <w:rPr>
          <w:b/>
          <w:snapToGrid w:val="0"/>
          <w:sz w:val="16"/>
          <w:szCs w:val="16"/>
          <w:u w:val="single"/>
        </w:rPr>
      </w:pPr>
    </w:p>
    <w:bookmarkEnd w:id="3"/>
    <w:p w:rsidR="000A20E4" w:rsidRPr="00556674" w:rsidRDefault="000A20E4" w:rsidP="00580CF7">
      <w:pPr>
        <w:pStyle w:val="Zkladntext"/>
        <w:ind w:left="284" w:right="-1"/>
        <w:rPr>
          <w:rFonts w:ascii="Times New Roman" w:hAnsi="Times New Roman"/>
        </w:rPr>
      </w:pPr>
      <w:r w:rsidRPr="00556674">
        <w:rPr>
          <w:rFonts w:ascii="Times New Roman" w:hAnsi="Times New Roman"/>
        </w:rPr>
        <w:t>Při montáži silnoproudých rozvodů vzniknou odpady:</w:t>
      </w:r>
    </w:p>
    <w:p w:rsidR="000A20E4" w:rsidRPr="00556674" w:rsidRDefault="00337F61" w:rsidP="00580CF7">
      <w:pPr>
        <w:pStyle w:val="Zkladntext"/>
        <w:tabs>
          <w:tab w:val="left" w:pos="2268"/>
        </w:tabs>
        <w:ind w:left="284"/>
        <w:jc w:val="both"/>
        <w:rPr>
          <w:rFonts w:ascii="Times New Roman" w:hAnsi="Times New Roman"/>
        </w:rPr>
      </w:pPr>
      <w:r>
        <w:rPr>
          <w:rFonts w:ascii="Times New Roman" w:hAnsi="Times New Roman"/>
        </w:rPr>
        <w:t xml:space="preserve">     </w:t>
      </w:r>
      <w:r w:rsidR="00556674">
        <w:rPr>
          <w:rFonts w:ascii="Times New Roman" w:hAnsi="Times New Roman"/>
        </w:rPr>
        <w:t xml:space="preserve">- barevné kovy </w:t>
      </w:r>
      <w:r w:rsidR="00556674">
        <w:rPr>
          <w:rFonts w:ascii="Times New Roman" w:hAnsi="Times New Roman"/>
        </w:rPr>
        <w:tab/>
      </w:r>
      <w:r>
        <w:rPr>
          <w:rFonts w:ascii="Times New Roman" w:hAnsi="Times New Roman"/>
        </w:rPr>
        <w:t xml:space="preserve">       </w:t>
      </w:r>
      <w:r w:rsidR="00556674">
        <w:rPr>
          <w:rFonts w:ascii="Times New Roman" w:hAnsi="Times New Roman"/>
        </w:rPr>
        <w:t xml:space="preserve">- </w:t>
      </w:r>
      <w:r w:rsidR="000A20E4" w:rsidRPr="00556674">
        <w:rPr>
          <w:rFonts w:ascii="Times New Roman" w:hAnsi="Times New Roman"/>
        </w:rPr>
        <w:t>zbytky kabelov</w:t>
      </w:r>
      <w:r w:rsidR="00556674">
        <w:rPr>
          <w:rFonts w:ascii="Times New Roman" w:hAnsi="Times New Roman"/>
        </w:rPr>
        <w:t>ých</w:t>
      </w:r>
      <w:r w:rsidR="000A20E4" w:rsidRPr="00556674">
        <w:rPr>
          <w:rFonts w:ascii="Times New Roman" w:hAnsi="Times New Roman"/>
        </w:rPr>
        <w:t xml:space="preserve"> j</w:t>
      </w:r>
      <w:r w:rsidR="00C3358E">
        <w:rPr>
          <w:rFonts w:ascii="Times New Roman" w:hAnsi="Times New Roman"/>
        </w:rPr>
        <w:t>a</w:t>
      </w:r>
      <w:r w:rsidR="000A20E4" w:rsidRPr="00556674">
        <w:rPr>
          <w:rFonts w:ascii="Times New Roman" w:hAnsi="Times New Roman"/>
        </w:rPr>
        <w:t>d</w:t>
      </w:r>
      <w:r w:rsidR="00556674">
        <w:rPr>
          <w:rFonts w:ascii="Times New Roman" w:hAnsi="Times New Roman"/>
        </w:rPr>
        <w:t>er – CY, Al</w:t>
      </w:r>
    </w:p>
    <w:p w:rsidR="00556674" w:rsidRDefault="00337F61" w:rsidP="00580CF7">
      <w:pPr>
        <w:pStyle w:val="Zkladntext"/>
        <w:tabs>
          <w:tab w:val="left" w:pos="2268"/>
        </w:tabs>
        <w:ind w:left="284"/>
        <w:jc w:val="both"/>
        <w:rPr>
          <w:rFonts w:ascii="Times New Roman" w:hAnsi="Times New Roman"/>
        </w:rPr>
      </w:pPr>
      <w:r>
        <w:rPr>
          <w:rFonts w:ascii="Times New Roman" w:hAnsi="Times New Roman"/>
        </w:rPr>
        <w:t xml:space="preserve">     </w:t>
      </w:r>
      <w:r w:rsidR="00556674">
        <w:rPr>
          <w:rFonts w:ascii="Times New Roman" w:hAnsi="Times New Roman"/>
        </w:rPr>
        <w:t xml:space="preserve">- kovový odpad </w:t>
      </w:r>
      <w:r w:rsidR="00556674">
        <w:rPr>
          <w:rFonts w:ascii="Times New Roman" w:hAnsi="Times New Roman"/>
        </w:rPr>
        <w:tab/>
      </w:r>
      <w:r>
        <w:rPr>
          <w:rFonts w:ascii="Times New Roman" w:hAnsi="Times New Roman"/>
        </w:rPr>
        <w:t xml:space="preserve">       </w:t>
      </w:r>
      <w:r w:rsidR="00556674">
        <w:rPr>
          <w:rFonts w:ascii="Times New Roman" w:hAnsi="Times New Roman"/>
        </w:rPr>
        <w:t xml:space="preserve">- </w:t>
      </w:r>
      <w:r w:rsidR="00556674" w:rsidRPr="00556674">
        <w:rPr>
          <w:rFonts w:ascii="Times New Roman" w:hAnsi="Times New Roman"/>
        </w:rPr>
        <w:t>žlaby, rošty, žebříky, upevňovací materiál</w:t>
      </w:r>
    </w:p>
    <w:p w:rsidR="00106F54" w:rsidRDefault="00106F54" w:rsidP="00580CF7">
      <w:pPr>
        <w:pStyle w:val="Zkladntext"/>
        <w:tabs>
          <w:tab w:val="left" w:pos="2268"/>
        </w:tabs>
        <w:ind w:left="284"/>
        <w:jc w:val="both"/>
        <w:rPr>
          <w:rFonts w:ascii="Times New Roman" w:hAnsi="Times New Roman"/>
        </w:rPr>
      </w:pPr>
    </w:p>
    <w:p w:rsidR="00106F54" w:rsidRDefault="00106F54" w:rsidP="00580CF7">
      <w:pPr>
        <w:pStyle w:val="Zkladntext"/>
        <w:tabs>
          <w:tab w:val="left" w:pos="2268"/>
        </w:tabs>
        <w:ind w:left="284"/>
        <w:jc w:val="both"/>
        <w:rPr>
          <w:rFonts w:ascii="Times New Roman" w:hAnsi="Times New Roman"/>
        </w:rPr>
      </w:pPr>
    </w:p>
    <w:p w:rsidR="000A20E4" w:rsidRPr="00556674" w:rsidRDefault="00337F61" w:rsidP="00580CF7">
      <w:pPr>
        <w:pStyle w:val="Zkladntext"/>
        <w:tabs>
          <w:tab w:val="left" w:pos="2268"/>
        </w:tabs>
        <w:ind w:left="284"/>
        <w:jc w:val="both"/>
        <w:rPr>
          <w:rFonts w:ascii="Times New Roman" w:hAnsi="Times New Roman"/>
        </w:rPr>
      </w:pPr>
      <w:r>
        <w:rPr>
          <w:rFonts w:ascii="Times New Roman" w:hAnsi="Times New Roman"/>
        </w:rPr>
        <w:t xml:space="preserve">     </w:t>
      </w:r>
      <w:r w:rsidR="00556674">
        <w:rPr>
          <w:rFonts w:ascii="Times New Roman" w:hAnsi="Times New Roman"/>
        </w:rPr>
        <w:t xml:space="preserve">- PVC odpady </w:t>
      </w:r>
      <w:r w:rsidR="00556674">
        <w:rPr>
          <w:rFonts w:ascii="Times New Roman" w:hAnsi="Times New Roman"/>
        </w:rPr>
        <w:tab/>
      </w:r>
      <w:r>
        <w:rPr>
          <w:rFonts w:ascii="Times New Roman" w:hAnsi="Times New Roman"/>
        </w:rPr>
        <w:t xml:space="preserve">       </w:t>
      </w:r>
      <w:r w:rsidR="00556674">
        <w:rPr>
          <w:rFonts w:ascii="Times New Roman" w:hAnsi="Times New Roman"/>
        </w:rPr>
        <w:t xml:space="preserve">- </w:t>
      </w:r>
      <w:r w:rsidR="000A20E4" w:rsidRPr="00556674">
        <w:rPr>
          <w:rFonts w:ascii="Times New Roman" w:hAnsi="Times New Roman"/>
        </w:rPr>
        <w:t>odřezky izolac</w:t>
      </w:r>
      <w:r w:rsidR="00556674">
        <w:rPr>
          <w:rFonts w:ascii="Times New Roman" w:hAnsi="Times New Roman"/>
        </w:rPr>
        <w:t xml:space="preserve">í, pásky, folie, trubky a lišty PVC </w:t>
      </w:r>
    </w:p>
    <w:p w:rsidR="000A20E4" w:rsidRDefault="00337F61" w:rsidP="00580CF7">
      <w:pPr>
        <w:pStyle w:val="Zkladntext"/>
        <w:tabs>
          <w:tab w:val="left" w:pos="2268"/>
        </w:tabs>
        <w:ind w:left="284"/>
        <w:jc w:val="both"/>
        <w:rPr>
          <w:rFonts w:ascii="Times New Roman" w:hAnsi="Times New Roman"/>
        </w:rPr>
      </w:pPr>
      <w:r>
        <w:rPr>
          <w:rFonts w:ascii="Times New Roman" w:hAnsi="Times New Roman"/>
        </w:rPr>
        <w:t xml:space="preserve">     </w:t>
      </w:r>
      <w:r w:rsidR="00556674">
        <w:rPr>
          <w:rFonts w:ascii="Times New Roman" w:hAnsi="Times New Roman"/>
        </w:rPr>
        <w:t xml:space="preserve">- ostatní odpad </w:t>
      </w:r>
      <w:r w:rsidR="00556674">
        <w:rPr>
          <w:rFonts w:ascii="Times New Roman" w:hAnsi="Times New Roman"/>
        </w:rPr>
        <w:tab/>
      </w:r>
      <w:r>
        <w:rPr>
          <w:rFonts w:ascii="Times New Roman" w:hAnsi="Times New Roman"/>
        </w:rPr>
        <w:t xml:space="preserve">       </w:t>
      </w:r>
      <w:r w:rsidR="00556674">
        <w:rPr>
          <w:rFonts w:ascii="Times New Roman" w:hAnsi="Times New Roman"/>
        </w:rPr>
        <w:t xml:space="preserve">- </w:t>
      </w:r>
      <w:r w:rsidR="00C3358E">
        <w:rPr>
          <w:rFonts w:ascii="Times New Roman" w:hAnsi="Times New Roman"/>
        </w:rPr>
        <w:t>papírové kartony, krabice, dřevěné palety, bedny.</w:t>
      </w:r>
    </w:p>
    <w:p w:rsidR="000A20E4" w:rsidRPr="00556674" w:rsidRDefault="000A20E4" w:rsidP="00580CF7">
      <w:pPr>
        <w:pStyle w:val="Zkladntext"/>
        <w:ind w:left="284"/>
        <w:jc w:val="both"/>
        <w:rPr>
          <w:rFonts w:ascii="Times New Roman" w:hAnsi="Times New Roman"/>
        </w:rPr>
      </w:pPr>
      <w:r w:rsidRPr="00556674">
        <w:rPr>
          <w:rFonts w:ascii="Times New Roman" w:hAnsi="Times New Roman"/>
        </w:rPr>
        <w:t>Výše uvedené odpady se v průběhu montáže budou shromažďovat na určeném místě.</w:t>
      </w:r>
    </w:p>
    <w:p w:rsidR="000A20E4" w:rsidRPr="00556674" w:rsidRDefault="000A20E4" w:rsidP="00580CF7">
      <w:pPr>
        <w:pStyle w:val="Zkladntext"/>
        <w:ind w:left="284" w:right="-1"/>
        <w:rPr>
          <w:rFonts w:ascii="Times New Roman" w:hAnsi="Times New Roman"/>
        </w:rPr>
      </w:pPr>
      <w:r w:rsidRPr="00556674">
        <w:rPr>
          <w:rFonts w:ascii="Times New Roman" w:hAnsi="Times New Roman"/>
        </w:rPr>
        <w:t>Jejich další využití popřípadě likvidace bude provedená podle platné legislativy ČR.</w:t>
      </w:r>
    </w:p>
    <w:p w:rsidR="00B867A1" w:rsidRDefault="00B867A1" w:rsidP="00C1237C"/>
    <w:p w:rsidR="002B7173" w:rsidRPr="00337A36" w:rsidRDefault="002B7173" w:rsidP="00C1237C"/>
    <w:p w:rsidR="00C1237C" w:rsidRDefault="00C1237C" w:rsidP="005C4E45">
      <w:pPr>
        <w:widowControl w:val="0"/>
        <w:numPr>
          <w:ilvl w:val="0"/>
          <w:numId w:val="17"/>
        </w:numPr>
        <w:ind w:left="0" w:firstLine="0"/>
        <w:jc w:val="both"/>
        <w:rPr>
          <w:b/>
          <w:snapToGrid w:val="0"/>
          <w:sz w:val="32"/>
          <w:szCs w:val="32"/>
          <w:u w:val="single"/>
        </w:rPr>
      </w:pPr>
      <w:r w:rsidRPr="00C3358E">
        <w:rPr>
          <w:b/>
          <w:snapToGrid w:val="0"/>
          <w:sz w:val="32"/>
          <w:szCs w:val="32"/>
          <w:u w:val="single"/>
        </w:rPr>
        <w:t>Závěr</w:t>
      </w:r>
    </w:p>
    <w:p w:rsidR="00580CF7" w:rsidRDefault="00580CF7" w:rsidP="00580CF7">
      <w:pPr>
        <w:rPr>
          <w:b/>
          <w:snapToGrid w:val="0"/>
          <w:sz w:val="16"/>
          <w:szCs w:val="16"/>
          <w:u w:val="single"/>
        </w:rPr>
      </w:pPr>
    </w:p>
    <w:p w:rsidR="005415BB" w:rsidRPr="005415BB" w:rsidRDefault="005415BB" w:rsidP="005415BB">
      <w:pPr>
        <w:ind w:left="284"/>
        <w:rPr>
          <w:sz w:val="24"/>
          <w:szCs w:val="24"/>
        </w:rPr>
      </w:pPr>
      <w:r w:rsidRPr="005415BB">
        <w:rPr>
          <w:sz w:val="24"/>
          <w:szCs w:val="24"/>
        </w:rPr>
        <w:t>Provedení a realizace projektové dokumentace musí odpovídat platným normám a předpisům, zvláště pak ČSN 33 2130 ed.2, ČSN 33 2000-4-47, ČSN 33 2000-4-41 ed.</w:t>
      </w:r>
      <w:r>
        <w:rPr>
          <w:sz w:val="24"/>
          <w:szCs w:val="24"/>
        </w:rPr>
        <w:t>3</w:t>
      </w:r>
      <w:r w:rsidRPr="005415BB">
        <w:rPr>
          <w:sz w:val="24"/>
          <w:szCs w:val="24"/>
        </w:rPr>
        <w:t xml:space="preserve">, ČSN 33 2000-5-54 ed.2, ČSN 33 2000-5-51 </w:t>
      </w:r>
      <w:proofErr w:type="gramStart"/>
      <w:r w:rsidRPr="005415BB">
        <w:rPr>
          <w:sz w:val="24"/>
          <w:szCs w:val="24"/>
        </w:rPr>
        <w:t>ed.3,  ČSN</w:t>
      </w:r>
      <w:proofErr w:type="gramEnd"/>
      <w:r w:rsidRPr="005415BB">
        <w:rPr>
          <w:sz w:val="24"/>
          <w:szCs w:val="24"/>
        </w:rPr>
        <w:t xml:space="preserve"> 33 2000-5-523,  ČSN 33 2000-7-701 ed.2,  ČSN EN 62 305 a ostatním souvisejícím normám. </w:t>
      </w:r>
    </w:p>
    <w:p w:rsidR="00E663A1" w:rsidRDefault="00460798" w:rsidP="00337A36">
      <w:pPr>
        <w:ind w:left="284"/>
        <w:rPr>
          <w:sz w:val="24"/>
          <w:szCs w:val="24"/>
        </w:rPr>
      </w:pPr>
      <w:r w:rsidRPr="00C3358E">
        <w:rPr>
          <w:sz w:val="24"/>
          <w:szCs w:val="24"/>
        </w:rPr>
        <w:t>Veškeré práce musí být prováděny s pomocí předepsaných pracovních a ochranných pomůcek, při respektování všech příslušných norem a předpisů ČSN, týkajících se provádění prací a bezpečnosti práce.</w:t>
      </w:r>
      <w:r w:rsidR="00B3615E">
        <w:rPr>
          <w:sz w:val="24"/>
          <w:szCs w:val="24"/>
        </w:rPr>
        <w:t xml:space="preserve"> </w:t>
      </w:r>
    </w:p>
    <w:p w:rsidR="00C1237C" w:rsidRDefault="00C1237C" w:rsidP="00337A36">
      <w:pPr>
        <w:ind w:left="284"/>
        <w:rPr>
          <w:sz w:val="24"/>
          <w:szCs w:val="24"/>
        </w:rPr>
      </w:pPr>
      <w:r w:rsidRPr="00C3358E">
        <w:rPr>
          <w:sz w:val="24"/>
          <w:szCs w:val="24"/>
        </w:rPr>
        <w:t>Bezpečnost provozu je dána konstrukcí použitých zařízení a bezpečnostními a provozními předpisy uživatele.</w:t>
      </w:r>
    </w:p>
    <w:p w:rsidR="00C1237C" w:rsidRDefault="00C1237C" w:rsidP="00337A36">
      <w:pPr>
        <w:ind w:left="284"/>
        <w:rPr>
          <w:sz w:val="24"/>
          <w:szCs w:val="24"/>
        </w:rPr>
      </w:pPr>
      <w:r w:rsidRPr="00C3358E">
        <w:rPr>
          <w:sz w:val="24"/>
          <w:szCs w:val="24"/>
        </w:rPr>
        <w:t>Ochrana proti vlivům prostředí je zajištěna konstrukcí použitých zařízení, jejich povrchovou úpravou a způsobem uložení.</w:t>
      </w:r>
    </w:p>
    <w:p w:rsidR="00C1237C" w:rsidRPr="00C3358E" w:rsidRDefault="00C1237C" w:rsidP="00337A36">
      <w:pPr>
        <w:ind w:left="284"/>
        <w:rPr>
          <w:kern w:val="2"/>
          <w:sz w:val="24"/>
          <w:szCs w:val="24"/>
        </w:rPr>
      </w:pPr>
      <w:r w:rsidRPr="00C3358E">
        <w:rPr>
          <w:kern w:val="2"/>
          <w:sz w:val="24"/>
          <w:szCs w:val="24"/>
        </w:rPr>
        <w:t xml:space="preserve">Všechny výrobky a zařízení použité při realizaci stavby musí splňovat podmínky stanovené zákonem č. 22/97 Sb. „O technických požadavcích na </w:t>
      </w:r>
      <w:proofErr w:type="gramStart"/>
      <w:r w:rsidRPr="00C3358E">
        <w:rPr>
          <w:kern w:val="2"/>
          <w:sz w:val="24"/>
          <w:szCs w:val="24"/>
        </w:rPr>
        <w:t>výrobky ...“ a souvisejícími</w:t>
      </w:r>
      <w:proofErr w:type="gramEnd"/>
      <w:r w:rsidRPr="00C3358E">
        <w:rPr>
          <w:kern w:val="2"/>
          <w:sz w:val="24"/>
          <w:szCs w:val="24"/>
        </w:rPr>
        <w:t xml:space="preserve"> nařízeními vlády ČR, zejména nařízeními č. 168 a č. 169 z 25.06.1997.</w:t>
      </w:r>
    </w:p>
    <w:p w:rsidR="00C1237C" w:rsidRDefault="00C1237C" w:rsidP="00337A36">
      <w:pPr>
        <w:ind w:left="284"/>
        <w:rPr>
          <w:kern w:val="2"/>
          <w:sz w:val="24"/>
          <w:szCs w:val="24"/>
        </w:rPr>
      </w:pPr>
      <w:r w:rsidRPr="00C3358E">
        <w:rPr>
          <w:kern w:val="2"/>
          <w:sz w:val="24"/>
          <w:szCs w:val="24"/>
        </w:rPr>
        <w:t>Všechny výrobky a zařízení použité při realizaci stavby musí splňovat technické požadavky jakosti výrobků v souladu s harmonizovanými českými technickými normami.</w:t>
      </w:r>
    </w:p>
    <w:p w:rsidR="00706145" w:rsidRPr="00CD2C97" w:rsidRDefault="00706145" w:rsidP="00C1237C">
      <w:pPr>
        <w:rPr>
          <w:kern w:val="2"/>
        </w:rPr>
      </w:pPr>
    </w:p>
    <w:p w:rsidR="00662240" w:rsidRPr="00CD2C97" w:rsidRDefault="00662240" w:rsidP="00C1237C">
      <w:pPr>
        <w:rPr>
          <w:kern w:val="2"/>
        </w:rPr>
      </w:pPr>
    </w:p>
    <w:p w:rsidR="00C1237C" w:rsidRPr="00C3358E" w:rsidRDefault="00C1237C" w:rsidP="005C4E45">
      <w:pPr>
        <w:widowControl w:val="0"/>
        <w:numPr>
          <w:ilvl w:val="0"/>
          <w:numId w:val="17"/>
        </w:numPr>
        <w:ind w:left="0" w:firstLine="0"/>
        <w:jc w:val="both"/>
        <w:rPr>
          <w:b/>
          <w:snapToGrid w:val="0"/>
          <w:sz w:val="32"/>
          <w:szCs w:val="32"/>
          <w:u w:val="single"/>
        </w:rPr>
      </w:pPr>
      <w:r w:rsidRPr="00C3358E">
        <w:rPr>
          <w:b/>
          <w:snapToGrid w:val="0"/>
          <w:sz w:val="32"/>
          <w:szCs w:val="32"/>
          <w:u w:val="single"/>
        </w:rPr>
        <w:t>Poznámky</w:t>
      </w:r>
    </w:p>
    <w:p w:rsidR="00C1237C" w:rsidRPr="00337A36" w:rsidRDefault="00C1237C" w:rsidP="00C1237C">
      <w:pPr>
        <w:jc w:val="both"/>
        <w:rPr>
          <w:snapToGrid w:val="0"/>
          <w:u w:val="single"/>
        </w:rPr>
      </w:pPr>
    </w:p>
    <w:p w:rsidR="00C1237C" w:rsidRPr="00C3358E" w:rsidRDefault="00C3358E" w:rsidP="005C4E45">
      <w:pPr>
        <w:widowControl w:val="0"/>
        <w:numPr>
          <w:ilvl w:val="1"/>
          <w:numId w:val="17"/>
        </w:numPr>
        <w:ind w:left="0" w:firstLine="0"/>
        <w:jc w:val="both"/>
        <w:rPr>
          <w:b/>
          <w:snapToGrid w:val="0"/>
          <w:sz w:val="28"/>
          <w:szCs w:val="28"/>
          <w:u w:val="single"/>
        </w:rPr>
      </w:pPr>
      <w:r>
        <w:rPr>
          <w:b/>
          <w:snapToGrid w:val="0"/>
          <w:sz w:val="28"/>
          <w:szCs w:val="28"/>
          <w:u w:val="single"/>
        </w:rPr>
        <w:t xml:space="preserve"> </w:t>
      </w:r>
      <w:r w:rsidR="00C1237C" w:rsidRPr="00C3358E">
        <w:rPr>
          <w:b/>
          <w:snapToGrid w:val="0"/>
          <w:sz w:val="28"/>
          <w:szCs w:val="28"/>
          <w:u w:val="single"/>
        </w:rPr>
        <w:t>Požární ochrana</w:t>
      </w:r>
    </w:p>
    <w:p w:rsidR="00C3358E" w:rsidRPr="00C3358E" w:rsidRDefault="00C3358E" w:rsidP="00C1237C">
      <w:pPr>
        <w:pStyle w:val="Bezmezer"/>
        <w:rPr>
          <w:sz w:val="12"/>
          <w:szCs w:val="12"/>
        </w:rPr>
      </w:pPr>
    </w:p>
    <w:p w:rsidR="000F587C" w:rsidRDefault="00C45620" w:rsidP="00C45620">
      <w:pPr>
        <w:pStyle w:val="Bezmezer"/>
        <w:ind w:left="284"/>
        <w:rPr>
          <w:sz w:val="24"/>
          <w:szCs w:val="24"/>
        </w:rPr>
      </w:pPr>
      <w:proofErr w:type="gramStart"/>
      <w:r w:rsidRPr="00C45620">
        <w:rPr>
          <w:sz w:val="24"/>
          <w:szCs w:val="24"/>
        </w:rPr>
        <w:t>-  mezi</w:t>
      </w:r>
      <w:proofErr w:type="gramEnd"/>
      <w:r w:rsidRPr="00C45620">
        <w:rPr>
          <w:sz w:val="24"/>
          <w:szCs w:val="24"/>
        </w:rPr>
        <w:t xml:space="preserve"> požárními úseky PÚ (dle platného PBŘ) budou zbudovány požární ucpávky dle </w:t>
      </w:r>
      <w:r>
        <w:rPr>
          <w:sz w:val="24"/>
          <w:szCs w:val="24"/>
        </w:rPr>
        <w:t>p</w:t>
      </w:r>
      <w:r w:rsidRPr="00C45620">
        <w:rPr>
          <w:sz w:val="24"/>
          <w:szCs w:val="24"/>
        </w:rPr>
        <w:t xml:space="preserve">latných </w:t>
      </w:r>
    </w:p>
    <w:p w:rsidR="00C45620" w:rsidRPr="00C45620" w:rsidRDefault="000F587C" w:rsidP="00C45620">
      <w:pPr>
        <w:pStyle w:val="Bezmezer"/>
        <w:ind w:left="284"/>
        <w:rPr>
          <w:sz w:val="24"/>
          <w:szCs w:val="24"/>
        </w:rPr>
      </w:pPr>
      <w:r>
        <w:rPr>
          <w:sz w:val="24"/>
          <w:szCs w:val="24"/>
        </w:rPr>
        <w:t xml:space="preserve">   </w:t>
      </w:r>
      <w:r w:rsidR="00C45620" w:rsidRPr="00C45620">
        <w:rPr>
          <w:sz w:val="24"/>
          <w:szCs w:val="24"/>
        </w:rPr>
        <w:t xml:space="preserve">norem a předpisů </w:t>
      </w:r>
    </w:p>
    <w:p w:rsidR="004231D7" w:rsidRDefault="00C45620" w:rsidP="00337A36">
      <w:pPr>
        <w:pStyle w:val="Bezmezer"/>
        <w:ind w:left="284"/>
        <w:rPr>
          <w:sz w:val="24"/>
          <w:szCs w:val="24"/>
        </w:rPr>
      </w:pPr>
      <w:proofErr w:type="gramStart"/>
      <w:r w:rsidRPr="00C45620">
        <w:rPr>
          <w:sz w:val="24"/>
          <w:szCs w:val="24"/>
        </w:rPr>
        <w:t xml:space="preserve">- </w:t>
      </w:r>
      <w:r w:rsidR="00337A36">
        <w:rPr>
          <w:sz w:val="24"/>
          <w:szCs w:val="24"/>
        </w:rPr>
        <w:t xml:space="preserve"> </w:t>
      </w:r>
      <w:r w:rsidRPr="00C45620">
        <w:rPr>
          <w:sz w:val="24"/>
          <w:szCs w:val="24"/>
        </w:rPr>
        <w:t>kabely</w:t>
      </w:r>
      <w:proofErr w:type="gramEnd"/>
      <w:r w:rsidRPr="00C45620">
        <w:rPr>
          <w:sz w:val="24"/>
          <w:szCs w:val="24"/>
        </w:rPr>
        <w:t xml:space="preserve"> dle ČSN EN 50265 a ČSN EN 50266: </w:t>
      </w:r>
    </w:p>
    <w:p w:rsidR="004231D7" w:rsidRPr="00337A36" w:rsidRDefault="004231D7" w:rsidP="00C1237C">
      <w:pPr>
        <w:jc w:val="both"/>
        <w:rPr>
          <w:snapToGrid w:val="0"/>
          <w:u w:val="single"/>
        </w:rPr>
      </w:pPr>
    </w:p>
    <w:p w:rsidR="00CD6A0C" w:rsidRPr="00CD6A0C" w:rsidRDefault="00CD6A0C" w:rsidP="00CD6A0C">
      <w:pPr>
        <w:widowControl w:val="0"/>
        <w:numPr>
          <w:ilvl w:val="1"/>
          <w:numId w:val="17"/>
        </w:numPr>
        <w:ind w:left="0" w:firstLine="0"/>
        <w:jc w:val="both"/>
        <w:rPr>
          <w:b/>
          <w:snapToGrid w:val="0"/>
          <w:sz w:val="28"/>
          <w:szCs w:val="28"/>
          <w:u w:val="single"/>
        </w:rPr>
      </w:pPr>
      <w:r w:rsidRPr="005B3B89">
        <w:rPr>
          <w:b/>
          <w:bCs/>
          <w:sz w:val="28"/>
          <w:szCs w:val="28"/>
          <w:u w:val="single"/>
        </w:rPr>
        <w:t>Bezpečnost práce</w:t>
      </w:r>
    </w:p>
    <w:p w:rsidR="00CD6A0C" w:rsidRPr="00CD6A0C" w:rsidRDefault="00CD6A0C" w:rsidP="00CD6A0C">
      <w:pPr>
        <w:pStyle w:val="Odstavecseseznamem"/>
        <w:autoSpaceDE w:val="0"/>
        <w:autoSpaceDN w:val="0"/>
        <w:adjustRightInd w:val="0"/>
        <w:ind w:left="284"/>
        <w:rPr>
          <w:sz w:val="12"/>
          <w:szCs w:val="12"/>
        </w:rPr>
      </w:pPr>
    </w:p>
    <w:p w:rsidR="00CD6A0C" w:rsidRDefault="00CD6A0C" w:rsidP="00CD6A0C">
      <w:pPr>
        <w:pStyle w:val="Odstavecseseznamem"/>
        <w:autoSpaceDE w:val="0"/>
        <w:autoSpaceDN w:val="0"/>
        <w:adjustRightInd w:val="0"/>
        <w:ind w:left="284"/>
        <w:rPr>
          <w:sz w:val="24"/>
          <w:szCs w:val="24"/>
        </w:rPr>
      </w:pPr>
      <w:r w:rsidRPr="00CD6A0C">
        <w:rPr>
          <w:sz w:val="24"/>
          <w:szCs w:val="24"/>
        </w:rPr>
        <w:t>Bezpečnost práce na elektrických zařízeních je zajištěna vhodnou volbou krytí a</w:t>
      </w:r>
      <w:r w:rsidR="000F587C">
        <w:rPr>
          <w:sz w:val="24"/>
          <w:szCs w:val="24"/>
        </w:rPr>
        <w:t xml:space="preserve"> </w:t>
      </w:r>
      <w:r w:rsidRPr="00CD6A0C">
        <w:rPr>
          <w:sz w:val="24"/>
          <w:szCs w:val="24"/>
        </w:rPr>
        <w:t>izolace, které vyhovují daným provozním podmínkám, dále potom ochranou před</w:t>
      </w:r>
      <w:r w:rsidR="000F587C">
        <w:rPr>
          <w:sz w:val="24"/>
          <w:szCs w:val="24"/>
        </w:rPr>
        <w:t xml:space="preserve"> </w:t>
      </w:r>
      <w:r w:rsidRPr="00CD6A0C">
        <w:rPr>
          <w:sz w:val="24"/>
          <w:szCs w:val="24"/>
        </w:rPr>
        <w:t>úrazem elektrickým proudem dle ČSN 33 2000.</w:t>
      </w:r>
    </w:p>
    <w:p w:rsidR="002662A7" w:rsidRPr="00337A36" w:rsidRDefault="002662A7" w:rsidP="00CD6A0C">
      <w:pPr>
        <w:widowControl w:val="0"/>
        <w:jc w:val="both"/>
        <w:rPr>
          <w:b/>
          <w:snapToGrid w:val="0"/>
          <w:u w:val="single"/>
        </w:rPr>
      </w:pPr>
    </w:p>
    <w:p w:rsidR="00CD6A0C" w:rsidRPr="005B3B89" w:rsidRDefault="00CD6A0C" w:rsidP="00CD6A0C">
      <w:pPr>
        <w:widowControl w:val="0"/>
        <w:numPr>
          <w:ilvl w:val="1"/>
          <w:numId w:val="17"/>
        </w:numPr>
        <w:ind w:left="0" w:firstLine="0"/>
        <w:jc w:val="both"/>
        <w:rPr>
          <w:b/>
          <w:snapToGrid w:val="0"/>
          <w:sz w:val="28"/>
          <w:szCs w:val="28"/>
          <w:u w:val="single"/>
        </w:rPr>
      </w:pPr>
      <w:r>
        <w:rPr>
          <w:b/>
          <w:bCs/>
          <w:sz w:val="28"/>
          <w:szCs w:val="28"/>
          <w:u w:val="single"/>
        </w:rPr>
        <w:t>K</w:t>
      </w:r>
      <w:r w:rsidRPr="005B3B89">
        <w:rPr>
          <w:b/>
          <w:bCs/>
          <w:sz w:val="28"/>
          <w:szCs w:val="28"/>
          <w:u w:val="single"/>
        </w:rPr>
        <w:t>valifikace pracovníků</w:t>
      </w:r>
    </w:p>
    <w:p w:rsidR="00CD6A0C" w:rsidRPr="005B3B89" w:rsidRDefault="00CD6A0C" w:rsidP="00CD6A0C">
      <w:pPr>
        <w:autoSpaceDE w:val="0"/>
        <w:autoSpaceDN w:val="0"/>
        <w:adjustRightInd w:val="0"/>
        <w:ind w:firstLine="284"/>
        <w:rPr>
          <w:sz w:val="12"/>
          <w:szCs w:val="12"/>
        </w:rPr>
      </w:pPr>
    </w:p>
    <w:p w:rsidR="00CD6A0C" w:rsidRPr="005B3B89" w:rsidRDefault="00CD6A0C" w:rsidP="00CD6A0C">
      <w:pPr>
        <w:pStyle w:val="Bezmezer"/>
        <w:ind w:left="284"/>
        <w:rPr>
          <w:sz w:val="24"/>
          <w:szCs w:val="24"/>
        </w:rPr>
      </w:pPr>
      <w:r w:rsidRPr="005B3B89">
        <w:rPr>
          <w:sz w:val="24"/>
          <w:szCs w:val="24"/>
        </w:rPr>
        <w:t>Osoby pověřené obsluhou, údržbou a prací na elektrickém zařízení musí mít odpovídající kvalifikaci podle vyhlášky ČÚBP č. 50/78 Sb</w:t>
      </w:r>
      <w:r w:rsidR="00A344BF">
        <w:rPr>
          <w:sz w:val="24"/>
          <w:szCs w:val="24"/>
        </w:rPr>
        <w:t>.,</w:t>
      </w:r>
      <w:r w:rsidRPr="005B3B89">
        <w:rPr>
          <w:sz w:val="24"/>
          <w:szCs w:val="24"/>
        </w:rPr>
        <w:t xml:space="preserve"> a musí být pravidelně přezkušováni. Tyto osoby musí prokázat znalost místních provozních a bezpečnostních předpisů, protipožárních opatření, první pomoci při úrazech elektřinou a znalost postupu hlášení závad na svěřeném zařízení.</w:t>
      </w:r>
    </w:p>
    <w:p w:rsidR="004C013F" w:rsidRDefault="004C013F" w:rsidP="00CD6A0C">
      <w:pPr>
        <w:pStyle w:val="Bezmezer"/>
        <w:rPr>
          <w:b/>
          <w:snapToGrid w:val="0"/>
          <w:sz w:val="20"/>
        </w:rPr>
      </w:pPr>
    </w:p>
    <w:p w:rsidR="00106F54" w:rsidRDefault="00106F54" w:rsidP="00CD6A0C">
      <w:pPr>
        <w:pStyle w:val="Bezmezer"/>
        <w:rPr>
          <w:b/>
          <w:snapToGrid w:val="0"/>
          <w:sz w:val="20"/>
        </w:rPr>
      </w:pPr>
    </w:p>
    <w:p w:rsidR="00106F54" w:rsidRDefault="00106F54" w:rsidP="00CD6A0C">
      <w:pPr>
        <w:pStyle w:val="Bezmezer"/>
        <w:rPr>
          <w:b/>
          <w:snapToGrid w:val="0"/>
          <w:sz w:val="20"/>
        </w:rPr>
      </w:pPr>
    </w:p>
    <w:p w:rsidR="00106F54" w:rsidRDefault="00106F54" w:rsidP="00CD6A0C">
      <w:pPr>
        <w:pStyle w:val="Bezmezer"/>
        <w:rPr>
          <w:b/>
          <w:snapToGrid w:val="0"/>
          <w:sz w:val="20"/>
        </w:rPr>
      </w:pPr>
    </w:p>
    <w:p w:rsidR="00106F54" w:rsidRDefault="00106F54" w:rsidP="00CD6A0C">
      <w:pPr>
        <w:pStyle w:val="Bezmezer"/>
        <w:rPr>
          <w:b/>
          <w:snapToGrid w:val="0"/>
          <w:sz w:val="20"/>
        </w:rPr>
      </w:pPr>
    </w:p>
    <w:p w:rsidR="00106F54" w:rsidRDefault="00106F54" w:rsidP="00CD6A0C">
      <w:pPr>
        <w:pStyle w:val="Bezmezer"/>
        <w:rPr>
          <w:b/>
          <w:snapToGrid w:val="0"/>
          <w:sz w:val="20"/>
        </w:rPr>
      </w:pPr>
    </w:p>
    <w:p w:rsidR="00106F54" w:rsidRPr="00337A36" w:rsidRDefault="00106F54" w:rsidP="00CD6A0C">
      <w:pPr>
        <w:pStyle w:val="Bezmezer"/>
        <w:rPr>
          <w:b/>
          <w:snapToGrid w:val="0"/>
          <w:sz w:val="20"/>
        </w:rPr>
      </w:pPr>
    </w:p>
    <w:p w:rsidR="00331C92" w:rsidRDefault="00331C92" w:rsidP="00331C92">
      <w:pPr>
        <w:widowControl w:val="0"/>
        <w:numPr>
          <w:ilvl w:val="1"/>
          <w:numId w:val="17"/>
        </w:numPr>
        <w:ind w:left="0" w:firstLine="0"/>
        <w:jc w:val="both"/>
        <w:rPr>
          <w:b/>
          <w:snapToGrid w:val="0"/>
          <w:sz w:val="28"/>
          <w:szCs w:val="28"/>
          <w:u w:val="single"/>
        </w:rPr>
      </w:pPr>
      <w:r w:rsidRPr="005B3B89">
        <w:rPr>
          <w:b/>
          <w:snapToGrid w:val="0"/>
          <w:sz w:val="28"/>
          <w:szCs w:val="28"/>
          <w:u w:val="single"/>
        </w:rPr>
        <w:t>Revize elektrického zařízení</w:t>
      </w:r>
    </w:p>
    <w:p w:rsidR="00F8616A" w:rsidRPr="00F8616A" w:rsidRDefault="00F8616A" w:rsidP="00F8616A">
      <w:pPr>
        <w:widowControl w:val="0"/>
        <w:jc w:val="both"/>
        <w:rPr>
          <w:b/>
          <w:snapToGrid w:val="0"/>
          <w:sz w:val="12"/>
          <w:szCs w:val="12"/>
          <w:u w:val="single"/>
        </w:rPr>
      </w:pPr>
    </w:p>
    <w:p w:rsidR="00CC6DAD" w:rsidRDefault="00331C92" w:rsidP="00331C92">
      <w:pPr>
        <w:ind w:left="284"/>
        <w:rPr>
          <w:sz w:val="24"/>
          <w:szCs w:val="24"/>
        </w:rPr>
      </w:pPr>
      <w:r w:rsidRPr="00556674">
        <w:rPr>
          <w:sz w:val="24"/>
          <w:szCs w:val="24"/>
        </w:rPr>
        <w:t xml:space="preserve">Revize elektrických zařízení během výstavby anebo po dokončení, před tím, než je uživatel uvede do provozu, </w:t>
      </w:r>
      <w:r>
        <w:rPr>
          <w:sz w:val="24"/>
          <w:szCs w:val="24"/>
        </w:rPr>
        <w:t xml:space="preserve">musí být </w:t>
      </w:r>
      <w:r w:rsidRPr="00556674">
        <w:rPr>
          <w:sz w:val="24"/>
          <w:szCs w:val="24"/>
        </w:rPr>
        <w:t>prohlédnuto a vyzkoušeno v rámci výchozí revize</w:t>
      </w:r>
      <w:r w:rsidR="00CC6DAD">
        <w:rPr>
          <w:sz w:val="24"/>
          <w:szCs w:val="24"/>
        </w:rPr>
        <w:t xml:space="preserve"> </w:t>
      </w:r>
      <w:r w:rsidR="00CC6DAD" w:rsidRPr="00494159">
        <w:rPr>
          <w:sz w:val="24"/>
          <w:szCs w:val="24"/>
        </w:rPr>
        <w:t xml:space="preserve">ve smyslu </w:t>
      </w:r>
    </w:p>
    <w:p w:rsidR="00331C92" w:rsidRPr="00556674" w:rsidRDefault="00CC6DAD" w:rsidP="00331C92">
      <w:pPr>
        <w:ind w:left="284"/>
        <w:rPr>
          <w:sz w:val="24"/>
          <w:szCs w:val="24"/>
        </w:rPr>
      </w:pPr>
      <w:r>
        <w:rPr>
          <w:sz w:val="24"/>
          <w:szCs w:val="24"/>
        </w:rPr>
        <w:t>Č</w:t>
      </w:r>
      <w:r w:rsidRPr="00494159">
        <w:rPr>
          <w:sz w:val="24"/>
          <w:szCs w:val="24"/>
        </w:rPr>
        <w:t>SN 33 2000-6</w:t>
      </w:r>
      <w:r>
        <w:rPr>
          <w:sz w:val="24"/>
          <w:szCs w:val="24"/>
        </w:rPr>
        <w:t xml:space="preserve"> ed.2 </w:t>
      </w:r>
      <w:r w:rsidRPr="00494159">
        <w:rPr>
          <w:sz w:val="24"/>
          <w:szCs w:val="24"/>
        </w:rPr>
        <w:t>a ČSN 33 1500</w:t>
      </w:r>
      <w:r w:rsidR="00331C92" w:rsidRPr="00556674">
        <w:rPr>
          <w:sz w:val="24"/>
          <w:szCs w:val="24"/>
        </w:rPr>
        <w:t xml:space="preserve">. </w:t>
      </w:r>
      <w:r>
        <w:rPr>
          <w:sz w:val="24"/>
          <w:szCs w:val="24"/>
        </w:rPr>
        <w:t xml:space="preserve"> </w:t>
      </w:r>
      <w:r w:rsidR="00331C92" w:rsidRPr="00556674">
        <w:rPr>
          <w:sz w:val="24"/>
          <w:szCs w:val="24"/>
        </w:rPr>
        <w:t xml:space="preserve">Účelem je ověření, pokud je to možné, zda jsou splněny požadavky </w:t>
      </w:r>
      <w:r>
        <w:rPr>
          <w:sz w:val="24"/>
          <w:szCs w:val="24"/>
        </w:rPr>
        <w:t>těchto</w:t>
      </w:r>
      <w:r w:rsidR="00331C92" w:rsidRPr="00556674">
        <w:rPr>
          <w:sz w:val="24"/>
          <w:szCs w:val="24"/>
        </w:rPr>
        <w:t xml:space="preserve"> nor</w:t>
      </w:r>
      <w:r>
        <w:rPr>
          <w:sz w:val="24"/>
          <w:szCs w:val="24"/>
        </w:rPr>
        <w:t>e</w:t>
      </w:r>
      <w:r w:rsidR="00331C92" w:rsidRPr="00556674">
        <w:rPr>
          <w:sz w:val="24"/>
          <w:szCs w:val="24"/>
        </w:rPr>
        <w:t xml:space="preserve">m. Dále pak jsou závazné normalizované požadavky na pracovníky, na bezpečnostní opatření při revizích, na způsoby provádění prohlídek a zkoušení. </w:t>
      </w:r>
    </w:p>
    <w:p w:rsidR="00CC6DAD" w:rsidRPr="00494159" w:rsidRDefault="00CC6DAD" w:rsidP="00CC6DAD">
      <w:pPr>
        <w:pStyle w:val="Bezmezer"/>
        <w:ind w:left="284"/>
        <w:rPr>
          <w:sz w:val="24"/>
          <w:szCs w:val="24"/>
        </w:rPr>
      </w:pPr>
      <w:r>
        <w:rPr>
          <w:sz w:val="24"/>
          <w:szCs w:val="24"/>
        </w:rPr>
        <w:t xml:space="preserve">Provedení revize </w:t>
      </w:r>
      <w:r w:rsidRPr="00494159">
        <w:rPr>
          <w:sz w:val="24"/>
          <w:szCs w:val="24"/>
        </w:rPr>
        <w:t xml:space="preserve">zajišťuje dodavatel montážních prací. </w:t>
      </w:r>
    </w:p>
    <w:p w:rsidR="00BE40D2" w:rsidRPr="00337A36" w:rsidRDefault="00BE40D2" w:rsidP="00C1237C">
      <w:pPr>
        <w:jc w:val="both"/>
        <w:rPr>
          <w:b/>
          <w:snapToGrid w:val="0"/>
          <w:u w:val="single"/>
        </w:rPr>
      </w:pPr>
    </w:p>
    <w:p w:rsidR="00494159" w:rsidRPr="00494159" w:rsidRDefault="00494159" w:rsidP="00494159">
      <w:pPr>
        <w:widowControl w:val="0"/>
        <w:numPr>
          <w:ilvl w:val="1"/>
          <w:numId w:val="17"/>
        </w:numPr>
        <w:ind w:left="0" w:firstLine="0"/>
        <w:jc w:val="both"/>
        <w:rPr>
          <w:b/>
          <w:snapToGrid w:val="0"/>
          <w:sz w:val="28"/>
          <w:szCs w:val="28"/>
          <w:u w:val="single"/>
        </w:rPr>
      </w:pPr>
      <w:r>
        <w:rPr>
          <w:b/>
          <w:snapToGrid w:val="0"/>
          <w:sz w:val="28"/>
          <w:szCs w:val="28"/>
          <w:u w:val="single"/>
        </w:rPr>
        <w:t xml:space="preserve"> </w:t>
      </w:r>
      <w:r w:rsidRPr="00494159">
        <w:rPr>
          <w:b/>
          <w:snapToGrid w:val="0"/>
          <w:sz w:val="28"/>
          <w:szCs w:val="28"/>
          <w:u w:val="single"/>
        </w:rPr>
        <w:t>Poučení</w:t>
      </w:r>
    </w:p>
    <w:p w:rsidR="00494159" w:rsidRPr="005B3B89" w:rsidRDefault="00494159" w:rsidP="00494159">
      <w:pPr>
        <w:pStyle w:val="Bezmezer"/>
        <w:rPr>
          <w:sz w:val="12"/>
          <w:szCs w:val="12"/>
        </w:rPr>
      </w:pPr>
    </w:p>
    <w:p w:rsidR="00494159" w:rsidRDefault="00494159" w:rsidP="00494159">
      <w:pPr>
        <w:pStyle w:val="Bezmezer"/>
        <w:ind w:left="284"/>
        <w:rPr>
          <w:sz w:val="24"/>
          <w:szCs w:val="24"/>
        </w:rPr>
      </w:pPr>
      <w:r w:rsidRPr="00494159">
        <w:rPr>
          <w:sz w:val="24"/>
          <w:szCs w:val="24"/>
        </w:rPr>
        <w:t>Je nutné, aby dodavatel montážních prací řádně poučil provozovatele o provozu a funkci zařízení, o provádění kontroly ochrany před nebezpečným dotykovým napětím.</w:t>
      </w:r>
    </w:p>
    <w:p w:rsidR="00494159" w:rsidRPr="00494159" w:rsidRDefault="00494159" w:rsidP="00494159">
      <w:pPr>
        <w:pStyle w:val="Bezmezer"/>
        <w:ind w:left="284"/>
        <w:rPr>
          <w:sz w:val="24"/>
          <w:szCs w:val="24"/>
        </w:rPr>
      </w:pPr>
      <w:r w:rsidRPr="00494159">
        <w:rPr>
          <w:sz w:val="24"/>
          <w:szCs w:val="24"/>
        </w:rPr>
        <w:t>Doporučuje se, aby v určených lhůtách požadoval uživatel o přezkoušení funkce a ochrany elektrického zařízení u dodavatele s odborn</w:t>
      </w:r>
      <w:r w:rsidR="00580CF7">
        <w:rPr>
          <w:sz w:val="24"/>
          <w:szCs w:val="24"/>
        </w:rPr>
        <w:t>ou</w:t>
      </w:r>
      <w:r w:rsidRPr="00494159">
        <w:rPr>
          <w:sz w:val="24"/>
          <w:szCs w:val="24"/>
        </w:rPr>
        <w:t xml:space="preserve"> kvalifikací. </w:t>
      </w:r>
    </w:p>
    <w:p w:rsidR="00494159" w:rsidRPr="00494159" w:rsidRDefault="00494159" w:rsidP="00494159">
      <w:pPr>
        <w:pStyle w:val="Bezmezer"/>
        <w:ind w:firstLine="284"/>
        <w:rPr>
          <w:sz w:val="24"/>
          <w:szCs w:val="24"/>
        </w:rPr>
      </w:pPr>
      <w:r w:rsidRPr="00494159">
        <w:rPr>
          <w:sz w:val="24"/>
          <w:szCs w:val="24"/>
        </w:rPr>
        <w:t xml:space="preserve">V předepsaných lhůtách provádět periodické revize. </w:t>
      </w:r>
    </w:p>
    <w:p w:rsidR="00FE1982" w:rsidRDefault="00FE1982" w:rsidP="00C1237C">
      <w:pPr>
        <w:jc w:val="both"/>
        <w:rPr>
          <w:snapToGrid w:val="0"/>
          <w:u w:val="single"/>
        </w:rPr>
      </w:pPr>
    </w:p>
    <w:p w:rsidR="00331C92" w:rsidRPr="00BB304B" w:rsidRDefault="00331C92" w:rsidP="00C1237C">
      <w:pPr>
        <w:jc w:val="both"/>
        <w:rPr>
          <w:snapToGrid w:val="0"/>
          <w:u w:val="single"/>
        </w:rPr>
      </w:pPr>
    </w:p>
    <w:p w:rsidR="00C1237C" w:rsidRPr="00C3358E" w:rsidRDefault="00C1237C" w:rsidP="005C4E45">
      <w:pPr>
        <w:widowControl w:val="0"/>
        <w:numPr>
          <w:ilvl w:val="0"/>
          <w:numId w:val="17"/>
        </w:numPr>
        <w:ind w:left="0" w:firstLine="0"/>
        <w:jc w:val="both"/>
        <w:rPr>
          <w:b/>
          <w:snapToGrid w:val="0"/>
          <w:sz w:val="32"/>
          <w:szCs w:val="32"/>
          <w:u w:val="single"/>
        </w:rPr>
      </w:pPr>
      <w:r w:rsidRPr="00C3358E">
        <w:rPr>
          <w:b/>
          <w:sz w:val="32"/>
          <w:szCs w:val="32"/>
          <w:u w:val="single"/>
        </w:rPr>
        <w:t>Bezpečnost práce a ochrana zdraví</w:t>
      </w:r>
    </w:p>
    <w:p w:rsidR="00F8616A" w:rsidRPr="00F8616A" w:rsidRDefault="00F8616A" w:rsidP="00494159">
      <w:pPr>
        <w:ind w:left="284"/>
        <w:jc w:val="both"/>
        <w:rPr>
          <w:sz w:val="12"/>
          <w:szCs w:val="12"/>
        </w:rPr>
      </w:pPr>
    </w:p>
    <w:p w:rsidR="00CD6A0C" w:rsidRDefault="00C1237C" w:rsidP="00494159">
      <w:pPr>
        <w:ind w:left="284"/>
        <w:jc w:val="both"/>
        <w:rPr>
          <w:sz w:val="24"/>
          <w:szCs w:val="24"/>
        </w:rPr>
      </w:pPr>
      <w:r w:rsidRPr="00556674">
        <w:rPr>
          <w:sz w:val="24"/>
          <w:szCs w:val="24"/>
        </w:rPr>
        <w:t xml:space="preserve">Při montáži, obsluze, revizi a údržbě elektrického zařízení jsou pracovníci povinni dodržovat zásady bezpečného chování, dodržování stanovených pracovních postupů, používání ochranných zařízení a ochranných pracovních prostředků, zajistit pracoviště při práci.  </w:t>
      </w:r>
    </w:p>
    <w:p w:rsidR="005415BB" w:rsidRDefault="005415BB" w:rsidP="005415BB">
      <w:pPr>
        <w:ind w:left="284"/>
        <w:rPr>
          <w:sz w:val="24"/>
          <w:szCs w:val="24"/>
        </w:rPr>
      </w:pPr>
      <w:r w:rsidRPr="005415BB">
        <w:rPr>
          <w:sz w:val="24"/>
          <w:szCs w:val="24"/>
        </w:rPr>
        <w:t>Bezpečnost práce se řídí ČSN EN 50 110-1 ed.3 a ČSN EN 50 110-2 ed.2 Obsluha a práce na elektrických zařízeních a souvisejícími předpisy. Pro zajištění bezpečnosti práce a technických</w:t>
      </w:r>
      <w:r w:rsidRPr="00C3358E">
        <w:rPr>
          <w:sz w:val="24"/>
          <w:szCs w:val="24"/>
        </w:rPr>
        <w:t xml:space="preserve"> zařízení při přípravě i provádění stavebních a montážních prací je třeba respektovat ustanovení závazných předpisů a nařízení.</w:t>
      </w:r>
    </w:p>
    <w:p w:rsidR="00C1237C" w:rsidRPr="00556674" w:rsidRDefault="00C1237C" w:rsidP="00494159">
      <w:pPr>
        <w:pStyle w:val="Bezmezer"/>
        <w:ind w:firstLine="284"/>
        <w:jc w:val="both"/>
        <w:rPr>
          <w:sz w:val="24"/>
          <w:szCs w:val="24"/>
        </w:rPr>
      </w:pPr>
      <w:r w:rsidRPr="00556674">
        <w:rPr>
          <w:sz w:val="24"/>
          <w:szCs w:val="24"/>
        </w:rPr>
        <w:t xml:space="preserve">Základní požadavky k zajištění bezpečnosti práce a technických zařízení stanoví vyhláška </w:t>
      </w:r>
    </w:p>
    <w:p w:rsidR="00C1237C" w:rsidRPr="00556674" w:rsidRDefault="00C1237C" w:rsidP="00494159">
      <w:pPr>
        <w:pStyle w:val="Bezmezer"/>
        <w:ind w:firstLine="284"/>
        <w:jc w:val="both"/>
        <w:rPr>
          <w:bCs/>
          <w:sz w:val="24"/>
          <w:szCs w:val="24"/>
        </w:rPr>
      </w:pPr>
      <w:r w:rsidRPr="00556674">
        <w:rPr>
          <w:bCs/>
          <w:sz w:val="24"/>
          <w:szCs w:val="24"/>
        </w:rPr>
        <w:t>o bezpečnosti práce a technických zařízení při stavebních pracích, vyhl</w:t>
      </w:r>
      <w:r w:rsidR="00A344BF">
        <w:rPr>
          <w:bCs/>
          <w:sz w:val="24"/>
          <w:szCs w:val="24"/>
        </w:rPr>
        <w:t>áška</w:t>
      </w:r>
      <w:r w:rsidRPr="00556674">
        <w:rPr>
          <w:bCs/>
          <w:sz w:val="24"/>
          <w:szCs w:val="24"/>
        </w:rPr>
        <w:t xml:space="preserve"> ČÚBP </w:t>
      </w:r>
    </w:p>
    <w:p w:rsidR="00C1237C" w:rsidRPr="00556674" w:rsidRDefault="00C1237C" w:rsidP="00494159">
      <w:pPr>
        <w:pStyle w:val="Bezmezer"/>
        <w:ind w:firstLine="284"/>
        <w:jc w:val="both"/>
        <w:rPr>
          <w:bCs/>
          <w:sz w:val="24"/>
          <w:szCs w:val="24"/>
        </w:rPr>
      </w:pPr>
      <w:r w:rsidRPr="00556674">
        <w:rPr>
          <w:bCs/>
          <w:sz w:val="24"/>
          <w:szCs w:val="24"/>
        </w:rPr>
        <w:t>č. 192/2005 Sb.,</w:t>
      </w:r>
      <w:r w:rsidR="00966DAD">
        <w:rPr>
          <w:bCs/>
          <w:sz w:val="24"/>
          <w:szCs w:val="24"/>
        </w:rPr>
        <w:t xml:space="preserve"> </w:t>
      </w:r>
      <w:r w:rsidRPr="00556674">
        <w:rPr>
          <w:bCs/>
          <w:sz w:val="24"/>
          <w:szCs w:val="24"/>
        </w:rPr>
        <w:t xml:space="preserve">kterou se mění vyhláška ČUBP č. 48/1982 </w:t>
      </w:r>
      <w:proofErr w:type="spellStart"/>
      <w:r w:rsidRPr="00556674">
        <w:rPr>
          <w:bCs/>
          <w:sz w:val="24"/>
          <w:szCs w:val="24"/>
        </w:rPr>
        <w:t>Sb</w:t>
      </w:r>
      <w:proofErr w:type="spellEnd"/>
      <w:r w:rsidRPr="00556674">
        <w:rPr>
          <w:bCs/>
          <w:sz w:val="24"/>
          <w:szCs w:val="24"/>
        </w:rPr>
        <w:t xml:space="preserve">, která stanoví základní </w:t>
      </w:r>
    </w:p>
    <w:p w:rsidR="00C1237C" w:rsidRPr="00556674" w:rsidRDefault="00C1237C" w:rsidP="00494159">
      <w:pPr>
        <w:pStyle w:val="Bezmezer"/>
        <w:ind w:firstLine="284"/>
        <w:jc w:val="both"/>
        <w:rPr>
          <w:bCs/>
          <w:sz w:val="24"/>
          <w:szCs w:val="24"/>
        </w:rPr>
      </w:pPr>
      <w:r w:rsidRPr="00556674">
        <w:rPr>
          <w:bCs/>
          <w:sz w:val="24"/>
          <w:szCs w:val="24"/>
        </w:rPr>
        <w:t xml:space="preserve">požadavky k zajištění bezpečnosti práce a technických zařízení, ve znění pozdějších předpisů. </w:t>
      </w:r>
    </w:p>
    <w:p w:rsidR="00C1237C" w:rsidRPr="00556674" w:rsidRDefault="00C1237C" w:rsidP="00494159">
      <w:pPr>
        <w:pStyle w:val="Bezmezer"/>
        <w:ind w:left="284"/>
        <w:jc w:val="both"/>
        <w:rPr>
          <w:sz w:val="24"/>
          <w:szCs w:val="24"/>
        </w:rPr>
      </w:pPr>
      <w:r w:rsidRPr="00556674">
        <w:rPr>
          <w:sz w:val="24"/>
          <w:szCs w:val="24"/>
        </w:rPr>
        <w:t xml:space="preserve">Požadavky k zajištění bezpečnosti práce a technických zařízení při přípravě a provádění montážních a udržovacích prací a při pracích s nimi souvisejících a zásady pro provádění zemních, stavebních a montážních prací včetně prací ve výškách jsou stanoveny vyhláškou ČÚBP č. 324/90 Sb.  </w:t>
      </w:r>
    </w:p>
    <w:p w:rsidR="00C1237C" w:rsidRPr="00556674" w:rsidRDefault="00C1237C" w:rsidP="00494159">
      <w:pPr>
        <w:ind w:firstLine="284"/>
        <w:jc w:val="both"/>
        <w:rPr>
          <w:sz w:val="24"/>
          <w:szCs w:val="24"/>
        </w:rPr>
      </w:pPr>
      <w:r w:rsidRPr="00556674">
        <w:rPr>
          <w:sz w:val="24"/>
          <w:szCs w:val="24"/>
        </w:rPr>
        <w:t xml:space="preserve">Dále platí </w:t>
      </w:r>
    </w:p>
    <w:p w:rsidR="00C1237C" w:rsidRPr="00556674" w:rsidRDefault="00C1237C" w:rsidP="00494159">
      <w:pPr>
        <w:ind w:firstLine="284"/>
        <w:jc w:val="both"/>
        <w:rPr>
          <w:sz w:val="24"/>
          <w:szCs w:val="24"/>
        </w:rPr>
      </w:pPr>
      <w:r w:rsidRPr="00556674">
        <w:rPr>
          <w:sz w:val="24"/>
          <w:szCs w:val="24"/>
        </w:rPr>
        <w:t xml:space="preserve">- nařízení vlády č. 378/2001 Sb., kterým se stanoví bližší požadavky na bezpečný pro  </w:t>
      </w:r>
    </w:p>
    <w:p w:rsidR="00C1237C" w:rsidRDefault="00C1237C" w:rsidP="00494159">
      <w:pPr>
        <w:ind w:firstLine="284"/>
        <w:jc w:val="both"/>
        <w:rPr>
          <w:sz w:val="24"/>
          <w:szCs w:val="24"/>
        </w:rPr>
      </w:pPr>
      <w:r w:rsidRPr="00556674">
        <w:rPr>
          <w:sz w:val="24"/>
          <w:szCs w:val="24"/>
        </w:rPr>
        <w:t xml:space="preserve">  provoz a používání strojů, technických zařízení, přístrojů a nářadí; </w:t>
      </w:r>
    </w:p>
    <w:p w:rsidR="00C1237C" w:rsidRPr="00556674" w:rsidRDefault="00C1237C" w:rsidP="00494159">
      <w:pPr>
        <w:ind w:firstLine="284"/>
        <w:jc w:val="both"/>
        <w:rPr>
          <w:sz w:val="24"/>
          <w:szCs w:val="24"/>
        </w:rPr>
      </w:pPr>
      <w:r w:rsidRPr="00556674">
        <w:rPr>
          <w:sz w:val="24"/>
          <w:szCs w:val="24"/>
        </w:rPr>
        <w:t xml:space="preserve">- nařízení vlády č. 101/2005 Sb. o podrobnějších požadavcích na pracoviště a pracovní </w:t>
      </w:r>
    </w:p>
    <w:p w:rsidR="00C1237C" w:rsidRPr="00556674" w:rsidRDefault="00C1237C" w:rsidP="00494159">
      <w:pPr>
        <w:ind w:firstLine="284"/>
        <w:jc w:val="both"/>
        <w:rPr>
          <w:sz w:val="24"/>
          <w:szCs w:val="24"/>
        </w:rPr>
      </w:pPr>
      <w:r w:rsidRPr="00556674">
        <w:rPr>
          <w:sz w:val="24"/>
          <w:szCs w:val="24"/>
        </w:rPr>
        <w:t xml:space="preserve">  prostředí</w:t>
      </w:r>
    </w:p>
    <w:p w:rsidR="00C1237C" w:rsidRPr="00556674" w:rsidRDefault="00C1237C" w:rsidP="00494159">
      <w:pPr>
        <w:ind w:firstLine="284"/>
        <w:jc w:val="both"/>
        <w:rPr>
          <w:sz w:val="24"/>
          <w:szCs w:val="24"/>
        </w:rPr>
      </w:pPr>
      <w:r w:rsidRPr="00556674">
        <w:rPr>
          <w:sz w:val="24"/>
          <w:szCs w:val="24"/>
        </w:rPr>
        <w:t xml:space="preserve">- nařízení vlády č. 362/2005 Sb. o bližších požadavcích na bezpečnost a ochranu </w:t>
      </w:r>
    </w:p>
    <w:p w:rsidR="00C1237C" w:rsidRDefault="00C1237C" w:rsidP="00494159">
      <w:pPr>
        <w:ind w:firstLine="284"/>
        <w:jc w:val="both"/>
        <w:rPr>
          <w:sz w:val="24"/>
          <w:szCs w:val="24"/>
        </w:rPr>
      </w:pPr>
      <w:r w:rsidRPr="00556674">
        <w:rPr>
          <w:sz w:val="24"/>
          <w:szCs w:val="24"/>
        </w:rPr>
        <w:t xml:space="preserve">  zdraví při práci na pracovištích s nebezpečím pádu z výšky nebo do hloubky.</w:t>
      </w:r>
    </w:p>
    <w:p w:rsidR="00F8616A" w:rsidRDefault="00F8616A" w:rsidP="00494159">
      <w:pPr>
        <w:ind w:firstLine="284"/>
        <w:jc w:val="both"/>
        <w:rPr>
          <w:sz w:val="24"/>
          <w:szCs w:val="24"/>
        </w:rPr>
      </w:pPr>
    </w:p>
    <w:p w:rsidR="00F8616A" w:rsidRPr="00556674" w:rsidRDefault="00F8616A" w:rsidP="00494159">
      <w:pPr>
        <w:ind w:firstLine="284"/>
        <w:jc w:val="both"/>
        <w:rPr>
          <w:sz w:val="24"/>
          <w:szCs w:val="24"/>
        </w:rPr>
      </w:pPr>
    </w:p>
    <w:p w:rsidR="00F8616A" w:rsidRPr="00C3358E" w:rsidRDefault="00F8616A" w:rsidP="00F8616A">
      <w:pPr>
        <w:widowControl w:val="0"/>
        <w:numPr>
          <w:ilvl w:val="0"/>
          <w:numId w:val="17"/>
        </w:numPr>
        <w:ind w:left="0" w:firstLine="0"/>
        <w:jc w:val="both"/>
        <w:rPr>
          <w:b/>
          <w:snapToGrid w:val="0"/>
          <w:sz w:val="32"/>
          <w:szCs w:val="32"/>
          <w:u w:val="single"/>
        </w:rPr>
      </w:pPr>
      <w:r>
        <w:rPr>
          <w:b/>
          <w:sz w:val="32"/>
          <w:szCs w:val="32"/>
          <w:u w:val="single"/>
        </w:rPr>
        <w:t>Povinnosti zhotovitele a zpracování nabídky dle PD</w:t>
      </w:r>
    </w:p>
    <w:p w:rsidR="00F8616A" w:rsidRPr="00F8616A" w:rsidRDefault="00F8616A" w:rsidP="00C1237C">
      <w:pPr>
        <w:jc w:val="both"/>
        <w:rPr>
          <w:snapToGrid w:val="0"/>
          <w:sz w:val="12"/>
          <w:szCs w:val="12"/>
        </w:rPr>
      </w:pPr>
    </w:p>
    <w:p w:rsidR="00106F54" w:rsidRDefault="00F8616A" w:rsidP="00F8616A">
      <w:pPr>
        <w:ind w:left="284"/>
        <w:rPr>
          <w:sz w:val="24"/>
          <w:szCs w:val="24"/>
        </w:rPr>
      </w:pPr>
      <w:r w:rsidRPr="00F8616A">
        <w:rPr>
          <w:sz w:val="24"/>
          <w:szCs w:val="24"/>
        </w:rPr>
        <w:t xml:space="preserve">Projektant předpokládá, že účastník výběrového řízení je odborně způsobilá stavební firma a proto odpovědností účastníka výběrového řízení je, aby přesně stanovil rozsah prací prostřednictvím prozkoumání a prodiskutování veškeré dokumentace s příslušnými stranami. </w:t>
      </w:r>
    </w:p>
    <w:p w:rsidR="00106F54" w:rsidRDefault="00106F54" w:rsidP="00F8616A">
      <w:pPr>
        <w:ind w:left="284"/>
        <w:rPr>
          <w:sz w:val="24"/>
          <w:szCs w:val="24"/>
        </w:rPr>
      </w:pPr>
    </w:p>
    <w:p w:rsidR="00106F54" w:rsidRDefault="00106F54" w:rsidP="00F8616A">
      <w:pPr>
        <w:ind w:left="284"/>
        <w:rPr>
          <w:sz w:val="24"/>
          <w:szCs w:val="24"/>
        </w:rPr>
      </w:pPr>
    </w:p>
    <w:p w:rsidR="00106F54" w:rsidRDefault="00106F54" w:rsidP="00F8616A">
      <w:pPr>
        <w:ind w:left="284"/>
        <w:rPr>
          <w:sz w:val="24"/>
          <w:szCs w:val="24"/>
        </w:rPr>
      </w:pPr>
    </w:p>
    <w:p w:rsidR="00F8616A" w:rsidRPr="00F8616A" w:rsidRDefault="00F8616A" w:rsidP="00F8616A">
      <w:pPr>
        <w:ind w:left="284"/>
        <w:rPr>
          <w:sz w:val="24"/>
          <w:szCs w:val="24"/>
        </w:rPr>
      </w:pPr>
      <w:r w:rsidRPr="00F8616A">
        <w:rPr>
          <w:sz w:val="24"/>
          <w:szCs w:val="24"/>
        </w:rPr>
        <w:t>Žádné nároky na základě chybějící znalosti nebudou uznány. Zhotovitel plně odpovídá za veškeré nedostatky odhalitelné vynaložením odborné péče.</w:t>
      </w:r>
    </w:p>
    <w:p w:rsidR="00F8616A" w:rsidRDefault="00F8616A" w:rsidP="00F8616A">
      <w:pPr>
        <w:ind w:left="284"/>
        <w:rPr>
          <w:sz w:val="24"/>
          <w:szCs w:val="24"/>
        </w:rPr>
      </w:pPr>
      <w:r>
        <w:rPr>
          <w:sz w:val="24"/>
          <w:szCs w:val="24"/>
        </w:rPr>
        <w:t xml:space="preserve">Jelikož je </w:t>
      </w:r>
      <w:r w:rsidR="00CD2C97">
        <w:rPr>
          <w:sz w:val="24"/>
          <w:szCs w:val="24"/>
        </w:rPr>
        <w:t xml:space="preserve">PD </w:t>
      </w:r>
      <w:r>
        <w:rPr>
          <w:sz w:val="24"/>
          <w:szCs w:val="24"/>
        </w:rPr>
        <w:t>zpracována ve stupni DSP r</w:t>
      </w:r>
      <w:r w:rsidRPr="00F8616A">
        <w:rPr>
          <w:sz w:val="24"/>
          <w:szCs w:val="24"/>
        </w:rPr>
        <w:t xml:space="preserve">ozumí se, že v době výběrového řízení nebude projektová dokumentace nutně kompletní v každém detailu a </w:t>
      </w:r>
      <w:r>
        <w:rPr>
          <w:sz w:val="24"/>
          <w:szCs w:val="24"/>
        </w:rPr>
        <w:t>z</w:t>
      </w:r>
      <w:r w:rsidRPr="00F8616A">
        <w:rPr>
          <w:sz w:val="24"/>
          <w:szCs w:val="24"/>
        </w:rPr>
        <w:t xml:space="preserve">hotovitel bude nucen učinit projektové odhady ohledně prací. </w:t>
      </w:r>
    </w:p>
    <w:p w:rsidR="00F8616A" w:rsidRPr="00F8616A" w:rsidRDefault="00F8616A" w:rsidP="00CD2C97">
      <w:pPr>
        <w:ind w:left="284"/>
        <w:rPr>
          <w:sz w:val="24"/>
          <w:szCs w:val="24"/>
        </w:rPr>
      </w:pPr>
      <w:r w:rsidRPr="00F8616A">
        <w:rPr>
          <w:sz w:val="24"/>
          <w:szCs w:val="24"/>
        </w:rPr>
        <w:t xml:space="preserve">Jestliže v průběhu výběrového řízení a výstavby se ukážou tyto odhady nesprávnými nebo budou potřebovat pozměnit, půjde to na plnou odpovědnost </w:t>
      </w:r>
      <w:r>
        <w:rPr>
          <w:sz w:val="24"/>
          <w:szCs w:val="24"/>
        </w:rPr>
        <w:t>z</w:t>
      </w:r>
      <w:r w:rsidRPr="00F8616A">
        <w:rPr>
          <w:sz w:val="24"/>
          <w:szCs w:val="24"/>
        </w:rPr>
        <w:t>hotovitele</w:t>
      </w:r>
      <w:r w:rsidR="00CC6DAD">
        <w:rPr>
          <w:sz w:val="24"/>
          <w:szCs w:val="24"/>
        </w:rPr>
        <w:t xml:space="preserve">, </w:t>
      </w:r>
      <w:r w:rsidRPr="00F8616A">
        <w:rPr>
          <w:sz w:val="24"/>
          <w:szCs w:val="24"/>
        </w:rPr>
        <w:t xml:space="preserve">ne </w:t>
      </w:r>
      <w:r>
        <w:rPr>
          <w:sz w:val="24"/>
          <w:szCs w:val="24"/>
        </w:rPr>
        <w:t>p</w:t>
      </w:r>
      <w:r w:rsidRPr="00F8616A">
        <w:rPr>
          <w:sz w:val="24"/>
          <w:szCs w:val="24"/>
        </w:rPr>
        <w:t xml:space="preserve">rojektanta ani </w:t>
      </w:r>
      <w:r>
        <w:rPr>
          <w:sz w:val="24"/>
          <w:szCs w:val="24"/>
        </w:rPr>
        <w:t>o</w:t>
      </w:r>
      <w:r w:rsidRPr="00F8616A">
        <w:rPr>
          <w:sz w:val="24"/>
          <w:szCs w:val="24"/>
        </w:rPr>
        <w:t>bjednatele.</w:t>
      </w:r>
    </w:p>
    <w:p w:rsidR="00F8616A" w:rsidRPr="00F8616A" w:rsidRDefault="00F8616A" w:rsidP="00CD2C97">
      <w:pPr>
        <w:spacing w:line="278" w:lineRule="exact"/>
        <w:ind w:left="284"/>
        <w:rPr>
          <w:sz w:val="24"/>
          <w:szCs w:val="24"/>
        </w:rPr>
      </w:pPr>
      <w:r w:rsidRPr="00F8616A">
        <w:rPr>
          <w:sz w:val="24"/>
          <w:szCs w:val="24"/>
        </w:rPr>
        <w:t xml:space="preserve">Zhotovitel doplní poskytnuté informace svými vlastními znalostmi a zkušenostmi tak, aby mohl připravit </w:t>
      </w:r>
      <w:r>
        <w:rPr>
          <w:sz w:val="24"/>
          <w:szCs w:val="24"/>
        </w:rPr>
        <w:t xml:space="preserve">kompletní </w:t>
      </w:r>
      <w:r w:rsidRPr="00F8616A">
        <w:rPr>
          <w:sz w:val="24"/>
          <w:szCs w:val="24"/>
        </w:rPr>
        <w:t xml:space="preserve">nabídku. </w:t>
      </w:r>
      <w:r>
        <w:rPr>
          <w:sz w:val="24"/>
          <w:szCs w:val="24"/>
        </w:rPr>
        <w:t>J</w:t>
      </w:r>
      <w:r w:rsidRPr="00F8616A">
        <w:rPr>
          <w:sz w:val="24"/>
          <w:szCs w:val="24"/>
        </w:rPr>
        <w:t xml:space="preserve">e plnou </w:t>
      </w:r>
      <w:r>
        <w:rPr>
          <w:sz w:val="24"/>
          <w:szCs w:val="24"/>
        </w:rPr>
        <w:t>z</w:t>
      </w:r>
      <w:r w:rsidRPr="00F8616A">
        <w:rPr>
          <w:sz w:val="24"/>
          <w:szCs w:val="24"/>
        </w:rPr>
        <w:t>hotovitelovou zodpovědností učinit potřebné dotazy, jak to pro tento účel považuje za nutné.</w:t>
      </w:r>
    </w:p>
    <w:p w:rsidR="00F8616A" w:rsidRPr="00F8616A" w:rsidRDefault="00F8616A" w:rsidP="00F8616A">
      <w:pPr>
        <w:ind w:left="284"/>
        <w:rPr>
          <w:sz w:val="24"/>
          <w:szCs w:val="24"/>
        </w:rPr>
      </w:pPr>
      <w:r w:rsidRPr="00F8616A">
        <w:rPr>
          <w:sz w:val="24"/>
          <w:szCs w:val="24"/>
        </w:rPr>
        <w:t xml:space="preserve">Je povinností </w:t>
      </w:r>
      <w:r>
        <w:rPr>
          <w:sz w:val="24"/>
          <w:szCs w:val="24"/>
        </w:rPr>
        <w:t>z</w:t>
      </w:r>
      <w:r w:rsidRPr="00F8616A">
        <w:rPr>
          <w:sz w:val="24"/>
          <w:szCs w:val="24"/>
        </w:rPr>
        <w:t xml:space="preserve">hotovitele opatřit si všechny potřebné informace tak, aby mohl předložit pevnou cenu a kvalifikovanou nabídku, podle které zhotoví stavbu podle požadavků </w:t>
      </w:r>
      <w:r>
        <w:rPr>
          <w:sz w:val="24"/>
          <w:szCs w:val="24"/>
        </w:rPr>
        <w:t>o</w:t>
      </w:r>
      <w:r w:rsidRPr="00F8616A">
        <w:rPr>
          <w:sz w:val="24"/>
          <w:szCs w:val="24"/>
        </w:rPr>
        <w:t>bjednatele.</w:t>
      </w:r>
    </w:p>
    <w:p w:rsidR="00F8616A" w:rsidRPr="00F8616A" w:rsidRDefault="00F8616A" w:rsidP="00F8616A">
      <w:pPr>
        <w:widowControl w:val="0"/>
        <w:spacing w:line="274" w:lineRule="exact"/>
        <w:ind w:left="284"/>
        <w:rPr>
          <w:sz w:val="24"/>
          <w:szCs w:val="24"/>
        </w:rPr>
      </w:pPr>
      <w:r>
        <w:rPr>
          <w:sz w:val="24"/>
          <w:szCs w:val="24"/>
        </w:rPr>
        <w:t xml:space="preserve">V </w:t>
      </w:r>
      <w:r w:rsidRPr="00F8616A">
        <w:rPr>
          <w:sz w:val="24"/>
          <w:szCs w:val="24"/>
        </w:rPr>
        <w:t xml:space="preserve">případě, že </w:t>
      </w:r>
      <w:r>
        <w:rPr>
          <w:sz w:val="24"/>
          <w:szCs w:val="24"/>
        </w:rPr>
        <w:t>z</w:t>
      </w:r>
      <w:r w:rsidRPr="00F8616A">
        <w:rPr>
          <w:sz w:val="24"/>
          <w:szCs w:val="24"/>
        </w:rPr>
        <w:t>hotovitel chce specifikovat jakékoliv položky obsažené v cenové nabídce, je nutné je k této cenové nabídce přiložit. Ty cenové nabídky, které budou postrádat dodatečné specifikace,</w:t>
      </w:r>
      <w:r>
        <w:rPr>
          <w:sz w:val="24"/>
          <w:szCs w:val="24"/>
        </w:rPr>
        <w:t xml:space="preserve"> </w:t>
      </w:r>
      <w:r w:rsidRPr="00F8616A">
        <w:rPr>
          <w:sz w:val="24"/>
          <w:szCs w:val="24"/>
        </w:rPr>
        <w:t xml:space="preserve">budou pokládány za plně porozuměné požadavkům </w:t>
      </w:r>
      <w:r>
        <w:rPr>
          <w:sz w:val="24"/>
          <w:szCs w:val="24"/>
        </w:rPr>
        <w:t>o</w:t>
      </w:r>
      <w:r w:rsidRPr="00F8616A">
        <w:rPr>
          <w:sz w:val="24"/>
          <w:szCs w:val="24"/>
        </w:rPr>
        <w:t>bjednatele, bez jakýchkoliv dodatků.</w:t>
      </w:r>
    </w:p>
    <w:p w:rsidR="00F8616A" w:rsidRPr="00F8616A" w:rsidRDefault="00F8616A" w:rsidP="00F8616A">
      <w:pPr>
        <w:spacing w:after="56"/>
        <w:ind w:left="284"/>
        <w:rPr>
          <w:sz w:val="24"/>
          <w:szCs w:val="24"/>
        </w:rPr>
      </w:pPr>
      <w:r w:rsidRPr="00F8616A">
        <w:rPr>
          <w:sz w:val="24"/>
          <w:szCs w:val="24"/>
        </w:rPr>
        <w:t>Standard stavby a použitých materiálů je stanoven v této projektové dokumentaci většinou formou uvedení názvu výrobku, který příslušný standard reprezentuje. Tyto standardy jsou závazné. Zhotovitel může nabídnout jiný výrobek</w:t>
      </w:r>
      <w:r>
        <w:rPr>
          <w:sz w:val="24"/>
          <w:szCs w:val="24"/>
        </w:rPr>
        <w:t>,</w:t>
      </w:r>
      <w:r w:rsidRPr="00F8616A">
        <w:rPr>
          <w:sz w:val="24"/>
          <w:szCs w:val="24"/>
        </w:rPr>
        <w:t xml:space="preserve"> pokud jejich standard bude odpovídat standardům, uvedeným v této PD. Jestliže </w:t>
      </w:r>
      <w:r>
        <w:rPr>
          <w:sz w:val="24"/>
          <w:szCs w:val="24"/>
        </w:rPr>
        <w:t>z</w:t>
      </w:r>
      <w:r w:rsidRPr="00F8616A">
        <w:rPr>
          <w:sz w:val="24"/>
          <w:szCs w:val="24"/>
        </w:rPr>
        <w:t>hotovitel navrhuje použití jiného materiálu, než je uvedeno zde nebo ve výkresové dokumentaci pro výběrové řízení, potom tento návrh (včetně ceny) musí být uveden nabídce.</w:t>
      </w:r>
    </w:p>
    <w:p w:rsidR="00F8616A" w:rsidRPr="00F8616A" w:rsidRDefault="00F8616A" w:rsidP="00F8616A">
      <w:pPr>
        <w:widowControl w:val="0"/>
        <w:spacing w:line="278" w:lineRule="exact"/>
        <w:ind w:left="284"/>
        <w:rPr>
          <w:sz w:val="24"/>
          <w:szCs w:val="24"/>
        </w:rPr>
      </w:pPr>
      <w:r>
        <w:rPr>
          <w:sz w:val="24"/>
          <w:szCs w:val="24"/>
        </w:rPr>
        <w:t xml:space="preserve">V </w:t>
      </w:r>
      <w:r w:rsidRPr="00F8616A">
        <w:rPr>
          <w:sz w:val="24"/>
          <w:szCs w:val="24"/>
        </w:rPr>
        <w:t xml:space="preserve">případech, kdy v projektové dokumentaci není uveden druh materiálu či výrobku nebo není uveden výrobce, anebo kdy </w:t>
      </w:r>
      <w:r>
        <w:rPr>
          <w:sz w:val="24"/>
          <w:szCs w:val="24"/>
        </w:rPr>
        <w:t>z</w:t>
      </w:r>
      <w:r w:rsidRPr="00F8616A">
        <w:rPr>
          <w:sz w:val="24"/>
          <w:szCs w:val="24"/>
        </w:rPr>
        <w:t xml:space="preserve">hotovitel navrhuje jiný rovnocenný výrobek, musí </w:t>
      </w:r>
      <w:r>
        <w:rPr>
          <w:sz w:val="24"/>
          <w:szCs w:val="24"/>
        </w:rPr>
        <w:t>z</w:t>
      </w:r>
      <w:r w:rsidRPr="00F8616A">
        <w:rPr>
          <w:sz w:val="24"/>
          <w:szCs w:val="24"/>
        </w:rPr>
        <w:t>hotovitel předložit své návrhy s technickým popisem a s cenou ke schválení projektantovi.</w:t>
      </w:r>
    </w:p>
    <w:p w:rsidR="00F8616A" w:rsidRPr="00F8616A" w:rsidRDefault="00F8616A" w:rsidP="00F8616A">
      <w:pPr>
        <w:ind w:left="284"/>
        <w:rPr>
          <w:sz w:val="24"/>
          <w:szCs w:val="24"/>
        </w:rPr>
      </w:pPr>
      <w:r w:rsidRPr="00F8616A">
        <w:rPr>
          <w:sz w:val="24"/>
          <w:szCs w:val="24"/>
        </w:rPr>
        <w:t xml:space="preserve">Závazek </w:t>
      </w:r>
      <w:r>
        <w:rPr>
          <w:sz w:val="24"/>
          <w:szCs w:val="24"/>
        </w:rPr>
        <w:t>z</w:t>
      </w:r>
      <w:r w:rsidRPr="00F8616A">
        <w:rPr>
          <w:sz w:val="24"/>
          <w:szCs w:val="24"/>
        </w:rPr>
        <w:t xml:space="preserve">hotovitele je vybudovat dílo kompletní ve všech </w:t>
      </w:r>
      <w:r>
        <w:rPr>
          <w:sz w:val="24"/>
          <w:szCs w:val="24"/>
        </w:rPr>
        <w:t>směrech</w:t>
      </w:r>
      <w:r w:rsidRPr="00F8616A">
        <w:rPr>
          <w:sz w:val="24"/>
          <w:szCs w:val="24"/>
        </w:rPr>
        <w:t xml:space="preserve">, i kdyby projektová dokumentace </w:t>
      </w:r>
      <w:r>
        <w:rPr>
          <w:sz w:val="24"/>
          <w:szCs w:val="24"/>
        </w:rPr>
        <w:t xml:space="preserve">ve stupni DSP případně </w:t>
      </w:r>
      <w:r w:rsidRPr="00F8616A">
        <w:rPr>
          <w:sz w:val="24"/>
          <w:szCs w:val="24"/>
        </w:rPr>
        <w:t xml:space="preserve">pro </w:t>
      </w:r>
      <w:r>
        <w:rPr>
          <w:sz w:val="24"/>
          <w:szCs w:val="24"/>
        </w:rPr>
        <w:t>výběr zhotovitele</w:t>
      </w:r>
      <w:r w:rsidRPr="00F8616A">
        <w:rPr>
          <w:sz w:val="24"/>
          <w:szCs w:val="24"/>
        </w:rPr>
        <w:t xml:space="preserve"> cokoliv opomenula. V případě, že dle mínění nabízejícího je tomu tak, musí toto uvést při podání nabídky. Jestliže tak neučiní, předpokládá se, že zahrnul vše nutné pro vybudování díla.</w:t>
      </w:r>
    </w:p>
    <w:p w:rsidR="00F8616A" w:rsidRPr="00F8616A" w:rsidRDefault="00F8616A" w:rsidP="00F8616A">
      <w:pPr>
        <w:spacing w:after="60"/>
        <w:ind w:left="284"/>
        <w:rPr>
          <w:sz w:val="24"/>
          <w:szCs w:val="24"/>
        </w:rPr>
      </w:pPr>
      <w:r w:rsidRPr="00F8616A">
        <w:rPr>
          <w:sz w:val="24"/>
          <w:szCs w:val="24"/>
        </w:rPr>
        <w:t>Zhotovitel je povinen zajistit, že veškeré materiály používané při výstavbě jsou v souladu s projektovou dokumentací, odpovídajícími českými normami a platnými vyhláškami. Zhotovitel je rovněž povinen zajistit, že všechny importované materiály a zařízení mají platné České certifikáty a že jsou v souladu s relevantními předpisy ČSN a zkušebními požadavky.</w:t>
      </w:r>
    </w:p>
    <w:p w:rsidR="00F8616A" w:rsidRPr="00F8616A" w:rsidRDefault="00F8616A" w:rsidP="00F8616A">
      <w:pPr>
        <w:ind w:left="284"/>
        <w:rPr>
          <w:sz w:val="24"/>
          <w:szCs w:val="24"/>
        </w:rPr>
      </w:pPr>
      <w:r w:rsidRPr="00F8616A">
        <w:rPr>
          <w:sz w:val="24"/>
          <w:szCs w:val="24"/>
        </w:rPr>
        <w:t xml:space="preserve">Veškeré výrobky dodávané v rámci realizace tohoto projektu budou vhodné pro instalaci do daného typu stavby a opatřeny certifikační značkou „CE“ a zároveň budou v souladu se směrnicí EMC (o elektromagnetické kompatibilitě výrobků - viz ČSN 33 2000-4-444). </w:t>
      </w:r>
      <w:r>
        <w:rPr>
          <w:sz w:val="24"/>
          <w:szCs w:val="24"/>
        </w:rPr>
        <w:t xml:space="preserve"> </w:t>
      </w:r>
      <w:r w:rsidRPr="00F8616A">
        <w:rPr>
          <w:sz w:val="24"/>
          <w:szCs w:val="24"/>
        </w:rPr>
        <w:t>Odpovědná osoba tímto splňuje požadavky na zpracování dokumentace tím, že je schopna poskytnout na základě požadavku návod k instalaci, používání a údržbě poskytované dodavatelem každého přístroje.</w:t>
      </w:r>
    </w:p>
    <w:p w:rsidR="00F8616A" w:rsidRPr="00F8616A" w:rsidRDefault="00F8616A" w:rsidP="00F8616A">
      <w:pPr>
        <w:ind w:left="284"/>
        <w:rPr>
          <w:sz w:val="24"/>
          <w:szCs w:val="24"/>
        </w:rPr>
      </w:pPr>
      <w:r w:rsidRPr="00F8616A">
        <w:rPr>
          <w:sz w:val="24"/>
          <w:szCs w:val="24"/>
        </w:rPr>
        <w:t xml:space="preserve">Projektant </w:t>
      </w:r>
      <w:r>
        <w:rPr>
          <w:sz w:val="24"/>
          <w:szCs w:val="24"/>
        </w:rPr>
        <w:t xml:space="preserve">v případě </w:t>
      </w:r>
      <w:r w:rsidRPr="00F8616A">
        <w:rPr>
          <w:sz w:val="24"/>
          <w:szCs w:val="24"/>
        </w:rPr>
        <w:t xml:space="preserve">pověření </w:t>
      </w:r>
      <w:r>
        <w:rPr>
          <w:sz w:val="24"/>
          <w:szCs w:val="24"/>
        </w:rPr>
        <w:t>o</w:t>
      </w:r>
      <w:r w:rsidRPr="00F8616A">
        <w:rPr>
          <w:sz w:val="24"/>
          <w:szCs w:val="24"/>
        </w:rPr>
        <w:t>bjednatelem bude mít svrchovanou pravomoc při řešení všech záležitostí a případných neshod týkajících se kvality materiálu.</w:t>
      </w:r>
    </w:p>
    <w:p w:rsidR="00631173" w:rsidRDefault="00631173" w:rsidP="00C1237C">
      <w:pPr>
        <w:jc w:val="both"/>
        <w:rPr>
          <w:snapToGrid w:val="0"/>
          <w:sz w:val="24"/>
          <w:szCs w:val="24"/>
        </w:rPr>
      </w:pPr>
    </w:p>
    <w:p w:rsidR="00BE40D2" w:rsidRDefault="00BE40D2" w:rsidP="00C1237C">
      <w:pPr>
        <w:jc w:val="both"/>
        <w:rPr>
          <w:snapToGrid w:val="0"/>
          <w:sz w:val="24"/>
          <w:szCs w:val="24"/>
        </w:rPr>
      </w:pPr>
      <w:bookmarkStart w:id="4" w:name="_GoBack"/>
      <w:bookmarkEnd w:id="4"/>
    </w:p>
    <w:p w:rsidR="0094451F" w:rsidRDefault="00C1237C" w:rsidP="00494159">
      <w:pPr>
        <w:ind w:firstLine="708"/>
        <w:jc w:val="both"/>
        <w:rPr>
          <w:snapToGrid w:val="0"/>
          <w:sz w:val="24"/>
          <w:szCs w:val="24"/>
        </w:rPr>
      </w:pPr>
      <w:r w:rsidRPr="00C3358E">
        <w:rPr>
          <w:snapToGrid w:val="0"/>
          <w:sz w:val="24"/>
          <w:szCs w:val="24"/>
        </w:rPr>
        <w:t xml:space="preserve">V Olomouci </w:t>
      </w:r>
      <w:r w:rsidR="00662240">
        <w:rPr>
          <w:snapToGrid w:val="0"/>
          <w:sz w:val="24"/>
          <w:szCs w:val="24"/>
        </w:rPr>
        <w:t>01</w:t>
      </w:r>
      <w:r w:rsidR="00FE1982">
        <w:rPr>
          <w:snapToGrid w:val="0"/>
          <w:sz w:val="24"/>
          <w:szCs w:val="24"/>
        </w:rPr>
        <w:t>/202</w:t>
      </w:r>
      <w:r w:rsidR="00662240">
        <w:rPr>
          <w:snapToGrid w:val="0"/>
          <w:sz w:val="24"/>
          <w:szCs w:val="24"/>
        </w:rPr>
        <w:t>1</w:t>
      </w:r>
    </w:p>
    <w:p w:rsidR="00BE40D2" w:rsidRDefault="00BE40D2" w:rsidP="00494159">
      <w:pPr>
        <w:ind w:firstLine="708"/>
        <w:jc w:val="both"/>
        <w:rPr>
          <w:snapToGrid w:val="0"/>
          <w:sz w:val="24"/>
          <w:szCs w:val="24"/>
        </w:rPr>
      </w:pPr>
    </w:p>
    <w:p w:rsidR="00BE40D2" w:rsidRDefault="00BE40D2" w:rsidP="00494159">
      <w:pPr>
        <w:ind w:firstLine="708"/>
        <w:jc w:val="both"/>
        <w:rPr>
          <w:snapToGrid w:val="0"/>
          <w:sz w:val="24"/>
          <w:szCs w:val="24"/>
        </w:rPr>
      </w:pPr>
    </w:p>
    <w:p w:rsidR="00C1237C" w:rsidRPr="00C3358E" w:rsidRDefault="00C1237C" w:rsidP="00CD2C97">
      <w:pPr>
        <w:ind w:firstLine="708"/>
        <w:jc w:val="both"/>
        <w:rPr>
          <w:snapToGrid w:val="0"/>
          <w:sz w:val="24"/>
          <w:szCs w:val="24"/>
        </w:rPr>
      </w:pPr>
      <w:r w:rsidRPr="00C3358E">
        <w:rPr>
          <w:snapToGrid w:val="0"/>
          <w:sz w:val="24"/>
          <w:szCs w:val="24"/>
        </w:rPr>
        <w:t xml:space="preserve">   </w:t>
      </w:r>
      <w:r w:rsidRPr="00C3358E">
        <w:rPr>
          <w:snapToGrid w:val="0"/>
          <w:sz w:val="24"/>
          <w:szCs w:val="24"/>
        </w:rPr>
        <w:tab/>
      </w:r>
      <w:r w:rsidRPr="00C3358E">
        <w:rPr>
          <w:snapToGrid w:val="0"/>
          <w:sz w:val="24"/>
          <w:szCs w:val="24"/>
        </w:rPr>
        <w:tab/>
      </w:r>
      <w:r w:rsidRPr="00C3358E">
        <w:rPr>
          <w:snapToGrid w:val="0"/>
          <w:sz w:val="24"/>
          <w:szCs w:val="24"/>
        </w:rPr>
        <w:tab/>
      </w:r>
      <w:r w:rsidR="00494159">
        <w:rPr>
          <w:snapToGrid w:val="0"/>
          <w:sz w:val="24"/>
          <w:szCs w:val="24"/>
        </w:rPr>
        <w:t xml:space="preserve">   </w:t>
      </w:r>
      <w:r w:rsidRPr="00C3358E">
        <w:rPr>
          <w:snapToGrid w:val="0"/>
          <w:sz w:val="24"/>
          <w:szCs w:val="24"/>
        </w:rPr>
        <w:tab/>
        <w:t xml:space="preserve">                      </w:t>
      </w:r>
      <w:r w:rsidR="00494159">
        <w:rPr>
          <w:snapToGrid w:val="0"/>
          <w:sz w:val="24"/>
          <w:szCs w:val="24"/>
        </w:rPr>
        <w:tab/>
      </w:r>
      <w:r w:rsidR="00494159">
        <w:rPr>
          <w:snapToGrid w:val="0"/>
          <w:sz w:val="24"/>
          <w:szCs w:val="24"/>
        </w:rPr>
        <w:tab/>
      </w:r>
      <w:r w:rsidR="00580CF7">
        <w:rPr>
          <w:snapToGrid w:val="0"/>
          <w:sz w:val="24"/>
          <w:szCs w:val="24"/>
        </w:rPr>
        <w:t xml:space="preserve">           </w:t>
      </w:r>
      <w:r w:rsidRPr="00C3358E">
        <w:rPr>
          <w:snapToGrid w:val="0"/>
          <w:sz w:val="24"/>
          <w:szCs w:val="24"/>
        </w:rPr>
        <w:t xml:space="preserve">  Milan Trávníček</w:t>
      </w:r>
      <w:bookmarkEnd w:id="0"/>
    </w:p>
    <w:sectPr w:rsidR="00C1237C" w:rsidRPr="00C3358E" w:rsidSect="00C3358E">
      <w:headerReference w:type="even" r:id="rId16"/>
      <w:headerReference w:type="default" r:id="rId17"/>
      <w:footerReference w:type="even" r:id="rId18"/>
      <w:footerReference w:type="default" r:id="rId19"/>
      <w:headerReference w:type="first" r:id="rId20"/>
      <w:footerReference w:type="first" r:id="rId21"/>
      <w:pgSz w:w="11907" w:h="16840" w:code="9"/>
      <w:pgMar w:top="1952" w:right="708" w:bottom="709" w:left="1560" w:header="1134" w:footer="735" w:gutter="0"/>
      <w:pgNumType w:start="2"/>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801" w:rsidRDefault="00170801">
      <w:r>
        <w:separator/>
      </w:r>
    </w:p>
  </w:endnote>
  <w:endnote w:type="continuationSeparator" w:id="0">
    <w:p w:rsidR="00170801" w:rsidRDefault="00170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ymbolMT">
    <w:altName w:val="Arial Unicode MS"/>
    <w:panose1 w:val="00000000000000000000"/>
    <w:charset w:val="88"/>
    <w:family w:val="auto"/>
    <w:notTrueType/>
    <w:pitch w:val="default"/>
    <w:sig w:usb0="00000000" w:usb1="08080000" w:usb2="00000010" w:usb3="00000000" w:csb0="001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694" w:rsidRDefault="00EA169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694" w:rsidRPr="00344FEF" w:rsidRDefault="00EA1694" w:rsidP="00344FEF">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694" w:rsidRDefault="00EA169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801" w:rsidRDefault="00170801">
      <w:r>
        <w:separator/>
      </w:r>
    </w:p>
  </w:footnote>
  <w:footnote w:type="continuationSeparator" w:id="0">
    <w:p w:rsidR="00170801" w:rsidRDefault="001708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694" w:rsidRDefault="00EA1694">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rsidR="00EA1694" w:rsidRDefault="00EA1694">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694" w:rsidRDefault="00EA1694">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rsidR="00EA1694" w:rsidRDefault="00EA1694">
    <w:pPr>
      <w:pStyle w:val="Zhlav"/>
      <w:framePr w:wrap="around" w:vAnchor="text" w:hAnchor="margin" w:xAlign="right" w:y="1"/>
      <w:rPr>
        <w:rStyle w:val="slostrnky"/>
      </w:rPr>
    </w:pPr>
  </w:p>
  <w:p w:rsidR="00EA1694" w:rsidRDefault="00EA1694" w:rsidP="00680A93">
    <w:pPr>
      <w:pStyle w:val="Zhlav"/>
      <w:ind w:right="36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694" w:rsidRDefault="00EA1694">
    <w:pPr>
      <w:pStyle w:val="Zhlav"/>
    </w:pPr>
  </w:p>
  <w:p w:rsidR="00EA1694" w:rsidRDefault="00EA1694">
    <w:pPr>
      <w:pStyle w:val="Zhlav"/>
    </w:pPr>
  </w:p>
  <w:p w:rsidR="00EA1694" w:rsidRDefault="00EA1694">
    <w:pPr>
      <w:pStyle w:val="Zhlav"/>
    </w:pPr>
  </w:p>
  <w:p w:rsidR="00EA1694" w:rsidRDefault="00EA1694">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694" w:rsidRDefault="00EA1694">
    <w:pPr>
      <w:pStyle w:val="Zhlav"/>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694" w:rsidRPr="00460798" w:rsidRDefault="00EA1694" w:rsidP="008B08C6">
    <w:pPr>
      <w:framePr w:w="3315" w:h="326" w:hRule="exact" w:hSpace="142" w:wrap="around" w:vAnchor="text" w:hAnchor="page" w:x="5168" w:y="282"/>
      <w:ind w:right="360"/>
      <w:rPr>
        <w:rFonts w:ascii="Arial Narrow" w:hAnsi="Arial Narrow"/>
        <w:sz w:val="24"/>
        <w:szCs w:val="24"/>
      </w:rPr>
    </w:pPr>
    <w:r>
      <w:rPr>
        <w:noProof/>
        <w:sz w:val="24"/>
        <w:szCs w:val="24"/>
        <w:lang w:eastAsia="cs-CZ"/>
      </w:rPr>
      <w:t>ZUŠ Šternberk – objekt „B“</w:t>
    </w:r>
  </w:p>
  <w:p w:rsidR="00EA1694" w:rsidRDefault="00EA1694" w:rsidP="00AC4E48">
    <w:pPr>
      <w:pStyle w:val="Zhlav"/>
      <w:framePr w:w="367" w:wrap="around" w:vAnchor="text" w:hAnchor="page" w:x="10707" w:y="320"/>
      <w:rPr>
        <w:rStyle w:val="slostrnky"/>
        <w:b/>
      </w:rPr>
    </w:pPr>
    <w:r>
      <w:rPr>
        <w:rStyle w:val="slostrnky"/>
      </w:rPr>
      <w:fldChar w:fldCharType="begin"/>
    </w:r>
    <w:r>
      <w:rPr>
        <w:rStyle w:val="slostrnky"/>
      </w:rPr>
      <w:instrText xml:space="preserve"> PAGE </w:instrText>
    </w:r>
    <w:r>
      <w:rPr>
        <w:rStyle w:val="slostrnky"/>
      </w:rPr>
      <w:fldChar w:fldCharType="separate"/>
    </w:r>
    <w:r w:rsidR="002E3874">
      <w:rPr>
        <w:rStyle w:val="slostrnky"/>
        <w:noProof/>
      </w:rPr>
      <w:t>9</w:t>
    </w:r>
    <w:r>
      <w:rPr>
        <w:rStyle w:val="slostrnky"/>
      </w:rPr>
      <w:fldChar w:fldCharType="end"/>
    </w:r>
  </w:p>
  <w:p w:rsidR="00EA1694" w:rsidRDefault="00EA1694" w:rsidP="00DB3FAB">
    <w:pPr>
      <w:framePr w:hSpace="142" w:wrap="around" w:vAnchor="text" w:hAnchor="page" w:x="1725" w:y="332"/>
      <w:ind w:right="360"/>
      <w:rPr>
        <w:rFonts w:ascii="Arial Narrow" w:hAnsi="Arial Narrow"/>
      </w:rPr>
    </w:pPr>
  </w:p>
  <w:p w:rsidR="00EA1694" w:rsidRDefault="00EA1694" w:rsidP="008B28C0">
    <w:pPr>
      <w:pStyle w:val="Zhlav"/>
      <w:tabs>
        <w:tab w:val="clear" w:pos="9072"/>
        <w:tab w:val="left" w:pos="5954"/>
        <w:tab w:val="left" w:pos="8222"/>
        <w:tab w:val="left" w:pos="9214"/>
      </w:tabs>
      <w:ind w:right="-284"/>
      <w:rPr>
        <w:sz w:val="22"/>
      </w:rPr>
    </w:pPr>
    <w:r>
      <w:rPr>
        <w:noProof/>
        <w:w w:val="100"/>
        <w:lang w:eastAsia="cs-CZ"/>
      </w:rPr>
      <mc:AlternateContent>
        <mc:Choice Requires="wpg">
          <w:drawing>
            <wp:anchor distT="0" distB="0" distL="114300" distR="114300" simplePos="0" relativeHeight="251653632" behindDoc="0" locked="0" layoutInCell="1" allowOverlap="1" wp14:anchorId="05DAE6F5" wp14:editId="39DB0B36">
              <wp:simplePos x="0" y="0"/>
              <wp:positionH relativeFrom="page">
                <wp:posOffset>691762</wp:posOffset>
              </wp:positionH>
              <wp:positionV relativeFrom="page">
                <wp:posOffset>771277</wp:posOffset>
              </wp:positionV>
              <wp:extent cx="6535973" cy="9390380"/>
              <wp:effectExtent l="0" t="0" r="17780" b="20320"/>
              <wp:wrapNone/>
              <wp:docPr id="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5973" cy="9390380"/>
                        <a:chOff x="0" y="0"/>
                        <a:chExt cx="20000" cy="20000"/>
                      </a:xfrm>
                    </wpg:grpSpPr>
                    <wps:wsp>
                      <wps:cNvPr id="6" name="Rectangle 36"/>
                      <wps:cNvSpPr>
                        <a:spLocks noChangeArrowheads="1"/>
                      </wps:cNvSpPr>
                      <wps:spPr bwMode="auto">
                        <a:xfrm>
                          <a:off x="0" y="0"/>
                          <a:ext cx="20000" cy="2000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 name="Line 37"/>
                      <wps:cNvCnPr/>
                      <wps:spPr bwMode="auto">
                        <a:xfrm>
                          <a:off x="0" y="962"/>
                          <a:ext cx="20000" cy="1"/>
                        </a:xfrm>
                        <a:prstGeom prst="line">
                          <a:avLst/>
                        </a:prstGeom>
                        <a:noFill/>
                        <a:ln w="25400">
                          <a:solidFill>
                            <a:srgbClr val="000000"/>
                          </a:solidFill>
                          <a:round/>
                          <a:headEnd type="none" w="sm" len="lg"/>
                          <a:tailEnd type="none" w="sm"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Line 38"/>
                      <wps:cNvCnPr/>
                      <wps:spPr bwMode="auto">
                        <a:xfrm>
                          <a:off x="4745" y="0"/>
                          <a:ext cx="2" cy="959"/>
                        </a:xfrm>
                        <a:prstGeom prst="line">
                          <a:avLst/>
                        </a:prstGeom>
                        <a:noFill/>
                        <a:ln w="25400">
                          <a:solidFill>
                            <a:srgbClr val="000000"/>
                          </a:solidFill>
                          <a:round/>
                          <a:headEnd type="none" w="sm" len="lg"/>
                          <a:tailEnd type="none" w="sm"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35" o:spid="_x0000_s1026" style="position:absolute;margin-left:54.45pt;margin-top:60.75pt;width:514.65pt;height:739.4pt;z-index:251653632;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">
              <v:rect id="Rectangle 36" o:spid="_x0000_s1027" style="position:absolute;width:20000;height:20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ODIMIA&#10;AADaAAAADwAAAGRycy9kb3ducmV2LnhtbESPQWuDQBSE74X+h+UFcqtrepDEZBVTEHoqrfUHPNxX&#10;lbhvrbtRm1/fLQR6HGbmG+aUr2YQM02ut6xgF8UgiBure24V1J/l0x6E88gaB8uk4Icc5NnjwwlT&#10;bRf+oLnyrQgQdikq6LwfUyld05FBF9mROHhfdjLog5xaqSdcAtwM8jmOE2mw57DQ4UgvHTWX6moU&#10;XPw6vxVtdSsP9fnQvJ+L5fpdKLXdrMURhKfV/4fv7VetIIG/K+EGyO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4MgwgAAANoAAAAPAAAAAAAAAAAAAAAAAJgCAABkcnMvZG93&#10;bnJldi54bWxQSwUGAAAAAAQABAD1AAAAhwMAAAAA&#10;" filled="f" strokeweight="2pt"/>
              <v:line id="Line 37" o:spid="_x0000_s1028" style="position:absolute;visibility:visible;mso-wrap-style:square" from="0,962" to="20000,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mncQAAADaAAAADwAAAGRycy9kb3ducmV2LnhtbESPUWvCMBSF3wf+h3AF3zSdoBudUYYg&#10;FYUNu8H2eGnumrLmJjbRdv9+GQh7PJxzvsNZbQbbiit1oXGs4H6WgSCunG64VvD+tps+gggRWWPr&#10;mBT8UIDNenS3wly7nk90LWMtEoRDjgpMjD6XMlSGLIaZ88TJ+3KdxZhkV0vdYZ/gtpXzLFtKiw2n&#10;BYOetoaq7/JiFSxez0tT9C+7474YyswfXOE/PpWajIfnJxCRhvgfvrX3WsED/F1JN0C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6adxAAAANoAAAAPAAAAAAAAAAAA&#10;AAAAAKECAABkcnMvZG93bnJldi54bWxQSwUGAAAAAAQABAD5AAAAkgMAAAAA&#10;" strokeweight="2pt">
                <v:stroke startarrowwidth="narrow" startarrowlength="long" endarrowwidth="narrow" endarrowlength="long"/>
              </v:line>
              <v:line id="Line 38" o:spid="_x0000_s1029" style="position:absolute;visibility:visible;mso-wrap-style:square" from="4745,0" to="4747,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Ay78AAAADaAAAADwAAAGRycy9kb3ducmV2LnhtbERPXWvCMBR9H/gfwhX2NlMHyqhGEUEq&#10;DjZWBX28NNem2NzEJrPdv18eBns8nO/lerCteFAXGscKppMMBHHldMO1gtNx9/IGIkRkja1jUvBD&#10;Adar0dMSc+16/qJHGWuRQjjkqMDE6HMpQ2XIYpg4T5y4q+ssxgS7WuoO+xRuW/maZXNpseHUYNDT&#10;1lB1K7+tgtnnfW6K/mP3vi+GMvMHV/jzRann8bBZgIg0xH/xn3uvFaSt6Uq6AXL1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iAMu/AAAAA2gAAAA8AAAAAAAAAAAAAAAAA&#10;oQIAAGRycy9kb3ducmV2LnhtbFBLBQYAAAAABAAEAPkAAACOAwAAAAA=&#10;" strokeweight="2pt">
                <v:stroke startarrowwidth="narrow" startarrowlength="long" endarrowwidth="narrow" endarrowlength="long"/>
              </v:line>
              <w10:wrap anchorx="page" anchory="page"/>
            </v:group>
          </w:pict>
        </mc:Fallback>
      </mc:AlternateContent>
    </w:r>
    <w:r>
      <w:rPr>
        <w:noProof/>
        <w:w w:val="100"/>
        <w:lang w:eastAsia="cs-CZ"/>
      </w:rPr>
      <mc:AlternateContent>
        <mc:Choice Requires="wps">
          <w:drawing>
            <wp:anchor distT="0" distB="0" distL="114300" distR="114300" simplePos="0" relativeHeight="251660800" behindDoc="0" locked="0" layoutInCell="1" allowOverlap="1" wp14:anchorId="2349F807" wp14:editId="67BCDD1D">
              <wp:simplePos x="0" y="0"/>
              <wp:positionH relativeFrom="page">
                <wp:posOffset>6567170</wp:posOffset>
              </wp:positionH>
              <wp:positionV relativeFrom="page">
                <wp:posOffset>772795</wp:posOffset>
              </wp:positionV>
              <wp:extent cx="635" cy="461010"/>
              <wp:effectExtent l="0" t="0" r="37465" b="15240"/>
              <wp:wrapNone/>
              <wp:docPr id="12"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61010"/>
                      </a:xfrm>
                      <a:prstGeom prst="line">
                        <a:avLst/>
                      </a:prstGeom>
                      <a:noFill/>
                      <a:ln w="25400">
                        <a:solidFill>
                          <a:srgbClr val="000000"/>
                        </a:solidFill>
                        <a:round/>
                        <a:headEnd type="none" w="sm" len="lg"/>
                        <a:tailEnd type="none" w="sm"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17.1pt,60.85pt" to="517.15pt,9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" strokeweight="2pt">
              <v:stroke startarrowwidth="narrow" startarrowlength="long" endarrowwidth="narrow" endarrowlength="long"/>
              <w10:wrap anchorx="page" anchory="page"/>
            </v:line>
          </w:pict>
        </mc:Fallback>
      </mc:AlternateContent>
    </w:r>
    <w:r>
      <w:rPr>
        <w:noProof/>
        <w:w w:val="100"/>
        <w:lang w:eastAsia="cs-CZ"/>
      </w:rPr>
      <mc:AlternateContent>
        <mc:Choice Requires="wps">
          <w:drawing>
            <wp:anchor distT="0" distB="0" distL="114300" distR="114300" simplePos="0" relativeHeight="251658752" behindDoc="0" locked="0" layoutInCell="1" allowOverlap="1" wp14:anchorId="537B80B1" wp14:editId="4404FA5D">
              <wp:simplePos x="0" y="0"/>
              <wp:positionH relativeFrom="page">
                <wp:posOffset>7823835</wp:posOffset>
              </wp:positionH>
              <wp:positionV relativeFrom="page">
                <wp:posOffset>688340</wp:posOffset>
              </wp:positionV>
              <wp:extent cx="635" cy="453390"/>
              <wp:effectExtent l="0" t="0" r="0" b="0"/>
              <wp:wrapNone/>
              <wp:docPr id="11"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3390"/>
                      </a:xfrm>
                      <a:prstGeom prst="line">
                        <a:avLst/>
                      </a:prstGeom>
                      <a:noFill/>
                      <a:ln w="25400">
                        <a:solidFill>
                          <a:srgbClr val="000000"/>
                        </a:solidFill>
                        <a:round/>
                        <a:headEnd type="none" w="sm" len="lg"/>
                        <a:tailEnd type="none" w="sm"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16.05pt,54.2pt" to="616.1pt,8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" strokeweight="2pt">
              <v:stroke startarrowwidth="narrow" startarrowlength="long" endarrowwidth="narrow" endarrowlength="long"/>
              <w10:wrap anchorx="page" anchory="page"/>
            </v:line>
          </w:pict>
        </mc:Fallback>
      </mc:AlternateContent>
    </w:r>
    <w:r>
      <w:rPr>
        <w:noProof/>
        <w:w w:val="100"/>
        <w:lang w:eastAsia="cs-CZ"/>
      </w:rPr>
      <mc:AlternateContent>
        <mc:Choice Requires="wps">
          <w:drawing>
            <wp:anchor distT="0" distB="0" distL="114300" distR="114300" simplePos="0" relativeHeight="251659776" behindDoc="0" locked="0" layoutInCell="1" allowOverlap="1" wp14:anchorId="0E05A97D" wp14:editId="0A43E2E0">
              <wp:simplePos x="0" y="0"/>
              <wp:positionH relativeFrom="page">
                <wp:posOffset>8052435</wp:posOffset>
              </wp:positionH>
              <wp:positionV relativeFrom="page">
                <wp:posOffset>574040</wp:posOffset>
              </wp:positionV>
              <wp:extent cx="3175" cy="443230"/>
              <wp:effectExtent l="0" t="0" r="0" b="0"/>
              <wp:wrapNone/>
              <wp:docPr id="10"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443230"/>
                      </a:xfrm>
                      <a:prstGeom prst="line">
                        <a:avLst/>
                      </a:prstGeom>
                      <a:noFill/>
                      <a:ln w="25400">
                        <a:solidFill>
                          <a:srgbClr val="000000"/>
                        </a:solidFill>
                        <a:round/>
                        <a:headEnd type="none" w="sm" len="lg"/>
                        <a:tailEnd type="none" w="sm"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flip:x;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4.05pt,45.2pt" to="634.3pt,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" strokeweight="2pt">
              <v:stroke startarrowwidth="narrow" startarrowlength="long" endarrowwidth="narrow" endarrowlength="long"/>
              <w10:wrap anchorx="page" anchory="page"/>
            </v:line>
          </w:pict>
        </mc:Fallback>
      </mc:AlternateContent>
    </w:r>
    <w:r>
      <w:rPr>
        <w:sz w:val="22"/>
      </w:rPr>
      <w:tab/>
    </w:r>
    <w:r>
      <w:rPr>
        <w:sz w:val="22"/>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694" w:rsidRDefault="00EA169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B55AB1D2"/>
    <w:lvl w:ilvl="0">
      <w:start w:val="1"/>
      <w:numFmt w:val="decimal"/>
      <w:pStyle w:val="slovanseznam"/>
      <w:lvlText w:val="%1."/>
      <w:lvlJc w:val="left"/>
      <w:pPr>
        <w:tabs>
          <w:tab w:val="num" w:pos="360"/>
        </w:tabs>
        <w:ind w:left="360" w:hanging="360"/>
      </w:pPr>
    </w:lvl>
  </w:abstractNum>
  <w:abstractNum w:abstractNumId="1">
    <w:nsid w:val="01BD4EA0"/>
    <w:multiLevelType w:val="hybridMultilevel"/>
    <w:tmpl w:val="B23C15B2"/>
    <w:lvl w:ilvl="0" w:tplc="1AAEC84C">
      <w:start w:val="1"/>
      <w:numFmt w:val="decimal"/>
      <w:pStyle w:val="Tabulkyslovn"/>
      <w:lvlText w:val="Tabulka č.%1:"/>
      <w:lvlJc w:val="left"/>
      <w:pPr>
        <w:tabs>
          <w:tab w:val="num" w:pos="170"/>
        </w:tabs>
        <w:ind w:left="1134" w:hanging="1134"/>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24A0049"/>
    <w:multiLevelType w:val="multilevel"/>
    <w:tmpl w:val="9406434A"/>
    <w:lvl w:ilvl="0">
      <w:start w:val="1"/>
      <w:numFmt w:val="decimal"/>
      <w:lvlText w:val="%1."/>
      <w:lvlJc w:val="left"/>
      <w:pPr>
        <w:tabs>
          <w:tab w:val="num" w:pos="360"/>
        </w:tabs>
        <w:ind w:left="360" w:hanging="360"/>
      </w:pPr>
    </w:lvl>
    <w:lvl w:ilvl="1">
      <w:start w:val="1"/>
      <w:numFmt w:val="decimal"/>
      <w:isLgl/>
      <w:lvlText w:val="%1.%2"/>
      <w:lvlJc w:val="left"/>
      <w:pPr>
        <w:tabs>
          <w:tab w:val="num" w:pos="786"/>
        </w:tabs>
        <w:ind w:left="786" w:hanging="360"/>
      </w:pPr>
      <w:rPr>
        <w:sz w:val="28"/>
        <w:szCs w:val="28"/>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3">
    <w:nsid w:val="056658D0"/>
    <w:multiLevelType w:val="hybridMultilevel"/>
    <w:tmpl w:val="7BF4D9F0"/>
    <w:lvl w:ilvl="0" w:tplc="E3245D6C">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1600FA4"/>
    <w:multiLevelType w:val="hybridMultilevel"/>
    <w:tmpl w:val="4B58D7EA"/>
    <w:lvl w:ilvl="0" w:tplc="A0A666C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2C13B3"/>
    <w:multiLevelType w:val="hybridMultilevel"/>
    <w:tmpl w:val="FC587F94"/>
    <w:lvl w:ilvl="0" w:tplc="923EBAD4">
      <w:start w:val="4"/>
      <w:numFmt w:val="bullet"/>
      <w:lvlText w:val="-"/>
      <w:lvlJc w:val="left"/>
      <w:pPr>
        <w:ind w:left="928" w:hanging="360"/>
      </w:pPr>
      <w:rPr>
        <w:rFonts w:ascii="Times New Roman" w:eastAsiaTheme="minorHAnsi" w:hAnsi="Times New Roman" w:cs="Times New Roman"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nsid w:val="233322BD"/>
    <w:multiLevelType w:val="hybridMultilevel"/>
    <w:tmpl w:val="F5DEC69A"/>
    <w:lvl w:ilvl="0" w:tplc="162633B4">
      <w:start w:val="3"/>
      <w:numFmt w:val="decimal"/>
      <w:lvlText w:val="%1."/>
      <w:lvlJc w:val="left"/>
      <w:pPr>
        <w:ind w:left="720" w:hanging="360"/>
      </w:pPr>
      <w:rPr>
        <w:rFonts w:hint="default"/>
        <w:u w:val="singl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BF33C3C"/>
    <w:multiLevelType w:val="multilevel"/>
    <w:tmpl w:val="E64818A2"/>
    <w:lvl w:ilvl="0">
      <w:start w:val="1"/>
      <w:numFmt w:val="decimal"/>
      <w:pStyle w:val="Nad1"/>
      <w:suff w:val="space"/>
      <w:lvlText w:val="B.7.%1."/>
      <w:lvlJc w:val="left"/>
      <w:pPr>
        <w:ind w:left="567" w:hanging="567"/>
      </w:pPr>
      <w:rPr>
        <w:rFonts w:ascii="Arial Narrow" w:hAnsi="Arial Narrow" w:hint="default"/>
        <w:b/>
        <w:i w:val="0"/>
        <w:caps/>
        <w:strike w:val="0"/>
        <w:dstrike w:val="0"/>
        <w:vanish w:val="0"/>
        <w:color w:val="auto"/>
        <w:spacing w:val="0"/>
        <w:w w:val="115"/>
        <w:kern w:val="28"/>
        <w:positio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2"/>
      <w:lvlText w:val="B.7.%1.%2."/>
      <w:lvlJc w:val="left"/>
      <w:pPr>
        <w:tabs>
          <w:tab w:val="num" w:pos="1080"/>
        </w:tabs>
        <w:ind w:left="510" w:hanging="510"/>
      </w:pPr>
      <w:rPr>
        <w:rFonts w:ascii="Arial Narrow" w:hAnsi="Arial Narrow" w:hint="default"/>
        <w:b/>
        <w:i w:val="0"/>
        <w:caps/>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ascii="Arial Narrow" w:hAnsi="Arial Narrow"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ascii="Arial Narrow" w:hAnsi="Arial Narrow" w:hint="default"/>
        <w:b/>
        <w:i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80"/>
        </w:tabs>
        <w:ind w:left="567" w:hanging="567"/>
      </w:pPr>
      <w:rPr>
        <w:rFonts w:ascii="Arial Narrow" w:hAnsi="Arial Narrow" w:hint="default"/>
        <w:b w:val="0"/>
        <w:i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Restart w:val="0"/>
      <w:suff w:val="space"/>
      <w:lvlText w:val="Tabulka č. %9:"/>
      <w:lvlJc w:val="left"/>
      <w:pPr>
        <w:ind w:left="1584" w:hanging="1584"/>
      </w:pPr>
      <w:rPr>
        <w:rFonts w:ascii="Arial Narrow" w:hAnsi="Arial Narrow"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nsid w:val="2F92393C"/>
    <w:multiLevelType w:val="multilevel"/>
    <w:tmpl w:val="E0AA603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nsid w:val="328901D0"/>
    <w:multiLevelType w:val="singleLevel"/>
    <w:tmpl w:val="4D02D82E"/>
    <w:lvl w:ilvl="0">
      <w:start w:val="1"/>
      <w:numFmt w:val="lowerLetter"/>
      <w:pStyle w:val="Seznamsodrkami4"/>
      <w:lvlText w:val="%1)"/>
      <w:lvlJc w:val="left"/>
      <w:pPr>
        <w:tabs>
          <w:tab w:val="num" w:pos="360"/>
        </w:tabs>
        <w:ind w:left="360" w:hanging="360"/>
      </w:pPr>
    </w:lvl>
  </w:abstractNum>
  <w:abstractNum w:abstractNumId="10">
    <w:nsid w:val="3BDA4A12"/>
    <w:multiLevelType w:val="hybridMultilevel"/>
    <w:tmpl w:val="43BE1DA8"/>
    <w:lvl w:ilvl="0" w:tplc="8558E6C2">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47DC7BB6"/>
    <w:multiLevelType w:val="singleLevel"/>
    <w:tmpl w:val="DEACF03E"/>
    <w:lvl w:ilvl="0">
      <w:start w:val="1"/>
      <w:numFmt w:val="upperRoman"/>
      <w:pStyle w:val="Nadpis9"/>
      <w:lvlText w:val="%1."/>
      <w:lvlJc w:val="left"/>
      <w:pPr>
        <w:tabs>
          <w:tab w:val="num" w:pos="720"/>
        </w:tabs>
        <w:ind w:left="720" w:hanging="720"/>
      </w:pPr>
      <w:rPr>
        <w:rFonts w:hint="default"/>
      </w:rPr>
    </w:lvl>
  </w:abstractNum>
  <w:abstractNum w:abstractNumId="12">
    <w:nsid w:val="4CE36758"/>
    <w:multiLevelType w:val="multilevel"/>
    <w:tmpl w:val="AA2A93BE"/>
    <w:lvl w:ilvl="0">
      <w:start w:val="1"/>
      <w:numFmt w:val="bullet"/>
      <w:lvlText w:val="V"/>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893CB6"/>
    <w:multiLevelType w:val="hybridMultilevel"/>
    <w:tmpl w:val="DF0208A8"/>
    <w:lvl w:ilvl="0" w:tplc="DA6E3508">
      <w:numFmt w:val="bullet"/>
      <w:lvlText w:val="-"/>
      <w:lvlJc w:val="left"/>
      <w:pPr>
        <w:ind w:left="644" w:hanging="360"/>
      </w:pPr>
      <w:rPr>
        <w:rFonts w:ascii="Times New Roman" w:eastAsia="Times New Roman"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
    <w:nsid w:val="56B933A8"/>
    <w:multiLevelType w:val="hybridMultilevel"/>
    <w:tmpl w:val="4286985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62676267"/>
    <w:multiLevelType w:val="hybridMultilevel"/>
    <w:tmpl w:val="A6520A4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64A85FC7"/>
    <w:multiLevelType w:val="hybridMultilevel"/>
    <w:tmpl w:val="4FF4AF34"/>
    <w:lvl w:ilvl="0" w:tplc="8DC65D80">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68FC6AC2"/>
    <w:multiLevelType w:val="hybridMultilevel"/>
    <w:tmpl w:val="6C3E2820"/>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F475285"/>
    <w:multiLevelType w:val="hybridMultilevel"/>
    <w:tmpl w:val="FF644C5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7FAC3B0B"/>
    <w:multiLevelType w:val="multilevel"/>
    <w:tmpl w:val="7FDC9CA6"/>
    <w:lvl w:ilvl="0">
      <w:start w:val="1"/>
      <w:numFmt w:val="upperRoman"/>
      <w:pStyle w:val="msknadpis"/>
      <w:suff w:val="space"/>
      <w:lvlText w:val="%1."/>
      <w:lvlJc w:val="left"/>
      <w:pPr>
        <w:ind w:left="0" w:firstLine="0"/>
      </w:pPr>
      <w:rPr>
        <w:rFonts w:ascii="Arial Narrow" w:hAnsi="Arial Narrow" w:hint="default"/>
        <w:b w:val="0"/>
        <w:i w:val="0"/>
        <w:caps/>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1162" w:hanging="1162"/>
      </w:pPr>
      <w:rPr>
        <w:rFonts w:ascii="Arial Narrow" w:hAnsi="Arial Narrow"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559" w:hanging="1559"/>
      </w:pPr>
      <w:rPr>
        <w:rFonts w:ascii="Arial Narrow" w:hAnsi="Arial Narrow" w:hint="default"/>
        <w:b/>
        <w:i w:val="0"/>
        <w:caps/>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864" w:hanging="949"/>
      </w:pPr>
      <w:rPr>
        <w:rFonts w:ascii="Arial Narrow" w:hAnsi="Arial Narrow"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008"/>
        </w:tabs>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lvlText w:val="%1.%2.%3.%4.%5.%6.%7"/>
      <w:lvlJc w:val="left"/>
      <w:pPr>
        <w:tabs>
          <w:tab w:val="num" w:pos="1440"/>
        </w:tabs>
        <w:ind w:left="-709" w:firstLine="709"/>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9"/>
  </w:num>
  <w:num w:numId="2">
    <w:abstractNumId w:val="11"/>
  </w:num>
  <w:num w:numId="3">
    <w:abstractNumId w:val="0"/>
  </w:num>
  <w:num w:numId="4">
    <w:abstractNumId w:val="7"/>
  </w:num>
  <w:num w:numId="5">
    <w:abstractNumId w:val="19"/>
  </w:num>
  <w:num w:numId="6">
    <w:abstractNumId w:val="1"/>
  </w:num>
  <w:num w:numId="7">
    <w:abstractNumId w:val="14"/>
  </w:num>
  <w:num w:numId="8">
    <w:abstractNumId w:val="16"/>
  </w:num>
  <w:num w:numId="9">
    <w:abstractNumId w:val="15"/>
  </w:num>
  <w:num w:numId="10">
    <w:abstractNumId w:val="10"/>
  </w:num>
  <w:num w:numId="11">
    <w:abstractNumId w:val="7"/>
  </w:num>
  <w:num w:numId="12">
    <w:abstractNumId w:val="18"/>
  </w:num>
  <w:num w:numId="13">
    <w:abstractNumId w:val="7"/>
  </w:num>
  <w:num w:numId="14">
    <w:abstractNumId w:val="7"/>
  </w:num>
  <w:num w:numId="15">
    <w:abstractNumId w:val="7"/>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5"/>
  </w:num>
  <w:num w:numId="20">
    <w:abstractNumId w:val="6"/>
  </w:num>
  <w:num w:numId="21">
    <w:abstractNumId w:val="13"/>
  </w:num>
  <w:num w:numId="22">
    <w:abstractNumId w:val="4"/>
  </w:num>
  <w:num w:numId="23">
    <w:abstractNumId w:val="8"/>
  </w:num>
  <w:num w:numId="24">
    <w:abstractNumId w:val="17"/>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fill="f" fillcolor="white">
      <v:fill color="whit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BC1"/>
    <w:rsid w:val="00004B94"/>
    <w:rsid w:val="000149A9"/>
    <w:rsid w:val="00022EFD"/>
    <w:rsid w:val="0002335F"/>
    <w:rsid w:val="00024783"/>
    <w:rsid w:val="0002632A"/>
    <w:rsid w:val="00031416"/>
    <w:rsid w:val="000321FB"/>
    <w:rsid w:val="00033EA6"/>
    <w:rsid w:val="000373FE"/>
    <w:rsid w:val="00043268"/>
    <w:rsid w:val="00044994"/>
    <w:rsid w:val="00045287"/>
    <w:rsid w:val="000540B3"/>
    <w:rsid w:val="000624E9"/>
    <w:rsid w:val="000644B2"/>
    <w:rsid w:val="00067215"/>
    <w:rsid w:val="0007100B"/>
    <w:rsid w:val="0007592E"/>
    <w:rsid w:val="00077DF7"/>
    <w:rsid w:val="00080F03"/>
    <w:rsid w:val="000813E1"/>
    <w:rsid w:val="00083334"/>
    <w:rsid w:val="00091A7F"/>
    <w:rsid w:val="00091F2D"/>
    <w:rsid w:val="0009538C"/>
    <w:rsid w:val="00096A5B"/>
    <w:rsid w:val="00097567"/>
    <w:rsid w:val="000A20E4"/>
    <w:rsid w:val="000A59F5"/>
    <w:rsid w:val="000A7CFD"/>
    <w:rsid w:val="000A7EA5"/>
    <w:rsid w:val="000B1876"/>
    <w:rsid w:val="000B7190"/>
    <w:rsid w:val="000B72D9"/>
    <w:rsid w:val="000B7DFE"/>
    <w:rsid w:val="000C672C"/>
    <w:rsid w:val="000E244C"/>
    <w:rsid w:val="000E6807"/>
    <w:rsid w:val="000E7DF5"/>
    <w:rsid w:val="000F069F"/>
    <w:rsid w:val="000F1C58"/>
    <w:rsid w:val="000F23AC"/>
    <w:rsid w:val="000F50EC"/>
    <w:rsid w:val="000F587C"/>
    <w:rsid w:val="00106F54"/>
    <w:rsid w:val="00107AE4"/>
    <w:rsid w:val="00117ABD"/>
    <w:rsid w:val="00121AF4"/>
    <w:rsid w:val="00123BB4"/>
    <w:rsid w:val="001269D4"/>
    <w:rsid w:val="00131841"/>
    <w:rsid w:val="00142019"/>
    <w:rsid w:val="001430CF"/>
    <w:rsid w:val="00144BAF"/>
    <w:rsid w:val="001477E4"/>
    <w:rsid w:val="00165BC1"/>
    <w:rsid w:val="00165D51"/>
    <w:rsid w:val="00166139"/>
    <w:rsid w:val="00167E41"/>
    <w:rsid w:val="00170801"/>
    <w:rsid w:val="00173EA7"/>
    <w:rsid w:val="00176EE5"/>
    <w:rsid w:val="001826FE"/>
    <w:rsid w:val="00184F1E"/>
    <w:rsid w:val="00192FEC"/>
    <w:rsid w:val="0019483B"/>
    <w:rsid w:val="00195ABE"/>
    <w:rsid w:val="001975D9"/>
    <w:rsid w:val="001A2DBE"/>
    <w:rsid w:val="001A6281"/>
    <w:rsid w:val="001B12EC"/>
    <w:rsid w:val="001B16F2"/>
    <w:rsid w:val="001C38D6"/>
    <w:rsid w:val="001C43BD"/>
    <w:rsid w:val="001D4A4A"/>
    <w:rsid w:val="001D608F"/>
    <w:rsid w:val="001D6C4E"/>
    <w:rsid w:val="001D75C5"/>
    <w:rsid w:val="001E0A19"/>
    <w:rsid w:val="001E247C"/>
    <w:rsid w:val="001E4DD1"/>
    <w:rsid w:val="001F1091"/>
    <w:rsid w:val="001F3AF1"/>
    <w:rsid w:val="001F3D02"/>
    <w:rsid w:val="001F41D3"/>
    <w:rsid w:val="001F4FAF"/>
    <w:rsid w:val="001F5064"/>
    <w:rsid w:val="00200CF9"/>
    <w:rsid w:val="00203110"/>
    <w:rsid w:val="002050D4"/>
    <w:rsid w:val="002209FB"/>
    <w:rsid w:val="002225E0"/>
    <w:rsid w:val="0022289F"/>
    <w:rsid w:val="0022383E"/>
    <w:rsid w:val="00226BE6"/>
    <w:rsid w:val="002307F2"/>
    <w:rsid w:val="00232574"/>
    <w:rsid w:val="002358F6"/>
    <w:rsid w:val="00237455"/>
    <w:rsid w:val="0023761B"/>
    <w:rsid w:val="00241CFF"/>
    <w:rsid w:val="00245315"/>
    <w:rsid w:val="002453B0"/>
    <w:rsid w:val="00245FBB"/>
    <w:rsid w:val="00245FFB"/>
    <w:rsid w:val="00250B8F"/>
    <w:rsid w:val="00252AB6"/>
    <w:rsid w:val="00256799"/>
    <w:rsid w:val="00265FC1"/>
    <w:rsid w:val="002662A7"/>
    <w:rsid w:val="00267684"/>
    <w:rsid w:val="00275061"/>
    <w:rsid w:val="00277ED6"/>
    <w:rsid w:val="002853B1"/>
    <w:rsid w:val="002861D7"/>
    <w:rsid w:val="00295ADD"/>
    <w:rsid w:val="002A7005"/>
    <w:rsid w:val="002B7173"/>
    <w:rsid w:val="002B7694"/>
    <w:rsid w:val="002C18DD"/>
    <w:rsid w:val="002C3CD8"/>
    <w:rsid w:val="002C6290"/>
    <w:rsid w:val="002C638C"/>
    <w:rsid w:val="002C6917"/>
    <w:rsid w:val="002C7047"/>
    <w:rsid w:val="002D0364"/>
    <w:rsid w:val="002D578F"/>
    <w:rsid w:val="002E3217"/>
    <w:rsid w:val="002E3874"/>
    <w:rsid w:val="00307896"/>
    <w:rsid w:val="003136DF"/>
    <w:rsid w:val="003154C7"/>
    <w:rsid w:val="00316B13"/>
    <w:rsid w:val="00317ACF"/>
    <w:rsid w:val="00327D83"/>
    <w:rsid w:val="00331C92"/>
    <w:rsid w:val="00331CFE"/>
    <w:rsid w:val="003338B0"/>
    <w:rsid w:val="00336CFC"/>
    <w:rsid w:val="00337A36"/>
    <w:rsid w:val="00337F61"/>
    <w:rsid w:val="0034090F"/>
    <w:rsid w:val="00340F9C"/>
    <w:rsid w:val="00344FEF"/>
    <w:rsid w:val="00346BC3"/>
    <w:rsid w:val="003514F1"/>
    <w:rsid w:val="00354F22"/>
    <w:rsid w:val="003569C2"/>
    <w:rsid w:val="00361C9E"/>
    <w:rsid w:val="00365900"/>
    <w:rsid w:val="00375347"/>
    <w:rsid w:val="00376DE1"/>
    <w:rsid w:val="003830F7"/>
    <w:rsid w:val="003841AF"/>
    <w:rsid w:val="003848CC"/>
    <w:rsid w:val="003865BF"/>
    <w:rsid w:val="00391B0B"/>
    <w:rsid w:val="003A0C35"/>
    <w:rsid w:val="003B63CE"/>
    <w:rsid w:val="003C2E38"/>
    <w:rsid w:val="003C3583"/>
    <w:rsid w:val="003C6305"/>
    <w:rsid w:val="003C6511"/>
    <w:rsid w:val="003D152B"/>
    <w:rsid w:val="003D4A26"/>
    <w:rsid w:val="003E220C"/>
    <w:rsid w:val="003E6F27"/>
    <w:rsid w:val="003E7FFB"/>
    <w:rsid w:val="003F05BF"/>
    <w:rsid w:val="003F56BB"/>
    <w:rsid w:val="003F5898"/>
    <w:rsid w:val="003F60BC"/>
    <w:rsid w:val="003F6605"/>
    <w:rsid w:val="003F68D8"/>
    <w:rsid w:val="003F6D44"/>
    <w:rsid w:val="00401CAB"/>
    <w:rsid w:val="004039C4"/>
    <w:rsid w:val="004071D9"/>
    <w:rsid w:val="004131E2"/>
    <w:rsid w:val="00422451"/>
    <w:rsid w:val="00423059"/>
    <w:rsid w:val="004231D7"/>
    <w:rsid w:val="004233E1"/>
    <w:rsid w:val="004235A5"/>
    <w:rsid w:val="00436B89"/>
    <w:rsid w:val="00446FC1"/>
    <w:rsid w:val="00447839"/>
    <w:rsid w:val="00450A75"/>
    <w:rsid w:val="0045310E"/>
    <w:rsid w:val="00455C7F"/>
    <w:rsid w:val="0045606C"/>
    <w:rsid w:val="0045623C"/>
    <w:rsid w:val="00460155"/>
    <w:rsid w:val="004601C2"/>
    <w:rsid w:val="00460798"/>
    <w:rsid w:val="00463DA1"/>
    <w:rsid w:val="004650D6"/>
    <w:rsid w:val="00465A92"/>
    <w:rsid w:val="00466AE5"/>
    <w:rsid w:val="00471542"/>
    <w:rsid w:val="0047240E"/>
    <w:rsid w:val="00473AD0"/>
    <w:rsid w:val="00474AB8"/>
    <w:rsid w:val="00477633"/>
    <w:rsid w:val="004806DA"/>
    <w:rsid w:val="00480F98"/>
    <w:rsid w:val="00483493"/>
    <w:rsid w:val="004838D0"/>
    <w:rsid w:val="00493BD6"/>
    <w:rsid w:val="00494159"/>
    <w:rsid w:val="004963C2"/>
    <w:rsid w:val="004974F0"/>
    <w:rsid w:val="004A0828"/>
    <w:rsid w:val="004A1075"/>
    <w:rsid w:val="004A1ED4"/>
    <w:rsid w:val="004A6CD3"/>
    <w:rsid w:val="004B00A7"/>
    <w:rsid w:val="004B2257"/>
    <w:rsid w:val="004B4685"/>
    <w:rsid w:val="004B4EE8"/>
    <w:rsid w:val="004C013F"/>
    <w:rsid w:val="004C1D31"/>
    <w:rsid w:val="004C3827"/>
    <w:rsid w:val="004C507C"/>
    <w:rsid w:val="004D79BC"/>
    <w:rsid w:val="004E2309"/>
    <w:rsid w:val="004E7038"/>
    <w:rsid w:val="004E72C2"/>
    <w:rsid w:val="004F343E"/>
    <w:rsid w:val="005031E1"/>
    <w:rsid w:val="005033A6"/>
    <w:rsid w:val="00505883"/>
    <w:rsid w:val="005075F2"/>
    <w:rsid w:val="00512301"/>
    <w:rsid w:val="00512B95"/>
    <w:rsid w:val="0051325B"/>
    <w:rsid w:val="00514F26"/>
    <w:rsid w:val="005277C1"/>
    <w:rsid w:val="00527B27"/>
    <w:rsid w:val="005332CB"/>
    <w:rsid w:val="00537EC5"/>
    <w:rsid w:val="00540743"/>
    <w:rsid w:val="005415BB"/>
    <w:rsid w:val="005440F8"/>
    <w:rsid w:val="00545100"/>
    <w:rsid w:val="005457CD"/>
    <w:rsid w:val="00554F45"/>
    <w:rsid w:val="00556674"/>
    <w:rsid w:val="005572BF"/>
    <w:rsid w:val="00561E5B"/>
    <w:rsid w:val="00562532"/>
    <w:rsid w:val="005673CB"/>
    <w:rsid w:val="00567630"/>
    <w:rsid w:val="00574DF8"/>
    <w:rsid w:val="00577179"/>
    <w:rsid w:val="0058003D"/>
    <w:rsid w:val="00580CF7"/>
    <w:rsid w:val="00583BD5"/>
    <w:rsid w:val="00585C8F"/>
    <w:rsid w:val="00586197"/>
    <w:rsid w:val="005A1CBA"/>
    <w:rsid w:val="005A1FAC"/>
    <w:rsid w:val="005B0C05"/>
    <w:rsid w:val="005B3B89"/>
    <w:rsid w:val="005C340C"/>
    <w:rsid w:val="005C4E45"/>
    <w:rsid w:val="005D1C1E"/>
    <w:rsid w:val="005D6A4D"/>
    <w:rsid w:val="005F1D48"/>
    <w:rsid w:val="005F21A8"/>
    <w:rsid w:val="005F618C"/>
    <w:rsid w:val="006100E2"/>
    <w:rsid w:val="00614CCE"/>
    <w:rsid w:val="00622A97"/>
    <w:rsid w:val="00631173"/>
    <w:rsid w:val="00634D03"/>
    <w:rsid w:val="00637564"/>
    <w:rsid w:val="006532E1"/>
    <w:rsid w:val="0065585A"/>
    <w:rsid w:val="006601EC"/>
    <w:rsid w:val="00662240"/>
    <w:rsid w:val="00671048"/>
    <w:rsid w:val="00671CB5"/>
    <w:rsid w:val="00675FC0"/>
    <w:rsid w:val="00677A2D"/>
    <w:rsid w:val="00677CAC"/>
    <w:rsid w:val="00680610"/>
    <w:rsid w:val="00680A93"/>
    <w:rsid w:val="00682E1A"/>
    <w:rsid w:val="00683763"/>
    <w:rsid w:val="00685A19"/>
    <w:rsid w:val="00694138"/>
    <w:rsid w:val="00694DF0"/>
    <w:rsid w:val="0069776E"/>
    <w:rsid w:val="006A2238"/>
    <w:rsid w:val="006A3CA2"/>
    <w:rsid w:val="006A3EF1"/>
    <w:rsid w:val="006B2F84"/>
    <w:rsid w:val="006B4F5D"/>
    <w:rsid w:val="006B54F3"/>
    <w:rsid w:val="006C4498"/>
    <w:rsid w:val="006C5DEE"/>
    <w:rsid w:val="006C71CE"/>
    <w:rsid w:val="006D0C56"/>
    <w:rsid w:val="006D0E1F"/>
    <w:rsid w:val="006D0E74"/>
    <w:rsid w:val="006D4603"/>
    <w:rsid w:val="006D4C46"/>
    <w:rsid w:val="006E16E3"/>
    <w:rsid w:val="006E54FF"/>
    <w:rsid w:val="006F1BD7"/>
    <w:rsid w:val="006F3834"/>
    <w:rsid w:val="00706145"/>
    <w:rsid w:val="007204FB"/>
    <w:rsid w:val="00721E99"/>
    <w:rsid w:val="00725218"/>
    <w:rsid w:val="00734E7F"/>
    <w:rsid w:val="007375B8"/>
    <w:rsid w:val="0074347E"/>
    <w:rsid w:val="00746E77"/>
    <w:rsid w:val="00747B29"/>
    <w:rsid w:val="00755396"/>
    <w:rsid w:val="007732A3"/>
    <w:rsid w:val="00773EEB"/>
    <w:rsid w:val="00783B4D"/>
    <w:rsid w:val="0079147C"/>
    <w:rsid w:val="007933EE"/>
    <w:rsid w:val="007937EB"/>
    <w:rsid w:val="00796E84"/>
    <w:rsid w:val="007A1E15"/>
    <w:rsid w:val="007A38C6"/>
    <w:rsid w:val="007B250A"/>
    <w:rsid w:val="007C68B4"/>
    <w:rsid w:val="007D5F1A"/>
    <w:rsid w:val="007E38F2"/>
    <w:rsid w:val="007E3F49"/>
    <w:rsid w:val="007F098B"/>
    <w:rsid w:val="007F0C00"/>
    <w:rsid w:val="007F50A8"/>
    <w:rsid w:val="00810AA2"/>
    <w:rsid w:val="00810BD6"/>
    <w:rsid w:val="0081325C"/>
    <w:rsid w:val="008225A1"/>
    <w:rsid w:val="00823D3F"/>
    <w:rsid w:val="00824E6D"/>
    <w:rsid w:val="0083765A"/>
    <w:rsid w:val="00842D88"/>
    <w:rsid w:val="00844C8F"/>
    <w:rsid w:val="00850629"/>
    <w:rsid w:val="0086347F"/>
    <w:rsid w:val="008704CF"/>
    <w:rsid w:val="0087145F"/>
    <w:rsid w:val="00877B97"/>
    <w:rsid w:val="00886A3F"/>
    <w:rsid w:val="0089302A"/>
    <w:rsid w:val="00894EE7"/>
    <w:rsid w:val="008A015E"/>
    <w:rsid w:val="008A4F86"/>
    <w:rsid w:val="008B08C6"/>
    <w:rsid w:val="008B22EF"/>
    <w:rsid w:val="008B27AF"/>
    <w:rsid w:val="008B28C0"/>
    <w:rsid w:val="008B2DFD"/>
    <w:rsid w:val="008B558A"/>
    <w:rsid w:val="008C0A7A"/>
    <w:rsid w:val="008C0CD3"/>
    <w:rsid w:val="008C3F4C"/>
    <w:rsid w:val="008D6A9E"/>
    <w:rsid w:val="008E0424"/>
    <w:rsid w:val="008E0AD3"/>
    <w:rsid w:val="008E14A8"/>
    <w:rsid w:val="008F05C5"/>
    <w:rsid w:val="008F5432"/>
    <w:rsid w:val="00905B66"/>
    <w:rsid w:val="00910BD9"/>
    <w:rsid w:val="00912854"/>
    <w:rsid w:val="00914EB4"/>
    <w:rsid w:val="00924DEF"/>
    <w:rsid w:val="009270BF"/>
    <w:rsid w:val="00927602"/>
    <w:rsid w:val="0093090A"/>
    <w:rsid w:val="0093403B"/>
    <w:rsid w:val="00935E90"/>
    <w:rsid w:val="00936876"/>
    <w:rsid w:val="00937EB8"/>
    <w:rsid w:val="0094451F"/>
    <w:rsid w:val="00952028"/>
    <w:rsid w:val="00956A11"/>
    <w:rsid w:val="0096250B"/>
    <w:rsid w:val="00966DAD"/>
    <w:rsid w:val="00967760"/>
    <w:rsid w:val="009704ED"/>
    <w:rsid w:val="00970B4F"/>
    <w:rsid w:val="00972A27"/>
    <w:rsid w:val="00983BC3"/>
    <w:rsid w:val="00985AE8"/>
    <w:rsid w:val="00990650"/>
    <w:rsid w:val="009A04BB"/>
    <w:rsid w:val="009A4121"/>
    <w:rsid w:val="009A4F7C"/>
    <w:rsid w:val="009B0647"/>
    <w:rsid w:val="009B083F"/>
    <w:rsid w:val="009B0976"/>
    <w:rsid w:val="009B2153"/>
    <w:rsid w:val="009B2217"/>
    <w:rsid w:val="009B68C2"/>
    <w:rsid w:val="009C0570"/>
    <w:rsid w:val="009C097D"/>
    <w:rsid w:val="009C17A8"/>
    <w:rsid w:val="009C670A"/>
    <w:rsid w:val="009D0DCB"/>
    <w:rsid w:val="009D77B0"/>
    <w:rsid w:val="009E0F1F"/>
    <w:rsid w:val="009E36DA"/>
    <w:rsid w:val="009E517C"/>
    <w:rsid w:val="009E76C3"/>
    <w:rsid w:val="009F111A"/>
    <w:rsid w:val="009F3E67"/>
    <w:rsid w:val="009F6A08"/>
    <w:rsid w:val="00A03FB0"/>
    <w:rsid w:val="00A05683"/>
    <w:rsid w:val="00A074E2"/>
    <w:rsid w:val="00A15480"/>
    <w:rsid w:val="00A15B5C"/>
    <w:rsid w:val="00A21047"/>
    <w:rsid w:val="00A23C69"/>
    <w:rsid w:val="00A25022"/>
    <w:rsid w:val="00A33243"/>
    <w:rsid w:val="00A344BF"/>
    <w:rsid w:val="00A4019F"/>
    <w:rsid w:val="00A43550"/>
    <w:rsid w:val="00A450E5"/>
    <w:rsid w:val="00A52B26"/>
    <w:rsid w:val="00A54389"/>
    <w:rsid w:val="00A561E2"/>
    <w:rsid w:val="00A630BA"/>
    <w:rsid w:val="00A65246"/>
    <w:rsid w:val="00A65BEA"/>
    <w:rsid w:val="00A70F37"/>
    <w:rsid w:val="00A72513"/>
    <w:rsid w:val="00A732D2"/>
    <w:rsid w:val="00A8254A"/>
    <w:rsid w:val="00A844CF"/>
    <w:rsid w:val="00A90FE9"/>
    <w:rsid w:val="00AB154E"/>
    <w:rsid w:val="00AB71FC"/>
    <w:rsid w:val="00AC0E73"/>
    <w:rsid w:val="00AC4550"/>
    <w:rsid w:val="00AC4E48"/>
    <w:rsid w:val="00AC6D60"/>
    <w:rsid w:val="00AC6E2F"/>
    <w:rsid w:val="00AD3E5B"/>
    <w:rsid w:val="00AD6AFD"/>
    <w:rsid w:val="00AE0065"/>
    <w:rsid w:val="00AE047F"/>
    <w:rsid w:val="00AE189A"/>
    <w:rsid w:val="00AE6FFD"/>
    <w:rsid w:val="00AF2753"/>
    <w:rsid w:val="00AF2AAA"/>
    <w:rsid w:val="00AF53D9"/>
    <w:rsid w:val="00AF57B7"/>
    <w:rsid w:val="00AF66C7"/>
    <w:rsid w:val="00B06ECC"/>
    <w:rsid w:val="00B12230"/>
    <w:rsid w:val="00B223C7"/>
    <w:rsid w:val="00B237ED"/>
    <w:rsid w:val="00B27D13"/>
    <w:rsid w:val="00B3615E"/>
    <w:rsid w:val="00B40827"/>
    <w:rsid w:val="00B40A67"/>
    <w:rsid w:val="00B44020"/>
    <w:rsid w:val="00B45C1B"/>
    <w:rsid w:val="00B561C5"/>
    <w:rsid w:val="00B61CB3"/>
    <w:rsid w:val="00B641D6"/>
    <w:rsid w:val="00B671BF"/>
    <w:rsid w:val="00B708B6"/>
    <w:rsid w:val="00B71285"/>
    <w:rsid w:val="00B7239A"/>
    <w:rsid w:val="00B72AC7"/>
    <w:rsid w:val="00B77C1B"/>
    <w:rsid w:val="00B8186B"/>
    <w:rsid w:val="00B81DAE"/>
    <w:rsid w:val="00B867A1"/>
    <w:rsid w:val="00B94A58"/>
    <w:rsid w:val="00B96E58"/>
    <w:rsid w:val="00BA5455"/>
    <w:rsid w:val="00BB098A"/>
    <w:rsid w:val="00BB1CF2"/>
    <w:rsid w:val="00BB304B"/>
    <w:rsid w:val="00BB4F60"/>
    <w:rsid w:val="00BC05B8"/>
    <w:rsid w:val="00BC5D62"/>
    <w:rsid w:val="00BC5EEF"/>
    <w:rsid w:val="00BC6493"/>
    <w:rsid w:val="00BD185E"/>
    <w:rsid w:val="00BD6339"/>
    <w:rsid w:val="00BE39B6"/>
    <w:rsid w:val="00BE40D2"/>
    <w:rsid w:val="00BF7554"/>
    <w:rsid w:val="00BF7E29"/>
    <w:rsid w:val="00C00B58"/>
    <w:rsid w:val="00C02F66"/>
    <w:rsid w:val="00C039FC"/>
    <w:rsid w:val="00C05153"/>
    <w:rsid w:val="00C1237C"/>
    <w:rsid w:val="00C1524B"/>
    <w:rsid w:val="00C1610D"/>
    <w:rsid w:val="00C24DBB"/>
    <w:rsid w:val="00C24E0B"/>
    <w:rsid w:val="00C264B0"/>
    <w:rsid w:val="00C3179C"/>
    <w:rsid w:val="00C3358E"/>
    <w:rsid w:val="00C34C62"/>
    <w:rsid w:val="00C368BD"/>
    <w:rsid w:val="00C43587"/>
    <w:rsid w:val="00C44F58"/>
    <w:rsid w:val="00C45620"/>
    <w:rsid w:val="00C538A8"/>
    <w:rsid w:val="00C543AF"/>
    <w:rsid w:val="00C54DEC"/>
    <w:rsid w:val="00C577D6"/>
    <w:rsid w:val="00C65500"/>
    <w:rsid w:val="00C66D49"/>
    <w:rsid w:val="00C6723C"/>
    <w:rsid w:val="00C73ABA"/>
    <w:rsid w:val="00C740D8"/>
    <w:rsid w:val="00C80FD5"/>
    <w:rsid w:val="00C93FDC"/>
    <w:rsid w:val="00CA3249"/>
    <w:rsid w:val="00CA67BF"/>
    <w:rsid w:val="00CA6FB7"/>
    <w:rsid w:val="00CA7B33"/>
    <w:rsid w:val="00CB4F7B"/>
    <w:rsid w:val="00CB529E"/>
    <w:rsid w:val="00CB6BE0"/>
    <w:rsid w:val="00CB6F22"/>
    <w:rsid w:val="00CB7AF6"/>
    <w:rsid w:val="00CC012F"/>
    <w:rsid w:val="00CC15D5"/>
    <w:rsid w:val="00CC6DAD"/>
    <w:rsid w:val="00CD2C97"/>
    <w:rsid w:val="00CD5DEC"/>
    <w:rsid w:val="00CD6A0C"/>
    <w:rsid w:val="00CE0F22"/>
    <w:rsid w:val="00CE3A0B"/>
    <w:rsid w:val="00CF03EC"/>
    <w:rsid w:val="00CF05C6"/>
    <w:rsid w:val="00CF077F"/>
    <w:rsid w:val="00CF5EF0"/>
    <w:rsid w:val="00D05D3C"/>
    <w:rsid w:val="00D14953"/>
    <w:rsid w:val="00D20605"/>
    <w:rsid w:val="00D20F9C"/>
    <w:rsid w:val="00D222C2"/>
    <w:rsid w:val="00D245C1"/>
    <w:rsid w:val="00D2584C"/>
    <w:rsid w:val="00D26F56"/>
    <w:rsid w:val="00D32CE7"/>
    <w:rsid w:val="00D348D4"/>
    <w:rsid w:val="00D35131"/>
    <w:rsid w:val="00D3559B"/>
    <w:rsid w:val="00D5728D"/>
    <w:rsid w:val="00D57EB5"/>
    <w:rsid w:val="00D63D1C"/>
    <w:rsid w:val="00D663B3"/>
    <w:rsid w:val="00D67E75"/>
    <w:rsid w:val="00D721F6"/>
    <w:rsid w:val="00D72BD8"/>
    <w:rsid w:val="00D74340"/>
    <w:rsid w:val="00D75D23"/>
    <w:rsid w:val="00D76946"/>
    <w:rsid w:val="00D83A02"/>
    <w:rsid w:val="00D86CBD"/>
    <w:rsid w:val="00D95979"/>
    <w:rsid w:val="00D95CBC"/>
    <w:rsid w:val="00D97DA9"/>
    <w:rsid w:val="00DA42CC"/>
    <w:rsid w:val="00DA7759"/>
    <w:rsid w:val="00DB3E67"/>
    <w:rsid w:val="00DB3FAB"/>
    <w:rsid w:val="00DC1B9F"/>
    <w:rsid w:val="00DD03D3"/>
    <w:rsid w:val="00DD47E6"/>
    <w:rsid w:val="00DD5A72"/>
    <w:rsid w:val="00DE2CCE"/>
    <w:rsid w:val="00DE79FC"/>
    <w:rsid w:val="00DF44C6"/>
    <w:rsid w:val="00E057AA"/>
    <w:rsid w:val="00E069C5"/>
    <w:rsid w:val="00E06AC7"/>
    <w:rsid w:val="00E101B9"/>
    <w:rsid w:val="00E113A0"/>
    <w:rsid w:val="00E1753B"/>
    <w:rsid w:val="00E20072"/>
    <w:rsid w:val="00E21F7E"/>
    <w:rsid w:val="00E25119"/>
    <w:rsid w:val="00E3617B"/>
    <w:rsid w:val="00E37F33"/>
    <w:rsid w:val="00E460FE"/>
    <w:rsid w:val="00E51D6E"/>
    <w:rsid w:val="00E54835"/>
    <w:rsid w:val="00E663A1"/>
    <w:rsid w:val="00E70548"/>
    <w:rsid w:val="00E733AD"/>
    <w:rsid w:val="00E77702"/>
    <w:rsid w:val="00E81872"/>
    <w:rsid w:val="00E82EEA"/>
    <w:rsid w:val="00E83433"/>
    <w:rsid w:val="00E837CA"/>
    <w:rsid w:val="00E964B6"/>
    <w:rsid w:val="00E96578"/>
    <w:rsid w:val="00EA0868"/>
    <w:rsid w:val="00EA1694"/>
    <w:rsid w:val="00EA16DC"/>
    <w:rsid w:val="00EA4D84"/>
    <w:rsid w:val="00EB384C"/>
    <w:rsid w:val="00EB437D"/>
    <w:rsid w:val="00ED2FEB"/>
    <w:rsid w:val="00ED310B"/>
    <w:rsid w:val="00ED7893"/>
    <w:rsid w:val="00EE0CFE"/>
    <w:rsid w:val="00EE12B0"/>
    <w:rsid w:val="00EE1DA0"/>
    <w:rsid w:val="00EF20C3"/>
    <w:rsid w:val="00EF2D48"/>
    <w:rsid w:val="00EF3144"/>
    <w:rsid w:val="00EF3326"/>
    <w:rsid w:val="00F06EC1"/>
    <w:rsid w:val="00F2689A"/>
    <w:rsid w:val="00F278D0"/>
    <w:rsid w:val="00F32AD7"/>
    <w:rsid w:val="00F479F2"/>
    <w:rsid w:val="00F61336"/>
    <w:rsid w:val="00F64937"/>
    <w:rsid w:val="00F65B9F"/>
    <w:rsid w:val="00F74F08"/>
    <w:rsid w:val="00F756EE"/>
    <w:rsid w:val="00F77159"/>
    <w:rsid w:val="00F82316"/>
    <w:rsid w:val="00F824D6"/>
    <w:rsid w:val="00F8616A"/>
    <w:rsid w:val="00F872B9"/>
    <w:rsid w:val="00F92305"/>
    <w:rsid w:val="00F95D7E"/>
    <w:rsid w:val="00F97385"/>
    <w:rsid w:val="00F97D74"/>
    <w:rsid w:val="00FA59AD"/>
    <w:rsid w:val="00FB08D5"/>
    <w:rsid w:val="00FB4323"/>
    <w:rsid w:val="00FC09EF"/>
    <w:rsid w:val="00FC3548"/>
    <w:rsid w:val="00FC4DB2"/>
    <w:rsid w:val="00FD2F3F"/>
    <w:rsid w:val="00FE1982"/>
    <w:rsid w:val="00FE3D98"/>
    <w:rsid w:val="00FE62DD"/>
    <w:rsid w:val="00FE70C4"/>
    <w:rsid w:val="00FF055A"/>
    <w:rsid w:val="00FF068E"/>
    <w:rsid w:val="00FF6FED"/>
    <w:rsid w:val="00FF72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lang w:eastAsia="en-US"/>
    </w:rPr>
  </w:style>
  <w:style w:type="paragraph" w:styleId="Nadpis1">
    <w:name w:val="heading 1"/>
    <w:aliases w:val="text-pozice,Nadpis spec1"/>
    <w:basedOn w:val="Normln"/>
    <w:next w:val="Normln"/>
    <w:qFormat/>
    <w:pPr>
      <w:keepNext/>
      <w:outlineLvl w:val="0"/>
    </w:pPr>
    <w:rPr>
      <w:rFonts w:ascii="Arial Narrow" w:hAnsi="Arial Narrow"/>
      <w:b/>
      <w:sz w:val="24"/>
      <w:u w:val="single"/>
    </w:rPr>
  </w:style>
  <w:style w:type="paragraph" w:styleId="Nadpis2">
    <w:name w:val="heading 2"/>
    <w:aliases w:val="Nadpisspec2"/>
    <w:basedOn w:val="Normln"/>
    <w:next w:val="Normln"/>
    <w:qFormat/>
    <w:pPr>
      <w:keepNext/>
      <w:outlineLvl w:val="1"/>
    </w:pPr>
    <w:rPr>
      <w:rFonts w:ascii="Arial Narrow" w:hAnsi="Arial Narrow"/>
      <w:sz w:val="24"/>
      <w:u w:val="single"/>
    </w:rPr>
  </w:style>
  <w:style w:type="paragraph" w:styleId="Nadpis3">
    <w:name w:val="heading 3"/>
    <w:aliases w:val="Titul1,adpis 3"/>
    <w:basedOn w:val="Normln"/>
    <w:next w:val="Normln"/>
    <w:qFormat/>
    <w:pPr>
      <w:keepNext/>
      <w:outlineLvl w:val="2"/>
    </w:pPr>
    <w:rPr>
      <w:rFonts w:ascii="Arial Narrow" w:hAnsi="Arial Narrow"/>
      <w:sz w:val="24"/>
    </w:rPr>
  </w:style>
  <w:style w:type="paragraph" w:styleId="Nadpis4">
    <w:name w:val="heading 4"/>
    <w:aliases w:val="Titul2"/>
    <w:basedOn w:val="Normln"/>
    <w:next w:val="Normln"/>
    <w:qFormat/>
    <w:pPr>
      <w:keepNext/>
      <w:jc w:val="center"/>
      <w:outlineLvl w:val="3"/>
    </w:pPr>
    <w:rPr>
      <w:rFonts w:ascii="Arial Narrow" w:hAnsi="Arial Narrow"/>
      <w:sz w:val="24"/>
    </w:rPr>
  </w:style>
  <w:style w:type="paragraph" w:styleId="Nadpis5">
    <w:name w:val="heading 5"/>
    <w:aliases w:val=" Char"/>
    <w:basedOn w:val="Normln"/>
    <w:next w:val="Normln"/>
    <w:qFormat/>
    <w:pPr>
      <w:keepNext/>
      <w:ind w:left="708" w:hanging="708"/>
      <w:outlineLvl w:val="4"/>
    </w:pPr>
    <w:rPr>
      <w:b/>
      <w:sz w:val="24"/>
      <w:u w:val="single"/>
    </w:rPr>
  </w:style>
  <w:style w:type="paragraph" w:styleId="Nadpis6">
    <w:name w:val="heading 6"/>
    <w:basedOn w:val="Normln"/>
    <w:next w:val="Normln"/>
    <w:qFormat/>
    <w:pPr>
      <w:keepNext/>
      <w:outlineLvl w:val="5"/>
    </w:pPr>
    <w:rPr>
      <w:rFonts w:ascii="Arial Narrow" w:hAnsi="Arial Narrow"/>
      <w:b/>
      <w:sz w:val="24"/>
    </w:rPr>
  </w:style>
  <w:style w:type="paragraph" w:styleId="Nadpis7">
    <w:name w:val="heading 7"/>
    <w:basedOn w:val="Normln"/>
    <w:next w:val="Normln"/>
    <w:qFormat/>
    <w:pPr>
      <w:keepNext/>
      <w:outlineLvl w:val="6"/>
    </w:pPr>
    <w:rPr>
      <w:rFonts w:ascii="Arial Narrow" w:hAnsi="Arial Narrow"/>
      <w:sz w:val="28"/>
    </w:rPr>
  </w:style>
  <w:style w:type="paragraph" w:styleId="Nadpis8">
    <w:name w:val="heading 8"/>
    <w:basedOn w:val="Normln"/>
    <w:next w:val="Normln"/>
    <w:qFormat/>
    <w:pPr>
      <w:keepNext/>
      <w:outlineLvl w:val="7"/>
    </w:pPr>
    <w:rPr>
      <w:rFonts w:ascii="Arial Narrow" w:hAnsi="Arial Narrow"/>
      <w:i/>
      <w:sz w:val="24"/>
    </w:rPr>
  </w:style>
  <w:style w:type="paragraph" w:styleId="Nadpis9">
    <w:name w:val="heading 9"/>
    <w:basedOn w:val="Normln"/>
    <w:next w:val="Normln"/>
    <w:qFormat/>
    <w:pPr>
      <w:keepNext/>
      <w:numPr>
        <w:numId w:val="2"/>
      </w:numPr>
      <w:outlineLvl w:val="8"/>
    </w:pPr>
    <w:rPr>
      <w:rFonts w:ascii="Arial Narrow" w:hAnsi="Arial Narrow"/>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termo,Tučný text,()odstaved,(),Základní text Char,Corps de texte Car,Základní text Char Char,Základní text Char3,Základní text Char1 Char1,Základní text Char4 Char Char,Základní text Char3 Char1 Char Char,Základní text Char1,termo Char"/>
    <w:basedOn w:val="Normln"/>
    <w:semiHidden/>
    <w:rPr>
      <w:rFonts w:ascii="Arial Narrow" w:hAnsi="Arial Narrow"/>
      <w:sz w:val="24"/>
    </w:rPr>
  </w:style>
  <w:style w:type="character" w:styleId="Odkaznakoment">
    <w:name w:val="annotation reference"/>
    <w:semiHidden/>
    <w:rPr>
      <w:sz w:val="16"/>
    </w:rPr>
  </w:style>
  <w:style w:type="paragraph" w:styleId="Textkomente">
    <w:name w:val="annotation text"/>
    <w:basedOn w:val="Normln"/>
    <w:semiHidden/>
  </w:style>
  <w:style w:type="paragraph" w:styleId="Zkladntext2">
    <w:name w:val="Body Text 2"/>
    <w:basedOn w:val="Normln"/>
    <w:semiHidden/>
    <w:rPr>
      <w:rFonts w:ascii="Arial Narrow" w:hAnsi="Arial Narrow"/>
      <w:sz w:val="28"/>
    </w:rPr>
  </w:style>
  <w:style w:type="paragraph" w:styleId="Nzev">
    <w:name w:val="Title"/>
    <w:basedOn w:val="Normln"/>
    <w:qFormat/>
    <w:pPr>
      <w:jc w:val="center"/>
    </w:pPr>
    <w:rPr>
      <w:rFonts w:ascii="Arial Narrow" w:hAnsi="Arial Narrow"/>
      <w:b/>
      <w:sz w:val="24"/>
      <w:u w:val="single"/>
    </w:rPr>
  </w:style>
  <w:style w:type="paragraph" w:styleId="Zkladntextodsazen">
    <w:name w:val="Body Text Indent"/>
    <w:aliases w:val="Základní text odsazený koncept"/>
    <w:basedOn w:val="Normln"/>
    <w:semiHidden/>
    <w:pPr>
      <w:ind w:left="360"/>
    </w:pPr>
    <w:rPr>
      <w:rFonts w:ascii="Arial Narrow" w:hAnsi="Arial Narrow"/>
      <w:sz w:val="24"/>
    </w:rPr>
  </w:style>
  <w:style w:type="paragraph" w:styleId="Zkladntextodsazen2">
    <w:name w:val="Body Text Indent 2"/>
    <w:basedOn w:val="Normln"/>
    <w:semiHidden/>
    <w:pPr>
      <w:ind w:left="426"/>
    </w:pPr>
  </w:style>
  <w:style w:type="paragraph" w:styleId="Zhlav">
    <w:name w:val="header"/>
    <w:basedOn w:val="Normln"/>
    <w:link w:val="ZhlavChar"/>
    <w:semiHidden/>
    <w:pPr>
      <w:tabs>
        <w:tab w:val="center" w:pos="4536"/>
        <w:tab w:val="right" w:pos="9072"/>
      </w:tabs>
    </w:pPr>
    <w:rPr>
      <w:rFonts w:ascii="Arial Narrow" w:hAnsi="Arial Narrow"/>
      <w:w w:val="115"/>
      <w:sz w:val="24"/>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3">
    <w:name w:val="Body Text 3"/>
    <w:basedOn w:val="Normln"/>
    <w:semiHidden/>
    <w:rPr>
      <w:rFonts w:ascii="Arial Narrow" w:hAnsi="Arial Narrow"/>
      <w:b/>
      <w:sz w:val="24"/>
      <w:u w:val="single"/>
    </w:rPr>
  </w:style>
  <w:style w:type="paragraph" w:styleId="Zkladntextodsazen3">
    <w:name w:val="Body Text Indent 3"/>
    <w:basedOn w:val="Normln"/>
    <w:semiHidden/>
    <w:pPr>
      <w:ind w:firstLine="142"/>
    </w:pPr>
    <w:rPr>
      <w:rFonts w:ascii="Arial Narrow" w:hAnsi="Arial Narrow"/>
      <w:sz w:val="24"/>
    </w:rPr>
  </w:style>
  <w:style w:type="paragraph" w:customStyle="1" w:styleId="Bntext">
    <w:name w:val="Běžný text"/>
    <w:basedOn w:val="Normln"/>
    <w:rPr>
      <w:rFonts w:ascii="Arial" w:hAnsi="Arial"/>
    </w:rPr>
  </w:style>
  <w:style w:type="paragraph" w:customStyle="1" w:styleId="NADPIS">
    <w:name w:val="NADPIS"/>
    <w:basedOn w:val="Normln"/>
    <w:next w:val="slovanseznam3"/>
    <w:pPr>
      <w:spacing w:before="120" w:line="360" w:lineRule="atLeast"/>
    </w:pPr>
    <w:rPr>
      <w:rFonts w:ascii="Arial Narrow" w:hAnsi="Arial Narrow"/>
      <w:b/>
      <w:color w:val="FF0000"/>
      <w:sz w:val="28"/>
      <w:u w:val="single"/>
    </w:rPr>
  </w:style>
  <w:style w:type="paragraph" w:styleId="slovanseznam3">
    <w:name w:val="List Number 3"/>
    <w:basedOn w:val="Normln"/>
    <w:semiHidden/>
    <w:pPr>
      <w:ind w:left="849" w:hanging="283"/>
    </w:pPr>
    <w:rPr>
      <w:rFonts w:ascii="Arial Narrow" w:hAnsi="Arial Narrow"/>
    </w:rPr>
  </w:style>
  <w:style w:type="paragraph" w:customStyle="1" w:styleId="OBSAH">
    <w:name w:val="OBSAH"/>
    <w:basedOn w:val="Normln"/>
    <w:pPr>
      <w:spacing w:before="120" w:line="480" w:lineRule="auto"/>
    </w:pPr>
    <w:rPr>
      <w:rFonts w:ascii="Arial Narrow" w:hAnsi="Arial Narrow"/>
      <w:b/>
      <w:sz w:val="28"/>
    </w:rPr>
  </w:style>
  <w:style w:type="paragraph" w:customStyle="1" w:styleId="Bintext">
    <w:name w:val="Bižný text"/>
    <w:basedOn w:val="Normln"/>
    <w:rPr>
      <w:rFonts w:ascii="Arial" w:hAnsi="Arial"/>
      <w:sz w:val="24"/>
    </w:rPr>
  </w:style>
  <w:style w:type="paragraph" w:customStyle="1" w:styleId="odst4">
    <w:name w:val="odst4"/>
    <w:basedOn w:val="Normln"/>
    <w:pPr>
      <w:ind w:left="907" w:hanging="709"/>
      <w:jc w:val="both"/>
    </w:pPr>
    <w:rPr>
      <w:rFonts w:ascii="Arial Narrow" w:hAnsi="Arial Narrow"/>
      <w:w w:val="115"/>
      <w:sz w:val="24"/>
    </w:rPr>
  </w:style>
  <w:style w:type="paragraph" w:styleId="Prosttext">
    <w:name w:val="Plain Text"/>
    <w:basedOn w:val="Normln"/>
    <w:semiHidden/>
    <w:rPr>
      <w:rFonts w:ascii="Courier New" w:hAnsi="Courier New"/>
      <w:sz w:val="24"/>
      <w:lang w:eastAsia="cs-CZ"/>
    </w:rPr>
  </w:style>
  <w:style w:type="character" w:styleId="Hypertextovodkaz">
    <w:name w:val="Hyperlink"/>
    <w:uiPriority w:val="99"/>
    <w:rPr>
      <w:color w:val="0000FF"/>
      <w:u w:val="single"/>
    </w:rPr>
  </w:style>
  <w:style w:type="paragraph" w:styleId="Obsah3">
    <w:name w:val="toc 3"/>
    <w:basedOn w:val="Normln"/>
    <w:next w:val="Normln"/>
    <w:semiHidden/>
    <w:pPr>
      <w:tabs>
        <w:tab w:val="right" w:leader="dot" w:pos="9355"/>
      </w:tabs>
      <w:ind w:left="200"/>
    </w:pPr>
    <w:rPr>
      <w:rFonts w:ascii="Arial Narrow" w:hAnsi="Arial Narrow"/>
      <w:w w:val="115"/>
      <w:sz w:val="24"/>
      <w:lang w:val="sk-SK" w:eastAsia="cs-CZ"/>
    </w:rPr>
  </w:style>
  <w:style w:type="paragraph" w:styleId="Pokraovnseznamu">
    <w:name w:val="List Continue"/>
    <w:basedOn w:val="Normln"/>
    <w:semiHidden/>
    <w:pPr>
      <w:autoSpaceDE w:val="0"/>
      <w:autoSpaceDN w:val="0"/>
      <w:spacing w:after="120"/>
      <w:ind w:left="283"/>
    </w:pPr>
    <w:rPr>
      <w:szCs w:val="24"/>
      <w:lang w:eastAsia="cs-CZ"/>
    </w:rPr>
  </w:style>
  <w:style w:type="paragraph" w:styleId="Seznamsodrkami4">
    <w:name w:val="List Bullet 4"/>
    <w:basedOn w:val="Normln"/>
    <w:autoRedefine/>
    <w:semiHidden/>
    <w:pPr>
      <w:numPr>
        <w:numId w:val="1"/>
      </w:numPr>
      <w:autoSpaceDE w:val="0"/>
      <w:autoSpaceDN w:val="0"/>
    </w:pPr>
    <w:rPr>
      <w:szCs w:val="24"/>
      <w:lang w:eastAsia="cs-CZ"/>
    </w:rPr>
  </w:style>
  <w:style w:type="paragraph" w:styleId="Pokraovnseznamu3">
    <w:name w:val="List Continue 3"/>
    <w:basedOn w:val="Normln"/>
    <w:semiHidden/>
    <w:pPr>
      <w:autoSpaceDE w:val="0"/>
      <w:autoSpaceDN w:val="0"/>
      <w:spacing w:after="120"/>
      <w:ind w:left="849"/>
    </w:pPr>
    <w:rPr>
      <w:szCs w:val="24"/>
      <w:lang w:eastAsia="cs-CZ"/>
    </w:rPr>
  </w:style>
  <w:style w:type="character" w:styleId="Sledovanodkaz">
    <w:name w:val="FollowedHyperlink"/>
    <w:semiHidden/>
    <w:rPr>
      <w:color w:val="800080"/>
      <w:u w:val="single"/>
    </w:rPr>
  </w:style>
  <w:style w:type="paragraph" w:styleId="Obsah1">
    <w:name w:val="toc 1"/>
    <w:basedOn w:val="Normln"/>
    <w:next w:val="Normln"/>
    <w:uiPriority w:val="39"/>
    <w:pPr>
      <w:tabs>
        <w:tab w:val="right" w:leader="dot" w:pos="9355"/>
      </w:tabs>
      <w:spacing w:before="120" w:after="120"/>
    </w:pPr>
    <w:rPr>
      <w:rFonts w:ascii="Arial Narrow" w:hAnsi="Arial Narrow"/>
      <w:b/>
      <w:caps/>
      <w:w w:val="115"/>
      <w:sz w:val="24"/>
      <w:lang w:val="sk-SK" w:eastAsia="cs-CZ"/>
    </w:rPr>
  </w:style>
  <w:style w:type="paragraph" w:customStyle="1" w:styleId="slovanseznam2a">
    <w:name w:val="číslovaný seznam 2a"/>
    <w:basedOn w:val="slovanseznam"/>
    <w:pPr>
      <w:numPr>
        <w:numId w:val="0"/>
      </w:numPr>
      <w:spacing w:before="40" w:after="40"/>
      <w:jc w:val="both"/>
    </w:pPr>
    <w:rPr>
      <w:rFonts w:ascii="Arial Narrow" w:hAnsi="Arial Narrow"/>
      <w:snapToGrid w:val="0"/>
      <w:sz w:val="24"/>
      <w:lang w:eastAsia="cs-CZ"/>
    </w:rPr>
  </w:style>
  <w:style w:type="paragraph" w:styleId="slovanseznam">
    <w:name w:val="List Number"/>
    <w:basedOn w:val="Normln"/>
    <w:semiHidden/>
    <w:pPr>
      <w:numPr>
        <w:numId w:val="3"/>
      </w:numPr>
    </w:pPr>
  </w:style>
  <w:style w:type="paragraph" w:customStyle="1" w:styleId="Nad1">
    <w:name w:val="Nad 1"/>
    <w:basedOn w:val="Nadpis1"/>
    <w:next w:val="Normln"/>
    <w:pPr>
      <w:framePr w:hSpace="142" w:vSpace="142" w:wrap="notBeside" w:vAnchor="text" w:hAnchor="text" w:y="1"/>
      <w:numPr>
        <w:numId w:val="4"/>
      </w:numPr>
      <w:spacing w:before="240" w:after="60"/>
      <w:jc w:val="both"/>
    </w:pPr>
    <w:rPr>
      <w:caps/>
      <w:w w:val="115"/>
      <w:kern w:val="28"/>
      <w:sz w:val="28"/>
      <w:lang w:eastAsia="cs-CZ"/>
    </w:rPr>
  </w:style>
  <w:style w:type="paragraph" w:customStyle="1" w:styleId="Nad2">
    <w:name w:val="Nad 2"/>
    <w:basedOn w:val="Nadpis2"/>
    <w:next w:val="Normln"/>
    <w:pPr>
      <w:numPr>
        <w:ilvl w:val="1"/>
        <w:numId w:val="4"/>
      </w:numPr>
      <w:spacing w:before="120" w:after="60"/>
      <w:jc w:val="both"/>
    </w:pPr>
    <w:rPr>
      <w:b/>
      <w:w w:val="115"/>
      <w:lang w:eastAsia="cs-CZ"/>
    </w:rPr>
  </w:style>
  <w:style w:type="paragraph" w:customStyle="1" w:styleId="msknadpis">
    <w:name w:val="Římský nadpis"/>
    <w:basedOn w:val="Normln"/>
    <w:next w:val="Nadpis2"/>
    <w:pPr>
      <w:keepNext/>
      <w:keepLines/>
      <w:numPr>
        <w:numId w:val="5"/>
      </w:numPr>
      <w:suppressLineNumbers/>
      <w:suppressAutoHyphens/>
      <w:spacing w:before="240" w:after="120"/>
      <w:jc w:val="both"/>
    </w:pPr>
    <w:rPr>
      <w:rFonts w:ascii="Arial Narrow" w:hAnsi="Arial Narrow"/>
      <w:caps/>
      <w:w w:val="115"/>
      <w:sz w:val="24"/>
      <w:szCs w:val="24"/>
      <w:u w:val="single"/>
      <w:lang w:eastAsia="cs-CZ"/>
    </w:rPr>
  </w:style>
  <w:style w:type="paragraph" w:customStyle="1" w:styleId="Tabulkyslovn">
    <w:name w:val="Tabulky číslování"/>
    <w:basedOn w:val="Normln"/>
    <w:next w:val="Normln"/>
    <w:pPr>
      <w:keepNext/>
      <w:keepLines/>
      <w:numPr>
        <w:numId w:val="6"/>
      </w:numPr>
      <w:suppressLineNumbers/>
      <w:suppressAutoHyphens/>
      <w:spacing w:before="120"/>
      <w:jc w:val="both"/>
    </w:pPr>
    <w:rPr>
      <w:rFonts w:ascii="Arial Narrow" w:hAnsi="Arial Narrow"/>
      <w:w w:val="115"/>
      <w:sz w:val="24"/>
      <w:szCs w:val="24"/>
      <w:lang w:eastAsia="cs-CZ"/>
    </w:rPr>
  </w:style>
  <w:style w:type="paragraph" w:styleId="Obsah2">
    <w:name w:val="toc 2"/>
    <w:basedOn w:val="Normln"/>
    <w:next w:val="Normln"/>
    <w:autoRedefine/>
    <w:uiPriority w:val="39"/>
    <w:pPr>
      <w:ind w:left="240"/>
    </w:pPr>
    <w:rPr>
      <w:rFonts w:ascii="Arial Narrow" w:hAnsi="Arial Narrow"/>
      <w:sz w:val="24"/>
      <w:lang w:eastAsia="cs-CZ"/>
    </w:rPr>
  </w:style>
  <w:style w:type="paragraph" w:customStyle="1" w:styleId="TextMar">
    <w:name w:val="TextMar"/>
    <w:basedOn w:val="Normln"/>
    <w:pPr>
      <w:autoSpaceDE w:val="0"/>
      <w:autoSpaceDN w:val="0"/>
      <w:spacing w:after="120"/>
      <w:ind w:firstLine="709"/>
    </w:pPr>
    <w:rPr>
      <w:lang w:eastAsia="cs-CZ"/>
    </w:rPr>
  </w:style>
  <w:style w:type="character" w:styleId="Siln">
    <w:name w:val="Strong"/>
    <w:qFormat/>
    <w:rPr>
      <w:b/>
      <w:bCs/>
    </w:rPr>
  </w:style>
  <w:style w:type="paragraph" w:styleId="Obsah4">
    <w:name w:val="toc 4"/>
    <w:basedOn w:val="Normln"/>
    <w:next w:val="Normln"/>
    <w:autoRedefine/>
    <w:semiHidden/>
    <w:pPr>
      <w:ind w:left="720"/>
    </w:pPr>
    <w:rPr>
      <w:sz w:val="24"/>
      <w:szCs w:val="24"/>
      <w:lang w:eastAsia="cs-CZ"/>
    </w:rPr>
  </w:style>
  <w:style w:type="paragraph" w:styleId="Obsah5">
    <w:name w:val="toc 5"/>
    <w:basedOn w:val="Normln"/>
    <w:next w:val="Normln"/>
    <w:autoRedefine/>
    <w:semiHidden/>
    <w:pPr>
      <w:ind w:left="960"/>
    </w:pPr>
    <w:rPr>
      <w:sz w:val="24"/>
      <w:szCs w:val="24"/>
      <w:lang w:eastAsia="cs-CZ"/>
    </w:rPr>
  </w:style>
  <w:style w:type="paragraph" w:styleId="Textvbloku">
    <w:name w:val="Block Text"/>
    <w:basedOn w:val="Normln"/>
    <w:semiHidden/>
    <w:pPr>
      <w:ind w:left="142" w:right="425"/>
      <w:jc w:val="both"/>
    </w:pPr>
    <w:rPr>
      <w:rFonts w:ascii="Arial Narrow" w:eastAsia="Batang" w:hAnsi="Arial Narrow"/>
      <w:w w:val="115"/>
      <w:sz w:val="22"/>
      <w:lang w:eastAsia="cs-CZ"/>
    </w:rPr>
  </w:style>
  <w:style w:type="paragraph" w:styleId="Obsah7">
    <w:name w:val="toc 7"/>
    <w:basedOn w:val="Normln"/>
    <w:next w:val="Normln"/>
    <w:autoRedefine/>
    <w:semiHidden/>
    <w:pPr>
      <w:ind w:left="1440"/>
    </w:pPr>
    <w:rPr>
      <w:sz w:val="24"/>
      <w:szCs w:val="24"/>
      <w:lang w:eastAsia="cs-CZ"/>
    </w:rPr>
  </w:style>
  <w:style w:type="paragraph" w:styleId="Obsah6">
    <w:name w:val="toc 6"/>
    <w:basedOn w:val="Normln"/>
    <w:next w:val="Normln"/>
    <w:autoRedefine/>
    <w:semiHidden/>
    <w:pPr>
      <w:ind w:left="1200"/>
    </w:pPr>
    <w:rPr>
      <w:sz w:val="24"/>
      <w:szCs w:val="24"/>
      <w:lang w:eastAsia="cs-CZ"/>
    </w:rPr>
  </w:style>
  <w:style w:type="paragraph" w:styleId="Obsah9">
    <w:name w:val="toc 9"/>
    <w:basedOn w:val="Normln"/>
    <w:next w:val="Normln"/>
    <w:autoRedefine/>
    <w:semiHidden/>
    <w:pPr>
      <w:ind w:left="1920"/>
    </w:pPr>
    <w:rPr>
      <w:sz w:val="24"/>
      <w:szCs w:val="24"/>
      <w:lang w:eastAsia="cs-CZ"/>
    </w:rPr>
  </w:style>
  <w:style w:type="paragraph" w:styleId="Obsah8">
    <w:name w:val="toc 8"/>
    <w:basedOn w:val="Normln"/>
    <w:next w:val="Normln"/>
    <w:autoRedefine/>
    <w:semiHidden/>
    <w:pPr>
      <w:ind w:left="1680"/>
    </w:pPr>
    <w:rPr>
      <w:sz w:val="24"/>
      <w:szCs w:val="24"/>
      <w:lang w:eastAsia="cs-CZ"/>
    </w:rPr>
  </w:style>
  <w:style w:type="character" w:customStyle="1" w:styleId="ProsttextChar">
    <w:name w:val="Prostý text Char"/>
    <w:rPr>
      <w:rFonts w:ascii="Courier New" w:hAnsi="Courier New"/>
      <w:sz w:val="24"/>
    </w:rPr>
  </w:style>
  <w:style w:type="character" w:customStyle="1" w:styleId="ZkladntextodsazenChar">
    <w:name w:val="Základní text odsazený Char"/>
    <w:semiHidden/>
    <w:rPr>
      <w:rFonts w:ascii="Arial Narrow" w:hAnsi="Arial Narrow"/>
      <w:sz w:val="24"/>
      <w:lang w:eastAsia="en-US"/>
    </w:rPr>
  </w:style>
  <w:style w:type="character" w:customStyle="1" w:styleId="Zkladntext30">
    <w:name w:val="Základní text (3)_"/>
    <w:basedOn w:val="Standardnpsmoodstavce"/>
    <w:link w:val="Zkladntext31"/>
    <w:rsid w:val="00232574"/>
    <w:rPr>
      <w:rFonts w:ascii="Trebuchet MS" w:eastAsia="Trebuchet MS" w:hAnsi="Trebuchet MS" w:cs="Trebuchet MS"/>
      <w:sz w:val="28"/>
      <w:szCs w:val="28"/>
      <w:shd w:val="clear" w:color="auto" w:fill="FFFFFF"/>
    </w:rPr>
  </w:style>
  <w:style w:type="paragraph" w:customStyle="1" w:styleId="Zkladntext31">
    <w:name w:val="Základní text (3)"/>
    <w:basedOn w:val="Normln"/>
    <w:link w:val="Zkladntext30"/>
    <w:rsid w:val="00232574"/>
    <w:pPr>
      <w:widowControl w:val="0"/>
      <w:shd w:val="clear" w:color="auto" w:fill="FFFFFF"/>
      <w:spacing w:before="140" w:after="140" w:line="326" w:lineRule="exact"/>
      <w:ind w:firstLine="780"/>
      <w:jc w:val="both"/>
    </w:pPr>
    <w:rPr>
      <w:rFonts w:ascii="Trebuchet MS" w:eastAsia="Trebuchet MS" w:hAnsi="Trebuchet MS" w:cs="Trebuchet MS"/>
      <w:sz w:val="28"/>
      <w:szCs w:val="28"/>
      <w:lang w:eastAsia="cs-CZ"/>
    </w:rPr>
  </w:style>
  <w:style w:type="character" w:customStyle="1" w:styleId="Zkladntext20">
    <w:name w:val="Základní text (2)_"/>
    <w:basedOn w:val="Standardnpsmoodstavce"/>
    <w:rsid w:val="00232574"/>
    <w:rPr>
      <w:rFonts w:ascii="Trebuchet MS" w:eastAsia="Trebuchet MS" w:hAnsi="Trebuchet MS" w:cs="Trebuchet MS"/>
      <w:b w:val="0"/>
      <w:bCs w:val="0"/>
      <w:i w:val="0"/>
      <w:iCs w:val="0"/>
      <w:smallCaps w:val="0"/>
      <w:strike w:val="0"/>
      <w:sz w:val="22"/>
      <w:szCs w:val="22"/>
      <w:u w:val="none"/>
    </w:rPr>
  </w:style>
  <w:style w:type="character" w:customStyle="1" w:styleId="Titulektabulky">
    <w:name w:val="Titulek tabulky_"/>
    <w:basedOn w:val="Standardnpsmoodstavce"/>
    <w:link w:val="Titulektabulky0"/>
    <w:rsid w:val="00232574"/>
    <w:rPr>
      <w:rFonts w:ascii="Trebuchet MS" w:eastAsia="Trebuchet MS" w:hAnsi="Trebuchet MS" w:cs="Trebuchet MS"/>
      <w:sz w:val="22"/>
      <w:szCs w:val="22"/>
      <w:shd w:val="clear" w:color="auto" w:fill="FFFFFF"/>
    </w:rPr>
  </w:style>
  <w:style w:type="character" w:customStyle="1" w:styleId="TitulektabulkyTun">
    <w:name w:val="Titulek tabulky + Tučné"/>
    <w:basedOn w:val="Titulektabulky"/>
    <w:rsid w:val="00232574"/>
    <w:rPr>
      <w:rFonts w:ascii="Trebuchet MS" w:eastAsia="Trebuchet MS" w:hAnsi="Trebuchet MS" w:cs="Trebuchet MS"/>
      <w:b/>
      <w:bCs/>
      <w:color w:val="000000"/>
      <w:spacing w:val="0"/>
      <w:w w:val="100"/>
      <w:position w:val="0"/>
      <w:sz w:val="22"/>
      <w:szCs w:val="22"/>
      <w:shd w:val="clear" w:color="auto" w:fill="FFFFFF"/>
      <w:lang w:val="cs-CZ" w:eastAsia="cs-CZ" w:bidi="cs-CZ"/>
    </w:rPr>
  </w:style>
  <w:style w:type="character" w:customStyle="1" w:styleId="Zkladntext21">
    <w:name w:val="Základní text (2)"/>
    <w:basedOn w:val="Zkladntext20"/>
    <w:rsid w:val="00232574"/>
    <w:rPr>
      <w:rFonts w:ascii="Trebuchet MS" w:eastAsia="Trebuchet MS" w:hAnsi="Trebuchet MS" w:cs="Trebuchet MS"/>
      <w:b w:val="0"/>
      <w:bCs w:val="0"/>
      <w:i w:val="0"/>
      <w:iCs w:val="0"/>
      <w:smallCaps w:val="0"/>
      <w:strike w:val="0"/>
      <w:color w:val="000000"/>
      <w:spacing w:val="0"/>
      <w:w w:val="100"/>
      <w:position w:val="0"/>
      <w:sz w:val="22"/>
      <w:szCs w:val="22"/>
      <w:u w:val="none"/>
      <w:lang w:val="cs-CZ" w:eastAsia="cs-CZ" w:bidi="cs-CZ"/>
    </w:rPr>
  </w:style>
  <w:style w:type="paragraph" w:customStyle="1" w:styleId="Titulektabulky0">
    <w:name w:val="Titulek tabulky"/>
    <w:basedOn w:val="Normln"/>
    <w:link w:val="Titulektabulky"/>
    <w:rsid w:val="00232574"/>
    <w:pPr>
      <w:widowControl w:val="0"/>
      <w:shd w:val="clear" w:color="auto" w:fill="FFFFFF"/>
      <w:spacing w:line="256" w:lineRule="exact"/>
    </w:pPr>
    <w:rPr>
      <w:rFonts w:ascii="Trebuchet MS" w:eastAsia="Trebuchet MS" w:hAnsi="Trebuchet MS" w:cs="Trebuchet MS"/>
      <w:sz w:val="22"/>
      <w:szCs w:val="22"/>
      <w:lang w:eastAsia="cs-CZ"/>
    </w:rPr>
  </w:style>
  <w:style w:type="paragraph" w:styleId="Bezmezer">
    <w:name w:val="No Spacing"/>
    <w:uiPriority w:val="1"/>
    <w:qFormat/>
    <w:rsid w:val="00C1237C"/>
    <w:rPr>
      <w:sz w:val="26"/>
    </w:rPr>
  </w:style>
  <w:style w:type="paragraph" w:styleId="Odstavecseseznamem">
    <w:name w:val="List Paragraph"/>
    <w:basedOn w:val="Normln"/>
    <w:uiPriority w:val="34"/>
    <w:qFormat/>
    <w:rsid w:val="00C1237C"/>
    <w:pPr>
      <w:ind w:left="720"/>
      <w:contextualSpacing/>
    </w:pPr>
    <w:rPr>
      <w:lang w:eastAsia="cs-CZ"/>
    </w:rPr>
  </w:style>
  <w:style w:type="paragraph" w:customStyle="1" w:styleId="Standard">
    <w:name w:val="Standard"/>
    <w:rsid w:val="00B45C1B"/>
    <w:pPr>
      <w:widowControl w:val="0"/>
      <w:suppressAutoHyphens/>
      <w:autoSpaceDN w:val="0"/>
      <w:textAlignment w:val="baseline"/>
    </w:pPr>
    <w:rPr>
      <w:rFonts w:eastAsia="SimSun" w:cs="Mangal"/>
      <w:kern w:val="3"/>
      <w:sz w:val="24"/>
      <w:szCs w:val="24"/>
      <w:lang w:eastAsia="zh-CN" w:bidi="hi-IN"/>
    </w:rPr>
  </w:style>
  <w:style w:type="character" w:customStyle="1" w:styleId="ZhlavChar">
    <w:name w:val="Záhlaví Char"/>
    <w:basedOn w:val="Standardnpsmoodstavce"/>
    <w:link w:val="Zhlav"/>
    <w:semiHidden/>
    <w:rsid w:val="009F6A08"/>
    <w:rPr>
      <w:rFonts w:ascii="Arial Narrow" w:hAnsi="Arial Narrow"/>
      <w:w w:val="115"/>
      <w:sz w:val="24"/>
      <w:lang w:eastAsia="en-US"/>
    </w:rPr>
  </w:style>
  <w:style w:type="character" w:customStyle="1" w:styleId="Nadpis30">
    <w:name w:val="Nadpis #3"/>
    <w:basedOn w:val="Standardnpsmoodstavce"/>
    <w:rsid w:val="00F8616A"/>
    <w:rPr>
      <w:rFonts w:ascii="Times New Roman" w:eastAsia="Times New Roman" w:hAnsi="Times New Roman" w:cs="Times New Roman"/>
      <w:b/>
      <w:bCs/>
      <w:i w:val="0"/>
      <w:iCs w:val="0"/>
      <w:smallCaps w:val="0"/>
      <w:strike w:val="0"/>
      <w:color w:val="548DD4"/>
      <w:spacing w:val="0"/>
      <w:w w:val="100"/>
      <w:position w:val="0"/>
      <w:sz w:val="26"/>
      <w:szCs w:val="26"/>
      <w:u w:val="none"/>
      <w:lang w:val="cs-CZ" w:eastAsia="cs-CZ" w:bidi="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lang w:eastAsia="en-US"/>
    </w:rPr>
  </w:style>
  <w:style w:type="paragraph" w:styleId="Nadpis1">
    <w:name w:val="heading 1"/>
    <w:aliases w:val="text-pozice,Nadpis spec1"/>
    <w:basedOn w:val="Normln"/>
    <w:next w:val="Normln"/>
    <w:qFormat/>
    <w:pPr>
      <w:keepNext/>
      <w:outlineLvl w:val="0"/>
    </w:pPr>
    <w:rPr>
      <w:rFonts w:ascii="Arial Narrow" w:hAnsi="Arial Narrow"/>
      <w:b/>
      <w:sz w:val="24"/>
      <w:u w:val="single"/>
    </w:rPr>
  </w:style>
  <w:style w:type="paragraph" w:styleId="Nadpis2">
    <w:name w:val="heading 2"/>
    <w:aliases w:val="Nadpisspec2"/>
    <w:basedOn w:val="Normln"/>
    <w:next w:val="Normln"/>
    <w:qFormat/>
    <w:pPr>
      <w:keepNext/>
      <w:outlineLvl w:val="1"/>
    </w:pPr>
    <w:rPr>
      <w:rFonts w:ascii="Arial Narrow" w:hAnsi="Arial Narrow"/>
      <w:sz w:val="24"/>
      <w:u w:val="single"/>
    </w:rPr>
  </w:style>
  <w:style w:type="paragraph" w:styleId="Nadpis3">
    <w:name w:val="heading 3"/>
    <w:aliases w:val="Titul1,adpis 3"/>
    <w:basedOn w:val="Normln"/>
    <w:next w:val="Normln"/>
    <w:qFormat/>
    <w:pPr>
      <w:keepNext/>
      <w:outlineLvl w:val="2"/>
    </w:pPr>
    <w:rPr>
      <w:rFonts w:ascii="Arial Narrow" w:hAnsi="Arial Narrow"/>
      <w:sz w:val="24"/>
    </w:rPr>
  </w:style>
  <w:style w:type="paragraph" w:styleId="Nadpis4">
    <w:name w:val="heading 4"/>
    <w:aliases w:val="Titul2"/>
    <w:basedOn w:val="Normln"/>
    <w:next w:val="Normln"/>
    <w:qFormat/>
    <w:pPr>
      <w:keepNext/>
      <w:jc w:val="center"/>
      <w:outlineLvl w:val="3"/>
    </w:pPr>
    <w:rPr>
      <w:rFonts w:ascii="Arial Narrow" w:hAnsi="Arial Narrow"/>
      <w:sz w:val="24"/>
    </w:rPr>
  </w:style>
  <w:style w:type="paragraph" w:styleId="Nadpis5">
    <w:name w:val="heading 5"/>
    <w:aliases w:val=" Char"/>
    <w:basedOn w:val="Normln"/>
    <w:next w:val="Normln"/>
    <w:qFormat/>
    <w:pPr>
      <w:keepNext/>
      <w:ind w:left="708" w:hanging="708"/>
      <w:outlineLvl w:val="4"/>
    </w:pPr>
    <w:rPr>
      <w:b/>
      <w:sz w:val="24"/>
      <w:u w:val="single"/>
    </w:rPr>
  </w:style>
  <w:style w:type="paragraph" w:styleId="Nadpis6">
    <w:name w:val="heading 6"/>
    <w:basedOn w:val="Normln"/>
    <w:next w:val="Normln"/>
    <w:qFormat/>
    <w:pPr>
      <w:keepNext/>
      <w:outlineLvl w:val="5"/>
    </w:pPr>
    <w:rPr>
      <w:rFonts w:ascii="Arial Narrow" w:hAnsi="Arial Narrow"/>
      <w:b/>
      <w:sz w:val="24"/>
    </w:rPr>
  </w:style>
  <w:style w:type="paragraph" w:styleId="Nadpis7">
    <w:name w:val="heading 7"/>
    <w:basedOn w:val="Normln"/>
    <w:next w:val="Normln"/>
    <w:qFormat/>
    <w:pPr>
      <w:keepNext/>
      <w:outlineLvl w:val="6"/>
    </w:pPr>
    <w:rPr>
      <w:rFonts w:ascii="Arial Narrow" w:hAnsi="Arial Narrow"/>
      <w:sz w:val="28"/>
    </w:rPr>
  </w:style>
  <w:style w:type="paragraph" w:styleId="Nadpis8">
    <w:name w:val="heading 8"/>
    <w:basedOn w:val="Normln"/>
    <w:next w:val="Normln"/>
    <w:qFormat/>
    <w:pPr>
      <w:keepNext/>
      <w:outlineLvl w:val="7"/>
    </w:pPr>
    <w:rPr>
      <w:rFonts w:ascii="Arial Narrow" w:hAnsi="Arial Narrow"/>
      <w:i/>
      <w:sz w:val="24"/>
    </w:rPr>
  </w:style>
  <w:style w:type="paragraph" w:styleId="Nadpis9">
    <w:name w:val="heading 9"/>
    <w:basedOn w:val="Normln"/>
    <w:next w:val="Normln"/>
    <w:qFormat/>
    <w:pPr>
      <w:keepNext/>
      <w:numPr>
        <w:numId w:val="2"/>
      </w:numPr>
      <w:outlineLvl w:val="8"/>
    </w:pPr>
    <w:rPr>
      <w:rFonts w:ascii="Arial Narrow" w:hAnsi="Arial Narrow"/>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termo,Tučný text,()odstaved,(),Základní text Char,Corps de texte Car,Základní text Char Char,Základní text Char3,Základní text Char1 Char1,Základní text Char4 Char Char,Základní text Char3 Char1 Char Char,Základní text Char1,termo Char"/>
    <w:basedOn w:val="Normln"/>
    <w:semiHidden/>
    <w:rPr>
      <w:rFonts w:ascii="Arial Narrow" w:hAnsi="Arial Narrow"/>
      <w:sz w:val="24"/>
    </w:rPr>
  </w:style>
  <w:style w:type="character" w:styleId="Odkaznakoment">
    <w:name w:val="annotation reference"/>
    <w:semiHidden/>
    <w:rPr>
      <w:sz w:val="16"/>
    </w:rPr>
  </w:style>
  <w:style w:type="paragraph" w:styleId="Textkomente">
    <w:name w:val="annotation text"/>
    <w:basedOn w:val="Normln"/>
    <w:semiHidden/>
  </w:style>
  <w:style w:type="paragraph" w:styleId="Zkladntext2">
    <w:name w:val="Body Text 2"/>
    <w:basedOn w:val="Normln"/>
    <w:semiHidden/>
    <w:rPr>
      <w:rFonts w:ascii="Arial Narrow" w:hAnsi="Arial Narrow"/>
      <w:sz w:val="28"/>
    </w:rPr>
  </w:style>
  <w:style w:type="paragraph" w:styleId="Nzev">
    <w:name w:val="Title"/>
    <w:basedOn w:val="Normln"/>
    <w:qFormat/>
    <w:pPr>
      <w:jc w:val="center"/>
    </w:pPr>
    <w:rPr>
      <w:rFonts w:ascii="Arial Narrow" w:hAnsi="Arial Narrow"/>
      <w:b/>
      <w:sz w:val="24"/>
      <w:u w:val="single"/>
    </w:rPr>
  </w:style>
  <w:style w:type="paragraph" w:styleId="Zkladntextodsazen">
    <w:name w:val="Body Text Indent"/>
    <w:aliases w:val="Základní text odsazený koncept"/>
    <w:basedOn w:val="Normln"/>
    <w:semiHidden/>
    <w:pPr>
      <w:ind w:left="360"/>
    </w:pPr>
    <w:rPr>
      <w:rFonts w:ascii="Arial Narrow" w:hAnsi="Arial Narrow"/>
      <w:sz w:val="24"/>
    </w:rPr>
  </w:style>
  <w:style w:type="paragraph" w:styleId="Zkladntextodsazen2">
    <w:name w:val="Body Text Indent 2"/>
    <w:basedOn w:val="Normln"/>
    <w:semiHidden/>
    <w:pPr>
      <w:ind w:left="426"/>
    </w:pPr>
  </w:style>
  <w:style w:type="paragraph" w:styleId="Zhlav">
    <w:name w:val="header"/>
    <w:basedOn w:val="Normln"/>
    <w:link w:val="ZhlavChar"/>
    <w:semiHidden/>
    <w:pPr>
      <w:tabs>
        <w:tab w:val="center" w:pos="4536"/>
        <w:tab w:val="right" w:pos="9072"/>
      </w:tabs>
    </w:pPr>
    <w:rPr>
      <w:rFonts w:ascii="Arial Narrow" w:hAnsi="Arial Narrow"/>
      <w:w w:val="115"/>
      <w:sz w:val="24"/>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3">
    <w:name w:val="Body Text 3"/>
    <w:basedOn w:val="Normln"/>
    <w:semiHidden/>
    <w:rPr>
      <w:rFonts w:ascii="Arial Narrow" w:hAnsi="Arial Narrow"/>
      <w:b/>
      <w:sz w:val="24"/>
      <w:u w:val="single"/>
    </w:rPr>
  </w:style>
  <w:style w:type="paragraph" w:styleId="Zkladntextodsazen3">
    <w:name w:val="Body Text Indent 3"/>
    <w:basedOn w:val="Normln"/>
    <w:semiHidden/>
    <w:pPr>
      <w:ind w:firstLine="142"/>
    </w:pPr>
    <w:rPr>
      <w:rFonts w:ascii="Arial Narrow" w:hAnsi="Arial Narrow"/>
      <w:sz w:val="24"/>
    </w:rPr>
  </w:style>
  <w:style w:type="paragraph" w:customStyle="1" w:styleId="Bntext">
    <w:name w:val="Běžný text"/>
    <w:basedOn w:val="Normln"/>
    <w:rPr>
      <w:rFonts w:ascii="Arial" w:hAnsi="Arial"/>
    </w:rPr>
  </w:style>
  <w:style w:type="paragraph" w:customStyle="1" w:styleId="NADPIS">
    <w:name w:val="NADPIS"/>
    <w:basedOn w:val="Normln"/>
    <w:next w:val="slovanseznam3"/>
    <w:pPr>
      <w:spacing w:before="120" w:line="360" w:lineRule="atLeast"/>
    </w:pPr>
    <w:rPr>
      <w:rFonts w:ascii="Arial Narrow" w:hAnsi="Arial Narrow"/>
      <w:b/>
      <w:color w:val="FF0000"/>
      <w:sz w:val="28"/>
      <w:u w:val="single"/>
    </w:rPr>
  </w:style>
  <w:style w:type="paragraph" w:styleId="slovanseznam3">
    <w:name w:val="List Number 3"/>
    <w:basedOn w:val="Normln"/>
    <w:semiHidden/>
    <w:pPr>
      <w:ind w:left="849" w:hanging="283"/>
    </w:pPr>
    <w:rPr>
      <w:rFonts w:ascii="Arial Narrow" w:hAnsi="Arial Narrow"/>
    </w:rPr>
  </w:style>
  <w:style w:type="paragraph" w:customStyle="1" w:styleId="OBSAH">
    <w:name w:val="OBSAH"/>
    <w:basedOn w:val="Normln"/>
    <w:pPr>
      <w:spacing w:before="120" w:line="480" w:lineRule="auto"/>
    </w:pPr>
    <w:rPr>
      <w:rFonts w:ascii="Arial Narrow" w:hAnsi="Arial Narrow"/>
      <w:b/>
      <w:sz w:val="28"/>
    </w:rPr>
  </w:style>
  <w:style w:type="paragraph" w:customStyle="1" w:styleId="Bintext">
    <w:name w:val="Bižný text"/>
    <w:basedOn w:val="Normln"/>
    <w:rPr>
      <w:rFonts w:ascii="Arial" w:hAnsi="Arial"/>
      <w:sz w:val="24"/>
    </w:rPr>
  </w:style>
  <w:style w:type="paragraph" w:customStyle="1" w:styleId="odst4">
    <w:name w:val="odst4"/>
    <w:basedOn w:val="Normln"/>
    <w:pPr>
      <w:ind w:left="907" w:hanging="709"/>
      <w:jc w:val="both"/>
    </w:pPr>
    <w:rPr>
      <w:rFonts w:ascii="Arial Narrow" w:hAnsi="Arial Narrow"/>
      <w:w w:val="115"/>
      <w:sz w:val="24"/>
    </w:rPr>
  </w:style>
  <w:style w:type="paragraph" w:styleId="Prosttext">
    <w:name w:val="Plain Text"/>
    <w:basedOn w:val="Normln"/>
    <w:semiHidden/>
    <w:rPr>
      <w:rFonts w:ascii="Courier New" w:hAnsi="Courier New"/>
      <w:sz w:val="24"/>
      <w:lang w:eastAsia="cs-CZ"/>
    </w:rPr>
  </w:style>
  <w:style w:type="character" w:styleId="Hypertextovodkaz">
    <w:name w:val="Hyperlink"/>
    <w:uiPriority w:val="99"/>
    <w:rPr>
      <w:color w:val="0000FF"/>
      <w:u w:val="single"/>
    </w:rPr>
  </w:style>
  <w:style w:type="paragraph" w:styleId="Obsah3">
    <w:name w:val="toc 3"/>
    <w:basedOn w:val="Normln"/>
    <w:next w:val="Normln"/>
    <w:semiHidden/>
    <w:pPr>
      <w:tabs>
        <w:tab w:val="right" w:leader="dot" w:pos="9355"/>
      </w:tabs>
      <w:ind w:left="200"/>
    </w:pPr>
    <w:rPr>
      <w:rFonts w:ascii="Arial Narrow" w:hAnsi="Arial Narrow"/>
      <w:w w:val="115"/>
      <w:sz w:val="24"/>
      <w:lang w:val="sk-SK" w:eastAsia="cs-CZ"/>
    </w:rPr>
  </w:style>
  <w:style w:type="paragraph" w:styleId="Pokraovnseznamu">
    <w:name w:val="List Continue"/>
    <w:basedOn w:val="Normln"/>
    <w:semiHidden/>
    <w:pPr>
      <w:autoSpaceDE w:val="0"/>
      <w:autoSpaceDN w:val="0"/>
      <w:spacing w:after="120"/>
      <w:ind w:left="283"/>
    </w:pPr>
    <w:rPr>
      <w:szCs w:val="24"/>
      <w:lang w:eastAsia="cs-CZ"/>
    </w:rPr>
  </w:style>
  <w:style w:type="paragraph" w:styleId="Seznamsodrkami4">
    <w:name w:val="List Bullet 4"/>
    <w:basedOn w:val="Normln"/>
    <w:autoRedefine/>
    <w:semiHidden/>
    <w:pPr>
      <w:numPr>
        <w:numId w:val="1"/>
      </w:numPr>
      <w:autoSpaceDE w:val="0"/>
      <w:autoSpaceDN w:val="0"/>
    </w:pPr>
    <w:rPr>
      <w:szCs w:val="24"/>
      <w:lang w:eastAsia="cs-CZ"/>
    </w:rPr>
  </w:style>
  <w:style w:type="paragraph" w:styleId="Pokraovnseznamu3">
    <w:name w:val="List Continue 3"/>
    <w:basedOn w:val="Normln"/>
    <w:semiHidden/>
    <w:pPr>
      <w:autoSpaceDE w:val="0"/>
      <w:autoSpaceDN w:val="0"/>
      <w:spacing w:after="120"/>
      <w:ind w:left="849"/>
    </w:pPr>
    <w:rPr>
      <w:szCs w:val="24"/>
      <w:lang w:eastAsia="cs-CZ"/>
    </w:rPr>
  </w:style>
  <w:style w:type="character" w:styleId="Sledovanodkaz">
    <w:name w:val="FollowedHyperlink"/>
    <w:semiHidden/>
    <w:rPr>
      <w:color w:val="800080"/>
      <w:u w:val="single"/>
    </w:rPr>
  </w:style>
  <w:style w:type="paragraph" w:styleId="Obsah1">
    <w:name w:val="toc 1"/>
    <w:basedOn w:val="Normln"/>
    <w:next w:val="Normln"/>
    <w:uiPriority w:val="39"/>
    <w:pPr>
      <w:tabs>
        <w:tab w:val="right" w:leader="dot" w:pos="9355"/>
      </w:tabs>
      <w:spacing w:before="120" w:after="120"/>
    </w:pPr>
    <w:rPr>
      <w:rFonts w:ascii="Arial Narrow" w:hAnsi="Arial Narrow"/>
      <w:b/>
      <w:caps/>
      <w:w w:val="115"/>
      <w:sz w:val="24"/>
      <w:lang w:val="sk-SK" w:eastAsia="cs-CZ"/>
    </w:rPr>
  </w:style>
  <w:style w:type="paragraph" w:customStyle="1" w:styleId="slovanseznam2a">
    <w:name w:val="číslovaný seznam 2a"/>
    <w:basedOn w:val="slovanseznam"/>
    <w:pPr>
      <w:numPr>
        <w:numId w:val="0"/>
      </w:numPr>
      <w:spacing w:before="40" w:after="40"/>
      <w:jc w:val="both"/>
    </w:pPr>
    <w:rPr>
      <w:rFonts w:ascii="Arial Narrow" w:hAnsi="Arial Narrow"/>
      <w:snapToGrid w:val="0"/>
      <w:sz w:val="24"/>
      <w:lang w:eastAsia="cs-CZ"/>
    </w:rPr>
  </w:style>
  <w:style w:type="paragraph" w:styleId="slovanseznam">
    <w:name w:val="List Number"/>
    <w:basedOn w:val="Normln"/>
    <w:semiHidden/>
    <w:pPr>
      <w:numPr>
        <w:numId w:val="3"/>
      </w:numPr>
    </w:pPr>
  </w:style>
  <w:style w:type="paragraph" w:customStyle="1" w:styleId="Nad1">
    <w:name w:val="Nad 1"/>
    <w:basedOn w:val="Nadpis1"/>
    <w:next w:val="Normln"/>
    <w:pPr>
      <w:framePr w:hSpace="142" w:vSpace="142" w:wrap="notBeside" w:vAnchor="text" w:hAnchor="text" w:y="1"/>
      <w:numPr>
        <w:numId w:val="4"/>
      </w:numPr>
      <w:spacing w:before="240" w:after="60"/>
      <w:jc w:val="both"/>
    </w:pPr>
    <w:rPr>
      <w:caps/>
      <w:w w:val="115"/>
      <w:kern w:val="28"/>
      <w:sz w:val="28"/>
      <w:lang w:eastAsia="cs-CZ"/>
    </w:rPr>
  </w:style>
  <w:style w:type="paragraph" w:customStyle="1" w:styleId="Nad2">
    <w:name w:val="Nad 2"/>
    <w:basedOn w:val="Nadpis2"/>
    <w:next w:val="Normln"/>
    <w:pPr>
      <w:numPr>
        <w:ilvl w:val="1"/>
        <w:numId w:val="4"/>
      </w:numPr>
      <w:spacing w:before="120" w:after="60"/>
      <w:jc w:val="both"/>
    </w:pPr>
    <w:rPr>
      <w:b/>
      <w:w w:val="115"/>
      <w:lang w:eastAsia="cs-CZ"/>
    </w:rPr>
  </w:style>
  <w:style w:type="paragraph" w:customStyle="1" w:styleId="msknadpis">
    <w:name w:val="Římský nadpis"/>
    <w:basedOn w:val="Normln"/>
    <w:next w:val="Nadpis2"/>
    <w:pPr>
      <w:keepNext/>
      <w:keepLines/>
      <w:numPr>
        <w:numId w:val="5"/>
      </w:numPr>
      <w:suppressLineNumbers/>
      <w:suppressAutoHyphens/>
      <w:spacing w:before="240" w:after="120"/>
      <w:jc w:val="both"/>
    </w:pPr>
    <w:rPr>
      <w:rFonts w:ascii="Arial Narrow" w:hAnsi="Arial Narrow"/>
      <w:caps/>
      <w:w w:val="115"/>
      <w:sz w:val="24"/>
      <w:szCs w:val="24"/>
      <w:u w:val="single"/>
      <w:lang w:eastAsia="cs-CZ"/>
    </w:rPr>
  </w:style>
  <w:style w:type="paragraph" w:customStyle="1" w:styleId="Tabulkyslovn">
    <w:name w:val="Tabulky číslování"/>
    <w:basedOn w:val="Normln"/>
    <w:next w:val="Normln"/>
    <w:pPr>
      <w:keepNext/>
      <w:keepLines/>
      <w:numPr>
        <w:numId w:val="6"/>
      </w:numPr>
      <w:suppressLineNumbers/>
      <w:suppressAutoHyphens/>
      <w:spacing w:before="120"/>
      <w:jc w:val="both"/>
    </w:pPr>
    <w:rPr>
      <w:rFonts w:ascii="Arial Narrow" w:hAnsi="Arial Narrow"/>
      <w:w w:val="115"/>
      <w:sz w:val="24"/>
      <w:szCs w:val="24"/>
      <w:lang w:eastAsia="cs-CZ"/>
    </w:rPr>
  </w:style>
  <w:style w:type="paragraph" w:styleId="Obsah2">
    <w:name w:val="toc 2"/>
    <w:basedOn w:val="Normln"/>
    <w:next w:val="Normln"/>
    <w:autoRedefine/>
    <w:uiPriority w:val="39"/>
    <w:pPr>
      <w:ind w:left="240"/>
    </w:pPr>
    <w:rPr>
      <w:rFonts w:ascii="Arial Narrow" w:hAnsi="Arial Narrow"/>
      <w:sz w:val="24"/>
      <w:lang w:eastAsia="cs-CZ"/>
    </w:rPr>
  </w:style>
  <w:style w:type="paragraph" w:customStyle="1" w:styleId="TextMar">
    <w:name w:val="TextMar"/>
    <w:basedOn w:val="Normln"/>
    <w:pPr>
      <w:autoSpaceDE w:val="0"/>
      <w:autoSpaceDN w:val="0"/>
      <w:spacing w:after="120"/>
      <w:ind w:firstLine="709"/>
    </w:pPr>
    <w:rPr>
      <w:lang w:eastAsia="cs-CZ"/>
    </w:rPr>
  </w:style>
  <w:style w:type="character" w:styleId="Siln">
    <w:name w:val="Strong"/>
    <w:qFormat/>
    <w:rPr>
      <w:b/>
      <w:bCs/>
    </w:rPr>
  </w:style>
  <w:style w:type="paragraph" w:styleId="Obsah4">
    <w:name w:val="toc 4"/>
    <w:basedOn w:val="Normln"/>
    <w:next w:val="Normln"/>
    <w:autoRedefine/>
    <w:semiHidden/>
    <w:pPr>
      <w:ind w:left="720"/>
    </w:pPr>
    <w:rPr>
      <w:sz w:val="24"/>
      <w:szCs w:val="24"/>
      <w:lang w:eastAsia="cs-CZ"/>
    </w:rPr>
  </w:style>
  <w:style w:type="paragraph" w:styleId="Obsah5">
    <w:name w:val="toc 5"/>
    <w:basedOn w:val="Normln"/>
    <w:next w:val="Normln"/>
    <w:autoRedefine/>
    <w:semiHidden/>
    <w:pPr>
      <w:ind w:left="960"/>
    </w:pPr>
    <w:rPr>
      <w:sz w:val="24"/>
      <w:szCs w:val="24"/>
      <w:lang w:eastAsia="cs-CZ"/>
    </w:rPr>
  </w:style>
  <w:style w:type="paragraph" w:styleId="Textvbloku">
    <w:name w:val="Block Text"/>
    <w:basedOn w:val="Normln"/>
    <w:semiHidden/>
    <w:pPr>
      <w:ind w:left="142" w:right="425"/>
      <w:jc w:val="both"/>
    </w:pPr>
    <w:rPr>
      <w:rFonts w:ascii="Arial Narrow" w:eastAsia="Batang" w:hAnsi="Arial Narrow"/>
      <w:w w:val="115"/>
      <w:sz w:val="22"/>
      <w:lang w:eastAsia="cs-CZ"/>
    </w:rPr>
  </w:style>
  <w:style w:type="paragraph" w:styleId="Obsah7">
    <w:name w:val="toc 7"/>
    <w:basedOn w:val="Normln"/>
    <w:next w:val="Normln"/>
    <w:autoRedefine/>
    <w:semiHidden/>
    <w:pPr>
      <w:ind w:left="1440"/>
    </w:pPr>
    <w:rPr>
      <w:sz w:val="24"/>
      <w:szCs w:val="24"/>
      <w:lang w:eastAsia="cs-CZ"/>
    </w:rPr>
  </w:style>
  <w:style w:type="paragraph" w:styleId="Obsah6">
    <w:name w:val="toc 6"/>
    <w:basedOn w:val="Normln"/>
    <w:next w:val="Normln"/>
    <w:autoRedefine/>
    <w:semiHidden/>
    <w:pPr>
      <w:ind w:left="1200"/>
    </w:pPr>
    <w:rPr>
      <w:sz w:val="24"/>
      <w:szCs w:val="24"/>
      <w:lang w:eastAsia="cs-CZ"/>
    </w:rPr>
  </w:style>
  <w:style w:type="paragraph" w:styleId="Obsah9">
    <w:name w:val="toc 9"/>
    <w:basedOn w:val="Normln"/>
    <w:next w:val="Normln"/>
    <w:autoRedefine/>
    <w:semiHidden/>
    <w:pPr>
      <w:ind w:left="1920"/>
    </w:pPr>
    <w:rPr>
      <w:sz w:val="24"/>
      <w:szCs w:val="24"/>
      <w:lang w:eastAsia="cs-CZ"/>
    </w:rPr>
  </w:style>
  <w:style w:type="paragraph" w:styleId="Obsah8">
    <w:name w:val="toc 8"/>
    <w:basedOn w:val="Normln"/>
    <w:next w:val="Normln"/>
    <w:autoRedefine/>
    <w:semiHidden/>
    <w:pPr>
      <w:ind w:left="1680"/>
    </w:pPr>
    <w:rPr>
      <w:sz w:val="24"/>
      <w:szCs w:val="24"/>
      <w:lang w:eastAsia="cs-CZ"/>
    </w:rPr>
  </w:style>
  <w:style w:type="character" w:customStyle="1" w:styleId="ProsttextChar">
    <w:name w:val="Prostý text Char"/>
    <w:rPr>
      <w:rFonts w:ascii="Courier New" w:hAnsi="Courier New"/>
      <w:sz w:val="24"/>
    </w:rPr>
  </w:style>
  <w:style w:type="character" w:customStyle="1" w:styleId="ZkladntextodsazenChar">
    <w:name w:val="Základní text odsazený Char"/>
    <w:semiHidden/>
    <w:rPr>
      <w:rFonts w:ascii="Arial Narrow" w:hAnsi="Arial Narrow"/>
      <w:sz w:val="24"/>
      <w:lang w:eastAsia="en-US"/>
    </w:rPr>
  </w:style>
  <w:style w:type="character" w:customStyle="1" w:styleId="Zkladntext30">
    <w:name w:val="Základní text (3)_"/>
    <w:basedOn w:val="Standardnpsmoodstavce"/>
    <w:link w:val="Zkladntext31"/>
    <w:rsid w:val="00232574"/>
    <w:rPr>
      <w:rFonts w:ascii="Trebuchet MS" w:eastAsia="Trebuchet MS" w:hAnsi="Trebuchet MS" w:cs="Trebuchet MS"/>
      <w:sz w:val="28"/>
      <w:szCs w:val="28"/>
      <w:shd w:val="clear" w:color="auto" w:fill="FFFFFF"/>
    </w:rPr>
  </w:style>
  <w:style w:type="paragraph" w:customStyle="1" w:styleId="Zkladntext31">
    <w:name w:val="Základní text (3)"/>
    <w:basedOn w:val="Normln"/>
    <w:link w:val="Zkladntext30"/>
    <w:rsid w:val="00232574"/>
    <w:pPr>
      <w:widowControl w:val="0"/>
      <w:shd w:val="clear" w:color="auto" w:fill="FFFFFF"/>
      <w:spacing w:before="140" w:after="140" w:line="326" w:lineRule="exact"/>
      <w:ind w:firstLine="780"/>
      <w:jc w:val="both"/>
    </w:pPr>
    <w:rPr>
      <w:rFonts w:ascii="Trebuchet MS" w:eastAsia="Trebuchet MS" w:hAnsi="Trebuchet MS" w:cs="Trebuchet MS"/>
      <w:sz w:val="28"/>
      <w:szCs w:val="28"/>
      <w:lang w:eastAsia="cs-CZ"/>
    </w:rPr>
  </w:style>
  <w:style w:type="character" w:customStyle="1" w:styleId="Zkladntext20">
    <w:name w:val="Základní text (2)_"/>
    <w:basedOn w:val="Standardnpsmoodstavce"/>
    <w:rsid w:val="00232574"/>
    <w:rPr>
      <w:rFonts w:ascii="Trebuchet MS" w:eastAsia="Trebuchet MS" w:hAnsi="Trebuchet MS" w:cs="Trebuchet MS"/>
      <w:b w:val="0"/>
      <w:bCs w:val="0"/>
      <w:i w:val="0"/>
      <w:iCs w:val="0"/>
      <w:smallCaps w:val="0"/>
      <w:strike w:val="0"/>
      <w:sz w:val="22"/>
      <w:szCs w:val="22"/>
      <w:u w:val="none"/>
    </w:rPr>
  </w:style>
  <w:style w:type="character" w:customStyle="1" w:styleId="Titulektabulky">
    <w:name w:val="Titulek tabulky_"/>
    <w:basedOn w:val="Standardnpsmoodstavce"/>
    <w:link w:val="Titulektabulky0"/>
    <w:rsid w:val="00232574"/>
    <w:rPr>
      <w:rFonts w:ascii="Trebuchet MS" w:eastAsia="Trebuchet MS" w:hAnsi="Trebuchet MS" w:cs="Trebuchet MS"/>
      <w:sz w:val="22"/>
      <w:szCs w:val="22"/>
      <w:shd w:val="clear" w:color="auto" w:fill="FFFFFF"/>
    </w:rPr>
  </w:style>
  <w:style w:type="character" w:customStyle="1" w:styleId="TitulektabulkyTun">
    <w:name w:val="Titulek tabulky + Tučné"/>
    <w:basedOn w:val="Titulektabulky"/>
    <w:rsid w:val="00232574"/>
    <w:rPr>
      <w:rFonts w:ascii="Trebuchet MS" w:eastAsia="Trebuchet MS" w:hAnsi="Trebuchet MS" w:cs="Trebuchet MS"/>
      <w:b/>
      <w:bCs/>
      <w:color w:val="000000"/>
      <w:spacing w:val="0"/>
      <w:w w:val="100"/>
      <w:position w:val="0"/>
      <w:sz w:val="22"/>
      <w:szCs w:val="22"/>
      <w:shd w:val="clear" w:color="auto" w:fill="FFFFFF"/>
      <w:lang w:val="cs-CZ" w:eastAsia="cs-CZ" w:bidi="cs-CZ"/>
    </w:rPr>
  </w:style>
  <w:style w:type="character" w:customStyle="1" w:styleId="Zkladntext21">
    <w:name w:val="Základní text (2)"/>
    <w:basedOn w:val="Zkladntext20"/>
    <w:rsid w:val="00232574"/>
    <w:rPr>
      <w:rFonts w:ascii="Trebuchet MS" w:eastAsia="Trebuchet MS" w:hAnsi="Trebuchet MS" w:cs="Trebuchet MS"/>
      <w:b w:val="0"/>
      <w:bCs w:val="0"/>
      <w:i w:val="0"/>
      <w:iCs w:val="0"/>
      <w:smallCaps w:val="0"/>
      <w:strike w:val="0"/>
      <w:color w:val="000000"/>
      <w:spacing w:val="0"/>
      <w:w w:val="100"/>
      <w:position w:val="0"/>
      <w:sz w:val="22"/>
      <w:szCs w:val="22"/>
      <w:u w:val="none"/>
      <w:lang w:val="cs-CZ" w:eastAsia="cs-CZ" w:bidi="cs-CZ"/>
    </w:rPr>
  </w:style>
  <w:style w:type="paragraph" w:customStyle="1" w:styleId="Titulektabulky0">
    <w:name w:val="Titulek tabulky"/>
    <w:basedOn w:val="Normln"/>
    <w:link w:val="Titulektabulky"/>
    <w:rsid w:val="00232574"/>
    <w:pPr>
      <w:widowControl w:val="0"/>
      <w:shd w:val="clear" w:color="auto" w:fill="FFFFFF"/>
      <w:spacing w:line="256" w:lineRule="exact"/>
    </w:pPr>
    <w:rPr>
      <w:rFonts w:ascii="Trebuchet MS" w:eastAsia="Trebuchet MS" w:hAnsi="Trebuchet MS" w:cs="Trebuchet MS"/>
      <w:sz w:val="22"/>
      <w:szCs w:val="22"/>
      <w:lang w:eastAsia="cs-CZ"/>
    </w:rPr>
  </w:style>
  <w:style w:type="paragraph" w:styleId="Bezmezer">
    <w:name w:val="No Spacing"/>
    <w:uiPriority w:val="1"/>
    <w:qFormat/>
    <w:rsid w:val="00C1237C"/>
    <w:rPr>
      <w:sz w:val="26"/>
    </w:rPr>
  </w:style>
  <w:style w:type="paragraph" w:styleId="Odstavecseseznamem">
    <w:name w:val="List Paragraph"/>
    <w:basedOn w:val="Normln"/>
    <w:uiPriority w:val="34"/>
    <w:qFormat/>
    <w:rsid w:val="00C1237C"/>
    <w:pPr>
      <w:ind w:left="720"/>
      <w:contextualSpacing/>
    </w:pPr>
    <w:rPr>
      <w:lang w:eastAsia="cs-CZ"/>
    </w:rPr>
  </w:style>
  <w:style w:type="paragraph" w:customStyle="1" w:styleId="Standard">
    <w:name w:val="Standard"/>
    <w:rsid w:val="00B45C1B"/>
    <w:pPr>
      <w:widowControl w:val="0"/>
      <w:suppressAutoHyphens/>
      <w:autoSpaceDN w:val="0"/>
      <w:textAlignment w:val="baseline"/>
    </w:pPr>
    <w:rPr>
      <w:rFonts w:eastAsia="SimSun" w:cs="Mangal"/>
      <w:kern w:val="3"/>
      <w:sz w:val="24"/>
      <w:szCs w:val="24"/>
      <w:lang w:eastAsia="zh-CN" w:bidi="hi-IN"/>
    </w:rPr>
  </w:style>
  <w:style w:type="character" w:customStyle="1" w:styleId="ZhlavChar">
    <w:name w:val="Záhlaví Char"/>
    <w:basedOn w:val="Standardnpsmoodstavce"/>
    <w:link w:val="Zhlav"/>
    <w:semiHidden/>
    <w:rsid w:val="009F6A08"/>
    <w:rPr>
      <w:rFonts w:ascii="Arial Narrow" w:hAnsi="Arial Narrow"/>
      <w:w w:val="115"/>
      <w:sz w:val="24"/>
      <w:lang w:eastAsia="en-US"/>
    </w:rPr>
  </w:style>
  <w:style w:type="character" w:customStyle="1" w:styleId="Nadpis30">
    <w:name w:val="Nadpis #3"/>
    <w:basedOn w:val="Standardnpsmoodstavce"/>
    <w:rsid w:val="00F8616A"/>
    <w:rPr>
      <w:rFonts w:ascii="Times New Roman" w:eastAsia="Times New Roman" w:hAnsi="Times New Roman" w:cs="Times New Roman"/>
      <w:b/>
      <w:bCs/>
      <w:i w:val="0"/>
      <w:iCs w:val="0"/>
      <w:smallCaps w:val="0"/>
      <w:strike w:val="0"/>
      <w:color w:val="548DD4"/>
      <w:spacing w:val="0"/>
      <w:w w:val="100"/>
      <w:position w:val="0"/>
      <w:sz w:val="26"/>
      <w:szCs w:val="26"/>
      <w:u w:val="none"/>
      <w:lang w:val="cs-CZ"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wmf"/><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25472-10B6-4E40-B782-CDD842E2F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9</Pages>
  <Words>3214</Words>
  <Characters>18965</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A</vt:lpstr>
    </vt:vector>
  </TitlesOfParts>
  <Company/>
  <LinksUpToDate>false</LinksUpToDate>
  <CharactersWithSpaces>22135</CharactersWithSpaces>
  <SharedDoc>false</SharedDoc>
  <HLinks>
    <vt:vector size="306" baseType="variant">
      <vt:variant>
        <vt:i4>1638462</vt:i4>
      </vt:variant>
      <vt:variant>
        <vt:i4>302</vt:i4>
      </vt:variant>
      <vt:variant>
        <vt:i4>0</vt:i4>
      </vt:variant>
      <vt:variant>
        <vt:i4>5</vt:i4>
      </vt:variant>
      <vt:variant>
        <vt:lpwstr/>
      </vt:variant>
      <vt:variant>
        <vt:lpwstr>_Toc379915552</vt:lpwstr>
      </vt:variant>
      <vt:variant>
        <vt:i4>1638462</vt:i4>
      </vt:variant>
      <vt:variant>
        <vt:i4>296</vt:i4>
      </vt:variant>
      <vt:variant>
        <vt:i4>0</vt:i4>
      </vt:variant>
      <vt:variant>
        <vt:i4>5</vt:i4>
      </vt:variant>
      <vt:variant>
        <vt:lpwstr/>
      </vt:variant>
      <vt:variant>
        <vt:lpwstr>_Toc379915551</vt:lpwstr>
      </vt:variant>
      <vt:variant>
        <vt:i4>1638462</vt:i4>
      </vt:variant>
      <vt:variant>
        <vt:i4>290</vt:i4>
      </vt:variant>
      <vt:variant>
        <vt:i4>0</vt:i4>
      </vt:variant>
      <vt:variant>
        <vt:i4>5</vt:i4>
      </vt:variant>
      <vt:variant>
        <vt:lpwstr/>
      </vt:variant>
      <vt:variant>
        <vt:lpwstr>_Toc379915550</vt:lpwstr>
      </vt:variant>
      <vt:variant>
        <vt:i4>1572926</vt:i4>
      </vt:variant>
      <vt:variant>
        <vt:i4>284</vt:i4>
      </vt:variant>
      <vt:variant>
        <vt:i4>0</vt:i4>
      </vt:variant>
      <vt:variant>
        <vt:i4>5</vt:i4>
      </vt:variant>
      <vt:variant>
        <vt:lpwstr/>
      </vt:variant>
      <vt:variant>
        <vt:lpwstr>_Toc379915549</vt:lpwstr>
      </vt:variant>
      <vt:variant>
        <vt:i4>1572926</vt:i4>
      </vt:variant>
      <vt:variant>
        <vt:i4>278</vt:i4>
      </vt:variant>
      <vt:variant>
        <vt:i4>0</vt:i4>
      </vt:variant>
      <vt:variant>
        <vt:i4>5</vt:i4>
      </vt:variant>
      <vt:variant>
        <vt:lpwstr/>
      </vt:variant>
      <vt:variant>
        <vt:lpwstr>_Toc379915548</vt:lpwstr>
      </vt:variant>
      <vt:variant>
        <vt:i4>1572926</vt:i4>
      </vt:variant>
      <vt:variant>
        <vt:i4>272</vt:i4>
      </vt:variant>
      <vt:variant>
        <vt:i4>0</vt:i4>
      </vt:variant>
      <vt:variant>
        <vt:i4>5</vt:i4>
      </vt:variant>
      <vt:variant>
        <vt:lpwstr/>
      </vt:variant>
      <vt:variant>
        <vt:lpwstr>_Toc379915547</vt:lpwstr>
      </vt:variant>
      <vt:variant>
        <vt:i4>1572926</vt:i4>
      </vt:variant>
      <vt:variant>
        <vt:i4>266</vt:i4>
      </vt:variant>
      <vt:variant>
        <vt:i4>0</vt:i4>
      </vt:variant>
      <vt:variant>
        <vt:i4>5</vt:i4>
      </vt:variant>
      <vt:variant>
        <vt:lpwstr/>
      </vt:variant>
      <vt:variant>
        <vt:lpwstr>_Toc379915546</vt:lpwstr>
      </vt:variant>
      <vt:variant>
        <vt:i4>1572926</vt:i4>
      </vt:variant>
      <vt:variant>
        <vt:i4>260</vt:i4>
      </vt:variant>
      <vt:variant>
        <vt:i4>0</vt:i4>
      </vt:variant>
      <vt:variant>
        <vt:i4>5</vt:i4>
      </vt:variant>
      <vt:variant>
        <vt:lpwstr/>
      </vt:variant>
      <vt:variant>
        <vt:lpwstr>_Toc379915545</vt:lpwstr>
      </vt:variant>
      <vt:variant>
        <vt:i4>1572926</vt:i4>
      </vt:variant>
      <vt:variant>
        <vt:i4>254</vt:i4>
      </vt:variant>
      <vt:variant>
        <vt:i4>0</vt:i4>
      </vt:variant>
      <vt:variant>
        <vt:i4>5</vt:i4>
      </vt:variant>
      <vt:variant>
        <vt:lpwstr/>
      </vt:variant>
      <vt:variant>
        <vt:lpwstr>_Toc379915544</vt:lpwstr>
      </vt:variant>
      <vt:variant>
        <vt:i4>1572926</vt:i4>
      </vt:variant>
      <vt:variant>
        <vt:i4>248</vt:i4>
      </vt:variant>
      <vt:variant>
        <vt:i4>0</vt:i4>
      </vt:variant>
      <vt:variant>
        <vt:i4>5</vt:i4>
      </vt:variant>
      <vt:variant>
        <vt:lpwstr/>
      </vt:variant>
      <vt:variant>
        <vt:lpwstr>_Toc379915543</vt:lpwstr>
      </vt:variant>
      <vt:variant>
        <vt:i4>1572926</vt:i4>
      </vt:variant>
      <vt:variant>
        <vt:i4>242</vt:i4>
      </vt:variant>
      <vt:variant>
        <vt:i4>0</vt:i4>
      </vt:variant>
      <vt:variant>
        <vt:i4>5</vt:i4>
      </vt:variant>
      <vt:variant>
        <vt:lpwstr/>
      </vt:variant>
      <vt:variant>
        <vt:lpwstr>_Toc379915542</vt:lpwstr>
      </vt:variant>
      <vt:variant>
        <vt:i4>1572926</vt:i4>
      </vt:variant>
      <vt:variant>
        <vt:i4>236</vt:i4>
      </vt:variant>
      <vt:variant>
        <vt:i4>0</vt:i4>
      </vt:variant>
      <vt:variant>
        <vt:i4>5</vt:i4>
      </vt:variant>
      <vt:variant>
        <vt:lpwstr/>
      </vt:variant>
      <vt:variant>
        <vt:lpwstr>_Toc379915541</vt:lpwstr>
      </vt:variant>
      <vt:variant>
        <vt:i4>1572926</vt:i4>
      </vt:variant>
      <vt:variant>
        <vt:i4>230</vt:i4>
      </vt:variant>
      <vt:variant>
        <vt:i4>0</vt:i4>
      </vt:variant>
      <vt:variant>
        <vt:i4>5</vt:i4>
      </vt:variant>
      <vt:variant>
        <vt:lpwstr/>
      </vt:variant>
      <vt:variant>
        <vt:lpwstr>_Toc379915540</vt:lpwstr>
      </vt:variant>
      <vt:variant>
        <vt:i4>2031678</vt:i4>
      </vt:variant>
      <vt:variant>
        <vt:i4>224</vt:i4>
      </vt:variant>
      <vt:variant>
        <vt:i4>0</vt:i4>
      </vt:variant>
      <vt:variant>
        <vt:i4>5</vt:i4>
      </vt:variant>
      <vt:variant>
        <vt:lpwstr/>
      </vt:variant>
      <vt:variant>
        <vt:lpwstr>_Toc379915539</vt:lpwstr>
      </vt:variant>
      <vt:variant>
        <vt:i4>2031678</vt:i4>
      </vt:variant>
      <vt:variant>
        <vt:i4>218</vt:i4>
      </vt:variant>
      <vt:variant>
        <vt:i4>0</vt:i4>
      </vt:variant>
      <vt:variant>
        <vt:i4>5</vt:i4>
      </vt:variant>
      <vt:variant>
        <vt:lpwstr/>
      </vt:variant>
      <vt:variant>
        <vt:lpwstr>_Toc379915538</vt:lpwstr>
      </vt:variant>
      <vt:variant>
        <vt:i4>2031678</vt:i4>
      </vt:variant>
      <vt:variant>
        <vt:i4>212</vt:i4>
      </vt:variant>
      <vt:variant>
        <vt:i4>0</vt:i4>
      </vt:variant>
      <vt:variant>
        <vt:i4>5</vt:i4>
      </vt:variant>
      <vt:variant>
        <vt:lpwstr/>
      </vt:variant>
      <vt:variant>
        <vt:lpwstr>_Toc379915537</vt:lpwstr>
      </vt:variant>
      <vt:variant>
        <vt:i4>2031678</vt:i4>
      </vt:variant>
      <vt:variant>
        <vt:i4>206</vt:i4>
      </vt:variant>
      <vt:variant>
        <vt:i4>0</vt:i4>
      </vt:variant>
      <vt:variant>
        <vt:i4>5</vt:i4>
      </vt:variant>
      <vt:variant>
        <vt:lpwstr/>
      </vt:variant>
      <vt:variant>
        <vt:lpwstr>_Toc379915536</vt:lpwstr>
      </vt:variant>
      <vt:variant>
        <vt:i4>2031678</vt:i4>
      </vt:variant>
      <vt:variant>
        <vt:i4>200</vt:i4>
      </vt:variant>
      <vt:variant>
        <vt:i4>0</vt:i4>
      </vt:variant>
      <vt:variant>
        <vt:i4>5</vt:i4>
      </vt:variant>
      <vt:variant>
        <vt:lpwstr/>
      </vt:variant>
      <vt:variant>
        <vt:lpwstr>_Toc379915535</vt:lpwstr>
      </vt:variant>
      <vt:variant>
        <vt:i4>2031678</vt:i4>
      </vt:variant>
      <vt:variant>
        <vt:i4>194</vt:i4>
      </vt:variant>
      <vt:variant>
        <vt:i4>0</vt:i4>
      </vt:variant>
      <vt:variant>
        <vt:i4>5</vt:i4>
      </vt:variant>
      <vt:variant>
        <vt:lpwstr/>
      </vt:variant>
      <vt:variant>
        <vt:lpwstr>_Toc379915534</vt:lpwstr>
      </vt:variant>
      <vt:variant>
        <vt:i4>2031678</vt:i4>
      </vt:variant>
      <vt:variant>
        <vt:i4>188</vt:i4>
      </vt:variant>
      <vt:variant>
        <vt:i4>0</vt:i4>
      </vt:variant>
      <vt:variant>
        <vt:i4>5</vt:i4>
      </vt:variant>
      <vt:variant>
        <vt:lpwstr/>
      </vt:variant>
      <vt:variant>
        <vt:lpwstr>_Toc379915533</vt:lpwstr>
      </vt:variant>
      <vt:variant>
        <vt:i4>2031678</vt:i4>
      </vt:variant>
      <vt:variant>
        <vt:i4>182</vt:i4>
      </vt:variant>
      <vt:variant>
        <vt:i4>0</vt:i4>
      </vt:variant>
      <vt:variant>
        <vt:i4>5</vt:i4>
      </vt:variant>
      <vt:variant>
        <vt:lpwstr/>
      </vt:variant>
      <vt:variant>
        <vt:lpwstr>_Toc379915532</vt:lpwstr>
      </vt:variant>
      <vt:variant>
        <vt:i4>2031678</vt:i4>
      </vt:variant>
      <vt:variant>
        <vt:i4>176</vt:i4>
      </vt:variant>
      <vt:variant>
        <vt:i4>0</vt:i4>
      </vt:variant>
      <vt:variant>
        <vt:i4>5</vt:i4>
      </vt:variant>
      <vt:variant>
        <vt:lpwstr/>
      </vt:variant>
      <vt:variant>
        <vt:lpwstr>_Toc379915531</vt:lpwstr>
      </vt:variant>
      <vt:variant>
        <vt:i4>2031678</vt:i4>
      </vt:variant>
      <vt:variant>
        <vt:i4>170</vt:i4>
      </vt:variant>
      <vt:variant>
        <vt:i4>0</vt:i4>
      </vt:variant>
      <vt:variant>
        <vt:i4>5</vt:i4>
      </vt:variant>
      <vt:variant>
        <vt:lpwstr/>
      </vt:variant>
      <vt:variant>
        <vt:lpwstr>_Toc379915530</vt:lpwstr>
      </vt:variant>
      <vt:variant>
        <vt:i4>1966142</vt:i4>
      </vt:variant>
      <vt:variant>
        <vt:i4>164</vt:i4>
      </vt:variant>
      <vt:variant>
        <vt:i4>0</vt:i4>
      </vt:variant>
      <vt:variant>
        <vt:i4>5</vt:i4>
      </vt:variant>
      <vt:variant>
        <vt:lpwstr/>
      </vt:variant>
      <vt:variant>
        <vt:lpwstr>_Toc379915529</vt:lpwstr>
      </vt:variant>
      <vt:variant>
        <vt:i4>1966142</vt:i4>
      </vt:variant>
      <vt:variant>
        <vt:i4>158</vt:i4>
      </vt:variant>
      <vt:variant>
        <vt:i4>0</vt:i4>
      </vt:variant>
      <vt:variant>
        <vt:i4>5</vt:i4>
      </vt:variant>
      <vt:variant>
        <vt:lpwstr/>
      </vt:variant>
      <vt:variant>
        <vt:lpwstr>_Toc379915528</vt:lpwstr>
      </vt:variant>
      <vt:variant>
        <vt:i4>1966142</vt:i4>
      </vt:variant>
      <vt:variant>
        <vt:i4>152</vt:i4>
      </vt:variant>
      <vt:variant>
        <vt:i4>0</vt:i4>
      </vt:variant>
      <vt:variant>
        <vt:i4>5</vt:i4>
      </vt:variant>
      <vt:variant>
        <vt:lpwstr/>
      </vt:variant>
      <vt:variant>
        <vt:lpwstr>_Toc379915527</vt:lpwstr>
      </vt:variant>
      <vt:variant>
        <vt:i4>1966142</vt:i4>
      </vt:variant>
      <vt:variant>
        <vt:i4>146</vt:i4>
      </vt:variant>
      <vt:variant>
        <vt:i4>0</vt:i4>
      </vt:variant>
      <vt:variant>
        <vt:i4>5</vt:i4>
      </vt:variant>
      <vt:variant>
        <vt:lpwstr/>
      </vt:variant>
      <vt:variant>
        <vt:lpwstr>_Toc379915526</vt:lpwstr>
      </vt:variant>
      <vt:variant>
        <vt:i4>1966142</vt:i4>
      </vt:variant>
      <vt:variant>
        <vt:i4>140</vt:i4>
      </vt:variant>
      <vt:variant>
        <vt:i4>0</vt:i4>
      </vt:variant>
      <vt:variant>
        <vt:i4>5</vt:i4>
      </vt:variant>
      <vt:variant>
        <vt:lpwstr/>
      </vt:variant>
      <vt:variant>
        <vt:lpwstr>_Toc379915525</vt:lpwstr>
      </vt:variant>
      <vt:variant>
        <vt:i4>1966142</vt:i4>
      </vt:variant>
      <vt:variant>
        <vt:i4>134</vt:i4>
      </vt:variant>
      <vt:variant>
        <vt:i4>0</vt:i4>
      </vt:variant>
      <vt:variant>
        <vt:i4>5</vt:i4>
      </vt:variant>
      <vt:variant>
        <vt:lpwstr/>
      </vt:variant>
      <vt:variant>
        <vt:lpwstr>_Toc379915524</vt:lpwstr>
      </vt:variant>
      <vt:variant>
        <vt:i4>1966142</vt:i4>
      </vt:variant>
      <vt:variant>
        <vt:i4>128</vt:i4>
      </vt:variant>
      <vt:variant>
        <vt:i4>0</vt:i4>
      </vt:variant>
      <vt:variant>
        <vt:i4>5</vt:i4>
      </vt:variant>
      <vt:variant>
        <vt:lpwstr/>
      </vt:variant>
      <vt:variant>
        <vt:lpwstr>_Toc379915523</vt:lpwstr>
      </vt:variant>
      <vt:variant>
        <vt:i4>1966142</vt:i4>
      </vt:variant>
      <vt:variant>
        <vt:i4>122</vt:i4>
      </vt:variant>
      <vt:variant>
        <vt:i4>0</vt:i4>
      </vt:variant>
      <vt:variant>
        <vt:i4>5</vt:i4>
      </vt:variant>
      <vt:variant>
        <vt:lpwstr/>
      </vt:variant>
      <vt:variant>
        <vt:lpwstr>_Toc379915522</vt:lpwstr>
      </vt:variant>
      <vt:variant>
        <vt:i4>1966142</vt:i4>
      </vt:variant>
      <vt:variant>
        <vt:i4>116</vt:i4>
      </vt:variant>
      <vt:variant>
        <vt:i4>0</vt:i4>
      </vt:variant>
      <vt:variant>
        <vt:i4>5</vt:i4>
      </vt:variant>
      <vt:variant>
        <vt:lpwstr/>
      </vt:variant>
      <vt:variant>
        <vt:lpwstr>_Toc379915521</vt:lpwstr>
      </vt:variant>
      <vt:variant>
        <vt:i4>1966142</vt:i4>
      </vt:variant>
      <vt:variant>
        <vt:i4>110</vt:i4>
      </vt:variant>
      <vt:variant>
        <vt:i4>0</vt:i4>
      </vt:variant>
      <vt:variant>
        <vt:i4>5</vt:i4>
      </vt:variant>
      <vt:variant>
        <vt:lpwstr/>
      </vt:variant>
      <vt:variant>
        <vt:lpwstr>_Toc379915520</vt:lpwstr>
      </vt:variant>
      <vt:variant>
        <vt:i4>1900606</vt:i4>
      </vt:variant>
      <vt:variant>
        <vt:i4>104</vt:i4>
      </vt:variant>
      <vt:variant>
        <vt:i4>0</vt:i4>
      </vt:variant>
      <vt:variant>
        <vt:i4>5</vt:i4>
      </vt:variant>
      <vt:variant>
        <vt:lpwstr/>
      </vt:variant>
      <vt:variant>
        <vt:lpwstr>_Toc379915519</vt:lpwstr>
      </vt:variant>
      <vt:variant>
        <vt:i4>1900606</vt:i4>
      </vt:variant>
      <vt:variant>
        <vt:i4>98</vt:i4>
      </vt:variant>
      <vt:variant>
        <vt:i4>0</vt:i4>
      </vt:variant>
      <vt:variant>
        <vt:i4>5</vt:i4>
      </vt:variant>
      <vt:variant>
        <vt:lpwstr/>
      </vt:variant>
      <vt:variant>
        <vt:lpwstr>_Toc379915518</vt:lpwstr>
      </vt:variant>
      <vt:variant>
        <vt:i4>1900606</vt:i4>
      </vt:variant>
      <vt:variant>
        <vt:i4>92</vt:i4>
      </vt:variant>
      <vt:variant>
        <vt:i4>0</vt:i4>
      </vt:variant>
      <vt:variant>
        <vt:i4>5</vt:i4>
      </vt:variant>
      <vt:variant>
        <vt:lpwstr/>
      </vt:variant>
      <vt:variant>
        <vt:lpwstr>_Toc379915517</vt:lpwstr>
      </vt:variant>
      <vt:variant>
        <vt:i4>1900606</vt:i4>
      </vt:variant>
      <vt:variant>
        <vt:i4>86</vt:i4>
      </vt:variant>
      <vt:variant>
        <vt:i4>0</vt:i4>
      </vt:variant>
      <vt:variant>
        <vt:i4>5</vt:i4>
      </vt:variant>
      <vt:variant>
        <vt:lpwstr/>
      </vt:variant>
      <vt:variant>
        <vt:lpwstr>_Toc379915516</vt:lpwstr>
      </vt:variant>
      <vt:variant>
        <vt:i4>1900606</vt:i4>
      </vt:variant>
      <vt:variant>
        <vt:i4>80</vt:i4>
      </vt:variant>
      <vt:variant>
        <vt:i4>0</vt:i4>
      </vt:variant>
      <vt:variant>
        <vt:i4>5</vt:i4>
      </vt:variant>
      <vt:variant>
        <vt:lpwstr/>
      </vt:variant>
      <vt:variant>
        <vt:lpwstr>_Toc379915515</vt:lpwstr>
      </vt:variant>
      <vt:variant>
        <vt:i4>1900606</vt:i4>
      </vt:variant>
      <vt:variant>
        <vt:i4>74</vt:i4>
      </vt:variant>
      <vt:variant>
        <vt:i4>0</vt:i4>
      </vt:variant>
      <vt:variant>
        <vt:i4>5</vt:i4>
      </vt:variant>
      <vt:variant>
        <vt:lpwstr/>
      </vt:variant>
      <vt:variant>
        <vt:lpwstr>_Toc379915514</vt:lpwstr>
      </vt:variant>
      <vt:variant>
        <vt:i4>1900606</vt:i4>
      </vt:variant>
      <vt:variant>
        <vt:i4>68</vt:i4>
      </vt:variant>
      <vt:variant>
        <vt:i4>0</vt:i4>
      </vt:variant>
      <vt:variant>
        <vt:i4>5</vt:i4>
      </vt:variant>
      <vt:variant>
        <vt:lpwstr/>
      </vt:variant>
      <vt:variant>
        <vt:lpwstr>_Toc379915513</vt:lpwstr>
      </vt:variant>
      <vt:variant>
        <vt:i4>1900606</vt:i4>
      </vt:variant>
      <vt:variant>
        <vt:i4>62</vt:i4>
      </vt:variant>
      <vt:variant>
        <vt:i4>0</vt:i4>
      </vt:variant>
      <vt:variant>
        <vt:i4>5</vt:i4>
      </vt:variant>
      <vt:variant>
        <vt:lpwstr/>
      </vt:variant>
      <vt:variant>
        <vt:lpwstr>_Toc379915512</vt:lpwstr>
      </vt:variant>
      <vt:variant>
        <vt:i4>1900606</vt:i4>
      </vt:variant>
      <vt:variant>
        <vt:i4>56</vt:i4>
      </vt:variant>
      <vt:variant>
        <vt:i4>0</vt:i4>
      </vt:variant>
      <vt:variant>
        <vt:i4>5</vt:i4>
      </vt:variant>
      <vt:variant>
        <vt:lpwstr/>
      </vt:variant>
      <vt:variant>
        <vt:lpwstr>_Toc379915511</vt:lpwstr>
      </vt:variant>
      <vt:variant>
        <vt:i4>1900606</vt:i4>
      </vt:variant>
      <vt:variant>
        <vt:i4>50</vt:i4>
      </vt:variant>
      <vt:variant>
        <vt:i4>0</vt:i4>
      </vt:variant>
      <vt:variant>
        <vt:i4>5</vt:i4>
      </vt:variant>
      <vt:variant>
        <vt:lpwstr/>
      </vt:variant>
      <vt:variant>
        <vt:lpwstr>_Toc379915510</vt:lpwstr>
      </vt:variant>
      <vt:variant>
        <vt:i4>1835070</vt:i4>
      </vt:variant>
      <vt:variant>
        <vt:i4>44</vt:i4>
      </vt:variant>
      <vt:variant>
        <vt:i4>0</vt:i4>
      </vt:variant>
      <vt:variant>
        <vt:i4>5</vt:i4>
      </vt:variant>
      <vt:variant>
        <vt:lpwstr/>
      </vt:variant>
      <vt:variant>
        <vt:lpwstr>_Toc379915509</vt:lpwstr>
      </vt:variant>
      <vt:variant>
        <vt:i4>1835070</vt:i4>
      </vt:variant>
      <vt:variant>
        <vt:i4>38</vt:i4>
      </vt:variant>
      <vt:variant>
        <vt:i4>0</vt:i4>
      </vt:variant>
      <vt:variant>
        <vt:i4>5</vt:i4>
      </vt:variant>
      <vt:variant>
        <vt:lpwstr/>
      </vt:variant>
      <vt:variant>
        <vt:lpwstr>_Toc379915508</vt:lpwstr>
      </vt:variant>
      <vt:variant>
        <vt:i4>1835070</vt:i4>
      </vt:variant>
      <vt:variant>
        <vt:i4>32</vt:i4>
      </vt:variant>
      <vt:variant>
        <vt:i4>0</vt:i4>
      </vt:variant>
      <vt:variant>
        <vt:i4>5</vt:i4>
      </vt:variant>
      <vt:variant>
        <vt:lpwstr/>
      </vt:variant>
      <vt:variant>
        <vt:lpwstr>_Toc379915507</vt:lpwstr>
      </vt:variant>
      <vt:variant>
        <vt:i4>1835070</vt:i4>
      </vt:variant>
      <vt:variant>
        <vt:i4>26</vt:i4>
      </vt:variant>
      <vt:variant>
        <vt:i4>0</vt:i4>
      </vt:variant>
      <vt:variant>
        <vt:i4>5</vt:i4>
      </vt:variant>
      <vt:variant>
        <vt:lpwstr/>
      </vt:variant>
      <vt:variant>
        <vt:lpwstr>_Toc379915506</vt:lpwstr>
      </vt:variant>
      <vt:variant>
        <vt:i4>1835070</vt:i4>
      </vt:variant>
      <vt:variant>
        <vt:i4>20</vt:i4>
      </vt:variant>
      <vt:variant>
        <vt:i4>0</vt:i4>
      </vt:variant>
      <vt:variant>
        <vt:i4>5</vt:i4>
      </vt:variant>
      <vt:variant>
        <vt:lpwstr/>
      </vt:variant>
      <vt:variant>
        <vt:lpwstr>_Toc379915505</vt:lpwstr>
      </vt:variant>
      <vt:variant>
        <vt:i4>1835070</vt:i4>
      </vt:variant>
      <vt:variant>
        <vt:i4>14</vt:i4>
      </vt:variant>
      <vt:variant>
        <vt:i4>0</vt:i4>
      </vt:variant>
      <vt:variant>
        <vt:i4>5</vt:i4>
      </vt:variant>
      <vt:variant>
        <vt:lpwstr/>
      </vt:variant>
      <vt:variant>
        <vt:lpwstr>_Toc379915504</vt:lpwstr>
      </vt:variant>
      <vt:variant>
        <vt:i4>1835070</vt:i4>
      </vt:variant>
      <vt:variant>
        <vt:i4>8</vt:i4>
      </vt:variant>
      <vt:variant>
        <vt:i4>0</vt:i4>
      </vt:variant>
      <vt:variant>
        <vt:i4>5</vt:i4>
      </vt:variant>
      <vt:variant>
        <vt:lpwstr/>
      </vt:variant>
      <vt:variant>
        <vt:lpwstr>_Toc379915503</vt:lpwstr>
      </vt:variant>
      <vt:variant>
        <vt:i4>1835070</vt:i4>
      </vt:variant>
      <vt:variant>
        <vt:i4>2</vt:i4>
      </vt:variant>
      <vt:variant>
        <vt:i4>0</vt:i4>
      </vt:variant>
      <vt:variant>
        <vt:i4>5</vt:i4>
      </vt:variant>
      <vt:variant>
        <vt:lpwstr/>
      </vt:variant>
      <vt:variant>
        <vt:lpwstr>_Toc379915502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3304</dc:creator>
  <cp:lastModifiedBy>Milan</cp:lastModifiedBy>
  <cp:revision>24</cp:revision>
  <cp:lastPrinted>2021-02-09T10:33:00Z</cp:lastPrinted>
  <dcterms:created xsi:type="dcterms:W3CDTF">2021-02-07T14:59:00Z</dcterms:created>
  <dcterms:modified xsi:type="dcterms:W3CDTF">2021-02-09T10:33:00Z</dcterms:modified>
</cp:coreProperties>
</file>