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30" w:rsidRDefault="002E6D30"/>
    <w:p w:rsidR="00671DBF" w:rsidRPr="00FF3F7D" w:rsidRDefault="00671DBF" w:rsidP="00671DBF">
      <w:pPr>
        <w:spacing w:line="245" w:lineRule="exact"/>
        <w:jc w:val="both"/>
        <w:rPr>
          <w:rFonts w:eastAsia="Times New Roman" w:cstheme="minorHAnsi"/>
          <w:b/>
          <w:bCs/>
          <w:caps/>
          <w:sz w:val="28"/>
          <w:szCs w:val="28"/>
          <w:lang w:eastAsia="sk-SK"/>
        </w:rPr>
      </w:pPr>
    </w:p>
    <w:p w:rsidR="00671DBF" w:rsidRPr="00FF3F7D" w:rsidRDefault="00671DBF" w:rsidP="00671DBF">
      <w:pPr>
        <w:shd w:val="clear" w:color="auto" w:fill="D9D9D9"/>
        <w:spacing w:after="120" w:line="240" w:lineRule="auto"/>
        <w:ind w:right="284"/>
        <w:rPr>
          <w:rFonts w:ascii="Arial Black" w:eastAsia="Times New Roman" w:hAnsi="Arial Black" w:cs="Arial Black"/>
          <w:caps/>
          <w:sz w:val="20"/>
          <w:szCs w:val="20"/>
          <w:lang w:val="fr-FR" w:eastAsia="fr-FR"/>
        </w:rPr>
      </w:pPr>
      <w:r w:rsidRPr="00FF3F7D">
        <w:rPr>
          <w:rFonts w:ascii="Arial Black" w:eastAsia="Times New Roman" w:hAnsi="Arial Black" w:cs="Arial Black"/>
          <w:caps/>
          <w:sz w:val="20"/>
          <w:szCs w:val="20"/>
          <w:lang w:val="fr-FR" w:eastAsia="fr-FR"/>
        </w:rPr>
        <w:t>pr</w:t>
      </w:r>
      <w:r>
        <w:rPr>
          <w:rFonts w:ascii="Arial Black" w:eastAsia="Times New Roman" w:hAnsi="Arial Black" w:cs="Arial Black"/>
          <w:caps/>
          <w:sz w:val="20"/>
          <w:szCs w:val="20"/>
          <w:lang w:val="fr-FR" w:eastAsia="fr-FR"/>
        </w:rPr>
        <w:t>Í</w:t>
      </w:r>
      <w:r w:rsidRPr="00FF3F7D">
        <w:rPr>
          <w:rFonts w:ascii="Arial Black" w:eastAsia="Times New Roman" w:hAnsi="Arial Black" w:cs="Arial Black"/>
          <w:caps/>
          <w:sz w:val="20"/>
          <w:szCs w:val="20"/>
          <w:lang w:val="fr-FR" w:eastAsia="fr-FR"/>
        </w:rPr>
        <w:t xml:space="preserve">loha </w:t>
      </w:r>
      <w:r>
        <w:rPr>
          <w:rFonts w:ascii="Arial Black" w:eastAsia="Times New Roman" w:hAnsi="Arial Black" w:cs="Arial Black"/>
          <w:caps/>
          <w:sz w:val="20"/>
          <w:szCs w:val="20"/>
          <w:lang w:val="fr-FR" w:eastAsia="fr-FR"/>
        </w:rPr>
        <w:t>Č</w:t>
      </w:r>
      <w:r w:rsidRPr="00FF3F7D">
        <w:rPr>
          <w:rFonts w:ascii="Arial Black" w:eastAsia="Times New Roman" w:hAnsi="Arial Black" w:cs="Arial Black"/>
          <w:caps/>
          <w:sz w:val="20"/>
          <w:szCs w:val="20"/>
          <w:lang w:val="fr-FR" w:eastAsia="fr-FR"/>
        </w:rPr>
        <w:t xml:space="preserve">. </w:t>
      </w:r>
      <w:r w:rsidR="006E4939">
        <w:rPr>
          <w:rFonts w:ascii="Arial Black" w:eastAsia="Times New Roman" w:hAnsi="Arial Black" w:cs="Arial Black"/>
          <w:caps/>
          <w:sz w:val="20"/>
          <w:szCs w:val="20"/>
          <w:lang w:val="fr-FR" w:eastAsia="fr-FR"/>
        </w:rPr>
        <w:t>6</w:t>
      </w:r>
      <w:r w:rsidRPr="00FF3F7D">
        <w:rPr>
          <w:rFonts w:ascii="Arial Black" w:eastAsia="Times New Roman" w:hAnsi="Arial Black" w:cs="Arial Black"/>
          <w:caps/>
          <w:sz w:val="20"/>
          <w:szCs w:val="20"/>
          <w:lang w:val="fr-FR" w:eastAsia="fr-FR"/>
        </w:rPr>
        <w:t xml:space="preserve">  </w:t>
      </w:r>
    </w:p>
    <w:p w:rsidR="00671DBF" w:rsidRDefault="00671DBF" w:rsidP="00671DBF">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r w:rsidRPr="00FF3F7D">
        <w:rPr>
          <w:rFonts w:cstheme="minorHAnsi"/>
          <w:b/>
          <w:i/>
          <w:sz w:val="24"/>
          <w:szCs w:val="24"/>
        </w:rPr>
        <w:t>(Návrh)</w:t>
      </w:r>
    </w:p>
    <w:p w:rsidR="00671DBF" w:rsidRDefault="00671DBF" w:rsidP="00671DBF">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p>
    <w:p w:rsidR="00671DBF" w:rsidRPr="00FF3F7D" w:rsidRDefault="00671DBF" w:rsidP="00671DBF">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i/>
          <w:sz w:val="24"/>
          <w:szCs w:val="24"/>
        </w:rPr>
      </w:pPr>
      <w:r>
        <w:rPr>
          <w:rFonts w:cstheme="minorHAnsi"/>
          <w:b/>
          <w:i/>
          <w:sz w:val="24"/>
          <w:szCs w:val="24"/>
        </w:rPr>
        <w:t>Zmluva o dielo č ........</w:t>
      </w:r>
    </w:p>
    <w:p w:rsidR="00671DBF" w:rsidRPr="00FF3F7D" w:rsidRDefault="00671DBF" w:rsidP="00671DBF">
      <w:pPr>
        <w:tabs>
          <w:tab w:val="num" w:pos="1066"/>
          <w:tab w:val="left" w:pos="1423"/>
          <w:tab w:val="left" w:pos="1780"/>
          <w:tab w:val="left" w:pos="2138"/>
          <w:tab w:val="left" w:pos="2495"/>
          <w:tab w:val="left" w:pos="2852"/>
        </w:tabs>
        <w:spacing w:before="60" w:after="0" w:line="240" w:lineRule="auto"/>
        <w:ind w:left="1066" w:hanging="357"/>
        <w:contextualSpacing/>
        <w:jc w:val="center"/>
        <w:rPr>
          <w:rFonts w:cstheme="minorHAnsi"/>
          <w:b/>
          <w:sz w:val="20"/>
          <w:szCs w:val="20"/>
        </w:rPr>
      </w:pPr>
    </w:p>
    <w:p w:rsidR="00671DBF" w:rsidRDefault="00671DBF" w:rsidP="00671DBF">
      <w:pPr>
        <w:tabs>
          <w:tab w:val="left" w:pos="3600"/>
        </w:tabs>
        <w:jc w:val="center"/>
        <w:rPr>
          <w:rFonts w:asciiTheme="majorHAnsi" w:hAnsiTheme="majorHAnsi" w:cstheme="majorHAnsi"/>
          <w:bCs/>
          <w:sz w:val="20"/>
          <w:szCs w:val="20"/>
        </w:rPr>
      </w:pPr>
      <w:r w:rsidRPr="002F15B4">
        <w:rPr>
          <w:rFonts w:asciiTheme="majorHAnsi" w:hAnsiTheme="majorHAnsi" w:cstheme="majorHAnsi"/>
          <w:bCs/>
          <w:sz w:val="20"/>
          <w:szCs w:val="20"/>
        </w:rPr>
        <w:t>uzatvorená podľa § 536 a </w:t>
      </w:r>
      <w:proofErr w:type="spellStart"/>
      <w:r w:rsidRPr="002F15B4">
        <w:rPr>
          <w:rFonts w:asciiTheme="majorHAnsi" w:hAnsiTheme="majorHAnsi" w:cstheme="majorHAnsi"/>
          <w:bCs/>
          <w:sz w:val="20"/>
          <w:szCs w:val="20"/>
        </w:rPr>
        <w:t>nasl</w:t>
      </w:r>
      <w:proofErr w:type="spellEnd"/>
      <w:r w:rsidRPr="002F15B4">
        <w:rPr>
          <w:rFonts w:asciiTheme="majorHAnsi" w:hAnsiTheme="majorHAnsi" w:cstheme="majorHAnsi"/>
          <w:bCs/>
          <w:sz w:val="20"/>
          <w:szCs w:val="20"/>
        </w:rPr>
        <w:t>. zákona č. 513/1991 Zb. Obchodného zákonníka v znení neskorších predpisov (ďalej len „Obchodný zákonník“) a zákona č. 343/2015 Z. z. o verejnom obstarávaní a o zmene a doplnení niektorých zákonov v znení neskorších predpisov (ďalej len „zákon o verejnom obstarávaní“)</w:t>
      </w:r>
    </w:p>
    <w:p w:rsidR="00671DBF" w:rsidRPr="00FF3F7D" w:rsidRDefault="00671DBF" w:rsidP="00671DBF">
      <w:pPr>
        <w:tabs>
          <w:tab w:val="left" w:pos="3600"/>
        </w:tabs>
        <w:jc w:val="center"/>
        <w:rPr>
          <w:rFonts w:eastAsia="Times New Roman" w:cstheme="minorHAnsi"/>
          <w:color w:val="000000"/>
          <w:sz w:val="20"/>
          <w:szCs w:val="20"/>
          <w:lang w:eastAsia="ar-SA"/>
        </w:rPr>
      </w:pPr>
      <w:r>
        <w:rPr>
          <w:rFonts w:asciiTheme="majorHAnsi" w:hAnsiTheme="majorHAnsi" w:cstheme="majorHAnsi"/>
          <w:bCs/>
          <w:sz w:val="20"/>
          <w:szCs w:val="20"/>
        </w:rPr>
        <w:t xml:space="preserve"> </w:t>
      </w:r>
      <w:r w:rsidRPr="002F15B4">
        <w:rPr>
          <w:rFonts w:asciiTheme="majorHAnsi" w:hAnsiTheme="majorHAnsi" w:cstheme="majorHAnsi"/>
          <w:bCs/>
          <w:sz w:val="20"/>
          <w:szCs w:val="20"/>
        </w:rPr>
        <w:t>(ďalej len „Zmluva“)</w:t>
      </w:r>
    </w:p>
    <w:p w:rsidR="00671DBF" w:rsidRPr="00FF3F7D" w:rsidRDefault="00671DBF" w:rsidP="00671DBF">
      <w:pPr>
        <w:suppressAutoHyphens/>
        <w:spacing w:after="0" w:line="276" w:lineRule="auto"/>
        <w:rPr>
          <w:rFonts w:eastAsia="Times New Roman" w:cstheme="minorHAnsi"/>
          <w:color w:val="000000"/>
          <w:sz w:val="20"/>
          <w:szCs w:val="20"/>
          <w:lang w:eastAsia="ar-SA"/>
        </w:rPr>
      </w:pPr>
    </w:p>
    <w:p w:rsidR="00671DBF" w:rsidRPr="00FF3F7D" w:rsidRDefault="00671DBF" w:rsidP="00671DBF">
      <w:pPr>
        <w:suppressAutoHyphens/>
        <w:spacing w:after="0" w:line="276" w:lineRule="auto"/>
        <w:jc w:val="center"/>
        <w:rPr>
          <w:rFonts w:eastAsia="Times New Roman" w:cstheme="minorHAnsi"/>
          <w:color w:val="000000"/>
          <w:sz w:val="20"/>
          <w:szCs w:val="20"/>
          <w:lang w:eastAsia="ar-SA"/>
        </w:rPr>
      </w:pPr>
      <w:r w:rsidRPr="00FF3F7D">
        <w:rPr>
          <w:rFonts w:eastAsia="Times New Roman" w:cstheme="minorHAnsi"/>
          <w:b/>
          <w:color w:val="000000"/>
          <w:sz w:val="20"/>
          <w:szCs w:val="20"/>
          <w:lang w:eastAsia="ar-SA"/>
        </w:rPr>
        <w:t>ZMLUVNÉ STRANY</w:t>
      </w:r>
      <w:r w:rsidR="001E2E15">
        <w:rPr>
          <w:rFonts w:eastAsia="Times New Roman" w:cstheme="minorHAnsi"/>
          <w:b/>
          <w:color w:val="000000"/>
          <w:sz w:val="20"/>
          <w:szCs w:val="20"/>
          <w:lang w:eastAsia="ar-SA"/>
        </w:rPr>
        <w:t xml:space="preserve"> </w:t>
      </w:r>
      <w:bookmarkStart w:id="0" w:name="_GoBack"/>
      <w:bookmarkEnd w:id="0"/>
    </w:p>
    <w:p w:rsidR="00671DBF" w:rsidRPr="00FF3F7D" w:rsidRDefault="00671DBF" w:rsidP="00671DBF">
      <w:pPr>
        <w:widowControl w:val="0"/>
        <w:suppressAutoHyphens/>
        <w:autoSpaceDE w:val="0"/>
        <w:autoSpaceDN w:val="0"/>
        <w:spacing w:before="120" w:after="0" w:line="240" w:lineRule="auto"/>
        <w:jc w:val="center"/>
        <w:rPr>
          <w:rFonts w:eastAsia="Calibri" w:cstheme="minorHAnsi"/>
          <w:sz w:val="20"/>
          <w:szCs w:val="20"/>
          <w:u w:val="single"/>
          <w:lang w:eastAsia="cs-CZ"/>
        </w:rPr>
      </w:pPr>
    </w:p>
    <w:p w:rsidR="00671DBF" w:rsidRPr="00FF3F7D" w:rsidRDefault="00671DBF" w:rsidP="00671DBF">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w:t>
      </w:r>
      <w:r>
        <w:rPr>
          <w:rFonts w:cstheme="minorHAnsi"/>
          <w:b/>
        </w:rPr>
        <w:t>Obec Skároš</w:t>
      </w:r>
    </w:p>
    <w:tbl>
      <w:tblPr>
        <w:tblW w:w="8280" w:type="dxa"/>
        <w:tblCellMar>
          <w:left w:w="70" w:type="dxa"/>
          <w:right w:w="70" w:type="dxa"/>
        </w:tblCellMar>
        <w:tblLook w:val="04A0" w:firstRow="1" w:lastRow="0" w:firstColumn="1" w:lastColumn="0" w:noHBand="0" w:noVBand="1"/>
      </w:tblPr>
      <w:tblGrid>
        <w:gridCol w:w="3460"/>
        <w:gridCol w:w="4820"/>
      </w:tblGrid>
      <w:tr w:rsidR="00671DBF" w:rsidRPr="00FF3F7D" w:rsidTr="00BF25E5">
        <w:trPr>
          <w:trHeight w:val="336"/>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Sídlo:</w:t>
            </w:r>
          </w:p>
        </w:tc>
        <w:tc>
          <w:tcPr>
            <w:tcW w:w="4820" w:type="dxa"/>
            <w:tcBorders>
              <w:top w:val="nil"/>
              <w:left w:val="nil"/>
              <w:bottom w:val="nil"/>
              <w:right w:val="nil"/>
            </w:tcBorders>
            <w:shd w:val="clear" w:color="000000" w:fill="FFFFFF"/>
            <w:vAlign w:val="center"/>
          </w:tcPr>
          <w:p w:rsidR="00671DBF" w:rsidRPr="00FF3F7D" w:rsidRDefault="00671DBF" w:rsidP="00BF25E5">
            <w:pPr>
              <w:spacing w:after="0" w:line="240" w:lineRule="auto"/>
              <w:rPr>
                <w:rFonts w:eastAsia="Times New Roman" w:cstheme="minorHAnsi"/>
                <w:color w:val="000000"/>
                <w:sz w:val="20"/>
                <w:szCs w:val="20"/>
                <w:lang w:eastAsia="sk-SK"/>
              </w:rPr>
            </w:pPr>
            <w:r>
              <w:rPr>
                <w:rFonts w:cstheme="minorHAnsi"/>
                <w:sz w:val="20"/>
                <w:szCs w:val="20"/>
              </w:rPr>
              <w:t>Skároš 91, 044 11 Skároš</w:t>
            </w:r>
          </w:p>
        </w:tc>
      </w:tr>
      <w:tr w:rsidR="00671DBF" w:rsidRPr="00FF3F7D" w:rsidTr="00BF25E5">
        <w:trPr>
          <w:trHeight w:hRule="exact" w:val="28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Zastúpený:</w:t>
            </w:r>
          </w:p>
        </w:tc>
        <w:tc>
          <w:tcPr>
            <w:tcW w:w="4820" w:type="dxa"/>
            <w:tcBorders>
              <w:top w:val="nil"/>
              <w:left w:val="nil"/>
              <w:bottom w:val="nil"/>
              <w:right w:val="nil"/>
            </w:tcBorders>
            <w:shd w:val="clear" w:color="000000" w:fill="FFFFFF"/>
            <w:vAlign w:val="center"/>
          </w:tcPr>
          <w:p w:rsidR="00671DBF" w:rsidRPr="00FF3F7D" w:rsidRDefault="00671DBF" w:rsidP="00BF25E5">
            <w:pPr>
              <w:spacing w:after="0" w:line="240" w:lineRule="auto"/>
              <w:rPr>
                <w:rFonts w:eastAsia="Times New Roman" w:cstheme="minorHAnsi"/>
                <w:color w:val="000000"/>
                <w:sz w:val="20"/>
                <w:szCs w:val="20"/>
                <w:lang w:eastAsia="sk-SK"/>
              </w:rPr>
            </w:pPr>
            <w:r>
              <w:rPr>
                <w:rFonts w:cstheme="minorHAnsi"/>
                <w:sz w:val="20"/>
                <w:szCs w:val="20"/>
              </w:rPr>
              <w:t>JUDr. Ľubomír Vranka, starosta obce</w:t>
            </w:r>
          </w:p>
        </w:tc>
      </w:tr>
      <w:tr w:rsidR="00671DBF" w:rsidRPr="00FF3F7D" w:rsidTr="00BF25E5">
        <w:trPr>
          <w:trHeight w:hRule="exact" w:val="28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IČO:</w:t>
            </w:r>
          </w:p>
        </w:tc>
        <w:tc>
          <w:tcPr>
            <w:tcW w:w="4820" w:type="dxa"/>
            <w:tcBorders>
              <w:top w:val="nil"/>
              <w:left w:val="nil"/>
              <w:bottom w:val="nil"/>
              <w:right w:val="nil"/>
            </w:tcBorders>
            <w:shd w:val="clear" w:color="000000" w:fill="FFFFFF"/>
            <w:vAlign w:val="center"/>
          </w:tcPr>
          <w:p w:rsidR="00671DBF" w:rsidRPr="00FF3F7D" w:rsidRDefault="00671DBF" w:rsidP="00BF25E5">
            <w:pPr>
              <w:spacing w:after="0" w:line="240" w:lineRule="auto"/>
              <w:rPr>
                <w:rFonts w:eastAsia="Times New Roman" w:cstheme="minorHAnsi"/>
                <w:color w:val="000000"/>
                <w:sz w:val="20"/>
                <w:szCs w:val="20"/>
                <w:lang w:eastAsia="sk-SK"/>
              </w:rPr>
            </w:pPr>
            <w:r>
              <w:rPr>
                <w:rFonts w:cstheme="minorHAnsi"/>
                <w:sz w:val="20"/>
                <w:szCs w:val="20"/>
              </w:rPr>
              <w:t>00324701</w:t>
            </w:r>
          </w:p>
        </w:tc>
      </w:tr>
      <w:tr w:rsidR="00671DBF" w:rsidRPr="00FF3F7D" w:rsidTr="00BF25E5">
        <w:trPr>
          <w:trHeight w:hRule="exact" w:val="28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DIČ:</w:t>
            </w:r>
          </w:p>
        </w:tc>
        <w:tc>
          <w:tcPr>
            <w:tcW w:w="4820" w:type="dxa"/>
            <w:tcBorders>
              <w:top w:val="nil"/>
              <w:left w:val="nil"/>
              <w:bottom w:val="nil"/>
              <w:right w:val="nil"/>
            </w:tcBorders>
            <w:shd w:val="clear" w:color="000000" w:fill="FFFFFF"/>
            <w:vAlign w:val="center"/>
          </w:tcPr>
          <w:p w:rsidR="00671DBF" w:rsidRPr="00FF3F7D" w:rsidRDefault="00671DBF" w:rsidP="00BF25E5">
            <w:pPr>
              <w:spacing w:after="0" w:line="240" w:lineRule="auto"/>
              <w:rPr>
                <w:rFonts w:eastAsia="Times New Roman" w:cstheme="minorHAnsi"/>
                <w:color w:val="000000"/>
                <w:sz w:val="20"/>
                <w:szCs w:val="20"/>
                <w:lang w:eastAsia="sk-SK"/>
              </w:rPr>
            </w:pPr>
            <w:r w:rsidRPr="00A40C62">
              <w:rPr>
                <w:rFonts w:cstheme="minorHAnsi"/>
                <w:color w:val="000000"/>
                <w:sz w:val="20"/>
                <w:szCs w:val="20"/>
                <w:lang w:eastAsia="sk-SK"/>
              </w:rPr>
              <w:t>202</w:t>
            </w:r>
            <w:r>
              <w:rPr>
                <w:rFonts w:cstheme="minorHAnsi"/>
                <w:color w:val="000000"/>
                <w:sz w:val="20"/>
                <w:szCs w:val="20"/>
                <w:lang w:eastAsia="sk-SK"/>
              </w:rPr>
              <w:t>1245006</w:t>
            </w:r>
          </w:p>
        </w:tc>
      </w:tr>
      <w:tr w:rsidR="00671DBF" w:rsidRPr="00FF3F7D" w:rsidTr="00BF25E5">
        <w:trPr>
          <w:trHeight w:hRule="exact" w:val="28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Bankové spojenie:</w:t>
            </w:r>
          </w:p>
        </w:tc>
        <w:tc>
          <w:tcPr>
            <w:tcW w:w="4820" w:type="dxa"/>
            <w:tcBorders>
              <w:top w:val="nil"/>
              <w:left w:val="nil"/>
              <w:bottom w:val="nil"/>
              <w:right w:val="nil"/>
            </w:tcBorders>
            <w:shd w:val="clear" w:color="000000" w:fill="FFFFFF"/>
            <w:vAlign w:val="center"/>
          </w:tcPr>
          <w:p w:rsidR="00671DBF" w:rsidRPr="00FF3F7D" w:rsidRDefault="00671DBF" w:rsidP="00BF25E5">
            <w:pPr>
              <w:spacing w:after="0" w:line="240" w:lineRule="auto"/>
              <w:rPr>
                <w:rFonts w:eastAsia="Times New Roman" w:cstheme="minorHAnsi"/>
                <w:color w:val="000000"/>
                <w:sz w:val="20"/>
                <w:szCs w:val="20"/>
                <w:lang w:eastAsia="sk-SK"/>
              </w:rPr>
            </w:pPr>
            <w:r>
              <w:rPr>
                <w:rFonts w:eastAsia="Times New Roman" w:cstheme="minorHAnsi"/>
                <w:sz w:val="20"/>
                <w:szCs w:val="20"/>
                <w:lang w:eastAsia="zh-CN"/>
              </w:rPr>
              <w:t xml:space="preserve">Všeobecná úverová banka, </w:t>
            </w:r>
            <w:proofErr w:type="spellStart"/>
            <w:r>
              <w:rPr>
                <w:rFonts w:eastAsia="Times New Roman" w:cstheme="minorHAnsi"/>
                <w:sz w:val="20"/>
                <w:szCs w:val="20"/>
                <w:lang w:eastAsia="zh-CN"/>
              </w:rPr>
              <w:t>a.s</w:t>
            </w:r>
            <w:proofErr w:type="spellEnd"/>
            <w:r>
              <w:rPr>
                <w:rFonts w:eastAsia="Times New Roman" w:cstheme="minorHAnsi"/>
                <w:sz w:val="20"/>
                <w:szCs w:val="20"/>
                <w:lang w:eastAsia="zh-CN"/>
              </w:rPr>
              <w:t xml:space="preserve">. </w:t>
            </w:r>
          </w:p>
        </w:tc>
      </w:tr>
      <w:tr w:rsidR="00671DBF" w:rsidRPr="00FF3F7D" w:rsidTr="00BF25E5">
        <w:trPr>
          <w:trHeight w:hRule="exact" w:val="28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IBAN:</w:t>
            </w:r>
          </w:p>
        </w:tc>
        <w:tc>
          <w:tcPr>
            <w:tcW w:w="4820" w:type="dxa"/>
            <w:tcBorders>
              <w:top w:val="nil"/>
              <w:left w:val="nil"/>
              <w:bottom w:val="nil"/>
              <w:right w:val="nil"/>
            </w:tcBorders>
            <w:shd w:val="clear" w:color="000000" w:fill="FFFFFF"/>
            <w:vAlign w:val="center"/>
          </w:tcPr>
          <w:p w:rsidR="00671DBF" w:rsidRPr="00FF3F7D" w:rsidRDefault="00671DBF" w:rsidP="00BF25E5">
            <w:pPr>
              <w:spacing w:after="0" w:line="240" w:lineRule="auto"/>
              <w:rPr>
                <w:rFonts w:eastAsia="Times New Roman" w:cstheme="minorHAnsi"/>
                <w:color w:val="000000"/>
                <w:sz w:val="20"/>
                <w:szCs w:val="20"/>
                <w:lang w:eastAsia="sk-SK"/>
              </w:rPr>
            </w:pPr>
            <w:r>
              <w:rPr>
                <w:rFonts w:eastAsia="Times New Roman" w:cstheme="minorHAnsi"/>
                <w:sz w:val="20"/>
                <w:szCs w:val="20"/>
                <w:lang w:eastAsia="zh-CN"/>
              </w:rPr>
              <w:t>SK64 0200 0000 0000 0382 5542</w:t>
            </w:r>
          </w:p>
        </w:tc>
      </w:tr>
      <w:tr w:rsidR="00671DBF" w:rsidRPr="00FF3F7D" w:rsidTr="00BF25E5">
        <w:trPr>
          <w:trHeight w:hRule="exact" w:val="28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Telefón, e-mail:</w:t>
            </w:r>
          </w:p>
        </w:tc>
        <w:tc>
          <w:tcPr>
            <w:tcW w:w="4820" w:type="dxa"/>
            <w:tcBorders>
              <w:top w:val="nil"/>
              <w:left w:val="nil"/>
              <w:bottom w:val="nil"/>
              <w:right w:val="nil"/>
            </w:tcBorders>
            <w:shd w:val="clear" w:color="000000" w:fill="FFFFFF"/>
            <w:vAlign w:val="center"/>
          </w:tcPr>
          <w:p w:rsidR="00671DBF" w:rsidRPr="00FF3F7D" w:rsidRDefault="00671DBF" w:rsidP="00BF25E5">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+421 55 698 0078;  ocu.skaros@stonline.sk</w:t>
            </w:r>
          </w:p>
        </w:tc>
      </w:tr>
      <w:tr w:rsidR="00671DBF" w:rsidRPr="00FF3F7D" w:rsidTr="00BF25E5">
        <w:trPr>
          <w:trHeight w:hRule="exact" w:val="46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eastAsia="Times New Roman" w:cstheme="minorHAnsi"/>
                <w:color w:val="000000"/>
                <w:sz w:val="20"/>
                <w:szCs w:val="20"/>
                <w:lang w:eastAsia="sk-SK"/>
              </w:rPr>
            </w:pPr>
            <w:r w:rsidRPr="00FF3F7D">
              <w:rPr>
                <w:rFonts w:eastAsia="Times New Roman" w:cstheme="minorHAnsi"/>
                <w:color w:val="000000"/>
                <w:sz w:val="20"/>
                <w:szCs w:val="20"/>
                <w:lang w:eastAsia="sk-SK"/>
              </w:rPr>
              <w:t xml:space="preserve">Osoba oprávnená konať vo veciach </w:t>
            </w:r>
            <w:r>
              <w:rPr>
                <w:rFonts w:eastAsia="Times New Roman" w:cstheme="minorHAnsi"/>
                <w:color w:val="000000"/>
                <w:sz w:val="20"/>
                <w:szCs w:val="20"/>
                <w:lang w:eastAsia="sk-SK"/>
              </w:rPr>
              <w:t xml:space="preserve">zmluvných a </w:t>
            </w:r>
            <w:r w:rsidRPr="00FF3F7D">
              <w:rPr>
                <w:rFonts w:eastAsia="Times New Roman" w:cstheme="minorHAnsi"/>
                <w:color w:val="000000"/>
                <w:sz w:val="20"/>
                <w:szCs w:val="20"/>
                <w:lang w:eastAsia="sk-SK"/>
              </w:rPr>
              <w:t>technických</w:t>
            </w:r>
          </w:p>
        </w:tc>
        <w:tc>
          <w:tcPr>
            <w:tcW w:w="482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JUDr. Ľubomír Vranka</w:t>
            </w:r>
          </w:p>
        </w:tc>
      </w:tr>
    </w:tbl>
    <w:p w:rsidR="00671DBF" w:rsidRPr="00FF3F7D" w:rsidRDefault="00671DBF" w:rsidP="00671DBF">
      <w:pPr>
        <w:widowControl w:val="0"/>
        <w:suppressAutoHyphens/>
        <w:autoSpaceDE w:val="0"/>
        <w:autoSpaceDN w:val="0"/>
        <w:spacing w:before="120" w:after="0" w:line="240" w:lineRule="auto"/>
        <w:rPr>
          <w:rFonts w:eastAsia="Calibri" w:cstheme="minorHAnsi"/>
          <w:sz w:val="20"/>
          <w:szCs w:val="20"/>
          <w:lang w:eastAsia="cs-CZ"/>
        </w:rPr>
      </w:pPr>
      <w:r w:rsidRPr="00FF3F7D">
        <w:rPr>
          <w:rFonts w:eastAsia="Calibri" w:cstheme="minorHAnsi"/>
          <w:sz w:val="20"/>
          <w:szCs w:val="20"/>
          <w:lang w:eastAsia="cs-CZ"/>
        </w:rPr>
        <w:t>(ďalej len „objednávateľ“)</w:t>
      </w:r>
    </w:p>
    <w:p w:rsidR="00671DBF" w:rsidRPr="00FF3F7D" w:rsidRDefault="00671DBF" w:rsidP="00671DBF">
      <w:pPr>
        <w:widowControl w:val="0"/>
        <w:suppressAutoHyphens/>
        <w:autoSpaceDE w:val="0"/>
        <w:autoSpaceDN w:val="0"/>
        <w:spacing w:before="120" w:after="0" w:line="240" w:lineRule="auto"/>
        <w:rPr>
          <w:rFonts w:eastAsia="Calibri" w:cstheme="minorHAnsi"/>
          <w:sz w:val="20"/>
          <w:szCs w:val="20"/>
          <w:lang w:eastAsia="cs-CZ"/>
        </w:rPr>
      </w:pPr>
    </w:p>
    <w:p w:rsidR="00671DBF" w:rsidRPr="00FF3F7D" w:rsidRDefault="00671DBF" w:rsidP="00671DBF">
      <w:pPr>
        <w:widowControl w:val="0"/>
        <w:numPr>
          <w:ilvl w:val="1"/>
          <w:numId w:val="2"/>
        </w:numPr>
        <w:suppressAutoHyphens/>
        <w:spacing w:after="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w:t>
      </w:r>
    </w:p>
    <w:tbl>
      <w:tblPr>
        <w:tblW w:w="8280" w:type="dxa"/>
        <w:tblCellMar>
          <w:left w:w="70" w:type="dxa"/>
          <w:right w:w="70" w:type="dxa"/>
        </w:tblCellMar>
        <w:tblLook w:val="04A0" w:firstRow="1" w:lastRow="0" w:firstColumn="1" w:lastColumn="0" w:noHBand="0" w:noVBand="1"/>
      </w:tblPr>
      <w:tblGrid>
        <w:gridCol w:w="3460"/>
        <w:gridCol w:w="4820"/>
      </w:tblGrid>
      <w:tr w:rsidR="00671DBF" w:rsidRPr="00FF3F7D" w:rsidTr="00BF25E5">
        <w:trPr>
          <w:trHeight w:val="444"/>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Obchodné meno</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p>
        </w:tc>
      </w:tr>
      <w:tr w:rsidR="00671DBF" w:rsidRPr="00FF3F7D" w:rsidTr="00BF25E5">
        <w:trPr>
          <w:trHeight w:val="34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Sídlo</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b/>
                <w:bCs/>
                <w:color w:val="000000"/>
                <w:sz w:val="24"/>
                <w:szCs w:val="24"/>
                <w:lang w:eastAsia="sk-SK"/>
              </w:rPr>
            </w:pPr>
            <w:r w:rsidRPr="00FF3F7D">
              <w:rPr>
                <w:rFonts w:ascii="Calibri" w:eastAsia="Times New Roman" w:hAnsi="Calibri" w:cs="Calibri"/>
                <w:b/>
                <w:bCs/>
                <w:color w:val="000000"/>
                <w:sz w:val="24"/>
                <w:szCs w:val="24"/>
                <w:lang w:eastAsia="sk-SK"/>
              </w:rPr>
              <w:t> </w:t>
            </w:r>
          </w:p>
        </w:tc>
      </w:tr>
      <w:tr w:rsidR="00671DBF" w:rsidRPr="00FF3F7D" w:rsidTr="00BF25E5">
        <w:trPr>
          <w:trHeight w:val="34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Štatutárny orgán</w:t>
            </w:r>
            <w:r w:rsidRPr="00FF3F7D">
              <w:rPr>
                <w:rFonts w:ascii="Calibri" w:eastAsia="Times New Roman" w:hAnsi="Calibri" w:cs="Calibri"/>
                <w:color w:val="000000"/>
                <w:sz w:val="20"/>
                <w:szCs w:val="20"/>
                <w:lang w:eastAsia="sk-SK"/>
              </w:rPr>
              <w:t>:</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671DBF" w:rsidRPr="00FF3F7D" w:rsidTr="00BF25E5">
        <w:trPr>
          <w:trHeight w:hRule="exact" w:val="34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IČO:</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671DBF" w:rsidRPr="00FF3F7D" w:rsidTr="00BF25E5">
        <w:trPr>
          <w:trHeight w:hRule="exact" w:val="34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DIČ:</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671DBF" w:rsidRPr="00FF3F7D" w:rsidTr="00BF25E5">
        <w:trPr>
          <w:trHeight w:hRule="exact" w:val="34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IČ DPH: </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671DBF" w:rsidRPr="00FF3F7D" w:rsidTr="00BF25E5">
        <w:trPr>
          <w:trHeight w:val="34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Bankové spojenie:</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671DBF" w:rsidRPr="00FF3F7D" w:rsidTr="00BF25E5">
        <w:trPr>
          <w:trHeight w:val="34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IBAN:</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671DBF" w:rsidRPr="00FF3F7D" w:rsidTr="00BF25E5">
        <w:trPr>
          <w:trHeight w:hRule="exact" w:val="34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xml:space="preserve">Reg. č. z Obchodného registra </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671DBF" w:rsidRPr="00FF3F7D" w:rsidTr="00BF25E5">
        <w:trPr>
          <w:trHeight w:val="34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Telefón, e-mail:</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r w:rsidR="00671DBF" w:rsidRPr="00FF3F7D" w:rsidTr="00BF25E5">
        <w:trPr>
          <w:trHeight w:hRule="exact" w:val="528"/>
        </w:trPr>
        <w:tc>
          <w:tcPr>
            <w:tcW w:w="3460" w:type="dxa"/>
            <w:tcBorders>
              <w:top w:val="nil"/>
              <w:left w:val="nil"/>
              <w:bottom w:val="nil"/>
              <w:right w:val="nil"/>
            </w:tcBorders>
            <w:shd w:val="clear" w:color="000000" w:fill="FFFFFF"/>
            <w:vAlign w:val="center"/>
            <w:hideMark/>
          </w:tcPr>
          <w:p w:rsidR="00671DBF" w:rsidRPr="00FF3F7D" w:rsidRDefault="00671DBF" w:rsidP="00BF25E5">
            <w:pPr>
              <w:spacing w:after="0" w:line="240" w:lineRule="auto"/>
              <w:rPr>
                <w:rFonts w:ascii="Calibri" w:eastAsia="Times New Roman" w:hAnsi="Calibri" w:cs="Calibri"/>
                <w:color w:val="000000"/>
                <w:sz w:val="24"/>
                <w:szCs w:val="24"/>
                <w:lang w:eastAsia="sk-SK"/>
              </w:rPr>
            </w:pPr>
            <w:r w:rsidRPr="00FF3F7D">
              <w:rPr>
                <w:rFonts w:ascii="Calibri" w:eastAsia="Times New Roman" w:hAnsi="Calibri" w:cs="Calibri"/>
                <w:color w:val="000000"/>
                <w:lang w:eastAsia="sk-SK"/>
              </w:rPr>
              <w:t xml:space="preserve"> </w:t>
            </w:r>
            <w:r w:rsidRPr="00FF3F7D">
              <w:rPr>
                <w:rFonts w:ascii="Calibri" w:eastAsia="Times New Roman" w:hAnsi="Calibri" w:cs="Calibri"/>
                <w:color w:val="000000"/>
                <w:sz w:val="20"/>
                <w:szCs w:val="20"/>
                <w:lang w:eastAsia="sk-SK"/>
              </w:rPr>
              <w:t>Osoba oprávnená konať vo veciach technických</w:t>
            </w:r>
          </w:p>
        </w:tc>
        <w:tc>
          <w:tcPr>
            <w:tcW w:w="4820" w:type="dxa"/>
            <w:tcBorders>
              <w:top w:val="nil"/>
              <w:left w:val="nil"/>
              <w:bottom w:val="nil"/>
              <w:right w:val="nil"/>
            </w:tcBorders>
            <w:shd w:val="clear" w:color="auto" w:fill="auto"/>
            <w:vAlign w:val="center"/>
            <w:hideMark/>
          </w:tcPr>
          <w:p w:rsidR="00671DBF" w:rsidRPr="00FF3F7D" w:rsidRDefault="00671DBF" w:rsidP="00BF25E5">
            <w:pPr>
              <w:spacing w:after="0" w:line="240" w:lineRule="auto"/>
              <w:rPr>
                <w:rFonts w:ascii="Calibri" w:eastAsia="Times New Roman" w:hAnsi="Calibri" w:cs="Calibri"/>
                <w:color w:val="000000"/>
                <w:sz w:val="20"/>
                <w:szCs w:val="20"/>
                <w:lang w:eastAsia="sk-SK"/>
              </w:rPr>
            </w:pPr>
            <w:r w:rsidRPr="00FF3F7D">
              <w:rPr>
                <w:rFonts w:ascii="Calibri" w:eastAsia="Times New Roman" w:hAnsi="Calibri" w:cs="Calibri"/>
                <w:color w:val="000000"/>
                <w:sz w:val="20"/>
                <w:szCs w:val="20"/>
                <w:lang w:eastAsia="sk-SK"/>
              </w:rPr>
              <w:t> </w:t>
            </w:r>
          </w:p>
        </w:tc>
      </w:tr>
    </w:tbl>
    <w:p w:rsidR="00671DBF" w:rsidRPr="00FF3F7D" w:rsidRDefault="00671DBF" w:rsidP="00671DBF">
      <w:pPr>
        <w:widowControl w:val="0"/>
        <w:suppressAutoHyphens/>
        <w:autoSpaceDE w:val="0"/>
        <w:autoSpaceDN w:val="0"/>
        <w:spacing w:after="0" w:line="240" w:lineRule="auto"/>
        <w:ind w:left="2127" w:hanging="2127"/>
        <w:rPr>
          <w:rFonts w:eastAsia="Calibri" w:cstheme="minorHAnsi"/>
          <w:bCs/>
          <w:sz w:val="20"/>
          <w:szCs w:val="20"/>
          <w:lang w:eastAsia="cs-CZ"/>
        </w:rPr>
      </w:pPr>
      <w:r w:rsidRPr="00FF3F7D">
        <w:rPr>
          <w:rFonts w:eastAsia="Calibri" w:cstheme="minorHAnsi"/>
          <w:sz w:val="20"/>
          <w:szCs w:val="20"/>
          <w:lang w:eastAsia="cs-CZ"/>
        </w:rPr>
        <w:t xml:space="preserve"> (ďalej len "zhotoviteľ")</w:t>
      </w:r>
    </w:p>
    <w:p w:rsidR="00671DBF" w:rsidRPr="00FF3F7D" w:rsidRDefault="00671DBF" w:rsidP="00671DBF">
      <w:pPr>
        <w:widowControl w:val="0"/>
        <w:suppressAutoHyphens/>
        <w:autoSpaceDE w:val="0"/>
        <w:autoSpaceDN w:val="0"/>
        <w:spacing w:before="120" w:after="0" w:line="240" w:lineRule="auto"/>
        <w:jc w:val="both"/>
        <w:rPr>
          <w:rFonts w:eastAsia="Calibri" w:cstheme="minorHAnsi"/>
          <w:bCs/>
          <w:sz w:val="20"/>
          <w:szCs w:val="20"/>
          <w:lang w:eastAsia="cs-CZ"/>
        </w:rPr>
      </w:pPr>
      <w:r w:rsidRPr="00FF3F7D">
        <w:rPr>
          <w:rFonts w:eastAsia="Calibri" w:cstheme="minorHAnsi"/>
          <w:bCs/>
          <w:sz w:val="20"/>
          <w:szCs w:val="20"/>
          <w:lang w:eastAsia="cs-CZ"/>
        </w:rPr>
        <w:t>uzatvárajú podľa § 536 a </w:t>
      </w:r>
      <w:proofErr w:type="spellStart"/>
      <w:r w:rsidRPr="00FF3F7D">
        <w:rPr>
          <w:rFonts w:eastAsia="Calibri" w:cstheme="minorHAnsi"/>
          <w:bCs/>
          <w:sz w:val="20"/>
          <w:szCs w:val="20"/>
          <w:lang w:eastAsia="cs-CZ"/>
        </w:rPr>
        <w:t>nasl</w:t>
      </w:r>
      <w:proofErr w:type="spellEnd"/>
      <w:r w:rsidRPr="00FF3F7D">
        <w:rPr>
          <w:rFonts w:eastAsia="Calibri" w:cstheme="minorHAnsi"/>
          <w:bCs/>
          <w:sz w:val="20"/>
          <w:szCs w:val="20"/>
          <w:lang w:eastAsia="cs-CZ"/>
        </w:rPr>
        <w:t xml:space="preserve">. Obchodného zákonníka na základe výsledkov verejného obstarávania vyhláseného objednávateľom podľa zákona 343/2015 </w:t>
      </w:r>
      <w:proofErr w:type="spellStart"/>
      <w:r w:rsidRPr="00FF3F7D">
        <w:rPr>
          <w:rFonts w:eastAsia="Calibri" w:cstheme="minorHAnsi"/>
          <w:bCs/>
          <w:sz w:val="20"/>
          <w:szCs w:val="20"/>
          <w:lang w:eastAsia="cs-CZ"/>
        </w:rPr>
        <w:t>Z.z</w:t>
      </w:r>
      <w:proofErr w:type="spellEnd"/>
      <w:r w:rsidRPr="00FF3F7D">
        <w:rPr>
          <w:rFonts w:eastAsia="Calibri" w:cstheme="minorHAnsi"/>
          <w:bCs/>
          <w:sz w:val="20"/>
          <w:szCs w:val="20"/>
          <w:lang w:eastAsia="cs-CZ"/>
        </w:rPr>
        <w:t xml:space="preserve">. o verejnom obstarávaní a o zmene a doplnení niektorých zákonov v platnom znení  túto Zmluvu o dielo ( ďalej len  „Zmluva“ ) za nasledovných podmienok. </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lastRenderedPageBreak/>
        <w:t>Článok II.</w:t>
      </w:r>
    </w:p>
    <w:p w:rsidR="00671DBF" w:rsidRPr="00E0115E"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E0115E">
        <w:rPr>
          <w:rFonts w:eastAsia="Calibri" w:cstheme="minorHAnsi"/>
          <w:b/>
          <w:bCs/>
          <w:sz w:val="20"/>
          <w:szCs w:val="20"/>
          <w:lang w:eastAsia="cs-CZ"/>
        </w:rPr>
        <w:t>Predmet zmluvy</w:t>
      </w:r>
    </w:p>
    <w:p w:rsidR="00671DBF" w:rsidRPr="00E0115E"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E0115E" w:rsidRDefault="00671DBF" w:rsidP="00671DBF">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E0115E">
        <w:rPr>
          <w:rFonts w:eastAsia="Times New Roman" w:cstheme="minorHAnsi"/>
          <w:sz w:val="20"/>
          <w:szCs w:val="20"/>
          <w:lang w:eastAsia="zh-CN"/>
        </w:rPr>
        <w:t>Predmetom tejto Zmluvy je záväzok zhotoviteľa vykonať pre objednávateľa stavebné práce s názvom: „</w:t>
      </w:r>
      <w:r w:rsidR="00311A45" w:rsidRPr="00311A45">
        <w:rPr>
          <w:rFonts w:ascii="Calibri" w:hAnsi="Calibri" w:cs="Calibri"/>
          <w:b/>
          <w:sz w:val="20"/>
          <w:szCs w:val="20"/>
          <w:lang w:eastAsia="sk-SK"/>
        </w:rPr>
        <w:t>Dobudovanie základnej technickej infraštruktúry prostredníctvom realizácie výstavby a rekonštrukcie pozemných komunikácií v obci Skároš</w:t>
      </w:r>
      <w:r w:rsidRPr="009A5D27">
        <w:rPr>
          <w:rFonts w:eastAsia="Times New Roman" w:cstheme="minorHAnsi"/>
          <w:sz w:val="20"/>
          <w:szCs w:val="20"/>
          <w:lang w:eastAsia="zh-CN"/>
        </w:rPr>
        <w:t>“ (ďalej len „dielo“) podľa dohodnutých podmienok a záväzok objednávateľa riadne zhotovené dielo prevziať a zaplatiť zhotoviteľovi dohodnutú cenu diela, ktorá je výsledok súťaže uskutočnenej podľa zákona o verejnom obstarávaní č. 343/</w:t>
      </w:r>
      <w:r w:rsidRPr="00E0115E">
        <w:rPr>
          <w:rFonts w:eastAsia="Times New Roman" w:cstheme="minorHAnsi"/>
          <w:sz w:val="20"/>
          <w:szCs w:val="20"/>
          <w:lang w:eastAsia="zh-CN"/>
        </w:rPr>
        <w:t xml:space="preserve">2015 Z. z. v znení neskorších predpisov, ktorá bola zverejnená vo Vestníku verejného obstarávania č. </w:t>
      </w:r>
      <w:r w:rsidR="00311A45">
        <w:rPr>
          <w:rFonts w:eastAsia="Times New Roman" w:cstheme="minorHAnsi"/>
          <w:sz w:val="20"/>
          <w:szCs w:val="20"/>
          <w:lang w:eastAsia="zh-CN"/>
        </w:rPr>
        <w:t>.............</w:t>
      </w:r>
      <w:r>
        <w:rPr>
          <w:rFonts w:eastAsia="Times New Roman" w:cstheme="minorHAnsi"/>
          <w:sz w:val="20"/>
          <w:szCs w:val="20"/>
          <w:lang w:eastAsia="zh-CN"/>
        </w:rPr>
        <w:t xml:space="preserve">, zo dňa </w:t>
      </w:r>
      <w:r w:rsidR="00311A45">
        <w:rPr>
          <w:rFonts w:eastAsia="Times New Roman" w:cstheme="minorHAnsi"/>
          <w:sz w:val="20"/>
          <w:szCs w:val="20"/>
          <w:lang w:eastAsia="zh-CN"/>
        </w:rPr>
        <w:t>............</w:t>
      </w:r>
      <w:r>
        <w:rPr>
          <w:rFonts w:eastAsia="Times New Roman" w:cstheme="minorHAnsi"/>
          <w:sz w:val="20"/>
          <w:szCs w:val="20"/>
          <w:lang w:eastAsia="zh-CN"/>
        </w:rPr>
        <w:t xml:space="preserve">, </w:t>
      </w:r>
      <w:r w:rsidRPr="009A5D27">
        <w:rPr>
          <w:rFonts w:eastAsia="Times New Roman" w:cstheme="minorHAnsi"/>
          <w:sz w:val="20"/>
          <w:szCs w:val="20"/>
          <w:lang w:eastAsia="zh-CN"/>
        </w:rPr>
        <w:t xml:space="preserve"> pod </w:t>
      </w:r>
      <w:r w:rsidRPr="00E0115E">
        <w:rPr>
          <w:rFonts w:eastAsia="Times New Roman" w:cstheme="minorHAnsi"/>
          <w:sz w:val="20"/>
          <w:szCs w:val="20"/>
          <w:lang w:eastAsia="zh-CN"/>
        </w:rPr>
        <w:t xml:space="preserve">označením </w:t>
      </w:r>
      <w:r w:rsidR="00311A45">
        <w:rPr>
          <w:rFonts w:eastAsia="Times New Roman" w:cstheme="minorHAnsi"/>
          <w:sz w:val="20"/>
          <w:szCs w:val="20"/>
          <w:lang w:eastAsia="zh-CN"/>
        </w:rPr>
        <w:t>............</w:t>
      </w:r>
      <w:r>
        <w:rPr>
          <w:rFonts w:eastAsia="Times New Roman" w:cstheme="minorHAnsi"/>
          <w:sz w:val="20"/>
          <w:szCs w:val="20"/>
          <w:lang w:eastAsia="zh-CN"/>
        </w:rPr>
        <w:t>-WYP</w:t>
      </w:r>
    </w:p>
    <w:p w:rsidR="00311A45" w:rsidRPr="00EA79A3" w:rsidRDefault="00671DBF" w:rsidP="00311A45">
      <w:pPr>
        <w:widowControl w:val="0"/>
        <w:numPr>
          <w:ilvl w:val="1"/>
          <w:numId w:val="2"/>
        </w:numPr>
        <w:suppressAutoHyphens/>
        <w:spacing w:after="0" w:line="240" w:lineRule="auto"/>
        <w:jc w:val="both"/>
        <w:rPr>
          <w:rFonts w:eastAsia="Times New Roman" w:cstheme="minorHAnsi"/>
          <w:sz w:val="20"/>
          <w:szCs w:val="20"/>
          <w:lang w:eastAsia="zh-CN"/>
        </w:rPr>
      </w:pPr>
      <w:r w:rsidRPr="00EA79A3">
        <w:rPr>
          <w:rFonts w:eastAsia="Times New Roman" w:cstheme="minorHAnsi"/>
          <w:sz w:val="20"/>
          <w:szCs w:val="20"/>
          <w:lang w:eastAsia="zh-CN"/>
        </w:rPr>
        <w:t>Zhotoviteľ sa zaväzuje zhotoviť dielo podľa projektov</w:t>
      </w:r>
      <w:r w:rsidR="00311A45" w:rsidRPr="00EA79A3">
        <w:rPr>
          <w:rFonts w:eastAsia="Times New Roman" w:cstheme="minorHAnsi"/>
          <w:sz w:val="20"/>
          <w:szCs w:val="20"/>
          <w:lang w:eastAsia="zh-CN"/>
        </w:rPr>
        <w:t>ých</w:t>
      </w:r>
      <w:r w:rsidRPr="00EA79A3">
        <w:rPr>
          <w:rFonts w:eastAsia="Times New Roman" w:cstheme="minorHAnsi"/>
          <w:sz w:val="20"/>
          <w:szCs w:val="20"/>
          <w:lang w:eastAsia="zh-CN"/>
        </w:rPr>
        <w:t xml:space="preserve"> dokumentác</w:t>
      </w:r>
      <w:r w:rsidR="00311A45" w:rsidRPr="00EA79A3">
        <w:rPr>
          <w:rFonts w:eastAsia="Times New Roman" w:cstheme="minorHAnsi"/>
          <w:sz w:val="20"/>
          <w:szCs w:val="20"/>
          <w:lang w:eastAsia="zh-CN"/>
        </w:rPr>
        <w:t>ií</w:t>
      </w:r>
      <w:r w:rsidRPr="00EA79A3">
        <w:rPr>
          <w:rFonts w:eastAsia="Times New Roman" w:cstheme="minorHAnsi"/>
          <w:sz w:val="20"/>
          <w:szCs w:val="20"/>
          <w:lang w:eastAsia="zh-CN"/>
        </w:rPr>
        <w:t xml:space="preserve"> stav</w:t>
      </w:r>
      <w:r w:rsidR="00311A45" w:rsidRPr="00EA79A3">
        <w:rPr>
          <w:rFonts w:eastAsia="Times New Roman" w:cstheme="minorHAnsi"/>
          <w:sz w:val="20"/>
          <w:szCs w:val="20"/>
          <w:lang w:eastAsia="zh-CN"/>
        </w:rPr>
        <w:t>ieb</w:t>
      </w:r>
      <w:r w:rsidRPr="00EA79A3">
        <w:rPr>
          <w:rFonts w:eastAsia="Times New Roman" w:cstheme="minorHAnsi"/>
          <w:sz w:val="20"/>
          <w:szCs w:val="20"/>
          <w:lang w:eastAsia="zh-CN"/>
        </w:rPr>
        <w:t xml:space="preserve">: </w:t>
      </w:r>
    </w:p>
    <w:p w:rsidR="00311A45" w:rsidRPr="00EA79A3" w:rsidRDefault="00311A45" w:rsidP="00311A45">
      <w:pPr>
        <w:pStyle w:val="Odsekzoznamu"/>
        <w:numPr>
          <w:ilvl w:val="1"/>
          <w:numId w:val="13"/>
        </w:numPr>
        <w:autoSpaceDE w:val="0"/>
        <w:autoSpaceDN w:val="0"/>
        <w:adjustRightInd w:val="0"/>
        <w:spacing w:after="0" w:line="24" w:lineRule="atLeast"/>
        <w:ind w:left="851"/>
        <w:jc w:val="both"/>
        <w:rPr>
          <w:rFonts w:ascii="Calibri" w:hAnsi="Calibri" w:cs="Calibri"/>
          <w:bCs/>
          <w:color w:val="000000"/>
          <w:sz w:val="20"/>
          <w:szCs w:val="20"/>
        </w:rPr>
      </w:pPr>
      <w:r w:rsidRPr="00EA79A3">
        <w:rPr>
          <w:rFonts w:ascii="Calibri" w:hAnsi="Calibri" w:cs="Calibri"/>
          <w:b/>
          <w:bCs/>
          <w:i/>
          <w:color w:val="000000"/>
          <w:sz w:val="20"/>
          <w:szCs w:val="20"/>
        </w:rPr>
        <w:t>Dobudovanie základnej technickej infraštruktúry prostredníctvom realizácie výstavby a rekonštrukcie pozemných komunikácií v obci Skároš</w:t>
      </w:r>
      <w:r w:rsidRPr="00EA79A3">
        <w:rPr>
          <w:rFonts w:ascii="Calibri" w:hAnsi="Calibri" w:cs="Calibri"/>
          <w:bCs/>
          <w:color w:val="000000"/>
          <w:sz w:val="20"/>
          <w:szCs w:val="20"/>
        </w:rPr>
        <w:t xml:space="preserve"> a</w:t>
      </w:r>
    </w:p>
    <w:p w:rsidR="00311A45" w:rsidRPr="00EA79A3" w:rsidRDefault="00311A45" w:rsidP="00311A45">
      <w:pPr>
        <w:pStyle w:val="Odsekzoznamu"/>
        <w:numPr>
          <w:ilvl w:val="1"/>
          <w:numId w:val="13"/>
        </w:numPr>
        <w:autoSpaceDE w:val="0"/>
        <w:autoSpaceDN w:val="0"/>
        <w:adjustRightInd w:val="0"/>
        <w:spacing w:after="0" w:line="24" w:lineRule="atLeast"/>
        <w:ind w:left="851"/>
        <w:jc w:val="both"/>
        <w:rPr>
          <w:rFonts w:ascii="Calibri" w:hAnsi="Calibri" w:cs="Calibri"/>
          <w:b/>
          <w:bCs/>
          <w:i/>
          <w:color w:val="000000"/>
          <w:sz w:val="20"/>
          <w:szCs w:val="20"/>
        </w:rPr>
      </w:pPr>
      <w:r w:rsidRPr="00EA79A3">
        <w:rPr>
          <w:rFonts w:ascii="Calibri" w:hAnsi="Calibri" w:cs="Calibri"/>
          <w:b/>
          <w:bCs/>
          <w:i/>
          <w:color w:val="000000"/>
          <w:sz w:val="20"/>
          <w:szCs w:val="20"/>
        </w:rPr>
        <w:t>Cestná kanalizácia na ulici školská v obci Skároš – časť B,</w:t>
      </w:r>
    </w:p>
    <w:p w:rsidR="00671DBF" w:rsidRPr="00EA79A3" w:rsidRDefault="00671DBF" w:rsidP="00311A45">
      <w:pPr>
        <w:widowControl w:val="0"/>
        <w:suppressAutoHyphens/>
        <w:spacing w:after="240" w:line="240" w:lineRule="auto"/>
        <w:ind w:left="426"/>
        <w:jc w:val="both"/>
        <w:rPr>
          <w:rFonts w:eastAsia="Times New Roman" w:cstheme="minorHAnsi"/>
          <w:sz w:val="20"/>
          <w:szCs w:val="20"/>
          <w:lang w:eastAsia="zh-CN"/>
        </w:rPr>
      </w:pPr>
      <w:r w:rsidRPr="00EA79A3">
        <w:rPr>
          <w:rFonts w:eastAsia="Times New Roman" w:cstheme="minorHAnsi"/>
          <w:sz w:val="20"/>
          <w:szCs w:val="20"/>
          <w:lang w:eastAsia="zh-CN"/>
        </w:rPr>
        <w:t>vypracovan</w:t>
      </w:r>
      <w:r w:rsidR="00311A45" w:rsidRPr="00EA79A3">
        <w:rPr>
          <w:rFonts w:eastAsia="Times New Roman" w:cstheme="minorHAnsi"/>
          <w:sz w:val="20"/>
          <w:szCs w:val="20"/>
          <w:lang w:eastAsia="zh-CN"/>
        </w:rPr>
        <w:t>é</w:t>
      </w:r>
      <w:r w:rsidRPr="00EA79A3">
        <w:rPr>
          <w:rFonts w:eastAsia="Times New Roman" w:cstheme="minorHAnsi"/>
          <w:sz w:val="20"/>
          <w:szCs w:val="20"/>
          <w:lang w:eastAsia="zh-CN"/>
        </w:rPr>
        <w:t xml:space="preserve"> zodpovedný projektant: </w:t>
      </w:r>
      <w:r w:rsidR="00311A45" w:rsidRPr="00EA79A3">
        <w:rPr>
          <w:rFonts w:ascii="Calibri" w:eastAsia="Times New Roman" w:hAnsi="Calibri" w:cs="Calibri"/>
          <w:bCs/>
          <w:color w:val="222222"/>
          <w:sz w:val="20"/>
          <w:szCs w:val="20"/>
          <w:lang w:eastAsia="sk-SK"/>
        </w:rPr>
        <w:t xml:space="preserve">Útvar dopravného inžinierstva Košice </w:t>
      </w:r>
      <w:proofErr w:type="spellStart"/>
      <w:r w:rsidR="00311A45" w:rsidRPr="00EA79A3">
        <w:rPr>
          <w:rFonts w:ascii="Calibri" w:eastAsia="Times New Roman" w:hAnsi="Calibri" w:cs="Calibri"/>
          <w:bCs/>
          <w:color w:val="222222"/>
          <w:sz w:val="20"/>
          <w:szCs w:val="20"/>
          <w:lang w:eastAsia="sk-SK"/>
        </w:rPr>
        <w:t>s.r.o</w:t>
      </w:r>
      <w:proofErr w:type="spellEnd"/>
      <w:r w:rsidR="00311A45" w:rsidRPr="00EA79A3">
        <w:rPr>
          <w:rFonts w:ascii="Calibri" w:eastAsia="Times New Roman" w:hAnsi="Calibri" w:cs="Calibri"/>
          <w:bCs/>
          <w:color w:val="222222"/>
          <w:sz w:val="20"/>
          <w:szCs w:val="20"/>
          <w:lang w:eastAsia="sk-SK"/>
        </w:rPr>
        <w:t>., Sady nad Torysou – Zdoba, IČO: 36182541</w:t>
      </w:r>
      <w:r w:rsidRPr="00EA79A3">
        <w:rPr>
          <w:rFonts w:eastAsia="Times New Roman" w:cstheme="minorHAnsi"/>
          <w:sz w:val="20"/>
          <w:szCs w:val="20"/>
          <w:lang w:eastAsia="zh-CN"/>
        </w:rPr>
        <w:t xml:space="preserve"> a</w:t>
      </w:r>
      <w:r w:rsidR="00311A45" w:rsidRPr="00EA79A3">
        <w:rPr>
          <w:rFonts w:eastAsia="Times New Roman" w:cstheme="minorHAnsi"/>
          <w:sz w:val="20"/>
          <w:szCs w:val="20"/>
          <w:lang w:eastAsia="zh-CN"/>
        </w:rPr>
        <w:t> </w:t>
      </w:r>
      <w:r w:rsidRPr="00EA79A3">
        <w:rPr>
          <w:rFonts w:eastAsia="Times New Roman" w:cstheme="minorHAnsi"/>
          <w:sz w:val="20"/>
          <w:szCs w:val="20"/>
          <w:lang w:eastAsia="zh-CN"/>
        </w:rPr>
        <w:t>rozpočt</w:t>
      </w:r>
      <w:r w:rsidR="00311A45" w:rsidRPr="00EA79A3">
        <w:rPr>
          <w:rFonts w:eastAsia="Times New Roman" w:cstheme="minorHAnsi"/>
          <w:sz w:val="20"/>
          <w:szCs w:val="20"/>
          <w:lang w:eastAsia="zh-CN"/>
        </w:rPr>
        <w:t xml:space="preserve">ov </w:t>
      </w:r>
      <w:r w:rsidRPr="00EA79A3">
        <w:rPr>
          <w:rFonts w:eastAsia="Times New Roman" w:cstheme="minorHAnsi"/>
          <w:sz w:val="20"/>
          <w:szCs w:val="20"/>
          <w:lang w:eastAsia="zh-CN"/>
        </w:rPr>
        <w:t>predložen</w:t>
      </w:r>
      <w:r w:rsidR="00311A45" w:rsidRPr="00EA79A3">
        <w:rPr>
          <w:rFonts w:eastAsia="Times New Roman" w:cstheme="minorHAnsi"/>
          <w:sz w:val="20"/>
          <w:szCs w:val="20"/>
          <w:lang w:eastAsia="zh-CN"/>
        </w:rPr>
        <w:t>ých</w:t>
      </w:r>
      <w:r w:rsidRPr="00EA79A3">
        <w:rPr>
          <w:rFonts w:eastAsia="Times New Roman" w:cstheme="minorHAnsi"/>
          <w:sz w:val="20"/>
          <w:szCs w:val="20"/>
          <w:lang w:eastAsia="zh-CN"/>
        </w:rPr>
        <w:t xml:space="preserve"> zhotoviteľom v procese verejného obstarávania za podmienok dohodnutých v tejto Zmluve, a zhotovené dielo riadne a včas odovzdať objednávateľovi v zodpovedajúcej kvalite a v ponúknutej cene. </w:t>
      </w:r>
    </w:p>
    <w:p w:rsidR="00311A45" w:rsidRPr="00EA79A3" w:rsidRDefault="00671DBF" w:rsidP="00311A45">
      <w:pPr>
        <w:widowControl w:val="0"/>
        <w:numPr>
          <w:ilvl w:val="1"/>
          <w:numId w:val="2"/>
        </w:numPr>
        <w:suppressAutoHyphens/>
        <w:spacing w:after="0" w:line="240" w:lineRule="auto"/>
        <w:jc w:val="both"/>
        <w:rPr>
          <w:rFonts w:eastAsia="Times New Roman" w:cstheme="minorHAnsi"/>
          <w:sz w:val="20"/>
          <w:szCs w:val="20"/>
          <w:lang w:eastAsia="zh-CN"/>
        </w:rPr>
      </w:pPr>
      <w:r w:rsidRPr="00EA79A3">
        <w:rPr>
          <w:rFonts w:eastAsia="Times New Roman" w:cstheme="minorHAnsi"/>
          <w:sz w:val="20"/>
          <w:szCs w:val="20"/>
          <w:lang w:eastAsia="zh-CN"/>
        </w:rPr>
        <w:t>Predmet Zmluvy bude financovaný</w:t>
      </w:r>
      <w:r w:rsidR="00311A45" w:rsidRPr="00EA79A3">
        <w:rPr>
          <w:rFonts w:eastAsia="Times New Roman" w:cstheme="minorHAnsi"/>
          <w:sz w:val="20"/>
          <w:szCs w:val="20"/>
          <w:lang w:eastAsia="zh-CN"/>
        </w:rPr>
        <w:t>:</w:t>
      </w:r>
      <w:r w:rsidRPr="00EA79A3">
        <w:rPr>
          <w:rFonts w:eastAsia="Times New Roman" w:cstheme="minorHAnsi"/>
          <w:sz w:val="20"/>
          <w:szCs w:val="20"/>
          <w:lang w:eastAsia="zh-CN"/>
        </w:rPr>
        <w:t xml:space="preserve"> </w:t>
      </w:r>
    </w:p>
    <w:p w:rsidR="00311A45" w:rsidRPr="00EA79A3" w:rsidRDefault="00311A45" w:rsidP="00311A45">
      <w:pPr>
        <w:pStyle w:val="Odsekzoznamu"/>
        <w:numPr>
          <w:ilvl w:val="1"/>
          <w:numId w:val="13"/>
        </w:numPr>
        <w:autoSpaceDE w:val="0"/>
        <w:autoSpaceDN w:val="0"/>
        <w:adjustRightInd w:val="0"/>
        <w:spacing w:after="0" w:line="24" w:lineRule="atLeast"/>
        <w:ind w:left="851"/>
        <w:jc w:val="both"/>
        <w:rPr>
          <w:rFonts w:ascii="Calibri" w:hAnsi="Calibri" w:cs="Calibri"/>
          <w:bCs/>
          <w:color w:val="000000"/>
          <w:sz w:val="20"/>
          <w:szCs w:val="20"/>
        </w:rPr>
      </w:pPr>
      <w:r w:rsidRPr="00EA79A3">
        <w:rPr>
          <w:rFonts w:ascii="Calibri" w:hAnsi="Calibri" w:cs="Calibri"/>
          <w:bCs/>
          <w:color w:val="000000"/>
          <w:sz w:val="20"/>
          <w:szCs w:val="20"/>
        </w:rPr>
        <w:t xml:space="preserve">Stavebné práce uvedené vo Výkaz výmer  k projektu s názvom: </w:t>
      </w:r>
      <w:r w:rsidRPr="00EA79A3">
        <w:rPr>
          <w:rFonts w:ascii="Calibri" w:hAnsi="Calibri" w:cs="Calibri"/>
          <w:b/>
          <w:bCs/>
          <w:i/>
          <w:color w:val="000000"/>
          <w:sz w:val="20"/>
          <w:szCs w:val="20"/>
        </w:rPr>
        <w:t>Dobudovanie základnej technickej infraštruktúry prostredníctvom realizácie výstavby a rekonštrukcie pozemných komunikácií v obci Skároš</w:t>
      </w:r>
      <w:r w:rsidRPr="00EA79A3">
        <w:rPr>
          <w:rFonts w:ascii="Calibri" w:hAnsi="Calibri" w:cs="Calibri"/>
          <w:bCs/>
          <w:color w:val="000000"/>
          <w:sz w:val="20"/>
          <w:szCs w:val="20"/>
        </w:rPr>
        <w:t xml:space="preserve"> verejný obstarávateľ plánuje financovať z nenávratného finančného príspevku na základe uzavretej a účinnej zmluvy o NFP č. ZM_SEP-IMRK2-2020-003963</w:t>
      </w:r>
      <w:r w:rsidR="00D45881" w:rsidRPr="00EA79A3">
        <w:rPr>
          <w:rFonts w:ascii="Calibri" w:hAnsi="Calibri" w:cs="Calibri"/>
          <w:bCs/>
          <w:color w:val="000000"/>
          <w:sz w:val="20"/>
          <w:szCs w:val="20"/>
        </w:rPr>
        <w:t xml:space="preserve"> a vlastných zdrojov</w:t>
      </w:r>
      <w:r w:rsidRPr="00EA79A3">
        <w:rPr>
          <w:rFonts w:ascii="Calibri" w:hAnsi="Calibri" w:cs="Calibri"/>
          <w:bCs/>
          <w:color w:val="000000"/>
          <w:sz w:val="20"/>
          <w:szCs w:val="20"/>
        </w:rPr>
        <w:t xml:space="preserve"> ; splatnosť faktúr 60 dní odo dňa doručenia </w:t>
      </w:r>
    </w:p>
    <w:p w:rsidR="00311A45" w:rsidRPr="00EA79A3" w:rsidRDefault="00311A45" w:rsidP="00D45881">
      <w:pPr>
        <w:pStyle w:val="Odsekzoznamu"/>
        <w:numPr>
          <w:ilvl w:val="1"/>
          <w:numId w:val="13"/>
        </w:numPr>
        <w:autoSpaceDE w:val="0"/>
        <w:autoSpaceDN w:val="0"/>
        <w:adjustRightInd w:val="0"/>
        <w:spacing w:line="24" w:lineRule="atLeast"/>
        <w:ind w:left="851"/>
        <w:jc w:val="both"/>
        <w:rPr>
          <w:rFonts w:ascii="Calibri" w:hAnsi="Calibri" w:cs="Calibri"/>
          <w:bCs/>
          <w:color w:val="000000"/>
          <w:sz w:val="20"/>
          <w:szCs w:val="20"/>
        </w:rPr>
      </w:pPr>
      <w:r w:rsidRPr="00EA79A3">
        <w:rPr>
          <w:rFonts w:ascii="Calibri" w:hAnsi="Calibri" w:cs="Calibri"/>
          <w:bCs/>
          <w:color w:val="000000"/>
          <w:sz w:val="20"/>
          <w:szCs w:val="20"/>
        </w:rPr>
        <w:t xml:space="preserve">Stavebné práce uvedené vo Výkaz výmer  s názvom: </w:t>
      </w:r>
      <w:r w:rsidRPr="00EA79A3">
        <w:rPr>
          <w:rFonts w:ascii="Calibri" w:hAnsi="Calibri" w:cs="Calibri"/>
          <w:b/>
          <w:bCs/>
          <w:i/>
          <w:color w:val="000000"/>
          <w:sz w:val="20"/>
          <w:szCs w:val="20"/>
        </w:rPr>
        <w:t>Cestná kanalizácia na ulici Školská v obci Skároš – časť B</w:t>
      </w:r>
      <w:r w:rsidRPr="00EA79A3">
        <w:rPr>
          <w:rFonts w:ascii="Calibri" w:hAnsi="Calibri" w:cs="Calibri"/>
          <w:bCs/>
          <w:color w:val="000000"/>
          <w:sz w:val="20"/>
          <w:szCs w:val="20"/>
        </w:rPr>
        <w:t xml:space="preserve"> verejný obstarávateľ plánuje financovať z vlastných zdrojov; splatnosť faktúr 50% do 30 dní a 50 % do 6 mesiacov odo dňa odovzdania/prevzatia stavby</w:t>
      </w:r>
    </w:p>
    <w:p w:rsidR="00671DBF" w:rsidRPr="00FF3F7D" w:rsidRDefault="00671DBF" w:rsidP="00671DBF">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EA79A3">
        <w:rPr>
          <w:rFonts w:eastAsia="Times New Roman" w:cstheme="minorHAnsi"/>
          <w:sz w:val="20"/>
          <w:szCs w:val="20"/>
          <w:lang w:eastAsia="zh-CN"/>
        </w:rPr>
        <w:t>Zhotoviteľ sa zaväzuje zhotoviť dielo vo vlastnom mene a na vlastnú zodpovednosť</w:t>
      </w:r>
      <w:r w:rsidRPr="00FF3F7D">
        <w:rPr>
          <w:rFonts w:eastAsia="Times New Roman" w:cstheme="minorHAnsi"/>
          <w:sz w:val="20"/>
          <w:szCs w:val="20"/>
          <w:lang w:eastAsia="zh-CN"/>
        </w:rPr>
        <w:t>, na vlastné náklady a v dojednanom čase. Pokiaľ zhotoviteľ poverí vykonaním diela inú osobu, má zodpovednosť akoby dielo vykonal sám.</w:t>
      </w:r>
    </w:p>
    <w:p w:rsidR="00671DBF" w:rsidRPr="00FF3F7D" w:rsidRDefault="00671DBF" w:rsidP="00671DBF">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Zhotoviteľ podpisom tejto Zmluvy potvrdzuje, že sa pred podpisom Zmluvy riadne oboznámil s Projektovou dokumentáciou a Výkazom výmer</w:t>
      </w:r>
    </w:p>
    <w:p w:rsidR="00671DBF" w:rsidRPr="00FF3F7D" w:rsidRDefault="00671DBF" w:rsidP="00671DBF">
      <w:pPr>
        <w:widowControl w:val="0"/>
        <w:numPr>
          <w:ilvl w:val="1"/>
          <w:numId w:val="2"/>
        </w:numPr>
        <w:suppressAutoHyphens/>
        <w:spacing w:after="240" w:line="240" w:lineRule="auto"/>
        <w:ind w:left="567" w:hanging="567"/>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má záujem, za podmienok špecifikovaných v Zmluve, zhotoviť pre Objednávateľa Dielo. Zhotoviteľ pred podpisom Zmluvy zvážil a odborne posúdil všetky riziká spojené s realizáciou predmetu Zmluvy, obhliadol si miesto kde má byť dielo vykonané, zobral do úvahy rozsah potrebných materiálov, prác a služieb potrebných na dokončenie Diela ( materiály, transport, energie, náklady na zariadenia a stroje, údržba prístupových ciest, náklady na odstránenie odpadov, náklady na zamestnancov a špecialistov ako aj ostatné náklady súvisiace s realizáciou Diela, a iné).  </w:t>
      </w:r>
    </w:p>
    <w:p w:rsidR="00671DBF" w:rsidRPr="00FF3F7D" w:rsidRDefault="00671DBF" w:rsidP="00671DBF">
      <w:pPr>
        <w:widowControl w:val="0"/>
        <w:suppressAutoHyphens/>
        <w:autoSpaceDE w:val="0"/>
        <w:autoSpaceDN w:val="0"/>
        <w:spacing w:before="120" w:after="0" w:line="240" w:lineRule="auto"/>
        <w:ind w:left="142"/>
        <w:jc w:val="center"/>
        <w:rPr>
          <w:rFonts w:eastAsia="Calibri" w:cstheme="minorHAnsi"/>
          <w:b/>
          <w:bCs/>
          <w:sz w:val="20"/>
          <w:szCs w:val="20"/>
          <w:lang w:eastAsia="cs-CZ"/>
        </w:rPr>
      </w:pPr>
      <w:r w:rsidRPr="00FF3F7D">
        <w:rPr>
          <w:rFonts w:eastAsia="Calibri" w:cstheme="minorHAnsi"/>
          <w:b/>
          <w:bCs/>
          <w:sz w:val="20"/>
          <w:szCs w:val="20"/>
          <w:lang w:eastAsia="cs-CZ"/>
        </w:rPr>
        <w:t>Článok III.</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Miesto plnenia</w:t>
      </w:r>
    </w:p>
    <w:p w:rsidR="00671DBF" w:rsidRPr="00FF3F7D" w:rsidRDefault="00671DBF" w:rsidP="00671DBF">
      <w:pPr>
        <w:widowControl w:val="0"/>
        <w:numPr>
          <w:ilvl w:val="0"/>
          <w:numId w:val="1"/>
        </w:numPr>
        <w:suppressAutoHyphens/>
        <w:spacing w:after="0" w:line="240" w:lineRule="auto"/>
        <w:jc w:val="both"/>
        <w:rPr>
          <w:rFonts w:eastAsia="Calibri" w:cstheme="minorHAnsi"/>
          <w:vanish/>
          <w:sz w:val="20"/>
          <w:szCs w:val="20"/>
          <w:lang w:eastAsia="cs-CZ"/>
        </w:rPr>
      </w:pPr>
    </w:p>
    <w:p w:rsidR="00671DBF" w:rsidRPr="00FF3F7D" w:rsidRDefault="00671DBF" w:rsidP="00671DBF">
      <w:pPr>
        <w:widowControl w:val="0"/>
        <w:numPr>
          <w:ilvl w:val="0"/>
          <w:numId w:val="1"/>
        </w:numPr>
        <w:suppressAutoHyphens/>
        <w:spacing w:after="0" w:line="240" w:lineRule="auto"/>
        <w:jc w:val="both"/>
        <w:rPr>
          <w:rFonts w:eastAsia="Calibri" w:cstheme="minorHAnsi"/>
          <w:vanish/>
          <w:sz w:val="20"/>
          <w:szCs w:val="20"/>
          <w:lang w:eastAsia="cs-CZ"/>
        </w:rPr>
      </w:pP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E0115E"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E0115E">
        <w:rPr>
          <w:rFonts w:eastAsia="Times New Roman" w:cstheme="minorHAnsi"/>
          <w:sz w:val="20"/>
          <w:szCs w:val="20"/>
          <w:lang w:eastAsia="zh-CN"/>
        </w:rPr>
        <w:t xml:space="preserve">Miestom zhotovenia (vykonania) diela je: </w:t>
      </w:r>
      <w:proofErr w:type="spellStart"/>
      <w:r w:rsidRPr="00F61D0F">
        <w:rPr>
          <w:rFonts w:eastAsia="Times New Roman" w:cstheme="minorHAnsi"/>
          <w:sz w:val="20"/>
          <w:szCs w:val="20"/>
          <w:lang w:eastAsia="zh-CN"/>
        </w:rPr>
        <w:t>k.ú</w:t>
      </w:r>
      <w:proofErr w:type="spellEnd"/>
      <w:r w:rsidRPr="00F61D0F">
        <w:rPr>
          <w:rFonts w:eastAsia="Times New Roman" w:cstheme="minorHAnsi"/>
          <w:sz w:val="20"/>
          <w:szCs w:val="20"/>
          <w:lang w:eastAsia="zh-CN"/>
        </w:rPr>
        <w:t xml:space="preserve">. Skároš </w:t>
      </w:r>
      <w:proofErr w:type="spellStart"/>
      <w:r w:rsidRPr="00F61D0F">
        <w:rPr>
          <w:rFonts w:eastAsia="Times New Roman" w:cstheme="minorHAnsi"/>
          <w:sz w:val="20"/>
          <w:szCs w:val="20"/>
          <w:lang w:eastAsia="zh-CN"/>
        </w:rPr>
        <w:t>parc</w:t>
      </w:r>
      <w:proofErr w:type="spellEnd"/>
      <w:r w:rsidRPr="00F61D0F">
        <w:rPr>
          <w:rFonts w:eastAsia="Times New Roman" w:cstheme="minorHAnsi"/>
          <w:sz w:val="20"/>
          <w:szCs w:val="20"/>
          <w:lang w:eastAsia="zh-CN"/>
        </w:rPr>
        <w:t xml:space="preserve">. </w:t>
      </w:r>
      <w:r w:rsidR="00F61D0F" w:rsidRPr="00F61D0F">
        <w:rPr>
          <w:rFonts w:eastAsia="Times New Roman" w:cstheme="minorHAnsi"/>
          <w:sz w:val="20"/>
          <w:szCs w:val="20"/>
          <w:lang w:eastAsia="zh-CN"/>
        </w:rPr>
        <w:t xml:space="preserve">č, 848/2, </w:t>
      </w:r>
      <w:r w:rsidRPr="00F61D0F">
        <w:rPr>
          <w:rFonts w:eastAsia="Times New Roman" w:cstheme="minorHAnsi"/>
          <w:sz w:val="20"/>
          <w:szCs w:val="20"/>
          <w:lang w:eastAsia="zh-CN"/>
        </w:rPr>
        <w:t xml:space="preserve"> okres Košice - okolie.</w:t>
      </w:r>
      <w:r w:rsidRPr="00E0115E">
        <w:rPr>
          <w:rFonts w:eastAsia="Times New Roman" w:cstheme="minorHAnsi"/>
          <w:sz w:val="20"/>
          <w:szCs w:val="20"/>
          <w:lang w:eastAsia="zh-CN"/>
        </w:rPr>
        <w:t xml:space="preserve"> </w:t>
      </w:r>
    </w:p>
    <w:p w:rsidR="00671DBF" w:rsidRPr="00FF3F7D" w:rsidRDefault="00671DBF" w:rsidP="00671DBF">
      <w:pPr>
        <w:widowControl w:val="0"/>
        <w:suppressAutoHyphens/>
        <w:autoSpaceDE w:val="0"/>
        <w:autoSpaceDN w:val="0"/>
        <w:adjustRightInd w:val="0"/>
        <w:spacing w:after="0" w:line="240" w:lineRule="auto"/>
        <w:ind w:left="1200"/>
        <w:rPr>
          <w:rFonts w:eastAsia="Times New Roman" w:cstheme="minorHAnsi"/>
          <w:b/>
          <w:bCs/>
          <w:sz w:val="20"/>
          <w:szCs w:val="20"/>
          <w:lang w:eastAsia="cs-CZ"/>
        </w:rPr>
      </w:pPr>
    </w:p>
    <w:p w:rsidR="00671DBF" w:rsidRPr="00FF3F7D" w:rsidRDefault="00671DBF" w:rsidP="00671DBF">
      <w:pPr>
        <w:widowControl w:val="0"/>
        <w:suppressAutoHyphens/>
        <w:autoSpaceDE w:val="0"/>
        <w:autoSpaceDN w:val="0"/>
        <w:adjustRightInd w:val="0"/>
        <w:spacing w:after="0" w:line="240" w:lineRule="auto"/>
        <w:jc w:val="center"/>
        <w:rPr>
          <w:rFonts w:eastAsia="Times New Roman" w:cstheme="minorHAnsi"/>
          <w:b/>
          <w:bCs/>
          <w:sz w:val="20"/>
          <w:szCs w:val="20"/>
          <w:lang w:eastAsia="cs-CZ"/>
        </w:rPr>
      </w:pPr>
      <w:r w:rsidRPr="00FF3F7D">
        <w:rPr>
          <w:rFonts w:eastAsia="Times New Roman" w:cstheme="minorHAnsi"/>
          <w:b/>
          <w:bCs/>
          <w:sz w:val="20"/>
          <w:szCs w:val="20"/>
          <w:lang w:eastAsia="cs-CZ"/>
        </w:rPr>
        <w:t>Článok IV.</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Cena diela</w:t>
      </w: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celkom:</w:t>
      </w:r>
    </w:p>
    <w:p w:rsidR="00671DBF" w:rsidRPr="00FF3F7D" w:rsidRDefault="00671DBF" w:rsidP="00671DBF">
      <w:pPr>
        <w:widowControl w:val="0"/>
        <w:suppressAutoHyphens/>
        <w:spacing w:after="0" w:line="240" w:lineRule="auto"/>
        <w:jc w:val="both"/>
        <w:rPr>
          <w:rFonts w:eastAsia="Times New Roman" w:cstheme="minorHAnsi"/>
          <w:sz w:val="20"/>
          <w:szCs w:val="20"/>
          <w:lang w:eastAsia="zh-CN"/>
        </w:rPr>
      </w:pPr>
    </w:p>
    <w:tbl>
      <w:tblPr>
        <w:tblStyle w:val="Mriekatabuky"/>
        <w:tblW w:w="0" w:type="auto"/>
        <w:tblInd w:w="1951" w:type="dxa"/>
        <w:tblLook w:val="04A0" w:firstRow="1" w:lastRow="0" w:firstColumn="1" w:lastColumn="0" w:noHBand="0" w:noVBand="1"/>
      </w:tblPr>
      <w:tblGrid>
        <w:gridCol w:w="2977"/>
        <w:gridCol w:w="2977"/>
      </w:tblGrid>
      <w:tr w:rsidR="00671DBF" w:rsidRPr="00FF3F7D" w:rsidTr="00BF25E5">
        <w:tc>
          <w:tcPr>
            <w:tcW w:w="2977" w:type="dxa"/>
            <w:shd w:val="clear" w:color="auto" w:fill="F2F2F2" w:themeFill="background1" w:themeFillShade="F2"/>
          </w:tcPr>
          <w:p w:rsidR="00671DBF" w:rsidRPr="00FF3F7D" w:rsidRDefault="00671DBF" w:rsidP="00BF25E5">
            <w:pPr>
              <w:widowControl w:val="0"/>
              <w:suppressAutoHyphens/>
              <w:spacing w:before="60"/>
              <w:jc w:val="both"/>
              <w:rPr>
                <w:rFonts w:cstheme="minorHAnsi"/>
                <w:sz w:val="20"/>
                <w:szCs w:val="20"/>
                <w:lang w:eastAsia="zh-CN"/>
              </w:rPr>
            </w:pPr>
            <w:r w:rsidRPr="00FF3F7D">
              <w:rPr>
                <w:rFonts w:cstheme="minorHAnsi"/>
                <w:sz w:val="20"/>
                <w:szCs w:val="20"/>
                <w:lang w:eastAsia="zh-CN"/>
              </w:rPr>
              <w:lastRenderedPageBreak/>
              <w:t>Cena bez DPH:</w:t>
            </w:r>
          </w:p>
        </w:tc>
        <w:tc>
          <w:tcPr>
            <w:tcW w:w="2977" w:type="dxa"/>
          </w:tcPr>
          <w:p w:rsidR="00671DBF" w:rsidRPr="00FF3F7D" w:rsidRDefault="00671DBF" w:rsidP="00BF25E5">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671DBF" w:rsidRPr="00FF3F7D" w:rsidTr="00BF25E5">
        <w:tc>
          <w:tcPr>
            <w:tcW w:w="2977" w:type="dxa"/>
            <w:shd w:val="clear" w:color="auto" w:fill="F2F2F2" w:themeFill="background1" w:themeFillShade="F2"/>
          </w:tcPr>
          <w:p w:rsidR="00671DBF" w:rsidRPr="00FF3F7D" w:rsidRDefault="00671DBF" w:rsidP="00BF25E5">
            <w:pPr>
              <w:widowControl w:val="0"/>
              <w:suppressAutoHyphens/>
              <w:spacing w:before="60"/>
              <w:jc w:val="both"/>
              <w:rPr>
                <w:rFonts w:cstheme="minorHAnsi"/>
                <w:sz w:val="20"/>
                <w:szCs w:val="20"/>
                <w:lang w:eastAsia="zh-CN"/>
              </w:rPr>
            </w:pPr>
            <w:r w:rsidRPr="00FF3F7D">
              <w:rPr>
                <w:rFonts w:cstheme="minorHAnsi"/>
                <w:sz w:val="20"/>
                <w:szCs w:val="20"/>
                <w:lang w:eastAsia="zh-CN"/>
              </w:rPr>
              <w:t>Cena DPH (20 %):</w:t>
            </w:r>
          </w:p>
        </w:tc>
        <w:tc>
          <w:tcPr>
            <w:tcW w:w="2977" w:type="dxa"/>
          </w:tcPr>
          <w:p w:rsidR="00671DBF" w:rsidRPr="00FF3F7D" w:rsidRDefault="00671DBF" w:rsidP="00BF25E5">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r w:rsidR="00671DBF" w:rsidRPr="00FF3F7D" w:rsidTr="00BF25E5">
        <w:tc>
          <w:tcPr>
            <w:tcW w:w="2977" w:type="dxa"/>
            <w:shd w:val="clear" w:color="auto" w:fill="F2F2F2" w:themeFill="background1" w:themeFillShade="F2"/>
          </w:tcPr>
          <w:p w:rsidR="00671DBF" w:rsidRPr="00FF3F7D" w:rsidRDefault="00671DBF" w:rsidP="00BF25E5">
            <w:pPr>
              <w:widowControl w:val="0"/>
              <w:suppressAutoHyphens/>
              <w:spacing w:before="60"/>
              <w:jc w:val="both"/>
              <w:rPr>
                <w:rFonts w:cstheme="minorHAnsi"/>
                <w:sz w:val="20"/>
                <w:szCs w:val="20"/>
                <w:lang w:eastAsia="zh-CN"/>
              </w:rPr>
            </w:pPr>
            <w:r w:rsidRPr="00FF3F7D">
              <w:rPr>
                <w:rFonts w:cstheme="minorHAnsi"/>
                <w:sz w:val="20"/>
                <w:szCs w:val="20"/>
                <w:lang w:eastAsia="zh-CN"/>
              </w:rPr>
              <w:t>Cena s DPH:</w:t>
            </w:r>
          </w:p>
        </w:tc>
        <w:tc>
          <w:tcPr>
            <w:tcW w:w="2977" w:type="dxa"/>
          </w:tcPr>
          <w:p w:rsidR="00671DBF" w:rsidRPr="00FF3F7D" w:rsidRDefault="00671DBF" w:rsidP="00BF25E5">
            <w:pPr>
              <w:widowControl w:val="0"/>
              <w:suppressAutoHyphens/>
              <w:spacing w:before="60"/>
              <w:jc w:val="right"/>
              <w:rPr>
                <w:rFonts w:cstheme="minorHAnsi"/>
                <w:sz w:val="20"/>
                <w:szCs w:val="20"/>
                <w:lang w:eastAsia="zh-CN"/>
              </w:rPr>
            </w:pPr>
            <w:r w:rsidRPr="00FF3F7D">
              <w:rPr>
                <w:rFonts w:cstheme="minorHAnsi"/>
                <w:sz w:val="20"/>
                <w:szCs w:val="20"/>
                <w:lang w:eastAsia="zh-CN"/>
              </w:rPr>
              <w:t>,- EUR</w:t>
            </w:r>
          </w:p>
        </w:tc>
      </w:tr>
    </w:tbl>
    <w:p w:rsidR="00671DBF" w:rsidRPr="00FF3F7D" w:rsidRDefault="00671DBF" w:rsidP="00671DBF">
      <w:pPr>
        <w:widowControl w:val="0"/>
        <w:suppressAutoHyphens/>
        <w:autoSpaceDE w:val="0"/>
        <w:autoSpaceDN w:val="0"/>
        <w:spacing w:before="120" w:after="0" w:line="240" w:lineRule="auto"/>
        <w:rPr>
          <w:rFonts w:eastAsia="Calibri" w:cstheme="minorHAnsi"/>
          <w:sz w:val="20"/>
          <w:szCs w:val="20"/>
          <w:lang w:eastAsia="cs-CZ"/>
        </w:rPr>
      </w:pPr>
    </w:p>
    <w:p w:rsidR="00671DBF" w:rsidRPr="00FF3F7D" w:rsidRDefault="00671DBF" w:rsidP="00671DBF">
      <w:pPr>
        <w:widowControl w:val="0"/>
        <w:suppressAutoHyphens/>
        <w:autoSpaceDE w:val="0"/>
        <w:autoSpaceDN w:val="0"/>
        <w:spacing w:before="120" w:after="0" w:line="240" w:lineRule="auto"/>
        <w:rPr>
          <w:rFonts w:eastAsia="Calibri" w:cstheme="minorHAnsi"/>
          <w:sz w:val="20"/>
          <w:szCs w:val="20"/>
          <w:lang w:eastAsia="cs-CZ"/>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Cena diela je stanovená na základe projektov</w:t>
      </w:r>
      <w:r w:rsidR="00D45881">
        <w:rPr>
          <w:rFonts w:eastAsia="Times New Roman" w:cstheme="minorHAnsi"/>
          <w:sz w:val="20"/>
          <w:szCs w:val="20"/>
          <w:lang w:eastAsia="zh-CN"/>
        </w:rPr>
        <w:t>ých</w:t>
      </w:r>
      <w:r w:rsidRPr="00FF3F7D">
        <w:rPr>
          <w:rFonts w:eastAsia="Times New Roman" w:cstheme="minorHAnsi"/>
          <w:sz w:val="20"/>
          <w:szCs w:val="20"/>
          <w:lang w:eastAsia="zh-CN"/>
        </w:rPr>
        <w:t xml:space="preserve"> dokumentáci</w:t>
      </w:r>
      <w:r w:rsidR="00D45881">
        <w:rPr>
          <w:rFonts w:eastAsia="Times New Roman" w:cstheme="minorHAnsi"/>
          <w:sz w:val="20"/>
          <w:szCs w:val="20"/>
          <w:lang w:eastAsia="zh-CN"/>
        </w:rPr>
        <w:t>í</w:t>
      </w:r>
      <w:r w:rsidRPr="00FF3F7D">
        <w:rPr>
          <w:rFonts w:eastAsia="Times New Roman" w:cstheme="minorHAnsi"/>
          <w:sz w:val="20"/>
          <w:szCs w:val="20"/>
          <w:lang w:eastAsia="zh-CN"/>
        </w:rPr>
        <w:t xml:space="preserve"> pre stavebné povolenie. Projekt obsahuje okrem výkresovej a textovej časti aj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w:t>
      </w:r>
    </w:p>
    <w:p w:rsidR="00671DBF"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Naviac práce a dodávky sa Zhotoviteľ zaväzuje pre Objednávateľa vykonať na základe písomného dodatku k tejto Zmluve podpísanom oprávnenými zástupcami oboch zmluvných strán, ktorého predmetom bude hlavne cena, druh, rozsah a termíny plnenia naviac prác a odpočet nerealizovaných prác a dodávok. Zhotoviteľ nie je oprávnený vystaviť faktúru iba na základe objednávky, resp. odsúhlasenia naviac prác stavbyvedúcim Objednávateľa. Pre vznik nároku Zhotoviteľa na vystavenie faktúry je potrebné uzavrieš písomný dodatok k tejto Zmluve, ktorý podlieha schváleniu poskytovateľa nenávratných finančných prostriedkov.</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317EC">
        <w:rPr>
          <w:rFonts w:eastAsia="Times New Roman" w:cstheme="minorHAnsi"/>
          <w:sz w:val="20"/>
          <w:szCs w:val="20"/>
          <w:lang w:eastAsia="zh-CN"/>
        </w:rPr>
        <w:t>Naviac práce predstavujú práce nad rámec dojednaný v tejto Zmluve, pričom pre vylúčenie pochybností sa má za to, že naviac práce sú výlučne práce neobsiahnuté v projektovej dokumentácii a/alebo vo Výkaze výmer. Zistené a identifikované naviac práce, ktoré sa nenachádzajú vo výkresovej časti projektovej dokumentácii a/alebo vo Výkaze výmer</w:t>
      </w:r>
      <w:r>
        <w:rPr>
          <w:rFonts w:eastAsia="Times New Roman" w:cstheme="minorHAnsi"/>
          <w:sz w:val="20"/>
          <w:szCs w:val="20"/>
          <w:lang w:eastAsia="zh-CN"/>
        </w:rPr>
        <w:t>.</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Pre oceňovanie prác naviac ako i odpočty nerealizovaných prác a dodávok sú záväzné jednotkové ceny uvedené v cenovej špecifikácii prác a dodávok zhotoviteľa (Príloha č.2). V prípade naviac prác a dodávok pri ktorých nie je možné stanoviť cenu na základe jednotkových cien podľa špecifikácie ( Príloha č.2) bude cena týchto prác určená dohodou Zmluvných strán. Zmluvné strany sa dohodli, že v takom  prípade použijú jednotkové ceny uvedené v cenovej špecifikácií prác zhotoviteľa a platné po dobu realizácie prác, vypočítané podľa predpisov platných a účinných ku dňu predloženia ponuky.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sa dohodli, že v prípade, ak sa niektoré práce podľa Výkaz výmeru nevykonajú. Alebo vykonajú v menšom rozsahu Zhotoviteľ tieto nevykonané práce nebude Objednávateľovi fakturovať. Zhotoviteľ bude akceptovať zníženie ceny aj v prípade ak sa časť Diela na podnet Objednávateľa nebude realizovať.</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zrealizovať stavebné Dielo bez vád, nedorobkov, vyhotovené riadne v požadovanej kvalite a na požadovanej úrovni v ponúknutej cene a v súlade s projektovou dokumentáciou.</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prehlasuje, že cenová ponuka je kompletná a bola vypracovaná na základe  dokumentácie – zhotoviteľ si prepočítal všetky výmery a tieto aj ocenil v celom rozsahu. Zhotoviteľ vyhlasuje, potvrdzuje a zaručuje, že Zhotoviteľom predložená cenová kalkulácia – podrobný rozpočet je úplný a záväzný a teda aj v prípade vzniku činností, ktoré Zhotoviteľ v čase uzatvorenia Zmluvy z akýchkoľvek dôvodov nepredvídal, nevzniká zhotoviteľovi nárok požadovať akékoľvek zvýšenie Ceny diela. Zhotoviteľ nemá nárok na navýšenie ceny z dôvodu chybného výpočtu výmery z dokumentácie.</w:t>
      </w:r>
    </w:p>
    <w:p w:rsidR="00671DBF" w:rsidRPr="00FF3F7D" w:rsidRDefault="00671DBF" w:rsidP="00671DBF">
      <w:pPr>
        <w:widowControl w:val="0"/>
        <w:suppressAutoHyphens/>
        <w:autoSpaceDE w:val="0"/>
        <w:autoSpaceDN w:val="0"/>
        <w:spacing w:before="120" w:after="0" w:line="240" w:lineRule="auto"/>
        <w:ind w:left="567" w:hanging="567"/>
        <w:rPr>
          <w:rFonts w:eastAsia="Calibri" w:cstheme="minorHAnsi"/>
          <w:b/>
          <w:bCs/>
          <w:sz w:val="20"/>
          <w:szCs w:val="20"/>
          <w:lang w:eastAsia="cs-CZ"/>
        </w:rPr>
      </w:pP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w:t>
      </w:r>
    </w:p>
    <w:p w:rsidR="00671DBF" w:rsidRPr="00EA79A3" w:rsidRDefault="00671DBF" w:rsidP="00671DBF">
      <w:pPr>
        <w:widowControl w:val="0"/>
        <w:suppressAutoHyphens/>
        <w:autoSpaceDE w:val="0"/>
        <w:autoSpaceDN w:val="0"/>
        <w:spacing w:before="120" w:after="0" w:line="240" w:lineRule="auto"/>
        <w:jc w:val="center"/>
        <w:rPr>
          <w:rFonts w:eastAsia="Calibri" w:cstheme="minorHAnsi"/>
          <w:b/>
          <w:bCs/>
          <w:color w:val="FF0000"/>
          <w:sz w:val="20"/>
          <w:szCs w:val="20"/>
          <w:lang w:eastAsia="cs-CZ"/>
        </w:rPr>
      </w:pPr>
      <w:r w:rsidRPr="00EA79A3">
        <w:rPr>
          <w:rFonts w:eastAsia="Calibri" w:cstheme="minorHAnsi"/>
          <w:b/>
          <w:bCs/>
          <w:sz w:val="20"/>
          <w:szCs w:val="20"/>
          <w:lang w:eastAsia="cs-CZ"/>
        </w:rPr>
        <w:t xml:space="preserve">Čas plnenia </w:t>
      </w:r>
    </w:p>
    <w:p w:rsidR="00671DBF" w:rsidRPr="00EA79A3"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EA79A3"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EA79A3">
        <w:rPr>
          <w:rFonts w:eastAsia="Times New Roman" w:cstheme="minorHAnsi"/>
          <w:sz w:val="20"/>
          <w:szCs w:val="20"/>
          <w:lang w:eastAsia="zh-CN"/>
        </w:rPr>
        <w:t xml:space="preserve">Zhotoviteľ sa zaväzuje dielo podľa čl. II. tejto Zmluvy zhotoviť a odovzdať objednávateľovi v lehote zhotovenia  </w:t>
      </w:r>
      <w:r w:rsidRPr="00EA79A3">
        <w:rPr>
          <w:rFonts w:eastAsia="Times New Roman" w:cstheme="minorHAnsi"/>
          <w:b/>
          <w:sz w:val="20"/>
          <w:szCs w:val="20"/>
          <w:lang w:eastAsia="zh-CN"/>
        </w:rPr>
        <w:t xml:space="preserve">do </w:t>
      </w:r>
      <w:r w:rsidR="00D45881" w:rsidRPr="00EA79A3">
        <w:rPr>
          <w:rFonts w:eastAsia="Times New Roman" w:cstheme="minorHAnsi"/>
          <w:b/>
          <w:sz w:val="20"/>
          <w:szCs w:val="20"/>
          <w:lang w:eastAsia="zh-CN"/>
        </w:rPr>
        <w:t>4</w:t>
      </w:r>
      <w:r w:rsidRPr="00EA79A3">
        <w:rPr>
          <w:rFonts w:eastAsia="Times New Roman" w:cstheme="minorHAnsi"/>
          <w:b/>
          <w:sz w:val="20"/>
          <w:szCs w:val="20"/>
          <w:lang w:eastAsia="zh-CN"/>
        </w:rPr>
        <w:t xml:space="preserve"> mesiacov  odo  dňa  odovzdania a prevzatia staveniska</w:t>
      </w:r>
      <w:r w:rsidRPr="00EA79A3">
        <w:rPr>
          <w:rFonts w:eastAsia="Times New Roman" w:cstheme="minorHAnsi"/>
          <w:sz w:val="20"/>
          <w:szCs w:val="20"/>
          <w:lang w:eastAsia="zh-CN"/>
        </w:rPr>
        <w:t xml:space="preserve">. </w:t>
      </w:r>
    </w:p>
    <w:p w:rsidR="00671DBF" w:rsidRPr="00440F5B"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EA79A3">
        <w:rPr>
          <w:rFonts w:cstheme="minorHAnsi"/>
          <w:sz w:val="20"/>
          <w:szCs w:val="20"/>
        </w:rPr>
        <w:t xml:space="preserve">Zhotoviteľ je povinný prevziať stavenisko od Objednávateľa najneskôr </w:t>
      </w:r>
      <w:r w:rsidRPr="00EA79A3">
        <w:rPr>
          <w:rFonts w:cstheme="minorHAnsi"/>
          <w:b/>
          <w:sz w:val="20"/>
          <w:szCs w:val="20"/>
        </w:rPr>
        <w:t>do</w:t>
      </w:r>
      <w:r w:rsidRPr="00440F5B">
        <w:rPr>
          <w:rFonts w:cstheme="minorHAnsi"/>
          <w:b/>
          <w:sz w:val="20"/>
          <w:szCs w:val="20"/>
        </w:rPr>
        <w:t xml:space="preserve"> 7  kalendárnych dní </w:t>
      </w:r>
      <w:r w:rsidRPr="00440F5B">
        <w:rPr>
          <w:rFonts w:cstheme="minorHAnsi"/>
          <w:sz w:val="20"/>
          <w:szCs w:val="20"/>
        </w:rPr>
        <w:t>odo dňa písomného (resp. e-mailového) doručenia "Výzvy na prevzatie staveniska", ktorá bude Zhotoviteľovi zaslaná Objednávateľom. O odovzdaní a prevzatí staveniska spíšu Zmluvné strany Zápisnicu. Zhotoviteľ je povinný prevziať stavenisko aj v prípade, ak je možné začať vykonávať práce čo i len na časti Diela.</w:t>
      </w:r>
    </w:p>
    <w:p w:rsidR="00671DBF" w:rsidRPr="00440F5B"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40F5B">
        <w:rPr>
          <w:rFonts w:eastAsia="Times New Roman" w:cstheme="minorHAnsi"/>
          <w:sz w:val="20"/>
          <w:szCs w:val="20"/>
          <w:lang w:eastAsia="zh-CN"/>
        </w:rPr>
        <w:t xml:space="preserve">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w:t>
      </w:r>
      <w:r w:rsidRPr="00440F5B">
        <w:rPr>
          <w:rFonts w:eastAsia="Times New Roman" w:cstheme="minorHAnsi"/>
          <w:sz w:val="20"/>
          <w:szCs w:val="20"/>
          <w:lang w:eastAsia="zh-CN"/>
        </w:rPr>
        <w:lastRenderedPageBreak/>
        <w:t>strany objednávateľa prerušené, čím nie je dotknutá lehota zhotovenia podľa ods. 5.1. Takéto skutočnosti musia byť zapísané v stavebnom denníku a potvrdené zástupcami oboch zmluvných strán najneskôr v deň, kedy predmetná okolnosť nastala.</w:t>
      </w:r>
    </w:p>
    <w:p w:rsidR="00671DBF" w:rsidRPr="00440F5B"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40F5B">
        <w:rPr>
          <w:rFonts w:eastAsia="Times New Roman" w:cstheme="minorHAnsi"/>
          <w:sz w:val="20"/>
          <w:szCs w:val="20"/>
          <w:lang w:eastAsia="zh-CN"/>
        </w:rPr>
        <w:t>Zhotoviteľ je povinný do 3 dní písomne informovať objednávateľa o vzniku akejkoľvek udalosti, ktorá má vplyv na realizáciu diela. O tejto skutočnosti musí byť uvedený záznam v stavebnom denníku.</w:t>
      </w:r>
    </w:p>
    <w:p w:rsidR="00671DBF" w:rsidRPr="00440F5B"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440F5B">
        <w:rPr>
          <w:rFonts w:eastAsia="Times New Roman" w:cstheme="minorHAnsi"/>
          <w:sz w:val="20"/>
          <w:szCs w:val="20"/>
          <w:lang w:eastAsia="zh-CN"/>
        </w:rPr>
        <w:t xml:space="preserve">Zhotoviteľ sa zaväzuje zahájiť práce </w:t>
      </w:r>
      <w:r w:rsidRPr="00440F5B">
        <w:rPr>
          <w:rFonts w:eastAsia="Times New Roman" w:cstheme="minorHAnsi"/>
          <w:b/>
          <w:sz w:val="20"/>
          <w:szCs w:val="20"/>
          <w:lang w:eastAsia="zh-CN"/>
        </w:rPr>
        <w:t>do 7 kalendárnych dní od dňa prevzatia staveniska</w:t>
      </w:r>
      <w:r w:rsidRPr="00440F5B">
        <w:rPr>
          <w:rFonts w:eastAsia="Times New Roman" w:cstheme="minorHAnsi"/>
          <w:sz w:val="20"/>
          <w:szCs w:val="20"/>
          <w:lang w:eastAsia="zh-CN"/>
        </w:rPr>
        <w:t>.</w:t>
      </w:r>
    </w:p>
    <w:p w:rsidR="00671DBF" w:rsidRPr="00FF3F7D" w:rsidRDefault="00671DBF" w:rsidP="00671DBF">
      <w:pPr>
        <w:widowControl w:val="0"/>
        <w:suppressAutoHyphens/>
        <w:spacing w:after="0" w:line="240" w:lineRule="auto"/>
        <w:jc w:val="both"/>
        <w:rPr>
          <w:rFonts w:eastAsia="Calibri" w:cstheme="minorHAnsi"/>
          <w:sz w:val="20"/>
          <w:szCs w:val="20"/>
          <w:lang w:eastAsia="cs-CZ"/>
        </w:rPr>
      </w:pP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Zoznam zodpovedných osôb</w:t>
      </w: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Zoznam osôb zodpovedných za riadenie stavebných prác pri realizácii predmetu tejto Zmluvy o dielo:</w:t>
      </w:r>
    </w:p>
    <w:p w:rsidR="00671DBF" w:rsidRPr="00FF3F7D" w:rsidRDefault="00671DBF" w:rsidP="00671DBF">
      <w:pPr>
        <w:widowControl w:val="0"/>
        <w:suppressAutoHyphens/>
        <w:autoSpaceDE w:val="0"/>
        <w:autoSpaceDN w:val="0"/>
        <w:spacing w:before="120" w:after="0" w:line="240" w:lineRule="auto"/>
        <w:ind w:left="708"/>
        <w:rPr>
          <w:rFonts w:eastAsia="Calibri" w:cstheme="minorHAnsi"/>
          <w:bCs/>
          <w:i/>
          <w:sz w:val="20"/>
          <w:szCs w:val="20"/>
          <w:lang w:eastAsia="cs-CZ"/>
        </w:rPr>
      </w:pPr>
      <w:r w:rsidRPr="00FF3F7D">
        <w:rPr>
          <w:rFonts w:eastAsia="Calibri" w:cstheme="minorHAnsi"/>
          <w:bCs/>
          <w:sz w:val="20"/>
          <w:szCs w:val="20"/>
          <w:lang w:eastAsia="cs-CZ"/>
        </w:rPr>
        <w:t>Za objednávateľa: stavebný dozor</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671DBF" w:rsidRPr="00FF3F7D" w:rsidRDefault="00671DBF" w:rsidP="00671DBF">
      <w:pPr>
        <w:widowControl w:val="0"/>
        <w:suppressAutoHyphens/>
        <w:autoSpaceDE w:val="0"/>
        <w:autoSpaceDN w:val="0"/>
        <w:spacing w:before="120" w:after="0" w:line="240" w:lineRule="auto"/>
        <w:ind w:left="708"/>
        <w:rPr>
          <w:rFonts w:eastAsia="Calibri" w:cstheme="minorHAnsi"/>
          <w:bCs/>
          <w:sz w:val="20"/>
          <w:szCs w:val="20"/>
          <w:lang w:eastAsia="cs-CZ"/>
        </w:rPr>
      </w:pPr>
      <w:r w:rsidRPr="00FF3F7D">
        <w:rPr>
          <w:rFonts w:eastAsia="Calibri" w:cstheme="minorHAnsi"/>
          <w:bCs/>
          <w:sz w:val="20"/>
          <w:szCs w:val="20"/>
          <w:lang w:eastAsia="cs-CZ"/>
        </w:rPr>
        <w:t xml:space="preserve">Za zhotoviteľa: stavbyvedúci </w:t>
      </w:r>
      <w:r w:rsidRPr="00FF3F7D">
        <w:rPr>
          <w:rFonts w:eastAsia="Calibri" w:cstheme="minorHAnsi"/>
          <w:bCs/>
          <w:sz w:val="20"/>
          <w:szCs w:val="20"/>
          <w:lang w:eastAsia="cs-CZ"/>
        </w:rPr>
        <w:tab/>
      </w:r>
      <w:r w:rsidRPr="00FF3F7D">
        <w:rPr>
          <w:rFonts w:eastAsia="Calibri" w:cstheme="minorHAnsi"/>
          <w:bCs/>
          <w:sz w:val="20"/>
          <w:szCs w:val="20"/>
          <w:lang w:eastAsia="cs-CZ"/>
        </w:rPr>
        <w:tab/>
        <w:t xml:space="preserve">....................... </w:t>
      </w:r>
      <w:r w:rsidRPr="00FF3F7D">
        <w:rPr>
          <w:rFonts w:eastAsia="Calibri" w:cstheme="minorHAnsi"/>
          <w:bCs/>
          <w:i/>
          <w:sz w:val="20"/>
          <w:szCs w:val="20"/>
          <w:lang w:eastAsia="cs-CZ"/>
        </w:rPr>
        <w:t>((bude doplnené pri podpise zmluvy)</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VII.</w:t>
      </w:r>
    </w:p>
    <w:p w:rsidR="00671DBF"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Podmienky uskutočnenia prác</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Spolupôsobenie objednávateľa, zodpovednosť za škodu, stavenisko, zabezpečenie ochrany staveniska a poistenie stavby, požiarne predpisy a predpisy BOZP</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B92422"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B92422">
        <w:rPr>
          <w:rFonts w:eastAsia="Times New Roman" w:cstheme="minorHAnsi"/>
          <w:sz w:val="20"/>
          <w:szCs w:val="20"/>
          <w:lang w:eastAsia="zh-CN"/>
        </w:rPr>
        <w:t xml:space="preserve">Zhotoviteľ </w:t>
      </w:r>
      <w:r>
        <w:rPr>
          <w:rFonts w:eastAsia="Times New Roman" w:cstheme="minorHAnsi"/>
          <w:sz w:val="20"/>
          <w:szCs w:val="20"/>
          <w:lang w:eastAsia="zh-CN"/>
        </w:rPr>
        <w:t xml:space="preserve">najneskôr </w:t>
      </w:r>
      <w:r w:rsidRPr="000B0957">
        <w:rPr>
          <w:rFonts w:eastAsia="Times New Roman" w:cstheme="minorHAnsi"/>
          <w:b/>
          <w:sz w:val="20"/>
          <w:szCs w:val="20"/>
          <w:lang w:eastAsia="zh-CN"/>
        </w:rPr>
        <w:t>ku dňu prevzatia staveniska</w:t>
      </w:r>
      <w:r w:rsidRPr="00B92422">
        <w:rPr>
          <w:rFonts w:eastAsia="Times New Roman" w:cstheme="minorHAnsi"/>
          <w:sz w:val="20"/>
          <w:szCs w:val="20"/>
          <w:lang w:eastAsia="zh-CN"/>
        </w:rPr>
        <w:t xml:space="preserve">, preukáže objednávateľovi že má uzatvorenú </w:t>
      </w:r>
      <w:r w:rsidRPr="00D45881">
        <w:rPr>
          <w:rFonts w:eastAsia="Times New Roman" w:cstheme="minorHAnsi"/>
          <w:b/>
          <w:sz w:val="20"/>
          <w:szCs w:val="20"/>
          <w:lang w:eastAsia="zh-CN"/>
        </w:rPr>
        <w:t xml:space="preserve">zmluvu o poistení </w:t>
      </w:r>
      <w:r w:rsidRPr="00B92422">
        <w:rPr>
          <w:rFonts w:eastAsia="Times New Roman" w:cstheme="minorHAnsi"/>
          <w:b/>
          <w:bCs/>
          <w:sz w:val="20"/>
          <w:szCs w:val="20"/>
          <w:lang w:eastAsia="zh-CN"/>
        </w:rPr>
        <w:t>na krytie rizík zo stavebných prác</w:t>
      </w:r>
      <w:r w:rsidRPr="00B92422">
        <w:rPr>
          <w:rFonts w:eastAsia="Times New Roman" w:cstheme="minorHAnsi"/>
          <w:sz w:val="20"/>
          <w:szCs w:val="20"/>
          <w:lang w:eastAsia="zh-CN"/>
        </w:rPr>
        <w:t>. Požadované zmluvné poistné krytie musí byť minimálne vo výške cenového návrhu zhotoviteľa, ktorý ponúkol v procese verejného obstarávania. Poistenie musí byť platné počas celej doby realizácie diela.</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odovzdá zhotoviteľovi súčasne so staveniskom:</w:t>
      </w:r>
    </w:p>
    <w:p w:rsidR="00671DBF" w:rsidRPr="00FF3F7D" w:rsidRDefault="00671DBF" w:rsidP="00671DBF">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dokumentáciu stavby v 1 vyhotovení,</w:t>
      </w:r>
    </w:p>
    <w:p w:rsidR="00671DBF" w:rsidRPr="00FF3F7D" w:rsidRDefault="00671DBF" w:rsidP="00671DBF">
      <w:pPr>
        <w:widowControl w:val="0"/>
        <w:numPr>
          <w:ilvl w:val="0"/>
          <w:numId w:val="5"/>
        </w:numPr>
        <w:tabs>
          <w:tab w:val="num" w:pos="1090"/>
        </w:tabs>
        <w:suppressAutoHyphens/>
        <w:autoSpaceDE w:val="0"/>
        <w:autoSpaceDN w:val="0"/>
        <w:spacing w:after="0" w:line="240" w:lineRule="auto"/>
        <w:ind w:left="1210" w:hanging="502"/>
        <w:jc w:val="both"/>
        <w:rPr>
          <w:rFonts w:eastAsia="Calibri" w:cstheme="minorHAnsi"/>
          <w:color w:val="000000"/>
          <w:sz w:val="20"/>
          <w:szCs w:val="20"/>
          <w:lang w:eastAsia="cs-CZ"/>
        </w:rPr>
      </w:pPr>
      <w:r w:rsidRPr="00FF3F7D">
        <w:rPr>
          <w:rFonts w:eastAsia="Calibri" w:cstheme="minorHAnsi"/>
          <w:color w:val="000000"/>
          <w:sz w:val="20"/>
          <w:szCs w:val="20"/>
          <w:lang w:eastAsia="cs-CZ"/>
        </w:rPr>
        <w:t>stavebné povolenie a dokladovú časť,</w:t>
      </w:r>
    </w:p>
    <w:p w:rsidR="00671DBF" w:rsidRPr="00FF3F7D" w:rsidRDefault="00671DBF" w:rsidP="00671DBF">
      <w:pPr>
        <w:widowControl w:val="0"/>
        <w:numPr>
          <w:ilvl w:val="0"/>
          <w:numId w:val="3"/>
        </w:numPr>
        <w:tabs>
          <w:tab w:val="num" w:pos="1090"/>
          <w:tab w:val="num" w:pos="1985"/>
        </w:tabs>
        <w:suppressAutoHyphens/>
        <w:autoSpaceDE w:val="0"/>
        <w:autoSpaceDN w:val="0"/>
        <w:spacing w:after="0" w:line="240" w:lineRule="auto"/>
        <w:ind w:left="1210" w:hanging="502"/>
        <w:jc w:val="both"/>
        <w:rPr>
          <w:rFonts w:eastAsia="Calibri" w:cstheme="minorHAnsi"/>
          <w:sz w:val="20"/>
          <w:szCs w:val="20"/>
          <w:lang w:eastAsia="cs-CZ"/>
        </w:rPr>
      </w:pPr>
      <w:r w:rsidRPr="00FF3F7D">
        <w:rPr>
          <w:rFonts w:eastAsia="Calibri" w:cstheme="minorHAnsi"/>
          <w:sz w:val="20"/>
          <w:szCs w:val="20"/>
          <w:lang w:eastAsia="cs-CZ"/>
        </w:rPr>
        <w:t xml:space="preserve">odberové miesta elektrickej energie a vody.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 </w:t>
      </w:r>
    </w:p>
    <w:p w:rsidR="00671DBF" w:rsidRPr="00FF3F7D" w:rsidRDefault="00671DBF" w:rsidP="00671DBF">
      <w:pPr>
        <w:widowControl w:val="0"/>
        <w:suppressAutoHyphens/>
        <w:autoSpaceDE w:val="0"/>
        <w:autoSpaceDN w:val="0"/>
        <w:adjustRightInd w:val="0"/>
        <w:spacing w:after="0" w:line="240" w:lineRule="auto"/>
        <w:ind w:left="708"/>
        <w:jc w:val="both"/>
        <w:rPr>
          <w:rFonts w:eastAsia="Calibri" w:cstheme="minorHAnsi"/>
          <w:sz w:val="20"/>
          <w:szCs w:val="20"/>
          <w:lang w:eastAsia="sk-SK"/>
        </w:rPr>
      </w:pPr>
      <w:r w:rsidRPr="00E0115E">
        <w:rPr>
          <w:rFonts w:eastAsia="Calibri" w:cstheme="minorHAnsi"/>
          <w:sz w:val="20"/>
          <w:szCs w:val="20"/>
          <w:lang w:eastAsia="sk-SK"/>
        </w:rPr>
        <w:t>Zhotoviteľ bude zhotovovať dielo počas plnej prevádzky úradu, čomu je povinný prispôsobiť vecný a časový harmonogram realizácie diela.</w:t>
      </w:r>
      <w:r w:rsidRPr="00FF3F7D">
        <w:rPr>
          <w:rFonts w:eastAsia="Calibri" w:cstheme="minorHAnsi"/>
          <w:sz w:val="20"/>
          <w:szCs w:val="20"/>
          <w:lang w:eastAsia="sk-SK"/>
        </w:rPr>
        <w:t xml:space="preserve">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Zriadenie, prevádzkovanie, likvidácia,  recyklácia, vypratanie a vyčistenie zariadenia staveniska, ako aj zabezpečenie prípadnej zmeny v dopravnom značení, ak to bude potrebné s ohľadom na bod 7.7., je zahrnuté v  cene diela.</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uhradí počas výstavby všetky náklady na energie na stavbe vrátane zabezpečenia ich dočasných prípojov a meračov.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Umiestnenie a udržiavanie dopravných značiek v súvislosti s priebehom prác v súlade s predpismi o pozemných komunikáciách zabezpečí a uhradí zhotoviteľ.</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 Súčasne so stavebným denníkom vyhotoví zhotoviteľ fotodokumentáciu celého priebehu diela.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poveruje stavbyvedúceho vedením stavebného denníka.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Stavebný denník sa musí nachádzať na stavbe a musí byť vždy prístupný zástupcom objednávateľa, projektanta, stavebnému dozoru a dotknutých orgánov štátnej správy.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lastRenderedPageBreak/>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Pokiaľ stavbyvedúci nesúhlasí so zápisom, ktorý vykoná objednávateľ alebo ním poverený zástupca, prípadne spracovateľ projektu, musí k tomuto zápisu zaujať svoje stanovisko.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Poverený zástupca objednávateľa je povinný podpisovať, ako aj v prípade potreby sa písomne vyjadrovať k zápisom v stavebnom denníku vykonaným zhotoviteľom.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671DBF" w:rsidRPr="00E0115E"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w:t>
      </w:r>
      <w:r w:rsidR="00F63D50">
        <w:rPr>
          <w:rFonts w:eastAsia="Times New Roman" w:cstheme="minorHAnsi"/>
          <w:sz w:val="20"/>
          <w:szCs w:val="20"/>
          <w:lang w:eastAsia="zh-CN"/>
        </w:rPr>
        <w:t>sa</w:t>
      </w:r>
      <w:r w:rsidRPr="00E0115E">
        <w:rPr>
          <w:rFonts w:eastAsia="Times New Roman" w:cstheme="minorHAnsi"/>
          <w:sz w:val="20"/>
          <w:szCs w:val="20"/>
          <w:lang w:eastAsia="zh-CN"/>
        </w:rPr>
        <w:t> zaväzuje sa zabezpečiť a označiť stavbu tak, aby nedošlo k úrazu.</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E0115E">
        <w:rPr>
          <w:rFonts w:eastAsia="Times New Roman" w:cstheme="minorHAnsi"/>
          <w:sz w:val="20"/>
          <w:szCs w:val="20"/>
          <w:lang w:eastAsia="zh-CN"/>
        </w:rPr>
        <w:t>Zhotoviteľ je povinný plniť ohlasovaciu povinnosť v prípade vzniku mimoriadnych udalostí (úrazy,</w:t>
      </w:r>
      <w:r w:rsidRPr="00FF3F7D">
        <w:rPr>
          <w:rFonts w:eastAsia="Times New Roman" w:cstheme="minorHAnsi"/>
          <w:sz w:val="20"/>
          <w:szCs w:val="20"/>
          <w:lang w:eastAsia="zh-CN"/>
        </w:rPr>
        <w:t xml:space="preserve"> požiare, havárie a pod.) voči príslušným štátnym orgánom a vznik takejto udalosti oznámiť neodkladne aj objednávateľovi za účelom objektívneho vyšetrenia a prijatia preventívnych opatrení.</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Práce, ktoré vykazujú už v priebehu realizácie nedostatky alebo sú v rozpore s STN musí zhotoviteľ na vlastné náklady nahradiť bezchybnými prácami.</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čistotu a poriadok na stavbe, zaväzuje sa odstrániť všetok odpad, ktorý je výsledkom jeho činnosti na svoje náklady. Zhotoviteľ je povinný udržiavať  vstupné a príjazdové komunikácie  v takom stave a čistote, aby nespôsobil sebe, svojím pracovníkom, objednávateľovi a tretím fyzickým a právnickým osobám akúkoľvek škodu na zdraví a majetku. V prípade, že takúto škodu spôsobí, zaväzuje sa ju v plnom rozsahu uhradiť.</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zabezpečí zhodnocovanie odpadov recykláciou prevádzkou zariadenia na zhodnocovanie odpadov podľa zákona č. 79/2015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odpadoch a o zmene a doplnení niektorých zákonov a jeho prílohy č. 1 pre činnosť R5 – Recyklácia alebo spätné získavanie iných anorganických materiálov.</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počas realizácie diela má právo kontrolovať vykonávanie prác a priebežne zhotoviteľa upozorniť na prípadné vady s požiadavkou ich odstránenia v primeranej lehote.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bez zbytočného odkladu písomne upozorní objednávateľa na nevhodné pokyny, ktoré mu objednávateľ dal na vyhotovenie diela. V prípade prerušenia prác z tohto dôvodu nie je zhotoviteľ v omeškaní.</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Nebezpečenstvo škody na diele, ako aj na veciach a materiáloch, potrebných na zhotovenie diela, znáša </w:t>
      </w:r>
      <w:r w:rsidRPr="00FF3F7D">
        <w:rPr>
          <w:rFonts w:eastAsia="Times New Roman" w:cstheme="minorHAnsi"/>
          <w:sz w:val="20"/>
          <w:szCs w:val="20"/>
          <w:lang w:eastAsia="zh-CN"/>
        </w:rPr>
        <w:lastRenderedPageBreak/>
        <w:t>zhotoviteľ až do času protokolárneho prevzatia diela objednávateľom.</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indikovanej zhotoviteľom, tento vyzve objednávateľa na účasť rovnakým spôsobom.</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Pre odovzdanie predmetu zmluvy platí: </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objednávateľ odmietne podpísať protokol o odovzdaní a prevzatí predmetu zmluvy, spíšu zmluvné strany zápis, v ktorom uvedú svoje stanoviská a ich odôvodnenie,</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pri preberacom konaní odovzdať objednávateľovi v 2 vyhotoveniach: </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projektovú dokumentáciu skutočného vyhotovenia so zakreslením všetkých zmien podľa skutočného stavu vykonaných prác v dvoch tlačených vyhotoveniach a v elektronickej forme, zoznam strojov, zariadení, ktoré sú súčasťou dodávky, ich </w:t>
      </w:r>
      <w:proofErr w:type="spellStart"/>
      <w:r w:rsidRPr="00FF3F7D">
        <w:rPr>
          <w:rFonts w:eastAsia="Calibri" w:cstheme="minorHAnsi"/>
          <w:sz w:val="20"/>
          <w:szCs w:val="20"/>
          <w:lang w:eastAsia="cs-CZ"/>
        </w:rPr>
        <w:t>pasporty</w:t>
      </w:r>
      <w:proofErr w:type="spellEnd"/>
      <w:r w:rsidRPr="00FF3F7D">
        <w:rPr>
          <w:rFonts w:eastAsia="Calibri" w:cstheme="minorHAnsi"/>
          <w:sz w:val="20"/>
          <w:szCs w:val="20"/>
          <w:lang w:eastAsia="cs-CZ"/>
        </w:rPr>
        <w:t xml:space="preserve"> a návody na obsluhu v slovenskom jazyku, resp. v inom jazyku ale s prekladom do slovenského jazyka,</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a osvedčenia o vykonaných skúškach použitých materiálov,</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preverení prác a konštrukcií v priebehu zakrytých prác vrátane fotodokumentácie priebehu týchto prác,</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zápisnice o individuálnom a komplexnom vyskúšaní zmontovaných zariadení,</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doklady o vykonaných funkčných skúškach,</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východiskové revízne správy elektrických zariadení vrátane bleskozvodov.</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certifikáty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po odovzdaní diela usporiadať stroje, zariadenia a zvyšný materiál na stavenisku tak, aby dielo mohlo byť riadne užívané, pričom stavenisko je povinný vypratať do 10 dní odo dňa odovzdania a prevzatia diela.</w:t>
      </w:r>
    </w:p>
    <w:p w:rsidR="00671DBF" w:rsidRPr="00FF3F7D" w:rsidRDefault="00671DBF" w:rsidP="00671DBF">
      <w:pPr>
        <w:widowControl w:val="0"/>
        <w:suppressAutoHyphens/>
        <w:spacing w:before="120" w:after="0" w:line="240" w:lineRule="auto"/>
        <w:jc w:val="both"/>
        <w:rPr>
          <w:rFonts w:eastAsia="Calibri" w:cstheme="minorHAnsi"/>
          <w:sz w:val="20"/>
          <w:szCs w:val="20"/>
          <w:lang w:eastAsia="cs-CZ"/>
        </w:rPr>
      </w:pPr>
    </w:p>
    <w:p w:rsidR="00671DBF" w:rsidRPr="00FF3F7D" w:rsidRDefault="00671DBF" w:rsidP="00671DBF">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Článok VIII.</w:t>
      </w:r>
    </w:p>
    <w:p w:rsidR="00671DBF" w:rsidRPr="00FF3F7D" w:rsidRDefault="00671DBF" w:rsidP="00671DBF">
      <w:pPr>
        <w:widowControl w:val="0"/>
        <w:suppressAutoHyphens/>
        <w:spacing w:after="0" w:line="240" w:lineRule="auto"/>
        <w:ind w:left="482" w:hanging="482"/>
        <w:jc w:val="center"/>
        <w:rPr>
          <w:rFonts w:eastAsia="Calibri" w:cstheme="minorHAnsi"/>
          <w:b/>
          <w:sz w:val="20"/>
          <w:szCs w:val="20"/>
          <w:lang w:eastAsia="cs-CZ"/>
        </w:rPr>
      </w:pPr>
      <w:r w:rsidRPr="00FF3F7D">
        <w:rPr>
          <w:rFonts w:eastAsia="Calibri" w:cstheme="minorHAnsi"/>
          <w:b/>
          <w:sz w:val="20"/>
          <w:szCs w:val="20"/>
          <w:lang w:eastAsia="cs-CZ"/>
        </w:rPr>
        <w:t>Subdodávatelia</w:t>
      </w:r>
    </w:p>
    <w:p w:rsidR="00671DBF" w:rsidRPr="00FF3F7D" w:rsidRDefault="00671DBF" w:rsidP="00671DBF">
      <w:pPr>
        <w:widowControl w:val="0"/>
        <w:suppressAutoHyphens/>
        <w:spacing w:after="0" w:line="240" w:lineRule="auto"/>
        <w:ind w:left="709"/>
        <w:jc w:val="both"/>
        <w:rPr>
          <w:rFonts w:eastAsia="Calibri" w:cstheme="minorHAnsi"/>
          <w:sz w:val="20"/>
          <w:szCs w:val="20"/>
          <w:lang w:eastAsia="sk-SK"/>
        </w:rPr>
      </w:pP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ktorý má povinnosť zapisovať sa do registra partnerov verejného sektora, je povinný byť  rovnako oko Zhotoviteľ zapísaný v registri partnerov verejného sektora.</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Každý subdodávateľ musí spĺňať podmienky účasti týkajúce sa osobného postavenia podľa §32 ods.1 písm. e) zákona o verejnom obstarávaní.</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oprávnený kedykoľvek počas trvania zmluvy vymeniť ktoréhokoľvek subdodávateľa, a to za predpokladu, že nový subdodávateľ spĺňa podmienky účasti týkajúce sa osobného postavenia podľa § 32 ods. 1  písm. e) zákona č. 343/2015 Z. z. o verejnom obstarávaní.</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oznámiť Objednávateľovi akúkoľvek zmenu údajov o každom subdodávateľovi počas plnenia diela a to bezodkladne, najneskôr v deň nasledujúcom po dni, kedy k zmene došlo.</w:t>
      </w:r>
    </w:p>
    <w:p w:rsidR="00671DBF"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w:t>
      </w:r>
      <w:r>
        <w:rPr>
          <w:rFonts w:eastAsia="Times New Roman" w:cstheme="minorHAnsi"/>
          <w:sz w:val="20"/>
          <w:szCs w:val="20"/>
          <w:lang w:eastAsia="zh-CN"/>
        </w:rPr>
        <w:t>:</w:t>
      </w:r>
    </w:p>
    <w:p w:rsidR="00671DBF" w:rsidRPr="00440F5B" w:rsidRDefault="00671DBF" w:rsidP="00671DBF">
      <w:pPr>
        <w:pStyle w:val="Odsekzoznamu"/>
        <w:widowControl w:val="0"/>
        <w:numPr>
          <w:ilvl w:val="0"/>
          <w:numId w:val="7"/>
        </w:numPr>
        <w:suppressAutoHyphens/>
        <w:spacing w:after="0" w:line="240" w:lineRule="auto"/>
        <w:jc w:val="both"/>
        <w:rPr>
          <w:rFonts w:eastAsia="Times New Roman" w:cstheme="minorHAnsi"/>
          <w:sz w:val="20"/>
          <w:szCs w:val="20"/>
          <w:lang w:eastAsia="zh-CN"/>
        </w:rPr>
      </w:pPr>
      <w:r w:rsidRPr="00440F5B">
        <w:rPr>
          <w:rFonts w:eastAsia="Times New Roman" w:cstheme="minorHAnsi"/>
          <w:sz w:val="20"/>
          <w:szCs w:val="20"/>
          <w:lang w:eastAsia="zh-CN"/>
        </w:rPr>
        <w:t>Predložiť písomné oznámenie Objednávateľovi o zmene subdodávateľa a v tomto oznámení uviesť min. nasledovné: %-</w:t>
      </w:r>
      <w:proofErr w:type="spellStart"/>
      <w:r w:rsidRPr="00440F5B">
        <w:rPr>
          <w:rFonts w:eastAsia="Times New Roman" w:cstheme="minorHAnsi"/>
          <w:sz w:val="20"/>
          <w:szCs w:val="20"/>
          <w:lang w:eastAsia="zh-CN"/>
        </w:rPr>
        <w:t>ný</w:t>
      </w:r>
      <w:proofErr w:type="spellEnd"/>
      <w:r w:rsidRPr="00440F5B">
        <w:rPr>
          <w:rFonts w:eastAsia="Times New Roman" w:cstheme="minorHAnsi"/>
          <w:sz w:val="20"/>
          <w:szCs w:val="20"/>
          <w:lang w:eastAsia="zh-CN"/>
        </w:rPr>
        <w:t xml:space="preserve"> podiel zákazky, ktorý má v úmysle zadať tretím osobám, navrhovaných nových subdodávateľov, predmety plnenia. </w:t>
      </w:r>
    </w:p>
    <w:p w:rsidR="00671DBF" w:rsidRPr="00440F5B" w:rsidRDefault="00671DBF" w:rsidP="00671DBF">
      <w:pPr>
        <w:pStyle w:val="Odsekzoznamu"/>
        <w:widowControl w:val="0"/>
        <w:numPr>
          <w:ilvl w:val="0"/>
          <w:numId w:val="7"/>
        </w:numPr>
        <w:suppressAutoHyphens/>
        <w:spacing w:after="0" w:line="240" w:lineRule="auto"/>
        <w:jc w:val="both"/>
        <w:rPr>
          <w:rFonts w:eastAsia="Times New Roman" w:cstheme="minorHAnsi"/>
          <w:sz w:val="20"/>
          <w:szCs w:val="20"/>
          <w:lang w:eastAsia="zh-CN"/>
        </w:rPr>
      </w:pPr>
      <w:r w:rsidRPr="00440F5B">
        <w:rPr>
          <w:rFonts w:eastAsia="Times New Roman" w:cstheme="minorHAnsi"/>
          <w:sz w:val="20"/>
          <w:szCs w:val="20"/>
          <w:lang w:eastAsia="zh-CN"/>
        </w:rPr>
        <w:t>Predložiť záväzné vyhlásenie Zhotoviteľa,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 (ďalej len „zákon o registri partnerov verejného sektora</w:t>
      </w:r>
    </w:p>
    <w:p w:rsidR="00671DBF" w:rsidRPr="00D037BA" w:rsidRDefault="00671DBF" w:rsidP="00671DBF">
      <w:pPr>
        <w:pStyle w:val="Odsekzoznamu"/>
        <w:widowControl w:val="0"/>
        <w:numPr>
          <w:ilvl w:val="0"/>
          <w:numId w:val="7"/>
        </w:numPr>
        <w:suppressAutoHyphens/>
        <w:spacing w:after="0" w:line="240" w:lineRule="auto"/>
        <w:jc w:val="both"/>
        <w:rPr>
          <w:rFonts w:eastAsia="Times New Roman" w:cstheme="minorHAnsi"/>
          <w:sz w:val="20"/>
          <w:szCs w:val="20"/>
          <w:lang w:eastAsia="zh-CN"/>
        </w:rPr>
      </w:pPr>
      <w:r w:rsidRPr="00440F5B">
        <w:rPr>
          <w:rFonts w:eastAsia="Times New Roman" w:cstheme="minorHAnsi"/>
          <w:sz w:val="20"/>
          <w:szCs w:val="20"/>
          <w:lang w:eastAsia="zh-CN"/>
        </w:rPr>
        <w:t>Predložiť vyhlásenie , že každý subdodávateľ, ktorého</w:t>
      </w:r>
      <w:r w:rsidRPr="00D037BA">
        <w:rPr>
          <w:rFonts w:eastAsia="Times New Roman" w:cstheme="minorHAnsi"/>
          <w:sz w:val="20"/>
          <w:szCs w:val="20"/>
          <w:lang w:eastAsia="zh-CN"/>
        </w:rPr>
        <w:t xml:space="preserve"> sa zmena týka spĺňa podmienky osobného postavenia podľa § 32 ods. 1 písm</w:t>
      </w:r>
      <w:r>
        <w:rPr>
          <w:rFonts w:eastAsia="Times New Roman" w:cstheme="minorHAnsi"/>
          <w:sz w:val="20"/>
          <w:szCs w:val="20"/>
          <w:lang w:eastAsia="zh-CN"/>
        </w:rPr>
        <w:t>.</w:t>
      </w:r>
      <w:r w:rsidRPr="00D037BA">
        <w:rPr>
          <w:rFonts w:eastAsia="Times New Roman" w:cstheme="minorHAnsi"/>
          <w:sz w:val="20"/>
          <w:szCs w:val="20"/>
          <w:lang w:eastAsia="zh-CN"/>
        </w:rPr>
        <w:t xml:space="preserve"> e) zákona č. 343/2015 </w:t>
      </w:r>
      <w:proofErr w:type="spellStart"/>
      <w:r w:rsidRPr="00D037BA">
        <w:rPr>
          <w:rFonts w:eastAsia="Times New Roman" w:cstheme="minorHAnsi"/>
          <w:sz w:val="20"/>
          <w:szCs w:val="20"/>
          <w:lang w:eastAsia="zh-CN"/>
        </w:rPr>
        <w:t>Z.z</w:t>
      </w:r>
      <w:proofErr w:type="spellEnd"/>
      <w:r w:rsidRPr="00D037BA">
        <w:rPr>
          <w:rFonts w:eastAsia="Times New Roman" w:cstheme="minorHAnsi"/>
          <w:sz w:val="20"/>
          <w:szCs w:val="20"/>
          <w:lang w:eastAsia="zh-CN"/>
        </w:rPr>
        <w:t xml:space="preserve">. o verejnom obstarávaní.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 u všetkých subdodávateľov.</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porušenia ktorejkoľvek z povinností týkajúcej sa subdodávateľov alebo ich zmeny podľa tohto článku, má Objednávateľ právo odstúpiť od zmluvy.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si vyhradzuje právo odmietnuť subdodávateľa, ktorý je s ním v obchodnom, súdnom alebo    inom spore.</w:t>
      </w:r>
    </w:p>
    <w:p w:rsidR="00671DBF" w:rsidRPr="00FF3F7D" w:rsidRDefault="00671DBF" w:rsidP="00671DBF">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IX.</w:t>
      </w:r>
    </w:p>
    <w:p w:rsidR="00671DBF" w:rsidRPr="00FF3F7D" w:rsidRDefault="00671DBF" w:rsidP="00671DBF">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Platobné podmienky</w:t>
      </w:r>
    </w:p>
    <w:p w:rsidR="00671DBF" w:rsidRPr="00FF3F7D" w:rsidRDefault="00671DBF" w:rsidP="00671DBF">
      <w:pPr>
        <w:widowControl w:val="0"/>
        <w:tabs>
          <w:tab w:val="num" w:pos="705"/>
        </w:tabs>
        <w:suppressAutoHyphens/>
        <w:autoSpaceDE w:val="0"/>
        <w:autoSpaceDN w:val="0"/>
        <w:spacing w:before="120" w:after="0" w:line="240" w:lineRule="auto"/>
        <w:jc w:val="center"/>
        <w:rPr>
          <w:rFonts w:eastAsia="Calibri" w:cstheme="minorHAnsi"/>
          <w:b/>
          <w:sz w:val="20"/>
          <w:szCs w:val="20"/>
          <w:lang w:eastAsia="cs-CZ"/>
        </w:rPr>
      </w:pPr>
    </w:p>
    <w:p w:rsidR="00671DBF" w:rsidRPr="00FF3F7D" w:rsidRDefault="00671DBF" w:rsidP="00671DBF">
      <w:pPr>
        <w:widowControl w:val="0"/>
        <w:numPr>
          <w:ilvl w:val="0"/>
          <w:numId w:val="2"/>
        </w:numPr>
        <w:suppressAutoHyphens/>
        <w:spacing w:after="0" w:line="240" w:lineRule="auto"/>
        <w:jc w:val="both"/>
        <w:rPr>
          <w:rFonts w:eastAsia="Calibri" w:cstheme="minorHAnsi"/>
          <w:vanish/>
          <w:color w:val="000000"/>
          <w:sz w:val="20"/>
          <w:szCs w:val="20"/>
          <w:lang w:eastAsia="cs-CZ"/>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neposkytuje finančné preddavky na predmet zmluvy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musí svoje práce vyúčtovať overiteľným spôsobom. Podkladom pre vystavenie faktúry je súpis skutočne vykonaných druhov a množstiev prác zhotoviteľa, odsúhlasený a podpísaný technickým dozorom objednávateľa. Súpis vykonaných prác je súčasťou faktúry, musí byť zostavený prehľadne, pričom sa musí dodržiavať poradie položiek a označenie, ktoré je v súlade s oceneným popisom (výkaz/výmer) podľa zmluvy. Prípadné zmeny a doplnky zmluvy je potrebné vo faktúre zvýrazniť a na požiadanie uviesť oddelene.</w:t>
      </w:r>
    </w:p>
    <w:p w:rsidR="00B33E3D" w:rsidRPr="006E4939" w:rsidRDefault="00B33E3D" w:rsidP="00B33E3D">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E4939">
        <w:rPr>
          <w:rFonts w:eastAsia="Times New Roman" w:cstheme="minorHAnsi"/>
          <w:sz w:val="20"/>
          <w:szCs w:val="20"/>
          <w:lang w:eastAsia="zh-CN"/>
        </w:rPr>
        <w:t>Zhotoviteľ môže vystaviť faktúry priebežne jeden krát za mesiac na základe odsúhlasených prác. Zhotoviteľ môže zahrnúť do fakturovanej sumy len úplne dokončené ucelené položky rozpočtu – výkazu výmer podľa Prílohy č. 1-1 a Príloha č. 1-2  tejto zmluvy. Splatnosť faktúr bude nasledovná:</w:t>
      </w:r>
    </w:p>
    <w:p w:rsidR="00B33E3D" w:rsidRPr="006E4939" w:rsidRDefault="00B33E3D" w:rsidP="00B33E3D">
      <w:pPr>
        <w:widowControl w:val="0"/>
        <w:numPr>
          <w:ilvl w:val="1"/>
          <w:numId w:val="17"/>
        </w:numPr>
        <w:suppressAutoHyphens/>
        <w:spacing w:after="0" w:line="240" w:lineRule="auto"/>
        <w:ind w:left="993"/>
        <w:jc w:val="both"/>
        <w:rPr>
          <w:rFonts w:ascii="Calibri" w:hAnsi="Calibri" w:cs="Calibri"/>
          <w:sz w:val="20"/>
          <w:szCs w:val="20"/>
          <w:u w:val="single"/>
        </w:rPr>
      </w:pPr>
      <w:r w:rsidRPr="006E4939">
        <w:rPr>
          <w:rFonts w:ascii="Calibri" w:hAnsi="Calibri" w:cs="Calibri"/>
          <w:sz w:val="20"/>
          <w:szCs w:val="20"/>
          <w:u w:val="single"/>
        </w:rPr>
        <w:t xml:space="preserve">Stavebné práce uvedené vo Výkaz výmer 1-1  s názvom: Dobudovanie základnej technickej infraštruktúry prostredníctvom realizácie výstavby a rekonštrukcie pozemných komunikácií.  </w:t>
      </w:r>
      <w:r w:rsidRPr="006E4939">
        <w:rPr>
          <w:rFonts w:ascii="Calibri" w:hAnsi="Calibri" w:cs="Calibri"/>
          <w:b/>
          <w:sz w:val="20"/>
          <w:szCs w:val="20"/>
          <w:u w:val="single"/>
        </w:rPr>
        <w:t>Splatnosť faktúry  je 60 dní odo dňa doručenia objednávateľovi</w:t>
      </w:r>
      <w:r w:rsidRPr="006E4939">
        <w:rPr>
          <w:rFonts w:ascii="Calibri" w:hAnsi="Calibri" w:cs="Calibri"/>
          <w:sz w:val="20"/>
          <w:szCs w:val="20"/>
          <w:u w:val="single"/>
        </w:rPr>
        <w:t xml:space="preserve"> </w:t>
      </w:r>
    </w:p>
    <w:p w:rsidR="00B33E3D" w:rsidRPr="006E4939" w:rsidRDefault="00B33E3D" w:rsidP="00B33E3D">
      <w:pPr>
        <w:widowControl w:val="0"/>
        <w:numPr>
          <w:ilvl w:val="1"/>
          <w:numId w:val="17"/>
        </w:numPr>
        <w:suppressAutoHyphens/>
        <w:spacing w:after="0" w:line="240" w:lineRule="auto"/>
        <w:ind w:left="993"/>
        <w:jc w:val="both"/>
        <w:rPr>
          <w:rFonts w:eastAsia="Times New Roman" w:cstheme="minorHAnsi"/>
          <w:sz w:val="20"/>
          <w:szCs w:val="20"/>
          <w:lang w:eastAsia="zh-CN"/>
        </w:rPr>
      </w:pPr>
      <w:r w:rsidRPr="006E4939">
        <w:rPr>
          <w:rFonts w:ascii="Calibri" w:hAnsi="Calibri" w:cs="Calibri"/>
          <w:sz w:val="20"/>
          <w:szCs w:val="20"/>
          <w:u w:val="single"/>
        </w:rPr>
        <w:t>Stavebné práce uvedené vo Výkaz výmer 1-2   s názvom</w:t>
      </w:r>
      <w:r w:rsidRPr="006E4939">
        <w:rPr>
          <w:rFonts w:ascii="Calibri" w:hAnsi="Calibri" w:cs="Calibri"/>
          <w:sz w:val="20"/>
          <w:szCs w:val="20"/>
        </w:rPr>
        <w:t xml:space="preserve">: </w:t>
      </w:r>
      <w:r w:rsidRPr="006E4939">
        <w:rPr>
          <w:rFonts w:ascii="Calibri" w:hAnsi="Calibri" w:cs="Calibri"/>
          <w:i/>
          <w:sz w:val="20"/>
          <w:szCs w:val="20"/>
          <w:lang w:eastAsia="sk-SK"/>
        </w:rPr>
        <w:t>Cestná kanalizácia na ulici Školská v obci Skároš – časť B</w:t>
      </w:r>
      <w:r w:rsidRPr="006E4939">
        <w:rPr>
          <w:rFonts w:ascii="Calibri" w:hAnsi="Calibri" w:cs="Calibri"/>
          <w:sz w:val="20"/>
          <w:szCs w:val="20"/>
          <w:lang w:eastAsia="zh-CN"/>
        </w:rPr>
        <w:t xml:space="preserve"> </w:t>
      </w:r>
      <w:r w:rsidRPr="006E4939">
        <w:rPr>
          <w:rFonts w:ascii="Calibri" w:hAnsi="Calibri" w:cs="Calibri"/>
          <w:bCs/>
          <w:sz w:val="20"/>
          <w:szCs w:val="20"/>
        </w:rPr>
        <w:t xml:space="preserve">zhotoviteľ - Splatnosť vystavených faktúr bude nasledovná: </w:t>
      </w:r>
      <w:r w:rsidRPr="006E4939">
        <w:rPr>
          <w:rFonts w:ascii="Calibri" w:hAnsi="Calibri" w:cs="Calibri"/>
          <w:b/>
          <w:bCs/>
          <w:sz w:val="20"/>
          <w:szCs w:val="20"/>
        </w:rPr>
        <w:t>50% realizovaných prác  je splatnosť 30 dní odo dňa doručenia objednávateľovi  a 50 % realizovaných prác je splatnosť do 6 mesiacov</w:t>
      </w:r>
      <w:r w:rsidRPr="006E4939">
        <w:rPr>
          <w:rFonts w:ascii="Calibri" w:hAnsi="Calibri" w:cs="Calibri"/>
          <w:bCs/>
          <w:sz w:val="20"/>
          <w:szCs w:val="20"/>
        </w:rPr>
        <w:t xml:space="preserve"> odo dňa odovzdania/prevzatia stavby</w:t>
      </w:r>
    </w:p>
    <w:p w:rsidR="00B33E3D" w:rsidRPr="00B33E3D" w:rsidRDefault="00B33E3D" w:rsidP="00B33E3D">
      <w:pPr>
        <w:widowControl w:val="0"/>
        <w:suppressAutoHyphens/>
        <w:spacing w:after="0" w:line="240" w:lineRule="auto"/>
        <w:jc w:val="both"/>
        <w:rPr>
          <w:rFonts w:eastAsia="Times New Roman" w:cstheme="minorHAnsi"/>
          <w:strike/>
          <w:sz w:val="20"/>
          <w:szCs w:val="20"/>
          <w:highlight w:val="yellow"/>
          <w:lang w:eastAsia="zh-CN"/>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w:t>
      </w:r>
      <w:r w:rsidRPr="00FF3F7D">
        <w:rPr>
          <w:rFonts w:eastAsia="Times New Roman" w:cstheme="minorHAnsi"/>
          <w:sz w:val="20"/>
          <w:szCs w:val="20"/>
          <w:lang w:eastAsia="zh-CN"/>
        </w:rPr>
        <w:lastRenderedPageBreak/>
        <w:t xml:space="preserve">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Faktúra vystavená zhotoviteľom musí obsahovať všetky náležitosti daňového dokladu v súlade s platnou právnou úpravou SR a jej prílohu tvorí Súpis vykonaných fakturovaných prác.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požaduje, aby vystavená faktúra zhotoviteľom obsahovala minimálne nasledujúce náležitosti, a to:</w:t>
      </w:r>
    </w:p>
    <w:p w:rsidR="00671DBF" w:rsidRPr="00FF3F7D" w:rsidRDefault="00671DBF" w:rsidP="00671DBF">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„faktúra“ a jej poradové číslo,</w:t>
      </w:r>
    </w:p>
    <w:p w:rsidR="00671DBF" w:rsidRPr="00FF3F7D" w:rsidRDefault="00671DBF" w:rsidP="00671DBF">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identifikačné údaje zhotoviteľa a objednávateľa (obchodné meno, adresa sídla, IČO, DIČ, IČ DPH, registrácia),</w:t>
      </w:r>
    </w:p>
    <w:p w:rsidR="00671DBF" w:rsidRPr="00FF3F7D" w:rsidRDefault="00671DBF" w:rsidP="00671DBF">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číslo Zmluvy, vrátane prípadného dodatku k Zmluve,</w:t>
      </w:r>
    </w:p>
    <w:p w:rsidR="00671DBF" w:rsidRPr="00FF3F7D" w:rsidRDefault="00671DBF" w:rsidP="00671DBF">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dátum vyhotovenia faktúry, dátum splatnosti faktúry a dátum zdaniteľného plnenia,</w:t>
      </w:r>
    </w:p>
    <w:p w:rsidR="00671DBF" w:rsidRPr="00FF3F7D" w:rsidRDefault="00671DBF" w:rsidP="00671DBF">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fakturovanú cenu bez DPH, hodnotu DPH a celkovú fakturovanú  cenu v Eur,</w:t>
      </w:r>
    </w:p>
    <w:p w:rsidR="00671DBF" w:rsidRPr="00FF3F7D" w:rsidRDefault="00671DBF" w:rsidP="00671DBF">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označenie peňažného ústavu  a číslo účtu IBAN, na ktorý sa má platiť,</w:t>
      </w:r>
    </w:p>
    <w:p w:rsidR="00671DBF" w:rsidRPr="00FF3F7D" w:rsidRDefault="00671DBF" w:rsidP="00671DBF">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pečiatka a podpis oprávnenej osoby,</w:t>
      </w:r>
    </w:p>
    <w:p w:rsidR="00671DBF" w:rsidRPr="00FF3F7D" w:rsidRDefault="00671DBF" w:rsidP="00671DBF">
      <w:pPr>
        <w:widowControl w:val="0"/>
        <w:numPr>
          <w:ilvl w:val="0"/>
          <w:numId w:val="4"/>
        </w:numPr>
        <w:suppressAutoHyphens/>
        <w:autoSpaceDE w:val="0"/>
        <w:autoSpaceDN w:val="0"/>
        <w:spacing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text fakturácie s uvedením min. názvu stavebného diela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Platby za vykonané práce nemajú vplyv na záruky poskytované zhotoviteľom a neplatia ako doklad o prevzatí prác a dodávok.</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Zodpovednosť za vady a záruky</w:t>
      </w: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zodpovedá za vady, ktoré predmet má v čase jeho odovzdania objednávateľovi. Za vady, ktoré sa prejavili po odovzdaní diela, zodpovedá zhotoviteľ iba vtedy, ak boli spôsobené porušením jeho povinností.</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Záručná doba na stavebné práce je </w:t>
      </w:r>
      <w:r w:rsidRPr="000B0957">
        <w:rPr>
          <w:rFonts w:eastAsia="Times New Roman" w:cstheme="minorHAnsi"/>
          <w:b/>
          <w:sz w:val="20"/>
          <w:szCs w:val="20"/>
          <w:lang w:eastAsia="zh-CN"/>
        </w:rPr>
        <w:t>60 mesiacov odo dňa  prevzatia</w:t>
      </w:r>
      <w:r w:rsidRPr="00FF3F7D">
        <w:rPr>
          <w:rFonts w:eastAsia="Times New Roman" w:cstheme="minorHAnsi"/>
          <w:sz w:val="20"/>
          <w:szCs w:val="20"/>
          <w:lang w:eastAsia="zh-CN"/>
        </w:rPr>
        <w:t xml:space="preserve"> </w:t>
      </w:r>
      <w:r w:rsidRPr="000B0957">
        <w:rPr>
          <w:rFonts w:eastAsia="Times New Roman" w:cstheme="minorHAnsi"/>
          <w:b/>
          <w:sz w:val="20"/>
          <w:szCs w:val="20"/>
          <w:lang w:eastAsia="zh-CN"/>
        </w:rPr>
        <w:t>diela</w:t>
      </w:r>
      <w:r w:rsidRPr="00FF3F7D">
        <w:rPr>
          <w:rFonts w:eastAsia="Times New Roman" w:cstheme="minorHAnsi"/>
          <w:sz w:val="20"/>
          <w:szCs w:val="20"/>
          <w:lang w:eastAsia="zh-CN"/>
        </w:rPr>
        <w:t xml:space="preserve"> objednávateľom,  na stroje a zariadenia platí záruka daná výrobcom. Presný termín ukončenia záručnej doby zmluvné strany zapíšu do protokolu z odovzdania a prevzatia diela.</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sa zaväzuje začať s odstraňovaním prípadných vád diela reklamovaných objednávateľom do </w:t>
      </w:r>
      <w:r>
        <w:rPr>
          <w:rFonts w:eastAsia="Times New Roman" w:cstheme="minorHAnsi"/>
          <w:sz w:val="20"/>
          <w:szCs w:val="20"/>
          <w:lang w:eastAsia="zh-CN"/>
        </w:rPr>
        <w:t xml:space="preserve">7 </w:t>
      </w:r>
      <w:r w:rsidRPr="00FF3F7D">
        <w:rPr>
          <w:rFonts w:eastAsia="Times New Roman" w:cstheme="minorHAnsi"/>
          <w:sz w:val="20"/>
          <w:szCs w:val="20"/>
          <w:lang w:eastAsia="zh-CN"/>
        </w:rPr>
        <w:t xml:space="preserve">dní odo dňa </w:t>
      </w:r>
      <w:proofErr w:type="spellStart"/>
      <w:r w:rsidRPr="00FF3F7D">
        <w:rPr>
          <w:rFonts w:eastAsia="Times New Roman" w:cstheme="minorHAnsi"/>
          <w:sz w:val="20"/>
          <w:szCs w:val="20"/>
          <w:lang w:eastAsia="zh-CN"/>
        </w:rPr>
        <w:t>obdržania</w:t>
      </w:r>
      <w:proofErr w:type="spellEnd"/>
      <w:r w:rsidRPr="00FF3F7D">
        <w:rPr>
          <w:rFonts w:eastAsia="Times New Roman" w:cstheme="minorHAnsi"/>
          <w:sz w:val="20"/>
          <w:szCs w:val="20"/>
          <w:lang w:eastAsia="zh-CN"/>
        </w:rPr>
        <w:t xml:space="preserve"> reklamácie, ak nedôjde k obojstranne podpísanej dohode o inom termíne.</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povinný umožniť zhotoviteľovi prístup do priestorov, kde sa majú záručné vady odstraňovať.</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nesplní svoju povinnosť odstrániť vady riadne a včas, je Objednávateľ oprávnený zabezpečiť odstránenie vady treťou osobou na náklady zhotoviteľa.</w:t>
      </w:r>
    </w:p>
    <w:p w:rsidR="00671DBF" w:rsidRPr="00FF3F7D" w:rsidRDefault="00671DBF" w:rsidP="00671DBF">
      <w:pPr>
        <w:widowControl w:val="0"/>
        <w:suppressAutoHyphens/>
        <w:spacing w:before="120" w:after="0" w:line="240" w:lineRule="auto"/>
        <w:jc w:val="both"/>
        <w:rPr>
          <w:rFonts w:eastAsia="Calibri" w:cstheme="minorHAnsi"/>
          <w:color w:val="000000"/>
          <w:sz w:val="20"/>
          <w:szCs w:val="20"/>
          <w:lang w:eastAsia="cs-CZ"/>
        </w:rPr>
      </w:pP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w:t>
      </w:r>
    </w:p>
    <w:p w:rsidR="00671DBF" w:rsidRDefault="00671DBF" w:rsidP="00671DBF">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Zmluvné pokuty a</w:t>
      </w:r>
      <w:r>
        <w:rPr>
          <w:rFonts w:eastAsia="Calibri" w:cstheme="minorHAnsi"/>
          <w:b/>
          <w:sz w:val="20"/>
          <w:szCs w:val="20"/>
          <w:lang w:eastAsia="cs-CZ"/>
        </w:rPr>
        <w:t> </w:t>
      </w:r>
      <w:r w:rsidRPr="00FF3F7D">
        <w:rPr>
          <w:rFonts w:eastAsia="Calibri" w:cstheme="minorHAnsi"/>
          <w:b/>
          <w:sz w:val="20"/>
          <w:szCs w:val="20"/>
          <w:lang w:eastAsia="cs-CZ"/>
        </w:rPr>
        <w:t>sankcie</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sz w:val="20"/>
          <w:szCs w:val="20"/>
          <w:lang w:eastAsia="cs-CZ"/>
        </w:rPr>
      </w:pPr>
    </w:p>
    <w:p w:rsidR="00671DBF" w:rsidRPr="00FF3F7D" w:rsidRDefault="00671DBF" w:rsidP="00671DBF">
      <w:pPr>
        <w:widowControl w:val="0"/>
        <w:numPr>
          <w:ilvl w:val="0"/>
          <w:numId w:val="2"/>
        </w:numPr>
        <w:suppressAutoHyphens/>
        <w:spacing w:after="0" w:line="240" w:lineRule="auto"/>
        <w:jc w:val="both"/>
        <w:rPr>
          <w:rFonts w:eastAsia="Calibri" w:cstheme="minorHAnsi"/>
          <w:vanish/>
          <w:sz w:val="20"/>
          <w:szCs w:val="20"/>
          <w:lang w:eastAsia="cs-CZ"/>
        </w:rPr>
      </w:pPr>
    </w:p>
    <w:p w:rsidR="00671DBF" w:rsidRPr="006E4939"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 prípade, že zhotoviteľ neodovzdá dielo v termíne dohodnutom v tejto Zmluve, objednávateľ má právo na zmluvnú pokutu </w:t>
      </w:r>
      <w:r w:rsidRPr="006E4939">
        <w:rPr>
          <w:rFonts w:eastAsia="Times New Roman" w:cstheme="minorHAnsi"/>
          <w:sz w:val="20"/>
          <w:szCs w:val="20"/>
          <w:lang w:eastAsia="zh-CN"/>
        </w:rPr>
        <w:t>vo výške 0,</w:t>
      </w:r>
      <w:r w:rsidR="00B33E3D" w:rsidRPr="006E4939">
        <w:rPr>
          <w:rFonts w:eastAsia="Times New Roman" w:cstheme="minorHAnsi"/>
          <w:sz w:val="20"/>
          <w:szCs w:val="20"/>
          <w:lang w:eastAsia="zh-CN"/>
        </w:rPr>
        <w:t>0</w:t>
      </w:r>
      <w:r w:rsidRPr="006E4939">
        <w:rPr>
          <w:rFonts w:eastAsia="Times New Roman" w:cstheme="minorHAnsi"/>
          <w:sz w:val="20"/>
          <w:szCs w:val="20"/>
          <w:lang w:eastAsia="zh-CN"/>
        </w:rPr>
        <w:t>5 % z ceny diela za každý deň omeškania.</w:t>
      </w:r>
    </w:p>
    <w:p w:rsidR="00671DBF" w:rsidRPr="006E4939"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E4939">
        <w:rPr>
          <w:rFonts w:eastAsia="Times New Roman" w:cstheme="minorHAnsi"/>
          <w:sz w:val="20"/>
          <w:szCs w:val="20"/>
          <w:lang w:eastAsia="zh-CN"/>
        </w:rPr>
        <w:t>V prípade, že je objednávateľ v omeškaní s úhradou faktúry, zhotoviteľ má právo na úroky z omeškania v zmysle § 369 Obchodného zákonníka v znení neskorších predpisov vo výške 0,</w:t>
      </w:r>
      <w:r w:rsidR="00B33E3D" w:rsidRPr="006E4939">
        <w:rPr>
          <w:rFonts w:eastAsia="Times New Roman" w:cstheme="minorHAnsi"/>
          <w:sz w:val="20"/>
          <w:szCs w:val="20"/>
          <w:lang w:eastAsia="zh-CN"/>
        </w:rPr>
        <w:t>0</w:t>
      </w:r>
      <w:r w:rsidRPr="006E4939">
        <w:rPr>
          <w:rFonts w:eastAsia="Times New Roman" w:cstheme="minorHAnsi"/>
          <w:sz w:val="20"/>
          <w:szCs w:val="20"/>
          <w:lang w:eastAsia="zh-CN"/>
        </w:rPr>
        <w:t xml:space="preserve">5 % za každý deň </w:t>
      </w:r>
      <w:r w:rsidRPr="006E4939">
        <w:rPr>
          <w:rFonts w:eastAsia="Times New Roman" w:cstheme="minorHAnsi"/>
          <w:sz w:val="20"/>
          <w:szCs w:val="20"/>
          <w:lang w:eastAsia="zh-CN"/>
        </w:rPr>
        <w:lastRenderedPageBreak/>
        <w:t xml:space="preserve">omeškania. </w:t>
      </w:r>
    </w:p>
    <w:p w:rsidR="00671DBF" w:rsidRPr="006E4939"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E4939">
        <w:rPr>
          <w:rFonts w:eastAsia="Times New Roman" w:cstheme="minorHAnsi"/>
          <w:sz w:val="20"/>
          <w:szCs w:val="20"/>
          <w:lang w:eastAsia="zh-CN"/>
        </w:rPr>
        <w:t>V prípade porušenia ktorejkoľvek z povinností týkajúcej sa subdodávateľov alebo ich zmeny (napr. neoznámenie zmeny subdodávateľa alebo využitie subdodávateľa, ktorý nespĺňa podmienky podľa § 32 ods. 1 zákona č. 343/2015 o verejnom obstarávaní má objednávateľ nárok na zmluvnú pokutu vo výške 0,5% z ceny diela za každé porušenie ktorejkoľvek z vyššie uvedených povinností a to aj opakovane.</w:t>
      </w:r>
    </w:p>
    <w:p w:rsidR="00671DBF" w:rsidRPr="006E4939"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E4939">
        <w:rPr>
          <w:rFonts w:eastAsia="Times New Roman" w:cstheme="minorHAnsi"/>
          <w:sz w:val="20"/>
          <w:szCs w:val="20"/>
          <w:lang w:eastAsia="zh-CN"/>
        </w:rPr>
        <w:t>V prípade neodstránenia vád a/alebo nedorobkov Diela vyplývajúcich z protokolu, ktorý bude zmluvnými stranami spísaný pri odovzdaní Diela Objednávateľovi, vzniká Objednávateľovi nárok voči Zhotoviteľovi na zmluvnú pokutu vo výške 0,</w:t>
      </w:r>
      <w:r w:rsidR="00B33E3D" w:rsidRPr="006E4939">
        <w:rPr>
          <w:rFonts w:eastAsia="Times New Roman" w:cstheme="minorHAnsi"/>
          <w:sz w:val="20"/>
          <w:szCs w:val="20"/>
          <w:lang w:eastAsia="zh-CN"/>
        </w:rPr>
        <w:t>0</w:t>
      </w:r>
      <w:r w:rsidRPr="006E4939">
        <w:rPr>
          <w:rFonts w:eastAsia="Times New Roman" w:cstheme="minorHAnsi"/>
          <w:sz w:val="20"/>
          <w:szCs w:val="20"/>
          <w:lang w:eastAsia="zh-CN"/>
        </w:rPr>
        <w:t xml:space="preserve">5 % z Ceny diela bez DPH za každý aj začatý deň omeškania, a to až do dňa úplného odstránenia všetkých vád a nedorobkov.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Zmluvná pokuta je splatná na základe výzvy Objednávateľa na úhradu zmluvnej pokuty a to v lehote 15 kalendárnych dní odo dňa doručenia predmetnej výzvy Objednávateľa Zhotoviteľovi: Zaplatenie zmluvnej pokuty zo strany Zhotoviteľa nemá vplyv na prípadné nároky Objednávateľa na náhradu škody prevyšujúce zmluvnú pokutu.</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Zhotoviteľ z dôvodu na svojej strane nevybuduje časť stavby, zmluvná pokuta je stanovená v hodnote nedodanej časti stavby.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Ak Zhotoviteľ nevykoná riadne a včas Dielo v súlade so Zmluvou, alebo ak preruší práce na vykonávaní Diela bez toho, aby mu dal na to Objednávateľ pokyn alebo aby dané bolo spôsobené okolnosťami, ktoré nie sú na strane Zhotoviteľa, je Objednávateľ oprávnený požadovať od Zhotoviteľa uhradenie všetkých nákladov a škôd, ktoré mu tak preukázateľne vznikli a to v plnej výške.</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Zaplatením zmluvnej pokuty/zmluvných pokút v zmysle Zmluvy sa Zhotoviteľ nezbavuje povinnosti Dielo vykonať.</w:t>
      </w:r>
    </w:p>
    <w:p w:rsidR="00671DBF"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Právo na náhradu škody nie je vznikom alebo uplatnením nároku na zmluvnú pokuty podľa tohto článku dotknuté.</w:t>
      </w:r>
    </w:p>
    <w:p w:rsidR="00671DBF" w:rsidRPr="00FF3F7D" w:rsidRDefault="00671DBF" w:rsidP="00671DBF">
      <w:pPr>
        <w:widowControl w:val="0"/>
        <w:suppressAutoHyphens/>
        <w:spacing w:after="0" w:line="240" w:lineRule="auto"/>
        <w:jc w:val="both"/>
        <w:rPr>
          <w:rFonts w:eastAsia="Times New Roman" w:cstheme="minorHAnsi"/>
          <w:sz w:val="20"/>
          <w:szCs w:val="20"/>
          <w:lang w:eastAsia="zh-CN"/>
        </w:rPr>
      </w:pP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XII.</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Odstúpenie od zmluvy</w:t>
      </w: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Od zmluvy možno odstúpiť v prípadoch, ktoré stanovuje Zmluva a § 344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môže byť obmedzené na určitú časť zmluvných prác a dodávok.</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Objednávateľ je oprávnený odstúpiť' od tejto zmluvy úplne alebo čiastočne ak napriek prepracovaniu alebo  nápravným opatreniam zhotoviteľa sú práce alebo ich časti </w:t>
      </w:r>
      <w:proofErr w:type="spellStart"/>
      <w:r w:rsidRPr="00FF3F7D">
        <w:rPr>
          <w:rFonts w:eastAsia="Times New Roman" w:cstheme="minorHAnsi"/>
          <w:sz w:val="20"/>
          <w:szCs w:val="20"/>
          <w:lang w:eastAsia="zh-CN"/>
        </w:rPr>
        <w:t>vadné</w:t>
      </w:r>
      <w:proofErr w:type="spellEnd"/>
      <w:r w:rsidRPr="00FF3F7D">
        <w:rPr>
          <w:rFonts w:eastAsia="Times New Roman" w:cstheme="minorHAnsi"/>
          <w:sz w:val="20"/>
          <w:szCs w:val="20"/>
          <w:lang w:eastAsia="zh-CN"/>
        </w:rPr>
        <w:t xml:space="preserve"> v takom rozsahu, že ďalšie plnenie Zmluvy nie je pre objednávateľa prijateľné.</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Odstúpenie od zmluvy musí byť druhej zmluvnej strane doručené písomne.</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je oprávnený odstúpiť od zmluvy v prípade podstatného porušenia Zmluvy zo strany zhotoviteľa, za čo sa považujú najmä tieto skutočnosti:</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zhotoviteľ </w:t>
      </w:r>
      <w:r>
        <w:rPr>
          <w:rFonts w:eastAsia="Calibri" w:cstheme="minorHAnsi"/>
          <w:sz w:val="20"/>
          <w:szCs w:val="20"/>
          <w:lang w:eastAsia="cs-CZ"/>
        </w:rPr>
        <w:t>pri prevzatí miesta realizácie diela</w:t>
      </w:r>
      <w:r w:rsidRPr="00FF3F7D">
        <w:rPr>
          <w:rFonts w:eastAsia="Calibri" w:cstheme="minorHAnsi"/>
          <w:sz w:val="20"/>
          <w:szCs w:val="20"/>
          <w:lang w:eastAsia="cs-CZ"/>
        </w:rPr>
        <w:t xml:space="preserve"> nepreukáže objednávateľovi, že má uzatvorené poistné zmluvy podľa bodu 7.2 tejto Zmluvy,</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v rozpore s ustanoveniami Zmluvy zastavil realizáciu diela alebo inak prejavil svoj úmysel nepokračovať v plnení záväzkov vyplývajúcich z tejto Zmluvy,</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lehote poskytnutej objednávateľom.</w:t>
      </w:r>
    </w:p>
    <w:p w:rsidR="00671DBF" w:rsidRPr="00FF3F7D"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porušenie ktorejkoľvek z povinností týkajúcej sa subdodávateľov alebo ich zmeny (napr. neoznámenie zmeny subdodávateľa alebo využitie subdodávateľa, ktorý nespĺňa podmienky podľa § 32 ods. 1 </w:t>
      </w:r>
      <w:proofErr w:type="spellStart"/>
      <w:r w:rsidRPr="00FF3F7D">
        <w:rPr>
          <w:rFonts w:eastAsia="Calibri" w:cstheme="minorHAnsi"/>
          <w:sz w:val="20"/>
          <w:szCs w:val="20"/>
          <w:lang w:eastAsia="cs-CZ"/>
        </w:rPr>
        <w:t>písm</w:t>
      </w:r>
      <w:proofErr w:type="spellEnd"/>
      <w:r w:rsidRPr="00FF3F7D">
        <w:rPr>
          <w:rFonts w:eastAsia="Calibri" w:cstheme="minorHAnsi"/>
          <w:sz w:val="20"/>
          <w:szCs w:val="20"/>
          <w:lang w:eastAsia="cs-CZ"/>
        </w:rPr>
        <w:t xml:space="preserve"> e)  zákona č. 343/2015 zákona o verejnom obstarávaní.</w:t>
      </w:r>
    </w:p>
    <w:p w:rsidR="00671DBF" w:rsidRPr="00E0115E" w:rsidRDefault="00671DBF" w:rsidP="00671DBF">
      <w:pPr>
        <w:widowControl w:val="0"/>
        <w:numPr>
          <w:ilvl w:val="0"/>
          <w:numId w:val="4"/>
        </w:numPr>
        <w:suppressAutoHyphens/>
        <w:autoSpaceDE w:val="0"/>
        <w:autoSpaceDN w:val="0"/>
        <w:spacing w:before="120" w:after="0" w:line="240" w:lineRule="auto"/>
        <w:ind w:hanging="502"/>
        <w:jc w:val="both"/>
        <w:rPr>
          <w:rFonts w:eastAsia="Calibri" w:cstheme="minorHAnsi"/>
          <w:sz w:val="20"/>
          <w:szCs w:val="20"/>
          <w:lang w:eastAsia="cs-CZ"/>
        </w:rPr>
      </w:pPr>
      <w:r w:rsidRPr="00FF3F7D">
        <w:rPr>
          <w:rFonts w:eastAsia="Calibri" w:cstheme="minorHAnsi"/>
          <w:sz w:val="20"/>
          <w:szCs w:val="20"/>
          <w:lang w:eastAsia="cs-CZ"/>
        </w:rPr>
        <w:t xml:space="preserve">ak je zhotoviteľ v neodôvodnenom meškaní s vecným a časovým harmonogramom realizácie diela </w:t>
      </w:r>
      <w:r w:rsidRPr="00E0115E">
        <w:rPr>
          <w:rFonts w:eastAsia="Calibri" w:cstheme="minorHAnsi"/>
          <w:sz w:val="20"/>
          <w:szCs w:val="20"/>
          <w:lang w:eastAsia="cs-CZ"/>
        </w:rPr>
        <w:t xml:space="preserve">podľa </w:t>
      </w:r>
      <w:proofErr w:type="spellStart"/>
      <w:r w:rsidRPr="00E0115E">
        <w:rPr>
          <w:rFonts w:eastAsia="Calibri" w:cstheme="minorHAnsi"/>
          <w:sz w:val="20"/>
          <w:szCs w:val="20"/>
          <w:lang w:eastAsia="cs-CZ"/>
        </w:rPr>
        <w:t>príl</w:t>
      </w:r>
      <w:proofErr w:type="spellEnd"/>
      <w:r w:rsidRPr="00E0115E">
        <w:rPr>
          <w:rFonts w:eastAsia="Calibri" w:cstheme="minorHAnsi"/>
          <w:sz w:val="20"/>
          <w:szCs w:val="20"/>
          <w:lang w:eastAsia="cs-CZ"/>
        </w:rPr>
        <w:t>. č. 1 tejto zmluvy</w:t>
      </w:r>
    </w:p>
    <w:p w:rsidR="00671DBF" w:rsidRPr="00E0115E" w:rsidRDefault="00671DBF" w:rsidP="00671DBF">
      <w:pPr>
        <w:widowControl w:val="0"/>
        <w:numPr>
          <w:ilvl w:val="1"/>
          <w:numId w:val="2"/>
        </w:numPr>
        <w:suppressAutoHyphens/>
        <w:spacing w:after="0" w:line="240" w:lineRule="auto"/>
        <w:ind w:left="709" w:hanging="709"/>
        <w:jc w:val="both"/>
        <w:rPr>
          <w:rFonts w:ascii="Calibri" w:hAnsi="Calibri" w:cs="Calibri"/>
          <w:sz w:val="20"/>
          <w:szCs w:val="20"/>
        </w:rPr>
      </w:pPr>
      <w:r w:rsidRPr="00E0115E">
        <w:rPr>
          <w:rFonts w:eastAsia="Times New Roman" w:cstheme="minorHAnsi"/>
          <w:sz w:val="20"/>
          <w:szCs w:val="20"/>
          <w:lang w:eastAsia="zh-CN"/>
        </w:rPr>
        <w:t xml:space="preserve">Objednávateľ je oprávnený bez akýchkoľvek sankcií odstúpiť od zmluvy  v prípade, kedy ešte nedošlo </w:t>
      </w:r>
      <w:r w:rsidRPr="00E0115E">
        <w:rPr>
          <w:rFonts w:eastAsia="Times New Roman" w:cstheme="minorHAnsi"/>
          <w:sz w:val="20"/>
          <w:szCs w:val="20"/>
          <w:lang w:eastAsia="zh-CN"/>
        </w:rPr>
        <w:lastRenderedPageBreak/>
        <w:t>k plneniu zo zmluvy a </w:t>
      </w:r>
      <w:r w:rsidRPr="003E400E">
        <w:rPr>
          <w:rFonts w:eastAsia="Times New Roman" w:cstheme="minorHAnsi"/>
          <w:sz w:val="20"/>
          <w:szCs w:val="20"/>
          <w:lang w:eastAsia="zh-CN"/>
        </w:rPr>
        <w:t>ak na plnenie predmetu zmluvy nebude poskytnutý NFP</w:t>
      </w:r>
      <w:r w:rsidRPr="00E0115E">
        <w:rPr>
          <w:rFonts w:eastAsia="Times New Roman" w:cstheme="minorHAnsi"/>
          <w:sz w:val="20"/>
          <w:szCs w:val="20"/>
          <w:lang w:eastAsia="zh-CN"/>
        </w:rPr>
        <w:t>.</w:t>
      </w:r>
    </w:p>
    <w:p w:rsidR="00671DBF" w:rsidRPr="003E400E" w:rsidRDefault="00671DBF" w:rsidP="00671DBF">
      <w:pPr>
        <w:pStyle w:val="Default"/>
        <w:rPr>
          <w:rFonts w:ascii="Calibri" w:eastAsiaTheme="minorHAnsi" w:hAnsi="Calibri" w:cs="Calibri"/>
          <w:lang w:eastAsia="en-US"/>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Objednávateľ môže odstúpiť od zmluvy aj v prípadoch uvedených v </w:t>
      </w:r>
      <w:proofErr w:type="spellStart"/>
      <w:r w:rsidRPr="00FF3F7D">
        <w:rPr>
          <w:rFonts w:eastAsia="Times New Roman" w:cstheme="minorHAnsi"/>
          <w:sz w:val="20"/>
          <w:szCs w:val="20"/>
          <w:lang w:eastAsia="zh-CN"/>
        </w:rPr>
        <w:t>ust</w:t>
      </w:r>
      <w:proofErr w:type="spellEnd"/>
      <w:r w:rsidRPr="00FF3F7D">
        <w:rPr>
          <w:rFonts w:eastAsia="Times New Roman" w:cstheme="minorHAnsi"/>
          <w:sz w:val="20"/>
          <w:szCs w:val="20"/>
          <w:lang w:eastAsia="zh-CN"/>
        </w:rPr>
        <w:t xml:space="preserve">. § 19 zákona 343/2015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verejnom obstarávaní</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Článok XIII. </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Náhrada škody, právne vzťahy a dôsledky neplnenia zmluvy, vyššia moc</w:t>
      </w: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O tejto skutočnosti musí byť uvedený záznam v stavebnom denníku.</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Každá zo zmluvných strán má nárok na náhradu škody, vzniknutej v dôsledku porušenia záväzku druhou zmluvnou stranou, a to v zmysle § 373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Obchodného zákonníka. Jej výška bude vzájomne prerokovaná.</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výskytu vyššej moci (živelné pohromy, zemetrasenie, vojna) nie je neplnenie predmetu zmluvy sankcionované a po dobu trvania vyššej moci neplynie doba výstavby.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nie je oprávnený postúpiť pohľadávky zo Zmluvy v zmysle § 524 a </w:t>
      </w:r>
      <w:proofErr w:type="spellStart"/>
      <w:r w:rsidRPr="00FF3F7D">
        <w:rPr>
          <w:rFonts w:eastAsia="Times New Roman" w:cstheme="minorHAnsi"/>
          <w:sz w:val="20"/>
          <w:szCs w:val="20"/>
          <w:lang w:eastAsia="zh-CN"/>
        </w:rPr>
        <w:t>nasl</w:t>
      </w:r>
      <w:proofErr w:type="spellEnd"/>
      <w:r w:rsidRPr="00FF3F7D">
        <w:rPr>
          <w:rFonts w:eastAsia="Times New Roman" w:cstheme="minorHAnsi"/>
          <w:sz w:val="20"/>
          <w:szCs w:val="20"/>
          <w:lang w:eastAsia="zh-CN"/>
        </w:rPr>
        <w:t>. Zákona č. 40/1964 Zb. Občiansky zákonník v znení neskorších predpisov ( ďalej len „Občiansky zákonník“) bez predchádzajúceho súhlasu Objednávateľa. Právny úkon, ktorým budú postúpené pohľadávky Zhotoviteľa v rozpore s dohodou s Objednávateľom podľa predchádzajúcej vety, bude v zmysle § 39 Občianskeho zákonníka neplatný. Súhlas Objednávateľa je zároveň platný len za podmienky, že bol na takýto úkon udelený predchádzajúci písomný súhlas štatutárneho zástupcu objednávateľa, ktorý musí byť prílohou udeleného súhlasu Objednávateľa.</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Článok XIV</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Osobitné ustanovenia</w:t>
      </w:r>
      <w:r w:rsidR="00F63D50">
        <w:rPr>
          <w:rFonts w:eastAsia="Calibri" w:cstheme="minorHAnsi"/>
          <w:b/>
          <w:sz w:val="20"/>
          <w:szCs w:val="20"/>
          <w:lang w:eastAsia="cs-CZ"/>
        </w:rPr>
        <w:t>, sociálny aspekt</w:t>
      </w: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FF3F7D" w:rsidRDefault="00671DBF" w:rsidP="00671DBF">
      <w:pPr>
        <w:widowControl w:val="0"/>
        <w:numPr>
          <w:ilvl w:val="1"/>
          <w:numId w:val="2"/>
        </w:numPr>
        <w:suppressAutoHyphens/>
        <w:spacing w:after="0" w:line="240" w:lineRule="auto"/>
        <w:ind w:left="360"/>
        <w:jc w:val="both"/>
        <w:rPr>
          <w:rFonts w:eastAsia="Times New Roman" w:cstheme="minorHAnsi"/>
          <w:sz w:val="20"/>
          <w:szCs w:val="20"/>
          <w:lang w:eastAsia="zh-CN"/>
        </w:rPr>
      </w:pPr>
      <w:r w:rsidRPr="00FF3F7D">
        <w:rPr>
          <w:rFonts w:eastAsia="Times New Roman" w:cstheme="minorHAnsi"/>
          <w:sz w:val="20"/>
          <w:szCs w:val="20"/>
          <w:lang w:eastAsia="zh-CN"/>
        </w:rPr>
        <w:t xml:space="preserve">Dielo je majetkom objednávateľa, a to už počas vykonávania diela zhotoviteľom.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Zhotoviteľ je povinný hlásiť akékoľvek škody a krádeže už zabudovaných dodávok a prác bez zbytočného odkladu objednávateľovi. </w:t>
      </w:r>
    </w:p>
    <w:p w:rsidR="00671DBF"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lastRenderedPageBreak/>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rsidR="00671DBF" w:rsidRPr="009C528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D63754">
        <w:rPr>
          <w:rFonts w:eastAsia="Times New Roman" w:cstheme="minorHAnsi"/>
          <w:sz w:val="20"/>
          <w:szCs w:val="20"/>
          <w:lang w:eastAsia="zh-CN"/>
        </w:rPr>
        <w:t xml:space="preserve">Zhotoviteľ sa zaväzuje činnosti stavbyvedúceho zabezpečiť osobou stavbyvedúceho, ktorého uviedol vo svojej ponuke v rámci príslušného verejného obstarávania identifikovaného v článku </w:t>
      </w:r>
      <w:r>
        <w:rPr>
          <w:rFonts w:eastAsia="Times New Roman" w:cstheme="minorHAnsi"/>
          <w:sz w:val="20"/>
          <w:szCs w:val="20"/>
          <w:lang w:eastAsia="zh-CN"/>
        </w:rPr>
        <w:t>6</w:t>
      </w:r>
      <w:r w:rsidRPr="00D63754">
        <w:rPr>
          <w:rFonts w:eastAsia="Times New Roman" w:cstheme="minorHAnsi"/>
          <w:sz w:val="20"/>
          <w:szCs w:val="20"/>
          <w:lang w:eastAsia="zh-CN"/>
        </w:rPr>
        <w:t xml:space="preserve"> bod </w:t>
      </w:r>
      <w:r>
        <w:rPr>
          <w:rFonts w:eastAsia="Times New Roman" w:cstheme="minorHAnsi"/>
          <w:sz w:val="20"/>
          <w:szCs w:val="20"/>
          <w:lang w:eastAsia="zh-CN"/>
        </w:rPr>
        <w:t>6</w:t>
      </w:r>
      <w:r w:rsidRPr="00D63754">
        <w:rPr>
          <w:rFonts w:eastAsia="Times New Roman" w:cstheme="minorHAnsi"/>
          <w:sz w:val="20"/>
          <w:szCs w:val="20"/>
          <w:lang w:eastAsia="zh-CN"/>
        </w:rPr>
        <w:t>.1 Zmluvy. Stavbyvedúci musí svojimi odbornými a profesionálnymi znalosťami a odbornou praxou zaručovať riadne a včasné splnenie povinností Dodávateľa. Stavbyvedúci je povinný byť nepretržite prítomný na stavenisku počas celej doby výkonu prác (realizácie Diela). Zhotoviteľ sa zaväzuje v prípade neplnenia povinností stavbyvedúceho na základe odôvodneného písomného oznámenia Objednávateľa, ako aj v prípade zmeny pracovného pomeru stavbyvedúceho alebo v prípade jeho úmrtia, nahradiť ho bezodkladne inou osobou. Zhotoviteľ za účelom preukázania požadovaných znalostí stavbyvedúceho predloží poverenej osobe Objednávateľa najneskôr ku dňu prevzatia staveniska v prípade stavbyvedúceho nasledujúce dokumenty</w:t>
      </w:r>
      <w:r w:rsidRPr="009C528D">
        <w:rPr>
          <w:rFonts w:eastAsia="Times New Roman" w:cstheme="minorHAnsi"/>
          <w:sz w:val="20"/>
          <w:szCs w:val="20"/>
          <w:lang w:eastAsia="zh-CN"/>
        </w:rPr>
        <w:t>:</w:t>
      </w:r>
    </w:p>
    <w:p w:rsidR="00671DBF" w:rsidRDefault="00671DBF" w:rsidP="00671DBF">
      <w:pPr>
        <w:numPr>
          <w:ilvl w:val="0"/>
          <w:numId w:val="8"/>
        </w:numPr>
        <w:spacing w:after="0" w:line="240" w:lineRule="auto"/>
        <w:contextualSpacing/>
        <w:jc w:val="both"/>
        <w:rPr>
          <w:rFonts w:cstheme="minorHAnsi"/>
          <w:sz w:val="20"/>
          <w:szCs w:val="20"/>
        </w:rPr>
      </w:pPr>
      <w:r w:rsidRPr="009C528D">
        <w:rPr>
          <w:rFonts w:cstheme="minorHAnsi"/>
          <w:sz w:val="20"/>
          <w:szCs w:val="20"/>
        </w:rPr>
        <w:t>vyhlásenie stavbyvedúceho, že bude k dispozícii Zhotoviteľovi na plnenie predmetu zákazky, a to po celú dobu realizácie Diela</w:t>
      </w:r>
      <w:r>
        <w:rPr>
          <w:rFonts w:cstheme="minorHAnsi"/>
          <w:sz w:val="20"/>
          <w:szCs w:val="20"/>
        </w:rPr>
        <w:t xml:space="preserve"> (</w:t>
      </w:r>
      <w:r w:rsidRPr="006174F2">
        <w:rPr>
          <w:rFonts w:cstheme="minorHAnsi"/>
          <w:i/>
          <w:sz w:val="20"/>
          <w:szCs w:val="20"/>
        </w:rPr>
        <w:t>ak takéto vyhlásenie nebolo súčasťou ponuky</w:t>
      </w:r>
      <w:r>
        <w:rPr>
          <w:rFonts w:cstheme="minorHAnsi"/>
          <w:sz w:val="20"/>
          <w:szCs w:val="20"/>
        </w:rPr>
        <w:t>)</w:t>
      </w:r>
      <w:r w:rsidRPr="009C528D">
        <w:rPr>
          <w:rFonts w:cstheme="minorHAnsi"/>
          <w:sz w:val="20"/>
          <w:szCs w:val="20"/>
        </w:rPr>
        <w:t xml:space="preserve">. </w:t>
      </w:r>
    </w:p>
    <w:p w:rsidR="00671DBF"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174F2">
        <w:rPr>
          <w:rFonts w:eastAsia="Times New Roman" w:cstheme="minorHAnsi"/>
          <w:sz w:val="20"/>
          <w:szCs w:val="20"/>
          <w:lang w:eastAsia="zh-CN"/>
        </w:rPr>
        <w:t>Zmena stavbyvedúceho je bez ohľadu na iné ustanovenia Zmluvy možná výlučne na základe predchádzajúceho písomného súhlasu Objednávateľa, pričom Zhotoviteľ je povinný písomne požiadať Objednávateľa o schválenie zmeny v osobe stavbyvedúceho minimálne päť (5) kalendárnych dní vopred a doručiť Objednávateľovi doklady preukazujúce splnenie podmienky účasti podľa § 34 ods. 1 písm. g)</w:t>
      </w:r>
      <w:r>
        <w:rPr>
          <w:rFonts w:eastAsia="Times New Roman" w:cstheme="minorHAnsi"/>
          <w:sz w:val="20"/>
          <w:szCs w:val="20"/>
          <w:lang w:eastAsia="zh-CN"/>
        </w:rPr>
        <w:t xml:space="preserve"> </w:t>
      </w:r>
      <w:r w:rsidRPr="006174F2">
        <w:rPr>
          <w:rFonts w:eastAsia="Times New Roman" w:cstheme="minorHAnsi"/>
          <w:sz w:val="20"/>
          <w:szCs w:val="20"/>
          <w:lang w:eastAsia="zh-CN"/>
        </w:rPr>
        <w:t>zákona o verejnom obstarávaní v zmysle podkladov k predmetnému verejnému obstarávaniu. V prípade zmeny v osobe stavbyvedúceho je Zhotoviteľ povinný zabezpečiť, aby nahradzujúci stavbyvedúci spĺňal podmienky účasti, ktorých splnenie Zhotoviteľ vo verejnom obstarávaní preukázal v súvislosti s nahradeným stavbyvedúcim</w:t>
      </w:r>
    </w:p>
    <w:p w:rsidR="00671DBF" w:rsidRPr="00C301AC"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C301AC">
        <w:rPr>
          <w:rFonts w:eastAsia="Times New Roman" w:cstheme="minorHAnsi"/>
          <w:sz w:val="20"/>
          <w:szCs w:val="20"/>
          <w:lang w:eastAsia="zh-CN"/>
        </w:rPr>
        <w:t xml:space="preserve">Zhotoviteľ sa zaväzuje že </w:t>
      </w:r>
      <w:r w:rsidR="00F63D50" w:rsidRPr="00C301AC">
        <w:rPr>
          <w:rFonts w:ascii="Calibri" w:hAnsi="Calibri" w:cs="Calibri"/>
          <w:bCs/>
          <w:color w:val="000000"/>
          <w:sz w:val="20"/>
          <w:szCs w:val="20"/>
        </w:rPr>
        <w:t>strpí výkon kontroly/auditu súvisiaceho s dodávaným tovarom, službami a stavebnými prácami do uplynutia lehôt podľa článku 7 odsek 7.2 zmluvy o poskytnutí nenávratného finančného príspevku (uzavretej verejným obstarávateľom ako prijímateľom nenávratného finančného príspevku za účelom financovania predmetu zákazky), a to oprávnenými osobami na výkon tejto kontroly/auditu a poskytnúť im všetku potrebnú súčinnosť. Zmluva o poskytnutí NFP bola uzavretá na dobu určitú a jej platnosť a účinnosť končí schválením poslednej Následnej monitorovacej správy, ktorú je Prijímateľ povinný predložiť Poskytovateľovi počas 5 rokov od finančného ukončenia Projektu</w:t>
      </w:r>
      <w:r w:rsidRPr="00C301AC">
        <w:rPr>
          <w:rFonts w:eastAsia="Times New Roman" w:cstheme="minorHAnsi"/>
          <w:sz w:val="20"/>
          <w:szCs w:val="20"/>
          <w:lang w:eastAsia="zh-CN"/>
        </w:rPr>
        <w:t xml:space="preserve">. Oprávnení kontrolní zamestnanci sú:  </w:t>
      </w:r>
    </w:p>
    <w:p w:rsidR="00671DBF" w:rsidRPr="00FF3F7D" w:rsidRDefault="00671DBF" w:rsidP="00671DBF">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Poskytovateľ a ním poverené osoby, </w:t>
      </w:r>
    </w:p>
    <w:p w:rsidR="00671DBF" w:rsidRPr="00FF3F7D" w:rsidRDefault="00671DBF" w:rsidP="00671DBF">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Útvar vnútorného auditu Riadiaceho orgánu alebo Sprostredkovateľského orgánu a nimi poverené osoby, </w:t>
      </w:r>
    </w:p>
    <w:p w:rsidR="00671DBF" w:rsidRPr="00FF3F7D" w:rsidRDefault="00671DBF" w:rsidP="00671DBF">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Najvyšší kontrolný úrad SR, Úrad vládneho auditu, Certifikačný orgán a nimi poverené osoby, </w:t>
      </w:r>
    </w:p>
    <w:p w:rsidR="00671DBF" w:rsidRPr="00FF3F7D" w:rsidRDefault="00671DBF" w:rsidP="00671DBF">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auditu, jeho spolupracujúce orgány a osoby poverené na výkon kontroly/auditu, </w:t>
      </w:r>
    </w:p>
    <w:p w:rsidR="00671DBF" w:rsidRPr="00FF3F7D" w:rsidRDefault="00671DBF" w:rsidP="00671DBF">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Splnomocnení zástupcovia Európskej Komisie a Európskeho dvora audítorov, </w:t>
      </w:r>
    </w:p>
    <w:p w:rsidR="00671DBF" w:rsidRPr="00FF3F7D" w:rsidRDefault="00671DBF" w:rsidP="00671DBF">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 xml:space="preserve">Orgán zabezpečujúci ochranu finančných záujmov EÚ, </w:t>
      </w:r>
    </w:p>
    <w:p w:rsidR="00671DBF" w:rsidRDefault="00671DBF" w:rsidP="00671DBF">
      <w:pPr>
        <w:widowControl w:val="0"/>
        <w:numPr>
          <w:ilvl w:val="0"/>
          <w:numId w:val="6"/>
        </w:numPr>
        <w:suppressAutoHyphens/>
        <w:spacing w:after="0" w:line="240" w:lineRule="auto"/>
        <w:jc w:val="both"/>
        <w:rPr>
          <w:rFonts w:ascii="Calibri" w:eastAsia="Times New Roman" w:hAnsi="Calibri" w:cs="Arial"/>
          <w:sz w:val="20"/>
          <w:szCs w:val="20"/>
          <w:lang w:eastAsia="zh-CN"/>
        </w:rPr>
      </w:pPr>
      <w:r w:rsidRPr="00FF3F7D">
        <w:rPr>
          <w:rFonts w:ascii="Calibri" w:eastAsia="Times New Roman" w:hAnsi="Calibri" w:cs="Arial"/>
          <w:sz w:val="20"/>
          <w:szCs w:val="20"/>
          <w:lang w:eastAsia="zh-CN"/>
        </w:rPr>
        <w:t>Osoby prizvané orgánmi uvedenými v písm. a) až f) v súlade s príslušnými právnymi predpismi SR a právnymi aktmi EÚ.</w:t>
      </w:r>
    </w:p>
    <w:p w:rsidR="000F674C" w:rsidRPr="00C301AC" w:rsidRDefault="000F674C" w:rsidP="000F674C">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C301AC">
        <w:rPr>
          <w:rFonts w:eastAsia="Times New Roman" w:cstheme="minorHAnsi"/>
          <w:sz w:val="20"/>
          <w:szCs w:val="20"/>
          <w:lang w:eastAsia="zh-CN"/>
        </w:rPr>
        <w:t xml:space="preserve">Zhotoviteľ sa zaväzuje, že počas realizácie predmetu zmluvy zamestná  podľa zákona č. 311/2001 </w:t>
      </w:r>
      <w:proofErr w:type="spellStart"/>
      <w:r w:rsidRPr="00C301AC">
        <w:rPr>
          <w:rFonts w:eastAsia="Times New Roman" w:cstheme="minorHAnsi"/>
          <w:sz w:val="20"/>
          <w:szCs w:val="20"/>
          <w:lang w:eastAsia="zh-CN"/>
        </w:rPr>
        <w:t>Z.z</w:t>
      </w:r>
      <w:proofErr w:type="spellEnd"/>
      <w:r w:rsidRPr="00C301AC">
        <w:rPr>
          <w:rFonts w:eastAsia="Times New Roman" w:cstheme="minorHAnsi"/>
          <w:sz w:val="20"/>
          <w:szCs w:val="20"/>
          <w:lang w:eastAsia="zh-CN"/>
        </w:rPr>
        <w:t xml:space="preserve">. Zákonníka práce minimálne dvoch pracovníkov splňujúcich kumulatívne nasledovné podmienky: </w:t>
      </w:r>
    </w:p>
    <w:p w:rsidR="000F674C" w:rsidRPr="00C301AC" w:rsidRDefault="000F674C" w:rsidP="000F674C">
      <w:pPr>
        <w:widowControl w:val="0"/>
        <w:numPr>
          <w:ilvl w:val="0"/>
          <w:numId w:val="16"/>
        </w:numPr>
        <w:suppressAutoHyphens/>
        <w:autoSpaceDE w:val="0"/>
        <w:autoSpaceDN w:val="0"/>
        <w:adjustRightInd w:val="0"/>
        <w:spacing w:after="59" w:line="276" w:lineRule="auto"/>
        <w:jc w:val="both"/>
        <w:rPr>
          <w:rFonts w:eastAsia="Times New Roman" w:cstheme="minorHAnsi"/>
          <w:color w:val="000000"/>
          <w:sz w:val="20"/>
          <w:szCs w:val="20"/>
        </w:rPr>
      </w:pPr>
      <w:r w:rsidRPr="00C301AC">
        <w:rPr>
          <w:rFonts w:eastAsia="Times New Roman" w:cstheme="minorHAnsi"/>
          <w:color w:val="000000"/>
          <w:sz w:val="20"/>
          <w:szCs w:val="20"/>
        </w:rPr>
        <w:t xml:space="preserve">patria k marginalizovanej rómskej komunite, a zároveň </w:t>
      </w:r>
    </w:p>
    <w:p w:rsidR="000F674C" w:rsidRPr="00C301AC" w:rsidRDefault="000F674C" w:rsidP="000F674C">
      <w:pPr>
        <w:widowControl w:val="0"/>
        <w:numPr>
          <w:ilvl w:val="0"/>
          <w:numId w:val="16"/>
        </w:numPr>
        <w:suppressAutoHyphens/>
        <w:spacing w:after="0" w:line="276" w:lineRule="auto"/>
        <w:jc w:val="both"/>
        <w:rPr>
          <w:rFonts w:eastAsia="Times New Roman" w:cstheme="minorHAnsi"/>
          <w:sz w:val="20"/>
          <w:szCs w:val="20"/>
          <w:lang w:eastAsia="zh-CN"/>
        </w:rPr>
      </w:pPr>
      <w:r w:rsidRPr="00C301AC">
        <w:rPr>
          <w:rFonts w:eastAsia="Times New Roman" w:cstheme="minorHAnsi"/>
          <w:color w:val="000000"/>
          <w:sz w:val="20"/>
          <w:szCs w:val="20"/>
        </w:rPr>
        <w:t>sú dlhodobo nezamestnaní v zmysle § 8 zákona č. 5/2004 Z. z. o službách zamestnanosti a o zmene a doplnení niektorých zákonov</w:t>
      </w:r>
    </w:p>
    <w:p w:rsidR="000F674C" w:rsidRPr="00C301AC" w:rsidRDefault="000F674C" w:rsidP="000F674C">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C301AC">
        <w:rPr>
          <w:rFonts w:eastAsia="Times New Roman" w:cstheme="minorHAnsi"/>
          <w:sz w:val="20"/>
          <w:szCs w:val="20"/>
          <w:lang w:eastAsia="zh-CN"/>
        </w:rPr>
        <w:t xml:space="preserve">Pri hľadaní vhodných uchádzačov o zamestnanie spĺňajúcich kumulatívne predpoklady podľa bodu 14.9 pís. a) a b) tohto článku poskytne objednávateľ dodávateľovi potrebnú súčinnosť spočívajúcu v predložení zoznamu osôb, ktoré tieto predpoklady spĺňajú. Splnenie predpokladov uchádzačmi o zamestnanie podľa bodu 14.9 a) a b) tohto článku preukáže čestným vyhlásením uchádzača o </w:t>
      </w:r>
      <w:r w:rsidRPr="00C301AC">
        <w:rPr>
          <w:rFonts w:eastAsia="Times New Roman" w:cstheme="minorHAnsi"/>
          <w:sz w:val="20"/>
          <w:szCs w:val="20"/>
          <w:lang w:eastAsia="zh-CN"/>
        </w:rPr>
        <w:lastRenderedPageBreak/>
        <w:t>zamestnanie o tom, že patrí k marginalizovanej rómskej komunite a relevantným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kumulatívne predpoklady podľa bodu 14.9 a) a b)</w:t>
      </w:r>
    </w:p>
    <w:p w:rsidR="000F674C" w:rsidRPr="00C301AC" w:rsidRDefault="000F674C" w:rsidP="000F674C">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C301AC">
        <w:rPr>
          <w:rFonts w:eastAsia="Times New Roman" w:cstheme="minorHAnsi"/>
          <w:sz w:val="20"/>
          <w:szCs w:val="20"/>
          <w:lang w:eastAsia="zh-CN"/>
        </w:rPr>
        <w:t xml:space="preserve">Zhotoviteľ má povinnosť preukázať zamestnanie dvoch osôb v zmysle podmienky uvedenej v bode 14.9, písm. a )  a b) 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rsidR="000F674C" w:rsidRPr="006E4939" w:rsidRDefault="000F674C" w:rsidP="000F674C">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A40BCB">
        <w:rPr>
          <w:rFonts w:eastAsia="Times New Roman" w:cstheme="minorHAnsi"/>
          <w:sz w:val="20"/>
          <w:szCs w:val="20"/>
          <w:lang w:eastAsia="zh-CN"/>
        </w:rPr>
        <w:t xml:space="preserve">Forma zamestnania týchto osôb nie je určená, </w:t>
      </w:r>
      <w:proofErr w:type="spellStart"/>
      <w:r w:rsidRPr="00A40BCB">
        <w:rPr>
          <w:rFonts w:eastAsia="Times New Roman" w:cstheme="minorHAnsi"/>
          <w:sz w:val="20"/>
          <w:szCs w:val="20"/>
          <w:lang w:eastAsia="zh-CN"/>
        </w:rPr>
        <w:t>t.j</w:t>
      </w:r>
      <w:proofErr w:type="spellEnd"/>
      <w:r w:rsidRPr="00A40BCB">
        <w:rPr>
          <w:rFonts w:eastAsia="Times New Roman" w:cstheme="minorHAnsi"/>
          <w:sz w:val="20"/>
          <w:szCs w:val="20"/>
          <w:lang w:eastAsia="zh-CN"/>
        </w:rPr>
        <w:t xml:space="preserve">. môže sa jednať o pracovný pomer na kratší pracovný </w:t>
      </w:r>
      <w:r w:rsidRPr="006E4939">
        <w:rPr>
          <w:rFonts w:eastAsia="Times New Roman" w:cstheme="minorHAnsi"/>
          <w:sz w:val="20"/>
          <w:szCs w:val="20"/>
          <w:lang w:eastAsia="zh-CN"/>
        </w:rPr>
        <w:t xml:space="preserve">čas ( na dobu určitú alebo neurčitú ), o dohodu o prácach vykonávaných mimo pracovného pomeru atď. </w:t>
      </w:r>
    </w:p>
    <w:p w:rsidR="000F674C" w:rsidRPr="006E4939" w:rsidRDefault="000F674C" w:rsidP="000F674C">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E4939">
        <w:rPr>
          <w:rFonts w:eastAsia="Times New Roman" w:cstheme="minorHAnsi"/>
          <w:sz w:val="20"/>
          <w:szCs w:val="20"/>
          <w:lang w:eastAsia="zh-CN"/>
        </w:rPr>
        <w:t xml:space="preserve">V prípade, že zhotoviteľ nesplní podmienky uvedené v bode 14.9 a nepreukáže ich splnenie podľa bodu 14.12 tohto článku bude povinný zaplatiť verejnému obstarávateľovi zmluvnú pokutu vo výške </w:t>
      </w:r>
      <w:r w:rsidR="00EA79A3" w:rsidRPr="006E4939">
        <w:rPr>
          <w:rFonts w:eastAsia="Times New Roman" w:cstheme="minorHAnsi"/>
          <w:sz w:val="20"/>
          <w:szCs w:val="20"/>
          <w:lang w:eastAsia="zh-CN"/>
        </w:rPr>
        <w:t>500,00 EUR za</w:t>
      </w:r>
      <w:r w:rsidRPr="006E4939">
        <w:rPr>
          <w:rFonts w:eastAsia="Times New Roman" w:cstheme="minorHAnsi"/>
          <w:sz w:val="20"/>
          <w:szCs w:val="20"/>
          <w:lang w:eastAsia="zh-CN"/>
        </w:rPr>
        <w:t xml:space="preserve"> každý aj začatý deň o ktorý je v omeškaní  so splnením podmienky uvedenej v bode 14.9, a v bode 14.12 tohto článku.</w:t>
      </w:r>
    </w:p>
    <w:p w:rsidR="000F674C" w:rsidRPr="006E4939" w:rsidRDefault="000F674C" w:rsidP="000F674C">
      <w:pPr>
        <w:widowControl w:val="0"/>
        <w:suppressAutoHyphens/>
        <w:spacing w:after="0" w:line="240" w:lineRule="auto"/>
        <w:jc w:val="both"/>
        <w:rPr>
          <w:rFonts w:ascii="Calibri" w:eastAsia="Times New Roman" w:hAnsi="Calibri" w:cs="Arial"/>
          <w:sz w:val="20"/>
          <w:szCs w:val="20"/>
          <w:lang w:eastAsia="zh-CN"/>
        </w:rPr>
      </w:pPr>
    </w:p>
    <w:p w:rsidR="00671DBF" w:rsidRPr="00FF3F7D" w:rsidRDefault="00671DBF" w:rsidP="00671DBF">
      <w:pPr>
        <w:spacing w:after="0" w:line="240" w:lineRule="auto"/>
        <w:ind w:left="709" w:right="54"/>
        <w:jc w:val="both"/>
        <w:rPr>
          <w:rFonts w:eastAsia="Times New Roman" w:cstheme="minorHAnsi"/>
          <w:bCs/>
          <w:spacing w:val="-1"/>
          <w:sz w:val="20"/>
          <w:szCs w:val="20"/>
          <w:lang w:eastAsia="sk-SK"/>
        </w:rPr>
      </w:pP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bCs/>
          <w:sz w:val="20"/>
          <w:szCs w:val="20"/>
          <w:lang w:eastAsia="cs-CZ"/>
        </w:rPr>
      </w:pPr>
      <w:r w:rsidRPr="00FF3F7D">
        <w:rPr>
          <w:rFonts w:eastAsia="Calibri" w:cstheme="minorHAnsi"/>
          <w:b/>
          <w:bCs/>
          <w:sz w:val="20"/>
          <w:szCs w:val="20"/>
          <w:lang w:eastAsia="cs-CZ"/>
        </w:rPr>
        <w:t>Článok XV.</w:t>
      </w:r>
    </w:p>
    <w:p w:rsidR="00671DBF" w:rsidRPr="00FF3F7D" w:rsidRDefault="00671DBF" w:rsidP="00671DBF">
      <w:pPr>
        <w:widowControl w:val="0"/>
        <w:suppressAutoHyphens/>
        <w:autoSpaceDE w:val="0"/>
        <w:autoSpaceDN w:val="0"/>
        <w:spacing w:before="120" w:after="0" w:line="240" w:lineRule="auto"/>
        <w:jc w:val="center"/>
        <w:rPr>
          <w:rFonts w:eastAsia="Calibri" w:cstheme="minorHAnsi"/>
          <w:b/>
          <w:sz w:val="20"/>
          <w:szCs w:val="20"/>
          <w:lang w:eastAsia="cs-CZ"/>
        </w:rPr>
      </w:pPr>
      <w:r w:rsidRPr="00FF3F7D">
        <w:rPr>
          <w:rFonts w:eastAsia="Calibri" w:cstheme="minorHAnsi"/>
          <w:b/>
          <w:sz w:val="20"/>
          <w:szCs w:val="20"/>
          <w:lang w:eastAsia="cs-CZ"/>
        </w:rPr>
        <w:t xml:space="preserve"> Spoločné a záverečné ustanovenia</w:t>
      </w:r>
    </w:p>
    <w:p w:rsidR="00671DBF" w:rsidRPr="00FF3F7D" w:rsidRDefault="00671DBF" w:rsidP="00671DBF">
      <w:pPr>
        <w:widowControl w:val="0"/>
        <w:numPr>
          <w:ilvl w:val="0"/>
          <w:numId w:val="2"/>
        </w:numPr>
        <w:suppressAutoHyphens/>
        <w:spacing w:after="0" w:line="240" w:lineRule="auto"/>
        <w:jc w:val="both"/>
        <w:rPr>
          <w:rFonts w:eastAsia="Times New Roman" w:cstheme="minorHAnsi"/>
          <w:vanish/>
          <w:sz w:val="20"/>
          <w:szCs w:val="20"/>
          <w:lang w:eastAsia="zh-CN"/>
        </w:rPr>
      </w:pP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Táto zmluva sa vyhotovuje v piatich rovnopisoch, z ktorých objednávateľ </w:t>
      </w:r>
      <w:proofErr w:type="spellStart"/>
      <w:r w:rsidRPr="00FF3F7D">
        <w:rPr>
          <w:rFonts w:eastAsia="Times New Roman" w:cstheme="minorHAnsi"/>
          <w:sz w:val="20"/>
          <w:szCs w:val="20"/>
          <w:lang w:eastAsia="zh-CN"/>
        </w:rPr>
        <w:t>obdrží</w:t>
      </w:r>
      <w:proofErr w:type="spellEnd"/>
      <w:r w:rsidRPr="00FF3F7D">
        <w:rPr>
          <w:rFonts w:eastAsia="Times New Roman" w:cstheme="minorHAnsi"/>
          <w:sz w:val="20"/>
          <w:szCs w:val="20"/>
          <w:lang w:eastAsia="zh-CN"/>
        </w:rPr>
        <w:t xml:space="preserve"> tri vyhotovenia a zhotoviteľ dve vyhotovenia.</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 xml:space="preserve">Zmluva podlieha zverejneniu v zmysle zákona č.211/2000 </w:t>
      </w:r>
      <w:proofErr w:type="spellStart"/>
      <w:r w:rsidRPr="00FF3F7D">
        <w:rPr>
          <w:rFonts w:eastAsia="Times New Roman" w:cstheme="minorHAnsi"/>
          <w:sz w:val="20"/>
          <w:szCs w:val="20"/>
          <w:lang w:eastAsia="zh-CN"/>
        </w:rPr>
        <w:t>Z.z</w:t>
      </w:r>
      <w:proofErr w:type="spellEnd"/>
      <w:r w:rsidRPr="00FF3F7D">
        <w:rPr>
          <w:rFonts w:eastAsia="Times New Roman" w:cstheme="minorHAnsi"/>
          <w:sz w:val="20"/>
          <w:szCs w:val="20"/>
          <w:lang w:eastAsia="zh-CN"/>
        </w:rPr>
        <w:t>. o slobodnom prístupe k informáciám v platnom znení.</w:t>
      </w:r>
    </w:p>
    <w:p w:rsidR="00671DBF" w:rsidRPr="00664E5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64E5D">
        <w:rPr>
          <w:rFonts w:eastAsia="Times New Roman" w:cstheme="minorHAnsi"/>
          <w:sz w:val="20"/>
          <w:szCs w:val="20"/>
          <w:lang w:eastAsia="zh-CN"/>
        </w:rPr>
        <w:t>Zmluva nadobudne platnosť dňom podpisu oboma zmluvnými stranami.</w:t>
      </w:r>
    </w:p>
    <w:p w:rsidR="00671DBF" w:rsidRPr="006E4939" w:rsidRDefault="00B33E3D"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6E4939">
        <w:rPr>
          <w:rFonts w:eastAsia="Times New Roman" w:cstheme="minorHAnsi"/>
          <w:sz w:val="20"/>
          <w:szCs w:val="20"/>
          <w:lang w:eastAsia="zh-CN"/>
        </w:rPr>
        <w:t xml:space="preserve">Zmluva nadobudne účinnosť nasledujúci deň po dni zverejnenia v zmysle zákona č.211/2000 </w:t>
      </w:r>
      <w:proofErr w:type="spellStart"/>
      <w:r w:rsidRPr="006E4939">
        <w:rPr>
          <w:rFonts w:eastAsia="Times New Roman" w:cstheme="minorHAnsi"/>
          <w:sz w:val="20"/>
          <w:szCs w:val="20"/>
          <w:lang w:eastAsia="zh-CN"/>
        </w:rPr>
        <w:t>Z.z</w:t>
      </w:r>
      <w:proofErr w:type="spellEnd"/>
      <w:r w:rsidRPr="006E4939">
        <w:rPr>
          <w:rFonts w:eastAsia="Times New Roman" w:cstheme="minorHAnsi"/>
          <w:sz w:val="20"/>
          <w:szCs w:val="20"/>
          <w:lang w:eastAsia="zh-CN"/>
        </w:rPr>
        <w:t>. o slobodnom prístupe k informáciám v platnom znení</w:t>
      </w:r>
      <w:r w:rsidR="00C301AC" w:rsidRPr="006E4939">
        <w:rPr>
          <w:rFonts w:eastAsia="Times New Roman" w:cstheme="minorHAnsi"/>
          <w:sz w:val="20"/>
          <w:szCs w:val="20"/>
          <w:lang w:eastAsia="zh-CN"/>
        </w:rPr>
        <w:t>, v Centrálnom registri zmlúv</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V 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671DBF"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p>
    <w:p w:rsidR="00671DBF" w:rsidRPr="00B448A7"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C00FE9">
        <w:rPr>
          <w:rFonts w:eastAsia="Times New Roman" w:cstheme="minorHAnsi"/>
          <w:sz w:val="20"/>
          <w:szCs w:val="20"/>
          <w:lang w:eastAsia="zh-CN"/>
        </w:rPr>
        <w:t xml:space="preserve">Zmluvné strany sa pri plnení tejto Zmluvy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w:t>
      </w:r>
      <w:r w:rsidRPr="00B448A7">
        <w:rPr>
          <w:rFonts w:eastAsia="Times New Roman" w:cstheme="minorHAnsi"/>
          <w:sz w:val="20"/>
          <w:szCs w:val="20"/>
          <w:lang w:eastAsia="zh-CN"/>
        </w:rPr>
        <w:t>postupy a opatrenia vedúce k zabráneniu korupcie.</w:t>
      </w:r>
    </w:p>
    <w:p w:rsidR="00671DBF" w:rsidRPr="00B448A7"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B448A7">
        <w:rPr>
          <w:rFonts w:eastAsia="Times New Roman" w:cstheme="minorHAnsi"/>
          <w:sz w:val="20"/>
          <w:szCs w:val="20"/>
          <w:lang w:eastAsia="zh-CN"/>
        </w:rPr>
        <w:t xml:space="preserve">Zhotoviteľ’ vyhlasuje, že podľa jeho vedomostí žiaden z jeho predstaviteľov, zástupcov, zamestnancov, alebo iných osôb konajúcich v mene Zhotoviteľa pri poskytovaní plnenia podľa tejto Zmluvy pre Objednávateľa alebo v jeho mene na základe tejto Zmluvy neponúka ani nebude priamo alebo nepriamo ponúkať, dávať, poskytovať, vyžadovať ani prijímať finančné prostriedky alebo akékoľvek iné oceniteľné </w:t>
      </w:r>
      <w:r w:rsidRPr="00B448A7">
        <w:rPr>
          <w:rFonts w:eastAsia="Times New Roman" w:cstheme="minorHAnsi"/>
          <w:sz w:val="20"/>
          <w:szCs w:val="20"/>
          <w:lang w:eastAsia="zh-CN"/>
        </w:rPr>
        <w:lastRenderedPageBreak/>
        <w:t xml:space="preserve">hodnoty, alebo poskytovať akékoľvek výhody, dary, alebo pohostenia osobe, spoločnosti alebo podniku alebo zamestnancovi, politickej strane či hnutiu, kandidátovi na politickú nomináciu, osobe, ktorá pôsobí </w:t>
      </w:r>
      <w:r w:rsidRPr="00B448A7">
        <w:rPr>
          <w:rFonts w:eastAsia="Times New Roman" w:cstheme="minorHAnsi"/>
          <w:sz w:val="20"/>
          <w:szCs w:val="20"/>
          <w:lang w:eastAsia="zh-CN"/>
        </w:rPr>
        <w:br/>
        <w:t>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Zmluvy.</w:t>
      </w:r>
    </w:p>
    <w:p w:rsidR="00671DBF" w:rsidRPr="00B448A7"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B448A7">
        <w:rPr>
          <w:rFonts w:eastAsia="Times New Roman" w:cstheme="minorHAnsi"/>
          <w:sz w:val="20"/>
          <w:szCs w:val="20"/>
          <w:lang w:eastAsia="zh-CN"/>
        </w:rPr>
        <w:t>Zhotoviteľ’ sa zaväzuje okamžite oznámiť Objednávateľovi primeranou formou akékoľvek podozrenie na porušenie povinností podľa bodu 15.10 a 15.11 tejto Zmluvy alebo akékoľvek skutočnosti, v dôsledku ktorých by sa vyhlásenie Zhotoviteľa podľa bodu 15.11 ukázalo ako nepravdivé a byť plne súčinný pri dôkladnom vyšetrení podozrenia.</w:t>
      </w:r>
    </w:p>
    <w:p w:rsidR="00671DBF" w:rsidRPr="00B448A7"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B448A7">
        <w:rPr>
          <w:rFonts w:eastAsia="Times New Roman" w:cstheme="minorHAnsi"/>
          <w:sz w:val="20"/>
          <w:szCs w:val="20"/>
          <w:lang w:eastAsia="zh-CN"/>
        </w:rPr>
        <w:t>Akékoľvek preukázané korupčné správanie Zhotoviteľa alebo porušenie povinností podľa bodu 15.10  a 15.11 tejto Zmluvy sa považuje za podstatné porušenie tejto Zmluvy.</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Zmluvné strany vyhlasujú, že si Zmluvu prečítali, Zmluvu uzavreli slobodne, vážne určito a zrozumiteľne, nie v tiesni ani za jednostranne nevýhodných podmienok, na znak čoho ju vlastnoručne podpisujú.</w:t>
      </w:r>
    </w:p>
    <w:p w:rsidR="00671DBF" w:rsidRPr="00FF3F7D" w:rsidRDefault="00671DBF" w:rsidP="00671DBF">
      <w:pPr>
        <w:widowControl w:val="0"/>
        <w:numPr>
          <w:ilvl w:val="1"/>
          <w:numId w:val="2"/>
        </w:numPr>
        <w:suppressAutoHyphens/>
        <w:spacing w:after="0" w:line="240" w:lineRule="auto"/>
        <w:ind w:left="709" w:hanging="709"/>
        <w:jc w:val="both"/>
        <w:rPr>
          <w:rFonts w:eastAsia="Times New Roman" w:cstheme="minorHAnsi"/>
          <w:sz w:val="20"/>
          <w:szCs w:val="20"/>
          <w:lang w:eastAsia="zh-CN"/>
        </w:rPr>
      </w:pPr>
      <w:r w:rsidRPr="00FF3F7D">
        <w:rPr>
          <w:rFonts w:eastAsia="Times New Roman" w:cstheme="minorHAnsi"/>
          <w:sz w:val="20"/>
          <w:szCs w:val="20"/>
          <w:lang w:eastAsia="zh-CN"/>
        </w:rPr>
        <w:t>Súčasťou tejto Zmluvy je</w:t>
      </w:r>
    </w:p>
    <w:p w:rsidR="00671DBF" w:rsidRPr="00FF3F7D" w:rsidRDefault="00671DBF" w:rsidP="00671DBF">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FF3F7D">
        <w:rPr>
          <w:rFonts w:eastAsia="Times New Roman" w:cstheme="minorHAnsi"/>
          <w:noProof/>
          <w:sz w:val="20"/>
          <w:szCs w:val="20"/>
          <w:lang w:eastAsia="cs-CZ"/>
        </w:rPr>
        <w:t xml:space="preserve">príloha č.1 Ponukový rozpočet – ocenený výkaz výmer </w:t>
      </w:r>
      <w:r w:rsidRPr="00FF3F7D">
        <w:rPr>
          <w:rFonts w:ascii="Calibri" w:eastAsia="Times New Roman" w:hAnsi="Calibri" w:cs="Times New Roman"/>
          <w:sz w:val="20"/>
          <w:szCs w:val="20"/>
          <w:lang w:eastAsia="zh-CN"/>
        </w:rPr>
        <w:t>pre stavbu vrátane rekapitulácie nákladov a krycieho listu</w:t>
      </w:r>
    </w:p>
    <w:p w:rsidR="00671DBF" w:rsidRPr="00FF3F7D" w:rsidRDefault="00671DBF" w:rsidP="00671DBF">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FF3F7D">
        <w:rPr>
          <w:rFonts w:eastAsia="Times New Roman" w:cstheme="minorHAnsi"/>
          <w:noProof/>
          <w:sz w:val="20"/>
          <w:szCs w:val="20"/>
          <w:lang w:eastAsia="cs-CZ"/>
        </w:rPr>
        <w:t>príloha č. 2 V</w:t>
      </w:r>
      <w:proofErr w:type="spellStart"/>
      <w:r w:rsidRPr="00FF3F7D">
        <w:rPr>
          <w:rFonts w:eastAsia="Calibri" w:cstheme="minorHAnsi"/>
          <w:sz w:val="20"/>
          <w:szCs w:val="20"/>
          <w:lang w:eastAsia="sk-SK"/>
        </w:rPr>
        <w:t>ecný</w:t>
      </w:r>
      <w:proofErr w:type="spellEnd"/>
      <w:r w:rsidRPr="00FF3F7D">
        <w:rPr>
          <w:rFonts w:eastAsia="Calibri" w:cstheme="minorHAnsi"/>
          <w:sz w:val="20"/>
          <w:szCs w:val="20"/>
          <w:lang w:eastAsia="sk-SK"/>
        </w:rPr>
        <w:t xml:space="preserve"> a časový harmonogram realizácie diela</w:t>
      </w:r>
    </w:p>
    <w:p w:rsidR="00671DBF" w:rsidRPr="00FF3F7D" w:rsidRDefault="00671DBF" w:rsidP="00671DBF">
      <w:pPr>
        <w:widowControl w:val="0"/>
        <w:numPr>
          <w:ilvl w:val="0"/>
          <w:numId w:val="3"/>
        </w:numPr>
        <w:suppressAutoHyphens/>
        <w:autoSpaceDE w:val="0"/>
        <w:autoSpaceDN w:val="0"/>
        <w:spacing w:before="120" w:after="0" w:line="240" w:lineRule="auto"/>
        <w:jc w:val="both"/>
        <w:rPr>
          <w:rFonts w:eastAsia="Times New Roman" w:cstheme="minorHAnsi"/>
          <w:noProof/>
          <w:sz w:val="20"/>
          <w:szCs w:val="20"/>
          <w:lang w:eastAsia="cs-CZ"/>
        </w:rPr>
      </w:pPr>
      <w:r w:rsidRPr="00FF3F7D">
        <w:rPr>
          <w:rFonts w:eastAsia="Times New Roman" w:cstheme="minorHAnsi"/>
          <w:noProof/>
          <w:sz w:val="20"/>
          <w:szCs w:val="20"/>
          <w:lang w:eastAsia="cs-CZ"/>
        </w:rPr>
        <w:t>príloha č. 3 Zoznam subdodávateľov ( ak je uplatniteľné)</w:t>
      </w:r>
    </w:p>
    <w:p w:rsidR="00671DBF" w:rsidRDefault="00671DBF" w:rsidP="00671DBF">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p>
    <w:p w:rsidR="00671DBF" w:rsidRPr="00FF3F7D" w:rsidRDefault="00671DBF" w:rsidP="00671DBF">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V</w:t>
      </w:r>
      <w:r>
        <w:rPr>
          <w:rFonts w:eastAsia="Calibri" w:cstheme="minorHAnsi"/>
          <w:sz w:val="20"/>
          <w:szCs w:val="20"/>
          <w:lang w:eastAsia="cs-CZ"/>
        </w:rPr>
        <w:t> Skároši</w:t>
      </w:r>
      <w:r w:rsidRPr="00FF3F7D">
        <w:rPr>
          <w:rFonts w:eastAsia="Calibri" w:cstheme="minorHAnsi"/>
          <w:sz w:val="20"/>
          <w:szCs w:val="20"/>
          <w:lang w:eastAsia="cs-CZ"/>
        </w:rPr>
        <w:t>,  dňa ...................</w:t>
      </w:r>
      <w:r w:rsidRPr="00FF3F7D">
        <w:rPr>
          <w:rFonts w:eastAsia="Calibri" w:cstheme="minorHAnsi"/>
          <w:sz w:val="20"/>
          <w:szCs w:val="20"/>
          <w:lang w:eastAsia="cs-CZ"/>
        </w:rPr>
        <w:tab/>
        <w:t>V.....</w:t>
      </w:r>
      <w:r w:rsidRPr="006E4939">
        <w:rPr>
          <w:rFonts w:eastAsia="Calibri" w:cstheme="minorHAnsi"/>
          <w:sz w:val="20"/>
          <w:szCs w:val="20"/>
          <w:lang w:eastAsia="cs-CZ"/>
        </w:rPr>
        <w:t>............................</w:t>
      </w:r>
      <w:r w:rsidRPr="00FF3F7D">
        <w:rPr>
          <w:rFonts w:eastAsia="Calibri" w:cstheme="minorHAnsi"/>
          <w:sz w:val="20"/>
          <w:szCs w:val="20"/>
          <w:lang w:eastAsia="cs-CZ"/>
        </w:rPr>
        <w:t xml:space="preserve"> , dňa ....</w:t>
      </w:r>
      <w:r w:rsidRPr="006E4939">
        <w:rPr>
          <w:rFonts w:eastAsia="Calibri" w:cstheme="minorHAnsi"/>
          <w:sz w:val="20"/>
          <w:szCs w:val="20"/>
          <w:lang w:eastAsia="cs-CZ"/>
        </w:rPr>
        <w:t>..........</w:t>
      </w:r>
    </w:p>
    <w:p w:rsidR="00671DBF" w:rsidRPr="00FF3F7D" w:rsidRDefault="00671DBF" w:rsidP="00671DBF">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p>
    <w:p w:rsidR="00671DBF" w:rsidRPr="00FF3F7D" w:rsidRDefault="00671DBF" w:rsidP="00671DBF">
      <w:pPr>
        <w:widowControl w:val="0"/>
        <w:tabs>
          <w:tab w:val="left" w:pos="5040"/>
        </w:tabs>
        <w:suppressAutoHyphens/>
        <w:autoSpaceDE w:val="0"/>
        <w:autoSpaceDN w:val="0"/>
        <w:spacing w:before="120" w:after="0" w:line="240" w:lineRule="auto"/>
        <w:jc w:val="both"/>
        <w:rPr>
          <w:rFonts w:eastAsia="Calibri" w:cstheme="minorHAnsi"/>
          <w:sz w:val="20"/>
          <w:szCs w:val="20"/>
          <w:lang w:eastAsia="cs-CZ"/>
        </w:rPr>
      </w:pPr>
      <w:r w:rsidRPr="00FF3F7D">
        <w:rPr>
          <w:rFonts w:eastAsia="Calibri" w:cstheme="minorHAnsi"/>
          <w:sz w:val="20"/>
          <w:szCs w:val="20"/>
          <w:lang w:eastAsia="cs-CZ"/>
        </w:rPr>
        <w:t xml:space="preserve">............................................. </w:t>
      </w:r>
      <w:r w:rsidRPr="00FF3F7D">
        <w:rPr>
          <w:rFonts w:eastAsia="Calibri" w:cstheme="minorHAnsi"/>
          <w:sz w:val="20"/>
          <w:szCs w:val="20"/>
          <w:lang w:eastAsia="cs-CZ"/>
        </w:rPr>
        <w:tab/>
        <w:t xml:space="preserve"> ......</w:t>
      </w:r>
      <w:r w:rsidRPr="006E4939">
        <w:rPr>
          <w:rFonts w:eastAsia="Calibri" w:cstheme="minorHAnsi"/>
          <w:sz w:val="20"/>
          <w:szCs w:val="20"/>
          <w:lang w:eastAsia="cs-CZ"/>
        </w:rPr>
        <w:t>..................................</w:t>
      </w:r>
      <w:r w:rsidRPr="00FF3F7D">
        <w:rPr>
          <w:rFonts w:eastAsia="Calibri" w:cstheme="minorHAnsi"/>
          <w:sz w:val="20"/>
          <w:szCs w:val="20"/>
          <w:lang w:eastAsia="cs-CZ"/>
        </w:rPr>
        <w:t>...</w:t>
      </w:r>
    </w:p>
    <w:p w:rsidR="00671DBF" w:rsidRDefault="00671DBF" w:rsidP="00671DBF">
      <w:pPr>
        <w:widowControl w:val="0"/>
        <w:tabs>
          <w:tab w:val="left" w:pos="5760"/>
        </w:tabs>
        <w:suppressAutoHyphens/>
        <w:autoSpaceDE w:val="0"/>
        <w:autoSpaceDN w:val="0"/>
        <w:spacing w:after="0" w:line="240" w:lineRule="auto"/>
        <w:ind w:left="567"/>
        <w:jc w:val="both"/>
        <w:rPr>
          <w:rFonts w:eastAsia="Calibri" w:cstheme="minorHAnsi"/>
          <w:sz w:val="20"/>
          <w:szCs w:val="20"/>
          <w:lang w:eastAsia="cs-CZ"/>
        </w:rPr>
      </w:pPr>
      <w:r w:rsidRPr="00FF3F7D">
        <w:rPr>
          <w:rFonts w:eastAsia="Calibri" w:cstheme="minorHAnsi"/>
          <w:sz w:val="20"/>
          <w:szCs w:val="20"/>
          <w:lang w:eastAsia="cs-CZ"/>
        </w:rPr>
        <w:t xml:space="preserve">Za objednávateľa </w:t>
      </w:r>
      <w:r w:rsidRPr="00FF3F7D">
        <w:rPr>
          <w:rFonts w:eastAsia="Calibri" w:cstheme="minorHAnsi"/>
          <w:sz w:val="20"/>
          <w:szCs w:val="20"/>
          <w:lang w:eastAsia="cs-CZ"/>
        </w:rPr>
        <w:tab/>
        <w:t>Za zhotoviteľa</w:t>
      </w:r>
    </w:p>
    <w:p w:rsidR="00671DBF" w:rsidRPr="00671DBF" w:rsidRDefault="00671DBF" w:rsidP="00671DBF">
      <w:pPr>
        <w:widowControl w:val="0"/>
        <w:tabs>
          <w:tab w:val="left" w:pos="5760"/>
        </w:tabs>
        <w:suppressAutoHyphens/>
        <w:autoSpaceDE w:val="0"/>
        <w:autoSpaceDN w:val="0"/>
        <w:spacing w:after="0" w:line="240" w:lineRule="auto"/>
        <w:ind w:left="567"/>
        <w:jc w:val="both"/>
        <w:rPr>
          <w:rFonts w:ascii="Calibri Light" w:hAnsi="Calibri Light" w:cs="Calibri Light"/>
          <w:i/>
          <w:sz w:val="18"/>
          <w:szCs w:val="18"/>
        </w:rPr>
      </w:pPr>
      <w:r>
        <w:rPr>
          <w:rFonts w:eastAsia="Times New Roman" w:cstheme="minorHAnsi"/>
          <w:b/>
          <w:bCs/>
          <w:sz w:val="20"/>
          <w:szCs w:val="20"/>
          <w:lang w:val="en-GB" w:eastAsia="zh-CN"/>
        </w:rPr>
        <w:t xml:space="preserve">                                                                                                         </w:t>
      </w:r>
      <w:r w:rsidRPr="00671DBF">
        <w:rPr>
          <w:rFonts w:ascii="Calibri Light" w:hAnsi="Calibri Light" w:cs="Calibri Light"/>
          <w:i/>
          <w:sz w:val="18"/>
          <w:szCs w:val="18"/>
        </w:rPr>
        <w:t xml:space="preserve">Meno, priezvisko a podpis štatutárneho zástupcu/ </w:t>
      </w:r>
    </w:p>
    <w:p w:rsidR="00671DBF" w:rsidRDefault="00671DBF" w:rsidP="00671DBF">
      <w:pPr>
        <w:widowControl w:val="0"/>
        <w:tabs>
          <w:tab w:val="left" w:pos="5760"/>
        </w:tabs>
        <w:suppressAutoHyphens/>
        <w:autoSpaceDE w:val="0"/>
        <w:autoSpaceDN w:val="0"/>
        <w:spacing w:after="0" w:line="240" w:lineRule="auto"/>
        <w:ind w:left="567"/>
        <w:jc w:val="both"/>
      </w:pPr>
      <w:r w:rsidRPr="00671DBF">
        <w:rPr>
          <w:rFonts w:ascii="Calibri Light" w:hAnsi="Calibri Light" w:cs="Calibri Light"/>
          <w:i/>
          <w:sz w:val="18"/>
          <w:szCs w:val="18"/>
        </w:rPr>
        <w:t xml:space="preserve">                                                                                                                   oprávnenej osoby za uchádzača a otlačok pečiatk</w:t>
      </w:r>
      <w:r w:rsidRPr="006B1579">
        <w:rPr>
          <w:rFonts w:ascii="Calibri Light" w:hAnsi="Calibri Light" w:cs="Calibri Light"/>
          <w:sz w:val="18"/>
          <w:szCs w:val="18"/>
        </w:rPr>
        <w:t>y</w:t>
      </w:r>
      <w:r w:rsidRPr="00520254">
        <w:rPr>
          <w:rFonts w:ascii="Calibri Light" w:hAnsi="Calibri Light" w:cs="Calibri Light"/>
          <w:sz w:val="18"/>
          <w:szCs w:val="18"/>
        </w:rPr>
        <w:t xml:space="preserve">         </w:t>
      </w:r>
    </w:p>
    <w:p w:rsidR="00671DBF" w:rsidRPr="00FF3F7D" w:rsidRDefault="00671DBF" w:rsidP="00671DBF">
      <w:pPr>
        <w:widowControl w:val="0"/>
        <w:tabs>
          <w:tab w:val="center" w:pos="4536"/>
          <w:tab w:val="right" w:pos="9072"/>
        </w:tabs>
        <w:suppressAutoHyphens/>
        <w:spacing w:after="0" w:line="240" w:lineRule="auto"/>
        <w:rPr>
          <w:rFonts w:eastAsia="Times New Roman" w:cstheme="minorHAnsi"/>
          <w:b/>
          <w:bCs/>
          <w:sz w:val="20"/>
          <w:szCs w:val="20"/>
          <w:lang w:val="en-GB" w:eastAsia="zh-CN"/>
        </w:rPr>
      </w:pPr>
      <w:r>
        <w:rPr>
          <w:rFonts w:eastAsia="Times New Roman" w:cstheme="minorHAnsi"/>
          <w:b/>
          <w:bCs/>
          <w:sz w:val="20"/>
          <w:szCs w:val="20"/>
          <w:lang w:val="en-GB" w:eastAsia="zh-CN"/>
        </w:rPr>
        <w:t xml:space="preserve">          </w:t>
      </w:r>
    </w:p>
    <w:p w:rsidR="00671DBF" w:rsidRDefault="00671DBF" w:rsidP="00671DBF">
      <w:pPr>
        <w:tabs>
          <w:tab w:val="num" w:pos="1066"/>
          <w:tab w:val="left" w:pos="1423"/>
          <w:tab w:val="left" w:pos="1780"/>
          <w:tab w:val="left" w:pos="2138"/>
          <w:tab w:val="left" w:pos="2495"/>
          <w:tab w:val="left" w:pos="2852"/>
        </w:tabs>
        <w:spacing w:before="60" w:after="0" w:line="240" w:lineRule="auto"/>
        <w:ind w:left="1066" w:hanging="357"/>
        <w:contextualSpacing/>
        <w:rPr>
          <w:b/>
          <w:sz w:val="24"/>
          <w:szCs w:val="24"/>
        </w:rPr>
      </w:pPr>
    </w:p>
    <w:p w:rsidR="00671DBF" w:rsidRDefault="00671DBF"/>
    <w:p w:rsidR="00671DBF" w:rsidRDefault="00671DBF"/>
    <w:p w:rsidR="00671DBF" w:rsidRPr="006B1579" w:rsidRDefault="00671DBF" w:rsidP="00671DBF">
      <w:pPr>
        <w:tabs>
          <w:tab w:val="num" w:pos="1066"/>
          <w:tab w:val="left" w:pos="1423"/>
          <w:tab w:val="left" w:pos="1780"/>
          <w:tab w:val="left" w:pos="2138"/>
          <w:tab w:val="left" w:pos="2495"/>
          <w:tab w:val="left" w:pos="2852"/>
        </w:tabs>
        <w:spacing w:before="60" w:after="0" w:line="240" w:lineRule="auto"/>
        <w:ind w:left="1066" w:hanging="1066"/>
        <w:contextualSpacing/>
        <w:rPr>
          <w:i/>
          <w:sz w:val="24"/>
          <w:szCs w:val="24"/>
        </w:rPr>
      </w:pPr>
      <w:r w:rsidRPr="006B1579">
        <w:rPr>
          <w:i/>
          <w:sz w:val="24"/>
          <w:szCs w:val="24"/>
        </w:rPr>
        <w:t>Príloha č. 3</w:t>
      </w:r>
      <w:r>
        <w:rPr>
          <w:i/>
          <w:sz w:val="24"/>
          <w:szCs w:val="24"/>
        </w:rPr>
        <w:t xml:space="preserve"> k </w:t>
      </w:r>
      <w:r w:rsidRPr="006B1579">
        <w:rPr>
          <w:i/>
          <w:sz w:val="24"/>
          <w:szCs w:val="24"/>
        </w:rPr>
        <w:t xml:space="preserve"> </w:t>
      </w:r>
      <w:proofErr w:type="spellStart"/>
      <w:r w:rsidRPr="006B1579">
        <w:rPr>
          <w:i/>
          <w:sz w:val="24"/>
          <w:szCs w:val="24"/>
        </w:rPr>
        <w:t>ZoD</w:t>
      </w:r>
      <w:proofErr w:type="spellEnd"/>
    </w:p>
    <w:p w:rsidR="00671DBF" w:rsidRPr="006B1579" w:rsidRDefault="00671DBF" w:rsidP="00671DBF">
      <w:pPr>
        <w:jc w:val="center"/>
        <w:rPr>
          <w:rFonts w:ascii="Calibri" w:hAnsi="Calibri" w:cs="Arial"/>
          <w:b/>
          <w:bCs/>
          <w:noProof/>
          <w:sz w:val="28"/>
          <w:szCs w:val="28"/>
          <w:lang w:eastAsia="sk-SK"/>
        </w:rPr>
      </w:pPr>
      <w:r w:rsidRPr="006B1579">
        <w:rPr>
          <w:rFonts w:ascii="Calibri" w:hAnsi="Calibri" w:cs="Arial"/>
          <w:b/>
          <w:bCs/>
          <w:noProof/>
          <w:sz w:val="28"/>
          <w:szCs w:val="28"/>
          <w:lang w:eastAsia="sk-SK"/>
        </w:rPr>
        <w:t xml:space="preserve">ZOZNAM SUBDODÁVATEĽOV </w:t>
      </w:r>
    </w:p>
    <w:p w:rsidR="00671DBF" w:rsidRPr="006B1579" w:rsidRDefault="00671DBF" w:rsidP="00671DBF">
      <w:pPr>
        <w:tabs>
          <w:tab w:val="left" w:pos="3690"/>
        </w:tabs>
        <w:autoSpaceDE w:val="0"/>
        <w:ind w:right="255"/>
        <w:jc w:val="center"/>
        <w:rPr>
          <w:rFonts w:ascii="Calibri" w:hAnsi="Calibri" w:cs="Arial"/>
          <w:b/>
          <w:color w:val="FF0000"/>
          <w:sz w:val="28"/>
          <w:szCs w:val="28"/>
        </w:rPr>
      </w:pPr>
      <w:r w:rsidRPr="006B1579">
        <w:rPr>
          <w:rFonts w:ascii="Calibri" w:hAnsi="Calibri" w:cs="Arial"/>
          <w:b/>
          <w:color w:val="FF0000"/>
          <w:sz w:val="28"/>
          <w:szCs w:val="28"/>
        </w:rPr>
        <w:t>( predkladá úspešný uchádzač k podpisu zmluvy)</w:t>
      </w:r>
    </w:p>
    <w:p w:rsidR="00671DBF" w:rsidRPr="006B1579" w:rsidRDefault="00671DBF" w:rsidP="00671DBF">
      <w:pPr>
        <w:tabs>
          <w:tab w:val="left" w:pos="3690"/>
        </w:tabs>
        <w:autoSpaceDE w:val="0"/>
        <w:ind w:right="255"/>
        <w:jc w:val="both"/>
        <w:rPr>
          <w:rFonts w:ascii="Arial" w:hAnsi="Arial" w:cs="Arial"/>
          <w:i/>
          <w:iCs/>
          <w:color w:val="000000"/>
          <w:sz w:val="20"/>
          <w:szCs w:val="20"/>
        </w:rPr>
      </w:pPr>
    </w:p>
    <w:p w:rsidR="00671DBF" w:rsidRPr="006B1579" w:rsidRDefault="00671DBF" w:rsidP="00671DBF">
      <w:pPr>
        <w:ind w:left="720" w:hanging="720"/>
        <w:jc w:val="both"/>
        <w:rPr>
          <w:rFonts w:ascii="Calibri" w:hAnsi="Calibri" w:cs="Arial"/>
          <w:noProof/>
          <w:lang w:eastAsia="sk-SK"/>
        </w:rPr>
      </w:pPr>
      <w:r w:rsidRPr="006B1579">
        <w:rPr>
          <w:rFonts w:ascii="Calibri" w:hAnsi="Calibri" w:cs="Arial"/>
          <w:noProof/>
          <w:lang w:eastAsia="sk-SK"/>
        </w:rPr>
        <w:t xml:space="preserve">týmto vyhlasujem, že v rámci stavebného diela realizovaného podľa Zmluvy o dielo </w:t>
      </w:r>
    </w:p>
    <w:p w:rsidR="00671DBF" w:rsidRPr="006B1579" w:rsidRDefault="00671DBF" w:rsidP="00671DBF">
      <w:pPr>
        <w:ind w:left="720" w:hanging="720"/>
        <w:jc w:val="both"/>
        <w:rPr>
          <w:rFonts w:ascii="Calibri" w:hAnsi="Calibri" w:cs="Arial"/>
          <w:noProof/>
          <w:lang w:eastAsia="sk-SK"/>
        </w:rPr>
      </w:pPr>
    </w:p>
    <w:p w:rsidR="00671DBF" w:rsidRPr="006B1579" w:rsidRDefault="00671DBF" w:rsidP="00671DBF">
      <w:pPr>
        <w:numPr>
          <w:ilvl w:val="0"/>
          <w:numId w:val="9"/>
        </w:numPr>
        <w:spacing w:after="0" w:line="240" w:lineRule="auto"/>
        <w:ind w:left="426" w:hanging="426"/>
        <w:jc w:val="both"/>
        <w:rPr>
          <w:rFonts w:ascii="Calibri" w:hAnsi="Calibri" w:cs="Arial"/>
          <w:b/>
          <w:bCs/>
          <w:noProof/>
          <w:lang w:eastAsia="sk-SK"/>
        </w:rPr>
      </w:pPr>
      <w:r w:rsidRPr="006B1579">
        <w:rPr>
          <w:rFonts w:ascii="Calibri" w:hAnsi="Calibri" w:cs="Arial"/>
          <w:b/>
          <w:bCs/>
          <w:noProof/>
          <w:lang w:eastAsia="sk-SK"/>
        </w:rPr>
        <w:t>nebudem využívať subdodávky a celé plnenie zabezpečím sám (tým nie je vylúčená neskoršia možnosť zmeny, avšak za splnenia pravidiel zmenu subdodávateľov počas plnenia zmluvy)</w:t>
      </w:r>
    </w:p>
    <w:p w:rsidR="00671DBF" w:rsidRPr="006B1579" w:rsidRDefault="00671DBF" w:rsidP="00671DBF">
      <w:pPr>
        <w:ind w:firstLine="360"/>
        <w:rPr>
          <w:rFonts w:ascii="Calibri" w:hAnsi="Calibri" w:cs="Arial"/>
          <w:b/>
          <w:bCs/>
          <w:noProof/>
          <w:lang w:eastAsia="sk-SK"/>
        </w:rPr>
      </w:pPr>
    </w:p>
    <w:p w:rsidR="00671DBF" w:rsidRPr="006B1579" w:rsidRDefault="00671DBF" w:rsidP="00671DBF">
      <w:pPr>
        <w:ind w:firstLine="360"/>
        <w:rPr>
          <w:rFonts w:ascii="Calibri" w:hAnsi="Calibri" w:cs="Arial"/>
          <w:bCs/>
          <w:noProof/>
          <w:lang w:eastAsia="sk-SK"/>
        </w:rPr>
      </w:pPr>
      <w:r w:rsidRPr="006B1579">
        <w:rPr>
          <w:rFonts w:ascii="Calibri" w:hAnsi="Calibri" w:cs="Arial"/>
          <w:bCs/>
          <w:noProof/>
          <w:lang w:eastAsia="sk-SK"/>
        </w:rPr>
        <w:t>alebo</w:t>
      </w:r>
    </w:p>
    <w:p w:rsidR="00671DBF" w:rsidRPr="006B1579" w:rsidRDefault="00671DBF" w:rsidP="00671DBF">
      <w:pPr>
        <w:numPr>
          <w:ilvl w:val="0"/>
          <w:numId w:val="9"/>
        </w:numPr>
        <w:spacing w:after="200" w:line="276" w:lineRule="auto"/>
        <w:ind w:left="426" w:hanging="426"/>
        <w:contextualSpacing/>
        <w:rPr>
          <w:rFonts w:ascii="Calibri" w:hAnsi="Calibri" w:cs="Arial"/>
          <w:b/>
          <w:bCs/>
          <w:noProof/>
          <w:lang w:eastAsia="sk-SK"/>
        </w:rPr>
      </w:pPr>
      <w:r w:rsidRPr="006B1579">
        <w:rPr>
          <w:rFonts w:ascii="Calibri" w:hAnsi="Calibri" w:cs="Arial"/>
          <w:b/>
          <w:bCs/>
          <w:noProof/>
          <w:lang w:eastAsia="sk-SK"/>
        </w:rPr>
        <w:t>budem využívať subdodávky a na tento účel uvádzam:</w:t>
      </w:r>
    </w:p>
    <w:p w:rsidR="00671DBF" w:rsidRPr="006B1579" w:rsidRDefault="00671DBF" w:rsidP="00671DBF">
      <w:pPr>
        <w:spacing w:after="200" w:line="276" w:lineRule="auto"/>
        <w:ind w:left="720" w:hanging="720"/>
        <w:contextualSpacing/>
        <w:rPr>
          <w:rFonts w:ascii="Calibri" w:hAnsi="Calibri" w:cs="Arial"/>
          <w:noProof/>
          <w:lang w:eastAsia="sk-SK"/>
        </w:rPr>
      </w:pPr>
    </w:p>
    <w:p w:rsidR="00671DBF" w:rsidRPr="006B1579" w:rsidRDefault="00671DBF" w:rsidP="00671DBF">
      <w:pPr>
        <w:spacing w:after="200" w:line="276" w:lineRule="auto"/>
        <w:contextualSpacing/>
        <w:jc w:val="both"/>
        <w:rPr>
          <w:rFonts w:ascii="Calibri" w:hAnsi="Calibri" w:cs="Arial"/>
          <w:b/>
          <w:bCs/>
          <w:noProof/>
          <w:lang w:eastAsia="sk-SK"/>
        </w:rPr>
      </w:pPr>
      <w:r w:rsidRPr="006B1579">
        <w:rPr>
          <w:rFonts w:ascii="Calibri" w:hAnsi="Calibri" w:cs="Arial"/>
          <w:noProof/>
          <w:lang w:eastAsia="sk-SK"/>
        </w:rPr>
        <w:t>Podiel zákazky, ktorý máme v úmysle zadať tretím osobám (subdodávateľom):</w:t>
      </w:r>
      <w:r w:rsidRPr="006B1579">
        <w:rPr>
          <w:rFonts w:ascii="Calibri" w:hAnsi="Calibri" w:cs="Arial"/>
          <w:b/>
          <w:bCs/>
          <w:noProof/>
          <w:lang w:eastAsia="sk-SK"/>
        </w:rPr>
        <w:t xml:space="preserve"> </w:t>
      </w:r>
      <w:r w:rsidRPr="006B1579">
        <w:rPr>
          <w:rFonts w:ascii="Calibri" w:hAnsi="Calibri" w:cs="Arial"/>
          <w:noProof/>
          <w:lang w:eastAsia="sk-SK"/>
        </w:rPr>
        <w:t>Celkom ................. % t.j. ........ € bez DPH</w:t>
      </w:r>
    </w:p>
    <w:p w:rsidR="00671DBF" w:rsidRPr="006B1579" w:rsidRDefault="00671DBF" w:rsidP="00671DBF">
      <w:pPr>
        <w:rPr>
          <w:rFonts w:ascii="Calibri" w:hAnsi="Calibri" w:cs="Arial"/>
          <w:noProof/>
          <w:vertAlign w:val="superscript"/>
          <w:lang w:eastAsia="sk-SK"/>
        </w:rPr>
      </w:pPr>
      <w:r w:rsidRPr="006B1579">
        <w:rPr>
          <w:rFonts w:ascii="Calibri" w:hAnsi="Calibri" w:cs="Arial"/>
          <w:noProof/>
          <w:lang w:eastAsia="sk-SK"/>
        </w:rPr>
        <w:lastRenderedPageBreak/>
        <w:t>Navrhovaní subdodávatelia,  predmet a podiel  subdodávok</w:t>
      </w:r>
    </w:p>
    <w:p w:rsidR="00671DBF" w:rsidRPr="006B1579" w:rsidRDefault="00671DBF" w:rsidP="00671DBF">
      <w:pPr>
        <w:rPr>
          <w:rFonts w:ascii="Calibri" w:hAnsi="Calibri" w:cs="Arial"/>
          <w:noProof/>
          <w:vertAlign w:val="superscript"/>
          <w:lang w:eastAsia="sk-SK"/>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134"/>
        <w:gridCol w:w="2552"/>
        <w:gridCol w:w="1559"/>
        <w:gridCol w:w="992"/>
      </w:tblGrid>
      <w:tr w:rsidR="00671DBF" w:rsidRPr="006B1579" w:rsidTr="00BF25E5">
        <w:trPr>
          <w:trHeight w:val="1813"/>
        </w:trPr>
        <w:tc>
          <w:tcPr>
            <w:tcW w:w="2760" w:type="dxa"/>
            <w:shd w:val="clear" w:color="auto" w:fill="F2F2F2" w:themeFill="background1" w:themeFillShade="F2"/>
            <w:vAlign w:val="center"/>
          </w:tcPr>
          <w:p w:rsidR="00671DBF" w:rsidRPr="006B1579" w:rsidRDefault="00671DBF" w:rsidP="00BF25E5">
            <w:pPr>
              <w:ind w:left="196"/>
              <w:jc w:val="center"/>
              <w:rPr>
                <w:rFonts w:ascii="Calibri" w:hAnsi="Calibri" w:cs="Arial"/>
                <w:b/>
                <w:noProof/>
                <w:lang w:eastAsia="sk-SK"/>
              </w:rPr>
            </w:pPr>
            <w:r w:rsidRPr="006B1579">
              <w:rPr>
                <w:rFonts w:ascii="Calibri" w:hAnsi="Calibri" w:cs="Arial"/>
                <w:b/>
                <w:noProof/>
                <w:lang w:eastAsia="sk-SK"/>
              </w:rPr>
              <w:t>Názov subdodávateľa</w:t>
            </w:r>
            <w:r>
              <w:rPr>
                <w:rFonts w:ascii="Calibri" w:hAnsi="Calibri" w:cs="Arial"/>
                <w:b/>
                <w:noProof/>
                <w:lang w:eastAsia="sk-SK"/>
              </w:rPr>
              <w:t xml:space="preserve"> </w:t>
            </w:r>
            <w:r w:rsidRPr="006B1579">
              <w:rPr>
                <w:rFonts w:ascii="Calibri" w:hAnsi="Calibri" w:cs="Arial"/>
                <w:b/>
                <w:bCs/>
                <w:noProof/>
                <w:lang w:eastAsia="sk-SK"/>
              </w:rPr>
              <w:t>Sídlo</w:t>
            </w:r>
            <w:r>
              <w:rPr>
                <w:rFonts w:ascii="Calibri" w:hAnsi="Calibri" w:cs="Arial"/>
                <w:b/>
                <w:bCs/>
                <w:noProof/>
                <w:lang w:eastAsia="sk-SK"/>
              </w:rPr>
              <w:t xml:space="preserve"> </w:t>
            </w:r>
            <w:r w:rsidRPr="006B1579">
              <w:rPr>
                <w:rFonts w:ascii="Calibri" w:hAnsi="Calibri" w:cs="Arial"/>
                <w:b/>
                <w:noProof/>
                <w:lang w:eastAsia="sk-SK"/>
              </w:rPr>
              <w:t>subdodávateľa</w:t>
            </w:r>
          </w:p>
        </w:tc>
        <w:tc>
          <w:tcPr>
            <w:tcW w:w="1134" w:type="dxa"/>
            <w:shd w:val="clear" w:color="auto" w:fill="F2F2F2" w:themeFill="background1" w:themeFillShade="F2"/>
            <w:vAlign w:val="center"/>
          </w:tcPr>
          <w:p w:rsidR="00671DBF" w:rsidRPr="006B1579" w:rsidRDefault="00671DBF" w:rsidP="00BF25E5">
            <w:pPr>
              <w:ind w:left="196"/>
              <w:jc w:val="center"/>
              <w:rPr>
                <w:rFonts w:ascii="Calibri" w:hAnsi="Calibri" w:cs="Arial"/>
                <w:b/>
                <w:noProof/>
                <w:lang w:eastAsia="sk-SK"/>
              </w:rPr>
            </w:pPr>
            <w:r w:rsidRPr="006B1579">
              <w:rPr>
                <w:rFonts w:ascii="Calibri" w:hAnsi="Calibri" w:cs="Arial"/>
                <w:b/>
                <w:noProof/>
                <w:lang w:eastAsia="sk-SK"/>
              </w:rPr>
              <w:t>IČO</w:t>
            </w:r>
          </w:p>
          <w:p w:rsidR="00671DBF" w:rsidRPr="006B1579" w:rsidRDefault="00671DBF" w:rsidP="00BF25E5">
            <w:pPr>
              <w:ind w:firstLine="72"/>
              <w:jc w:val="center"/>
              <w:rPr>
                <w:rFonts w:ascii="Calibri" w:hAnsi="Calibri" w:cs="Arial"/>
                <w:b/>
                <w:noProof/>
                <w:lang w:eastAsia="sk-SK"/>
              </w:rPr>
            </w:pPr>
            <w:r w:rsidRPr="006B1579">
              <w:rPr>
                <w:rFonts w:ascii="Calibri" w:hAnsi="Calibri" w:cs="Arial"/>
                <w:b/>
                <w:noProof/>
                <w:lang w:eastAsia="sk-SK"/>
              </w:rPr>
              <w:t>subdodávateľa</w:t>
            </w:r>
          </w:p>
        </w:tc>
        <w:tc>
          <w:tcPr>
            <w:tcW w:w="2552" w:type="dxa"/>
            <w:shd w:val="clear" w:color="auto" w:fill="F2F2F2" w:themeFill="background1" w:themeFillShade="F2"/>
            <w:vAlign w:val="center"/>
          </w:tcPr>
          <w:p w:rsidR="00671DBF" w:rsidRPr="006B1579" w:rsidRDefault="00671DBF" w:rsidP="00BF25E5">
            <w:pPr>
              <w:jc w:val="center"/>
              <w:rPr>
                <w:rFonts w:ascii="Calibri" w:hAnsi="Calibri" w:cs="Arial"/>
                <w:b/>
                <w:noProof/>
                <w:lang w:eastAsia="sk-SK"/>
              </w:rPr>
            </w:pPr>
            <w:r w:rsidRPr="006B1579">
              <w:rPr>
                <w:rFonts w:ascii="Calibri" w:hAnsi="Calibri" w:cs="Arial"/>
                <w:b/>
                <w:noProof/>
                <w:lang w:eastAsia="sk-SK"/>
              </w:rPr>
              <w:t>Kontaktná osoba</w:t>
            </w:r>
          </w:p>
          <w:p w:rsidR="00671DBF" w:rsidRPr="006B1579" w:rsidRDefault="00671DBF" w:rsidP="00BF25E5">
            <w:pPr>
              <w:jc w:val="center"/>
              <w:rPr>
                <w:rFonts w:ascii="Calibri" w:hAnsi="Calibri" w:cs="Arial"/>
                <w:b/>
                <w:noProof/>
                <w:lang w:eastAsia="sk-SK"/>
              </w:rPr>
            </w:pPr>
            <w:r w:rsidRPr="006B1579">
              <w:rPr>
                <w:rFonts w:ascii="Calibri" w:hAnsi="Calibri" w:cs="Arial"/>
                <w:b/>
                <w:noProof/>
                <w:lang w:eastAsia="sk-SK"/>
              </w:rPr>
              <w:t>Subdodávateľa</w:t>
            </w:r>
          </w:p>
          <w:p w:rsidR="00671DBF" w:rsidRPr="006B1579" w:rsidRDefault="00671DBF" w:rsidP="00BF25E5">
            <w:pPr>
              <w:jc w:val="center"/>
              <w:rPr>
                <w:rFonts w:ascii="Calibri" w:hAnsi="Calibri" w:cs="Arial"/>
                <w:b/>
                <w:i/>
                <w:noProof/>
                <w:sz w:val="18"/>
                <w:szCs w:val="18"/>
                <w:lang w:eastAsia="sk-SK"/>
              </w:rPr>
            </w:pPr>
            <w:r w:rsidRPr="006B1579">
              <w:rPr>
                <w:rFonts w:ascii="Calibri" w:hAnsi="Calibri" w:cs="Arial"/>
                <w:b/>
                <w:i/>
                <w:noProof/>
                <w:sz w:val="18"/>
                <w:szCs w:val="18"/>
                <w:lang w:eastAsia="sk-SK"/>
              </w:rPr>
              <w:t>(meno a priezvisko, adresa pobytu, dátum narodenia)</w:t>
            </w:r>
          </w:p>
        </w:tc>
        <w:tc>
          <w:tcPr>
            <w:tcW w:w="1559" w:type="dxa"/>
            <w:shd w:val="clear" w:color="auto" w:fill="F2F2F2" w:themeFill="background1" w:themeFillShade="F2"/>
            <w:vAlign w:val="center"/>
          </w:tcPr>
          <w:p w:rsidR="00671DBF" w:rsidRPr="006B1579" w:rsidRDefault="00671DBF" w:rsidP="00BF25E5">
            <w:pPr>
              <w:ind w:left="196"/>
              <w:jc w:val="center"/>
              <w:rPr>
                <w:rFonts w:ascii="Calibri" w:hAnsi="Calibri" w:cs="Arial"/>
                <w:b/>
                <w:noProof/>
                <w:lang w:eastAsia="sk-SK"/>
              </w:rPr>
            </w:pPr>
            <w:r w:rsidRPr="006B1579">
              <w:rPr>
                <w:rFonts w:ascii="Calibri" w:hAnsi="Calibri" w:cs="Arial"/>
                <w:b/>
                <w:bCs/>
                <w:noProof/>
                <w:lang w:eastAsia="sk-SK"/>
              </w:rPr>
              <w:t>Predmet subdodávky</w:t>
            </w:r>
          </w:p>
        </w:tc>
        <w:tc>
          <w:tcPr>
            <w:tcW w:w="992" w:type="dxa"/>
            <w:shd w:val="clear" w:color="auto" w:fill="F2F2F2" w:themeFill="background1" w:themeFillShade="F2"/>
            <w:vAlign w:val="center"/>
          </w:tcPr>
          <w:p w:rsidR="00671DBF" w:rsidRPr="006B1579" w:rsidRDefault="00671DBF" w:rsidP="00BF25E5">
            <w:pPr>
              <w:jc w:val="both"/>
              <w:rPr>
                <w:rFonts w:ascii="Calibri" w:hAnsi="Calibri" w:cs="Arial"/>
                <w:b/>
                <w:bCs/>
                <w:noProof/>
                <w:lang w:eastAsia="sk-SK"/>
              </w:rPr>
            </w:pPr>
            <w:r w:rsidRPr="006B1579">
              <w:rPr>
                <w:rFonts w:ascii="Calibri" w:hAnsi="Calibri" w:cs="Arial"/>
                <w:b/>
                <w:bCs/>
                <w:noProof/>
                <w:lang w:eastAsia="sk-SK"/>
              </w:rPr>
              <w:t>% podiel zo zákazky v EUR bez DPH</w:t>
            </w:r>
          </w:p>
        </w:tc>
      </w:tr>
      <w:tr w:rsidR="00671DBF" w:rsidRPr="006B1579" w:rsidTr="00BF25E5">
        <w:trPr>
          <w:trHeight w:val="360"/>
        </w:trPr>
        <w:tc>
          <w:tcPr>
            <w:tcW w:w="2760" w:type="dxa"/>
          </w:tcPr>
          <w:p w:rsidR="00671DBF" w:rsidRPr="006B1579" w:rsidRDefault="00671DBF" w:rsidP="00BF25E5">
            <w:pPr>
              <w:ind w:left="196"/>
              <w:rPr>
                <w:rFonts w:ascii="Calibri" w:hAnsi="Calibri" w:cs="Arial"/>
                <w:b/>
                <w:noProof/>
                <w:lang w:eastAsia="sk-SK"/>
              </w:rPr>
            </w:pPr>
          </w:p>
        </w:tc>
        <w:tc>
          <w:tcPr>
            <w:tcW w:w="1134" w:type="dxa"/>
          </w:tcPr>
          <w:p w:rsidR="00671DBF" w:rsidRPr="006B1579" w:rsidRDefault="00671DBF" w:rsidP="00BF25E5">
            <w:pPr>
              <w:ind w:left="196"/>
              <w:rPr>
                <w:rFonts w:ascii="Calibri" w:hAnsi="Calibri" w:cs="Arial"/>
                <w:b/>
                <w:noProof/>
                <w:lang w:eastAsia="sk-SK"/>
              </w:rPr>
            </w:pPr>
          </w:p>
        </w:tc>
        <w:tc>
          <w:tcPr>
            <w:tcW w:w="2552" w:type="dxa"/>
          </w:tcPr>
          <w:p w:rsidR="00671DBF" w:rsidRPr="006B1579" w:rsidRDefault="00671DBF" w:rsidP="00BF25E5">
            <w:pPr>
              <w:ind w:left="196"/>
              <w:rPr>
                <w:rFonts w:ascii="Calibri" w:hAnsi="Calibri" w:cs="Arial"/>
                <w:b/>
                <w:noProof/>
                <w:lang w:eastAsia="sk-SK"/>
              </w:rPr>
            </w:pPr>
          </w:p>
        </w:tc>
        <w:tc>
          <w:tcPr>
            <w:tcW w:w="1559" w:type="dxa"/>
          </w:tcPr>
          <w:p w:rsidR="00671DBF" w:rsidRPr="006B1579" w:rsidRDefault="00671DBF" w:rsidP="00BF25E5">
            <w:pPr>
              <w:ind w:left="196"/>
              <w:rPr>
                <w:rFonts w:ascii="Calibri" w:hAnsi="Calibri" w:cs="Arial"/>
                <w:b/>
                <w:bCs/>
                <w:noProof/>
                <w:lang w:eastAsia="sk-SK"/>
              </w:rPr>
            </w:pPr>
          </w:p>
        </w:tc>
        <w:tc>
          <w:tcPr>
            <w:tcW w:w="992" w:type="dxa"/>
          </w:tcPr>
          <w:p w:rsidR="00671DBF" w:rsidRPr="006B1579" w:rsidRDefault="00671DBF" w:rsidP="00BF25E5">
            <w:pPr>
              <w:ind w:left="196"/>
              <w:rPr>
                <w:rFonts w:ascii="Calibri" w:hAnsi="Calibri" w:cs="Arial"/>
                <w:b/>
                <w:bCs/>
                <w:noProof/>
                <w:lang w:eastAsia="sk-SK"/>
              </w:rPr>
            </w:pPr>
          </w:p>
        </w:tc>
      </w:tr>
      <w:tr w:rsidR="00671DBF" w:rsidRPr="006B1579" w:rsidTr="00BF25E5">
        <w:trPr>
          <w:trHeight w:val="360"/>
        </w:trPr>
        <w:tc>
          <w:tcPr>
            <w:tcW w:w="2760" w:type="dxa"/>
          </w:tcPr>
          <w:p w:rsidR="00671DBF" w:rsidRPr="006B1579" w:rsidRDefault="00671DBF" w:rsidP="00BF25E5">
            <w:pPr>
              <w:ind w:left="196"/>
              <w:rPr>
                <w:rFonts w:ascii="Calibri" w:hAnsi="Calibri" w:cs="Arial"/>
                <w:b/>
                <w:noProof/>
                <w:lang w:eastAsia="sk-SK"/>
              </w:rPr>
            </w:pPr>
          </w:p>
        </w:tc>
        <w:tc>
          <w:tcPr>
            <w:tcW w:w="1134" w:type="dxa"/>
          </w:tcPr>
          <w:p w:rsidR="00671DBF" w:rsidRPr="006B1579" w:rsidRDefault="00671DBF" w:rsidP="00BF25E5">
            <w:pPr>
              <w:ind w:left="196"/>
              <w:rPr>
                <w:rFonts w:ascii="Calibri" w:hAnsi="Calibri" w:cs="Arial"/>
                <w:b/>
                <w:noProof/>
                <w:lang w:eastAsia="sk-SK"/>
              </w:rPr>
            </w:pPr>
          </w:p>
        </w:tc>
        <w:tc>
          <w:tcPr>
            <w:tcW w:w="2552" w:type="dxa"/>
          </w:tcPr>
          <w:p w:rsidR="00671DBF" w:rsidRPr="006B1579" w:rsidRDefault="00671DBF" w:rsidP="00BF25E5">
            <w:pPr>
              <w:ind w:left="196"/>
              <w:rPr>
                <w:rFonts w:ascii="Calibri" w:hAnsi="Calibri" w:cs="Arial"/>
                <w:b/>
                <w:noProof/>
                <w:lang w:eastAsia="sk-SK"/>
              </w:rPr>
            </w:pPr>
          </w:p>
        </w:tc>
        <w:tc>
          <w:tcPr>
            <w:tcW w:w="1559" w:type="dxa"/>
          </w:tcPr>
          <w:p w:rsidR="00671DBF" w:rsidRPr="006B1579" w:rsidRDefault="00671DBF" w:rsidP="00BF25E5">
            <w:pPr>
              <w:ind w:left="196"/>
              <w:rPr>
                <w:rFonts w:ascii="Calibri" w:hAnsi="Calibri" w:cs="Arial"/>
                <w:b/>
                <w:bCs/>
                <w:noProof/>
                <w:lang w:eastAsia="sk-SK"/>
              </w:rPr>
            </w:pPr>
          </w:p>
        </w:tc>
        <w:tc>
          <w:tcPr>
            <w:tcW w:w="992" w:type="dxa"/>
          </w:tcPr>
          <w:p w:rsidR="00671DBF" w:rsidRPr="006B1579" w:rsidRDefault="00671DBF" w:rsidP="00BF25E5">
            <w:pPr>
              <w:ind w:left="196"/>
              <w:rPr>
                <w:rFonts w:ascii="Calibri" w:hAnsi="Calibri" w:cs="Arial"/>
                <w:b/>
                <w:bCs/>
                <w:noProof/>
                <w:lang w:eastAsia="sk-SK"/>
              </w:rPr>
            </w:pPr>
          </w:p>
        </w:tc>
      </w:tr>
    </w:tbl>
    <w:p w:rsidR="00671DBF" w:rsidRPr="006B1579" w:rsidRDefault="00671DBF" w:rsidP="00671DBF">
      <w:pPr>
        <w:ind w:left="116"/>
        <w:rPr>
          <w:rFonts w:ascii="Calibri" w:eastAsia="Calibri" w:hAnsi="Calibri" w:cs="Arial"/>
          <w:b/>
          <w:bCs/>
          <w:i/>
          <w:noProof/>
          <w:spacing w:val="-1"/>
          <w:lang w:eastAsia="sk-SK"/>
        </w:rPr>
      </w:pPr>
    </w:p>
    <w:p w:rsidR="00671DBF" w:rsidRPr="006B1579" w:rsidRDefault="00671DBF" w:rsidP="00671DBF">
      <w:pPr>
        <w:jc w:val="both"/>
        <w:rPr>
          <w:rFonts w:ascii="Calibri" w:hAnsi="Calibri" w:cs="Arial"/>
        </w:rPr>
      </w:pPr>
      <w:r w:rsidRPr="006B1579">
        <w:rPr>
          <w:rFonts w:ascii="Calibri" w:hAnsi="Calibri" w:cs="Arial"/>
          <w:lang w:val="en-GB"/>
        </w:rPr>
        <w:t>V ………………………</w:t>
      </w:r>
      <w:proofErr w:type="gramStart"/>
      <w:r w:rsidRPr="006B1579">
        <w:rPr>
          <w:rFonts w:ascii="Calibri" w:hAnsi="Calibri" w:cs="Arial"/>
          <w:lang w:val="en-GB"/>
        </w:rPr>
        <w:t xml:space="preserve">…,  </w:t>
      </w:r>
      <w:r w:rsidRPr="006B1579">
        <w:rPr>
          <w:rFonts w:ascii="Calibri" w:hAnsi="Calibri" w:cs="Arial"/>
        </w:rPr>
        <w:t>dňa</w:t>
      </w:r>
      <w:proofErr w:type="gramEnd"/>
      <w:r w:rsidRPr="006B1579">
        <w:rPr>
          <w:rFonts w:ascii="Calibri" w:hAnsi="Calibri" w:cs="Arial"/>
        </w:rPr>
        <w:t xml:space="preserve"> </w:t>
      </w:r>
    </w:p>
    <w:p w:rsidR="00671DBF" w:rsidRPr="006B1579" w:rsidRDefault="00671DBF" w:rsidP="00671DBF">
      <w:pPr>
        <w:rPr>
          <w:rFonts w:ascii="Calibri" w:eastAsia="Calibri" w:hAnsi="Calibri" w:cs="Calibri"/>
          <w:bCs/>
        </w:rPr>
      </w:pPr>
      <w:r w:rsidRPr="006B1579">
        <w:rPr>
          <w:rFonts w:ascii="Calibri" w:hAnsi="Calibri" w:cs="Arial"/>
          <w:lang w:val="en-GB"/>
        </w:rPr>
        <w:t xml:space="preserve"> </w:t>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r>
      <w:r w:rsidRPr="006B1579">
        <w:rPr>
          <w:rFonts w:ascii="Calibri" w:hAnsi="Calibri" w:cs="Arial"/>
          <w:lang w:val="en-GB"/>
        </w:rPr>
        <w:tab/>
        <w:t>………………………………………………………….</w:t>
      </w:r>
      <w:r w:rsidRPr="006B1579">
        <w:rPr>
          <w:rFonts w:ascii="Calibri" w:eastAsia="Calibri" w:hAnsi="Calibri" w:cs="Calibri"/>
          <w:bCs/>
        </w:rPr>
        <w:t>.</w:t>
      </w:r>
    </w:p>
    <w:p w:rsidR="00671DBF" w:rsidRPr="006B1579" w:rsidRDefault="00671DBF" w:rsidP="00671DBF">
      <w:pPr>
        <w:spacing w:after="0"/>
        <w:ind w:left="4254"/>
        <w:rPr>
          <w:rFonts w:ascii="Calibri Light" w:hAnsi="Calibri Light" w:cs="Calibri Light"/>
          <w:sz w:val="18"/>
          <w:szCs w:val="18"/>
        </w:rPr>
      </w:pPr>
      <w:r w:rsidRPr="006B1579">
        <w:rPr>
          <w:rFonts w:ascii="Calibri" w:eastAsia="Calibri" w:hAnsi="Calibri" w:cs="Calibri"/>
          <w:bCs/>
        </w:rPr>
        <w:t xml:space="preserve"> </w:t>
      </w:r>
      <w:r w:rsidRPr="006B1579">
        <w:rPr>
          <w:rFonts w:ascii="Calibri Light" w:hAnsi="Calibri Light" w:cs="Calibri Light"/>
          <w:sz w:val="18"/>
          <w:szCs w:val="18"/>
        </w:rPr>
        <w:t xml:space="preserve">Meno, priezvisko a podpis štatutárneho zástupcu/ </w:t>
      </w:r>
    </w:p>
    <w:p w:rsidR="00671DBF" w:rsidRDefault="00671DBF" w:rsidP="00671DBF">
      <w:pPr>
        <w:spacing w:after="0"/>
      </w:pPr>
      <w:r w:rsidRPr="006B1579">
        <w:rPr>
          <w:rFonts w:ascii="Calibri Light" w:hAnsi="Calibri Light" w:cs="Calibri Light"/>
          <w:sz w:val="18"/>
          <w:szCs w:val="18"/>
        </w:rPr>
        <w:t xml:space="preserve"> </w:t>
      </w:r>
      <w:r>
        <w:rPr>
          <w:rFonts w:ascii="Calibri Light" w:hAnsi="Calibri Light" w:cs="Calibri Light"/>
          <w:sz w:val="18"/>
          <w:szCs w:val="18"/>
        </w:rPr>
        <w:t xml:space="preserve">                                                                                                       </w:t>
      </w:r>
      <w:r w:rsidRPr="006B1579">
        <w:rPr>
          <w:rFonts w:ascii="Calibri Light" w:hAnsi="Calibri Light" w:cs="Calibri Light"/>
          <w:sz w:val="18"/>
          <w:szCs w:val="18"/>
        </w:rPr>
        <w:t xml:space="preserve"> oprávnenej osoby za uchádzača a otlačok pečiatky</w:t>
      </w:r>
      <w:r w:rsidRPr="00520254">
        <w:rPr>
          <w:rFonts w:ascii="Calibri Light" w:hAnsi="Calibri Light" w:cs="Calibri Light"/>
          <w:sz w:val="18"/>
          <w:szCs w:val="18"/>
        </w:rPr>
        <w:t xml:space="preserve">         </w:t>
      </w:r>
    </w:p>
    <w:sectPr w:rsidR="00671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 w15:restartNumberingAfterBreak="0">
    <w:nsid w:val="180233FC"/>
    <w:multiLevelType w:val="multilevel"/>
    <w:tmpl w:val="07942316"/>
    <w:lvl w:ilvl="0">
      <w:start w:val="1"/>
      <w:numFmt w:val="upperRoman"/>
      <w:lvlText w:val="%1."/>
      <w:lvlJc w:val="left"/>
      <w:pPr>
        <w:ind w:left="1080" w:hanging="720"/>
      </w:pPr>
      <w:rPr>
        <w:rFonts w:hint="default"/>
      </w:rPr>
    </w:lvl>
    <w:lvl w:ilvl="1">
      <w:start w:val="1"/>
      <w:numFmt w:val="lowerLetter"/>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431AD3"/>
    <w:multiLevelType w:val="multilevel"/>
    <w:tmpl w:val="AF6A12A2"/>
    <w:lvl w:ilvl="0">
      <w:start w:val="1"/>
      <w:numFmt w:val="upperRoman"/>
      <w:lvlText w:val="%1."/>
      <w:lvlJc w:val="left"/>
      <w:pPr>
        <w:ind w:left="1080" w:hanging="720"/>
      </w:pPr>
      <w:rPr>
        <w:rFonts w:hint="default"/>
      </w:rPr>
    </w:lvl>
    <w:lvl w:ilvl="1">
      <w:start w:val="1"/>
      <w:numFmt w:val="lowerLetter"/>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1F7FBC"/>
    <w:multiLevelType w:val="multilevel"/>
    <w:tmpl w:val="67F8F262"/>
    <w:lvl w:ilvl="0">
      <w:start w:val="1"/>
      <w:numFmt w:val="bullet"/>
      <w:lvlText w:val=""/>
      <w:lvlJc w:val="left"/>
      <w:pPr>
        <w:ind w:left="1428" w:hanging="720"/>
      </w:pPr>
      <w:rPr>
        <w:rFonts w:ascii="Wingdings" w:hAnsi="Wingdings" w:hint="default"/>
      </w:rPr>
    </w:lvl>
    <w:lvl w:ilvl="1">
      <w:start w:val="1"/>
      <w:numFmt w:val="decimal"/>
      <w:isLgl/>
      <w:lvlText w:val="%1.%2."/>
      <w:lvlJc w:val="left"/>
      <w:pPr>
        <w:ind w:left="85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866645"/>
    <w:multiLevelType w:val="hybridMultilevel"/>
    <w:tmpl w:val="767617C6"/>
    <w:lvl w:ilvl="0" w:tplc="789C7320">
      <w:start w:val="1"/>
      <w:numFmt w:val="bullet"/>
      <w:lvlText w:val="-"/>
      <w:lvlJc w:val="left"/>
      <w:pPr>
        <w:tabs>
          <w:tab w:val="num" w:pos="1210"/>
        </w:tabs>
        <w:ind w:left="1210" w:hanging="360"/>
      </w:pPr>
      <w:rPr>
        <w:rFonts w:hint="default"/>
      </w:rPr>
    </w:lvl>
    <w:lvl w:ilvl="1" w:tplc="041B0003">
      <w:start w:val="1"/>
      <w:numFmt w:val="bullet"/>
      <w:lvlText w:val="o"/>
      <w:lvlJc w:val="left"/>
      <w:pPr>
        <w:tabs>
          <w:tab w:val="num" w:pos="1690"/>
        </w:tabs>
        <w:ind w:left="1690" w:hanging="360"/>
      </w:pPr>
      <w:rPr>
        <w:rFonts w:ascii="Courier New" w:hAnsi="Courier New" w:cs="Courier New" w:hint="default"/>
      </w:rPr>
    </w:lvl>
    <w:lvl w:ilvl="2" w:tplc="041B0005">
      <w:start w:val="1"/>
      <w:numFmt w:val="bullet"/>
      <w:lvlText w:val=""/>
      <w:lvlJc w:val="left"/>
      <w:pPr>
        <w:tabs>
          <w:tab w:val="num" w:pos="2410"/>
        </w:tabs>
        <w:ind w:left="2410" w:hanging="360"/>
      </w:pPr>
      <w:rPr>
        <w:rFonts w:ascii="Wingdings" w:hAnsi="Wingdings" w:hint="default"/>
      </w:rPr>
    </w:lvl>
    <w:lvl w:ilvl="3" w:tplc="041B0001" w:tentative="1">
      <w:start w:val="1"/>
      <w:numFmt w:val="bullet"/>
      <w:lvlText w:val=""/>
      <w:lvlJc w:val="left"/>
      <w:pPr>
        <w:tabs>
          <w:tab w:val="num" w:pos="3130"/>
        </w:tabs>
        <w:ind w:left="3130" w:hanging="360"/>
      </w:pPr>
      <w:rPr>
        <w:rFonts w:ascii="Symbol" w:hAnsi="Symbol" w:hint="default"/>
      </w:rPr>
    </w:lvl>
    <w:lvl w:ilvl="4" w:tplc="041B0003" w:tentative="1">
      <w:start w:val="1"/>
      <w:numFmt w:val="bullet"/>
      <w:lvlText w:val="o"/>
      <w:lvlJc w:val="left"/>
      <w:pPr>
        <w:tabs>
          <w:tab w:val="num" w:pos="3850"/>
        </w:tabs>
        <w:ind w:left="3850" w:hanging="360"/>
      </w:pPr>
      <w:rPr>
        <w:rFonts w:ascii="Courier New" w:hAnsi="Courier New" w:cs="Courier New" w:hint="default"/>
      </w:rPr>
    </w:lvl>
    <w:lvl w:ilvl="5" w:tplc="041B0005" w:tentative="1">
      <w:start w:val="1"/>
      <w:numFmt w:val="bullet"/>
      <w:lvlText w:val=""/>
      <w:lvlJc w:val="left"/>
      <w:pPr>
        <w:tabs>
          <w:tab w:val="num" w:pos="4570"/>
        </w:tabs>
        <w:ind w:left="4570" w:hanging="360"/>
      </w:pPr>
      <w:rPr>
        <w:rFonts w:ascii="Wingdings" w:hAnsi="Wingdings" w:hint="default"/>
      </w:rPr>
    </w:lvl>
    <w:lvl w:ilvl="6" w:tplc="041B0001" w:tentative="1">
      <w:start w:val="1"/>
      <w:numFmt w:val="bullet"/>
      <w:lvlText w:val=""/>
      <w:lvlJc w:val="left"/>
      <w:pPr>
        <w:tabs>
          <w:tab w:val="num" w:pos="5290"/>
        </w:tabs>
        <w:ind w:left="5290" w:hanging="360"/>
      </w:pPr>
      <w:rPr>
        <w:rFonts w:ascii="Symbol" w:hAnsi="Symbol" w:hint="default"/>
      </w:rPr>
    </w:lvl>
    <w:lvl w:ilvl="7" w:tplc="041B0003" w:tentative="1">
      <w:start w:val="1"/>
      <w:numFmt w:val="bullet"/>
      <w:lvlText w:val="o"/>
      <w:lvlJc w:val="left"/>
      <w:pPr>
        <w:tabs>
          <w:tab w:val="num" w:pos="6010"/>
        </w:tabs>
        <w:ind w:left="6010" w:hanging="360"/>
      </w:pPr>
      <w:rPr>
        <w:rFonts w:ascii="Courier New" w:hAnsi="Courier New" w:cs="Courier New" w:hint="default"/>
      </w:rPr>
    </w:lvl>
    <w:lvl w:ilvl="8" w:tplc="041B0005" w:tentative="1">
      <w:start w:val="1"/>
      <w:numFmt w:val="bullet"/>
      <w:lvlText w:val=""/>
      <w:lvlJc w:val="left"/>
      <w:pPr>
        <w:tabs>
          <w:tab w:val="num" w:pos="6730"/>
        </w:tabs>
        <w:ind w:left="6730" w:hanging="360"/>
      </w:pPr>
      <w:rPr>
        <w:rFonts w:ascii="Wingdings" w:hAnsi="Wingdings" w:hint="default"/>
      </w:rPr>
    </w:lvl>
  </w:abstractNum>
  <w:abstractNum w:abstractNumId="6" w15:restartNumberingAfterBreak="0">
    <w:nsid w:val="31B2483D"/>
    <w:multiLevelType w:val="multilevel"/>
    <w:tmpl w:val="27460A38"/>
    <w:lvl w:ilvl="0">
      <w:start w:val="2"/>
      <w:numFmt w:val="decimal"/>
      <w:lvlText w:val="%1."/>
      <w:lvlJc w:val="left"/>
      <w:pPr>
        <w:ind w:left="2345"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4D0338"/>
    <w:multiLevelType w:val="hybridMultilevel"/>
    <w:tmpl w:val="29CA9E6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304D24"/>
    <w:multiLevelType w:val="multilevel"/>
    <w:tmpl w:val="500A19F2"/>
    <w:lvl w:ilvl="0">
      <w:start w:val="1"/>
      <w:numFmt w:val="decimal"/>
      <w:lvlText w:val="%1."/>
      <w:lvlJc w:val="left"/>
      <w:pPr>
        <w:ind w:left="360" w:hanging="360"/>
      </w:pPr>
      <w:rPr>
        <w:b/>
      </w:rPr>
    </w:lvl>
    <w:lvl w:ilvl="1">
      <w:start w:val="1"/>
      <w:numFmt w:val="bullet"/>
      <w:lvlText w:val=""/>
      <w:lvlJc w:val="left"/>
      <w:pPr>
        <w:ind w:left="1142" w:hanging="432"/>
      </w:pPr>
      <w:rPr>
        <w:rFonts w:ascii="Wingdings" w:hAnsi="Wingdings" w:hint="default"/>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594F66E1"/>
    <w:multiLevelType w:val="multilevel"/>
    <w:tmpl w:val="17D471D2"/>
    <w:lvl w:ilvl="0">
      <w:start w:val="1"/>
      <w:numFmt w:val="upperRoman"/>
      <w:lvlText w:val="%1."/>
      <w:lvlJc w:val="left"/>
      <w:pPr>
        <w:ind w:left="1080" w:hanging="720"/>
      </w:pPr>
      <w:rPr>
        <w:rFonts w:hint="default"/>
      </w:rPr>
    </w:lvl>
    <w:lvl w:ilvl="1">
      <w:start w:val="1"/>
      <w:numFmt w:val="lowerLetter"/>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4810F6"/>
    <w:multiLevelType w:val="hybridMultilevel"/>
    <w:tmpl w:val="C96833BE"/>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5B9A646B"/>
    <w:multiLevelType w:val="multilevel"/>
    <w:tmpl w:val="7264FF18"/>
    <w:lvl w:ilvl="0">
      <w:start w:val="1"/>
      <w:numFmt w:val="upperRoman"/>
      <w:lvlText w:val="%1."/>
      <w:lvlJc w:val="left"/>
      <w:pPr>
        <w:ind w:left="1080" w:hanging="720"/>
      </w:pPr>
      <w:rPr>
        <w:rFonts w:hint="default"/>
      </w:rPr>
    </w:lvl>
    <w:lvl w:ilvl="1">
      <w:start w:val="1"/>
      <w:numFmt w:val="bullet"/>
      <w:lvlText w:val=""/>
      <w:lvlJc w:val="left"/>
      <w:pPr>
        <w:ind w:left="502"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FF0E0D"/>
    <w:multiLevelType w:val="multilevel"/>
    <w:tmpl w:val="F7701C84"/>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75CD1BA8"/>
    <w:multiLevelType w:val="multilevel"/>
    <w:tmpl w:val="AF6A12A2"/>
    <w:lvl w:ilvl="0">
      <w:start w:val="1"/>
      <w:numFmt w:val="upperRoman"/>
      <w:lvlText w:val="%1."/>
      <w:lvlJc w:val="left"/>
      <w:pPr>
        <w:ind w:left="1080" w:hanging="720"/>
      </w:pPr>
      <w:rPr>
        <w:rFonts w:hint="default"/>
      </w:rPr>
    </w:lvl>
    <w:lvl w:ilvl="1">
      <w:start w:val="1"/>
      <w:numFmt w:val="lowerLetter"/>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2E5355"/>
    <w:multiLevelType w:val="hybridMultilevel"/>
    <w:tmpl w:val="FAECE3F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6"/>
  </w:num>
  <w:num w:numId="2">
    <w:abstractNumId w:val="4"/>
  </w:num>
  <w:num w:numId="3">
    <w:abstractNumId w:val="0"/>
  </w:num>
  <w:num w:numId="4">
    <w:abstractNumId w:val="5"/>
  </w:num>
  <w:num w:numId="5">
    <w:abstractNumId w:val="14"/>
  </w:num>
  <w:num w:numId="6">
    <w:abstractNumId w:val="16"/>
  </w:num>
  <w:num w:numId="7">
    <w:abstractNumId w:val="11"/>
  </w:num>
  <w:num w:numId="8">
    <w:abstractNumId w:val="3"/>
  </w:num>
  <w:num w:numId="9">
    <w:abstractNumId w:val="7"/>
  </w:num>
  <w:num w:numId="10">
    <w:abstractNumId w:val="8"/>
  </w:num>
  <w:num w:numId="11">
    <w:abstractNumId w:val="10"/>
  </w:num>
  <w:num w:numId="12">
    <w:abstractNumId w:val="12"/>
  </w:num>
  <w:num w:numId="13">
    <w:abstractNumId w:val="1"/>
  </w:num>
  <w:num w:numId="14">
    <w:abstractNumId w:val="13"/>
  </w:num>
  <w:num w:numId="15">
    <w:abstractNumId w:val="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F"/>
    <w:rsid w:val="000F674C"/>
    <w:rsid w:val="001E2E15"/>
    <w:rsid w:val="002460B3"/>
    <w:rsid w:val="002E6D30"/>
    <w:rsid w:val="00311A45"/>
    <w:rsid w:val="004120E6"/>
    <w:rsid w:val="005301FE"/>
    <w:rsid w:val="005A1774"/>
    <w:rsid w:val="00671DBF"/>
    <w:rsid w:val="006E4939"/>
    <w:rsid w:val="008A1BF2"/>
    <w:rsid w:val="00A40BCB"/>
    <w:rsid w:val="00B33E3D"/>
    <w:rsid w:val="00C301AC"/>
    <w:rsid w:val="00D45881"/>
    <w:rsid w:val="00EA79A3"/>
    <w:rsid w:val="00F61D0F"/>
    <w:rsid w:val="00F63D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992A"/>
  <w15:chartTrackingRefBased/>
  <w15:docId w15:val="{4EB733AF-DCF7-4C65-AD8D-592366A8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20E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71DB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Farebný zoznam – zvýraznenie 11,Bullet Number,lp1,lp11,List Paragraph11,Bullet 1,Use Case List Paragraph,List Paragraph1,Bullet List,FooterText,numbered,Paragraphe de liste1,Nad"/>
    <w:basedOn w:val="Normlny"/>
    <w:link w:val="OdsekzoznamuChar"/>
    <w:uiPriority w:val="34"/>
    <w:qFormat/>
    <w:rsid w:val="00671DBF"/>
    <w:pPr>
      <w:ind w:left="720"/>
      <w:contextualSpacing/>
    </w:pPr>
  </w:style>
  <w:style w:type="character" w:customStyle="1" w:styleId="OdsekzoznamuChar">
    <w:name w:val="Odsek zoznamu Char"/>
    <w:aliases w:val="body Char,Odsek zoznamu2 Char,List Paragraph Char,Odsek Char,Farebný zoznam – zvýraznenie 11 Char,Bullet Number Char,lp1 Char,lp11 Char,List Paragraph11 Char,Bullet 1 Char,Use Case List Paragraph Char,List Paragraph1 Char,Nad Char"/>
    <w:link w:val="Odsekzoznamu"/>
    <w:uiPriority w:val="34"/>
    <w:qFormat/>
    <w:locked/>
    <w:rsid w:val="00671DBF"/>
  </w:style>
  <w:style w:type="paragraph" w:customStyle="1" w:styleId="Default">
    <w:name w:val="Default"/>
    <w:rsid w:val="00671DBF"/>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7512</Words>
  <Characters>42821</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6</cp:revision>
  <dcterms:created xsi:type="dcterms:W3CDTF">2022-07-18T09:52:00Z</dcterms:created>
  <dcterms:modified xsi:type="dcterms:W3CDTF">2022-07-20T20:52:00Z</dcterms:modified>
</cp:coreProperties>
</file>