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4CB9AA60" w:rsidR="00E06666" w:rsidRPr="00553D58" w:rsidRDefault="00E627C1" w:rsidP="00553D58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18F93D3E" w:rsidR="00403D9A" w:rsidRPr="006626B3" w:rsidRDefault="00034F48" w:rsidP="006626B3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C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 xml:space="preserve">Licencie </w:t>
      </w:r>
      <w:r w:rsidR="00B90C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626B3">
        <w:rPr>
          <w:rFonts w:ascii="Times New Roman" w:hAnsi="Times New Roman" w:cs="Times New Roman"/>
          <w:color w:val="000000"/>
          <w:sz w:val="24"/>
          <w:szCs w:val="24"/>
        </w:rPr>
        <w:t>icrosoft</w:t>
      </w:r>
      <w:bookmarkEnd w:id="0"/>
      <w:r w:rsidR="00FD0E36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7FF77057" w14:textId="4618EA0A" w:rsidR="00E627C1" w:rsidRPr="00257D76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6626B3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6626B3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33CD3F6" w:rsidR="000E4E2D" w:rsidRPr="000E4E2D" w:rsidRDefault="00272BB7" w:rsidP="006626B3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521"/>
        <w:gridCol w:w="1843"/>
        <w:gridCol w:w="1559"/>
        <w:gridCol w:w="1560"/>
      </w:tblGrid>
      <w:tr w:rsidR="00C87A06" w14:paraId="46D566C3" w14:textId="77777777" w:rsidTr="00553D58">
        <w:trPr>
          <w:trHeight w:val="33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05132D" w:rsidRPr="00870CE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707521" w14:textId="2EE9F892" w:rsidR="0005132D" w:rsidRPr="00553D58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Jednotková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05132D" w:rsidRPr="00553D58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Celková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05132D" w:rsidRPr="00553D58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Celková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s DPH</w:t>
            </w:r>
          </w:p>
        </w:tc>
      </w:tr>
      <w:tr w:rsidR="00C87A06" w:rsidRPr="006E1AC3" w14:paraId="14BBECF5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3D41A04" w14:textId="3ECCB79E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Cena l</w:t>
            </w:r>
            <w:r w:rsidR="00FD0E36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 w:rsidR="00FD0E36"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356D" w:rsidRPr="00047FFA">
              <w:rPr>
                <w:rFonts w:ascii="Times New Roman" w:hAnsi="Times New Roman" w:cs="Times New Roman"/>
                <w:color w:val="000000"/>
              </w:rPr>
              <w:t xml:space="preserve">MS Office </w:t>
            </w:r>
            <w:r w:rsidR="00EA123E" w:rsidRPr="00047FFA">
              <w:rPr>
                <w:rFonts w:ascii="Times New Roman" w:hAnsi="Times New Roman" w:cs="Times New Roman"/>
                <w:color w:val="000000"/>
              </w:rPr>
              <w:t>365</w:t>
            </w:r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Enterpri</w:t>
            </w:r>
            <w:r w:rsidR="0064169D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>e plán E3</w:t>
            </w:r>
            <w:r w:rsidR="006626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 w:rsidR="00EA1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123E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1 175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</w:tcPr>
          <w:p w14:paraId="23BFCF33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AF6B064" w14:textId="1E4A4EDA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3CF96F86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87E1EEA" w14:textId="26C75270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Cena l</w:t>
            </w:r>
            <w:r w:rsidR="00FC4986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 w:rsidR="00FC49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A123E" w:rsidRPr="00047FFA">
              <w:rPr>
                <w:rFonts w:ascii="Times New Roman" w:hAnsi="Times New Roman" w:cs="Times New Roman"/>
                <w:color w:val="000000"/>
              </w:rPr>
              <w:t>MS</w:t>
            </w:r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>Power</w:t>
            </w:r>
            <w:proofErr w:type="spellEnd"/>
            <w:r w:rsidR="00553D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BI pro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EA123E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</w:tcPr>
          <w:p w14:paraId="156ED1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74BB6A" w14:textId="107C8E61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72B9B706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7828557B" w14:textId="1C1CECB8" w:rsidR="001474A3" w:rsidRDefault="001474A3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Cena 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Project</w:t>
            </w:r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E1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90ks</w:t>
            </w:r>
          </w:p>
        </w:tc>
        <w:tc>
          <w:tcPr>
            <w:tcW w:w="1843" w:type="dxa"/>
          </w:tcPr>
          <w:p w14:paraId="3E6447CB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2823172E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53D10C8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6E33EF06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155244F2" w14:textId="1BDE4CC3" w:rsidR="001474A3" w:rsidRDefault="001474A3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Cena 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Project</w:t>
            </w:r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E3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40ks</w:t>
            </w:r>
          </w:p>
        </w:tc>
        <w:tc>
          <w:tcPr>
            <w:tcW w:w="1843" w:type="dxa"/>
          </w:tcPr>
          <w:p w14:paraId="102BC0F9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996C7C0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87A12E7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776268C9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54CAB712" w14:textId="61D09625" w:rsidR="001474A3" w:rsidRDefault="001474A3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Cena 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Project</w:t>
            </w:r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E5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10ks</w:t>
            </w:r>
          </w:p>
        </w:tc>
        <w:tc>
          <w:tcPr>
            <w:tcW w:w="1843" w:type="dxa"/>
          </w:tcPr>
          <w:p w14:paraId="7FDE0D72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4B6BB70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1417640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359A0A7E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3FA7B526" w14:textId="4C3CE42D" w:rsidR="001474A3" w:rsidRDefault="001474A3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Cena 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Visio </w:t>
            </w:r>
            <w:proofErr w:type="spellStart"/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9A3EA9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</w:tcPr>
          <w:p w14:paraId="1FDD43A8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6793723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344E88B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2D464BC5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42442C1B" w14:textId="269D910A" w:rsidR="001474A3" w:rsidRDefault="009A3EA9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Cena l</w:t>
            </w:r>
            <w:r w:rsidR="001474A3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7FFA">
              <w:rPr>
                <w:rFonts w:ascii="Times New Roman" w:hAnsi="Times New Roman" w:cs="Times New Roman"/>
                <w:color w:val="000000"/>
              </w:rPr>
              <w:t>MS Office 365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EMS E3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474A3"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1474A3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175</w:t>
            </w:r>
            <w:r w:rsidR="001474A3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  <w:r w:rsidR="00BC14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4C5CEA7D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239C9FB8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AA8154F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4D7A1143" w14:textId="77777777" w:rsidTr="00553D58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29059AA5" w:rsidR="001474A3" w:rsidRDefault="001474A3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8. </w:t>
            </w:r>
            <w:r w:rsidRPr="00FC4986">
              <w:rPr>
                <w:rFonts w:ascii="Times New Roman" w:hAnsi="Times New Roman" w:cs="Times New Roman"/>
                <w:color w:val="000000"/>
              </w:rPr>
              <w:t>Všetky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6C078EC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A98354" w14:textId="7B48E685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870CE9" w14:paraId="56FD271A" w14:textId="77777777" w:rsidTr="00553D58">
        <w:trPr>
          <w:trHeight w:val="493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E876B" w14:textId="5DE1D9C6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1474A3" w:rsidRPr="00870CE9" w:rsidRDefault="001474A3" w:rsidP="001474A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474A3" w:rsidRPr="00870CE9" w:rsidRDefault="001474A3" w:rsidP="001474A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096552D5" w:rsidR="00E15AFB" w:rsidRPr="00C87A06" w:rsidRDefault="00E15AFB" w:rsidP="00C87A06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1.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B90C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7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B90C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8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77777777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3165F4C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4D4992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2D4EBED2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lastRenderedPageBreak/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</w:t>
      </w:r>
      <w:r w:rsidR="004D4992">
        <w:rPr>
          <w:rFonts w:ascii="Times New Roman" w:hAnsi="Times New Roman" w:cs="Times New Roman"/>
          <w:color w:val="000000"/>
          <w:sz w:val="20"/>
          <w:szCs w:val="20"/>
        </w:rPr>
        <w:t>predmetu zákazky sú 3 kalendárne dni od účinnosti zmluvy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9E2862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031D8BFF" w:rsidR="004F4135" w:rsidRPr="004F4135" w:rsidRDefault="004F4135" w:rsidP="006626B3">
    <w:pPr>
      <w:pStyle w:val="Hlavika"/>
      <w:tabs>
        <w:tab w:val="clear" w:pos="4536"/>
        <w:tab w:val="clear" w:pos="9072"/>
        <w:tab w:val="left" w:pos="3119"/>
        <w:tab w:val="right" w:pos="9498"/>
      </w:tabs>
      <w:spacing w:line="276" w:lineRule="auto"/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</w:t>
    </w:r>
    <w:r w:rsidR="00FD0E36">
      <w:rPr>
        <w:rFonts w:ascii="Times New Roman" w:hAnsi="Times New Roman" w:cs="Times New Roman"/>
      </w:rPr>
      <w:t xml:space="preserve">                                      </w:t>
    </w:r>
    <w:r w:rsidR="00B66CC6">
      <w:rPr>
        <w:rFonts w:ascii="Times New Roman" w:hAnsi="Times New Roman" w:cs="Times New Roman"/>
      </w:rPr>
      <w:t xml:space="preserve"> </w:t>
    </w:r>
    <w:r w:rsidR="00B66CC6" w:rsidRPr="00614422">
      <w:rPr>
        <w:rFonts w:ascii="Times New Roman" w:hAnsi="Times New Roman" w:cs="Times New Roman"/>
      </w:rPr>
      <w:t xml:space="preserve">Výzva č. </w:t>
    </w:r>
    <w:r w:rsidR="00B90C17">
      <w:rPr>
        <w:rFonts w:ascii="Times New Roman" w:hAnsi="Times New Roman" w:cs="Times New Roman"/>
      </w:rPr>
      <w:t>2</w:t>
    </w:r>
    <w:r w:rsidR="00B66CC6" w:rsidRPr="00614422">
      <w:rPr>
        <w:rFonts w:ascii="Times New Roman" w:hAnsi="Times New Roman" w:cs="Times New Roman"/>
      </w:rPr>
      <w:t xml:space="preserve"> - </w:t>
    </w:r>
    <w:r w:rsidR="00FD0E36">
      <w:rPr>
        <w:rFonts w:ascii="Times New Roman" w:hAnsi="Times New Roman" w:cs="Times New Roman"/>
      </w:rPr>
      <w:t xml:space="preserve"> Licencie </w:t>
    </w:r>
    <w:r w:rsidR="00B90C17">
      <w:rPr>
        <w:rFonts w:ascii="Times New Roman" w:hAnsi="Times New Roman" w:cs="Times New Roman"/>
      </w:rPr>
      <w:t>M</w:t>
    </w:r>
    <w:r w:rsidR="006626B3">
      <w:rPr>
        <w:rFonts w:ascii="Times New Roman" w:hAnsi="Times New Roman" w:cs="Times New Roman"/>
      </w:rPr>
      <w:t>icrosoft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11D2"/>
    <w:rsid w:val="00034F48"/>
    <w:rsid w:val="00047FFA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4A3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740B2"/>
    <w:rsid w:val="00291AA5"/>
    <w:rsid w:val="00297B2F"/>
    <w:rsid w:val="002D7B3A"/>
    <w:rsid w:val="002F735E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D4992"/>
    <w:rsid w:val="004F4135"/>
    <w:rsid w:val="00553D58"/>
    <w:rsid w:val="00587A43"/>
    <w:rsid w:val="005B356D"/>
    <w:rsid w:val="006119CC"/>
    <w:rsid w:val="00614422"/>
    <w:rsid w:val="00615E69"/>
    <w:rsid w:val="00624CF1"/>
    <w:rsid w:val="00634A8D"/>
    <w:rsid w:val="00636806"/>
    <w:rsid w:val="00637AC9"/>
    <w:rsid w:val="0064169D"/>
    <w:rsid w:val="00645EE6"/>
    <w:rsid w:val="006626B3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8E149B"/>
    <w:rsid w:val="009102D6"/>
    <w:rsid w:val="009172AF"/>
    <w:rsid w:val="0092330F"/>
    <w:rsid w:val="0094730D"/>
    <w:rsid w:val="009538CA"/>
    <w:rsid w:val="009A3EA9"/>
    <w:rsid w:val="009D53F5"/>
    <w:rsid w:val="009E1632"/>
    <w:rsid w:val="009E69A1"/>
    <w:rsid w:val="00A32898"/>
    <w:rsid w:val="00A4125B"/>
    <w:rsid w:val="00A41ED0"/>
    <w:rsid w:val="00A45B0A"/>
    <w:rsid w:val="00AA1258"/>
    <w:rsid w:val="00AC6661"/>
    <w:rsid w:val="00B120BE"/>
    <w:rsid w:val="00B66CC6"/>
    <w:rsid w:val="00B76DBF"/>
    <w:rsid w:val="00B85EB8"/>
    <w:rsid w:val="00B901F1"/>
    <w:rsid w:val="00B90C17"/>
    <w:rsid w:val="00BA432B"/>
    <w:rsid w:val="00BA6D2A"/>
    <w:rsid w:val="00BC14BB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123E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C4986"/>
    <w:rsid w:val="00FD0E36"/>
    <w:rsid w:val="00FD4004"/>
    <w:rsid w:val="00FD6345"/>
    <w:rsid w:val="00FD7C8D"/>
    <w:rsid w:val="00FF0DE3"/>
    <w:rsid w:val="00FF3914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2022-08-09T14:08:00Z</dcterms:created>
  <dcterms:modified xsi:type="dcterms:W3CDTF">2022-08-09T14:08:00Z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