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9F2CC" w14:textId="62AACD6A" w:rsidR="0007575F" w:rsidRPr="00AE4048" w:rsidRDefault="0007575F" w:rsidP="00AE4048">
      <w:pPr>
        <w:jc w:val="both"/>
        <w:rPr>
          <w:rFonts w:ascii="Times New Roman" w:hAnsi="Times New Roman" w:cs="Times New Roman"/>
          <w:sz w:val="24"/>
          <w:szCs w:val="24"/>
        </w:rPr>
      </w:pPr>
    </w:p>
    <w:p w14:paraId="4D974C59" w14:textId="4058E14D" w:rsidR="0024769A" w:rsidRPr="00AE4048" w:rsidRDefault="0024769A" w:rsidP="00AE4048">
      <w:pPr>
        <w:jc w:val="both"/>
        <w:rPr>
          <w:rFonts w:ascii="Times New Roman" w:hAnsi="Times New Roman" w:cs="Times New Roman"/>
          <w:sz w:val="24"/>
          <w:szCs w:val="24"/>
        </w:rPr>
      </w:pPr>
    </w:p>
    <w:p w14:paraId="2CC82130" w14:textId="7ACD6CD3" w:rsidR="0024769A" w:rsidRPr="00AE4048" w:rsidRDefault="0024769A" w:rsidP="00AE4048">
      <w:pPr>
        <w:jc w:val="both"/>
        <w:rPr>
          <w:rFonts w:ascii="Times New Roman" w:hAnsi="Times New Roman" w:cs="Times New Roman"/>
          <w:sz w:val="24"/>
          <w:szCs w:val="24"/>
        </w:rPr>
      </w:pPr>
      <w:r w:rsidRPr="00AE4048">
        <w:rPr>
          <w:rFonts w:ascii="Times New Roman" w:hAnsi="Times New Roman" w:cs="Times New Roman"/>
          <w:sz w:val="24"/>
          <w:szCs w:val="24"/>
        </w:rPr>
        <w:t xml:space="preserve">Žiadosť o vysvetlenie </w:t>
      </w:r>
      <w:r w:rsidR="005B5A19" w:rsidRPr="00AE4048">
        <w:rPr>
          <w:rFonts w:ascii="Times New Roman" w:hAnsi="Times New Roman" w:cs="Times New Roman"/>
          <w:sz w:val="24"/>
          <w:szCs w:val="24"/>
        </w:rPr>
        <w:t>č. 3</w:t>
      </w:r>
    </w:p>
    <w:p w14:paraId="19F95233" w14:textId="0CD31D49" w:rsidR="0024769A" w:rsidRPr="00AE4048" w:rsidRDefault="0024769A" w:rsidP="00AE4048">
      <w:pPr>
        <w:jc w:val="both"/>
        <w:rPr>
          <w:rFonts w:ascii="Times New Roman" w:hAnsi="Times New Roman" w:cs="Times New Roman"/>
          <w:b/>
          <w:bCs/>
          <w:sz w:val="24"/>
          <w:szCs w:val="24"/>
        </w:rPr>
      </w:pPr>
    </w:p>
    <w:p w14:paraId="1A173A2F" w14:textId="1E824C84"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Otázka č. 1</w:t>
      </w:r>
    </w:p>
    <w:p w14:paraId="4E9473DA" w14:textId="7C82EBD7" w:rsidR="0024769A" w:rsidRPr="00AE4048" w:rsidRDefault="004B1D4A" w:rsidP="00AE4048">
      <w:pPr>
        <w:jc w:val="both"/>
        <w:rPr>
          <w:rFonts w:ascii="Times New Roman" w:hAnsi="Times New Roman" w:cs="Times New Roman"/>
          <w:sz w:val="24"/>
          <w:szCs w:val="24"/>
        </w:rPr>
      </w:pPr>
      <w:r w:rsidRPr="00AE4048">
        <w:rPr>
          <w:rFonts w:ascii="Times New Roman" w:hAnsi="Times New Roman" w:cs="Times New Roman"/>
          <w:sz w:val="24"/>
          <w:szCs w:val="24"/>
        </w:rPr>
        <w:t xml:space="preserve">Chápeme </w:t>
      </w:r>
      <w:proofErr w:type="spellStart"/>
      <w:r w:rsidRPr="00AE4048">
        <w:rPr>
          <w:rFonts w:ascii="Times New Roman" w:hAnsi="Times New Roman" w:cs="Times New Roman"/>
          <w:sz w:val="24"/>
          <w:szCs w:val="24"/>
        </w:rPr>
        <w:t>správně</w:t>
      </w:r>
      <w:proofErr w:type="spellEnd"/>
      <w:r w:rsidRPr="00AE4048">
        <w:rPr>
          <w:rFonts w:ascii="Times New Roman" w:hAnsi="Times New Roman" w:cs="Times New Roman"/>
          <w:sz w:val="24"/>
          <w:szCs w:val="24"/>
        </w:rPr>
        <w:t xml:space="preserve">, že </w:t>
      </w:r>
      <w:proofErr w:type="spellStart"/>
      <w:r w:rsidRPr="00AE4048">
        <w:rPr>
          <w:rFonts w:ascii="Times New Roman" w:hAnsi="Times New Roman" w:cs="Times New Roman"/>
          <w:sz w:val="24"/>
          <w:szCs w:val="24"/>
        </w:rPr>
        <w:t>předmětem</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díla</w:t>
      </w:r>
      <w:proofErr w:type="spellEnd"/>
      <w:r w:rsidRPr="00AE4048">
        <w:rPr>
          <w:rFonts w:ascii="Times New Roman" w:hAnsi="Times New Roman" w:cs="Times New Roman"/>
          <w:sz w:val="24"/>
          <w:szCs w:val="24"/>
        </w:rPr>
        <w:t xml:space="preserve"> je i </w:t>
      </w:r>
      <w:proofErr w:type="spellStart"/>
      <w:r w:rsidRPr="00AE4048">
        <w:rPr>
          <w:rFonts w:ascii="Times New Roman" w:hAnsi="Times New Roman" w:cs="Times New Roman"/>
          <w:sz w:val="24"/>
          <w:szCs w:val="24"/>
        </w:rPr>
        <w:t>prováděcí</w:t>
      </w:r>
      <w:proofErr w:type="spellEnd"/>
      <w:r w:rsidRPr="00AE4048">
        <w:rPr>
          <w:rFonts w:ascii="Times New Roman" w:hAnsi="Times New Roman" w:cs="Times New Roman"/>
          <w:sz w:val="24"/>
          <w:szCs w:val="24"/>
        </w:rPr>
        <w:t xml:space="preserve"> projekt stavební </w:t>
      </w:r>
      <w:proofErr w:type="spellStart"/>
      <w:r w:rsidRPr="00AE4048">
        <w:rPr>
          <w:rFonts w:ascii="Times New Roman" w:hAnsi="Times New Roman" w:cs="Times New Roman"/>
          <w:sz w:val="24"/>
          <w:szCs w:val="24"/>
        </w:rPr>
        <w:t>části</w:t>
      </w:r>
      <w:proofErr w:type="spellEnd"/>
      <w:r w:rsidRPr="00AE4048">
        <w:rPr>
          <w:rFonts w:ascii="Times New Roman" w:hAnsi="Times New Roman" w:cs="Times New Roman"/>
          <w:sz w:val="24"/>
          <w:szCs w:val="24"/>
        </w:rPr>
        <w:t xml:space="preserve">, bez následné </w:t>
      </w:r>
      <w:proofErr w:type="spellStart"/>
      <w:r w:rsidRPr="00AE4048">
        <w:rPr>
          <w:rFonts w:ascii="Times New Roman" w:hAnsi="Times New Roman" w:cs="Times New Roman"/>
          <w:sz w:val="24"/>
          <w:szCs w:val="24"/>
        </w:rPr>
        <w:t>realizace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Pokud</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ano</w:t>
      </w:r>
      <w:proofErr w:type="spellEnd"/>
      <w:r w:rsidRPr="00AE4048">
        <w:rPr>
          <w:rFonts w:ascii="Times New Roman" w:hAnsi="Times New Roman" w:cs="Times New Roman"/>
          <w:sz w:val="24"/>
          <w:szCs w:val="24"/>
        </w:rPr>
        <w:t xml:space="preserve">, je možné </w:t>
      </w:r>
      <w:proofErr w:type="spellStart"/>
      <w:r w:rsidRPr="00AE4048">
        <w:rPr>
          <w:rFonts w:ascii="Times New Roman" w:hAnsi="Times New Roman" w:cs="Times New Roman"/>
          <w:sz w:val="24"/>
          <w:szCs w:val="24"/>
        </w:rPr>
        <w:t>obdržet</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dokumentaci</w:t>
      </w:r>
      <w:proofErr w:type="spellEnd"/>
      <w:r w:rsidRPr="00AE4048">
        <w:rPr>
          <w:rFonts w:ascii="Times New Roman" w:hAnsi="Times New Roman" w:cs="Times New Roman"/>
          <w:sz w:val="24"/>
          <w:szCs w:val="24"/>
        </w:rPr>
        <w:t xml:space="preserve"> pro stavební povolení </w:t>
      </w:r>
      <w:proofErr w:type="spellStart"/>
      <w:r w:rsidRPr="00AE4048">
        <w:rPr>
          <w:rFonts w:ascii="Times New Roman" w:hAnsi="Times New Roman" w:cs="Times New Roman"/>
          <w:sz w:val="24"/>
          <w:szCs w:val="24"/>
        </w:rPr>
        <w:t>jako</w:t>
      </w:r>
      <w:proofErr w:type="spellEnd"/>
      <w:r w:rsidRPr="00AE4048">
        <w:rPr>
          <w:rFonts w:ascii="Times New Roman" w:hAnsi="Times New Roman" w:cs="Times New Roman"/>
          <w:sz w:val="24"/>
          <w:szCs w:val="24"/>
        </w:rPr>
        <w:t xml:space="preserve"> podklad a v </w:t>
      </w:r>
      <w:proofErr w:type="spellStart"/>
      <w:r w:rsidRPr="00AE4048">
        <w:rPr>
          <w:rFonts w:ascii="Times New Roman" w:hAnsi="Times New Roman" w:cs="Times New Roman"/>
          <w:sz w:val="24"/>
          <w:szCs w:val="24"/>
        </w:rPr>
        <w:t>jakém</w:t>
      </w:r>
      <w:proofErr w:type="spellEnd"/>
      <w:r w:rsidRPr="00AE4048">
        <w:rPr>
          <w:rFonts w:ascii="Times New Roman" w:hAnsi="Times New Roman" w:cs="Times New Roman"/>
          <w:sz w:val="24"/>
          <w:szCs w:val="24"/>
        </w:rPr>
        <w:t xml:space="preserve"> termínu?</w:t>
      </w:r>
    </w:p>
    <w:p w14:paraId="58629D8E" w14:textId="521A9243"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Odpoveď č.  1</w:t>
      </w:r>
    </w:p>
    <w:p w14:paraId="310CDD42" w14:textId="18132FD8" w:rsidR="00F80D8D" w:rsidRPr="00AE4048" w:rsidRDefault="005B5A19" w:rsidP="00AE4048">
      <w:pPr>
        <w:spacing w:after="0" w:line="240" w:lineRule="auto"/>
        <w:jc w:val="both"/>
        <w:rPr>
          <w:rFonts w:ascii="Times New Roman" w:eastAsia="Times New Roman" w:hAnsi="Times New Roman" w:cs="Times New Roman"/>
          <w:color w:val="000000"/>
          <w:sz w:val="24"/>
          <w:szCs w:val="24"/>
          <w:lang w:eastAsia="sk-SK"/>
        </w:rPr>
      </w:pPr>
      <w:r w:rsidRPr="00AE4048">
        <w:rPr>
          <w:rFonts w:ascii="Times New Roman" w:eastAsia="Times New Roman" w:hAnsi="Times New Roman" w:cs="Times New Roman"/>
          <w:color w:val="000000"/>
          <w:sz w:val="24"/>
          <w:szCs w:val="24"/>
          <w:lang w:eastAsia="sk-SK"/>
        </w:rPr>
        <w:t>Áno</w:t>
      </w:r>
      <w:r w:rsidR="00F80D8D" w:rsidRPr="00AE4048">
        <w:rPr>
          <w:rFonts w:ascii="Times New Roman" w:eastAsia="Times New Roman" w:hAnsi="Times New Roman" w:cs="Times New Roman"/>
          <w:color w:val="000000"/>
          <w:sz w:val="24"/>
          <w:szCs w:val="24"/>
          <w:lang w:eastAsia="sk-SK"/>
        </w:rPr>
        <w:t xml:space="preserve">, </w:t>
      </w:r>
      <w:r w:rsidRPr="00AE4048">
        <w:rPr>
          <w:rFonts w:ascii="Times New Roman" w:eastAsia="Times New Roman" w:hAnsi="Times New Roman" w:cs="Times New Roman"/>
          <w:color w:val="000000"/>
          <w:sz w:val="24"/>
          <w:szCs w:val="24"/>
          <w:lang w:eastAsia="sk-SK"/>
        </w:rPr>
        <w:t>predmetom</w:t>
      </w:r>
      <w:r w:rsidR="00F80D8D" w:rsidRPr="00AE4048">
        <w:rPr>
          <w:rFonts w:ascii="Times New Roman" w:eastAsia="Times New Roman" w:hAnsi="Times New Roman" w:cs="Times New Roman"/>
          <w:color w:val="000000"/>
          <w:sz w:val="24"/>
          <w:szCs w:val="24"/>
          <w:lang w:eastAsia="sk-SK"/>
        </w:rPr>
        <w:t xml:space="preserve"> d</w:t>
      </w:r>
      <w:r w:rsidRPr="00AE4048">
        <w:rPr>
          <w:rFonts w:ascii="Times New Roman" w:eastAsia="Times New Roman" w:hAnsi="Times New Roman" w:cs="Times New Roman"/>
          <w:color w:val="000000"/>
          <w:sz w:val="24"/>
          <w:szCs w:val="24"/>
          <w:lang w:eastAsia="sk-SK"/>
        </w:rPr>
        <w:t>ie</w:t>
      </w:r>
      <w:r w:rsidR="00F80D8D" w:rsidRPr="00AE4048">
        <w:rPr>
          <w:rFonts w:ascii="Times New Roman" w:eastAsia="Times New Roman" w:hAnsi="Times New Roman" w:cs="Times New Roman"/>
          <w:color w:val="000000"/>
          <w:sz w:val="24"/>
          <w:szCs w:val="24"/>
          <w:lang w:eastAsia="sk-SK"/>
        </w:rPr>
        <w:t xml:space="preserve">la je </w:t>
      </w:r>
      <w:r w:rsidRPr="00AE4048">
        <w:rPr>
          <w:rFonts w:ascii="Times New Roman" w:eastAsia="Times New Roman" w:hAnsi="Times New Roman" w:cs="Times New Roman"/>
          <w:color w:val="000000"/>
          <w:sz w:val="24"/>
          <w:szCs w:val="24"/>
          <w:lang w:eastAsia="sk-SK"/>
        </w:rPr>
        <w:t>aj</w:t>
      </w:r>
      <w:r w:rsidR="00F80D8D" w:rsidRPr="00AE4048">
        <w:rPr>
          <w:rFonts w:ascii="Times New Roman" w:eastAsia="Times New Roman" w:hAnsi="Times New Roman" w:cs="Times New Roman"/>
          <w:color w:val="000000"/>
          <w:sz w:val="24"/>
          <w:szCs w:val="24"/>
          <w:lang w:eastAsia="sk-SK"/>
        </w:rPr>
        <w:t xml:space="preserve"> </w:t>
      </w:r>
      <w:r w:rsidR="005B5488" w:rsidRPr="00AE4048">
        <w:rPr>
          <w:rFonts w:ascii="Times New Roman" w:eastAsia="Times New Roman" w:hAnsi="Times New Roman" w:cs="Times New Roman"/>
          <w:sz w:val="24"/>
          <w:szCs w:val="24"/>
          <w:lang w:eastAsia="sk-SK"/>
        </w:rPr>
        <w:t>realizačný</w:t>
      </w:r>
      <w:r w:rsidR="00F80D8D" w:rsidRPr="00AE4048">
        <w:rPr>
          <w:rFonts w:ascii="Times New Roman" w:eastAsia="Times New Roman" w:hAnsi="Times New Roman" w:cs="Times New Roman"/>
          <w:sz w:val="24"/>
          <w:szCs w:val="24"/>
          <w:lang w:eastAsia="sk-SK"/>
        </w:rPr>
        <w:t xml:space="preserve"> </w:t>
      </w:r>
      <w:r w:rsidR="00F80D8D" w:rsidRPr="00AE4048">
        <w:rPr>
          <w:rFonts w:ascii="Times New Roman" w:eastAsia="Times New Roman" w:hAnsi="Times New Roman" w:cs="Times New Roman"/>
          <w:color w:val="000000"/>
          <w:sz w:val="24"/>
          <w:szCs w:val="24"/>
          <w:lang w:eastAsia="sk-SK"/>
        </w:rPr>
        <w:t xml:space="preserve">projekt stavební </w:t>
      </w:r>
      <w:r w:rsidRPr="00AE4048">
        <w:rPr>
          <w:rFonts w:ascii="Times New Roman" w:eastAsia="Times New Roman" w:hAnsi="Times New Roman" w:cs="Times New Roman"/>
          <w:color w:val="000000"/>
          <w:sz w:val="24"/>
          <w:szCs w:val="24"/>
          <w:lang w:eastAsia="sk-SK"/>
        </w:rPr>
        <w:t xml:space="preserve">časti </w:t>
      </w:r>
      <w:r w:rsidR="00F80D8D" w:rsidRPr="00AE4048">
        <w:rPr>
          <w:rFonts w:ascii="Times New Roman" w:eastAsia="Times New Roman" w:hAnsi="Times New Roman" w:cs="Times New Roman"/>
          <w:color w:val="000000"/>
          <w:sz w:val="24"/>
          <w:szCs w:val="24"/>
          <w:lang w:eastAsia="sk-SK"/>
        </w:rPr>
        <w:t>bez následn</w:t>
      </w:r>
      <w:r w:rsidRPr="00AE4048">
        <w:rPr>
          <w:rFonts w:ascii="Times New Roman" w:eastAsia="Times New Roman" w:hAnsi="Times New Roman" w:cs="Times New Roman"/>
          <w:color w:val="000000"/>
          <w:sz w:val="24"/>
          <w:szCs w:val="24"/>
          <w:lang w:eastAsia="sk-SK"/>
        </w:rPr>
        <w:t>ej</w:t>
      </w:r>
      <w:r w:rsidR="00F80D8D" w:rsidRPr="00AE4048">
        <w:rPr>
          <w:rFonts w:ascii="Times New Roman" w:eastAsia="Times New Roman" w:hAnsi="Times New Roman" w:cs="Times New Roman"/>
          <w:color w:val="000000"/>
          <w:sz w:val="24"/>
          <w:szCs w:val="24"/>
          <w:lang w:eastAsia="sk-SK"/>
        </w:rPr>
        <w:t xml:space="preserve"> </w:t>
      </w:r>
      <w:r w:rsidRPr="00AE4048">
        <w:rPr>
          <w:rFonts w:ascii="Times New Roman" w:eastAsia="Times New Roman" w:hAnsi="Times New Roman" w:cs="Times New Roman"/>
          <w:color w:val="000000"/>
          <w:sz w:val="24"/>
          <w:szCs w:val="24"/>
          <w:lang w:eastAsia="sk-SK"/>
        </w:rPr>
        <w:t>realizácie</w:t>
      </w:r>
      <w:r w:rsidR="004C0224" w:rsidRPr="00AE4048">
        <w:rPr>
          <w:rFonts w:ascii="Times New Roman" w:eastAsia="Times New Roman" w:hAnsi="Times New Roman" w:cs="Times New Roman"/>
          <w:color w:val="000000"/>
          <w:sz w:val="24"/>
          <w:szCs w:val="24"/>
          <w:lang w:eastAsia="sk-SK"/>
        </w:rPr>
        <w:t xml:space="preserve"> stavebných pr</w:t>
      </w:r>
      <w:r w:rsidR="008614EB" w:rsidRPr="00AE4048">
        <w:rPr>
          <w:rFonts w:ascii="Times New Roman" w:eastAsia="Times New Roman" w:hAnsi="Times New Roman" w:cs="Times New Roman"/>
          <w:color w:val="000000"/>
          <w:sz w:val="24"/>
          <w:szCs w:val="24"/>
          <w:lang w:eastAsia="sk-SK"/>
        </w:rPr>
        <w:t>ác</w:t>
      </w:r>
      <w:r w:rsidR="00F80D8D" w:rsidRPr="00AE4048">
        <w:rPr>
          <w:rFonts w:ascii="Times New Roman" w:eastAsia="Times New Roman" w:hAnsi="Times New Roman" w:cs="Times New Roman"/>
          <w:color w:val="000000"/>
          <w:sz w:val="24"/>
          <w:szCs w:val="24"/>
          <w:lang w:eastAsia="sk-SK"/>
        </w:rPr>
        <w:t xml:space="preserve">. </w:t>
      </w:r>
      <w:r w:rsidR="00DD1969" w:rsidRPr="00AE4048">
        <w:rPr>
          <w:rFonts w:ascii="Times New Roman" w:eastAsia="Times New Roman" w:hAnsi="Times New Roman" w:cs="Times New Roman"/>
          <w:color w:val="000000"/>
          <w:sz w:val="24"/>
          <w:szCs w:val="24"/>
          <w:lang w:eastAsia="sk-SK"/>
        </w:rPr>
        <w:t>Dokumentácie</w:t>
      </w:r>
      <w:r w:rsidR="00F80D8D" w:rsidRPr="00AE4048">
        <w:rPr>
          <w:rFonts w:ascii="Times New Roman" w:eastAsia="Times New Roman" w:hAnsi="Times New Roman" w:cs="Times New Roman"/>
          <w:color w:val="000000"/>
          <w:sz w:val="24"/>
          <w:szCs w:val="24"/>
          <w:lang w:eastAsia="sk-SK"/>
        </w:rPr>
        <w:t xml:space="preserve"> pro stavebn</w:t>
      </w:r>
      <w:r w:rsidR="00DD1969" w:rsidRPr="00AE4048">
        <w:rPr>
          <w:rFonts w:ascii="Times New Roman" w:eastAsia="Times New Roman" w:hAnsi="Times New Roman" w:cs="Times New Roman"/>
          <w:color w:val="000000"/>
          <w:sz w:val="24"/>
          <w:szCs w:val="24"/>
          <w:lang w:eastAsia="sk-SK"/>
        </w:rPr>
        <w:t>é konanie</w:t>
      </w:r>
      <w:r w:rsidR="00F80D8D" w:rsidRPr="00AE4048">
        <w:rPr>
          <w:rFonts w:ascii="Times New Roman" w:eastAsia="Times New Roman" w:hAnsi="Times New Roman" w:cs="Times New Roman"/>
          <w:color w:val="000000"/>
          <w:sz w:val="24"/>
          <w:szCs w:val="24"/>
          <w:lang w:eastAsia="sk-SK"/>
        </w:rPr>
        <w:t xml:space="preserve"> bude zhotoven</w:t>
      </w:r>
      <w:r w:rsidR="00DD1969" w:rsidRPr="00AE4048">
        <w:rPr>
          <w:rFonts w:ascii="Times New Roman" w:eastAsia="Times New Roman" w:hAnsi="Times New Roman" w:cs="Times New Roman"/>
          <w:color w:val="000000"/>
          <w:sz w:val="24"/>
          <w:szCs w:val="24"/>
          <w:lang w:eastAsia="sk-SK"/>
        </w:rPr>
        <w:t>é</w:t>
      </w:r>
      <w:r w:rsidR="00F80D8D" w:rsidRPr="00AE4048">
        <w:rPr>
          <w:rFonts w:ascii="Times New Roman" w:eastAsia="Times New Roman" w:hAnsi="Times New Roman" w:cs="Times New Roman"/>
          <w:color w:val="000000"/>
          <w:sz w:val="24"/>
          <w:szCs w:val="24"/>
          <w:lang w:eastAsia="sk-SK"/>
        </w:rPr>
        <w:t xml:space="preserve"> </w:t>
      </w:r>
      <w:r w:rsidR="00DD1969" w:rsidRPr="00AE4048">
        <w:rPr>
          <w:rFonts w:ascii="Times New Roman" w:eastAsia="Times New Roman" w:hAnsi="Times New Roman" w:cs="Times New Roman"/>
          <w:color w:val="000000"/>
          <w:sz w:val="24"/>
          <w:szCs w:val="24"/>
          <w:lang w:eastAsia="sk-SK"/>
        </w:rPr>
        <w:t>behom októbra 2022</w:t>
      </w:r>
      <w:r w:rsidR="00F80D8D" w:rsidRPr="00AE4048">
        <w:rPr>
          <w:rFonts w:ascii="Times New Roman" w:eastAsia="Times New Roman" w:hAnsi="Times New Roman" w:cs="Times New Roman"/>
          <w:color w:val="000000"/>
          <w:sz w:val="24"/>
          <w:szCs w:val="24"/>
          <w:lang w:eastAsia="sk-SK"/>
        </w:rPr>
        <w:t xml:space="preserve">. </w:t>
      </w:r>
    </w:p>
    <w:p w14:paraId="29B0BE57" w14:textId="77777777" w:rsidR="006D05DF" w:rsidRPr="00AE4048" w:rsidRDefault="006D05DF" w:rsidP="00AE4048">
      <w:pPr>
        <w:jc w:val="both"/>
        <w:rPr>
          <w:rFonts w:ascii="Times New Roman" w:hAnsi="Times New Roman" w:cs="Times New Roman"/>
          <w:sz w:val="24"/>
          <w:szCs w:val="24"/>
        </w:rPr>
      </w:pPr>
    </w:p>
    <w:p w14:paraId="03EB5188" w14:textId="003ED283"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2</w:t>
      </w:r>
    </w:p>
    <w:p w14:paraId="0A5352DB" w14:textId="430BB811" w:rsidR="00E54F4A" w:rsidRPr="00AE4048" w:rsidRDefault="004B1D4A" w:rsidP="00AE4048">
      <w:pPr>
        <w:pStyle w:val="Odsekzoznamu"/>
        <w:numPr>
          <w:ilvl w:val="0"/>
          <w:numId w:val="1"/>
        </w:numPr>
        <w:jc w:val="both"/>
        <w:rPr>
          <w:rFonts w:ascii="Times New Roman" w:hAnsi="Times New Roman" w:cs="Times New Roman"/>
          <w:sz w:val="24"/>
          <w:szCs w:val="24"/>
        </w:rPr>
      </w:pPr>
      <w:r w:rsidRPr="00AE4048">
        <w:rPr>
          <w:rFonts w:ascii="Times New Roman" w:hAnsi="Times New Roman" w:cs="Times New Roman"/>
          <w:sz w:val="24"/>
          <w:szCs w:val="24"/>
        </w:rPr>
        <w:t xml:space="preserve">Je možné, v </w:t>
      </w:r>
      <w:proofErr w:type="spellStart"/>
      <w:r w:rsidRPr="00AE4048">
        <w:rPr>
          <w:rFonts w:ascii="Times New Roman" w:hAnsi="Times New Roman" w:cs="Times New Roman"/>
          <w:sz w:val="24"/>
          <w:szCs w:val="24"/>
        </w:rPr>
        <w:t>případě</w:t>
      </w:r>
      <w:proofErr w:type="spellEnd"/>
      <w:r w:rsidRPr="00AE4048">
        <w:rPr>
          <w:rFonts w:ascii="Times New Roman" w:hAnsi="Times New Roman" w:cs="Times New Roman"/>
          <w:sz w:val="24"/>
          <w:szCs w:val="24"/>
        </w:rPr>
        <w:t xml:space="preserve">, že </w:t>
      </w:r>
      <w:proofErr w:type="spellStart"/>
      <w:r w:rsidRPr="00AE4048">
        <w:rPr>
          <w:rFonts w:ascii="Times New Roman" w:hAnsi="Times New Roman" w:cs="Times New Roman"/>
          <w:sz w:val="24"/>
          <w:szCs w:val="24"/>
        </w:rPr>
        <w:t>dodavatel</w:t>
      </w:r>
      <w:proofErr w:type="spellEnd"/>
      <w:r w:rsidRPr="00AE4048">
        <w:rPr>
          <w:rFonts w:ascii="Times New Roman" w:hAnsi="Times New Roman" w:cs="Times New Roman"/>
          <w:sz w:val="24"/>
          <w:szCs w:val="24"/>
        </w:rPr>
        <w:t xml:space="preserve"> zásobníku bude </w:t>
      </w:r>
      <w:proofErr w:type="spellStart"/>
      <w:r w:rsidRPr="00AE4048">
        <w:rPr>
          <w:rFonts w:ascii="Times New Roman" w:hAnsi="Times New Roman" w:cs="Times New Roman"/>
          <w:sz w:val="24"/>
          <w:szCs w:val="24"/>
        </w:rPr>
        <w:t>požadovat</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jejich</w:t>
      </w:r>
      <w:proofErr w:type="spellEnd"/>
      <w:r w:rsidRPr="00AE4048">
        <w:rPr>
          <w:rFonts w:ascii="Times New Roman" w:hAnsi="Times New Roman" w:cs="Times New Roman"/>
          <w:sz w:val="24"/>
          <w:szCs w:val="24"/>
        </w:rPr>
        <w:t xml:space="preserve"> pevné ukotvení, </w:t>
      </w:r>
      <w:proofErr w:type="spellStart"/>
      <w:r w:rsidRPr="00AE4048">
        <w:rPr>
          <w:rFonts w:ascii="Times New Roman" w:hAnsi="Times New Roman" w:cs="Times New Roman"/>
          <w:sz w:val="24"/>
          <w:szCs w:val="24"/>
        </w:rPr>
        <w:t>takové</w:t>
      </w:r>
      <w:proofErr w:type="spellEnd"/>
      <w:r w:rsidRPr="00AE4048">
        <w:rPr>
          <w:rFonts w:ascii="Times New Roman" w:hAnsi="Times New Roman" w:cs="Times New Roman"/>
          <w:sz w:val="24"/>
          <w:szCs w:val="24"/>
        </w:rPr>
        <w:t xml:space="preserve"> zásobníky do </w:t>
      </w:r>
      <w:proofErr w:type="spellStart"/>
      <w:r w:rsidRPr="00AE4048">
        <w:rPr>
          <w:rFonts w:ascii="Times New Roman" w:hAnsi="Times New Roman" w:cs="Times New Roman"/>
          <w:sz w:val="24"/>
          <w:szCs w:val="24"/>
        </w:rPr>
        <w:t>nabídky</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uvažovat</w:t>
      </w:r>
      <w:proofErr w:type="spellEnd"/>
      <w:r w:rsidRPr="00AE4048">
        <w:rPr>
          <w:rFonts w:ascii="Times New Roman" w:hAnsi="Times New Roman" w:cs="Times New Roman"/>
          <w:sz w:val="24"/>
          <w:szCs w:val="24"/>
        </w:rPr>
        <w:t xml:space="preserve">? </w:t>
      </w:r>
    </w:p>
    <w:p w14:paraId="1CFCA9CD" w14:textId="0047938F" w:rsidR="0024769A" w:rsidRPr="00AE4048" w:rsidRDefault="004B1D4A" w:rsidP="00AE4048">
      <w:pPr>
        <w:pStyle w:val="Odsekzoznamu"/>
        <w:numPr>
          <w:ilvl w:val="0"/>
          <w:numId w:val="1"/>
        </w:numPr>
        <w:jc w:val="both"/>
        <w:rPr>
          <w:rFonts w:ascii="Times New Roman" w:hAnsi="Times New Roman" w:cs="Times New Roman"/>
          <w:sz w:val="24"/>
          <w:szCs w:val="24"/>
        </w:rPr>
      </w:pPr>
      <w:proofErr w:type="spellStart"/>
      <w:r w:rsidRPr="00AE4048">
        <w:rPr>
          <w:rFonts w:ascii="Times New Roman" w:hAnsi="Times New Roman" w:cs="Times New Roman"/>
          <w:sz w:val="24"/>
          <w:szCs w:val="24"/>
        </w:rPr>
        <w:t>Jsou</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rozměry</w:t>
      </w:r>
      <w:proofErr w:type="spellEnd"/>
      <w:r w:rsidRPr="00AE4048">
        <w:rPr>
          <w:rFonts w:ascii="Times New Roman" w:hAnsi="Times New Roman" w:cs="Times New Roman"/>
          <w:sz w:val="24"/>
          <w:szCs w:val="24"/>
        </w:rPr>
        <w:t xml:space="preserve"> pro </w:t>
      </w:r>
      <w:proofErr w:type="spellStart"/>
      <w:r w:rsidRPr="00AE4048">
        <w:rPr>
          <w:rFonts w:ascii="Times New Roman" w:hAnsi="Times New Roman" w:cs="Times New Roman"/>
          <w:sz w:val="24"/>
          <w:szCs w:val="24"/>
        </w:rPr>
        <w:t>mezizásobníky</w:t>
      </w:r>
      <w:proofErr w:type="spellEnd"/>
      <w:r w:rsidRPr="00AE4048">
        <w:rPr>
          <w:rFonts w:ascii="Times New Roman" w:hAnsi="Times New Roman" w:cs="Times New Roman"/>
          <w:sz w:val="24"/>
          <w:szCs w:val="24"/>
        </w:rPr>
        <w:t xml:space="preserve"> a ostatní </w:t>
      </w:r>
      <w:proofErr w:type="spellStart"/>
      <w:r w:rsidRPr="00AE4048">
        <w:rPr>
          <w:rFonts w:ascii="Times New Roman" w:hAnsi="Times New Roman" w:cs="Times New Roman"/>
          <w:sz w:val="24"/>
          <w:szCs w:val="24"/>
        </w:rPr>
        <w:t>technologii</w:t>
      </w:r>
      <w:proofErr w:type="spellEnd"/>
      <w:r w:rsidRPr="00AE4048">
        <w:rPr>
          <w:rFonts w:ascii="Times New Roman" w:hAnsi="Times New Roman" w:cs="Times New Roman"/>
          <w:sz w:val="24"/>
          <w:szCs w:val="24"/>
        </w:rPr>
        <w:t xml:space="preserve"> uvedené na výkrese 24-05643-30-001 </w:t>
      </w:r>
      <w:proofErr w:type="spellStart"/>
      <w:r w:rsidRPr="00AE4048">
        <w:rPr>
          <w:rFonts w:ascii="Times New Roman" w:hAnsi="Times New Roman" w:cs="Times New Roman"/>
          <w:sz w:val="24"/>
          <w:szCs w:val="24"/>
        </w:rPr>
        <w:t>závazné</w:t>
      </w:r>
      <w:proofErr w:type="spellEnd"/>
      <w:r w:rsidRPr="00AE4048">
        <w:rPr>
          <w:rFonts w:ascii="Times New Roman" w:hAnsi="Times New Roman" w:cs="Times New Roman"/>
          <w:sz w:val="24"/>
          <w:szCs w:val="24"/>
        </w:rPr>
        <w:t xml:space="preserve">, resp. </w:t>
      </w:r>
      <w:proofErr w:type="spellStart"/>
      <w:r w:rsidRPr="00AE4048">
        <w:rPr>
          <w:rFonts w:ascii="Times New Roman" w:hAnsi="Times New Roman" w:cs="Times New Roman"/>
          <w:sz w:val="24"/>
          <w:szCs w:val="24"/>
        </w:rPr>
        <w:t>Nepřekročitelné</w:t>
      </w:r>
      <w:proofErr w:type="spellEnd"/>
      <w:r w:rsidRPr="00AE4048">
        <w:rPr>
          <w:rFonts w:ascii="Times New Roman" w:hAnsi="Times New Roman" w:cs="Times New Roman"/>
          <w:sz w:val="24"/>
          <w:szCs w:val="24"/>
        </w:rPr>
        <w:t>?</w:t>
      </w:r>
    </w:p>
    <w:p w14:paraId="240AE4E2" w14:textId="50065641"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2</w:t>
      </w:r>
    </w:p>
    <w:p w14:paraId="2E1D4185" w14:textId="4DC22907" w:rsidR="00F80D8D" w:rsidRPr="00AE4048" w:rsidRDefault="00E54F4A" w:rsidP="00AE4048">
      <w:pPr>
        <w:pStyle w:val="Odsekzoznamu"/>
        <w:numPr>
          <w:ilvl w:val="0"/>
          <w:numId w:val="2"/>
        </w:numPr>
        <w:spacing w:after="0" w:line="240" w:lineRule="auto"/>
        <w:jc w:val="both"/>
        <w:rPr>
          <w:rFonts w:ascii="Times New Roman" w:eastAsia="Times New Roman" w:hAnsi="Times New Roman" w:cs="Times New Roman"/>
          <w:color w:val="000000"/>
          <w:sz w:val="24"/>
          <w:szCs w:val="24"/>
          <w:lang w:eastAsia="sk-SK"/>
        </w:rPr>
      </w:pPr>
      <w:r w:rsidRPr="00AE4048">
        <w:rPr>
          <w:rFonts w:ascii="Times New Roman" w:eastAsia="Times New Roman" w:hAnsi="Times New Roman" w:cs="Times New Roman"/>
          <w:color w:val="000000"/>
          <w:sz w:val="24"/>
          <w:szCs w:val="24"/>
          <w:lang w:eastAsia="sk-SK"/>
        </w:rPr>
        <w:t>N</w:t>
      </w:r>
      <w:r w:rsidR="00342FAE" w:rsidRPr="00AE4048">
        <w:rPr>
          <w:rFonts w:ascii="Times New Roman" w:eastAsia="Times New Roman" w:hAnsi="Times New Roman" w:cs="Times New Roman"/>
          <w:color w:val="000000"/>
          <w:sz w:val="24"/>
          <w:szCs w:val="24"/>
          <w:lang w:eastAsia="sk-SK"/>
        </w:rPr>
        <w:t>i</w:t>
      </w:r>
      <w:r w:rsidRPr="00AE4048">
        <w:rPr>
          <w:rFonts w:ascii="Times New Roman" w:eastAsia="Times New Roman" w:hAnsi="Times New Roman" w:cs="Times New Roman"/>
          <w:color w:val="000000"/>
          <w:sz w:val="24"/>
          <w:szCs w:val="24"/>
          <w:lang w:eastAsia="sk-SK"/>
        </w:rPr>
        <w:t>e, ta</w:t>
      </w:r>
      <w:r w:rsidR="00342FAE" w:rsidRPr="00AE4048">
        <w:rPr>
          <w:rFonts w:ascii="Times New Roman" w:eastAsia="Times New Roman" w:hAnsi="Times New Roman" w:cs="Times New Roman"/>
          <w:color w:val="000000"/>
          <w:sz w:val="24"/>
          <w:szCs w:val="24"/>
          <w:lang w:eastAsia="sk-SK"/>
        </w:rPr>
        <w:t>kéto riešenie nie je prípustné</w:t>
      </w:r>
      <w:r w:rsidRPr="00AE4048">
        <w:rPr>
          <w:rFonts w:ascii="Times New Roman" w:eastAsia="Times New Roman" w:hAnsi="Times New Roman" w:cs="Times New Roman"/>
          <w:color w:val="000000"/>
          <w:sz w:val="24"/>
          <w:szCs w:val="24"/>
          <w:lang w:eastAsia="sk-SK"/>
        </w:rPr>
        <w:t xml:space="preserve">. </w:t>
      </w:r>
    </w:p>
    <w:p w14:paraId="56281003" w14:textId="774BBBCE" w:rsidR="008C7D48" w:rsidRPr="00AE4048" w:rsidRDefault="008C7D48" w:rsidP="00AE4048">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sidRPr="00AE4048">
        <w:rPr>
          <w:rFonts w:ascii="Times New Roman" w:eastAsia="Times New Roman" w:hAnsi="Times New Roman" w:cs="Times New Roman"/>
          <w:sz w:val="24"/>
          <w:szCs w:val="24"/>
          <w:lang w:eastAsia="sk-SK"/>
        </w:rPr>
        <w:t xml:space="preserve">Rozmery sú približné. </w:t>
      </w:r>
      <w:r w:rsidR="00342FAE" w:rsidRPr="00AE4048">
        <w:rPr>
          <w:rFonts w:ascii="Times New Roman" w:eastAsia="Times New Roman" w:hAnsi="Times New Roman" w:cs="Times New Roman"/>
          <w:sz w:val="24"/>
          <w:szCs w:val="24"/>
          <w:lang w:eastAsia="sk-SK"/>
        </w:rPr>
        <w:t>Navrhovate</w:t>
      </w:r>
      <w:r w:rsidR="00284B15" w:rsidRPr="00AE4048">
        <w:rPr>
          <w:rFonts w:ascii="Times New Roman" w:eastAsia="Times New Roman" w:hAnsi="Times New Roman" w:cs="Times New Roman"/>
          <w:sz w:val="24"/>
          <w:szCs w:val="24"/>
          <w:lang w:eastAsia="sk-SK"/>
        </w:rPr>
        <w:t xml:space="preserve">ľ môže </w:t>
      </w:r>
      <w:r w:rsidRPr="00AE4048">
        <w:rPr>
          <w:rFonts w:ascii="Times New Roman" w:eastAsia="Times New Roman" w:hAnsi="Times New Roman" w:cs="Times New Roman"/>
          <w:sz w:val="24"/>
          <w:szCs w:val="24"/>
          <w:lang w:eastAsia="sk-SK"/>
        </w:rPr>
        <w:t xml:space="preserve">mať podľa typu odlišné rozmery. </w:t>
      </w:r>
    </w:p>
    <w:p w14:paraId="32731D64" w14:textId="50FB698C" w:rsidR="0024769A" w:rsidRPr="00AE4048" w:rsidRDefault="0024769A" w:rsidP="00AE4048">
      <w:pPr>
        <w:jc w:val="both"/>
        <w:rPr>
          <w:rFonts w:ascii="Times New Roman" w:hAnsi="Times New Roman" w:cs="Times New Roman"/>
          <w:sz w:val="24"/>
          <w:szCs w:val="24"/>
        </w:rPr>
      </w:pPr>
    </w:p>
    <w:p w14:paraId="07357E49" w14:textId="68DD3673"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3</w:t>
      </w:r>
    </w:p>
    <w:p w14:paraId="1F3D5F16" w14:textId="6DD23E08" w:rsidR="0024769A" w:rsidRPr="00AE4048" w:rsidRDefault="004B1D4A" w:rsidP="00AE4048">
      <w:pPr>
        <w:jc w:val="both"/>
        <w:rPr>
          <w:rFonts w:ascii="Times New Roman" w:hAnsi="Times New Roman" w:cs="Times New Roman"/>
          <w:sz w:val="24"/>
          <w:szCs w:val="24"/>
        </w:rPr>
      </w:pPr>
      <w:proofErr w:type="spellStart"/>
      <w:r w:rsidRPr="00735561">
        <w:rPr>
          <w:rFonts w:ascii="Times New Roman" w:hAnsi="Times New Roman" w:cs="Times New Roman"/>
          <w:sz w:val="24"/>
          <w:szCs w:val="24"/>
        </w:rPr>
        <w:t>Jaký</w:t>
      </w:r>
      <w:proofErr w:type="spellEnd"/>
      <w:r w:rsidRPr="00735561">
        <w:rPr>
          <w:rFonts w:ascii="Times New Roman" w:hAnsi="Times New Roman" w:cs="Times New Roman"/>
          <w:sz w:val="24"/>
          <w:szCs w:val="24"/>
        </w:rPr>
        <w:t xml:space="preserve"> je </w:t>
      </w:r>
      <w:proofErr w:type="spellStart"/>
      <w:r w:rsidRPr="00735561">
        <w:rPr>
          <w:rFonts w:ascii="Times New Roman" w:hAnsi="Times New Roman" w:cs="Times New Roman"/>
          <w:sz w:val="24"/>
          <w:szCs w:val="24"/>
        </w:rPr>
        <w:t>důvod</w:t>
      </w:r>
      <w:proofErr w:type="spellEnd"/>
      <w:r w:rsidRPr="00735561">
        <w:rPr>
          <w:rFonts w:ascii="Times New Roman" w:hAnsi="Times New Roman" w:cs="Times New Roman"/>
          <w:sz w:val="24"/>
          <w:szCs w:val="24"/>
        </w:rPr>
        <w:t xml:space="preserve"> </w:t>
      </w:r>
      <w:proofErr w:type="spellStart"/>
      <w:r w:rsidRPr="00735561">
        <w:rPr>
          <w:rFonts w:ascii="Times New Roman" w:hAnsi="Times New Roman" w:cs="Times New Roman"/>
          <w:sz w:val="24"/>
          <w:szCs w:val="24"/>
        </w:rPr>
        <w:t>požadavku</w:t>
      </w:r>
      <w:proofErr w:type="spellEnd"/>
      <w:r w:rsidRPr="00735561">
        <w:rPr>
          <w:rFonts w:ascii="Times New Roman" w:hAnsi="Times New Roman" w:cs="Times New Roman"/>
          <w:sz w:val="24"/>
          <w:szCs w:val="24"/>
        </w:rPr>
        <w:t xml:space="preserve"> </w:t>
      </w:r>
      <w:proofErr w:type="spellStart"/>
      <w:r w:rsidRPr="00735561">
        <w:rPr>
          <w:rFonts w:ascii="Times New Roman" w:hAnsi="Times New Roman" w:cs="Times New Roman"/>
          <w:sz w:val="24"/>
          <w:szCs w:val="24"/>
        </w:rPr>
        <w:t>minimálního</w:t>
      </w:r>
      <w:proofErr w:type="spellEnd"/>
      <w:r w:rsidRPr="00735561">
        <w:rPr>
          <w:rFonts w:ascii="Times New Roman" w:hAnsi="Times New Roman" w:cs="Times New Roman"/>
          <w:sz w:val="24"/>
          <w:szCs w:val="24"/>
        </w:rPr>
        <w:t xml:space="preserve"> </w:t>
      </w:r>
      <w:proofErr w:type="spellStart"/>
      <w:r w:rsidRPr="00735561">
        <w:rPr>
          <w:rFonts w:ascii="Times New Roman" w:hAnsi="Times New Roman" w:cs="Times New Roman"/>
          <w:sz w:val="24"/>
          <w:szCs w:val="24"/>
        </w:rPr>
        <w:t>skladovacího</w:t>
      </w:r>
      <w:proofErr w:type="spellEnd"/>
      <w:r w:rsidRPr="00735561">
        <w:rPr>
          <w:rFonts w:ascii="Times New Roman" w:hAnsi="Times New Roman" w:cs="Times New Roman"/>
          <w:sz w:val="24"/>
          <w:szCs w:val="24"/>
        </w:rPr>
        <w:t xml:space="preserve"> tlaku 100 bar. Je možné </w:t>
      </w:r>
      <w:proofErr w:type="spellStart"/>
      <w:r w:rsidRPr="00735561">
        <w:rPr>
          <w:rFonts w:ascii="Times New Roman" w:hAnsi="Times New Roman" w:cs="Times New Roman"/>
          <w:sz w:val="24"/>
          <w:szCs w:val="24"/>
        </w:rPr>
        <w:t>využít</w:t>
      </w:r>
      <w:proofErr w:type="spellEnd"/>
      <w:r w:rsidRPr="00735561">
        <w:rPr>
          <w:rFonts w:ascii="Times New Roman" w:hAnsi="Times New Roman" w:cs="Times New Roman"/>
          <w:sz w:val="24"/>
          <w:szCs w:val="24"/>
        </w:rPr>
        <w:t xml:space="preserve"> nižší</w:t>
      </w:r>
      <w:r w:rsidRPr="00AE4048">
        <w:rPr>
          <w:rFonts w:ascii="Times New Roman" w:hAnsi="Times New Roman" w:cs="Times New Roman"/>
          <w:sz w:val="24"/>
          <w:szCs w:val="24"/>
        </w:rPr>
        <w:t xml:space="preserve"> skladovací tlaky </w:t>
      </w:r>
      <w:proofErr w:type="spellStart"/>
      <w:r w:rsidRPr="00AE4048">
        <w:rPr>
          <w:rFonts w:ascii="Times New Roman" w:hAnsi="Times New Roman" w:cs="Times New Roman"/>
          <w:sz w:val="24"/>
          <w:szCs w:val="24"/>
        </w:rPr>
        <w:t>při</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zachování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stejné</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užitné</w:t>
      </w:r>
      <w:proofErr w:type="spellEnd"/>
      <w:r w:rsidRPr="00AE4048">
        <w:rPr>
          <w:rFonts w:ascii="Times New Roman" w:hAnsi="Times New Roman" w:cs="Times New Roman"/>
          <w:sz w:val="24"/>
          <w:szCs w:val="24"/>
        </w:rPr>
        <w:t xml:space="preserve"> hodnoty? Naše úvaha je </w:t>
      </w:r>
      <w:proofErr w:type="spellStart"/>
      <w:r w:rsidRPr="00AE4048">
        <w:rPr>
          <w:rFonts w:ascii="Times New Roman" w:hAnsi="Times New Roman" w:cs="Times New Roman"/>
          <w:sz w:val="24"/>
          <w:szCs w:val="24"/>
        </w:rPr>
        <w:t>taková</w:t>
      </w:r>
      <w:proofErr w:type="spellEnd"/>
      <w:r w:rsidRPr="00AE4048">
        <w:rPr>
          <w:rFonts w:ascii="Times New Roman" w:hAnsi="Times New Roman" w:cs="Times New Roman"/>
          <w:sz w:val="24"/>
          <w:szCs w:val="24"/>
        </w:rPr>
        <w:t xml:space="preserve">, že v </w:t>
      </w:r>
      <w:proofErr w:type="spellStart"/>
      <w:r w:rsidRPr="00AE4048">
        <w:rPr>
          <w:rFonts w:ascii="Times New Roman" w:hAnsi="Times New Roman" w:cs="Times New Roman"/>
          <w:sz w:val="24"/>
          <w:szCs w:val="24"/>
        </w:rPr>
        <w:t>případě</w:t>
      </w:r>
      <w:proofErr w:type="spellEnd"/>
      <w:r w:rsidRPr="00AE4048">
        <w:rPr>
          <w:rFonts w:ascii="Times New Roman" w:hAnsi="Times New Roman" w:cs="Times New Roman"/>
          <w:sz w:val="24"/>
          <w:szCs w:val="24"/>
        </w:rPr>
        <w:t xml:space="preserve"> tlaku cca 40 bar by </w:t>
      </w:r>
      <w:proofErr w:type="spellStart"/>
      <w:r w:rsidRPr="00AE4048">
        <w:rPr>
          <w:rFonts w:ascii="Times New Roman" w:hAnsi="Times New Roman" w:cs="Times New Roman"/>
          <w:sz w:val="24"/>
          <w:szCs w:val="24"/>
        </w:rPr>
        <w:t>nebylo</w:t>
      </w:r>
      <w:proofErr w:type="spellEnd"/>
      <w:r w:rsidRPr="00AE4048">
        <w:rPr>
          <w:rFonts w:ascii="Times New Roman" w:hAnsi="Times New Roman" w:cs="Times New Roman"/>
          <w:sz w:val="24"/>
          <w:szCs w:val="24"/>
        </w:rPr>
        <w:t xml:space="preserve"> nutné využití </w:t>
      </w:r>
      <w:proofErr w:type="spellStart"/>
      <w:r w:rsidRPr="00AE4048">
        <w:rPr>
          <w:rFonts w:ascii="Times New Roman" w:hAnsi="Times New Roman" w:cs="Times New Roman"/>
          <w:sz w:val="24"/>
          <w:szCs w:val="24"/>
        </w:rPr>
        <w:t>boosteru</w:t>
      </w:r>
      <w:proofErr w:type="spellEnd"/>
      <w:r w:rsidRPr="00AE4048">
        <w:rPr>
          <w:rFonts w:ascii="Times New Roman" w:hAnsi="Times New Roman" w:cs="Times New Roman"/>
          <w:sz w:val="24"/>
          <w:szCs w:val="24"/>
        </w:rPr>
        <w:t xml:space="preserve"> (dopad do ceny)</w:t>
      </w:r>
    </w:p>
    <w:p w14:paraId="7EEDE5A1" w14:textId="3B098282" w:rsidR="006D05DF"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3</w:t>
      </w:r>
    </w:p>
    <w:p w14:paraId="74A28E33" w14:textId="3E185B7F" w:rsidR="007C621F" w:rsidRPr="00AE4048" w:rsidRDefault="007C621F" w:rsidP="00AE4048">
      <w:pPr>
        <w:spacing w:after="0" w:line="240" w:lineRule="auto"/>
        <w:jc w:val="both"/>
        <w:rPr>
          <w:rFonts w:ascii="Times New Roman" w:eastAsia="Times New Roman" w:hAnsi="Times New Roman" w:cs="Times New Roman"/>
          <w:color w:val="000000"/>
          <w:sz w:val="24"/>
          <w:szCs w:val="24"/>
          <w:lang w:eastAsia="sk-SK"/>
        </w:rPr>
      </w:pPr>
      <w:r w:rsidRPr="00AE4048">
        <w:rPr>
          <w:rFonts w:ascii="Times New Roman" w:eastAsia="Times New Roman" w:hAnsi="Times New Roman" w:cs="Times New Roman"/>
          <w:color w:val="000000"/>
          <w:sz w:val="24"/>
          <w:szCs w:val="24"/>
          <w:lang w:eastAsia="sk-SK"/>
        </w:rPr>
        <w:t>Využití nižších skladovacích tlak</w:t>
      </w:r>
      <w:r w:rsidR="00284B15" w:rsidRPr="00AE4048">
        <w:rPr>
          <w:rFonts w:ascii="Times New Roman" w:eastAsia="Times New Roman" w:hAnsi="Times New Roman" w:cs="Times New Roman"/>
          <w:color w:val="000000"/>
          <w:sz w:val="24"/>
          <w:szCs w:val="24"/>
          <w:lang w:eastAsia="sk-SK"/>
        </w:rPr>
        <w:t>ov</w:t>
      </w:r>
      <w:r w:rsidRPr="00AE4048">
        <w:rPr>
          <w:rFonts w:ascii="Times New Roman" w:eastAsia="Times New Roman" w:hAnsi="Times New Roman" w:cs="Times New Roman"/>
          <w:color w:val="000000"/>
          <w:sz w:val="24"/>
          <w:szCs w:val="24"/>
          <w:lang w:eastAsia="sk-SK"/>
        </w:rPr>
        <w:t xml:space="preserve"> </w:t>
      </w:r>
      <w:r w:rsidR="00284B15" w:rsidRPr="00AE4048">
        <w:rPr>
          <w:rFonts w:ascii="Times New Roman" w:eastAsia="Times New Roman" w:hAnsi="Times New Roman" w:cs="Times New Roman"/>
          <w:color w:val="000000"/>
          <w:sz w:val="24"/>
          <w:szCs w:val="24"/>
          <w:lang w:eastAsia="sk-SK"/>
        </w:rPr>
        <w:t>nie je prípustné</w:t>
      </w:r>
      <w:r w:rsidRPr="00AE4048">
        <w:rPr>
          <w:rFonts w:ascii="Times New Roman" w:eastAsia="Times New Roman" w:hAnsi="Times New Roman" w:cs="Times New Roman"/>
          <w:color w:val="000000"/>
          <w:sz w:val="24"/>
          <w:szCs w:val="24"/>
          <w:lang w:eastAsia="sk-SK"/>
        </w:rPr>
        <w:t xml:space="preserve">. </w:t>
      </w:r>
    </w:p>
    <w:p w14:paraId="0FC07394" w14:textId="77777777" w:rsidR="00E54F4A" w:rsidRPr="00AE4048" w:rsidRDefault="00E54F4A" w:rsidP="00AE4048">
      <w:pPr>
        <w:jc w:val="both"/>
        <w:rPr>
          <w:rFonts w:ascii="Times New Roman" w:hAnsi="Times New Roman" w:cs="Times New Roman"/>
          <w:b/>
          <w:bCs/>
          <w:sz w:val="24"/>
          <w:szCs w:val="24"/>
        </w:rPr>
      </w:pPr>
    </w:p>
    <w:p w14:paraId="6EACDDDD" w14:textId="08F3E5B8"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4</w:t>
      </w:r>
    </w:p>
    <w:p w14:paraId="383A5A8F" w14:textId="1EE8FBD8" w:rsidR="0024769A" w:rsidRPr="00AE4048" w:rsidRDefault="004B1D4A" w:rsidP="00AE4048">
      <w:pPr>
        <w:jc w:val="both"/>
        <w:rPr>
          <w:rFonts w:ascii="Times New Roman" w:hAnsi="Times New Roman" w:cs="Times New Roman"/>
          <w:sz w:val="24"/>
          <w:szCs w:val="24"/>
        </w:rPr>
      </w:pPr>
      <w:r w:rsidRPr="00AE4048">
        <w:rPr>
          <w:rFonts w:ascii="Times New Roman" w:hAnsi="Times New Roman" w:cs="Times New Roman"/>
          <w:sz w:val="24"/>
          <w:szCs w:val="24"/>
        </w:rPr>
        <w:t xml:space="preserve">PEM </w:t>
      </w:r>
      <w:proofErr w:type="spellStart"/>
      <w:r w:rsidRPr="00AE4048">
        <w:rPr>
          <w:rFonts w:ascii="Times New Roman" w:hAnsi="Times New Roman" w:cs="Times New Roman"/>
          <w:sz w:val="24"/>
          <w:szCs w:val="24"/>
        </w:rPr>
        <w:t>elektrolyzér</w:t>
      </w:r>
      <w:proofErr w:type="spellEnd"/>
      <w:r w:rsidRPr="00AE4048">
        <w:rPr>
          <w:rFonts w:ascii="Times New Roman" w:hAnsi="Times New Roman" w:cs="Times New Roman"/>
          <w:sz w:val="24"/>
          <w:szCs w:val="24"/>
        </w:rPr>
        <w:t xml:space="preserve"> má </w:t>
      </w:r>
      <w:proofErr w:type="spellStart"/>
      <w:r w:rsidRPr="00AE4048">
        <w:rPr>
          <w:rFonts w:ascii="Times New Roman" w:hAnsi="Times New Roman" w:cs="Times New Roman"/>
          <w:sz w:val="24"/>
          <w:szCs w:val="24"/>
        </w:rPr>
        <w:t>dle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zadání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sloužit</w:t>
      </w:r>
      <w:proofErr w:type="spellEnd"/>
      <w:r w:rsidRPr="00AE4048">
        <w:rPr>
          <w:rFonts w:ascii="Times New Roman" w:hAnsi="Times New Roman" w:cs="Times New Roman"/>
          <w:sz w:val="24"/>
          <w:szCs w:val="24"/>
        </w:rPr>
        <w:t xml:space="preserve"> pro „výrobu zeleného vodíku a testovanie možnosti poskytovania podporných služieb pre prenosovú sústavu SR, ktorú prevádzkuje spoločnosť SEPS, </w:t>
      </w:r>
      <w:proofErr w:type="spellStart"/>
      <w:r w:rsidRPr="00AE4048">
        <w:rPr>
          <w:rFonts w:ascii="Times New Roman" w:hAnsi="Times New Roman" w:cs="Times New Roman"/>
          <w:sz w:val="24"/>
          <w:szCs w:val="24"/>
        </w:rPr>
        <w:t>a.s</w:t>
      </w:r>
      <w:proofErr w:type="spellEnd"/>
      <w:r w:rsidRPr="00AE4048">
        <w:rPr>
          <w:rFonts w:ascii="Times New Roman" w:hAnsi="Times New Roman" w:cs="Times New Roman"/>
          <w:sz w:val="24"/>
          <w:szCs w:val="24"/>
        </w:rPr>
        <w:t xml:space="preserve">.“. Jedná </w:t>
      </w:r>
      <w:proofErr w:type="spellStart"/>
      <w:r w:rsidRPr="00AE4048">
        <w:rPr>
          <w:rFonts w:ascii="Times New Roman" w:hAnsi="Times New Roman" w:cs="Times New Roman"/>
          <w:sz w:val="24"/>
          <w:szCs w:val="24"/>
        </w:rPr>
        <w:t>se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tedy</w:t>
      </w:r>
      <w:proofErr w:type="spellEnd"/>
      <w:r w:rsidRPr="00AE4048">
        <w:rPr>
          <w:rFonts w:ascii="Times New Roman" w:hAnsi="Times New Roman" w:cs="Times New Roman"/>
          <w:sz w:val="24"/>
          <w:szCs w:val="24"/>
        </w:rPr>
        <w:t xml:space="preserve"> o </w:t>
      </w:r>
      <w:proofErr w:type="spellStart"/>
      <w:r w:rsidRPr="00AE4048">
        <w:rPr>
          <w:rFonts w:ascii="Times New Roman" w:hAnsi="Times New Roman" w:cs="Times New Roman"/>
          <w:sz w:val="24"/>
          <w:szCs w:val="24"/>
        </w:rPr>
        <w:t>řízení</w:t>
      </w:r>
      <w:proofErr w:type="spellEnd"/>
      <w:r w:rsidRPr="00AE4048">
        <w:rPr>
          <w:rFonts w:ascii="Times New Roman" w:hAnsi="Times New Roman" w:cs="Times New Roman"/>
          <w:sz w:val="24"/>
          <w:szCs w:val="24"/>
        </w:rPr>
        <w:t xml:space="preserve"> výkonu </w:t>
      </w:r>
      <w:proofErr w:type="spellStart"/>
      <w:r w:rsidRPr="00AE4048">
        <w:rPr>
          <w:rFonts w:ascii="Times New Roman" w:hAnsi="Times New Roman" w:cs="Times New Roman"/>
          <w:sz w:val="24"/>
          <w:szCs w:val="24"/>
        </w:rPr>
        <w:t>elektrolyzéru</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pouze</w:t>
      </w:r>
      <w:proofErr w:type="spellEnd"/>
      <w:r w:rsidRPr="00AE4048">
        <w:rPr>
          <w:rFonts w:ascii="Times New Roman" w:hAnsi="Times New Roman" w:cs="Times New Roman"/>
          <w:sz w:val="24"/>
          <w:szCs w:val="24"/>
        </w:rPr>
        <w:t xml:space="preserve"> v rámci </w:t>
      </w:r>
      <w:proofErr w:type="spellStart"/>
      <w:r w:rsidRPr="00AE4048">
        <w:rPr>
          <w:rFonts w:ascii="Times New Roman" w:hAnsi="Times New Roman" w:cs="Times New Roman"/>
          <w:sz w:val="24"/>
          <w:szCs w:val="24"/>
        </w:rPr>
        <w:t>regulace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sítě</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poskytování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podpůrných</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služeb</w:t>
      </w:r>
      <w:proofErr w:type="spellEnd"/>
      <w:r w:rsidRPr="00AE4048">
        <w:rPr>
          <w:rFonts w:ascii="Times New Roman" w:hAnsi="Times New Roman" w:cs="Times New Roman"/>
          <w:sz w:val="24"/>
          <w:szCs w:val="24"/>
        </w:rPr>
        <w:t xml:space="preserve">), nebo </w:t>
      </w:r>
      <w:proofErr w:type="spellStart"/>
      <w:r w:rsidRPr="00AE4048">
        <w:rPr>
          <w:rFonts w:ascii="Times New Roman" w:hAnsi="Times New Roman" w:cs="Times New Roman"/>
          <w:sz w:val="24"/>
          <w:szCs w:val="24"/>
        </w:rPr>
        <w:t>se</w:t>
      </w:r>
      <w:proofErr w:type="spellEnd"/>
      <w:r w:rsidRPr="00AE4048">
        <w:rPr>
          <w:rFonts w:ascii="Times New Roman" w:hAnsi="Times New Roman" w:cs="Times New Roman"/>
          <w:sz w:val="24"/>
          <w:szCs w:val="24"/>
        </w:rPr>
        <w:t xml:space="preserve"> uvažuje i s jeho </w:t>
      </w:r>
      <w:proofErr w:type="spellStart"/>
      <w:r w:rsidRPr="00AE4048">
        <w:rPr>
          <w:rFonts w:ascii="Times New Roman" w:hAnsi="Times New Roman" w:cs="Times New Roman"/>
          <w:sz w:val="24"/>
          <w:szCs w:val="24"/>
        </w:rPr>
        <w:t>spouštěním</w:t>
      </w:r>
      <w:proofErr w:type="spellEnd"/>
      <w:r w:rsidRPr="00AE4048">
        <w:rPr>
          <w:rFonts w:ascii="Times New Roman" w:hAnsi="Times New Roman" w:cs="Times New Roman"/>
          <w:sz w:val="24"/>
          <w:szCs w:val="24"/>
        </w:rPr>
        <w:t xml:space="preserve"> v </w:t>
      </w:r>
      <w:proofErr w:type="spellStart"/>
      <w:r w:rsidRPr="00AE4048">
        <w:rPr>
          <w:rFonts w:ascii="Times New Roman" w:hAnsi="Times New Roman" w:cs="Times New Roman"/>
          <w:sz w:val="24"/>
          <w:szCs w:val="24"/>
        </w:rPr>
        <w:t>případě</w:t>
      </w:r>
      <w:proofErr w:type="spellEnd"/>
      <w:r w:rsidRPr="00AE4048">
        <w:rPr>
          <w:rFonts w:ascii="Times New Roman" w:hAnsi="Times New Roman" w:cs="Times New Roman"/>
          <w:sz w:val="24"/>
          <w:szCs w:val="24"/>
        </w:rPr>
        <w:t xml:space="preserve">, že bude </w:t>
      </w:r>
      <w:proofErr w:type="spellStart"/>
      <w:r w:rsidRPr="00AE4048">
        <w:rPr>
          <w:rFonts w:ascii="Times New Roman" w:hAnsi="Times New Roman" w:cs="Times New Roman"/>
          <w:sz w:val="24"/>
          <w:szCs w:val="24"/>
        </w:rPr>
        <w:t>potřeba</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vyrobit</w:t>
      </w:r>
      <w:proofErr w:type="spellEnd"/>
      <w:r w:rsidRPr="00AE4048">
        <w:rPr>
          <w:rFonts w:ascii="Times New Roman" w:hAnsi="Times New Roman" w:cs="Times New Roman"/>
          <w:sz w:val="24"/>
          <w:szCs w:val="24"/>
        </w:rPr>
        <w:t xml:space="preserve"> zelený vodík a po tuto dobu </w:t>
      </w:r>
      <w:proofErr w:type="spellStart"/>
      <w:r w:rsidRPr="00AE4048">
        <w:rPr>
          <w:rFonts w:ascii="Times New Roman" w:hAnsi="Times New Roman" w:cs="Times New Roman"/>
          <w:sz w:val="24"/>
          <w:szCs w:val="24"/>
        </w:rPr>
        <w:t>se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podpůrné</w:t>
      </w:r>
      <w:proofErr w:type="spellEnd"/>
      <w:r w:rsidRPr="00AE4048">
        <w:rPr>
          <w:rFonts w:ascii="Times New Roman" w:hAnsi="Times New Roman" w:cs="Times New Roman"/>
          <w:sz w:val="24"/>
          <w:szCs w:val="24"/>
        </w:rPr>
        <w:t xml:space="preserve"> služby </w:t>
      </w:r>
      <w:proofErr w:type="spellStart"/>
      <w:r w:rsidRPr="00AE4048">
        <w:rPr>
          <w:rFonts w:ascii="Times New Roman" w:hAnsi="Times New Roman" w:cs="Times New Roman"/>
          <w:sz w:val="24"/>
          <w:szCs w:val="24"/>
        </w:rPr>
        <w:t>nebudou</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poskytovat</w:t>
      </w:r>
      <w:proofErr w:type="spellEnd"/>
      <w:r w:rsidRPr="00AE4048">
        <w:rPr>
          <w:rFonts w:ascii="Times New Roman" w:hAnsi="Times New Roman" w:cs="Times New Roman"/>
          <w:sz w:val="24"/>
          <w:szCs w:val="24"/>
        </w:rPr>
        <w:t xml:space="preserve">? Resp. Je </w:t>
      </w:r>
      <w:proofErr w:type="spellStart"/>
      <w:r w:rsidRPr="00AE4048">
        <w:rPr>
          <w:rFonts w:ascii="Times New Roman" w:hAnsi="Times New Roman" w:cs="Times New Roman"/>
          <w:sz w:val="24"/>
          <w:szCs w:val="24"/>
        </w:rPr>
        <w:t>uvažováno</w:t>
      </w:r>
      <w:proofErr w:type="spellEnd"/>
      <w:r w:rsidRPr="00AE4048">
        <w:rPr>
          <w:rFonts w:ascii="Times New Roman" w:hAnsi="Times New Roman" w:cs="Times New Roman"/>
          <w:sz w:val="24"/>
          <w:szCs w:val="24"/>
        </w:rPr>
        <w:t xml:space="preserve"> i s </w:t>
      </w:r>
      <w:proofErr w:type="spellStart"/>
      <w:r w:rsidRPr="00AE4048">
        <w:rPr>
          <w:rFonts w:ascii="Times New Roman" w:hAnsi="Times New Roman" w:cs="Times New Roman"/>
          <w:sz w:val="24"/>
          <w:szCs w:val="24"/>
        </w:rPr>
        <w:t>případným</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místním</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ovládáním</w:t>
      </w:r>
      <w:proofErr w:type="spellEnd"/>
      <w:r w:rsidRPr="00AE4048">
        <w:rPr>
          <w:rFonts w:ascii="Times New Roman" w:hAnsi="Times New Roman" w:cs="Times New Roman"/>
          <w:sz w:val="24"/>
          <w:szCs w:val="24"/>
        </w:rPr>
        <w:t>?</w:t>
      </w:r>
    </w:p>
    <w:p w14:paraId="6A6D936C" w14:textId="77777777" w:rsidR="00315360" w:rsidRPr="00AE4048" w:rsidRDefault="00315360" w:rsidP="00AE4048">
      <w:pPr>
        <w:jc w:val="both"/>
        <w:rPr>
          <w:rFonts w:ascii="Times New Roman" w:hAnsi="Times New Roman" w:cs="Times New Roman"/>
          <w:b/>
          <w:bCs/>
          <w:sz w:val="24"/>
          <w:szCs w:val="24"/>
        </w:rPr>
      </w:pPr>
    </w:p>
    <w:p w14:paraId="6C97547A" w14:textId="77777777" w:rsidR="00315360" w:rsidRPr="00AE4048" w:rsidRDefault="00315360" w:rsidP="00AE4048">
      <w:pPr>
        <w:jc w:val="both"/>
        <w:rPr>
          <w:rFonts w:ascii="Times New Roman" w:hAnsi="Times New Roman" w:cs="Times New Roman"/>
          <w:b/>
          <w:bCs/>
          <w:sz w:val="24"/>
          <w:szCs w:val="24"/>
        </w:rPr>
      </w:pPr>
    </w:p>
    <w:p w14:paraId="31B0F00C" w14:textId="08BD98B0"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lastRenderedPageBreak/>
        <w:t xml:space="preserve">Odpoveď č.  </w:t>
      </w:r>
      <w:r w:rsidR="006D05DF" w:rsidRPr="00AE4048">
        <w:rPr>
          <w:rFonts w:ascii="Times New Roman" w:hAnsi="Times New Roman" w:cs="Times New Roman"/>
          <w:b/>
          <w:bCs/>
          <w:sz w:val="24"/>
          <w:szCs w:val="24"/>
        </w:rPr>
        <w:t>4</w:t>
      </w:r>
    </w:p>
    <w:p w14:paraId="57158DA2" w14:textId="331F3953" w:rsidR="00A7516A" w:rsidRPr="00AE4048" w:rsidRDefault="00A7516A" w:rsidP="00AE40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atLeast"/>
        <w:jc w:val="both"/>
        <w:rPr>
          <w:rFonts w:ascii="Times New Roman" w:eastAsia="Times New Roman" w:hAnsi="Times New Roman" w:cs="Times New Roman"/>
          <w:color w:val="202124"/>
          <w:sz w:val="24"/>
          <w:szCs w:val="24"/>
          <w:lang w:eastAsia="sk-SK"/>
        </w:rPr>
      </w:pPr>
      <w:r w:rsidRPr="00AE4048">
        <w:rPr>
          <w:rFonts w:ascii="Times New Roman" w:eastAsia="Times New Roman" w:hAnsi="Times New Roman" w:cs="Times New Roman"/>
          <w:color w:val="202124"/>
          <w:sz w:val="24"/>
          <w:szCs w:val="24"/>
          <w:lang w:eastAsia="sk-SK"/>
        </w:rPr>
        <w:t xml:space="preserve">Testovanie so SEPS prebehne v rámci podľa predbežnej úvahy týždenných kampaní zatiaľ neurčitého počtu, kedy bude výkon </w:t>
      </w:r>
      <w:proofErr w:type="spellStart"/>
      <w:r w:rsidRPr="00AE4048">
        <w:rPr>
          <w:rFonts w:ascii="Times New Roman" w:eastAsia="Times New Roman" w:hAnsi="Times New Roman" w:cs="Times New Roman"/>
          <w:color w:val="202124"/>
          <w:sz w:val="24"/>
          <w:szCs w:val="24"/>
          <w:lang w:eastAsia="sk-SK"/>
        </w:rPr>
        <w:t>elektrolyzéra</w:t>
      </w:r>
      <w:proofErr w:type="spellEnd"/>
      <w:r w:rsidRPr="00AE4048">
        <w:rPr>
          <w:rFonts w:ascii="Times New Roman" w:eastAsia="Times New Roman" w:hAnsi="Times New Roman" w:cs="Times New Roman"/>
          <w:color w:val="202124"/>
          <w:sz w:val="24"/>
          <w:szCs w:val="24"/>
          <w:lang w:eastAsia="sk-SK"/>
        </w:rPr>
        <w:t xml:space="preserve"> riadený v rámci regulácie siete. V ostatných obdobiach bude </w:t>
      </w:r>
      <w:proofErr w:type="spellStart"/>
      <w:r w:rsidRPr="00AE4048">
        <w:rPr>
          <w:rFonts w:ascii="Times New Roman" w:eastAsia="Times New Roman" w:hAnsi="Times New Roman" w:cs="Times New Roman"/>
          <w:color w:val="202124"/>
          <w:sz w:val="24"/>
          <w:szCs w:val="24"/>
          <w:lang w:eastAsia="sk-SK"/>
        </w:rPr>
        <w:t>elektrolyzér</w:t>
      </w:r>
      <w:proofErr w:type="spellEnd"/>
      <w:r w:rsidRPr="00AE4048">
        <w:rPr>
          <w:rFonts w:ascii="Times New Roman" w:eastAsia="Times New Roman" w:hAnsi="Times New Roman" w:cs="Times New Roman"/>
          <w:color w:val="202124"/>
          <w:sz w:val="24"/>
          <w:szCs w:val="24"/>
          <w:lang w:eastAsia="sk-SK"/>
        </w:rPr>
        <w:t xml:space="preserve"> riadený podľa potreby výroby vodíka.</w:t>
      </w:r>
    </w:p>
    <w:p w14:paraId="64B7B8FB" w14:textId="77777777" w:rsidR="007C621F" w:rsidRPr="00AE4048" w:rsidRDefault="007C621F" w:rsidP="00AE4048">
      <w:pPr>
        <w:jc w:val="both"/>
        <w:rPr>
          <w:rFonts w:ascii="Times New Roman" w:hAnsi="Times New Roman" w:cs="Times New Roman"/>
          <w:b/>
          <w:bCs/>
          <w:color w:val="FF0000"/>
          <w:sz w:val="24"/>
          <w:szCs w:val="24"/>
        </w:rPr>
      </w:pPr>
    </w:p>
    <w:p w14:paraId="3E853243" w14:textId="51813414"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5</w:t>
      </w:r>
    </w:p>
    <w:p w14:paraId="0B4709EE" w14:textId="77777777" w:rsidR="002A5E0F" w:rsidRPr="00AE4048" w:rsidRDefault="004B1D4A" w:rsidP="00AE4048">
      <w:pPr>
        <w:pStyle w:val="Odsekzoznamu"/>
        <w:numPr>
          <w:ilvl w:val="0"/>
          <w:numId w:val="3"/>
        </w:numPr>
        <w:jc w:val="both"/>
        <w:rPr>
          <w:rFonts w:ascii="Times New Roman" w:hAnsi="Times New Roman" w:cs="Times New Roman"/>
          <w:sz w:val="24"/>
          <w:szCs w:val="24"/>
        </w:rPr>
      </w:pPr>
      <w:r w:rsidRPr="00AE4048">
        <w:rPr>
          <w:rFonts w:ascii="Times New Roman" w:hAnsi="Times New Roman" w:cs="Times New Roman"/>
          <w:sz w:val="24"/>
          <w:szCs w:val="24"/>
        </w:rPr>
        <w:t xml:space="preserve">Systém </w:t>
      </w:r>
      <w:proofErr w:type="spellStart"/>
      <w:r w:rsidRPr="00AE4048">
        <w:rPr>
          <w:rFonts w:ascii="Times New Roman" w:hAnsi="Times New Roman" w:cs="Times New Roman"/>
          <w:sz w:val="24"/>
          <w:szCs w:val="24"/>
        </w:rPr>
        <w:t>řízení</w:t>
      </w:r>
      <w:proofErr w:type="spellEnd"/>
      <w:r w:rsidRPr="00AE4048">
        <w:rPr>
          <w:rFonts w:ascii="Times New Roman" w:hAnsi="Times New Roman" w:cs="Times New Roman"/>
          <w:sz w:val="24"/>
          <w:szCs w:val="24"/>
        </w:rPr>
        <w:t xml:space="preserve">. ŘS bude </w:t>
      </w:r>
      <w:proofErr w:type="spellStart"/>
      <w:r w:rsidRPr="00AE4048">
        <w:rPr>
          <w:rFonts w:ascii="Times New Roman" w:hAnsi="Times New Roman" w:cs="Times New Roman"/>
          <w:sz w:val="24"/>
          <w:szCs w:val="24"/>
        </w:rPr>
        <w:t>napojen</w:t>
      </w:r>
      <w:proofErr w:type="spellEnd"/>
      <w:r w:rsidRPr="00AE4048">
        <w:rPr>
          <w:rFonts w:ascii="Times New Roman" w:hAnsi="Times New Roman" w:cs="Times New Roman"/>
          <w:sz w:val="24"/>
          <w:szCs w:val="24"/>
        </w:rPr>
        <w:t xml:space="preserve"> jen na SEPS, nebo je </w:t>
      </w:r>
      <w:proofErr w:type="spellStart"/>
      <w:r w:rsidRPr="00AE4048">
        <w:rPr>
          <w:rFonts w:ascii="Times New Roman" w:hAnsi="Times New Roman" w:cs="Times New Roman"/>
          <w:sz w:val="24"/>
          <w:szCs w:val="24"/>
        </w:rPr>
        <w:t>požadována</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vazba</w:t>
      </w:r>
      <w:proofErr w:type="spellEnd"/>
      <w:r w:rsidRPr="00AE4048">
        <w:rPr>
          <w:rFonts w:ascii="Times New Roman" w:hAnsi="Times New Roman" w:cs="Times New Roman"/>
          <w:sz w:val="24"/>
          <w:szCs w:val="24"/>
        </w:rPr>
        <w:t xml:space="preserve"> i na </w:t>
      </w:r>
      <w:proofErr w:type="spellStart"/>
      <w:r w:rsidRPr="00AE4048">
        <w:rPr>
          <w:rFonts w:ascii="Times New Roman" w:hAnsi="Times New Roman" w:cs="Times New Roman"/>
          <w:sz w:val="24"/>
          <w:szCs w:val="24"/>
        </w:rPr>
        <w:t>jiné</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nadřazené</w:t>
      </w:r>
      <w:proofErr w:type="spellEnd"/>
      <w:r w:rsidRPr="00AE4048">
        <w:rPr>
          <w:rFonts w:ascii="Times New Roman" w:hAnsi="Times New Roman" w:cs="Times New Roman"/>
          <w:sz w:val="24"/>
          <w:szCs w:val="24"/>
        </w:rPr>
        <w:t xml:space="preserve"> systémy? </w:t>
      </w:r>
      <w:proofErr w:type="spellStart"/>
      <w:r w:rsidRPr="00AE4048">
        <w:rPr>
          <w:rFonts w:ascii="Times New Roman" w:hAnsi="Times New Roman" w:cs="Times New Roman"/>
          <w:sz w:val="24"/>
          <w:szCs w:val="24"/>
        </w:rPr>
        <w:t>Např</w:t>
      </w:r>
      <w:proofErr w:type="spellEnd"/>
      <w:r w:rsidRPr="00AE4048">
        <w:rPr>
          <w:rFonts w:ascii="Times New Roman" w:hAnsi="Times New Roman" w:cs="Times New Roman"/>
          <w:sz w:val="24"/>
          <w:szCs w:val="24"/>
        </w:rPr>
        <w:t xml:space="preserve">. s </w:t>
      </w:r>
      <w:proofErr w:type="spellStart"/>
      <w:r w:rsidRPr="00AE4048">
        <w:rPr>
          <w:rFonts w:ascii="Times New Roman" w:hAnsi="Times New Roman" w:cs="Times New Roman"/>
          <w:sz w:val="24"/>
          <w:szCs w:val="24"/>
        </w:rPr>
        <w:t>ohledem</w:t>
      </w:r>
      <w:proofErr w:type="spellEnd"/>
      <w:r w:rsidRPr="00AE4048">
        <w:rPr>
          <w:rFonts w:ascii="Times New Roman" w:hAnsi="Times New Roman" w:cs="Times New Roman"/>
          <w:sz w:val="24"/>
          <w:szCs w:val="24"/>
        </w:rPr>
        <w:t xml:space="preserve"> na </w:t>
      </w:r>
      <w:proofErr w:type="spellStart"/>
      <w:r w:rsidRPr="00AE4048">
        <w:rPr>
          <w:rFonts w:ascii="Times New Roman" w:hAnsi="Times New Roman" w:cs="Times New Roman"/>
          <w:sz w:val="24"/>
          <w:szCs w:val="24"/>
        </w:rPr>
        <w:t>bilance</w:t>
      </w:r>
      <w:proofErr w:type="spellEnd"/>
      <w:r w:rsidRPr="00AE4048">
        <w:rPr>
          <w:rFonts w:ascii="Times New Roman" w:hAnsi="Times New Roman" w:cs="Times New Roman"/>
          <w:sz w:val="24"/>
          <w:szCs w:val="24"/>
        </w:rPr>
        <w:t xml:space="preserve"> výroby vodíku, </w:t>
      </w:r>
      <w:proofErr w:type="spellStart"/>
      <w:r w:rsidRPr="00AE4048">
        <w:rPr>
          <w:rFonts w:ascii="Times New Roman" w:hAnsi="Times New Roman" w:cs="Times New Roman"/>
          <w:sz w:val="24"/>
          <w:szCs w:val="24"/>
        </w:rPr>
        <w:t>množství</w:t>
      </w:r>
      <w:proofErr w:type="spellEnd"/>
      <w:r w:rsidRPr="00AE4048">
        <w:rPr>
          <w:rFonts w:ascii="Times New Roman" w:hAnsi="Times New Roman" w:cs="Times New Roman"/>
          <w:sz w:val="24"/>
          <w:szCs w:val="24"/>
        </w:rPr>
        <w:t xml:space="preserve"> jeho využití </w:t>
      </w:r>
      <w:proofErr w:type="spellStart"/>
      <w:r w:rsidRPr="00AE4048">
        <w:rPr>
          <w:rFonts w:ascii="Times New Roman" w:hAnsi="Times New Roman" w:cs="Times New Roman"/>
          <w:sz w:val="24"/>
          <w:szCs w:val="24"/>
        </w:rPr>
        <w:t>prostřednictvím</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plnící</w:t>
      </w:r>
      <w:proofErr w:type="spellEnd"/>
      <w:r w:rsidRPr="00AE4048">
        <w:rPr>
          <w:rFonts w:ascii="Times New Roman" w:hAnsi="Times New Roman" w:cs="Times New Roman"/>
          <w:sz w:val="24"/>
          <w:szCs w:val="24"/>
        </w:rPr>
        <w:t xml:space="preserve"> stanice, monitoring </w:t>
      </w:r>
      <w:proofErr w:type="spellStart"/>
      <w:r w:rsidRPr="00AE4048">
        <w:rPr>
          <w:rFonts w:ascii="Times New Roman" w:hAnsi="Times New Roman" w:cs="Times New Roman"/>
          <w:sz w:val="24"/>
          <w:szCs w:val="24"/>
        </w:rPr>
        <w:t>aktuálního</w:t>
      </w:r>
      <w:proofErr w:type="spellEnd"/>
      <w:r w:rsidRPr="00AE4048">
        <w:rPr>
          <w:rFonts w:ascii="Times New Roman" w:hAnsi="Times New Roman" w:cs="Times New Roman"/>
          <w:sz w:val="24"/>
          <w:szCs w:val="24"/>
        </w:rPr>
        <w:t xml:space="preserve"> stavu </w:t>
      </w:r>
      <w:proofErr w:type="spellStart"/>
      <w:r w:rsidRPr="00AE4048">
        <w:rPr>
          <w:rFonts w:ascii="Times New Roman" w:hAnsi="Times New Roman" w:cs="Times New Roman"/>
          <w:sz w:val="24"/>
          <w:szCs w:val="24"/>
        </w:rPr>
        <w:t>technologie</w:t>
      </w:r>
      <w:proofErr w:type="spellEnd"/>
      <w:r w:rsidRPr="00AE4048">
        <w:rPr>
          <w:rFonts w:ascii="Times New Roman" w:hAnsi="Times New Roman" w:cs="Times New Roman"/>
          <w:sz w:val="24"/>
          <w:szCs w:val="24"/>
        </w:rPr>
        <w:t xml:space="preserve"> apod. Je </w:t>
      </w:r>
      <w:proofErr w:type="spellStart"/>
      <w:r w:rsidRPr="00AE4048">
        <w:rPr>
          <w:rFonts w:ascii="Times New Roman" w:hAnsi="Times New Roman" w:cs="Times New Roman"/>
          <w:sz w:val="24"/>
          <w:szCs w:val="24"/>
        </w:rPr>
        <w:t>uvažován</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plně</w:t>
      </w:r>
      <w:proofErr w:type="spellEnd"/>
      <w:r w:rsidRPr="00AE4048">
        <w:rPr>
          <w:rFonts w:ascii="Times New Roman" w:hAnsi="Times New Roman" w:cs="Times New Roman"/>
          <w:sz w:val="24"/>
          <w:szCs w:val="24"/>
        </w:rPr>
        <w:t xml:space="preserve"> automatický a </w:t>
      </w:r>
      <w:proofErr w:type="spellStart"/>
      <w:r w:rsidRPr="00AE4048">
        <w:rPr>
          <w:rFonts w:ascii="Times New Roman" w:hAnsi="Times New Roman" w:cs="Times New Roman"/>
          <w:sz w:val="24"/>
          <w:szCs w:val="24"/>
        </w:rPr>
        <w:t>bezobslužný</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provoz</w:t>
      </w:r>
      <w:proofErr w:type="spellEnd"/>
      <w:r w:rsidRPr="00AE4048">
        <w:rPr>
          <w:rFonts w:ascii="Times New Roman" w:hAnsi="Times New Roman" w:cs="Times New Roman"/>
          <w:sz w:val="24"/>
          <w:szCs w:val="24"/>
        </w:rPr>
        <w:t xml:space="preserve">. </w:t>
      </w:r>
    </w:p>
    <w:p w14:paraId="304B5A2F" w14:textId="77777777" w:rsidR="002A5E0F" w:rsidRPr="00AE4048" w:rsidRDefault="004B1D4A" w:rsidP="00AE4048">
      <w:pPr>
        <w:pStyle w:val="Odsekzoznamu"/>
        <w:numPr>
          <w:ilvl w:val="0"/>
          <w:numId w:val="3"/>
        </w:numPr>
        <w:jc w:val="both"/>
        <w:rPr>
          <w:rFonts w:ascii="Times New Roman" w:hAnsi="Times New Roman" w:cs="Times New Roman"/>
          <w:sz w:val="24"/>
          <w:szCs w:val="24"/>
        </w:rPr>
      </w:pPr>
      <w:r w:rsidRPr="00AE4048">
        <w:rPr>
          <w:rFonts w:ascii="Times New Roman" w:hAnsi="Times New Roman" w:cs="Times New Roman"/>
          <w:sz w:val="24"/>
          <w:szCs w:val="24"/>
        </w:rPr>
        <w:t xml:space="preserve">Bude </w:t>
      </w:r>
      <w:proofErr w:type="spellStart"/>
      <w:r w:rsidRPr="00AE4048">
        <w:rPr>
          <w:rFonts w:ascii="Times New Roman" w:hAnsi="Times New Roman" w:cs="Times New Roman"/>
          <w:sz w:val="24"/>
          <w:szCs w:val="24"/>
        </w:rPr>
        <w:t>požadován</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nějaký</w:t>
      </w:r>
      <w:proofErr w:type="spellEnd"/>
      <w:r w:rsidRPr="00AE4048">
        <w:rPr>
          <w:rFonts w:ascii="Times New Roman" w:hAnsi="Times New Roman" w:cs="Times New Roman"/>
          <w:sz w:val="24"/>
          <w:szCs w:val="24"/>
        </w:rPr>
        <w:t xml:space="preserve"> systém pro kontrolu </w:t>
      </w:r>
      <w:proofErr w:type="spellStart"/>
      <w:r w:rsidRPr="00AE4048">
        <w:rPr>
          <w:rFonts w:ascii="Times New Roman" w:hAnsi="Times New Roman" w:cs="Times New Roman"/>
          <w:sz w:val="24"/>
          <w:szCs w:val="24"/>
        </w:rPr>
        <w:t>plnění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autobusů</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Např</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prostřednictvím</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karet</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čtečky</w:t>
      </w:r>
      <w:proofErr w:type="spellEnd"/>
      <w:r w:rsidRPr="00AE4048">
        <w:rPr>
          <w:rFonts w:ascii="Times New Roman" w:hAnsi="Times New Roman" w:cs="Times New Roman"/>
          <w:sz w:val="24"/>
          <w:szCs w:val="24"/>
        </w:rPr>
        <w:t xml:space="preserve">, apod., nebo bude </w:t>
      </w:r>
      <w:proofErr w:type="spellStart"/>
      <w:r w:rsidRPr="00AE4048">
        <w:rPr>
          <w:rFonts w:ascii="Times New Roman" w:hAnsi="Times New Roman" w:cs="Times New Roman"/>
          <w:sz w:val="24"/>
          <w:szCs w:val="24"/>
        </w:rPr>
        <w:t>možnost</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plnění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zajištěna</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pouze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omezením</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přístupu</w:t>
      </w:r>
      <w:proofErr w:type="spellEnd"/>
      <w:r w:rsidRPr="00AE4048">
        <w:rPr>
          <w:rFonts w:ascii="Times New Roman" w:hAnsi="Times New Roman" w:cs="Times New Roman"/>
          <w:sz w:val="24"/>
          <w:szCs w:val="24"/>
        </w:rPr>
        <w:t xml:space="preserve"> k </w:t>
      </w:r>
      <w:proofErr w:type="spellStart"/>
      <w:r w:rsidRPr="00AE4048">
        <w:rPr>
          <w:rFonts w:ascii="Times New Roman" w:hAnsi="Times New Roman" w:cs="Times New Roman"/>
          <w:sz w:val="24"/>
          <w:szCs w:val="24"/>
        </w:rPr>
        <w:t>plnícímu</w:t>
      </w:r>
      <w:proofErr w:type="spellEnd"/>
      <w:r w:rsidRPr="00AE4048">
        <w:rPr>
          <w:rFonts w:ascii="Times New Roman" w:hAnsi="Times New Roman" w:cs="Times New Roman"/>
          <w:sz w:val="24"/>
          <w:szCs w:val="24"/>
        </w:rPr>
        <w:t xml:space="preserve"> stojanu. </w:t>
      </w:r>
    </w:p>
    <w:p w14:paraId="1147FD12" w14:textId="10DAADD4" w:rsidR="0024769A" w:rsidRPr="00AE4048" w:rsidRDefault="004B1D4A" w:rsidP="00AE4048">
      <w:pPr>
        <w:pStyle w:val="Odsekzoznamu"/>
        <w:numPr>
          <w:ilvl w:val="0"/>
          <w:numId w:val="3"/>
        </w:numPr>
        <w:jc w:val="both"/>
        <w:rPr>
          <w:rFonts w:ascii="Times New Roman" w:hAnsi="Times New Roman" w:cs="Times New Roman"/>
          <w:sz w:val="24"/>
          <w:szCs w:val="24"/>
        </w:rPr>
      </w:pPr>
      <w:r w:rsidRPr="00AE4048">
        <w:rPr>
          <w:rFonts w:ascii="Times New Roman" w:hAnsi="Times New Roman" w:cs="Times New Roman"/>
          <w:sz w:val="24"/>
          <w:szCs w:val="24"/>
        </w:rPr>
        <w:t xml:space="preserve">Prosíme </w:t>
      </w:r>
      <w:proofErr w:type="spellStart"/>
      <w:r w:rsidRPr="00AE4048">
        <w:rPr>
          <w:rFonts w:ascii="Times New Roman" w:hAnsi="Times New Roman" w:cs="Times New Roman"/>
          <w:sz w:val="24"/>
          <w:szCs w:val="24"/>
        </w:rPr>
        <w:t>potvrdit</w:t>
      </w:r>
      <w:proofErr w:type="spellEnd"/>
      <w:r w:rsidRPr="00AE4048">
        <w:rPr>
          <w:rFonts w:ascii="Times New Roman" w:hAnsi="Times New Roman" w:cs="Times New Roman"/>
          <w:sz w:val="24"/>
          <w:szCs w:val="24"/>
        </w:rPr>
        <w:t xml:space="preserve">, že </w:t>
      </w:r>
      <w:proofErr w:type="spellStart"/>
      <w:r w:rsidRPr="00AE4048">
        <w:rPr>
          <w:rFonts w:ascii="Times New Roman" w:hAnsi="Times New Roman" w:cs="Times New Roman"/>
          <w:sz w:val="24"/>
          <w:szCs w:val="24"/>
        </w:rPr>
        <w:t>hranicí</w:t>
      </w:r>
      <w:proofErr w:type="spellEnd"/>
      <w:r w:rsidRPr="00AE4048">
        <w:rPr>
          <w:rFonts w:ascii="Times New Roman" w:hAnsi="Times New Roman" w:cs="Times New Roman"/>
          <w:sz w:val="24"/>
          <w:szCs w:val="24"/>
        </w:rPr>
        <w:t xml:space="preserve"> dodávky </w:t>
      </w:r>
      <w:proofErr w:type="spellStart"/>
      <w:r w:rsidRPr="00AE4048">
        <w:rPr>
          <w:rFonts w:ascii="Times New Roman" w:hAnsi="Times New Roman" w:cs="Times New Roman"/>
          <w:sz w:val="24"/>
          <w:szCs w:val="24"/>
        </w:rPr>
        <w:t>ve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vazbě</w:t>
      </w:r>
      <w:proofErr w:type="spellEnd"/>
      <w:r w:rsidRPr="00AE4048">
        <w:rPr>
          <w:rFonts w:ascii="Times New Roman" w:hAnsi="Times New Roman" w:cs="Times New Roman"/>
          <w:sz w:val="24"/>
          <w:szCs w:val="24"/>
        </w:rPr>
        <w:t xml:space="preserve"> na </w:t>
      </w:r>
      <w:proofErr w:type="spellStart"/>
      <w:r w:rsidRPr="00AE4048">
        <w:rPr>
          <w:rFonts w:ascii="Times New Roman" w:hAnsi="Times New Roman" w:cs="Times New Roman"/>
          <w:sz w:val="24"/>
          <w:szCs w:val="24"/>
        </w:rPr>
        <w:t>nadřazený</w:t>
      </w:r>
      <w:proofErr w:type="spellEnd"/>
      <w:r w:rsidRPr="00AE4048">
        <w:rPr>
          <w:rFonts w:ascii="Times New Roman" w:hAnsi="Times New Roman" w:cs="Times New Roman"/>
          <w:sz w:val="24"/>
          <w:szCs w:val="24"/>
        </w:rPr>
        <w:t xml:space="preserve"> systém SEPS </w:t>
      </w:r>
      <w:proofErr w:type="spellStart"/>
      <w:r w:rsidRPr="00AE4048">
        <w:rPr>
          <w:rFonts w:ascii="Times New Roman" w:hAnsi="Times New Roman" w:cs="Times New Roman"/>
          <w:sz w:val="24"/>
          <w:szCs w:val="24"/>
        </w:rPr>
        <w:t>jsou</w:t>
      </w:r>
      <w:proofErr w:type="spellEnd"/>
      <w:r w:rsidRPr="00AE4048">
        <w:rPr>
          <w:rFonts w:ascii="Times New Roman" w:hAnsi="Times New Roman" w:cs="Times New Roman"/>
          <w:sz w:val="24"/>
          <w:szCs w:val="24"/>
        </w:rPr>
        <w:t xml:space="preserve"> výstupní svorky v </w:t>
      </w:r>
      <w:proofErr w:type="spellStart"/>
      <w:r w:rsidRPr="00AE4048">
        <w:rPr>
          <w:rFonts w:ascii="Times New Roman" w:hAnsi="Times New Roman" w:cs="Times New Roman"/>
          <w:sz w:val="24"/>
          <w:szCs w:val="24"/>
        </w:rPr>
        <w:t>rozvaděčích</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Dodavatele</w:t>
      </w:r>
      <w:proofErr w:type="spellEnd"/>
      <w:r w:rsidRPr="00AE4048">
        <w:rPr>
          <w:rFonts w:ascii="Times New Roman" w:hAnsi="Times New Roman" w:cs="Times New Roman"/>
          <w:sz w:val="24"/>
          <w:szCs w:val="24"/>
        </w:rPr>
        <w:t xml:space="preserve"> a </w:t>
      </w:r>
      <w:proofErr w:type="spellStart"/>
      <w:r w:rsidRPr="00AE4048">
        <w:rPr>
          <w:rFonts w:ascii="Times New Roman" w:hAnsi="Times New Roman" w:cs="Times New Roman"/>
          <w:sz w:val="24"/>
          <w:szCs w:val="24"/>
        </w:rPr>
        <w:t>propojení</w:t>
      </w:r>
      <w:proofErr w:type="spellEnd"/>
      <w:r w:rsidRPr="00AE4048">
        <w:rPr>
          <w:rFonts w:ascii="Times New Roman" w:hAnsi="Times New Roman" w:cs="Times New Roman"/>
          <w:sz w:val="24"/>
          <w:szCs w:val="24"/>
        </w:rPr>
        <w:t xml:space="preserve"> na </w:t>
      </w:r>
      <w:proofErr w:type="spellStart"/>
      <w:r w:rsidRPr="00AE4048">
        <w:rPr>
          <w:rFonts w:ascii="Times New Roman" w:hAnsi="Times New Roman" w:cs="Times New Roman"/>
          <w:sz w:val="24"/>
          <w:szCs w:val="24"/>
        </w:rPr>
        <w:t>nadřazený</w:t>
      </w:r>
      <w:proofErr w:type="spellEnd"/>
      <w:r w:rsidRPr="00AE4048">
        <w:rPr>
          <w:rFonts w:ascii="Times New Roman" w:hAnsi="Times New Roman" w:cs="Times New Roman"/>
          <w:sz w:val="24"/>
          <w:szCs w:val="24"/>
        </w:rPr>
        <w:t xml:space="preserve"> systém, </w:t>
      </w:r>
      <w:proofErr w:type="spellStart"/>
      <w:r w:rsidRPr="00AE4048">
        <w:rPr>
          <w:rFonts w:ascii="Times New Roman" w:hAnsi="Times New Roman" w:cs="Times New Roman"/>
          <w:sz w:val="24"/>
          <w:szCs w:val="24"/>
        </w:rPr>
        <w:t>včetně</w:t>
      </w:r>
      <w:proofErr w:type="spellEnd"/>
      <w:r w:rsidRPr="00AE4048">
        <w:rPr>
          <w:rFonts w:ascii="Times New Roman" w:hAnsi="Times New Roman" w:cs="Times New Roman"/>
          <w:sz w:val="24"/>
          <w:szCs w:val="24"/>
        </w:rPr>
        <w:t xml:space="preserve"> jeho úprav </w:t>
      </w:r>
      <w:proofErr w:type="spellStart"/>
      <w:r w:rsidRPr="00AE4048">
        <w:rPr>
          <w:rFonts w:ascii="Times New Roman" w:hAnsi="Times New Roman" w:cs="Times New Roman"/>
          <w:sz w:val="24"/>
          <w:szCs w:val="24"/>
        </w:rPr>
        <w:t>nejsou</w:t>
      </w:r>
      <w:proofErr w:type="spellEnd"/>
      <w:r w:rsidRPr="00AE4048">
        <w:rPr>
          <w:rFonts w:ascii="Times New Roman" w:hAnsi="Times New Roman" w:cs="Times New Roman"/>
          <w:sz w:val="24"/>
          <w:szCs w:val="24"/>
        </w:rPr>
        <w:t xml:space="preserve"> v rozsahu </w:t>
      </w:r>
      <w:proofErr w:type="spellStart"/>
      <w:r w:rsidRPr="00AE4048">
        <w:rPr>
          <w:rFonts w:ascii="Times New Roman" w:hAnsi="Times New Roman" w:cs="Times New Roman"/>
          <w:sz w:val="24"/>
          <w:szCs w:val="24"/>
        </w:rPr>
        <w:t>Dodavatele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jsou</w:t>
      </w:r>
      <w:proofErr w:type="spellEnd"/>
      <w:r w:rsidRPr="00AE4048">
        <w:rPr>
          <w:rFonts w:ascii="Times New Roman" w:hAnsi="Times New Roman" w:cs="Times New Roman"/>
          <w:sz w:val="24"/>
          <w:szCs w:val="24"/>
        </w:rPr>
        <w:t xml:space="preserve"> v rozsahu </w:t>
      </w:r>
      <w:proofErr w:type="spellStart"/>
      <w:r w:rsidRPr="00AE4048">
        <w:rPr>
          <w:rFonts w:ascii="Times New Roman" w:hAnsi="Times New Roman" w:cs="Times New Roman"/>
          <w:sz w:val="24"/>
          <w:szCs w:val="24"/>
        </w:rPr>
        <w:t>Objednatele</w:t>
      </w:r>
      <w:proofErr w:type="spellEnd"/>
      <w:r w:rsidRPr="00AE4048">
        <w:rPr>
          <w:rFonts w:ascii="Times New Roman" w:hAnsi="Times New Roman" w:cs="Times New Roman"/>
          <w:sz w:val="24"/>
          <w:szCs w:val="24"/>
        </w:rPr>
        <w:t>)?</w:t>
      </w:r>
    </w:p>
    <w:p w14:paraId="11C44919" w14:textId="2C8EC6E5"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5</w:t>
      </w:r>
    </w:p>
    <w:p w14:paraId="352A9411" w14:textId="032D26EF" w:rsidR="00B117DF" w:rsidRPr="00AE4048" w:rsidRDefault="00B117DF" w:rsidP="00AE4048">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sidRPr="00AE4048">
        <w:rPr>
          <w:rFonts w:ascii="Times New Roman" w:eastAsia="Times New Roman" w:hAnsi="Times New Roman" w:cs="Times New Roman"/>
          <w:color w:val="000000"/>
          <w:sz w:val="24"/>
          <w:szCs w:val="24"/>
          <w:lang w:eastAsia="sk-SK"/>
        </w:rPr>
        <w:t xml:space="preserve">ŘS bude </w:t>
      </w:r>
      <w:r w:rsidR="00016250" w:rsidRPr="00AE4048">
        <w:rPr>
          <w:rFonts w:ascii="Times New Roman" w:eastAsia="Times New Roman" w:hAnsi="Times New Roman" w:cs="Times New Roman"/>
          <w:color w:val="000000"/>
          <w:sz w:val="24"/>
          <w:szCs w:val="24"/>
          <w:lang w:eastAsia="sk-SK"/>
        </w:rPr>
        <w:t xml:space="preserve">pripojený </w:t>
      </w:r>
      <w:r w:rsidRPr="00AE4048">
        <w:rPr>
          <w:rFonts w:ascii="Times New Roman" w:eastAsia="Times New Roman" w:hAnsi="Times New Roman" w:cs="Times New Roman"/>
          <w:color w:val="000000"/>
          <w:sz w:val="24"/>
          <w:szCs w:val="24"/>
          <w:lang w:eastAsia="sk-SK"/>
        </w:rPr>
        <w:t xml:space="preserve">na </w:t>
      </w:r>
      <w:r w:rsidR="00016250" w:rsidRPr="00AE4048">
        <w:rPr>
          <w:rFonts w:ascii="Times New Roman" w:eastAsia="Times New Roman" w:hAnsi="Times New Roman" w:cs="Times New Roman"/>
          <w:color w:val="000000"/>
          <w:sz w:val="24"/>
          <w:szCs w:val="24"/>
          <w:lang w:eastAsia="sk-SK"/>
        </w:rPr>
        <w:t>nadradený</w:t>
      </w:r>
      <w:r w:rsidRPr="00AE4048">
        <w:rPr>
          <w:rFonts w:ascii="Times New Roman" w:eastAsia="Times New Roman" w:hAnsi="Times New Roman" w:cs="Times New Roman"/>
          <w:color w:val="000000"/>
          <w:sz w:val="24"/>
          <w:szCs w:val="24"/>
          <w:lang w:eastAsia="sk-SK"/>
        </w:rPr>
        <w:t xml:space="preserve"> ŘS v </w:t>
      </w:r>
      <w:proofErr w:type="spellStart"/>
      <w:r w:rsidRPr="00AE4048">
        <w:rPr>
          <w:rFonts w:ascii="Times New Roman" w:eastAsia="Times New Roman" w:hAnsi="Times New Roman" w:cs="Times New Roman"/>
          <w:color w:val="000000"/>
          <w:sz w:val="24"/>
          <w:szCs w:val="24"/>
          <w:lang w:eastAsia="sk-SK"/>
        </w:rPr>
        <w:t>Emparku</w:t>
      </w:r>
      <w:proofErr w:type="spellEnd"/>
      <w:r w:rsidRPr="00AE4048">
        <w:rPr>
          <w:rFonts w:ascii="Times New Roman" w:eastAsia="Times New Roman" w:hAnsi="Times New Roman" w:cs="Times New Roman"/>
          <w:color w:val="000000"/>
          <w:sz w:val="24"/>
          <w:szCs w:val="24"/>
          <w:lang w:eastAsia="sk-SK"/>
        </w:rPr>
        <w:t xml:space="preserve"> pr</w:t>
      </w:r>
      <w:r w:rsidR="00016250" w:rsidRPr="00AE4048">
        <w:rPr>
          <w:rFonts w:ascii="Times New Roman" w:eastAsia="Times New Roman" w:hAnsi="Times New Roman" w:cs="Times New Roman"/>
          <w:color w:val="000000"/>
          <w:sz w:val="24"/>
          <w:szCs w:val="24"/>
          <w:lang w:eastAsia="sk-SK"/>
        </w:rPr>
        <w:t>e</w:t>
      </w:r>
      <w:r w:rsidRPr="00AE4048">
        <w:rPr>
          <w:rFonts w:ascii="Times New Roman" w:eastAsia="Times New Roman" w:hAnsi="Times New Roman" w:cs="Times New Roman"/>
          <w:color w:val="000000"/>
          <w:sz w:val="24"/>
          <w:szCs w:val="24"/>
          <w:lang w:eastAsia="sk-SK"/>
        </w:rPr>
        <w:t xml:space="preserve"> účely monitorov</w:t>
      </w:r>
      <w:r w:rsidR="00016250" w:rsidRPr="00AE4048">
        <w:rPr>
          <w:rFonts w:ascii="Times New Roman" w:eastAsia="Times New Roman" w:hAnsi="Times New Roman" w:cs="Times New Roman"/>
          <w:color w:val="000000"/>
          <w:sz w:val="24"/>
          <w:szCs w:val="24"/>
          <w:lang w:eastAsia="sk-SK"/>
        </w:rPr>
        <w:t>ania</w:t>
      </w:r>
      <w:r w:rsidRPr="00AE4048">
        <w:rPr>
          <w:rFonts w:ascii="Times New Roman" w:eastAsia="Times New Roman" w:hAnsi="Times New Roman" w:cs="Times New Roman"/>
          <w:color w:val="000000"/>
          <w:sz w:val="24"/>
          <w:szCs w:val="24"/>
          <w:lang w:eastAsia="sk-SK"/>
        </w:rPr>
        <w:t xml:space="preserve"> výd</w:t>
      </w:r>
      <w:r w:rsidR="00016250" w:rsidRPr="00AE4048">
        <w:rPr>
          <w:rFonts w:ascii="Times New Roman" w:eastAsia="Times New Roman" w:hAnsi="Times New Roman" w:cs="Times New Roman"/>
          <w:color w:val="000000"/>
          <w:sz w:val="24"/>
          <w:szCs w:val="24"/>
          <w:lang w:eastAsia="sk-SK"/>
        </w:rPr>
        <w:t>aja</w:t>
      </w:r>
      <w:r w:rsidRPr="00AE4048">
        <w:rPr>
          <w:rFonts w:ascii="Times New Roman" w:eastAsia="Times New Roman" w:hAnsi="Times New Roman" w:cs="Times New Roman"/>
          <w:color w:val="000000"/>
          <w:sz w:val="24"/>
          <w:szCs w:val="24"/>
          <w:lang w:eastAsia="sk-SK"/>
        </w:rPr>
        <w:t xml:space="preserve"> vodíku. </w:t>
      </w:r>
      <w:r w:rsidR="00016250" w:rsidRPr="00AE4048">
        <w:rPr>
          <w:rFonts w:ascii="Times New Roman" w:eastAsia="Times New Roman" w:hAnsi="Times New Roman" w:cs="Times New Roman"/>
          <w:color w:val="000000"/>
          <w:sz w:val="24"/>
          <w:szCs w:val="24"/>
          <w:lang w:eastAsia="sk-SK"/>
        </w:rPr>
        <w:t>Súčasťou</w:t>
      </w:r>
      <w:r w:rsidRPr="00AE4048">
        <w:rPr>
          <w:rFonts w:ascii="Times New Roman" w:eastAsia="Times New Roman" w:hAnsi="Times New Roman" w:cs="Times New Roman"/>
          <w:color w:val="000000"/>
          <w:sz w:val="24"/>
          <w:szCs w:val="24"/>
          <w:lang w:eastAsia="sk-SK"/>
        </w:rPr>
        <w:t xml:space="preserve"> ponuky je </w:t>
      </w:r>
      <w:r w:rsidR="00016250" w:rsidRPr="00AE4048">
        <w:rPr>
          <w:rFonts w:ascii="Times New Roman" w:eastAsia="Times New Roman" w:hAnsi="Times New Roman" w:cs="Times New Roman"/>
          <w:color w:val="000000"/>
          <w:sz w:val="24"/>
          <w:szCs w:val="24"/>
          <w:lang w:eastAsia="sk-SK"/>
        </w:rPr>
        <w:t>systém</w:t>
      </w:r>
      <w:r w:rsidRPr="00AE4048">
        <w:rPr>
          <w:rFonts w:ascii="Times New Roman" w:eastAsia="Times New Roman" w:hAnsi="Times New Roman" w:cs="Times New Roman"/>
          <w:color w:val="000000"/>
          <w:sz w:val="24"/>
          <w:szCs w:val="24"/>
          <w:lang w:eastAsia="sk-SK"/>
        </w:rPr>
        <w:t xml:space="preserve"> monitoringu </w:t>
      </w:r>
      <w:r w:rsidR="00016250" w:rsidRPr="00AE4048">
        <w:rPr>
          <w:rFonts w:ascii="Times New Roman" w:eastAsia="Times New Roman" w:hAnsi="Times New Roman" w:cs="Times New Roman"/>
          <w:color w:val="000000"/>
          <w:sz w:val="24"/>
          <w:szCs w:val="24"/>
          <w:lang w:eastAsia="sk-SK"/>
        </w:rPr>
        <w:t>výroby</w:t>
      </w:r>
      <w:r w:rsidRPr="00AE4048">
        <w:rPr>
          <w:rFonts w:ascii="Times New Roman" w:eastAsia="Times New Roman" w:hAnsi="Times New Roman" w:cs="Times New Roman"/>
          <w:color w:val="000000"/>
          <w:sz w:val="24"/>
          <w:szCs w:val="24"/>
          <w:lang w:eastAsia="sk-SK"/>
        </w:rPr>
        <w:t xml:space="preserve">, skladovania a monitoringu </w:t>
      </w:r>
      <w:r w:rsidR="00016250" w:rsidRPr="00AE4048">
        <w:rPr>
          <w:rFonts w:ascii="Times New Roman" w:eastAsia="Times New Roman" w:hAnsi="Times New Roman" w:cs="Times New Roman"/>
          <w:color w:val="000000"/>
          <w:sz w:val="24"/>
          <w:szCs w:val="24"/>
          <w:lang w:eastAsia="sk-SK"/>
        </w:rPr>
        <w:t>vyrobeného</w:t>
      </w:r>
      <w:r w:rsidRPr="00AE4048">
        <w:rPr>
          <w:rFonts w:ascii="Times New Roman" w:eastAsia="Times New Roman" w:hAnsi="Times New Roman" w:cs="Times New Roman"/>
          <w:color w:val="000000"/>
          <w:sz w:val="24"/>
          <w:szCs w:val="24"/>
          <w:lang w:eastAsia="sk-SK"/>
        </w:rPr>
        <w:t xml:space="preserve"> </w:t>
      </w:r>
      <w:r w:rsidR="00016250" w:rsidRPr="00AE4048">
        <w:rPr>
          <w:rFonts w:ascii="Times New Roman" w:eastAsia="Times New Roman" w:hAnsi="Times New Roman" w:cs="Times New Roman"/>
          <w:color w:val="000000"/>
          <w:sz w:val="24"/>
          <w:szCs w:val="24"/>
          <w:lang w:eastAsia="sk-SK"/>
        </w:rPr>
        <w:t>vodíka</w:t>
      </w:r>
      <w:r w:rsidRPr="00AE4048">
        <w:rPr>
          <w:rFonts w:ascii="Times New Roman" w:eastAsia="Times New Roman" w:hAnsi="Times New Roman" w:cs="Times New Roman"/>
          <w:color w:val="000000"/>
          <w:sz w:val="24"/>
          <w:szCs w:val="24"/>
          <w:lang w:eastAsia="sk-SK"/>
        </w:rPr>
        <w:t xml:space="preserve">, ako </w:t>
      </w:r>
      <w:r w:rsidR="00016250" w:rsidRPr="00AE4048">
        <w:rPr>
          <w:rFonts w:ascii="Times New Roman" w:eastAsia="Times New Roman" w:hAnsi="Times New Roman" w:cs="Times New Roman"/>
          <w:color w:val="000000"/>
          <w:sz w:val="24"/>
          <w:szCs w:val="24"/>
          <w:lang w:eastAsia="sk-SK"/>
        </w:rPr>
        <w:t>súčasť</w:t>
      </w:r>
      <w:r w:rsidRPr="00AE4048">
        <w:rPr>
          <w:rFonts w:ascii="Times New Roman" w:eastAsia="Times New Roman" w:hAnsi="Times New Roman" w:cs="Times New Roman"/>
          <w:color w:val="000000"/>
          <w:sz w:val="24"/>
          <w:szCs w:val="24"/>
          <w:lang w:eastAsia="sk-SK"/>
        </w:rPr>
        <w:t xml:space="preserve"> </w:t>
      </w:r>
      <w:r w:rsidR="00016250" w:rsidRPr="00AE4048">
        <w:rPr>
          <w:rFonts w:ascii="Times New Roman" w:eastAsia="Times New Roman" w:hAnsi="Times New Roman" w:cs="Times New Roman"/>
          <w:color w:val="000000"/>
          <w:sz w:val="24"/>
          <w:szCs w:val="24"/>
          <w:lang w:eastAsia="sk-SK"/>
        </w:rPr>
        <w:t>dopytovaného</w:t>
      </w:r>
      <w:r w:rsidRPr="00AE4048">
        <w:rPr>
          <w:rFonts w:ascii="Times New Roman" w:eastAsia="Times New Roman" w:hAnsi="Times New Roman" w:cs="Times New Roman"/>
          <w:color w:val="000000"/>
          <w:sz w:val="24"/>
          <w:szCs w:val="24"/>
          <w:lang w:eastAsia="sk-SK"/>
        </w:rPr>
        <w:t xml:space="preserve"> zariadenia </w:t>
      </w:r>
      <w:r w:rsidR="00016250" w:rsidRPr="00AE4048">
        <w:rPr>
          <w:rFonts w:ascii="Times New Roman" w:eastAsia="Times New Roman" w:hAnsi="Times New Roman" w:cs="Times New Roman"/>
          <w:color w:val="000000"/>
          <w:sz w:val="24"/>
          <w:szCs w:val="24"/>
          <w:lang w:eastAsia="sk-SK"/>
        </w:rPr>
        <w:t>technológie</w:t>
      </w:r>
      <w:r w:rsidRPr="00AE4048">
        <w:rPr>
          <w:rFonts w:ascii="Times New Roman" w:eastAsia="Times New Roman" w:hAnsi="Times New Roman" w:cs="Times New Roman"/>
          <w:color w:val="000000"/>
          <w:sz w:val="24"/>
          <w:szCs w:val="24"/>
          <w:lang w:eastAsia="sk-SK"/>
        </w:rPr>
        <w:t xml:space="preserve"> </w:t>
      </w:r>
      <w:r w:rsidR="00016250" w:rsidRPr="00AE4048">
        <w:rPr>
          <w:rFonts w:ascii="Times New Roman" w:eastAsia="Times New Roman" w:hAnsi="Times New Roman" w:cs="Times New Roman"/>
          <w:color w:val="000000"/>
          <w:sz w:val="24"/>
          <w:szCs w:val="24"/>
          <w:lang w:eastAsia="sk-SK"/>
        </w:rPr>
        <w:t>výroby</w:t>
      </w:r>
      <w:r w:rsidRPr="00AE4048">
        <w:rPr>
          <w:rFonts w:ascii="Times New Roman" w:eastAsia="Times New Roman" w:hAnsi="Times New Roman" w:cs="Times New Roman"/>
          <w:color w:val="000000"/>
          <w:sz w:val="24"/>
          <w:szCs w:val="24"/>
          <w:lang w:eastAsia="sk-SK"/>
        </w:rPr>
        <w:t xml:space="preserve"> a skladovania </w:t>
      </w:r>
      <w:r w:rsidR="00016250" w:rsidRPr="00AE4048">
        <w:rPr>
          <w:rFonts w:ascii="Times New Roman" w:eastAsia="Times New Roman" w:hAnsi="Times New Roman" w:cs="Times New Roman"/>
          <w:color w:val="000000"/>
          <w:sz w:val="24"/>
          <w:szCs w:val="24"/>
          <w:lang w:eastAsia="sk-SK"/>
        </w:rPr>
        <w:t>vodíka</w:t>
      </w:r>
      <w:r w:rsidRPr="00AE4048">
        <w:rPr>
          <w:rFonts w:ascii="Times New Roman" w:eastAsia="Times New Roman" w:hAnsi="Times New Roman" w:cs="Times New Roman"/>
          <w:color w:val="000000"/>
          <w:sz w:val="24"/>
          <w:szCs w:val="24"/>
          <w:lang w:eastAsia="sk-SK"/>
        </w:rPr>
        <w:t>.</w:t>
      </w:r>
    </w:p>
    <w:p w14:paraId="721FE314" w14:textId="0720C931" w:rsidR="009C7657" w:rsidRPr="00AE4048" w:rsidRDefault="00016250" w:rsidP="00AE4048">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sidRPr="00AE4048">
        <w:rPr>
          <w:rFonts w:ascii="Times New Roman" w:eastAsia="Times New Roman" w:hAnsi="Times New Roman" w:cs="Times New Roman"/>
          <w:color w:val="000000"/>
          <w:sz w:val="24"/>
          <w:szCs w:val="24"/>
          <w:lang w:eastAsia="sk-SK"/>
        </w:rPr>
        <w:t>Áno</w:t>
      </w:r>
      <w:r w:rsidR="009C7657" w:rsidRPr="00AE4048">
        <w:rPr>
          <w:rFonts w:ascii="Times New Roman" w:eastAsia="Times New Roman" w:hAnsi="Times New Roman" w:cs="Times New Roman"/>
          <w:color w:val="000000"/>
          <w:sz w:val="24"/>
          <w:szCs w:val="24"/>
          <w:lang w:eastAsia="sk-SK"/>
        </w:rPr>
        <w:t>, tento systém bude požadov</w:t>
      </w:r>
      <w:r w:rsidRPr="00AE4048">
        <w:rPr>
          <w:rFonts w:ascii="Times New Roman" w:eastAsia="Times New Roman" w:hAnsi="Times New Roman" w:cs="Times New Roman"/>
          <w:color w:val="000000"/>
          <w:sz w:val="24"/>
          <w:szCs w:val="24"/>
          <w:lang w:eastAsia="sk-SK"/>
        </w:rPr>
        <w:t>aný</w:t>
      </w:r>
      <w:r w:rsidR="009C7657" w:rsidRPr="00AE4048">
        <w:rPr>
          <w:rFonts w:ascii="Times New Roman" w:eastAsia="Times New Roman" w:hAnsi="Times New Roman" w:cs="Times New Roman"/>
          <w:color w:val="000000"/>
          <w:sz w:val="24"/>
          <w:szCs w:val="24"/>
          <w:lang w:eastAsia="sk-SK"/>
        </w:rPr>
        <w:t xml:space="preserve"> a navrhne </w:t>
      </w:r>
      <w:r w:rsidRPr="00AE4048">
        <w:rPr>
          <w:rFonts w:ascii="Times New Roman" w:eastAsia="Times New Roman" w:hAnsi="Times New Roman" w:cs="Times New Roman"/>
          <w:color w:val="000000"/>
          <w:sz w:val="24"/>
          <w:szCs w:val="24"/>
          <w:lang w:eastAsia="sk-SK"/>
        </w:rPr>
        <w:t>ho</w:t>
      </w:r>
      <w:r w:rsidR="009C7657" w:rsidRPr="00AE4048">
        <w:rPr>
          <w:rFonts w:ascii="Times New Roman" w:eastAsia="Times New Roman" w:hAnsi="Times New Roman" w:cs="Times New Roman"/>
          <w:color w:val="000000"/>
          <w:sz w:val="24"/>
          <w:szCs w:val="24"/>
          <w:lang w:eastAsia="sk-SK"/>
        </w:rPr>
        <w:t xml:space="preserve"> </w:t>
      </w:r>
      <w:r w:rsidRPr="00AE4048">
        <w:rPr>
          <w:rFonts w:ascii="Times New Roman" w:eastAsia="Times New Roman" w:hAnsi="Times New Roman" w:cs="Times New Roman"/>
          <w:color w:val="000000"/>
          <w:sz w:val="24"/>
          <w:szCs w:val="24"/>
          <w:lang w:eastAsia="sk-SK"/>
        </w:rPr>
        <w:t>Zhotoviteľ</w:t>
      </w:r>
      <w:r w:rsidR="009C7657" w:rsidRPr="00AE4048">
        <w:rPr>
          <w:rFonts w:ascii="Times New Roman" w:eastAsia="Times New Roman" w:hAnsi="Times New Roman" w:cs="Times New Roman"/>
          <w:color w:val="000000"/>
          <w:sz w:val="24"/>
          <w:szCs w:val="24"/>
          <w:lang w:eastAsia="sk-SK"/>
        </w:rPr>
        <w:t xml:space="preserve">. </w:t>
      </w:r>
    </w:p>
    <w:p w14:paraId="167C2F02" w14:textId="6A2FD2FC" w:rsidR="009162D5" w:rsidRPr="00AE4048" w:rsidRDefault="00016250" w:rsidP="00AE4048">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sidRPr="00AE4048">
        <w:rPr>
          <w:rFonts w:ascii="Times New Roman" w:eastAsia="Times New Roman" w:hAnsi="Times New Roman" w:cs="Times New Roman"/>
          <w:color w:val="000000"/>
          <w:sz w:val="24"/>
          <w:szCs w:val="24"/>
          <w:lang w:eastAsia="sk-SK"/>
        </w:rPr>
        <w:t>Áno</w:t>
      </w:r>
      <w:r w:rsidR="009C7657" w:rsidRPr="00AE4048">
        <w:rPr>
          <w:rFonts w:ascii="Times New Roman" w:eastAsia="Times New Roman" w:hAnsi="Times New Roman" w:cs="Times New Roman"/>
          <w:color w:val="000000"/>
          <w:sz w:val="24"/>
          <w:szCs w:val="24"/>
          <w:lang w:eastAsia="sk-SK"/>
        </w:rPr>
        <w:t xml:space="preserve">, hranica dodavky </w:t>
      </w:r>
      <w:r w:rsidRPr="00AE4048">
        <w:rPr>
          <w:rFonts w:ascii="Times New Roman" w:eastAsia="Times New Roman" w:hAnsi="Times New Roman" w:cs="Times New Roman"/>
          <w:color w:val="000000"/>
          <w:sz w:val="24"/>
          <w:szCs w:val="24"/>
          <w:lang w:eastAsia="sk-SK"/>
        </w:rPr>
        <w:t>sú</w:t>
      </w:r>
      <w:r w:rsidR="009C7657" w:rsidRPr="00AE4048">
        <w:rPr>
          <w:rFonts w:ascii="Times New Roman" w:eastAsia="Times New Roman" w:hAnsi="Times New Roman" w:cs="Times New Roman"/>
          <w:color w:val="000000"/>
          <w:sz w:val="24"/>
          <w:szCs w:val="24"/>
          <w:lang w:eastAsia="sk-SK"/>
        </w:rPr>
        <w:t xml:space="preserve"> svorky</w:t>
      </w:r>
      <w:r w:rsidR="009162D5" w:rsidRPr="00AE4048">
        <w:rPr>
          <w:rFonts w:ascii="Times New Roman" w:eastAsia="Times New Roman" w:hAnsi="Times New Roman" w:cs="Times New Roman"/>
          <w:color w:val="000000"/>
          <w:sz w:val="24"/>
          <w:szCs w:val="24"/>
          <w:lang w:eastAsia="sk-SK"/>
        </w:rPr>
        <w:t xml:space="preserve">. ŘS bude pripojený na nadradený ŘS v </w:t>
      </w:r>
      <w:proofErr w:type="spellStart"/>
      <w:r w:rsidR="009162D5" w:rsidRPr="00AE4048">
        <w:rPr>
          <w:rFonts w:ascii="Times New Roman" w:eastAsia="Times New Roman" w:hAnsi="Times New Roman" w:cs="Times New Roman"/>
          <w:color w:val="000000"/>
          <w:sz w:val="24"/>
          <w:szCs w:val="24"/>
          <w:lang w:eastAsia="sk-SK"/>
        </w:rPr>
        <w:t>Emparku</w:t>
      </w:r>
      <w:proofErr w:type="spellEnd"/>
      <w:r w:rsidR="009162D5" w:rsidRPr="00AE4048">
        <w:rPr>
          <w:rFonts w:ascii="Times New Roman" w:eastAsia="Times New Roman" w:hAnsi="Times New Roman" w:cs="Times New Roman"/>
          <w:color w:val="000000"/>
          <w:sz w:val="24"/>
          <w:szCs w:val="24"/>
          <w:lang w:eastAsia="sk-SK"/>
        </w:rPr>
        <w:t xml:space="preserve"> pre účely monitorovania výdaja vodíku. Súčasťou ponuky je systém monitoringu výroby, skladovania a monitoringu vyrobeného vodíka, ako súčasť dopytovaného zariadenia technológie výroby a skladovania vodíka.</w:t>
      </w:r>
    </w:p>
    <w:p w14:paraId="5A552E36" w14:textId="35240D82" w:rsidR="002A5E0F" w:rsidRPr="00AE4048" w:rsidRDefault="002A5E0F" w:rsidP="00AE4048">
      <w:pPr>
        <w:pStyle w:val="Odsekzoznamu"/>
        <w:spacing w:after="0" w:line="240" w:lineRule="auto"/>
        <w:jc w:val="both"/>
        <w:rPr>
          <w:rFonts w:ascii="Times New Roman" w:eastAsia="Times New Roman" w:hAnsi="Times New Roman" w:cs="Times New Roman"/>
          <w:color w:val="000000"/>
          <w:sz w:val="24"/>
          <w:szCs w:val="24"/>
          <w:lang w:eastAsia="sk-SK"/>
        </w:rPr>
      </w:pPr>
    </w:p>
    <w:p w14:paraId="754FCAA5" w14:textId="77777777" w:rsidR="00B117DF" w:rsidRPr="00AE4048" w:rsidRDefault="00B117DF" w:rsidP="00AE4048">
      <w:pPr>
        <w:jc w:val="both"/>
        <w:rPr>
          <w:rFonts w:ascii="Times New Roman" w:eastAsia="Times New Roman" w:hAnsi="Times New Roman" w:cs="Times New Roman"/>
          <w:sz w:val="24"/>
          <w:szCs w:val="24"/>
          <w:lang w:eastAsia="sk-SK"/>
        </w:rPr>
      </w:pPr>
    </w:p>
    <w:p w14:paraId="587D26A9" w14:textId="285F9124"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6</w:t>
      </w:r>
    </w:p>
    <w:p w14:paraId="5B496619" w14:textId="7797CABB" w:rsidR="0024769A" w:rsidRPr="00AE4048" w:rsidRDefault="004B1D4A" w:rsidP="00AE4048">
      <w:pPr>
        <w:jc w:val="both"/>
        <w:rPr>
          <w:rFonts w:ascii="Times New Roman" w:hAnsi="Times New Roman" w:cs="Times New Roman"/>
          <w:sz w:val="24"/>
          <w:szCs w:val="24"/>
        </w:rPr>
      </w:pPr>
      <w:proofErr w:type="spellStart"/>
      <w:r w:rsidRPr="00AE4048">
        <w:rPr>
          <w:rFonts w:ascii="Times New Roman" w:hAnsi="Times New Roman" w:cs="Times New Roman"/>
          <w:sz w:val="24"/>
          <w:szCs w:val="24"/>
        </w:rPr>
        <w:t>Jaký</w:t>
      </w:r>
      <w:proofErr w:type="spellEnd"/>
      <w:r w:rsidRPr="00AE4048">
        <w:rPr>
          <w:rFonts w:ascii="Times New Roman" w:hAnsi="Times New Roman" w:cs="Times New Roman"/>
          <w:sz w:val="24"/>
          <w:szCs w:val="24"/>
        </w:rPr>
        <w:t xml:space="preserve"> typ </w:t>
      </w:r>
      <w:proofErr w:type="spellStart"/>
      <w:r w:rsidRPr="00AE4048">
        <w:rPr>
          <w:rFonts w:ascii="Times New Roman" w:hAnsi="Times New Roman" w:cs="Times New Roman"/>
          <w:sz w:val="24"/>
          <w:szCs w:val="24"/>
        </w:rPr>
        <w:t>koncovek</w:t>
      </w:r>
      <w:proofErr w:type="spellEnd"/>
      <w:r w:rsidRPr="00AE4048">
        <w:rPr>
          <w:rFonts w:ascii="Times New Roman" w:hAnsi="Times New Roman" w:cs="Times New Roman"/>
          <w:sz w:val="24"/>
          <w:szCs w:val="24"/>
        </w:rPr>
        <w:t xml:space="preserve"> pro </w:t>
      </w:r>
      <w:proofErr w:type="spellStart"/>
      <w:r w:rsidRPr="00AE4048">
        <w:rPr>
          <w:rFonts w:ascii="Times New Roman" w:hAnsi="Times New Roman" w:cs="Times New Roman"/>
          <w:sz w:val="24"/>
          <w:szCs w:val="24"/>
        </w:rPr>
        <w:t>plnění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autobusů</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při</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plnícím</w:t>
      </w:r>
      <w:proofErr w:type="spellEnd"/>
      <w:r w:rsidRPr="00AE4048">
        <w:rPr>
          <w:rFonts w:ascii="Times New Roman" w:hAnsi="Times New Roman" w:cs="Times New Roman"/>
          <w:sz w:val="24"/>
          <w:szCs w:val="24"/>
        </w:rPr>
        <w:t xml:space="preserve"> tlaku 350 bar je </w:t>
      </w:r>
      <w:proofErr w:type="spellStart"/>
      <w:r w:rsidRPr="00AE4048">
        <w:rPr>
          <w:rFonts w:ascii="Times New Roman" w:hAnsi="Times New Roman" w:cs="Times New Roman"/>
          <w:sz w:val="24"/>
          <w:szCs w:val="24"/>
        </w:rPr>
        <w:t>požadován</w:t>
      </w:r>
      <w:proofErr w:type="spellEnd"/>
      <w:r w:rsidR="006952EC" w:rsidRPr="00AE4048">
        <w:rPr>
          <w:rFonts w:ascii="Times New Roman" w:hAnsi="Times New Roman" w:cs="Times New Roman"/>
          <w:sz w:val="24"/>
          <w:szCs w:val="24"/>
        </w:rPr>
        <w:t>?</w:t>
      </w:r>
    </w:p>
    <w:p w14:paraId="29DEB370" w14:textId="7C92358F"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6</w:t>
      </w:r>
    </w:p>
    <w:p w14:paraId="2CE4EBEA" w14:textId="2CCEE9A0" w:rsidR="0024769A" w:rsidRPr="00AE4048" w:rsidRDefault="006952EC" w:rsidP="00AE4048">
      <w:pPr>
        <w:spacing w:after="0" w:line="240" w:lineRule="auto"/>
        <w:jc w:val="both"/>
        <w:rPr>
          <w:rFonts w:ascii="Times New Roman" w:hAnsi="Times New Roman" w:cs="Times New Roman"/>
          <w:sz w:val="24"/>
          <w:szCs w:val="24"/>
        </w:rPr>
      </w:pPr>
      <w:r w:rsidRPr="00AE4048">
        <w:rPr>
          <w:rFonts w:ascii="Times New Roman" w:eastAsia="Times New Roman" w:hAnsi="Times New Roman" w:cs="Times New Roman"/>
          <w:color w:val="000000"/>
          <w:sz w:val="24"/>
          <w:szCs w:val="24"/>
          <w:lang w:eastAsia="sk-SK"/>
        </w:rPr>
        <w:t>Konektory pro motorová vozidla pr</w:t>
      </w:r>
      <w:r w:rsidR="00167D7B" w:rsidRPr="00AE4048">
        <w:rPr>
          <w:rFonts w:ascii="Times New Roman" w:eastAsia="Times New Roman" w:hAnsi="Times New Roman" w:cs="Times New Roman"/>
          <w:color w:val="000000"/>
          <w:sz w:val="24"/>
          <w:szCs w:val="24"/>
          <w:lang w:eastAsia="sk-SK"/>
        </w:rPr>
        <w:t>e</w:t>
      </w:r>
      <w:r w:rsidRPr="00AE4048">
        <w:rPr>
          <w:rFonts w:ascii="Times New Roman" w:eastAsia="Times New Roman" w:hAnsi="Times New Roman" w:cs="Times New Roman"/>
          <w:color w:val="000000"/>
          <w:sz w:val="24"/>
          <w:szCs w:val="24"/>
          <w:lang w:eastAsia="sk-SK"/>
        </w:rPr>
        <w:t xml:space="preserve"> účely čerp</w:t>
      </w:r>
      <w:r w:rsidR="00167D7B" w:rsidRPr="00AE4048">
        <w:rPr>
          <w:rFonts w:ascii="Times New Roman" w:eastAsia="Times New Roman" w:hAnsi="Times New Roman" w:cs="Times New Roman"/>
          <w:color w:val="000000"/>
          <w:sz w:val="24"/>
          <w:szCs w:val="24"/>
          <w:lang w:eastAsia="sk-SK"/>
        </w:rPr>
        <w:t xml:space="preserve">ania </w:t>
      </w:r>
      <w:r w:rsidRPr="00AE4048">
        <w:rPr>
          <w:rFonts w:ascii="Times New Roman" w:eastAsia="Times New Roman" w:hAnsi="Times New Roman" w:cs="Times New Roman"/>
          <w:color w:val="000000"/>
          <w:sz w:val="24"/>
          <w:szCs w:val="24"/>
          <w:lang w:eastAsia="sk-SK"/>
        </w:rPr>
        <w:t>plynného vodíku musí sp</w:t>
      </w:r>
      <w:r w:rsidR="00167D7B" w:rsidRPr="00AE4048">
        <w:rPr>
          <w:rFonts w:ascii="Times New Roman" w:eastAsia="Times New Roman" w:hAnsi="Times New Roman" w:cs="Times New Roman"/>
          <w:color w:val="000000"/>
          <w:sz w:val="24"/>
          <w:szCs w:val="24"/>
          <w:lang w:eastAsia="sk-SK"/>
        </w:rPr>
        <w:t>ĺňať</w:t>
      </w:r>
      <w:r w:rsidRPr="00AE4048">
        <w:rPr>
          <w:rFonts w:ascii="Times New Roman" w:eastAsia="Times New Roman" w:hAnsi="Times New Roman" w:cs="Times New Roman"/>
          <w:color w:val="000000"/>
          <w:sz w:val="24"/>
          <w:szCs w:val="24"/>
          <w:lang w:eastAsia="sk-SK"/>
        </w:rPr>
        <w:br/>
        <w:t>normu ISO 17268:2020 Plynný vodík – Pln</w:t>
      </w:r>
      <w:r w:rsidR="00167D7B" w:rsidRPr="00AE4048">
        <w:rPr>
          <w:rFonts w:ascii="Times New Roman" w:eastAsia="Times New Roman" w:hAnsi="Times New Roman" w:cs="Times New Roman"/>
          <w:color w:val="000000"/>
          <w:sz w:val="24"/>
          <w:szCs w:val="24"/>
          <w:lang w:eastAsia="sk-SK"/>
        </w:rPr>
        <w:t>iace</w:t>
      </w:r>
      <w:r w:rsidRPr="00AE4048">
        <w:rPr>
          <w:rFonts w:ascii="Times New Roman" w:eastAsia="Times New Roman" w:hAnsi="Times New Roman" w:cs="Times New Roman"/>
          <w:color w:val="000000"/>
          <w:sz w:val="24"/>
          <w:szCs w:val="24"/>
          <w:lang w:eastAsia="sk-SK"/>
        </w:rPr>
        <w:t xml:space="preserve"> rozhran</w:t>
      </w:r>
      <w:r w:rsidR="00167D7B" w:rsidRPr="00AE4048">
        <w:rPr>
          <w:rFonts w:ascii="Times New Roman" w:eastAsia="Times New Roman" w:hAnsi="Times New Roman" w:cs="Times New Roman"/>
          <w:color w:val="000000"/>
          <w:sz w:val="24"/>
          <w:szCs w:val="24"/>
          <w:lang w:eastAsia="sk-SK"/>
        </w:rPr>
        <w:t>ie</w:t>
      </w:r>
      <w:r w:rsidRPr="00AE4048">
        <w:rPr>
          <w:rFonts w:ascii="Times New Roman" w:eastAsia="Times New Roman" w:hAnsi="Times New Roman" w:cs="Times New Roman"/>
          <w:color w:val="000000"/>
          <w:sz w:val="24"/>
          <w:szCs w:val="24"/>
          <w:lang w:eastAsia="sk-SK"/>
        </w:rPr>
        <w:t xml:space="preserve"> pozemn</w:t>
      </w:r>
      <w:r w:rsidR="00D564F7" w:rsidRPr="00AE4048">
        <w:rPr>
          <w:rFonts w:ascii="Times New Roman" w:eastAsia="Times New Roman" w:hAnsi="Times New Roman" w:cs="Times New Roman"/>
          <w:color w:val="000000"/>
          <w:sz w:val="24"/>
          <w:szCs w:val="24"/>
          <w:lang w:eastAsia="sk-SK"/>
        </w:rPr>
        <w:t>ý</w:t>
      </w:r>
      <w:r w:rsidRPr="00AE4048">
        <w:rPr>
          <w:rFonts w:ascii="Times New Roman" w:eastAsia="Times New Roman" w:hAnsi="Times New Roman" w:cs="Times New Roman"/>
          <w:color w:val="000000"/>
          <w:sz w:val="24"/>
          <w:szCs w:val="24"/>
          <w:lang w:eastAsia="sk-SK"/>
        </w:rPr>
        <w:t xml:space="preserve">ch </w:t>
      </w:r>
      <w:r w:rsidR="00D564F7" w:rsidRPr="00AE4048">
        <w:rPr>
          <w:rFonts w:ascii="Times New Roman" w:eastAsia="Times New Roman" w:hAnsi="Times New Roman" w:cs="Times New Roman"/>
          <w:color w:val="000000"/>
          <w:sz w:val="24"/>
          <w:szCs w:val="24"/>
          <w:lang w:eastAsia="sk-SK"/>
        </w:rPr>
        <w:t>vozidiel</w:t>
      </w:r>
      <w:r w:rsidRPr="00AE4048">
        <w:rPr>
          <w:rFonts w:ascii="Times New Roman" w:eastAsia="Times New Roman" w:hAnsi="Times New Roman" w:cs="Times New Roman"/>
          <w:color w:val="000000"/>
          <w:sz w:val="24"/>
          <w:szCs w:val="24"/>
          <w:lang w:eastAsia="sk-SK"/>
        </w:rPr>
        <w:t xml:space="preserve">. </w:t>
      </w:r>
    </w:p>
    <w:p w14:paraId="5F2DB579" w14:textId="77777777" w:rsidR="006952EC" w:rsidRPr="00AE4048" w:rsidRDefault="006952EC" w:rsidP="00AE4048">
      <w:pPr>
        <w:jc w:val="both"/>
        <w:rPr>
          <w:rFonts w:ascii="Times New Roman" w:hAnsi="Times New Roman" w:cs="Times New Roman"/>
          <w:b/>
          <w:bCs/>
          <w:sz w:val="24"/>
          <w:szCs w:val="24"/>
        </w:rPr>
      </w:pPr>
    </w:p>
    <w:p w14:paraId="3E2F72DD" w14:textId="25C3AF6D"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7</w:t>
      </w:r>
    </w:p>
    <w:p w14:paraId="1A6366C9" w14:textId="4DE89112" w:rsidR="00725819" w:rsidRPr="00AE4048" w:rsidRDefault="004B1D4A" w:rsidP="00AE4048">
      <w:pPr>
        <w:pStyle w:val="Odsekzoznamu"/>
        <w:numPr>
          <w:ilvl w:val="0"/>
          <w:numId w:val="5"/>
        </w:numPr>
        <w:jc w:val="both"/>
        <w:rPr>
          <w:rFonts w:ascii="Times New Roman" w:hAnsi="Times New Roman" w:cs="Times New Roman"/>
          <w:sz w:val="24"/>
          <w:szCs w:val="24"/>
        </w:rPr>
      </w:pPr>
      <w:r w:rsidRPr="00AE4048">
        <w:rPr>
          <w:rFonts w:ascii="Times New Roman" w:hAnsi="Times New Roman" w:cs="Times New Roman"/>
          <w:sz w:val="24"/>
          <w:szCs w:val="24"/>
        </w:rPr>
        <w:t xml:space="preserve">V </w:t>
      </w:r>
      <w:proofErr w:type="spellStart"/>
      <w:r w:rsidRPr="00AE4048">
        <w:rPr>
          <w:rFonts w:ascii="Times New Roman" w:hAnsi="Times New Roman" w:cs="Times New Roman"/>
          <w:sz w:val="24"/>
          <w:szCs w:val="24"/>
        </w:rPr>
        <w:t>bodě</w:t>
      </w:r>
      <w:proofErr w:type="spellEnd"/>
      <w:r w:rsidRPr="00AE4048">
        <w:rPr>
          <w:rFonts w:ascii="Times New Roman" w:hAnsi="Times New Roman" w:cs="Times New Roman"/>
          <w:sz w:val="24"/>
          <w:szCs w:val="24"/>
        </w:rPr>
        <w:t xml:space="preserve"> 4.1.2 je </w:t>
      </w:r>
      <w:proofErr w:type="spellStart"/>
      <w:r w:rsidRPr="00AE4048">
        <w:rPr>
          <w:rFonts w:ascii="Times New Roman" w:hAnsi="Times New Roman" w:cs="Times New Roman"/>
          <w:sz w:val="24"/>
          <w:szCs w:val="24"/>
        </w:rPr>
        <w:t>uveden</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požadavek</w:t>
      </w:r>
      <w:proofErr w:type="spellEnd"/>
      <w:r w:rsidRPr="00AE4048">
        <w:rPr>
          <w:rFonts w:ascii="Times New Roman" w:hAnsi="Times New Roman" w:cs="Times New Roman"/>
          <w:sz w:val="24"/>
          <w:szCs w:val="24"/>
        </w:rPr>
        <w:t xml:space="preserve"> na </w:t>
      </w:r>
      <w:proofErr w:type="spellStart"/>
      <w:r w:rsidRPr="00AE4048">
        <w:rPr>
          <w:rFonts w:ascii="Times New Roman" w:hAnsi="Times New Roman" w:cs="Times New Roman"/>
          <w:sz w:val="24"/>
          <w:szCs w:val="24"/>
        </w:rPr>
        <w:t>měření</w:t>
      </w:r>
      <w:proofErr w:type="spellEnd"/>
      <w:r w:rsidRPr="00AE4048">
        <w:rPr>
          <w:rFonts w:ascii="Times New Roman" w:hAnsi="Times New Roman" w:cs="Times New Roman"/>
          <w:sz w:val="24"/>
          <w:szCs w:val="24"/>
        </w:rPr>
        <w:t xml:space="preserve"> hladiny </w:t>
      </w:r>
      <w:proofErr w:type="spellStart"/>
      <w:r w:rsidRPr="00AE4048">
        <w:rPr>
          <w:rFonts w:ascii="Times New Roman" w:hAnsi="Times New Roman" w:cs="Times New Roman"/>
          <w:sz w:val="24"/>
          <w:szCs w:val="24"/>
        </w:rPr>
        <w:t>emisí</w:t>
      </w:r>
      <w:proofErr w:type="spellEnd"/>
      <w:r w:rsidRPr="00AE4048">
        <w:rPr>
          <w:rFonts w:ascii="Times New Roman" w:hAnsi="Times New Roman" w:cs="Times New Roman"/>
          <w:sz w:val="24"/>
          <w:szCs w:val="24"/>
        </w:rPr>
        <w:t xml:space="preserve"> hlučnosti </w:t>
      </w:r>
      <w:proofErr w:type="spellStart"/>
      <w:r w:rsidRPr="00AE4048">
        <w:rPr>
          <w:rFonts w:ascii="Times New Roman" w:hAnsi="Times New Roman" w:cs="Times New Roman"/>
          <w:sz w:val="24"/>
          <w:szCs w:val="24"/>
        </w:rPr>
        <w:t>elektrolyzéru</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Co</w:t>
      </w:r>
      <w:proofErr w:type="spellEnd"/>
      <w:r w:rsidRPr="00AE4048">
        <w:rPr>
          <w:rFonts w:ascii="Times New Roman" w:hAnsi="Times New Roman" w:cs="Times New Roman"/>
          <w:sz w:val="24"/>
          <w:szCs w:val="24"/>
        </w:rPr>
        <w:t xml:space="preserve"> si pod </w:t>
      </w:r>
      <w:proofErr w:type="spellStart"/>
      <w:r w:rsidRPr="00AE4048">
        <w:rPr>
          <w:rFonts w:ascii="Times New Roman" w:hAnsi="Times New Roman" w:cs="Times New Roman"/>
          <w:sz w:val="24"/>
          <w:szCs w:val="24"/>
        </w:rPr>
        <w:t>tímto</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bodem</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Objednatel</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představuje</w:t>
      </w:r>
      <w:proofErr w:type="spellEnd"/>
      <w:r w:rsidRPr="00AE4048">
        <w:rPr>
          <w:rFonts w:ascii="Times New Roman" w:hAnsi="Times New Roman" w:cs="Times New Roman"/>
          <w:sz w:val="24"/>
          <w:szCs w:val="24"/>
        </w:rPr>
        <w:t xml:space="preserve">? Trvalé </w:t>
      </w:r>
      <w:proofErr w:type="spellStart"/>
      <w:r w:rsidRPr="00AE4048">
        <w:rPr>
          <w:rFonts w:ascii="Times New Roman" w:hAnsi="Times New Roman" w:cs="Times New Roman"/>
          <w:sz w:val="24"/>
          <w:szCs w:val="24"/>
        </w:rPr>
        <w:t>měření</w:t>
      </w:r>
      <w:proofErr w:type="spellEnd"/>
      <w:r w:rsidRPr="00AE4048">
        <w:rPr>
          <w:rFonts w:ascii="Times New Roman" w:hAnsi="Times New Roman" w:cs="Times New Roman"/>
          <w:sz w:val="24"/>
          <w:szCs w:val="24"/>
        </w:rPr>
        <w:t xml:space="preserve"> hlučnosti? </w:t>
      </w:r>
    </w:p>
    <w:p w14:paraId="37F080ED" w14:textId="1A459194" w:rsidR="0024769A" w:rsidRPr="00AE4048" w:rsidRDefault="004B1D4A" w:rsidP="00AE4048">
      <w:pPr>
        <w:pStyle w:val="Odsekzoznamu"/>
        <w:numPr>
          <w:ilvl w:val="0"/>
          <w:numId w:val="5"/>
        </w:numPr>
        <w:jc w:val="both"/>
        <w:rPr>
          <w:rFonts w:ascii="Times New Roman" w:hAnsi="Times New Roman" w:cs="Times New Roman"/>
          <w:sz w:val="24"/>
          <w:szCs w:val="24"/>
        </w:rPr>
      </w:pPr>
      <w:proofErr w:type="spellStart"/>
      <w:r w:rsidRPr="00AE4048">
        <w:rPr>
          <w:rFonts w:ascii="Times New Roman" w:hAnsi="Times New Roman" w:cs="Times New Roman"/>
          <w:sz w:val="24"/>
          <w:szCs w:val="24"/>
        </w:rPr>
        <w:t>Dále</w:t>
      </w:r>
      <w:proofErr w:type="spellEnd"/>
      <w:r w:rsidRPr="00AE4048">
        <w:rPr>
          <w:rFonts w:ascii="Times New Roman" w:hAnsi="Times New Roman" w:cs="Times New Roman"/>
          <w:sz w:val="24"/>
          <w:szCs w:val="24"/>
        </w:rPr>
        <w:t xml:space="preserve"> je </w:t>
      </w:r>
      <w:proofErr w:type="spellStart"/>
      <w:r w:rsidRPr="00AE4048">
        <w:rPr>
          <w:rFonts w:ascii="Times New Roman" w:hAnsi="Times New Roman" w:cs="Times New Roman"/>
          <w:sz w:val="24"/>
          <w:szCs w:val="24"/>
        </w:rPr>
        <w:t>zde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uvedeno</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měření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spotřeby</w:t>
      </w:r>
      <w:proofErr w:type="spellEnd"/>
      <w:r w:rsidRPr="00AE4048">
        <w:rPr>
          <w:rFonts w:ascii="Times New Roman" w:hAnsi="Times New Roman" w:cs="Times New Roman"/>
          <w:sz w:val="24"/>
          <w:szCs w:val="24"/>
        </w:rPr>
        <w:t xml:space="preserve"> el. Energie. Toto </w:t>
      </w:r>
      <w:proofErr w:type="spellStart"/>
      <w:r w:rsidRPr="00AE4048">
        <w:rPr>
          <w:rFonts w:ascii="Times New Roman" w:hAnsi="Times New Roman" w:cs="Times New Roman"/>
          <w:sz w:val="24"/>
          <w:szCs w:val="24"/>
        </w:rPr>
        <w:t>měření</w:t>
      </w:r>
      <w:proofErr w:type="spellEnd"/>
      <w:r w:rsidRPr="00AE4048">
        <w:rPr>
          <w:rFonts w:ascii="Times New Roman" w:hAnsi="Times New Roman" w:cs="Times New Roman"/>
          <w:sz w:val="24"/>
          <w:szCs w:val="24"/>
        </w:rPr>
        <w:t xml:space="preserve"> má </w:t>
      </w:r>
      <w:proofErr w:type="spellStart"/>
      <w:r w:rsidRPr="00AE4048">
        <w:rPr>
          <w:rFonts w:ascii="Times New Roman" w:hAnsi="Times New Roman" w:cs="Times New Roman"/>
          <w:sz w:val="24"/>
          <w:szCs w:val="24"/>
        </w:rPr>
        <w:t>být</w:t>
      </w:r>
      <w:proofErr w:type="spellEnd"/>
      <w:r w:rsidRPr="00AE4048">
        <w:rPr>
          <w:rFonts w:ascii="Times New Roman" w:hAnsi="Times New Roman" w:cs="Times New Roman"/>
          <w:sz w:val="24"/>
          <w:szCs w:val="24"/>
        </w:rPr>
        <w:t xml:space="preserve"> v rámci nové dodávky, nebo bude </w:t>
      </w:r>
      <w:proofErr w:type="spellStart"/>
      <w:r w:rsidRPr="00AE4048">
        <w:rPr>
          <w:rFonts w:ascii="Times New Roman" w:hAnsi="Times New Roman" w:cs="Times New Roman"/>
          <w:sz w:val="24"/>
          <w:szCs w:val="24"/>
        </w:rPr>
        <w:t>osazeno</w:t>
      </w:r>
      <w:proofErr w:type="spellEnd"/>
      <w:r w:rsidRPr="00AE4048">
        <w:rPr>
          <w:rFonts w:ascii="Times New Roman" w:hAnsi="Times New Roman" w:cs="Times New Roman"/>
          <w:sz w:val="24"/>
          <w:szCs w:val="24"/>
        </w:rPr>
        <w:t xml:space="preserve"> na </w:t>
      </w:r>
      <w:proofErr w:type="spellStart"/>
      <w:r w:rsidRPr="00AE4048">
        <w:rPr>
          <w:rFonts w:ascii="Times New Roman" w:hAnsi="Times New Roman" w:cs="Times New Roman"/>
          <w:sz w:val="24"/>
          <w:szCs w:val="24"/>
        </w:rPr>
        <w:t>výstupech</w:t>
      </w:r>
      <w:proofErr w:type="spellEnd"/>
      <w:r w:rsidRPr="00AE4048">
        <w:rPr>
          <w:rFonts w:ascii="Times New Roman" w:hAnsi="Times New Roman" w:cs="Times New Roman"/>
          <w:sz w:val="24"/>
          <w:szCs w:val="24"/>
        </w:rPr>
        <w:t xml:space="preserve"> z nového transformátoru 1600kVA, kde </w:t>
      </w:r>
      <w:proofErr w:type="spellStart"/>
      <w:r w:rsidRPr="00AE4048">
        <w:rPr>
          <w:rFonts w:ascii="Times New Roman" w:hAnsi="Times New Roman" w:cs="Times New Roman"/>
          <w:sz w:val="24"/>
          <w:szCs w:val="24"/>
        </w:rPr>
        <w:t>se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dle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předané</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dokumentace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uvažují</w:t>
      </w:r>
      <w:proofErr w:type="spellEnd"/>
      <w:r w:rsidRPr="00AE4048">
        <w:rPr>
          <w:rFonts w:ascii="Times New Roman" w:hAnsi="Times New Roman" w:cs="Times New Roman"/>
          <w:sz w:val="24"/>
          <w:szCs w:val="24"/>
        </w:rPr>
        <w:t xml:space="preserve"> dva </w:t>
      </w:r>
      <w:proofErr w:type="spellStart"/>
      <w:r w:rsidRPr="00AE4048">
        <w:rPr>
          <w:rFonts w:ascii="Times New Roman" w:hAnsi="Times New Roman" w:cs="Times New Roman"/>
          <w:sz w:val="24"/>
          <w:szCs w:val="24"/>
        </w:rPr>
        <w:t>napájecí</w:t>
      </w:r>
      <w:proofErr w:type="spellEnd"/>
      <w:r w:rsidRPr="00AE4048">
        <w:rPr>
          <w:rFonts w:ascii="Times New Roman" w:hAnsi="Times New Roman" w:cs="Times New Roman"/>
          <w:sz w:val="24"/>
          <w:szCs w:val="24"/>
        </w:rPr>
        <w:t xml:space="preserve"> vývody pro novu </w:t>
      </w:r>
      <w:proofErr w:type="spellStart"/>
      <w:r w:rsidRPr="00AE4048">
        <w:rPr>
          <w:rFonts w:ascii="Times New Roman" w:hAnsi="Times New Roman" w:cs="Times New Roman"/>
          <w:sz w:val="24"/>
          <w:szCs w:val="24"/>
        </w:rPr>
        <w:t>technologii</w:t>
      </w:r>
      <w:proofErr w:type="spellEnd"/>
    </w:p>
    <w:p w14:paraId="36642D25" w14:textId="77777777" w:rsidR="00D564F7" w:rsidRPr="00AE4048" w:rsidRDefault="00D564F7" w:rsidP="00AE4048">
      <w:pPr>
        <w:jc w:val="both"/>
        <w:rPr>
          <w:rFonts w:ascii="Times New Roman" w:hAnsi="Times New Roman" w:cs="Times New Roman"/>
          <w:b/>
          <w:bCs/>
          <w:sz w:val="24"/>
          <w:szCs w:val="24"/>
        </w:rPr>
      </w:pPr>
    </w:p>
    <w:p w14:paraId="675730D4" w14:textId="77777777" w:rsidR="00D564F7" w:rsidRPr="00AE4048" w:rsidRDefault="00D564F7" w:rsidP="00AE4048">
      <w:pPr>
        <w:jc w:val="both"/>
        <w:rPr>
          <w:rFonts w:ascii="Times New Roman" w:hAnsi="Times New Roman" w:cs="Times New Roman"/>
          <w:b/>
          <w:bCs/>
          <w:sz w:val="24"/>
          <w:szCs w:val="24"/>
        </w:rPr>
      </w:pPr>
    </w:p>
    <w:p w14:paraId="208EC716" w14:textId="3C24B597"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7</w:t>
      </w:r>
    </w:p>
    <w:p w14:paraId="6A4EF609" w14:textId="4CF1DC30" w:rsidR="007B1102" w:rsidRPr="00AE4048" w:rsidRDefault="007B1102" w:rsidP="00AE40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atLeast"/>
        <w:ind w:left="284" w:hanging="284"/>
        <w:jc w:val="both"/>
        <w:rPr>
          <w:rFonts w:ascii="Times New Roman" w:eastAsia="Times New Roman" w:hAnsi="Times New Roman" w:cs="Times New Roman"/>
          <w:color w:val="202124"/>
          <w:sz w:val="24"/>
          <w:szCs w:val="24"/>
          <w:lang w:eastAsia="sk-SK"/>
        </w:rPr>
      </w:pPr>
      <w:r w:rsidRPr="00AE4048">
        <w:rPr>
          <w:rFonts w:ascii="Times New Roman" w:eastAsia="Times New Roman" w:hAnsi="Times New Roman" w:cs="Times New Roman"/>
          <w:color w:val="202124"/>
          <w:sz w:val="24"/>
          <w:szCs w:val="24"/>
          <w:lang w:eastAsia="sk-SK"/>
        </w:rPr>
        <w:t>a) Meranie hlučnosti navrhne uchádzač. Nejedná sa o kontinuálne meranie, merania budú vykonávané diskrétne a môžu vyžadovať manuálny zásah obsluhy.</w:t>
      </w:r>
    </w:p>
    <w:p w14:paraId="7241B1ED" w14:textId="77777777" w:rsidR="007B1102" w:rsidRPr="00AE4048" w:rsidRDefault="007B1102" w:rsidP="00AE40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atLeast"/>
        <w:ind w:left="284" w:hanging="284"/>
        <w:jc w:val="both"/>
        <w:rPr>
          <w:rFonts w:ascii="Times New Roman" w:eastAsia="Times New Roman" w:hAnsi="Times New Roman" w:cs="Times New Roman"/>
          <w:color w:val="202124"/>
          <w:sz w:val="24"/>
          <w:szCs w:val="24"/>
          <w:lang w:eastAsia="sk-SK"/>
        </w:rPr>
      </w:pPr>
      <w:r w:rsidRPr="00AE4048">
        <w:rPr>
          <w:rFonts w:ascii="Times New Roman" w:eastAsia="Times New Roman" w:hAnsi="Times New Roman" w:cs="Times New Roman"/>
          <w:color w:val="202124"/>
          <w:sz w:val="24"/>
          <w:szCs w:val="24"/>
          <w:lang w:eastAsia="sk-SK"/>
        </w:rPr>
        <w:t>b) Meranie spotreby elektrickej energie bude umiestnené vo vnútorných hraniciach dodávky a bude sa jednať o nové meranie.</w:t>
      </w:r>
    </w:p>
    <w:p w14:paraId="234287D0" w14:textId="77777777" w:rsidR="007B1102" w:rsidRPr="00AE4048" w:rsidRDefault="007B1102" w:rsidP="00AE4048">
      <w:pPr>
        <w:jc w:val="both"/>
        <w:rPr>
          <w:rFonts w:ascii="Times New Roman" w:hAnsi="Times New Roman" w:cs="Times New Roman"/>
          <w:b/>
          <w:bCs/>
          <w:sz w:val="24"/>
          <w:szCs w:val="24"/>
        </w:rPr>
      </w:pPr>
    </w:p>
    <w:p w14:paraId="16787817" w14:textId="7E49A679"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8</w:t>
      </w:r>
    </w:p>
    <w:p w14:paraId="72744906" w14:textId="23CBC96C" w:rsidR="0024769A" w:rsidRPr="00AE4048" w:rsidRDefault="004B1D4A" w:rsidP="00AE4048">
      <w:pPr>
        <w:jc w:val="both"/>
        <w:rPr>
          <w:rFonts w:ascii="Times New Roman" w:hAnsi="Times New Roman" w:cs="Times New Roman"/>
          <w:sz w:val="24"/>
          <w:szCs w:val="24"/>
        </w:rPr>
      </w:pPr>
      <w:r w:rsidRPr="00AE4048">
        <w:rPr>
          <w:rFonts w:ascii="Times New Roman" w:hAnsi="Times New Roman" w:cs="Times New Roman"/>
          <w:sz w:val="24"/>
          <w:szCs w:val="24"/>
        </w:rPr>
        <w:t xml:space="preserve">Bod 4.3.1.2 </w:t>
      </w:r>
      <w:proofErr w:type="spellStart"/>
      <w:r w:rsidRPr="00AE4048">
        <w:rPr>
          <w:rFonts w:ascii="Times New Roman" w:hAnsi="Times New Roman" w:cs="Times New Roman"/>
          <w:sz w:val="24"/>
          <w:szCs w:val="24"/>
        </w:rPr>
        <w:t>garance</w:t>
      </w:r>
      <w:proofErr w:type="spellEnd"/>
      <w:r w:rsidRPr="00AE4048">
        <w:rPr>
          <w:rFonts w:ascii="Times New Roman" w:hAnsi="Times New Roman" w:cs="Times New Roman"/>
          <w:sz w:val="24"/>
          <w:szCs w:val="24"/>
        </w:rPr>
        <w:t xml:space="preserve"> hluku – </w:t>
      </w:r>
      <w:proofErr w:type="spellStart"/>
      <w:r w:rsidRPr="00AE4048">
        <w:rPr>
          <w:rFonts w:ascii="Times New Roman" w:hAnsi="Times New Roman" w:cs="Times New Roman"/>
          <w:sz w:val="24"/>
          <w:szCs w:val="24"/>
        </w:rPr>
        <w:t>vzdálenost</w:t>
      </w:r>
      <w:proofErr w:type="spellEnd"/>
      <w:r w:rsidRPr="00AE4048">
        <w:rPr>
          <w:rFonts w:ascii="Times New Roman" w:hAnsi="Times New Roman" w:cs="Times New Roman"/>
          <w:sz w:val="24"/>
          <w:szCs w:val="24"/>
        </w:rPr>
        <w:t xml:space="preserve"> 10m </w:t>
      </w:r>
      <w:proofErr w:type="spellStart"/>
      <w:r w:rsidRPr="00AE4048">
        <w:rPr>
          <w:rFonts w:ascii="Times New Roman" w:hAnsi="Times New Roman" w:cs="Times New Roman"/>
          <w:sz w:val="24"/>
          <w:szCs w:val="24"/>
        </w:rPr>
        <w:t>se</w:t>
      </w:r>
      <w:proofErr w:type="spellEnd"/>
      <w:r w:rsidRPr="00AE4048">
        <w:rPr>
          <w:rFonts w:ascii="Times New Roman" w:hAnsi="Times New Roman" w:cs="Times New Roman"/>
          <w:sz w:val="24"/>
          <w:szCs w:val="24"/>
        </w:rPr>
        <w:t xml:space="preserve"> uvažuje od technologického </w:t>
      </w:r>
      <w:proofErr w:type="spellStart"/>
      <w:r w:rsidRPr="00AE4048">
        <w:rPr>
          <w:rFonts w:ascii="Times New Roman" w:hAnsi="Times New Roman" w:cs="Times New Roman"/>
          <w:sz w:val="24"/>
          <w:szCs w:val="24"/>
        </w:rPr>
        <w:t>zařízení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uvnitř</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ohrazeného</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prostoru</w:t>
      </w:r>
      <w:proofErr w:type="spellEnd"/>
      <w:r w:rsidRPr="00AE4048">
        <w:rPr>
          <w:rFonts w:ascii="Times New Roman" w:hAnsi="Times New Roman" w:cs="Times New Roman"/>
          <w:sz w:val="24"/>
          <w:szCs w:val="24"/>
        </w:rPr>
        <w:t xml:space="preserve"> nebo 10 m </w:t>
      </w:r>
      <w:proofErr w:type="spellStart"/>
      <w:r w:rsidRPr="00AE4048">
        <w:rPr>
          <w:rFonts w:ascii="Times New Roman" w:hAnsi="Times New Roman" w:cs="Times New Roman"/>
          <w:sz w:val="24"/>
          <w:szCs w:val="24"/>
        </w:rPr>
        <w:t>vně</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ohrazeného</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prostoru</w:t>
      </w:r>
      <w:proofErr w:type="spellEnd"/>
      <w:r w:rsidRPr="00AE4048">
        <w:rPr>
          <w:rFonts w:ascii="Times New Roman" w:hAnsi="Times New Roman" w:cs="Times New Roman"/>
          <w:sz w:val="24"/>
          <w:szCs w:val="24"/>
        </w:rPr>
        <w:t xml:space="preserve"> (od </w:t>
      </w:r>
      <w:proofErr w:type="spellStart"/>
      <w:r w:rsidRPr="00AE4048">
        <w:rPr>
          <w:rFonts w:ascii="Times New Roman" w:hAnsi="Times New Roman" w:cs="Times New Roman"/>
          <w:sz w:val="24"/>
          <w:szCs w:val="24"/>
        </w:rPr>
        <w:t>zdi</w:t>
      </w:r>
      <w:proofErr w:type="spellEnd"/>
      <w:r w:rsidRPr="00AE4048">
        <w:rPr>
          <w:rFonts w:ascii="Times New Roman" w:hAnsi="Times New Roman" w:cs="Times New Roman"/>
          <w:sz w:val="24"/>
          <w:szCs w:val="24"/>
        </w:rPr>
        <w:t>)?</w:t>
      </w:r>
    </w:p>
    <w:p w14:paraId="722256A0" w14:textId="7642A177"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8</w:t>
      </w:r>
    </w:p>
    <w:p w14:paraId="55666695" w14:textId="0037DB16" w:rsidR="004B6354" w:rsidRPr="00AE4048" w:rsidRDefault="004B6354" w:rsidP="00AE4048">
      <w:pPr>
        <w:spacing w:after="0" w:line="240" w:lineRule="auto"/>
        <w:jc w:val="both"/>
        <w:rPr>
          <w:rFonts w:ascii="Times New Roman" w:eastAsia="Times New Roman" w:hAnsi="Times New Roman" w:cs="Times New Roman"/>
          <w:color w:val="000000"/>
          <w:sz w:val="24"/>
          <w:szCs w:val="24"/>
          <w:lang w:eastAsia="sk-SK"/>
        </w:rPr>
      </w:pPr>
      <w:r w:rsidRPr="00AE4048">
        <w:rPr>
          <w:rFonts w:ascii="Times New Roman" w:eastAsia="Times New Roman" w:hAnsi="Times New Roman" w:cs="Times New Roman"/>
          <w:color w:val="000000"/>
          <w:sz w:val="24"/>
          <w:szCs w:val="24"/>
          <w:lang w:eastAsia="sk-SK"/>
        </w:rPr>
        <w:t>Jedná s</w:t>
      </w:r>
      <w:r w:rsidR="007B1102" w:rsidRPr="00AE4048">
        <w:rPr>
          <w:rFonts w:ascii="Times New Roman" w:eastAsia="Times New Roman" w:hAnsi="Times New Roman" w:cs="Times New Roman"/>
          <w:color w:val="000000"/>
          <w:sz w:val="24"/>
          <w:szCs w:val="24"/>
          <w:lang w:eastAsia="sk-SK"/>
        </w:rPr>
        <w:t>a</w:t>
      </w:r>
      <w:r w:rsidRPr="00AE4048">
        <w:rPr>
          <w:rFonts w:ascii="Times New Roman" w:eastAsia="Times New Roman" w:hAnsi="Times New Roman" w:cs="Times New Roman"/>
          <w:color w:val="000000"/>
          <w:sz w:val="24"/>
          <w:szCs w:val="24"/>
          <w:lang w:eastAsia="sk-SK"/>
        </w:rPr>
        <w:t xml:space="preserve"> o vz</w:t>
      </w:r>
      <w:r w:rsidR="007B1102" w:rsidRPr="00AE4048">
        <w:rPr>
          <w:rFonts w:ascii="Times New Roman" w:eastAsia="Times New Roman" w:hAnsi="Times New Roman" w:cs="Times New Roman"/>
          <w:color w:val="000000"/>
          <w:sz w:val="24"/>
          <w:szCs w:val="24"/>
          <w:lang w:eastAsia="sk-SK"/>
        </w:rPr>
        <w:t>dia</w:t>
      </w:r>
      <w:r w:rsidRPr="00AE4048">
        <w:rPr>
          <w:rFonts w:ascii="Times New Roman" w:eastAsia="Times New Roman" w:hAnsi="Times New Roman" w:cs="Times New Roman"/>
          <w:color w:val="000000"/>
          <w:sz w:val="24"/>
          <w:szCs w:val="24"/>
          <w:lang w:eastAsia="sk-SK"/>
        </w:rPr>
        <w:t>lenos</w:t>
      </w:r>
      <w:r w:rsidR="007B1102" w:rsidRPr="00AE4048">
        <w:rPr>
          <w:rFonts w:ascii="Times New Roman" w:eastAsia="Times New Roman" w:hAnsi="Times New Roman" w:cs="Times New Roman"/>
          <w:color w:val="000000"/>
          <w:sz w:val="24"/>
          <w:szCs w:val="24"/>
          <w:lang w:eastAsia="sk-SK"/>
        </w:rPr>
        <w:t>ť</w:t>
      </w:r>
      <w:r w:rsidRPr="00AE4048">
        <w:rPr>
          <w:rFonts w:ascii="Times New Roman" w:eastAsia="Times New Roman" w:hAnsi="Times New Roman" w:cs="Times New Roman"/>
          <w:color w:val="000000"/>
          <w:sz w:val="24"/>
          <w:szCs w:val="24"/>
          <w:lang w:eastAsia="sk-SK"/>
        </w:rPr>
        <w:t xml:space="preserve"> 10m od za</w:t>
      </w:r>
      <w:r w:rsidR="007B1102" w:rsidRPr="00AE4048">
        <w:rPr>
          <w:rFonts w:ascii="Times New Roman" w:eastAsia="Times New Roman" w:hAnsi="Times New Roman" w:cs="Times New Roman"/>
          <w:color w:val="000000"/>
          <w:sz w:val="24"/>
          <w:szCs w:val="24"/>
          <w:lang w:eastAsia="sk-SK"/>
        </w:rPr>
        <w:t xml:space="preserve">riadenia </w:t>
      </w:r>
      <w:r w:rsidR="00311E10" w:rsidRPr="00AE4048">
        <w:rPr>
          <w:rFonts w:ascii="Times New Roman" w:eastAsia="Times New Roman" w:hAnsi="Times New Roman" w:cs="Times New Roman"/>
          <w:color w:val="000000"/>
          <w:sz w:val="24"/>
          <w:szCs w:val="24"/>
          <w:lang w:eastAsia="sk-SK"/>
        </w:rPr>
        <w:t>vo vnútri</w:t>
      </w:r>
      <w:r w:rsidR="00341035" w:rsidRPr="00AE4048">
        <w:rPr>
          <w:rFonts w:ascii="Times New Roman" w:eastAsia="Times New Roman" w:hAnsi="Times New Roman" w:cs="Times New Roman"/>
          <w:color w:val="000000"/>
          <w:sz w:val="24"/>
          <w:szCs w:val="24"/>
          <w:lang w:eastAsia="sk-SK"/>
        </w:rPr>
        <w:t xml:space="preserve"> i </w:t>
      </w:r>
      <w:r w:rsidR="00437EA6" w:rsidRPr="00AE4048">
        <w:rPr>
          <w:rFonts w:ascii="Times New Roman" w:eastAsia="Times New Roman" w:hAnsi="Times New Roman" w:cs="Times New Roman"/>
          <w:color w:val="000000"/>
          <w:sz w:val="24"/>
          <w:szCs w:val="24"/>
          <w:lang w:eastAsia="sk-SK"/>
        </w:rPr>
        <w:t>mimo</w:t>
      </w:r>
      <w:r w:rsidRPr="00AE4048">
        <w:rPr>
          <w:rFonts w:ascii="Times New Roman" w:eastAsia="Times New Roman" w:hAnsi="Times New Roman" w:cs="Times New Roman"/>
          <w:color w:val="000000"/>
          <w:sz w:val="24"/>
          <w:szCs w:val="24"/>
          <w:lang w:eastAsia="sk-SK"/>
        </w:rPr>
        <w:t xml:space="preserve"> ohra</w:t>
      </w:r>
      <w:r w:rsidR="00311E10" w:rsidRPr="00AE4048">
        <w:rPr>
          <w:rFonts w:ascii="Times New Roman" w:eastAsia="Times New Roman" w:hAnsi="Times New Roman" w:cs="Times New Roman"/>
          <w:color w:val="000000"/>
          <w:sz w:val="24"/>
          <w:szCs w:val="24"/>
          <w:lang w:eastAsia="sk-SK"/>
        </w:rPr>
        <w:t>d</w:t>
      </w:r>
      <w:r w:rsidRPr="00AE4048">
        <w:rPr>
          <w:rFonts w:ascii="Times New Roman" w:eastAsia="Times New Roman" w:hAnsi="Times New Roman" w:cs="Times New Roman"/>
          <w:color w:val="000000"/>
          <w:sz w:val="24"/>
          <w:szCs w:val="24"/>
          <w:lang w:eastAsia="sk-SK"/>
        </w:rPr>
        <w:t>eného pr</w:t>
      </w:r>
      <w:r w:rsidR="00311E10" w:rsidRPr="00AE4048">
        <w:rPr>
          <w:rFonts w:ascii="Times New Roman" w:eastAsia="Times New Roman" w:hAnsi="Times New Roman" w:cs="Times New Roman"/>
          <w:color w:val="000000"/>
          <w:sz w:val="24"/>
          <w:szCs w:val="24"/>
          <w:lang w:eastAsia="sk-SK"/>
        </w:rPr>
        <w:t>ie</w:t>
      </w:r>
      <w:r w:rsidRPr="00AE4048">
        <w:rPr>
          <w:rFonts w:ascii="Times New Roman" w:eastAsia="Times New Roman" w:hAnsi="Times New Roman" w:cs="Times New Roman"/>
          <w:color w:val="000000"/>
          <w:sz w:val="24"/>
          <w:szCs w:val="24"/>
          <w:lang w:eastAsia="sk-SK"/>
        </w:rPr>
        <w:t xml:space="preserve">storu. </w:t>
      </w:r>
    </w:p>
    <w:p w14:paraId="121562ED" w14:textId="5980D000" w:rsidR="0024769A" w:rsidRPr="00AE4048" w:rsidRDefault="0024769A" w:rsidP="00AE4048">
      <w:pPr>
        <w:jc w:val="both"/>
        <w:rPr>
          <w:rFonts w:ascii="Times New Roman" w:hAnsi="Times New Roman" w:cs="Times New Roman"/>
          <w:sz w:val="24"/>
          <w:szCs w:val="24"/>
        </w:rPr>
      </w:pPr>
    </w:p>
    <w:p w14:paraId="6698F096" w14:textId="3261668E"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9</w:t>
      </w:r>
    </w:p>
    <w:p w14:paraId="3F7FE1F6" w14:textId="5C36FCE6" w:rsidR="0024769A" w:rsidRPr="00AE4048" w:rsidRDefault="004B1D4A" w:rsidP="00AE4048">
      <w:pPr>
        <w:jc w:val="both"/>
        <w:rPr>
          <w:rFonts w:ascii="Times New Roman" w:hAnsi="Times New Roman" w:cs="Times New Roman"/>
          <w:sz w:val="24"/>
          <w:szCs w:val="24"/>
        </w:rPr>
      </w:pPr>
      <w:r w:rsidRPr="00AE4048">
        <w:rPr>
          <w:rFonts w:ascii="Times New Roman" w:hAnsi="Times New Roman" w:cs="Times New Roman"/>
          <w:sz w:val="24"/>
          <w:szCs w:val="24"/>
        </w:rPr>
        <w:t xml:space="preserve">Kde </w:t>
      </w:r>
      <w:proofErr w:type="spellStart"/>
      <w:r w:rsidRPr="00AE4048">
        <w:rPr>
          <w:rFonts w:ascii="Times New Roman" w:hAnsi="Times New Roman" w:cs="Times New Roman"/>
          <w:sz w:val="24"/>
          <w:szCs w:val="24"/>
        </w:rPr>
        <w:t>se</w:t>
      </w:r>
      <w:proofErr w:type="spellEnd"/>
      <w:r w:rsidRPr="00AE4048">
        <w:rPr>
          <w:rFonts w:ascii="Times New Roman" w:hAnsi="Times New Roman" w:cs="Times New Roman"/>
          <w:sz w:val="24"/>
          <w:szCs w:val="24"/>
        </w:rPr>
        <w:t xml:space="preserve"> uvažuje s </w:t>
      </w:r>
      <w:proofErr w:type="spellStart"/>
      <w:r w:rsidRPr="00AE4048">
        <w:rPr>
          <w:rFonts w:ascii="Times New Roman" w:hAnsi="Times New Roman" w:cs="Times New Roman"/>
          <w:sz w:val="24"/>
          <w:szCs w:val="24"/>
        </w:rPr>
        <w:t>umístěním</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zařízení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staveniště</w:t>
      </w:r>
      <w:proofErr w:type="spellEnd"/>
      <w:r w:rsidRPr="00AE4048">
        <w:rPr>
          <w:rFonts w:ascii="Times New Roman" w:hAnsi="Times New Roman" w:cs="Times New Roman"/>
          <w:sz w:val="24"/>
          <w:szCs w:val="24"/>
        </w:rPr>
        <w:t>?</w:t>
      </w:r>
    </w:p>
    <w:p w14:paraId="280C7110" w14:textId="145EE63E"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9</w:t>
      </w:r>
    </w:p>
    <w:p w14:paraId="5107BAAB" w14:textId="5C9624CC" w:rsidR="00153FD0" w:rsidRPr="00AE4048" w:rsidRDefault="00356D58" w:rsidP="00AE4048">
      <w:pPr>
        <w:spacing w:after="0" w:line="240" w:lineRule="auto"/>
        <w:jc w:val="both"/>
        <w:rPr>
          <w:rFonts w:ascii="Times New Roman" w:eastAsia="Times New Roman" w:hAnsi="Times New Roman" w:cs="Times New Roman"/>
          <w:color w:val="000000"/>
          <w:sz w:val="24"/>
          <w:szCs w:val="24"/>
          <w:lang w:eastAsia="sk-SK"/>
        </w:rPr>
      </w:pPr>
      <w:r w:rsidRPr="00AE4048">
        <w:rPr>
          <w:rFonts w:ascii="Times New Roman" w:eastAsia="Times New Roman" w:hAnsi="Times New Roman" w:cs="Times New Roman"/>
          <w:color w:val="000000"/>
          <w:sz w:val="24"/>
          <w:szCs w:val="24"/>
          <w:lang w:eastAsia="sk-SK"/>
        </w:rPr>
        <w:t>Zariadenie s</w:t>
      </w:r>
      <w:r w:rsidR="006D07E5" w:rsidRPr="00AE4048">
        <w:rPr>
          <w:rFonts w:ascii="Times New Roman" w:eastAsia="Times New Roman" w:hAnsi="Times New Roman" w:cs="Times New Roman"/>
          <w:color w:val="000000"/>
          <w:sz w:val="24"/>
          <w:szCs w:val="24"/>
          <w:lang w:eastAsia="sk-SK"/>
        </w:rPr>
        <w:t>tavenisk</w:t>
      </w:r>
      <w:r w:rsidRPr="00AE4048">
        <w:rPr>
          <w:rFonts w:ascii="Times New Roman" w:eastAsia="Times New Roman" w:hAnsi="Times New Roman" w:cs="Times New Roman"/>
          <w:color w:val="000000"/>
          <w:sz w:val="24"/>
          <w:szCs w:val="24"/>
          <w:lang w:eastAsia="sk-SK"/>
        </w:rPr>
        <w:t>a</w:t>
      </w:r>
      <w:r w:rsidR="00311E10" w:rsidRPr="00AE4048">
        <w:rPr>
          <w:rFonts w:ascii="Times New Roman" w:eastAsia="Times New Roman" w:hAnsi="Times New Roman" w:cs="Times New Roman"/>
          <w:color w:val="000000"/>
          <w:sz w:val="24"/>
          <w:szCs w:val="24"/>
          <w:lang w:eastAsia="sk-SK"/>
        </w:rPr>
        <w:t xml:space="preserve"> bude umiestnen</w:t>
      </w:r>
      <w:r w:rsidR="006D07E5" w:rsidRPr="00AE4048">
        <w:rPr>
          <w:rFonts w:ascii="Times New Roman" w:eastAsia="Times New Roman" w:hAnsi="Times New Roman" w:cs="Times New Roman"/>
          <w:color w:val="000000"/>
          <w:sz w:val="24"/>
          <w:szCs w:val="24"/>
          <w:lang w:eastAsia="sk-SK"/>
        </w:rPr>
        <w:t>é</w:t>
      </w:r>
      <w:r w:rsidR="00311E10" w:rsidRPr="00AE4048">
        <w:rPr>
          <w:rFonts w:ascii="Times New Roman" w:eastAsia="Times New Roman" w:hAnsi="Times New Roman" w:cs="Times New Roman"/>
          <w:color w:val="000000"/>
          <w:sz w:val="24"/>
          <w:szCs w:val="24"/>
          <w:lang w:eastAsia="sk-SK"/>
        </w:rPr>
        <w:t xml:space="preserve"> </w:t>
      </w:r>
      <w:r w:rsidR="00153FD0" w:rsidRPr="00AE4048">
        <w:rPr>
          <w:rFonts w:ascii="Times New Roman" w:eastAsia="Times New Roman" w:hAnsi="Times New Roman" w:cs="Times New Roman"/>
          <w:color w:val="000000"/>
          <w:sz w:val="24"/>
          <w:szCs w:val="24"/>
          <w:lang w:eastAsia="sk-SK"/>
        </w:rPr>
        <w:t xml:space="preserve">v areálu </w:t>
      </w:r>
      <w:proofErr w:type="spellStart"/>
      <w:r w:rsidR="00153FD0" w:rsidRPr="00AE4048">
        <w:rPr>
          <w:rFonts w:ascii="Times New Roman" w:eastAsia="Times New Roman" w:hAnsi="Times New Roman" w:cs="Times New Roman"/>
          <w:color w:val="000000"/>
          <w:sz w:val="24"/>
          <w:szCs w:val="24"/>
          <w:lang w:eastAsia="sk-SK"/>
        </w:rPr>
        <w:t>Empark</w:t>
      </w:r>
      <w:proofErr w:type="spellEnd"/>
      <w:r w:rsidR="00153FD0" w:rsidRPr="00AE4048">
        <w:rPr>
          <w:rFonts w:ascii="Times New Roman" w:eastAsia="Times New Roman" w:hAnsi="Times New Roman" w:cs="Times New Roman"/>
          <w:color w:val="000000"/>
          <w:sz w:val="24"/>
          <w:szCs w:val="24"/>
          <w:lang w:eastAsia="sk-SK"/>
        </w:rPr>
        <w:t xml:space="preserve">. </w:t>
      </w:r>
    </w:p>
    <w:p w14:paraId="6ED3D4DD" w14:textId="77777777" w:rsidR="00153FD0" w:rsidRPr="00AE4048" w:rsidRDefault="00153FD0" w:rsidP="00AE4048">
      <w:pPr>
        <w:spacing w:after="0" w:line="240" w:lineRule="auto"/>
        <w:jc w:val="both"/>
        <w:rPr>
          <w:rFonts w:ascii="Times New Roman" w:eastAsia="Times New Roman" w:hAnsi="Times New Roman" w:cs="Times New Roman"/>
          <w:color w:val="000000"/>
          <w:sz w:val="24"/>
          <w:szCs w:val="24"/>
          <w:lang w:eastAsia="sk-SK"/>
        </w:rPr>
      </w:pPr>
    </w:p>
    <w:p w14:paraId="3AFBD8EA" w14:textId="17B39FA2" w:rsidR="0024769A" w:rsidRPr="00AE4048" w:rsidRDefault="0024769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Otázka č. 1</w:t>
      </w:r>
      <w:r w:rsidR="006D05DF" w:rsidRPr="00AE4048">
        <w:rPr>
          <w:rFonts w:ascii="Times New Roman" w:hAnsi="Times New Roman" w:cs="Times New Roman"/>
          <w:b/>
          <w:bCs/>
          <w:sz w:val="24"/>
          <w:szCs w:val="24"/>
        </w:rPr>
        <w:t>0</w:t>
      </w:r>
    </w:p>
    <w:p w14:paraId="7D95A915" w14:textId="4490DB25" w:rsidR="004B1D4A" w:rsidRPr="00AE4048" w:rsidRDefault="004B1D4A" w:rsidP="00AE4048">
      <w:pPr>
        <w:jc w:val="both"/>
        <w:rPr>
          <w:rFonts w:ascii="Times New Roman" w:hAnsi="Times New Roman" w:cs="Times New Roman"/>
          <w:sz w:val="24"/>
          <w:szCs w:val="24"/>
        </w:rPr>
      </w:pPr>
      <w:proofErr w:type="spellStart"/>
      <w:r w:rsidRPr="00AE4048">
        <w:rPr>
          <w:rFonts w:ascii="Times New Roman" w:hAnsi="Times New Roman" w:cs="Times New Roman"/>
          <w:sz w:val="24"/>
          <w:szCs w:val="24"/>
        </w:rPr>
        <w:t>Dokumentace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specifikuje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technologii</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elektrolyzéru</w:t>
      </w:r>
      <w:proofErr w:type="spellEnd"/>
      <w:r w:rsidRPr="00AE4048">
        <w:rPr>
          <w:rFonts w:ascii="Times New Roman" w:hAnsi="Times New Roman" w:cs="Times New Roman"/>
          <w:sz w:val="24"/>
          <w:szCs w:val="24"/>
        </w:rPr>
        <w:t xml:space="preserve"> PEM. Je možné </w:t>
      </w:r>
      <w:proofErr w:type="spellStart"/>
      <w:r w:rsidRPr="00AE4048">
        <w:rPr>
          <w:rFonts w:ascii="Times New Roman" w:hAnsi="Times New Roman" w:cs="Times New Roman"/>
          <w:sz w:val="24"/>
          <w:szCs w:val="24"/>
        </w:rPr>
        <w:t>uvažovat</w:t>
      </w:r>
      <w:proofErr w:type="spellEnd"/>
      <w:r w:rsidRPr="00AE4048">
        <w:rPr>
          <w:rFonts w:ascii="Times New Roman" w:hAnsi="Times New Roman" w:cs="Times New Roman"/>
          <w:sz w:val="24"/>
          <w:szCs w:val="24"/>
        </w:rPr>
        <w:t xml:space="preserve"> s </w:t>
      </w:r>
      <w:proofErr w:type="spellStart"/>
      <w:r w:rsidRPr="00AE4048">
        <w:rPr>
          <w:rFonts w:ascii="Times New Roman" w:hAnsi="Times New Roman" w:cs="Times New Roman"/>
          <w:sz w:val="24"/>
          <w:szCs w:val="24"/>
        </w:rPr>
        <w:t>jinou</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technologií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např</w:t>
      </w:r>
      <w:proofErr w:type="spellEnd"/>
      <w:r w:rsidRPr="00AE4048">
        <w:rPr>
          <w:rFonts w:ascii="Times New Roman" w:hAnsi="Times New Roman" w:cs="Times New Roman"/>
          <w:sz w:val="24"/>
          <w:szCs w:val="24"/>
        </w:rPr>
        <w:t xml:space="preserve">. alkalický) </w:t>
      </w:r>
      <w:proofErr w:type="spellStart"/>
      <w:r w:rsidRPr="00AE4048">
        <w:rPr>
          <w:rFonts w:ascii="Times New Roman" w:hAnsi="Times New Roman" w:cs="Times New Roman"/>
          <w:sz w:val="24"/>
          <w:szCs w:val="24"/>
        </w:rPr>
        <w:t>při</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zachování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ostatních</w:t>
      </w:r>
      <w:proofErr w:type="spellEnd"/>
      <w:r w:rsidRPr="00AE4048">
        <w:rPr>
          <w:rFonts w:ascii="Times New Roman" w:hAnsi="Times New Roman" w:cs="Times New Roman"/>
          <w:sz w:val="24"/>
          <w:szCs w:val="24"/>
        </w:rPr>
        <w:t xml:space="preserve"> požadovaných </w:t>
      </w:r>
      <w:proofErr w:type="spellStart"/>
      <w:r w:rsidRPr="00AE4048">
        <w:rPr>
          <w:rFonts w:ascii="Times New Roman" w:hAnsi="Times New Roman" w:cs="Times New Roman"/>
          <w:sz w:val="24"/>
          <w:szCs w:val="24"/>
        </w:rPr>
        <w:t>parametrů</w:t>
      </w:r>
      <w:proofErr w:type="spellEnd"/>
      <w:r w:rsidRPr="00AE4048">
        <w:rPr>
          <w:rFonts w:ascii="Times New Roman" w:hAnsi="Times New Roman" w:cs="Times New Roman"/>
          <w:sz w:val="24"/>
          <w:szCs w:val="24"/>
        </w:rPr>
        <w:t>?</w:t>
      </w:r>
    </w:p>
    <w:p w14:paraId="01D24188" w14:textId="0434013F" w:rsidR="004B1D4A" w:rsidRPr="00AE4048" w:rsidRDefault="004B1D4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Odpoveď č.</w:t>
      </w:r>
      <w:r w:rsidR="006D05DF" w:rsidRPr="00AE4048">
        <w:rPr>
          <w:rFonts w:ascii="Times New Roman" w:hAnsi="Times New Roman" w:cs="Times New Roman"/>
          <w:b/>
          <w:bCs/>
          <w:sz w:val="24"/>
          <w:szCs w:val="24"/>
        </w:rPr>
        <w:t>10</w:t>
      </w:r>
      <w:r w:rsidRPr="00AE4048">
        <w:rPr>
          <w:rFonts w:ascii="Times New Roman" w:hAnsi="Times New Roman" w:cs="Times New Roman"/>
          <w:b/>
          <w:bCs/>
          <w:sz w:val="24"/>
          <w:szCs w:val="24"/>
        </w:rPr>
        <w:t xml:space="preserve"> </w:t>
      </w:r>
    </w:p>
    <w:p w14:paraId="18DC2CF7" w14:textId="1BDA16ED" w:rsidR="00193215" w:rsidRPr="00AE4048" w:rsidRDefault="00C27218" w:rsidP="00AE4048">
      <w:pPr>
        <w:jc w:val="both"/>
        <w:rPr>
          <w:rFonts w:ascii="Times New Roman" w:hAnsi="Times New Roman" w:cs="Times New Roman"/>
          <w:b/>
          <w:bCs/>
          <w:sz w:val="24"/>
          <w:szCs w:val="24"/>
        </w:rPr>
      </w:pPr>
      <w:r w:rsidRPr="00AE4048">
        <w:rPr>
          <w:rFonts w:ascii="Times New Roman" w:eastAsia="Times New Roman" w:hAnsi="Times New Roman" w:cs="Times New Roman"/>
          <w:color w:val="000000"/>
          <w:sz w:val="24"/>
          <w:szCs w:val="24"/>
          <w:lang w:eastAsia="sk-SK"/>
        </w:rPr>
        <w:t xml:space="preserve">Takáto náhrada nie je možná. Plánovaná a dohodnutá spolupráca so SEPS a URSO na projekte Vodík pre Dopravu, s využitím podporného mechanizmu </w:t>
      </w:r>
      <w:proofErr w:type="spellStart"/>
      <w:r w:rsidRPr="00AE4048">
        <w:rPr>
          <w:rFonts w:ascii="Times New Roman" w:eastAsia="Times New Roman" w:hAnsi="Times New Roman" w:cs="Times New Roman"/>
          <w:color w:val="000000"/>
          <w:sz w:val="24"/>
          <w:szCs w:val="24"/>
          <w:lang w:eastAsia="sk-SK"/>
        </w:rPr>
        <w:t>SandBox</w:t>
      </w:r>
      <w:proofErr w:type="spellEnd"/>
      <w:r w:rsidRPr="00AE4048">
        <w:rPr>
          <w:rFonts w:ascii="Times New Roman" w:eastAsia="Times New Roman" w:hAnsi="Times New Roman" w:cs="Times New Roman"/>
          <w:color w:val="000000"/>
          <w:sz w:val="24"/>
          <w:szCs w:val="24"/>
          <w:lang w:eastAsia="sk-SK"/>
        </w:rPr>
        <w:t xml:space="preserve">, počíta len s nasadením technológie PEM, a preto nie je možne uväzovať s jej zámenou za iný typ (alkalicky lebo iný). Využitie </w:t>
      </w:r>
      <w:proofErr w:type="spellStart"/>
      <w:r w:rsidRPr="00AE4048">
        <w:rPr>
          <w:rFonts w:ascii="Times New Roman" w:eastAsia="Times New Roman" w:hAnsi="Times New Roman" w:cs="Times New Roman"/>
          <w:color w:val="000000"/>
          <w:sz w:val="24"/>
          <w:szCs w:val="24"/>
          <w:lang w:eastAsia="sk-SK"/>
        </w:rPr>
        <w:t>elektrolyzéra</w:t>
      </w:r>
      <w:proofErr w:type="spellEnd"/>
      <w:r w:rsidRPr="00AE4048">
        <w:rPr>
          <w:rFonts w:ascii="Times New Roman" w:eastAsia="Times New Roman" w:hAnsi="Times New Roman" w:cs="Times New Roman"/>
          <w:color w:val="000000"/>
          <w:sz w:val="24"/>
          <w:szCs w:val="24"/>
          <w:lang w:eastAsia="sk-SK"/>
        </w:rPr>
        <w:t xml:space="preserve"> na podporne služby ma projektovú požiadavku striktne na PEM technológiu, a partneri schváleného projektu neodsúhlasia zmenu</w:t>
      </w:r>
    </w:p>
    <w:p w14:paraId="7C631D7C" w14:textId="3C836C3D" w:rsidR="004B1D4A" w:rsidRPr="00AE4048" w:rsidRDefault="004B1D4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11</w:t>
      </w:r>
    </w:p>
    <w:p w14:paraId="643DE17E" w14:textId="2D46107E" w:rsidR="004B1D4A" w:rsidRPr="00AE4048" w:rsidRDefault="004B1D4A" w:rsidP="00AE4048">
      <w:pPr>
        <w:jc w:val="both"/>
        <w:rPr>
          <w:rFonts w:ascii="Times New Roman" w:hAnsi="Times New Roman" w:cs="Times New Roman"/>
          <w:sz w:val="24"/>
          <w:szCs w:val="24"/>
        </w:rPr>
      </w:pPr>
      <w:r w:rsidRPr="00AE4048">
        <w:rPr>
          <w:rFonts w:ascii="Times New Roman" w:hAnsi="Times New Roman" w:cs="Times New Roman"/>
          <w:sz w:val="24"/>
          <w:szCs w:val="24"/>
        </w:rPr>
        <w:t xml:space="preserve">„Technická alebo odborná spôsobilosť“ (referenční projekt) – je </w:t>
      </w:r>
      <w:proofErr w:type="spellStart"/>
      <w:r w:rsidRPr="00AE4048">
        <w:rPr>
          <w:rFonts w:ascii="Times New Roman" w:hAnsi="Times New Roman" w:cs="Times New Roman"/>
          <w:sz w:val="24"/>
          <w:szCs w:val="24"/>
        </w:rPr>
        <w:t>ji</w:t>
      </w:r>
      <w:proofErr w:type="spellEnd"/>
      <w:r w:rsidRPr="00AE4048">
        <w:rPr>
          <w:rFonts w:ascii="Times New Roman" w:hAnsi="Times New Roman" w:cs="Times New Roman"/>
          <w:sz w:val="24"/>
          <w:szCs w:val="24"/>
        </w:rPr>
        <w:t xml:space="preserve"> možné </w:t>
      </w:r>
      <w:proofErr w:type="spellStart"/>
      <w:r w:rsidRPr="00AE4048">
        <w:rPr>
          <w:rFonts w:ascii="Times New Roman" w:hAnsi="Times New Roman" w:cs="Times New Roman"/>
          <w:sz w:val="24"/>
          <w:szCs w:val="24"/>
        </w:rPr>
        <w:t>prokázat</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prostřednictvím</w:t>
      </w:r>
      <w:proofErr w:type="spellEnd"/>
      <w:r w:rsidRPr="00AE4048">
        <w:rPr>
          <w:rFonts w:ascii="Times New Roman" w:hAnsi="Times New Roman" w:cs="Times New Roman"/>
          <w:sz w:val="24"/>
          <w:szCs w:val="24"/>
        </w:rPr>
        <w:t xml:space="preserve"> pod-</w:t>
      </w:r>
      <w:proofErr w:type="spellStart"/>
      <w:r w:rsidRPr="00AE4048">
        <w:rPr>
          <w:rFonts w:ascii="Times New Roman" w:hAnsi="Times New Roman" w:cs="Times New Roman"/>
          <w:sz w:val="24"/>
          <w:szCs w:val="24"/>
        </w:rPr>
        <w:t>dodavatele</w:t>
      </w:r>
      <w:proofErr w:type="spellEnd"/>
      <w:r w:rsidRPr="00AE4048">
        <w:rPr>
          <w:rFonts w:ascii="Times New Roman" w:hAnsi="Times New Roman" w:cs="Times New Roman"/>
          <w:sz w:val="24"/>
          <w:szCs w:val="24"/>
        </w:rPr>
        <w:t>?</w:t>
      </w:r>
    </w:p>
    <w:p w14:paraId="16971A72" w14:textId="2F85CF50" w:rsidR="00D46DAF" w:rsidRPr="00AE4048" w:rsidRDefault="004B1D4A" w:rsidP="00AE4048">
      <w:pPr>
        <w:jc w:val="both"/>
        <w:rPr>
          <w:rFonts w:ascii="Times New Roman" w:hAnsi="Times New Roman" w:cs="Times New Roman"/>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11</w:t>
      </w:r>
      <w:r w:rsidRPr="00AE4048">
        <w:rPr>
          <w:rFonts w:ascii="Times New Roman" w:hAnsi="Times New Roman" w:cs="Times New Roman"/>
          <w:b/>
          <w:bCs/>
          <w:sz w:val="24"/>
          <w:szCs w:val="24"/>
        </w:rPr>
        <w:t xml:space="preserve">  </w:t>
      </w:r>
    </w:p>
    <w:p w14:paraId="3BAC6EF9" w14:textId="0750A104" w:rsidR="0067413A" w:rsidRPr="007C5F54" w:rsidRDefault="00616D05" w:rsidP="00AE4048">
      <w:pPr>
        <w:jc w:val="both"/>
        <w:rPr>
          <w:rFonts w:ascii="Times New Roman" w:hAnsi="Times New Roman" w:cs="Times New Roman"/>
          <w:sz w:val="24"/>
          <w:szCs w:val="24"/>
        </w:rPr>
      </w:pPr>
      <w:r w:rsidRPr="00AE4048">
        <w:rPr>
          <w:rFonts w:ascii="Times New Roman" w:hAnsi="Times New Roman" w:cs="Times New Roman"/>
          <w:sz w:val="24"/>
          <w:szCs w:val="24"/>
        </w:rPr>
        <w:t xml:space="preserve">Áno, navrhovateľ môže na preukázanie technickej spôsobilosti alebo odbornej spôsobilosti využiť technické a odborné kapacity inej osoby, bez ohľadu na ich právny vzťah. V takomto prípade musí navrhovateľ vyhlasovateľovi preukázať, že pri plnení zmluvy bude skutočne používať kapacity osoby, ktorej spôsobilosť využíva na preukázanie technickej spôsobilosti alebo odbornej spôsobilosti. Skutočnosť podľa druhej vety preukazuje navrhovateľ písomnou zmluvou uzavretou s osobou, ktorej technickými a odbornými kapacitami mieni preukázať svoju technickú spôsobilosť alebo odbornú spôsobilosť. Z písomnej zmluvy musí vyplývať </w:t>
      </w:r>
      <w:r w:rsidRPr="00AE4048">
        <w:rPr>
          <w:rFonts w:ascii="Times New Roman" w:hAnsi="Times New Roman" w:cs="Times New Roman"/>
          <w:sz w:val="24"/>
          <w:szCs w:val="24"/>
        </w:rPr>
        <w:lastRenderedPageBreak/>
        <w:t>záväzok osoby, že poskytne svoje kapacity počas celého trvania zmluvného vzťahu. Osoba, ktorej kapacity majú byť použité na preukázanie technickej spôsobilosti alebo odbornej spôsobilosti, musí preukázať splnenie podmienok účasti týkajúce - oprávnenia dodávať tovar, uskutočňovať stavebné práce, alebo poskytovať službu, preukazuje sa  vo vzťahu k tej časti predmetu zákazky ,na ktorú boli kapacity navrhovateľovi poskytnuté.</w:t>
      </w:r>
      <w:r w:rsidR="008F5640" w:rsidRPr="00AE4048">
        <w:rPr>
          <w:rFonts w:ascii="Times New Roman" w:hAnsi="Times New Roman" w:cs="Times New Roman"/>
          <w:sz w:val="24"/>
          <w:szCs w:val="24"/>
        </w:rPr>
        <w:t xml:space="preserve"> </w:t>
      </w:r>
      <w:r w:rsidR="00997918" w:rsidRPr="00AE4048">
        <w:rPr>
          <w:rFonts w:ascii="Times New Roman" w:hAnsi="Times New Roman" w:cs="Times New Roman"/>
          <w:sz w:val="24"/>
          <w:szCs w:val="24"/>
        </w:rPr>
        <w:t xml:space="preserve">Vyhlasovateľ bude </w:t>
      </w:r>
      <w:r w:rsidR="00B7118B" w:rsidRPr="00AE4048">
        <w:rPr>
          <w:rFonts w:ascii="Times New Roman" w:hAnsi="Times New Roman" w:cs="Times New Roman"/>
          <w:sz w:val="24"/>
          <w:szCs w:val="24"/>
        </w:rPr>
        <w:t xml:space="preserve"> u osoby, ktorej kapacity majú byť použité na preukázanie technickej spôsobilosti alebo odbornej spôsobilosti, hodnotiť existenciu </w:t>
      </w:r>
      <w:r w:rsidR="002F7F16" w:rsidRPr="00AE4048">
        <w:rPr>
          <w:rFonts w:ascii="Times New Roman" w:hAnsi="Times New Roman" w:cs="Times New Roman"/>
          <w:sz w:val="24"/>
          <w:szCs w:val="24"/>
        </w:rPr>
        <w:t xml:space="preserve">fakultatívnych </w:t>
      </w:r>
      <w:r w:rsidR="00B7118B" w:rsidRPr="00AE4048">
        <w:rPr>
          <w:rFonts w:ascii="Times New Roman" w:hAnsi="Times New Roman" w:cs="Times New Roman"/>
          <w:sz w:val="24"/>
          <w:szCs w:val="24"/>
        </w:rPr>
        <w:t>dôvodov na vylúčenie</w:t>
      </w:r>
      <w:r w:rsidR="002F7F16" w:rsidRPr="00AE4048">
        <w:rPr>
          <w:rFonts w:ascii="Times New Roman" w:hAnsi="Times New Roman" w:cs="Times New Roman"/>
          <w:sz w:val="24"/>
          <w:szCs w:val="24"/>
        </w:rPr>
        <w:t>.</w:t>
      </w:r>
      <w:r w:rsidR="00B7118B" w:rsidRPr="00AE4048">
        <w:rPr>
          <w:rFonts w:ascii="Times New Roman" w:hAnsi="Times New Roman" w:cs="Times New Roman"/>
          <w:sz w:val="24"/>
          <w:szCs w:val="24"/>
        </w:rPr>
        <w:t xml:space="preserve"> </w:t>
      </w:r>
    </w:p>
    <w:p w14:paraId="48F75F6C" w14:textId="4ED77B92" w:rsidR="004B1D4A" w:rsidRPr="00AE4048" w:rsidRDefault="004B1D4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12</w:t>
      </w:r>
    </w:p>
    <w:p w14:paraId="495F2995" w14:textId="73F37415" w:rsidR="004B1D4A" w:rsidRPr="00AE4048" w:rsidRDefault="004B1D4A" w:rsidP="00AE4048">
      <w:pPr>
        <w:jc w:val="both"/>
        <w:rPr>
          <w:rFonts w:ascii="Times New Roman" w:hAnsi="Times New Roman" w:cs="Times New Roman"/>
          <w:sz w:val="24"/>
          <w:szCs w:val="24"/>
        </w:rPr>
      </w:pPr>
      <w:r w:rsidRPr="00AE4048">
        <w:rPr>
          <w:rFonts w:ascii="Times New Roman" w:hAnsi="Times New Roman" w:cs="Times New Roman"/>
          <w:sz w:val="24"/>
          <w:szCs w:val="24"/>
        </w:rPr>
        <w:t xml:space="preserve">Prosíme o </w:t>
      </w:r>
      <w:proofErr w:type="spellStart"/>
      <w:r w:rsidRPr="00AE4048">
        <w:rPr>
          <w:rFonts w:ascii="Times New Roman" w:hAnsi="Times New Roman" w:cs="Times New Roman"/>
          <w:sz w:val="24"/>
          <w:szCs w:val="24"/>
        </w:rPr>
        <w:t>podrobnější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vysvětlení</w:t>
      </w:r>
      <w:proofErr w:type="spellEnd"/>
      <w:r w:rsidRPr="00AE4048">
        <w:rPr>
          <w:rFonts w:ascii="Times New Roman" w:hAnsi="Times New Roman" w:cs="Times New Roman"/>
          <w:sz w:val="24"/>
          <w:szCs w:val="24"/>
        </w:rPr>
        <w:t xml:space="preserve">/rozsahu </w:t>
      </w:r>
      <w:proofErr w:type="spellStart"/>
      <w:r w:rsidRPr="00AE4048">
        <w:rPr>
          <w:rFonts w:ascii="Times New Roman" w:hAnsi="Times New Roman" w:cs="Times New Roman"/>
          <w:sz w:val="24"/>
          <w:szCs w:val="24"/>
        </w:rPr>
        <w:t>protiplnění</w:t>
      </w:r>
      <w:proofErr w:type="spellEnd"/>
      <w:r w:rsidRPr="00AE4048">
        <w:rPr>
          <w:rFonts w:ascii="Times New Roman" w:hAnsi="Times New Roman" w:cs="Times New Roman"/>
          <w:sz w:val="24"/>
          <w:szCs w:val="24"/>
        </w:rPr>
        <w:t xml:space="preserve"> bodu: kap. 6.3 Protiplnenia, odrážka „(</w:t>
      </w:r>
      <w:proofErr w:type="spellStart"/>
      <w:r w:rsidRPr="00AE4048">
        <w:rPr>
          <w:rFonts w:ascii="Times New Roman" w:hAnsi="Times New Roman" w:cs="Times New Roman"/>
          <w:sz w:val="24"/>
          <w:szCs w:val="24"/>
        </w:rPr>
        <w:t>Objednávateĺ</w:t>
      </w:r>
      <w:proofErr w:type="spellEnd"/>
      <w:r w:rsidRPr="00AE4048">
        <w:rPr>
          <w:rFonts w:ascii="Times New Roman" w:hAnsi="Times New Roman" w:cs="Times New Roman"/>
          <w:sz w:val="24"/>
          <w:szCs w:val="24"/>
        </w:rPr>
        <w:t>) zabezpečí všetky úpravy softvéru existujúcich riadiacich systémov nevyhnutných pre správne fungovanie riadiaceho systému VH „</w:t>
      </w:r>
    </w:p>
    <w:p w14:paraId="62CB283F" w14:textId="5DB94050" w:rsidR="004B1D4A" w:rsidRPr="00AE4048" w:rsidRDefault="004B1D4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12</w:t>
      </w:r>
      <w:r w:rsidRPr="00AE4048">
        <w:rPr>
          <w:rFonts w:ascii="Times New Roman" w:hAnsi="Times New Roman" w:cs="Times New Roman"/>
          <w:b/>
          <w:bCs/>
          <w:sz w:val="24"/>
          <w:szCs w:val="24"/>
        </w:rPr>
        <w:t xml:space="preserve">      </w:t>
      </w:r>
    </w:p>
    <w:p w14:paraId="69911C9B" w14:textId="7BA2FE12" w:rsidR="001A28BA" w:rsidRPr="00AE4048" w:rsidRDefault="001A28BA" w:rsidP="00AE4048">
      <w:pPr>
        <w:spacing w:after="0" w:line="240" w:lineRule="auto"/>
        <w:jc w:val="both"/>
        <w:rPr>
          <w:rFonts w:ascii="Times New Roman" w:eastAsia="Times New Roman" w:hAnsi="Times New Roman" w:cs="Times New Roman"/>
          <w:sz w:val="24"/>
          <w:szCs w:val="24"/>
          <w:lang w:eastAsia="sk-SK"/>
        </w:rPr>
      </w:pPr>
      <w:r w:rsidRPr="00AE4048">
        <w:rPr>
          <w:rFonts w:ascii="Times New Roman" w:eastAsia="Times New Roman" w:hAnsi="Times New Roman" w:cs="Times New Roman"/>
          <w:sz w:val="24"/>
          <w:szCs w:val="24"/>
          <w:lang w:eastAsia="sk-SK"/>
        </w:rPr>
        <w:t xml:space="preserve">Na </w:t>
      </w:r>
      <w:r w:rsidR="00616D05" w:rsidRPr="00AE4048">
        <w:rPr>
          <w:rFonts w:ascii="Times New Roman" w:eastAsia="Times New Roman" w:hAnsi="Times New Roman" w:cs="Times New Roman"/>
          <w:sz w:val="24"/>
          <w:szCs w:val="24"/>
          <w:lang w:eastAsia="sk-SK"/>
        </w:rPr>
        <w:t>základe</w:t>
      </w:r>
      <w:r w:rsidRPr="00AE4048">
        <w:rPr>
          <w:rFonts w:ascii="Times New Roman" w:eastAsia="Times New Roman" w:hAnsi="Times New Roman" w:cs="Times New Roman"/>
          <w:sz w:val="24"/>
          <w:szCs w:val="24"/>
          <w:lang w:eastAsia="sk-SK"/>
        </w:rPr>
        <w:t xml:space="preserve"> </w:t>
      </w:r>
      <w:r w:rsidR="00616D05" w:rsidRPr="00AE4048">
        <w:rPr>
          <w:rFonts w:ascii="Times New Roman" w:eastAsia="Times New Roman" w:hAnsi="Times New Roman" w:cs="Times New Roman"/>
          <w:sz w:val="24"/>
          <w:szCs w:val="24"/>
          <w:lang w:eastAsia="sk-SK"/>
        </w:rPr>
        <w:t>konkrétneho</w:t>
      </w:r>
      <w:r w:rsidRPr="00AE4048">
        <w:rPr>
          <w:rFonts w:ascii="Times New Roman" w:eastAsia="Times New Roman" w:hAnsi="Times New Roman" w:cs="Times New Roman"/>
          <w:sz w:val="24"/>
          <w:szCs w:val="24"/>
          <w:lang w:eastAsia="sk-SK"/>
        </w:rPr>
        <w:t xml:space="preserve"> </w:t>
      </w:r>
      <w:r w:rsidR="008F5640" w:rsidRPr="00AE4048">
        <w:rPr>
          <w:rFonts w:ascii="Times New Roman" w:eastAsia="Times New Roman" w:hAnsi="Times New Roman" w:cs="Times New Roman"/>
          <w:sz w:val="24"/>
          <w:szCs w:val="24"/>
          <w:lang w:eastAsia="sk-SK"/>
        </w:rPr>
        <w:t>riešenia</w:t>
      </w:r>
      <w:r w:rsidRPr="00AE4048">
        <w:rPr>
          <w:rFonts w:ascii="Times New Roman" w:eastAsia="Times New Roman" w:hAnsi="Times New Roman" w:cs="Times New Roman"/>
          <w:sz w:val="24"/>
          <w:szCs w:val="24"/>
          <w:lang w:eastAsia="sk-SK"/>
        </w:rPr>
        <w:t xml:space="preserve"> </w:t>
      </w:r>
      <w:r w:rsidR="00616D05" w:rsidRPr="00AE4048">
        <w:rPr>
          <w:rFonts w:ascii="Times New Roman" w:eastAsia="Times New Roman" w:hAnsi="Times New Roman" w:cs="Times New Roman"/>
          <w:sz w:val="24"/>
          <w:szCs w:val="24"/>
          <w:lang w:eastAsia="sk-SK"/>
        </w:rPr>
        <w:t>riadiaceho</w:t>
      </w:r>
      <w:r w:rsidRPr="00AE4048">
        <w:rPr>
          <w:rFonts w:ascii="Times New Roman" w:eastAsia="Times New Roman" w:hAnsi="Times New Roman" w:cs="Times New Roman"/>
          <w:sz w:val="24"/>
          <w:szCs w:val="24"/>
          <w:lang w:eastAsia="sk-SK"/>
        </w:rPr>
        <w:t xml:space="preserve"> systému VH bude </w:t>
      </w:r>
      <w:r w:rsidR="009E1148" w:rsidRPr="00AE4048">
        <w:rPr>
          <w:rFonts w:ascii="Times New Roman" w:eastAsia="Times New Roman" w:hAnsi="Times New Roman" w:cs="Times New Roman"/>
          <w:sz w:val="24"/>
          <w:szCs w:val="24"/>
          <w:lang w:eastAsia="sk-SK"/>
        </w:rPr>
        <w:t>realizovaná</w:t>
      </w:r>
      <w:r w:rsidRPr="00AE4048">
        <w:rPr>
          <w:rFonts w:ascii="Times New Roman" w:eastAsia="Times New Roman" w:hAnsi="Times New Roman" w:cs="Times New Roman"/>
          <w:sz w:val="24"/>
          <w:szCs w:val="24"/>
          <w:lang w:eastAsia="sk-SK"/>
        </w:rPr>
        <w:t xml:space="preserve"> </w:t>
      </w:r>
      <w:r w:rsidR="00AE4048" w:rsidRPr="00AE4048">
        <w:rPr>
          <w:rFonts w:ascii="Times New Roman" w:eastAsia="Times New Roman" w:hAnsi="Times New Roman" w:cs="Times New Roman"/>
          <w:sz w:val="24"/>
          <w:szCs w:val="24"/>
          <w:lang w:eastAsia="sk-SK"/>
        </w:rPr>
        <w:t>Objednávateľom</w:t>
      </w:r>
      <w:r w:rsidRPr="00AE4048">
        <w:rPr>
          <w:rFonts w:ascii="Times New Roman" w:eastAsia="Times New Roman" w:hAnsi="Times New Roman" w:cs="Times New Roman"/>
          <w:sz w:val="24"/>
          <w:szCs w:val="24"/>
          <w:lang w:eastAsia="sk-SK"/>
        </w:rPr>
        <w:t xml:space="preserve"> </w:t>
      </w:r>
      <w:r w:rsidR="009E1148" w:rsidRPr="00AE4048">
        <w:rPr>
          <w:rFonts w:ascii="Times New Roman" w:eastAsia="Times New Roman" w:hAnsi="Times New Roman" w:cs="Times New Roman"/>
          <w:sz w:val="24"/>
          <w:szCs w:val="24"/>
          <w:lang w:eastAsia="sk-SK"/>
        </w:rPr>
        <w:t>príprava</w:t>
      </w:r>
      <w:r w:rsidRPr="00AE4048">
        <w:rPr>
          <w:rFonts w:ascii="Times New Roman" w:eastAsia="Times New Roman" w:hAnsi="Times New Roman" w:cs="Times New Roman"/>
          <w:sz w:val="24"/>
          <w:szCs w:val="24"/>
          <w:lang w:eastAsia="sk-SK"/>
        </w:rPr>
        <w:t xml:space="preserve"> na </w:t>
      </w:r>
      <w:r w:rsidR="009E1148" w:rsidRPr="00AE4048">
        <w:rPr>
          <w:rFonts w:ascii="Times New Roman" w:eastAsia="Times New Roman" w:hAnsi="Times New Roman" w:cs="Times New Roman"/>
          <w:sz w:val="24"/>
          <w:szCs w:val="24"/>
          <w:lang w:eastAsia="sk-SK"/>
        </w:rPr>
        <w:t>pripojenie</w:t>
      </w:r>
      <w:r w:rsidRPr="00AE4048">
        <w:rPr>
          <w:rFonts w:ascii="Times New Roman" w:eastAsia="Times New Roman" w:hAnsi="Times New Roman" w:cs="Times New Roman"/>
          <w:sz w:val="24"/>
          <w:szCs w:val="24"/>
          <w:lang w:eastAsia="sk-SK"/>
        </w:rPr>
        <w:t xml:space="preserve"> do </w:t>
      </w:r>
      <w:r w:rsidR="009E1148" w:rsidRPr="00AE4048">
        <w:rPr>
          <w:rFonts w:ascii="Times New Roman" w:eastAsia="Times New Roman" w:hAnsi="Times New Roman" w:cs="Times New Roman"/>
          <w:sz w:val="24"/>
          <w:szCs w:val="24"/>
          <w:lang w:eastAsia="sk-SK"/>
        </w:rPr>
        <w:t>nadradeného</w:t>
      </w:r>
      <w:r w:rsidRPr="00AE4048">
        <w:rPr>
          <w:rFonts w:ascii="Times New Roman" w:eastAsia="Times New Roman" w:hAnsi="Times New Roman" w:cs="Times New Roman"/>
          <w:sz w:val="24"/>
          <w:szCs w:val="24"/>
          <w:lang w:eastAsia="sk-SK"/>
        </w:rPr>
        <w:t xml:space="preserve"> </w:t>
      </w:r>
      <w:r w:rsidR="0048340C" w:rsidRPr="00AE4048">
        <w:rPr>
          <w:rFonts w:ascii="Times New Roman" w:eastAsia="Times New Roman" w:hAnsi="Times New Roman" w:cs="Times New Roman"/>
          <w:sz w:val="24"/>
          <w:szCs w:val="24"/>
          <w:lang w:eastAsia="sk-SK"/>
        </w:rPr>
        <w:t>riadiaceho</w:t>
      </w:r>
      <w:r w:rsidRPr="00AE4048">
        <w:rPr>
          <w:rFonts w:ascii="Times New Roman" w:eastAsia="Times New Roman" w:hAnsi="Times New Roman" w:cs="Times New Roman"/>
          <w:sz w:val="24"/>
          <w:szCs w:val="24"/>
          <w:lang w:eastAsia="sk-SK"/>
        </w:rPr>
        <w:t xml:space="preserve"> systém</w:t>
      </w:r>
      <w:r w:rsidR="0048340C" w:rsidRPr="00AE4048">
        <w:rPr>
          <w:rFonts w:ascii="Times New Roman" w:eastAsia="Times New Roman" w:hAnsi="Times New Roman" w:cs="Times New Roman"/>
          <w:sz w:val="24"/>
          <w:szCs w:val="24"/>
          <w:lang w:eastAsia="sk-SK"/>
        </w:rPr>
        <w:t>u</w:t>
      </w:r>
      <w:r w:rsidRPr="00AE4048">
        <w:rPr>
          <w:rFonts w:ascii="Times New Roman" w:eastAsia="Times New Roman" w:hAnsi="Times New Roman" w:cs="Times New Roman"/>
          <w:sz w:val="24"/>
          <w:szCs w:val="24"/>
          <w:lang w:eastAsia="sk-SK"/>
        </w:rPr>
        <w:t xml:space="preserve"> EMPARK.</w:t>
      </w:r>
    </w:p>
    <w:p w14:paraId="26E5327A" w14:textId="77777777" w:rsidR="006D05DF" w:rsidRPr="00AE4048" w:rsidRDefault="006D05DF" w:rsidP="00AE4048">
      <w:pPr>
        <w:jc w:val="both"/>
        <w:rPr>
          <w:rFonts w:ascii="Times New Roman" w:hAnsi="Times New Roman" w:cs="Times New Roman"/>
          <w:b/>
          <w:bCs/>
          <w:sz w:val="24"/>
          <w:szCs w:val="24"/>
        </w:rPr>
      </w:pPr>
    </w:p>
    <w:p w14:paraId="56075407" w14:textId="231BBABA" w:rsidR="004B1D4A" w:rsidRPr="00AE4048" w:rsidRDefault="004B1D4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13</w:t>
      </w:r>
    </w:p>
    <w:p w14:paraId="56EE8E7B" w14:textId="41CE3E00" w:rsidR="004B1D4A" w:rsidRPr="00AE4048" w:rsidRDefault="004B1D4A" w:rsidP="00AE4048">
      <w:pPr>
        <w:jc w:val="both"/>
        <w:rPr>
          <w:rFonts w:ascii="Times New Roman" w:hAnsi="Times New Roman" w:cs="Times New Roman"/>
          <w:sz w:val="24"/>
          <w:szCs w:val="24"/>
        </w:rPr>
      </w:pPr>
      <w:proofErr w:type="spellStart"/>
      <w:r w:rsidRPr="00AE4048">
        <w:rPr>
          <w:rFonts w:ascii="Times New Roman" w:hAnsi="Times New Roman" w:cs="Times New Roman"/>
          <w:sz w:val="24"/>
          <w:szCs w:val="24"/>
        </w:rPr>
        <w:t>Chtěli</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bychom</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požádat</w:t>
      </w:r>
      <w:proofErr w:type="spellEnd"/>
      <w:r w:rsidRPr="00AE4048">
        <w:rPr>
          <w:rFonts w:ascii="Times New Roman" w:hAnsi="Times New Roman" w:cs="Times New Roman"/>
          <w:sz w:val="24"/>
          <w:szCs w:val="24"/>
        </w:rPr>
        <w:t xml:space="preserve"> o </w:t>
      </w:r>
      <w:proofErr w:type="spellStart"/>
      <w:r w:rsidRPr="00AE4048">
        <w:rPr>
          <w:rFonts w:ascii="Times New Roman" w:hAnsi="Times New Roman" w:cs="Times New Roman"/>
          <w:sz w:val="24"/>
          <w:szCs w:val="24"/>
        </w:rPr>
        <w:t>prodloužení</w:t>
      </w:r>
      <w:proofErr w:type="spellEnd"/>
      <w:r w:rsidRPr="00AE4048">
        <w:rPr>
          <w:rFonts w:ascii="Times New Roman" w:hAnsi="Times New Roman" w:cs="Times New Roman"/>
          <w:sz w:val="24"/>
          <w:szCs w:val="24"/>
        </w:rPr>
        <w:t xml:space="preserve"> termínu pro </w:t>
      </w:r>
      <w:proofErr w:type="spellStart"/>
      <w:r w:rsidRPr="00AE4048">
        <w:rPr>
          <w:rFonts w:ascii="Times New Roman" w:hAnsi="Times New Roman" w:cs="Times New Roman"/>
          <w:sz w:val="24"/>
          <w:szCs w:val="24"/>
        </w:rPr>
        <w:t>podání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nabídky</w:t>
      </w:r>
      <w:proofErr w:type="spellEnd"/>
      <w:r w:rsidRPr="00AE4048">
        <w:rPr>
          <w:rFonts w:ascii="Times New Roman" w:hAnsi="Times New Roman" w:cs="Times New Roman"/>
          <w:sz w:val="24"/>
          <w:szCs w:val="24"/>
        </w:rPr>
        <w:t xml:space="preserve"> do 10.10.2022 z </w:t>
      </w:r>
      <w:proofErr w:type="spellStart"/>
      <w:r w:rsidRPr="00AE4048">
        <w:rPr>
          <w:rFonts w:ascii="Times New Roman" w:hAnsi="Times New Roman" w:cs="Times New Roman"/>
          <w:sz w:val="24"/>
          <w:szCs w:val="24"/>
        </w:rPr>
        <w:t>důvodu</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zdržení</w:t>
      </w:r>
      <w:proofErr w:type="spellEnd"/>
      <w:r w:rsidRPr="00AE4048">
        <w:rPr>
          <w:rFonts w:ascii="Times New Roman" w:hAnsi="Times New Roman" w:cs="Times New Roman"/>
          <w:sz w:val="24"/>
          <w:szCs w:val="24"/>
        </w:rPr>
        <w:t xml:space="preserve"> v </w:t>
      </w:r>
      <w:proofErr w:type="spellStart"/>
      <w:r w:rsidRPr="00AE4048">
        <w:rPr>
          <w:rFonts w:ascii="Times New Roman" w:hAnsi="Times New Roman" w:cs="Times New Roman"/>
          <w:sz w:val="24"/>
          <w:szCs w:val="24"/>
        </w:rPr>
        <w:t>komunikaci</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se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zahraničními</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dodavateli</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srpnové</w:t>
      </w:r>
      <w:proofErr w:type="spellEnd"/>
      <w:r w:rsidRPr="00AE4048">
        <w:rPr>
          <w:rFonts w:ascii="Times New Roman" w:hAnsi="Times New Roman" w:cs="Times New Roman"/>
          <w:sz w:val="24"/>
          <w:szCs w:val="24"/>
        </w:rPr>
        <w:t xml:space="preserve"> dovolené)</w:t>
      </w:r>
    </w:p>
    <w:p w14:paraId="18DCD9A8" w14:textId="4FD45697" w:rsidR="004B1D4A" w:rsidRPr="00AE4048" w:rsidRDefault="004B1D4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13</w:t>
      </w:r>
      <w:r w:rsidRPr="00AE4048">
        <w:rPr>
          <w:rFonts w:ascii="Times New Roman" w:hAnsi="Times New Roman" w:cs="Times New Roman"/>
          <w:b/>
          <w:bCs/>
          <w:sz w:val="24"/>
          <w:szCs w:val="24"/>
        </w:rPr>
        <w:t xml:space="preserve">     </w:t>
      </w:r>
    </w:p>
    <w:p w14:paraId="5023E22F" w14:textId="126EC64B" w:rsidR="00F43B82" w:rsidRPr="00AE4048" w:rsidRDefault="009737A8" w:rsidP="00AE4048">
      <w:pPr>
        <w:jc w:val="both"/>
        <w:rPr>
          <w:rFonts w:ascii="Times New Roman" w:hAnsi="Times New Roman" w:cs="Times New Roman"/>
          <w:sz w:val="24"/>
          <w:szCs w:val="24"/>
        </w:rPr>
      </w:pPr>
      <w:r w:rsidRPr="00AE4048">
        <w:rPr>
          <w:rFonts w:ascii="Times New Roman" w:hAnsi="Times New Roman" w:cs="Times New Roman"/>
          <w:sz w:val="24"/>
          <w:szCs w:val="24"/>
        </w:rPr>
        <w:t xml:space="preserve">Vyhlasovateľ </w:t>
      </w:r>
      <w:r w:rsidR="004C0DB2" w:rsidRPr="00AE4048">
        <w:rPr>
          <w:rFonts w:ascii="Times New Roman" w:hAnsi="Times New Roman" w:cs="Times New Roman"/>
          <w:sz w:val="24"/>
          <w:szCs w:val="24"/>
        </w:rPr>
        <w:t xml:space="preserve">predlžuje lehotu na predkladanie ponúk a to do: </w:t>
      </w:r>
      <w:r w:rsidR="00210224" w:rsidRPr="00AE4048">
        <w:rPr>
          <w:rFonts w:ascii="Times New Roman" w:hAnsi="Times New Roman" w:cs="Times New Roman"/>
          <w:b/>
          <w:bCs/>
          <w:sz w:val="24"/>
          <w:szCs w:val="24"/>
        </w:rPr>
        <w:t xml:space="preserve">26.9.2022 </w:t>
      </w:r>
      <w:r w:rsidR="00B33ACB" w:rsidRPr="00AE4048">
        <w:rPr>
          <w:rFonts w:ascii="Times New Roman" w:hAnsi="Times New Roman" w:cs="Times New Roman"/>
          <w:b/>
          <w:bCs/>
          <w:sz w:val="24"/>
          <w:szCs w:val="24"/>
        </w:rPr>
        <w:t>do 13:00 hod.</w:t>
      </w:r>
      <w:r w:rsidR="00B33ACB" w:rsidRPr="00AE4048">
        <w:rPr>
          <w:rFonts w:ascii="Times New Roman" w:hAnsi="Times New Roman" w:cs="Times New Roman"/>
          <w:sz w:val="24"/>
          <w:szCs w:val="24"/>
        </w:rPr>
        <w:t xml:space="preserve"> miestneho času. </w:t>
      </w:r>
    </w:p>
    <w:p w14:paraId="3A67E70A" w14:textId="727A127B" w:rsidR="004B1D4A" w:rsidRPr="00AE4048" w:rsidRDefault="004B1D4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14</w:t>
      </w:r>
    </w:p>
    <w:p w14:paraId="318AD94B" w14:textId="5CC15F23" w:rsidR="004B1D4A" w:rsidRPr="00AE4048" w:rsidRDefault="006D05DF" w:rsidP="00AE4048">
      <w:pPr>
        <w:jc w:val="both"/>
        <w:rPr>
          <w:rFonts w:ascii="Times New Roman" w:hAnsi="Times New Roman" w:cs="Times New Roman"/>
          <w:sz w:val="24"/>
          <w:szCs w:val="24"/>
        </w:rPr>
      </w:pPr>
      <w:r w:rsidRPr="00AE4048">
        <w:rPr>
          <w:rFonts w:ascii="Times New Roman" w:hAnsi="Times New Roman" w:cs="Times New Roman"/>
          <w:color w:val="333333"/>
          <w:sz w:val="24"/>
          <w:szCs w:val="24"/>
          <w:shd w:val="clear" w:color="auto" w:fill="FFFFFF"/>
        </w:rPr>
        <w:t xml:space="preserve">Typ </w:t>
      </w:r>
      <w:proofErr w:type="spellStart"/>
      <w:r w:rsidRPr="00AE4048">
        <w:rPr>
          <w:rFonts w:ascii="Times New Roman" w:hAnsi="Times New Roman" w:cs="Times New Roman"/>
          <w:color w:val="333333"/>
          <w:sz w:val="24"/>
          <w:szCs w:val="24"/>
          <w:shd w:val="clear" w:color="auto" w:fill="FFFFFF"/>
        </w:rPr>
        <w:t>elektrolyzéru</w:t>
      </w:r>
      <w:proofErr w:type="spellEnd"/>
      <w:r w:rsidRPr="00AE4048">
        <w:rPr>
          <w:rFonts w:ascii="Times New Roman" w:hAnsi="Times New Roman" w:cs="Times New Roman"/>
          <w:color w:val="333333"/>
          <w:sz w:val="24"/>
          <w:szCs w:val="24"/>
          <w:shd w:val="clear" w:color="auto" w:fill="FFFFFF"/>
        </w:rPr>
        <w:t xml:space="preserve">: je možné </w:t>
      </w:r>
      <w:proofErr w:type="spellStart"/>
      <w:r w:rsidRPr="00AE4048">
        <w:rPr>
          <w:rFonts w:ascii="Times New Roman" w:hAnsi="Times New Roman" w:cs="Times New Roman"/>
          <w:color w:val="333333"/>
          <w:sz w:val="24"/>
          <w:szCs w:val="24"/>
          <w:shd w:val="clear" w:color="auto" w:fill="FFFFFF"/>
        </w:rPr>
        <w:t>nahradit</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nyní</w:t>
      </w:r>
      <w:proofErr w:type="spellEnd"/>
      <w:r w:rsidRPr="00AE4048">
        <w:rPr>
          <w:rFonts w:ascii="Times New Roman" w:hAnsi="Times New Roman" w:cs="Times New Roman"/>
          <w:color w:val="333333"/>
          <w:sz w:val="24"/>
          <w:szCs w:val="24"/>
          <w:shd w:val="clear" w:color="auto" w:fill="FFFFFF"/>
        </w:rPr>
        <w:t xml:space="preserve"> uvažovanou </w:t>
      </w:r>
      <w:proofErr w:type="spellStart"/>
      <w:r w:rsidRPr="00AE4048">
        <w:rPr>
          <w:rFonts w:ascii="Times New Roman" w:hAnsi="Times New Roman" w:cs="Times New Roman"/>
          <w:color w:val="333333"/>
          <w:sz w:val="24"/>
          <w:szCs w:val="24"/>
          <w:shd w:val="clear" w:color="auto" w:fill="FFFFFF"/>
        </w:rPr>
        <w:t>technologií</w:t>
      </w:r>
      <w:proofErr w:type="spellEnd"/>
      <w:r w:rsidRPr="00AE4048">
        <w:rPr>
          <w:rFonts w:ascii="Times New Roman" w:hAnsi="Times New Roman" w:cs="Times New Roman"/>
          <w:color w:val="333333"/>
          <w:sz w:val="24"/>
          <w:szCs w:val="24"/>
          <w:shd w:val="clear" w:color="auto" w:fill="FFFFFF"/>
        </w:rPr>
        <w:t xml:space="preserve"> za </w:t>
      </w:r>
      <w:proofErr w:type="spellStart"/>
      <w:r w:rsidRPr="00AE4048">
        <w:rPr>
          <w:rFonts w:ascii="Times New Roman" w:hAnsi="Times New Roman" w:cs="Times New Roman"/>
          <w:color w:val="333333"/>
          <w:sz w:val="24"/>
          <w:szCs w:val="24"/>
          <w:shd w:val="clear" w:color="auto" w:fill="FFFFFF"/>
        </w:rPr>
        <w:t>technologii</w:t>
      </w:r>
      <w:proofErr w:type="spellEnd"/>
      <w:r w:rsidRPr="00AE4048">
        <w:rPr>
          <w:rFonts w:ascii="Times New Roman" w:hAnsi="Times New Roman" w:cs="Times New Roman"/>
          <w:color w:val="333333"/>
          <w:sz w:val="24"/>
          <w:szCs w:val="24"/>
          <w:shd w:val="clear" w:color="auto" w:fill="FFFFFF"/>
        </w:rPr>
        <w:t xml:space="preserve"> elektrolýzy alkalickým </w:t>
      </w:r>
      <w:proofErr w:type="spellStart"/>
      <w:r w:rsidRPr="00AE4048">
        <w:rPr>
          <w:rFonts w:ascii="Times New Roman" w:hAnsi="Times New Roman" w:cs="Times New Roman"/>
          <w:color w:val="333333"/>
          <w:sz w:val="24"/>
          <w:szCs w:val="24"/>
          <w:shd w:val="clear" w:color="auto" w:fill="FFFFFF"/>
        </w:rPr>
        <w:t>způsobem</w:t>
      </w:r>
      <w:proofErr w:type="spellEnd"/>
      <w:r w:rsidRPr="00AE4048">
        <w:rPr>
          <w:rFonts w:ascii="Times New Roman" w:hAnsi="Times New Roman" w:cs="Times New Roman"/>
          <w:color w:val="333333"/>
          <w:sz w:val="24"/>
          <w:szCs w:val="24"/>
          <w:shd w:val="clear" w:color="auto" w:fill="FFFFFF"/>
        </w:rPr>
        <w:t>, (</w:t>
      </w:r>
      <w:proofErr w:type="spellStart"/>
      <w:r w:rsidRPr="00AE4048">
        <w:rPr>
          <w:rFonts w:ascii="Times New Roman" w:hAnsi="Times New Roman" w:cs="Times New Roman"/>
          <w:color w:val="333333"/>
          <w:sz w:val="24"/>
          <w:szCs w:val="24"/>
          <w:shd w:val="clear" w:color="auto" w:fill="FFFFFF"/>
        </w:rPr>
        <w:t>Alkaline</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Water</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Electrolysis</w:t>
      </w:r>
      <w:proofErr w:type="spellEnd"/>
      <w:r w:rsidRPr="00AE4048">
        <w:rPr>
          <w:rFonts w:ascii="Times New Roman" w:hAnsi="Times New Roman" w:cs="Times New Roman"/>
          <w:color w:val="333333"/>
          <w:sz w:val="24"/>
          <w:szCs w:val="24"/>
          <w:shd w:val="clear" w:color="auto" w:fill="FFFFFF"/>
        </w:rPr>
        <w:t xml:space="preserve">) s tím, že ostatní </w:t>
      </w:r>
      <w:proofErr w:type="spellStart"/>
      <w:r w:rsidRPr="00AE4048">
        <w:rPr>
          <w:rFonts w:ascii="Times New Roman" w:hAnsi="Times New Roman" w:cs="Times New Roman"/>
          <w:color w:val="333333"/>
          <w:sz w:val="24"/>
          <w:szCs w:val="24"/>
          <w:shd w:val="clear" w:color="auto" w:fill="FFFFFF"/>
        </w:rPr>
        <w:t>podmínky</w:t>
      </w:r>
      <w:proofErr w:type="spellEnd"/>
      <w:r w:rsidRPr="00AE4048">
        <w:rPr>
          <w:rFonts w:ascii="Times New Roman" w:hAnsi="Times New Roman" w:cs="Times New Roman"/>
          <w:color w:val="333333"/>
          <w:sz w:val="24"/>
          <w:szCs w:val="24"/>
          <w:shd w:val="clear" w:color="auto" w:fill="FFFFFF"/>
        </w:rPr>
        <w:t xml:space="preserve"> tendru by </w:t>
      </w:r>
      <w:proofErr w:type="spellStart"/>
      <w:r w:rsidRPr="00AE4048">
        <w:rPr>
          <w:rFonts w:ascii="Times New Roman" w:hAnsi="Times New Roman" w:cs="Times New Roman"/>
          <w:color w:val="333333"/>
          <w:sz w:val="24"/>
          <w:szCs w:val="24"/>
          <w:shd w:val="clear" w:color="auto" w:fill="FFFFFF"/>
        </w:rPr>
        <w:t>byly</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dodrženy</w:t>
      </w:r>
      <w:proofErr w:type="spellEnd"/>
      <w:r w:rsidRPr="00AE4048">
        <w:rPr>
          <w:rFonts w:ascii="Times New Roman" w:hAnsi="Times New Roman" w:cs="Times New Roman"/>
          <w:color w:val="333333"/>
          <w:sz w:val="24"/>
          <w:szCs w:val="24"/>
          <w:shd w:val="clear" w:color="auto" w:fill="FFFFFF"/>
        </w:rPr>
        <w:t>?</w:t>
      </w:r>
      <w:r w:rsidRPr="00AE4048">
        <w:rPr>
          <w:rFonts w:ascii="Times New Roman" w:hAnsi="Times New Roman" w:cs="Times New Roman"/>
          <w:color w:val="333333"/>
          <w:sz w:val="24"/>
          <w:szCs w:val="24"/>
        </w:rPr>
        <w:br/>
      </w:r>
    </w:p>
    <w:p w14:paraId="2DC8122E" w14:textId="3363D1EA" w:rsidR="005C3AD1" w:rsidRPr="007C5F54" w:rsidRDefault="004B1D4A" w:rsidP="007C5F54">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14</w:t>
      </w:r>
      <w:r w:rsidRPr="00AE4048">
        <w:rPr>
          <w:rFonts w:ascii="Times New Roman" w:hAnsi="Times New Roman" w:cs="Times New Roman"/>
          <w:b/>
          <w:bCs/>
          <w:sz w:val="24"/>
          <w:szCs w:val="24"/>
        </w:rPr>
        <w:t xml:space="preserve">      </w:t>
      </w:r>
    </w:p>
    <w:p w14:paraId="295848A7" w14:textId="61905D5D" w:rsidR="004B1D4A" w:rsidRPr="00AE4048" w:rsidRDefault="007124C1" w:rsidP="00AE4048">
      <w:pPr>
        <w:jc w:val="both"/>
        <w:rPr>
          <w:rFonts w:ascii="Times New Roman" w:hAnsi="Times New Roman" w:cs="Times New Roman"/>
          <w:sz w:val="24"/>
          <w:szCs w:val="24"/>
        </w:rPr>
      </w:pPr>
      <w:r w:rsidRPr="00AE4048">
        <w:rPr>
          <w:rFonts w:ascii="Times New Roman" w:eastAsia="Times New Roman" w:hAnsi="Times New Roman" w:cs="Times New Roman"/>
          <w:color w:val="000000"/>
          <w:sz w:val="24"/>
          <w:szCs w:val="24"/>
          <w:lang w:eastAsia="sk-SK"/>
        </w:rPr>
        <w:t>Takáto náhrada nie</w:t>
      </w:r>
      <w:r w:rsidR="00C27218" w:rsidRPr="00AE4048">
        <w:rPr>
          <w:rFonts w:ascii="Times New Roman" w:eastAsia="Times New Roman" w:hAnsi="Times New Roman" w:cs="Times New Roman"/>
          <w:color w:val="000000"/>
          <w:sz w:val="24"/>
          <w:szCs w:val="24"/>
          <w:lang w:eastAsia="sk-SK"/>
        </w:rPr>
        <w:t xml:space="preserve"> </w:t>
      </w:r>
      <w:r w:rsidRPr="00AE4048">
        <w:rPr>
          <w:rFonts w:ascii="Times New Roman" w:eastAsia="Times New Roman" w:hAnsi="Times New Roman" w:cs="Times New Roman"/>
          <w:color w:val="000000"/>
          <w:sz w:val="24"/>
          <w:szCs w:val="24"/>
          <w:lang w:eastAsia="sk-SK"/>
        </w:rPr>
        <w:t xml:space="preserve">je možná. </w:t>
      </w:r>
      <w:r w:rsidR="001D7894" w:rsidRPr="00AE4048">
        <w:rPr>
          <w:rFonts w:ascii="Times New Roman" w:eastAsia="Times New Roman" w:hAnsi="Times New Roman" w:cs="Times New Roman"/>
          <w:color w:val="000000"/>
          <w:sz w:val="24"/>
          <w:szCs w:val="24"/>
          <w:lang w:eastAsia="sk-SK"/>
        </w:rPr>
        <w:t xml:space="preserve">Plánovaná a dohodnutá spolupráca so SEPS a URSO na projekte </w:t>
      </w:r>
      <w:r w:rsidRPr="00AE4048">
        <w:rPr>
          <w:rFonts w:ascii="Times New Roman" w:eastAsia="Times New Roman" w:hAnsi="Times New Roman" w:cs="Times New Roman"/>
          <w:color w:val="000000"/>
          <w:sz w:val="24"/>
          <w:szCs w:val="24"/>
          <w:lang w:eastAsia="sk-SK"/>
        </w:rPr>
        <w:t>Vodík</w:t>
      </w:r>
      <w:r w:rsidR="001D7894" w:rsidRPr="00AE4048">
        <w:rPr>
          <w:rFonts w:ascii="Times New Roman" w:eastAsia="Times New Roman" w:hAnsi="Times New Roman" w:cs="Times New Roman"/>
          <w:color w:val="000000"/>
          <w:sz w:val="24"/>
          <w:szCs w:val="24"/>
          <w:lang w:eastAsia="sk-SK"/>
        </w:rPr>
        <w:t xml:space="preserve"> pre Dopravu, s </w:t>
      </w:r>
      <w:r w:rsidRPr="00AE4048">
        <w:rPr>
          <w:rFonts w:ascii="Times New Roman" w:eastAsia="Times New Roman" w:hAnsi="Times New Roman" w:cs="Times New Roman"/>
          <w:color w:val="000000"/>
          <w:sz w:val="24"/>
          <w:szCs w:val="24"/>
          <w:lang w:eastAsia="sk-SK"/>
        </w:rPr>
        <w:t>využitím</w:t>
      </w:r>
      <w:r w:rsidR="001D7894" w:rsidRPr="00AE4048">
        <w:rPr>
          <w:rFonts w:ascii="Times New Roman" w:eastAsia="Times New Roman" w:hAnsi="Times New Roman" w:cs="Times New Roman"/>
          <w:color w:val="000000"/>
          <w:sz w:val="24"/>
          <w:szCs w:val="24"/>
          <w:lang w:eastAsia="sk-SK"/>
        </w:rPr>
        <w:t xml:space="preserve"> </w:t>
      </w:r>
      <w:r w:rsidRPr="00AE4048">
        <w:rPr>
          <w:rFonts w:ascii="Times New Roman" w:eastAsia="Times New Roman" w:hAnsi="Times New Roman" w:cs="Times New Roman"/>
          <w:color w:val="000000"/>
          <w:sz w:val="24"/>
          <w:szCs w:val="24"/>
          <w:lang w:eastAsia="sk-SK"/>
        </w:rPr>
        <w:t>podporného</w:t>
      </w:r>
      <w:r w:rsidR="001D7894" w:rsidRPr="00AE4048">
        <w:rPr>
          <w:rFonts w:ascii="Times New Roman" w:eastAsia="Times New Roman" w:hAnsi="Times New Roman" w:cs="Times New Roman"/>
          <w:color w:val="000000"/>
          <w:sz w:val="24"/>
          <w:szCs w:val="24"/>
          <w:lang w:eastAsia="sk-SK"/>
        </w:rPr>
        <w:t xml:space="preserve"> mechanizmu </w:t>
      </w:r>
      <w:proofErr w:type="spellStart"/>
      <w:r w:rsidR="001D7894" w:rsidRPr="00AE4048">
        <w:rPr>
          <w:rFonts w:ascii="Times New Roman" w:eastAsia="Times New Roman" w:hAnsi="Times New Roman" w:cs="Times New Roman"/>
          <w:color w:val="000000"/>
          <w:sz w:val="24"/>
          <w:szCs w:val="24"/>
          <w:lang w:eastAsia="sk-SK"/>
        </w:rPr>
        <w:t>SandBox</w:t>
      </w:r>
      <w:proofErr w:type="spellEnd"/>
      <w:r w:rsidR="001D7894" w:rsidRPr="00AE4048">
        <w:rPr>
          <w:rFonts w:ascii="Times New Roman" w:eastAsia="Times New Roman" w:hAnsi="Times New Roman" w:cs="Times New Roman"/>
          <w:color w:val="000000"/>
          <w:sz w:val="24"/>
          <w:szCs w:val="24"/>
          <w:lang w:eastAsia="sk-SK"/>
        </w:rPr>
        <w:t xml:space="preserve">, </w:t>
      </w:r>
      <w:r w:rsidRPr="00AE4048">
        <w:rPr>
          <w:rFonts w:ascii="Times New Roman" w:eastAsia="Times New Roman" w:hAnsi="Times New Roman" w:cs="Times New Roman"/>
          <w:color w:val="000000"/>
          <w:sz w:val="24"/>
          <w:szCs w:val="24"/>
          <w:lang w:eastAsia="sk-SK"/>
        </w:rPr>
        <w:t>počíta</w:t>
      </w:r>
      <w:r w:rsidR="001D7894" w:rsidRPr="00AE4048">
        <w:rPr>
          <w:rFonts w:ascii="Times New Roman" w:eastAsia="Times New Roman" w:hAnsi="Times New Roman" w:cs="Times New Roman"/>
          <w:color w:val="000000"/>
          <w:sz w:val="24"/>
          <w:szCs w:val="24"/>
          <w:lang w:eastAsia="sk-SK"/>
        </w:rPr>
        <w:t xml:space="preserve"> len s </w:t>
      </w:r>
      <w:r w:rsidRPr="00AE4048">
        <w:rPr>
          <w:rFonts w:ascii="Times New Roman" w:eastAsia="Times New Roman" w:hAnsi="Times New Roman" w:cs="Times New Roman"/>
          <w:color w:val="000000"/>
          <w:sz w:val="24"/>
          <w:szCs w:val="24"/>
          <w:lang w:eastAsia="sk-SK"/>
        </w:rPr>
        <w:t>nasadením</w:t>
      </w:r>
      <w:r w:rsidR="001D7894" w:rsidRPr="00AE4048">
        <w:rPr>
          <w:rFonts w:ascii="Times New Roman" w:eastAsia="Times New Roman" w:hAnsi="Times New Roman" w:cs="Times New Roman"/>
          <w:color w:val="000000"/>
          <w:sz w:val="24"/>
          <w:szCs w:val="24"/>
          <w:lang w:eastAsia="sk-SK"/>
        </w:rPr>
        <w:t xml:space="preserve"> </w:t>
      </w:r>
      <w:r w:rsidRPr="00AE4048">
        <w:rPr>
          <w:rFonts w:ascii="Times New Roman" w:eastAsia="Times New Roman" w:hAnsi="Times New Roman" w:cs="Times New Roman"/>
          <w:color w:val="000000"/>
          <w:sz w:val="24"/>
          <w:szCs w:val="24"/>
          <w:lang w:eastAsia="sk-SK"/>
        </w:rPr>
        <w:t>technológie</w:t>
      </w:r>
      <w:r w:rsidR="001D7894" w:rsidRPr="00AE4048">
        <w:rPr>
          <w:rFonts w:ascii="Times New Roman" w:eastAsia="Times New Roman" w:hAnsi="Times New Roman" w:cs="Times New Roman"/>
          <w:color w:val="000000"/>
          <w:sz w:val="24"/>
          <w:szCs w:val="24"/>
          <w:lang w:eastAsia="sk-SK"/>
        </w:rPr>
        <w:t xml:space="preserve"> PEM, a preto nie je </w:t>
      </w:r>
      <w:r w:rsidRPr="00AE4048">
        <w:rPr>
          <w:rFonts w:ascii="Times New Roman" w:eastAsia="Times New Roman" w:hAnsi="Times New Roman" w:cs="Times New Roman"/>
          <w:color w:val="000000"/>
          <w:sz w:val="24"/>
          <w:szCs w:val="24"/>
          <w:lang w:eastAsia="sk-SK"/>
        </w:rPr>
        <w:t>možne</w:t>
      </w:r>
      <w:r w:rsidR="001D7894" w:rsidRPr="00AE4048">
        <w:rPr>
          <w:rFonts w:ascii="Times New Roman" w:eastAsia="Times New Roman" w:hAnsi="Times New Roman" w:cs="Times New Roman"/>
          <w:color w:val="000000"/>
          <w:sz w:val="24"/>
          <w:szCs w:val="24"/>
          <w:lang w:eastAsia="sk-SK"/>
        </w:rPr>
        <w:t xml:space="preserve"> </w:t>
      </w:r>
      <w:r w:rsidRPr="00AE4048">
        <w:rPr>
          <w:rFonts w:ascii="Times New Roman" w:eastAsia="Times New Roman" w:hAnsi="Times New Roman" w:cs="Times New Roman"/>
          <w:color w:val="000000"/>
          <w:sz w:val="24"/>
          <w:szCs w:val="24"/>
          <w:lang w:eastAsia="sk-SK"/>
        </w:rPr>
        <w:t>uväzovať</w:t>
      </w:r>
      <w:r w:rsidR="001D7894" w:rsidRPr="00AE4048">
        <w:rPr>
          <w:rFonts w:ascii="Times New Roman" w:eastAsia="Times New Roman" w:hAnsi="Times New Roman" w:cs="Times New Roman"/>
          <w:color w:val="000000"/>
          <w:sz w:val="24"/>
          <w:szCs w:val="24"/>
          <w:lang w:eastAsia="sk-SK"/>
        </w:rPr>
        <w:t xml:space="preserve"> s jej </w:t>
      </w:r>
      <w:r w:rsidRPr="00AE4048">
        <w:rPr>
          <w:rFonts w:ascii="Times New Roman" w:eastAsia="Times New Roman" w:hAnsi="Times New Roman" w:cs="Times New Roman"/>
          <w:color w:val="000000"/>
          <w:sz w:val="24"/>
          <w:szCs w:val="24"/>
          <w:lang w:eastAsia="sk-SK"/>
        </w:rPr>
        <w:t>zámenou</w:t>
      </w:r>
      <w:r w:rsidR="001D7894" w:rsidRPr="00AE4048">
        <w:rPr>
          <w:rFonts w:ascii="Times New Roman" w:eastAsia="Times New Roman" w:hAnsi="Times New Roman" w:cs="Times New Roman"/>
          <w:color w:val="000000"/>
          <w:sz w:val="24"/>
          <w:szCs w:val="24"/>
          <w:lang w:eastAsia="sk-SK"/>
        </w:rPr>
        <w:t xml:space="preserve"> za </w:t>
      </w:r>
      <w:r w:rsidRPr="00AE4048">
        <w:rPr>
          <w:rFonts w:ascii="Times New Roman" w:eastAsia="Times New Roman" w:hAnsi="Times New Roman" w:cs="Times New Roman"/>
          <w:color w:val="000000"/>
          <w:sz w:val="24"/>
          <w:szCs w:val="24"/>
          <w:lang w:eastAsia="sk-SK"/>
        </w:rPr>
        <w:t>iný</w:t>
      </w:r>
      <w:r w:rsidR="001D7894" w:rsidRPr="00AE4048">
        <w:rPr>
          <w:rFonts w:ascii="Times New Roman" w:eastAsia="Times New Roman" w:hAnsi="Times New Roman" w:cs="Times New Roman"/>
          <w:color w:val="000000"/>
          <w:sz w:val="24"/>
          <w:szCs w:val="24"/>
          <w:lang w:eastAsia="sk-SK"/>
        </w:rPr>
        <w:t xml:space="preserve"> typ (alkalicky</w:t>
      </w:r>
      <w:r w:rsidRPr="00AE4048">
        <w:rPr>
          <w:rFonts w:ascii="Times New Roman" w:eastAsia="Times New Roman" w:hAnsi="Times New Roman" w:cs="Times New Roman"/>
          <w:color w:val="000000"/>
          <w:sz w:val="24"/>
          <w:szCs w:val="24"/>
          <w:lang w:eastAsia="sk-SK"/>
        </w:rPr>
        <w:t xml:space="preserve"> lebo iný</w:t>
      </w:r>
      <w:r w:rsidR="001D7894" w:rsidRPr="00AE4048">
        <w:rPr>
          <w:rFonts w:ascii="Times New Roman" w:eastAsia="Times New Roman" w:hAnsi="Times New Roman" w:cs="Times New Roman"/>
          <w:color w:val="000000"/>
          <w:sz w:val="24"/>
          <w:szCs w:val="24"/>
          <w:lang w:eastAsia="sk-SK"/>
        </w:rPr>
        <w:t xml:space="preserve">). </w:t>
      </w:r>
      <w:r w:rsidRPr="00AE4048">
        <w:rPr>
          <w:rFonts w:ascii="Times New Roman" w:eastAsia="Times New Roman" w:hAnsi="Times New Roman" w:cs="Times New Roman"/>
          <w:color w:val="000000"/>
          <w:sz w:val="24"/>
          <w:szCs w:val="24"/>
          <w:lang w:eastAsia="sk-SK"/>
        </w:rPr>
        <w:t>Využitie</w:t>
      </w:r>
      <w:r w:rsidR="001D7894" w:rsidRPr="00AE4048">
        <w:rPr>
          <w:rFonts w:ascii="Times New Roman" w:eastAsia="Times New Roman" w:hAnsi="Times New Roman" w:cs="Times New Roman"/>
          <w:color w:val="000000"/>
          <w:sz w:val="24"/>
          <w:szCs w:val="24"/>
          <w:lang w:eastAsia="sk-SK"/>
        </w:rPr>
        <w:t xml:space="preserve"> </w:t>
      </w:r>
      <w:proofErr w:type="spellStart"/>
      <w:r w:rsidR="001D7894" w:rsidRPr="00AE4048">
        <w:rPr>
          <w:rFonts w:ascii="Times New Roman" w:eastAsia="Times New Roman" w:hAnsi="Times New Roman" w:cs="Times New Roman"/>
          <w:color w:val="000000"/>
          <w:sz w:val="24"/>
          <w:szCs w:val="24"/>
          <w:lang w:eastAsia="sk-SK"/>
        </w:rPr>
        <w:t>elektrolyz</w:t>
      </w:r>
      <w:r w:rsidRPr="00AE4048">
        <w:rPr>
          <w:rFonts w:ascii="Times New Roman" w:eastAsia="Times New Roman" w:hAnsi="Times New Roman" w:cs="Times New Roman"/>
          <w:color w:val="000000"/>
          <w:sz w:val="24"/>
          <w:szCs w:val="24"/>
          <w:lang w:eastAsia="sk-SK"/>
        </w:rPr>
        <w:t>é</w:t>
      </w:r>
      <w:r w:rsidR="001D7894" w:rsidRPr="00AE4048">
        <w:rPr>
          <w:rFonts w:ascii="Times New Roman" w:eastAsia="Times New Roman" w:hAnsi="Times New Roman" w:cs="Times New Roman"/>
          <w:color w:val="000000"/>
          <w:sz w:val="24"/>
          <w:szCs w:val="24"/>
          <w:lang w:eastAsia="sk-SK"/>
        </w:rPr>
        <w:t>ra</w:t>
      </w:r>
      <w:proofErr w:type="spellEnd"/>
      <w:r w:rsidR="001D7894" w:rsidRPr="00AE4048">
        <w:rPr>
          <w:rFonts w:ascii="Times New Roman" w:eastAsia="Times New Roman" w:hAnsi="Times New Roman" w:cs="Times New Roman"/>
          <w:color w:val="000000"/>
          <w:sz w:val="24"/>
          <w:szCs w:val="24"/>
          <w:lang w:eastAsia="sk-SK"/>
        </w:rPr>
        <w:t xml:space="preserve"> na podporne </w:t>
      </w:r>
      <w:r w:rsidRPr="00AE4048">
        <w:rPr>
          <w:rFonts w:ascii="Times New Roman" w:eastAsia="Times New Roman" w:hAnsi="Times New Roman" w:cs="Times New Roman"/>
          <w:color w:val="000000"/>
          <w:sz w:val="24"/>
          <w:szCs w:val="24"/>
          <w:lang w:eastAsia="sk-SK"/>
        </w:rPr>
        <w:t>služby</w:t>
      </w:r>
      <w:r w:rsidR="001D7894" w:rsidRPr="00AE4048">
        <w:rPr>
          <w:rFonts w:ascii="Times New Roman" w:eastAsia="Times New Roman" w:hAnsi="Times New Roman" w:cs="Times New Roman"/>
          <w:color w:val="000000"/>
          <w:sz w:val="24"/>
          <w:szCs w:val="24"/>
          <w:lang w:eastAsia="sk-SK"/>
        </w:rPr>
        <w:t xml:space="preserve"> ma </w:t>
      </w:r>
      <w:r w:rsidRPr="00AE4048">
        <w:rPr>
          <w:rFonts w:ascii="Times New Roman" w:eastAsia="Times New Roman" w:hAnsi="Times New Roman" w:cs="Times New Roman"/>
          <w:color w:val="000000"/>
          <w:sz w:val="24"/>
          <w:szCs w:val="24"/>
          <w:lang w:eastAsia="sk-SK"/>
        </w:rPr>
        <w:t>projektovú</w:t>
      </w:r>
      <w:r w:rsidR="001D7894" w:rsidRPr="00AE4048">
        <w:rPr>
          <w:rFonts w:ascii="Times New Roman" w:eastAsia="Times New Roman" w:hAnsi="Times New Roman" w:cs="Times New Roman"/>
          <w:color w:val="000000"/>
          <w:sz w:val="24"/>
          <w:szCs w:val="24"/>
          <w:lang w:eastAsia="sk-SK"/>
        </w:rPr>
        <w:t xml:space="preserve"> </w:t>
      </w:r>
      <w:r w:rsidRPr="00AE4048">
        <w:rPr>
          <w:rFonts w:ascii="Times New Roman" w:eastAsia="Times New Roman" w:hAnsi="Times New Roman" w:cs="Times New Roman"/>
          <w:color w:val="000000"/>
          <w:sz w:val="24"/>
          <w:szCs w:val="24"/>
          <w:lang w:eastAsia="sk-SK"/>
        </w:rPr>
        <w:t>požiadavku</w:t>
      </w:r>
      <w:r w:rsidR="001D7894" w:rsidRPr="00AE4048">
        <w:rPr>
          <w:rFonts w:ascii="Times New Roman" w:eastAsia="Times New Roman" w:hAnsi="Times New Roman" w:cs="Times New Roman"/>
          <w:color w:val="000000"/>
          <w:sz w:val="24"/>
          <w:szCs w:val="24"/>
          <w:lang w:eastAsia="sk-SK"/>
        </w:rPr>
        <w:t xml:space="preserve"> striktne na PEM </w:t>
      </w:r>
      <w:r w:rsidRPr="00AE4048">
        <w:rPr>
          <w:rFonts w:ascii="Times New Roman" w:eastAsia="Times New Roman" w:hAnsi="Times New Roman" w:cs="Times New Roman"/>
          <w:color w:val="000000"/>
          <w:sz w:val="24"/>
          <w:szCs w:val="24"/>
          <w:lang w:eastAsia="sk-SK"/>
        </w:rPr>
        <w:t>technológiu</w:t>
      </w:r>
      <w:r w:rsidR="001D7894" w:rsidRPr="00AE4048">
        <w:rPr>
          <w:rFonts w:ascii="Times New Roman" w:eastAsia="Times New Roman" w:hAnsi="Times New Roman" w:cs="Times New Roman"/>
          <w:color w:val="000000"/>
          <w:sz w:val="24"/>
          <w:szCs w:val="24"/>
          <w:lang w:eastAsia="sk-SK"/>
        </w:rPr>
        <w:t xml:space="preserve">, a partneri </w:t>
      </w:r>
      <w:r w:rsidRPr="00AE4048">
        <w:rPr>
          <w:rFonts w:ascii="Times New Roman" w:eastAsia="Times New Roman" w:hAnsi="Times New Roman" w:cs="Times New Roman"/>
          <w:color w:val="000000"/>
          <w:sz w:val="24"/>
          <w:szCs w:val="24"/>
          <w:lang w:eastAsia="sk-SK"/>
        </w:rPr>
        <w:t>schváleného</w:t>
      </w:r>
      <w:r w:rsidR="001D7894" w:rsidRPr="00AE4048">
        <w:rPr>
          <w:rFonts w:ascii="Times New Roman" w:eastAsia="Times New Roman" w:hAnsi="Times New Roman" w:cs="Times New Roman"/>
          <w:color w:val="000000"/>
          <w:sz w:val="24"/>
          <w:szCs w:val="24"/>
          <w:lang w:eastAsia="sk-SK"/>
        </w:rPr>
        <w:t xml:space="preserve"> projektu </w:t>
      </w:r>
      <w:r w:rsidRPr="00AE4048">
        <w:rPr>
          <w:rFonts w:ascii="Times New Roman" w:eastAsia="Times New Roman" w:hAnsi="Times New Roman" w:cs="Times New Roman"/>
          <w:color w:val="000000"/>
          <w:sz w:val="24"/>
          <w:szCs w:val="24"/>
          <w:lang w:eastAsia="sk-SK"/>
        </w:rPr>
        <w:t>neodsúhlasia</w:t>
      </w:r>
      <w:r w:rsidR="001D7894" w:rsidRPr="00AE4048">
        <w:rPr>
          <w:rFonts w:ascii="Times New Roman" w:eastAsia="Times New Roman" w:hAnsi="Times New Roman" w:cs="Times New Roman"/>
          <w:color w:val="000000"/>
          <w:sz w:val="24"/>
          <w:szCs w:val="24"/>
          <w:lang w:eastAsia="sk-SK"/>
        </w:rPr>
        <w:t xml:space="preserve"> zmenu.</w:t>
      </w:r>
    </w:p>
    <w:p w14:paraId="53B36DD7" w14:textId="5607E64F" w:rsidR="004B1D4A" w:rsidRPr="00AE4048" w:rsidRDefault="004B1D4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15</w:t>
      </w:r>
    </w:p>
    <w:p w14:paraId="36ECA919" w14:textId="13CADEE0" w:rsidR="004B1D4A" w:rsidRPr="00AE4048" w:rsidRDefault="006D05DF" w:rsidP="00AE4048">
      <w:pPr>
        <w:jc w:val="both"/>
        <w:rPr>
          <w:rFonts w:ascii="Times New Roman" w:hAnsi="Times New Roman" w:cs="Times New Roman"/>
          <w:sz w:val="24"/>
          <w:szCs w:val="24"/>
        </w:rPr>
      </w:pPr>
      <w:proofErr w:type="spellStart"/>
      <w:r w:rsidRPr="00AE4048">
        <w:rPr>
          <w:rFonts w:ascii="Times New Roman" w:hAnsi="Times New Roman" w:cs="Times New Roman"/>
          <w:color w:val="333333"/>
          <w:sz w:val="24"/>
          <w:szCs w:val="24"/>
          <w:shd w:val="clear" w:color="auto" w:fill="FFFFFF"/>
        </w:rPr>
        <w:t>Předpokládáme</w:t>
      </w:r>
      <w:proofErr w:type="spellEnd"/>
      <w:r w:rsidRPr="00AE4048">
        <w:rPr>
          <w:rFonts w:ascii="Times New Roman" w:hAnsi="Times New Roman" w:cs="Times New Roman"/>
          <w:color w:val="333333"/>
          <w:sz w:val="24"/>
          <w:szCs w:val="24"/>
          <w:shd w:val="clear" w:color="auto" w:fill="FFFFFF"/>
        </w:rPr>
        <w:t xml:space="preserve">, že </w:t>
      </w:r>
      <w:proofErr w:type="spellStart"/>
      <w:r w:rsidRPr="00AE4048">
        <w:rPr>
          <w:rFonts w:ascii="Times New Roman" w:hAnsi="Times New Roman" w:cs="Times New Roman"/>
          <w:color w:val="333333"/>
          <w:sz w:val="24"/>
          <w:szCs w:val="24"/>
          <w:shd w:val="clear" w:color="auto" w:fill="FFFFFF"/>
        </w:rPr>
        <w:t>nejsou</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nyní</w:t>
      </w:r>
      <w:proofErr w:type="spellEnd"/>
      <w:r w:rsidRPr="00AE4048">
        <w:rPr>
          <w:rFonts w:ascii="Times New Roman" w:hAnsi="Times New Roman" w:cs="Times New Roman"/>
          <w:color w:val="333333"/>
          <w:sz w:val="24"/>
          <w:szCs w:val="24"/>
          <w:shd w:val="clear" w:color="auto" w:fill="FFFFFF"/>
        </w:rPr>
        <w:t xml:space="preserve"> k </w:t>
      </w:r>
      <w:proofErr w:type="spellStart"/>
      <w:r w:rsidRPr="00AE4048">
        <w:rPr>
          <w:rFonts w:ascii="Times New Roman" w:hAnsi="Times New Roman" w:cs="Times New Roman"/>
          <w:color w:val="333333"/>
          <w:sz w:val="24"/>
          <w:szCs w:val="24"/>
          <w:shd w:val="clear" w:color="auto" w:fill="FFFFFF"/>
        </w:rPr>
        <w:t>dispozici</w:t>
      </w:r>
      <w:proofErr w:type="spellEnd"/>
      <w:r w:rsidRPr="00AE4048">
        <w:rPr>
          <w:rFonts w:ascii="Times New Roman" w:hAnsi="Times New Roman" w:cs="Times New Roman"/>
          <w:color w:val="333333"/>
          <w:sz w:val="24"/>
          <w:szCs w:val="24"/>
          <w:shd w:val="clear" w:color="auto" w:fill="FFFFFF"/>
        </w:rPr>
        <w:t xml:space="preserve"> dva nezávislé elektrické okruhy. </w:t>
      </w:r>
      <w:proofErr w:type="spellStart"/>
      <w:r w:rsidRPr="00AE4048">
        <w:rPr>
          <w:rFonts w:ascii="Times New Roman" w:hAnsi="Times New Roman" w:cs="Times New Roman"/>
          <w:color w:val="333333"/>
          <w:sz w:val="24"/>
          <w:szCs w:val="24"/>
          <w:shd w:val="clear" w:color="auto" w:fill="FFFFFF"/>
        </w:rPr>
        <w:t>Jakým</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způsobem</w:t>
      </w:r>
      <w:proofErr w:type="spellEnd"/>
      <w:r w:rsidRPr="00AE4048">
        <w:rPr>
          <w:rFonts w:ascii="Times New Roman" w:hAnsi="Times New Roman" w:cs="Times New Roman"/>
          <w:color w:val="333333"/>
          <w:sz w:val="24"/>
          <w:szCs w:val="24"/>
          <w:shd w:val="clear" w:color="auto" w:fill="FFFFFF"/>
        </w:rPr>
        <w:t xml:space="preserve"> bude </w:t>
      </w:r>
      <w:proofErr w:type="spellStart"/>
      <w:r w:rsidRPr="00AE4048">
        <w:rPr>
          <w:rFonts w:ascii="Times New Roman" w:hAnsi="Times New Roman" w:cs="Times New Roman"/>
          <w:color w:val="333333"/>
          <w:sz w:val="24"/>
          <w:szCs w:val="24"/>
          <w:shd w:val="clear" w:color="auto" w:fill="FFFFFF"/>
        </w:rPr>
        <w:t>řešen</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případný</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výpadek</w:t>
      </w:r>
      <w:proofErr w:type="spellEnd"/>
      <w:r w:rsidRPr="00AE4048">
        <w:rPr>
          <w:rFonts w:ascii="Times New Roman" w:hAnsi="Times New Roman" w:cs="Times New Roman"/>
          <w:color w:val="333333"/>
          <w:sz w:val="24"/>
          <w:szCs w:val="24"/>
          <w:shd w:val="clear" w:color="auto" w:fill="FFFFFF"/>
        </w:rPr>
        <w:t xml:space="preserve"> v </w:t>
      </w:r>
      <w:proofErr w:type="spellStart"/>
      <w:r w:rsidRPr="00AE4048">
        <w:rPr>
          <w:rFonts w:ascii="Times New Roman" w:hAnsi="Times New Roman" w:cs="Times New Roman"/>
          <w:color w:val="333333"/>
          <w:sz w:val="24"/>
          <w:szCs w:val="24"/>
          <w:shd w:val="clear" w:color="auto" w:fill="FFFFFF"/>
        </w:rPr>
        <w:t>elekrické</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síti</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Například</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bateriovým</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uložištěm</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příp</w:t>
      </w:r>
      <w:proofErr w:type="spellEnd"/>
      <w:r w:rsidRPr="00AE4048">
        <w:rPr>
          <w:rFonts w:ascii="Times New Roman" w:hAnsi="Times New Roman" w:cs="Times New Roman"/>
          <w:color w:val="333333"/>
          <w:sz w:val="24"/>
          <w:szCs w:val="24"/>
          <w:shd w:val="clear" w:color="auto" w:fill="FFFFFF"/>
        </w:rPr>
        <w:t xml:space="preserve">. nebude </w:t>
      </w:r>
      <w:proofErr w:type="spellStart"/>
      <w:r w:rsidRPr="00AE4048">
        <w:rPr>
          <w:rFonts w:ascii="Times New Roman" w:hAnsi="Times New Roman" w:cs="Times New Roman"/>
          <w:color w:val="333333"/>
          <w:sz w:val="24"/>
          <w:szCs w:val="24"/>
          <w:shd w:val="clear" w:color="auto" w:fill="FFFFFF"/>
        </w:rPr>
        <w:t>řešeno</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vůbec</w:t>
      </w:r>
      <w:proofErr w:type="spellEnd"/>
      <w:r w:rsidRPr="00AE4048">
        <w:rPr>
          <w:rFonts w:ascii="Times New Roman" w:hAnsi="Times New Roman" w:cs="Times New Roman"/>
          <w:color w:val="333333"/>
          <w:sz w:val="24"/>
          <w:szCs w:val="24"/>
          <w:shd w:val="clear" w:color="auto" w:fill="FFFFFF"/>
        </w:rPr>
        <w:t>?</w:t>
      </w:r>
    </w:p>
    <w:p w14:paraId="11EF1227" w14:textId="77777777" w:rsidR="007C5F54" w:rsidRDefault="007C5F54" w:rsidP="00AE4048">
      <w:pPr>
        <w:jc w:val="both"/>
        <w:rPr>
          <w:rFonts w:ascii="Times New Roman" w:hAnsi="Times New Roman" w:cs="Times New Roman"/>
          <w:b/>
          <w:bCs/>
          <w:sz w:val="24"/>
          <w:szCs w:val="24"/>
        </w:rPr>
      </w:pPr>
    </w:p>
    <w:p w14:paraId="301FE7F8" w14:textId="1778D77A" w:rsidR="004B1D4A" w:rsidRPr="00AE4048" w:rsidRDefault="004B1D4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15</w:t>
      </w:r>
      <w:r w:rsidRPr="00AE4048">
        <w:rPr>
          <w:rFonts w:ascii="Times New Roman" w:hAnsi="Times New Roman" w:cs="Times New Roman"/>
          <w:b/>
          <w:bCs/>
          <w:sz w:val="24"/>
          <w:szCs w:val="24"/>
        </w:rPr>
        <w:t xml:space="preserve">     </w:t>
      </w:r>
    </w:p>
    <w:p w14:paraId="48E49AF7" w14:textId="04FE3211" w:rsidR="003D494B" w:rsidRPr="00AE4048" w:rsidRDefault="005C3AD1" w:rsidP="00AE4048">
      <w:pPr>
        <w:spacing w:after="0" w:line="240" w:lineRule="auto"/>
        <w:jc w:val="both"/>
        <w:rPr>
          <w:rFonts w:ascii="Times New Roman" w:eastAsia="Times New Roman" w:hAnsi="Times New Roman" w:cs="Times New Roman"/>
          <w:color w:val="000000"/>
          <w:sz w:val="24"/>
          <w:szCs w:val="24"/>
          <w:lang w:eastAsia="sk-SK"/>
        </w:rPr>
      </w:pPr>
      <w:r w:rsidRPr="00AE4048">
        <w:rPr>
          <w:rFonts w:ascii="Times New Roman" w:eastAsia="Times New Roman" w:hAnsi="Times New Roman" w:cs="Times New Roman"/>
          <w:color w:val="000000"/>
          <w:sz w:val="24"/>
          <w:szCs w:val="24"/>
          <w:lang w:eastAsia="sk-SK"/>
        </w:rPr>
        <w:lastRenderedPageBreak/>
        <w:t>Výpadok</w:t>
      </w:r>
      <w:r w:rsidR="003D494B" w:rsidRPr="00AE4048">
        <w:rPr>
          <w:rFonts w:ascii="Times New Roman" w:eastAsia="Times New Roman" w:hAnsi="Times New Roman" w:cs="Times New Roman"/>
          <w:color w:val="000000"/>
          <w:sz w:val="24"/>
          <w:szCs w:val="24"/>
          <w:lang w:eastAsia="sk-SK"/>
        </w:rPr>
        <w:t xml:space="preserve"> </w:t>
      </w:r>
      <w:r w:rsidRPr="00AE4048">
        <w:rPr>
          <w:rFonts w:ascii="Times New Roman" w:eastAsia="Times New Roman" w:hAnsi="Times New Roman" w:cs="Times New Roman"/>
          <w:color w:val="000000"/>
          <w:sz w:val="24"/>
          <w:szCs w:val="24"/>
          <w:lang w:eastAsia="sk-SK"/>
        </w:rPr>
        <w:t>elektriny</w:t>
      </w:r>
      <w:r w:rsidR="003D494B" w:rsidRPr="00AE4048">
        <w:rPr>
          <w:rFonts w:ascii="Times New Roman" w:eastAsia="Times New Roman" w:hAnsi="Times New Roman" w:cs="Times New Roman"/>
          <w:color w:val="000000"/>
          <w:sz w:val="24"/>
          <w:szCs w:val="24"/>
          <w:lang w:eastAsia="sk-SK"/>
        </w:rPr>
        <w:t xml:space="preserve"> bude </w:t>
      </w:r>
      <w:r w:rsidRPr="00AE4048">
        <w:rPr>
          <w:rFonts w:ascii="Times New Roman" w:eastAsia="Times New Roman" w:hAnsi="Times New Roman" w:cs="Times New Roman"/>
          <w:color w:val="000000"/>
          <w:sz w:val="24"/>
          <w:szCs w:val="24"/>
          <w:lang w:eastAsia="sk-SK"/>
        </w:rPr>
        <w:t>riešený</w:t>
      </w:r>
      <w:r w:rsidR="003D494B" w:rsidRPr="00AE4048">
        <w:rPr>
          <w:rFonts w:ascii="Times New Roman" w:eastAsia="Times New Roman" w:hAnsi="Times New Roman" w:cs="Times New Roman"/>
          <w:color w:val="000000"/>
          <w:sz w:val="24"/>
          <w:szCs w:val="24"/>
          <w:lang w:eastAsia="sk-SK"/>
        </w:rPr>
        <w:t xml:space="preserve"> odstavením výrobn</w:t>
      </w:r>
      <w:r w:rsidR="0099498D" w:rsidRPr="00AE4048">
        <w:rPr>
          <w:rFonts w:ascii="Times New Roman" w:eastAsia="Times New Roman" w:hAnsi="Times New Roman" w:cs="Times New Roman"/>
          <w:color w:val="000000"/>
          <w:sz w:val="24"/>
          <w:szCs w:val="24"/>
          <w:lang w:eastAsia="sk-SK"/>
        </w:rPr>
        <w:t>e</w:t>
      </w:r>
      <w:r w:rsidR="003D494B" w:rsidRPr="00AE4048">
        <w:rPr>
          <w:rFonts w:ascii="Times New Roman" w:eastAsia="Times New Roman" w:hAnsi="Times New Roman" w:cs="Times New Roman"/>
          <w:color w:val="000000"/>
          <w:sz w:val="24"/>
          <w:szCs w:val="24"/>
          <w:lang w:eastAsia="sk-SK"/>
        </w:rPr>
        <w:t xml:space="preserve"> vodíku po dobu trv</w:t>
      </w:r>
      <w:r w:rsidR="0099498D" w:rsidRPr="00AE4048">
        <w:rPr>
          <w:rFonts w:ascii="Times New Roman" w:eastAsia="Times New Roman" w:hAnsi="Times New Roman" w:cs="Times New Roman"/>
          <w:color w:val="000000"/>
          <w:sz w:val="24"/>
          <w:szCs w:val="24"/>
          <w:lang w:eastAsia="sk-SK"/>
        </w:rPr>
        <w:t xml:space="preserve">ania </w:t>
      </w:r>
      <w:r w:rsidR="003D494B" w:rsidRPr="00AE4048">
        <w:rPr>
          <w:rFonts w:ascii="Times New Roman" w:eastAsia="Times New Roman" w:hAnsi="Times New Roman" w:cs="Times New Roman"/>
          <w:color w:val="000000"/>
          <w:sz w:val="24"/>
          <w:szCs w:val="24"/>
          <w:lang w:eastAsia="sk-SK"/>
        </w:rPr>
        <w:t xml:space="preserve">výpadku. </w:t>
      </w:r>
    </w:p>
    <w:p w14:paraId="68885CB8" w14:textId="77777777" w:rsidR="00286745" w:rsidRPr="00AE4048" w:rsidRDefault="00286745" w:rsidP="00AE4048">
      <w:pPr>
        <w:jc w:val="both"/>
        <w:rPr>
          <w:rFonts w:ascii="Times New Roman" w:hAnsi="Times New Roman" w:cs="Times New Roman"/>
          <w:b/>
          <w:bCs/>
          <w:sz w:val="24"/>
          <w:szCs w:val="24"/>
        </w:rPr>
      </w:pPr>
    </w:p>
    <w:p w14:paraId="5312DE4C" w14:textId="51D00443" w:rsidR="004B1D4A" w:rsidRPr="00AE4048" w:rsidRDefault="004B1D4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Otázka č. </w:t>
      </w:r>
      <w:r w:rsidR="006D05DF" w:rsidRPr="00AE4048">
        <w:rPr>
          <w:rFonts w:ascii="Times New Roman" w:hAnsi="Times New Roman" w:cs="Times New Roman"/>
          <w:b/>
          <w:bCs/>
          <w:sz w:val="24"/>
          <w:szCs w:val="24"/>
        </w:rPr>
        <w:t>16</w:t>
      </w:r>
    </w:p>
    <w:p w14:paraId="07061142" w14:textId="5259E412" w:rsidR="004B1D4A" w:rsidRPr="00AE4048" w:rsidRDefault="006D05DF" w:rsidP="00AE4048">
      <w:pPr>
        <w:jc w:val="both"/>
        <w:rPr>
          <w:rFonts w:ascii="Times New Roman" w:hAnsi="Times New Roman" w:cs="Times New Roman"/>
          <w:sz w:val="24"/>
          <w:szCs w:val="24"/>
        </w:rPr>
      </w:pPr>
      <w:r w:rsidRPr="00AE4048">
        <w:rPr>
          <w:rFonts w:ascii="Times New Roman" w:hAnsi="Times New Roman" w:cs="Times New Roman"/>
          <w:color w:val="333333"/>
          <w:sz w:val="24"/>
          <w:szCs w:val="24"/>
          <w:shd w:val="clear" w:color="auto" w:fill="FFFFFF"/>
        </w:rPr>
        <w:t xml:space="preserve">V zadávací </w:t>
      </w:r>
      <w:proofErr w:type="spellStart"/>
      <w:r w:rsidRPr="00AE4048">
        <w:rPr>
          <w:rFonts w:ascii="Times New Roman" w:hAnsi="Times New Roman" w:cs="Times New Roman"/>
          <w:color w:val="333333"/>
          <w:sz w:val="24"/>
          <w:szCs w:val="24"/>
          <w:shd w:val="clear" w:color="auto" w:fill="FFFFFF"/>
        </w:rPr>
        <w:t>dokumentaci</w:t>
      </w:r>
      <w:proofErr w:type="spellEnd"/>
      <w:r w:rsidRPr="00AE4048">
        <w:rPr>
          <w:rFonts w:ascii="Times New Roman" w:hAnsi="Times New Roman" w:cs="Times New Roman"/>
          <w:color w:val="333333"/>
          <w:sz w:val="24"/>
          <w:szCs w:val="24"/>
          <w:shd w:val="clear" w:color="auto" w:fill="FFFFFF"/>
        </w:rPr>
        <w:t xml:space="preserve"> k </w:t>
      </w:r>
      <w:proofErr w:type="spellStart"/>
      <w:r w:rsidRPr="00AE4048">
        <w:rPr>
          <w:rFonts w:ascii="Times New Roman" w:hAnsi="Times New Roman" w:cs="Times New Roman"/>
          <w:color w:val="333333"/>
          <w:sz w:val="24"/>
          <w:szCs w:val="24"/>
          <w:shd w:val="clear" w:color="auto" w:fill="FFFFFF"/>
        </w:rPr>
        <w:t>veřejnému</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výběrovému</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řízení</w:t>
      </w:r>
      <w:proofErr w:type="spellEnd"/>
      <w:r w:rsidRPr="00AE4048">
        <w:rPr>
          <w:rFonts w:ascii="Times New Roman" w:hAnsi="Times New Roman" w:cs="Times New Roman"/>
          <w:color w:val="333333"/>
          <w:sz w:val="24"/>
          <w:szCs w:val="24"/>
          <w:shd w:val="clear" w:color="auto" w:fill="FFFFFF"/>
        </w:rPr>
        <w:t xml:space="preserve"> v </w:t>
      </w:r>
      <w:proofErr w:type="spellStart"/>
      <w:r w:rsidRPr="00AE4048">
        <w:rPr>
          <w:rFonts w:ascii="Times New Roman" w:hAnsi="Times New Roman" w:cs="Times New Roman"/>
          <w:color w:val="333333"/>
          <w:sz w:val="24"/>
          <w:szCs w:val="24"/>
          <w:shd w:val="clear" w:color="auto" w:fill="FFFFFF"/>
        </w:rPr>
        <w:t>bodě</w:t>
      </w:r>
      <w:proofErr w:type="spellEnd"/>
      <w:r w:rsidRPr="00AE4048">
        <w:rPr>
          <w:rFonts w:ascii="Times New Roman" w:hAnsi="Times New Roman" w:cs="Times New Roman"/>
          <w:color w:val="333333"/>
          <w:sz w:val="24"/>
          <w:szCs w:val="24"/>
          <w:shd w:val="clear" w:color="auto" w:fill="FFFFFF"/>
        </w:rPr>
        <w:t xml:space="preserve"> 4.1.1.3 PLNIACA INFRAŠTRUKTÚRA je </w:t>
      </w:r>
      <w:proofErr w:type="spellStart"/>
      <w:r w:rsidRPr="00AE4048">
        <w:rPr>
          <w:rFonts w:ascii="Times New Roman" w:hAnsi="Times New Roman" w:cs="Times New Roman"/>
          <w:color w:val="333333"/>
          <w:sz w:val="24"/>
          <w:szCs w:val="24"/>
          <w:shd w:val="clear" w:color="auto" w:fill="FFFFFF"/>
        </w:rPr>
        <w:t>jako</w:t>
      </w:r>
      <w:proofErr w:type="spellEnd"/>
      <w:r w:rsidRPr="00AE4048">
        <w:rPr>
          <w:rFonts w:ascii="Times New Roman" w:hAnsi="Times New Roman" w:cs="Times New Roman"/>
          <w:color w:val="333333"/>
          <w:sz w:val="24"/>
          <w:szCs w:val="24"/>
          <w:shd w:val="clear" w:color="auto" w:fill="FFFFFF"/>
        </w:rPr>
        <w:t xml:space="preserve"> jeden z </w:t>
      </w:r>
      <w:proofErr w:type="spellStart"/>
      <w:r w:rsidRPr="00AE4048">
        <w:rPr>
          <w:rFonts w:ascii="Times New Roman" w:hAnsi="Times New Roman" w:cs="Times New Roman"/>
          <w:color w:val="333333"/>
          <w:sz w:val="24"/>
          <w:szCs w:val="24"/>
          <w:shd w:val="clear" w:color="auto" w:fill="FFFFFF"/>
        </w:rPr>
        <w:t>parametrů</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výdejného</w:t>
      </w:r>
      <w:proofErr w:type="spellEnd"/>
      <w:r w:rsidRPr="00AE4048">
        <w:rPr>
          <w:rFonts w:ascii="Times New Roman" w:hAnsi="Times New Roman" w:cs="Times New Roman"/>
          <w:color w:val="333333"/>
          <w:sz w:val="24"/>
          <w:szCs w:val="24"/>
          <w:shd w:val="clear" w:color="auto" w:fill="FFFFFF"/>
        </w:rPr>
        <w:t xml:space="preserve"> stojanu </w:t>
      </w:r>
      <w:proofErr w:type="spellStart"/>
      <w:r w:rsidRPr="00AE4048">
        <w:rPr>
          <w:rFonts w:ascii="Times New Roman" w:hAnsi="Times New Roman" w:cs="Times New Roman"/>
          <w:color w:val="333333"/>
          <w:sz w:val="24"/>
          <w:szCs w:val="24"/>
          <w:shd w:val="clear" w:color="auto" w:fill="FFFFFF"/>
        </w:rPr>
        <w:t>uveden</w:t>
      </w:r>
      <w:proofErr w:type="spellEnd"/>
      <w:r w:rsidRPr="00AE4048">
        <w:rPr>
          <w:rFonts w:ascii="Times New Roman" w:hAnsi="Times New Roman" w:cs="Times New Roman"/>
          <w:color w:val="333333"/>
          <w:sz w:val="24"/>
          <w:szCs w:val="24"/>
          <w:shd w:val="clear" w:color="auto" w:fill="FFFFFF"/>
        </w:rPr>
        <w:t>:</w:t>
      </w:r>
      <w:r w:rsidRPr="00AE4048">
        <w:rPr>
          <w:rFonts w:ascii="Times New Roman" w:hAnsi="Times New Roman" w:cs="Times New Roman"/>
          <w:color w:val="333333"/>
          <w:sz w:val="24"/>
          <w:szCs w:val="24"/>
        </w:rPr>
        <w:br/>
      </w:r>
      <w:r w:rsidRPr="00AE4048">
        <w:rPr>
          <w:rFonts w:ascii="Times New Roman" w:hAnsi="Times New Roman" w:cs="Times New Roman"/>
          <w:color w:val="333333"/>
          <w:sz w:val="24"/>
          <w:szCs w:val="24"/>
          <w:shd w:val="clear" w:color="auto" w:fill="FFFFFF"/>
        </w:rPr>
        <w:t>•Výkon zariadenia : min. 60 g H2 / s</w:t>
      </w:r>
      <w:r w:rsidRPr="00AE4048">
        <w:rPr>
          <w:rFonts w:ascii="Times New Roman" w:hAnsi="Times New Roman" w:cs="Times New Roman"/>
          <w:color w:val="333333"/>
          <w:sz w:val="24"/>
          <w:szCs w:val="24"/>
        </w:rPr>
        <w:br/>
      </w:r>
      <w:r w:rsidRPr="00AE4048">
        <w:rPr>
          <w:rFonts w:ascii="Times New Roman" w:hAnsi="Times New Roman" w:cs="Times New Roman"/>
          <w:color w:val="333333"/>
          <w:sz w:val="24"/>
          <w:szCs w:val="24"/>
          <w:shd w:val="clear" w:color="auto" w:fill="FFFFFF"/>
        </w:rPr>
        <w:t xml:space="preserve">Hodnota 60 g/s je </w:t>
      </w:r>
      <w:proofErr w:type="spellStart"/>
      <w:r w:rsidRPr="00AE4048">
        <w:rPr>
          <w:rFonts w:ascii="Times New Roman" w:hAnsi="Times New Roman" w:cs="Times New Roman"/>
          <w:color w:val="333333"/>
          <w:sz w:val="24"/>
          <w:szCs w:val="24"/>
          <w:shd w:val="clear" w:color="auto" w:fill="FFFFFF"/>
        </w:rPr>
        <w:t>definována</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dle</w:t>
      </w:r>
      <w:proofErr w:type="spellEnd"/>
      <w:r w:rsidRPr="00AE4048">
        <w:rPr>
          <w:rFonts w:ascii="Times New Roman" w:hAnsi="Times New Roman" w:cs="Times New Roman"/>
          <w:color w:val="333333"/>
          <w:sz w:val="24"/>
          <w:szCs w:val="24"/>
          <w:shd w:val="clear" w:color="auto" w:fill="FFFFFF"/>
        </w:rPr>
        <w:t xml:space="preserve"> protokolu </w:t>
      </w:r>
      <w:proofErr w:type="spellStart"/>
      <w:r w:rsidRPr="00AE4048">
        <w:rPr>
          <w:rFonts w:ascii="Times New Roman" w:hAnsi="Times New Roman" w:cs="Times New Roman"/>
          <w:color w:val="333333"/>
          <w:sz w:val="24"/>
          <w:szCs w:val="24"/>
          <w:shd w:val="clear" w:color="auto" w:fill="FFFFFF"/>
        </w:rPr>
        <w:t>plnění</w:t>
      </w:r>
      <w:proofErr w:type="spellEnd"/>
      <w:r w:rsidRPr="00AE4048">
        <w:rPr>
          <w:rFonts w:ascii="Times New Roman" w:hAnsi="Times New Roman" w:cs="Times New Roman"/>
          <w:color w:val="333333"/>
          <w:sz w:val="24"/>
          <w:szCs w:val="24"/>
          <w:shd w:val="clear" w:color="auto" w:fill="FFFFFF"/>
        </w:rPr>
        <w:t xml:space="preserve"> SAE J2601/2 a </w:t>
      </w:r>
      <w:proofErr w:type="spellStart"/>
      <w:r w:rsidRPr="00AE4048">
        <w:rPr>
          <w:rFonts w:ascii="Times New Roman" w:hAnsi="Times New Roman" w:cs="Times New Roman"/>
          <w:color w:val="333333"/>
          <w:sz w:val="24"/>
          <w:szCs w:val="24"/>
          <w:shd w:val="clear" w:color="auto" w:fill="FFFFFF"/>
        </w:rPr>
        <w:t>odpovídá</w:t>
      </w:r>
      <w:proofErr w:type="spellEnd"/>
      <w:r w:rsidRPr="00AE4048">
        <w:rPr>
          <w:rFonts w:ascii="Times New Roman" w:hAnsi="Times New Roman" w:cs="Times New Roman"/>
          <w:color w:val="333333"/>
          <w:sz w:val="24"/>
          <w:szCs w:val="24"/>
          <w:shd w:val="clear" w:color="auto" w:fill="FFFFFF"/>
        </w:rPr>
        <w:t xml:space="preserve"> typu </w:t>
      </w:r>
      <w:proofErr w:type="spellStart"/>
      <w:r w:rsidRPr="00AE4048">
        <w:rPr>
          <w:rFonts w:ascii="Times New Roman" w:hAnsi="Times New Roman" w:cs="Times New Roman"/>
          <w:color w:val="333333"/>
          <w:sz w:val="24"/>
          <w:szCs w:val="24"/>
          <w:shd w:val="clear" w:color="auto" w:fill="FFFFFF"/>
        </w:rPr>
        <w:t>plnění</w:t>
      </w:r>
      <w:proofErr w:type="spellEnd"/>
      <w:r w:rsidRPr="00AE4048">
        <w:rPr>
          <w:rFonts w:ascii="Times New Roman" w:hAnsi="Times New Roman" w:cs="Times New Roman"/>
          <w:color w:val="333333"/>
          <w:sz w:val="24"/>
          <w:szCs w:val="24"/>
          <w:shd w:val="clear" w:color="auto" w:fill="FFFFFF"/>
        </w:rPr>
        <w:t xml:space="preserve"> B (</w:t>
      </w:r>
      <w:proofErr w:type="spellStart"/>
      <w:r w:rsidRPr="00AE4048">
        <w:rPr>
          <w:rFonts w:ascii="Times New Roman" w:hAnsi="Times New Roman" w:cs="Times New Roman"/>
          <w:color w:val="333333"/>
          <w:sz w:val="24"/>
          <w:szCs w:val="24"/>
          <w:shd w:val="clear" w:color="auto" w:fill="FFFFFF"/>
        </w:rPr>
        <w:t>Normal</w:t>
      </w:r>
      <w:proofErr w:type="spellEnd"/>
      <w:r w:rsidRPr="00AE4048">
        <w:rPr>
          <w:rFonts w:ascii="Times New Roman" w:hAnsi="Times New Roman" w:cs="Times New Roman"/>
          <w:color w:val="333333"/>
          <w:sz w:val="24"/>
          <w:szCs w:val="24"/>
          <w:shd w:val="clear" w:color="auto" w:fill="FFFFFF"/>
        </w:rPr>
        <w:t xml:space="preserve"> </w:t>
      </w:r>
      <w:proofErr w:type="spellStart"/>
      <w:r w:rsidRPr="00AE4048">
        <w:rPr>
          <w:rFonts w:ascii="Times New Roman" w:hAnsi="Times New Roman" w:cs="Times New Roman"/>
          <w:color w:val="333333"/>
          <w:sz w:val="24"/>
          <w:szCs w:val="24"/>
          <w:shd w:val="clear" w:color="auto" w:fill="FFFFFF"/>
        </w:rPr>
        <w:t>fueling</w:t>
      </w:r>
      <w:proofErr w:type="spellEnd"/>
      <w:r w:rsidRPr="00AE4048">
        <w:rPr>
          <w:rFonts w:ascii="Times New Roman" w:hAnsi="Times New Roman" w:cs="Times New Roman"/>
          <w:color w:val="333333"/>
          <w:sz w:val="24"/>
          <w:szCs w:val="24"/>
          <w:shd w:val="clear" w:color="auto" w:fill="FFFFFF"/>
        </w:rPr>
        <w:t>)?</w:t>
      </w:r>
    </w:p>
    <w:p w14:paraId="4E8C1298" w14:textId="77777777" w:rsidR="002D76E4" w:rsidRPr="00AE4048" w:rsidRDefault="004B1D4A"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 xml:space="preserve">Odpoveď č. </w:t>
      </w:r>
      <w:r w:rsidR="006D05DF" w:rsidRPr="00AE4048">
        <w:rPr>
          <w:rFonts w:ascii="Times New Roman" w:hAnsi="Times New Roman" w:cs="Times New Roman"/>
          <w:b/>
          <w:bCs/>
          <w:sz w:val="24"/>
          <w:szCs w:val="24"/>
        </w:rPr>
        <w:t>16</w:t>
      </w:r>
    </w:p>
    <w:p w14:paraId="0ED0C4E8" w14:textId="513AF947" w:rsidR="004B1D4A" w:rsidRPr="00AE4048" w:rsidRDefault="002D76E4" w:rsidP="00AE4048">
      <w:pPr>
        <w:jc w:val="both"/>
        <w:rPr>
          <w:rFonts w:ascii="Times New Roman" w:hAnsi="Times New Roman" w:cs="Times New Roman"/>
          <w:sz w:val="24"/>
          <w:szCs w:val="24"/>
        </w:rPr>
      </w:pPr>
      <w:r w:rsidRPr="00AE4048">
        <w:rPr>
          <w:rFonts w:ascii="Times New Roman" w:hAnsi="Times New Roman" w:cs="Times New Roman"/>
          <w:sz w:val="24"/>
          <w:szCs w:val="24"/>
        </w:rPr>
        <w:t>Pln</w:t>
      </w:r>
      <w:r w:rsidR="007E7E53" w:rsidRPr="00AE4048">
        <w:rPr>
          <w:rFonts w:ascii="Times New Roman" w:hAnsi="Times New Roman" w:cs="Times New Roman"/>
          <w:sz w:val="24"/>
          <w:szCs w:val="24"/>
        </w:rPr>
        <w:t>iace</w:t>
      </w:r>
      <w:r w:rsidRPr="00AE4048">
        <w:rPr>
          <w:rFonts w:ascii="Times New Roman" w:hAnsi="Times New Roman" w:cs="Times New Roman"/>
          <w:sz w:val="24"/>
          <w:szCs w:val="24"/>
        </w:rPr>
        <w:t xml:space="preserve"> za</w:t>
      </w:r>
      <w:r w:rsidR="007E7E53" w:rsidRPr="00AE4048">
        <w:rPr>
          <w:rFonts w:ascii="Times New Roman" w:hAnsi="Times New Roman" w:cs="Times New Roman"/>
          <w:sz w:val="24"/>
          <w:szCs w:val="24"/>
        </w:rPr>
        <w:t>riadenie</w:t>
      </w:r>
      <w:r w:rsidR="008A48BD" w:rsidRPr="00AE4048">
        <w:rPr>
          <w:rFonts w:ascii="Times New Roman" w:hAnsi="Times New Roman" w:cs="Times New Roman"/>
          <w:sz w:val="24"/>
          <w:szCs w:val="24"/>
        </w:rPr>
        <w:t xml:space="preserve"> </w:t>
      </w:r>
      <w:r w:rsidRPr="00AE4048">
        <w:rPr>
          <w:rFonts w:ascii="Times New Roman" w:hAnsi="Times New Roman" w:cs="Times New Roman"/>
          <w:sz w:val="24"/>
          <w:szCs w:val="24"/>
        </w:rPr>
        <w:t>musí sp</w:t>
      </w:r>
      <w:r w:rsidR="007E7E53" w:rsidRPr="00AE4048">
        <w:rPr>
          <w:rFonts w:ascii="Times New Roman" w:hAnsi="Times New Roman" w:cs="Times New Roman"/>
          <w:sz w:val="24"/>
          <w:szCs w:val="24"/>
        </w:rPr>
        <w:t>ĺňať</w:t>
      </w:r>
      <w:r w:rsidRPr="00AE4048">
        <w:rPr>
          <w:rFonts w:ascii="Times New Roman" w:hAnsi="Times New Roman" w:cs="Times New Roman"/>
          <w:sz w:val="24"/>
          <w:szCs w:val="24"/>
        </w:rPr>
        <w:t xml:space="preserve"> normu ISO 17268:2020 Plynný vodík – Plni</w:t>
      </w:r>
      <w:r w:rsidR="00002134" w:rsidRPr="00AE4048">
        <w:rPr>
          <w:rFonts w:ascii="Times New Roman" w:hAnsi="Times New Roman" w:cs="Times New Roman"/>
          <w:sz w:val="24"/>
          <w:szCs w:val="24"/>
        </w:rPr>
        <w:t>ace</w:t>
      </w:r>
      <w:r w:rsidRPr="00AE4048">
        <w:rPr>
          <w:rFonts w:ascii="Times New Roman" w:hAnsi="Times New Roman" w:cs="Times New Roman"/>
          <w:sz w:val="24"/>
          <w:szCs w:val="24"/>
        </w:rPr>
        <w:t xml:space="preserve"> rozhraní </w:t>
      </w:r>
      <w:r w:rsidR="007E7E53" w:rsidRPr="00AE4048">
        <w:rPr>
          <w:rFonts w:ascii="Times New Roman" w:hAnsi="Times New Roman" w:cs="Times New Roman"/>
          <w:sz w:val="24"/>
          <w:szCs w:val="24"/>
        </w:rPr>
        <w:t>pozemných</w:t>
      </w:r>
      <w:r w:rsidRPr="00AE4048">
        <w:rPr>
          <w:rFonts w:ascii="Times New Roman" w:hAnsi="Times New Roman" w:cs="Times New Roman"/>
          <w:sz w:val="24"/>
          <w:szCs w:val="24"/>
        </w:rPr>
        <w:t xml:space="preserve"> </w:t>
      </w:r>
      <w:r w:rsidR="008A48BD" w:rsidRPr="00AE4048">
        <w:rPr>
          <w:rFonts w:ascii="Times New Roman" w:hAnsi="Times New Roman" w:cs="Times New Roman"/>
          <w:sz w:val="24"/>
          <w:szCs w:val="24"/>
        </w:rPr>
        <w:t>vozidiel</w:t>
      </w:r>
      <w:r w:rsidRPr="00AE4048">
        <w:rPr>
          <w:rFonts w:ascii="Times New Roman" w:hAnsi="Times New Roman" w:cs="Times New Roman"/>
          <w:sz w:val="24"/>
          <w:szCs w:val="24"/>
        </w:rPr>
        <w:t xml:space="preserve">. Norma SAE </w:t>
      </w:r>
      <w:r w:rsidR="007E7E53" w:rsidRPr="00AE4048">
        <w:rPr>
          <w:rFonts w:ascii="Times New Roman" w:hAnsi="Times New Roman" w:cs="Times New Roman"/>
          <w:sz w:val="24"/>
          <w:szCs w:val="24"/>
        </w:rPr>
        <w:t>nebola</w:t>
      </w:r>
      <w:r w:rsidRPr="00AE4048">
        <w:rPr>
          <w:rFonts w:ascii="Times New Roman" w:hAnsi="Times New Roman" w:cs="Times New Roman"/>
          <w:sz w:val="24"/>
          <w:szCs w:val="24"/>
        </w:rPr>
        <w:t xml:space="preserve"> </w:t>
      </w:r>
      <w:r w:rsidR="007E7E53" w:rsidRPr="00AE4048">
        <w:rPr>
          <w:rFonts w:ascii="Times New Roman" w:hAnsi="Times New Roman" w:cs="Times New Roman"/>
          <w:sz w:val="24"/>
          <w:szCs w:val="24"/>
        </w:rPr>
        <w:t>zvažovaná</w:t>
      </w:r>
      <w:r w:rsidRPr="00AE4048">
        <w:rPr>
          <w:rFonts w:ascii="Times New Roman" w:hAnsi="Times New Roman" w:cs="Times New Roman"/>
          <w:sz w:val="24"/>
          <w:szCs w:val="24"/>
        </w:rPr>
        <w:t xml:space="preserve">. 60g/s označuje, že </w:t>
      </w:r>
      <w:r w:rsidR="00AC71E5" w:rsidRPr="00AE4048">
        <w:rPr>
          <w:rFonts w:ascii="Times New Roman" w:hAnsi="Times New Roman" w:cs="Times New Roman"/>
          <w:sz w:val="24"/>
          <w:szCs w:val="24"/>
        </w:rPr>
        <w:t>plniace zariadenie</w:t>
      </w:r>
      <w:r w:rsidRPr="00AE4048">
        <w:rPr>
          <w:rFonts w:ascii="Times New Roman" w:hAnsi="Times New Roman" w:cs="Times New Roman"/>
          <w:sz w:val="24"/>
          <w:szCs w:val="24"/>
        </w:rPr>
        <w:t xml:space="preserve"> je </w:t>
      </w:r>
      <w:r w:rsidR="00002134" w:rsidRPr="00AE4048">
        <w:rPr>
          <w:rFonts w:ascii="Times New Roman" w:hAnsi="Times New Roman" w:cs="Times New Roman"/>
          <w:sz w:val="24"/>
          <w:szCs w:val="24"/>
        </w:rPr>
        <w:t>schopné</w:t>
      </w:r>
      <w:r w:rsidRPr="00AE4048">
        <w:rPr>
          <w:rFonts w:ascii="Times New Roman" w:hAnsi="Times New Roman" w:cs="Times New Roman"/>
          <w:sz w:val="24"/>
          <w:szCs w:val="24"/>
        </w:rPr>
        <w:t xml:space="preserve"> </w:t>
      </w:r>
      <w:r w:rsidR="00AC71E5" w:rsidRPr="00AE4048">
        <w:rPr>
          <w:rFonts w:ascii="Times New Roman" w:hAnsi="Times New Roman" w:cs="Times New Roman"/>
          <w:sz w:val="24"/>
          <w:szCs w:val="24"/>
        </w:rPr>
        <w:t>plniť</w:t>
      </w:r>
      <w:r w:rsidRPr="00AE4048">
        <w:rPr>
          <w:rFonts w:ascii="Times New Roman" w:hAnsi="Times New Roman" w:cs="Times New Roman"/>
          <w:sz w:val="24"/>
          <w:szCs w:val="24"/>
        </w:rPr>
        <w:t xml:space="preserve"> </w:t>
      </w:r>
      <w:r w:rsidR="008A48BD" w:rsidRPr="00AE4048">
        <w:rPr>
          <w:rFonts w:ascii="Times New Roman" w:hAnsi="Times New Roman" w:cs="Times New Roman"/>
          <w:sz w:val="24"/>
          <w:szCs w:val="24"/>
        </w:rPr>
        <w:t>rýchlosťou</w:t>
      </w:r>
      <w:r w:rsidRPr="00AE4048">
        <w:rPr>
          <w:rFonts w:ascii="Times New Roman" w:hAnsi="Times New Roman" w:cs="Times New Roman"/>
          <w:sz w:val="24"/>
          <w:szCs w:val="24"/>
        </w:rPr>
        <w:t xml:space="preserve"> až 60 gram</w:t>
      </w:r>
      <w:r w:rsidR="00AC71E5" w:rsidRPr="00AE4048">
        <w:rPr>
          <w:rFonts w:ascii="Times New Roman" w:hAnsi="Times New Roman" w:cs="Times New Roman"/>
          <w:sz w:val="24"/>
          <w:szCs w:val="24"/>
        </w:rPr>
        <w:t>ov</w:t>
      </w:r>
      <w:r w:rsidRPr="00AE4048">
        <w:rPr>
          <w:rFonts w:ascii="Times New Roman" w:hAnsi="Times New Roman" w:cs="Times New Roman"/>
          <w:sz w:val="24"/>
          <w:szCs w:val="24"/>
        </w:rPr>
        <w:t xml:space="preserve"> vodíku za jednu sekundu.</w:t>
      </w:r>
    </w:p>
    <w:p w14:paraId="5E79F4BA" w14:textId="16A94B59" w:rsidR="00A968FC" w:rsidRPr="00AE4048" w:rsidRDefault="00A968FC" w:rsidP="00AE4048">
      <w:pPr>
        <w:jc w:val="both"/>
        <w:rPr>
          <w:rFonts w:ascii="Times New Roman" w:hAnsi="Times New Roman" w:cs="Times New Roman"/>
          <w:sz w:val="24"/>
          <w:szCs w:val="24"/>
        </w:rPr>
      </w:pPr>
    </w:p>
    <w:p w14:paraId="2E3FBAA3" w14:textId="3FDC6E62" w:rsidR="00A968FC" w:rsidRPr="00AE4048" w:rsidRDefault="00A968FC" w:rsidP="009C1942">
      <w:pPr>
        <w:rPr>
          <w:rFonts w:ascii="Times New Roman" w:hAnsi="Times New Roman" w:cs="Times New Roman"/>
          <w:sz w:val="24"/>
          <w:szCs w:val="24"/>
        </w:rPr>
      </w:pPr>
      <w:r w:rsidRPr="00AE4048">
        <w:rPr>
          <w:rFonts w:ascii="Times New Roman" w:hAnsi="Times New Roman" w:cs="Times New Roman"/>
          <w:b/>
          <w:bCs/>
          <w:sz w:val="24"/>
          <w:szCs w:val="24"/>
        </w:rPr>
        <w:t>Otázka č. 17</w:t>
      </w:r>
      <w:r w:rsidRPr="00AE4048">
        <w:rPr>
          <w:rFonts w:ascii="Times New Roman" w:hAnsi="Times New Roman" w:cs="Times New Roman"/>
          <w:sz w:val="24"/>
          <w:szCs w:val="24"/>
        </w:rPr>
        <w:br/>
      </w:r>
      <w:proofErr w:type="spellStart"/>
      <w:r w:rsidRPr="00AE4048">
        <w:rPr>
          <w:rFonts w:ascii="Times New Roman" w:hAnsi="Times New Roman" w:cs="Times New Roman"/>
          <w:sz w:val="24"/>
          <w:szCs w:val="24"/>
        </w:rPr>
        <w:t>dle</w:t>
      </w:r>
      <w:proofErr w:type="spellEnd"/>
      <w:r w:rsidRPr="00AE4048">
        <w:rPr>
          <w:rFonts w:ascii="Times New Roman" w:hAnsi="Times New Roman" w:cs="Times New Roman"/>
          <w:sz w:val="24"/>
          <w:szCs w:val="24"/>
        </w:rPr>
        <w:t xml:space="preserve"> bodu 4.3.2.3 </w:t>
      </w:r>
      <w:proofErr w:type="spellStart"/>
      <w:r w:rsidRPr="00AE4048">
        <w:rPr>
          <w:rFonts w:ascii="Times New Roman" w:hAnsi="Times New Roman" w:cs="Times New Roman"/>
          <w:sz w:val="24"/>
          <w:szCs w:val="24"/>
        </w:rPr>
        <w:t>Přílohy</w:t>
      </w:r>
      <w:proofErr w:type="spellEnd"/>
      <w:r w:rsidRPr="00AE4048">
        <w:rPr>
          <w:rFonts w:ascii="Times New Roman" w:hAnsi="Times New Roman" w:cs="Times New Roman"/>
          <w:sz w:val="24"/>
          <w:szCs w:val="24"/>
        </w:rPr>
        <w:t xml:space="preserve"> 1 zadávací </w:t>
      </w:r>
      <w:proofErr w:type="spellStart"/>
      <w:r w:rsidRPr="00AE4048">
        <w:rPr>
          <w:rFonts w:ascii="Times New Roman" w:hAnsi="Times New Roman" w:cs="Times New Roman"/>
          <w:sz w:val="24"/>
          <w:szCs w:val="24"/>
        </w:rPr>
        <w:t>dokumentace</w:t>
      </w:r>
      <w:proofErr w:type="spellEnd"/>
      <w:r w:rsidRPr="00AE4048">
        <w:rPr>
          <w:rFonts w:ascii="Times New Roman" w:hAnsi="Times New Roman" w:cs="Times New Roman"/>
          <w:sz w:val="24"/>
          <w:szCs w:val="24"/>
        </w:rPr>
        <w:t xml:space="preserve"> má </w:t>
      </w:r>
      <w:proofErr w:type="spellStart"/>
      <w:r w:rsidRPr="00AE4048">
        <w:rPr>
          <w:rFonts w:ascii="Times New Roman" w:hAnsi="Times New Roman" w:cs="Times New Roman"/>
          <w:sz w:val="24"/>
          <w:szCs w:val="24"/>
        </w:rPr>
        <w:t>být</w:t>
      </w:r>
      <w:proofErr w:type="spellEnd"/>
      <w:r w:rsidRPr="00AE4048">
        <w:rPr>
          <w:rFonts w:ascii="Times New Roman" w:hAnsi="Times New Roman" w:cs="Times New Roman"/>
          <w:sz w:val="24"/>
          <w:szCs w:val="24"/>
        </w:rPr>
        <w:t xml:space="preserve"> záruční doba na dodané </w:t>
      </w:r>
      <w:proofErr w:type="spellStart"/>
      <w:r w:rsidRPr="00AE4048">
        <w:rPr>
          <w:rFonts w:ascii="Times New Roman" w:hAnsi="Times New Roman" w:cs="Times New Roman"/>
          <w:sz w:val="24"/>
          <w:szCs w:val="24"/>
        </w:rPr>
        <w:t>zařízení</w:t>
      </w:r>
      <w:proofErr w:type="spellEnd"/>
      <w:r w:rsidRPr="00AE4048">
        <w:rPr>
          <w:rFonts w:ascii="Times New Roman" w:hAnsi="Times New Roman" w:cs="Times New Roman"/>
          <w:sz w:val="24"/>
          <w:szCs w:val="24"/>
        </w:rPr>
        <w:t xml:space="preserve"> 60 </w:t>
      </w:r>
      <w:proofErr w:type="spellStart"/>
      <w:r w:rsidRPr="00AE4048">
        <w:rPr>
          <w:rFonts w:ascii="Times New Roman" w:hAnsi="Times New Roman" w:cs="Times New Roman"/>
          <w:sz w:val="24"/>
          <w:szCs w:val="24"/>
        </w:rPr>
        <w:t>měsíců</w:t>
      </w:r>
      <w:proofErr w:type="spellEnd"/>
      <w:r w:rsidRPr="00AE4048">
        <w:rPr>
          <w:rFonts w:ascii="Times New Roman" w:hAnsi="Times New Roman" w:cs="Times New Roman"/>
          <w:sz w:val="24"/>
          <w:szCs w:val="24"/>
        </w:rPr>
        <w:t xml:space="preserve">. Takto </w:t>
      </w:r>
      <w:proofErr w:type="spellStart"/>
      <w:r w:rsidRPr="00AE4048">
        <w:rPr>
          <w:rFonts w:ascii="Times New Roman" w:hAnsi="Times New Roman" w:cs="Times New Roman"/>
          <w:sz w:val="24"/>
          <w:szCs w:val="24"/>
        </w:rPr>
        <w:t>dlouhá</w:t>
      </w:r>
      <w:proofErr w:type="spellEnd"/>
      <w:r w:rsidRPr="00AE4048">
        <w:rPr>
          <w:rFonts w:ascii="Times New Roman" w:hAnsi="Times New Roman" w:cs="Times New Roman"/>
          <w:sz w:val="24"/>
          <w:szCs w:val="24"/>
        </w:rPr>
        <w:t xml:space="preserve"> záruční doba je </w:t>
      </w:r>
      <w:proofErr w:type="spellStart"/>
      <w:r w:rsidRPr="00AE4048">
        <w:rPr>
          <w:rFonts w:ascii="Times New Roman" w:hAnsi="Times New Roman" w:cs="Times New Roman"/>
          <w:sz w:val="24"/>
          <w:szCs w:val="24"/>
        </w:rPr>
        <w:t>velmi</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nestandardní</w:t>
      </w:r>
      <w:proofErr w:type="spellEnd"/>
      <w:r w:rsidRPr="00AE4048">
        <w:rPr>
          <w:rFonts w:ascii="Times New Roman" w:hAnsi="Times New Roman" w:cs="Times New Roman"/>
          <w:sz w:val="24"/>
          <w:szCs w:val="24"/>
        </w:rPr>
        <w:t xml:space="preserve"> a </w:t>
      </w:r>
      <w:proofErr w:type="spellStart"/>
      <w:r w:rsidRPr="00AE4048">
        <w:rPr>
          <w:rFonts w:ascii="Times New Roman" w:hAnsi="Times New Roman" w:cs="Times New Roman"/>
          <w:sz w:val="24"/>
          <w:szCs w:val="24"/>
        </w:rPr>
        <w:t>dle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reakcí</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dodavatelů</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klíčových</w:t>
      </w:r>
      <w:proofErr w:type="spellEnd"/>
      <w:r w:rsidRPr="00AE4048">
        <w:rPr>
          <w:rFonts w:ascii="Times New Roman" w:hAnsi="Times New Roman" w:cs="Times New Roman"/>
          <w:sz w:val="24"/>
          <w:szCs w:val="24"/>
        </w:rPr>
        <w:t xml:space="preserve"> komponent (</w:t>
      </w:r>
      <w:proofErr w:type="spellStart"/>
      <w:r w:rsidRPr="00AE4048">
        <w:rPr>
          <w:rFonts w:ascii="Times New Roman" w:hAnsi="Times New Roman" w:cs="Times New Roman"/>
          <w:sz w:val="24"/>
          <w:szCs w:val="24"/>
        </w:rPr>
        <w:t>elektrolyzér</w:t>
      </w:r>
      <w:proofErr w:type="spellEnd"/>
      <w:r w:rsidRPr="00AE4048">
        <w:rPr>
          <w:rFonts w:ascii="Times New Roman" w:hAnsi="Times New Roman" w:cs="Times New Roman"/>
          <w:sz w:val="24"/>
          <w:szCs w:val="24"/>
        </w:rPr>
        <w:t xml:space="preserve">, zásobníky, </w:t>
      </w:r>
      <w:proofErr w:type="spellStart"/>
      <w:r w:rsidRPr="00AE4048">
        <w:rPr>
          <w:rFonts w:ascii="Times New Roman" w:hAnsi="Times New Roman" w:cs="Times New Roman"/>
          <w:sz w:val="24"/>
          <w:szCs w:val="24"/>
        </w:rPr>
        <w:t>plnicí</w:t>
      </w:r>
      <w:proofErr w:type="spellEnd"/>
      <w:r w:rsidRPr="00AE4048">
        <w:rPr>
          <w:rFonts w:ascii="Times New Roman" w:hAnsi="Times New Roman" w:cs="Times New Roman"/>
          <w:sz w:val="24"/>
          <w:szCs w:val="24"/>
        </w:rPr>
        <w:t xml:space="preserve"> stanice) </w:t>
      </w:r>
      <w:proofErr w:type="spellStart"/>
      <w:r w:rsidRPr="00AE4048">
        <w:rPr>
          <w:rFonts w:ascii="Times New Roman" w:hAnsi="Times New Roman" w:cs="Times New Roman"/>
          <w:sz w:val="24"/>
          <w:szCs w:val="24"/>
        </w:rPr>
        <w:t>nereálná</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Dáváme</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tedy</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zadavateli</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podnět</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ke</w:t>
      </w:r>
      <w:proofErr w:type="spellEnd"/>
      <w:r w:rsidRPr="00AE4048">
        <w:rPr>
          <w:rFonts w:ascii="Times New Roman" w:hAnsi="Times New Roman" w:cs="Times New Roman"/>
          <w:sz w:val="24"/>
          <w:szCs w:val="24"/>
        </w:rPr>
        <w:t xml:space="preserve"> zvážení, </w:t>
      </w:r>
      <w:proofErr w:type="spellStart"/>
      <w:r w:rsidRPr="00AE4048">
        <w:rPr>
          <w:rFonts w:ascii="Times New Roman" w:hAnsi="Times New Roman" w:cs="Times New Roman"/>
          <w:sz w:val="24"/>
          <w:szCs w:val="24"/>
        </w:rPr>
        <w:t>zda</w:t>
      </w:r>
      <w:proofErr w:type="spellEnd"/>
      <w:r w:rsidRPr="00AE4048">
        <w:rPr>
          <w:rFonts w:ascii="Times New Roman" w:hAnsi="Times New Roman" w:cs="Times New Roman"/>
          <w:sz w:val="24"/>
          <w:szCs w:val="24"/>
        </w:rPr>
        <w:t xml:space="preserve"> tento </w:t>
      </w:r>
      <w:proofErr w:type="spellStart"/>
      <w:r w:rsidRPr="00AE4048">
        <w:rPr>
          <w:rFonts w:ascii="Times New Roman" w:hAnsi="Times New Roman" w:cs="Times New Roman"/>
          <w:sz w:val="24"/>
          <w:szCs w:val="24"/>
        </w:rPr>
        <w:t>požadavek</w:t>
      </w:r>
      <w:proofErr w:type="spellEnd"/>
      <w:r w:rsidRPr="00AE4048">
        <w:rPr>
          <w:rFonts w:ascii="Times New Roman" w:hAnsi="Times New Roman" w:cs="Times New Roman"/>
          <w:sz w:val="24"/>
          <w:szCs w:val="24"/>
        </w:rPr>
        <w:t xml:space="preserve"> </w:t>
      </w:r>
      <w:proofErr w:type="spellStart"/>
      <w:r w:rsidRPr="00AE4048">
        <w:rPr>
          <w:rFonts w:ascii="Times New Roman" w:hAnsi="Times New Roman" w:cs="Times New Roman"/>
          <w:sz w:val="24"/>
          <w:szCs w:val="24"/>
        </w:rPr>
        <w:t>nezměnit</w:t>
      </w:r>
      <w:proofErr w:type="spellEnd"/>
      <w:r w:rsidRPr="00AE4048">
        <w:rPr>
          <w:rFonts w:ascii="Times New Roman" w:hAnsi="Times New Roman" w:cs="Times New Roman"/>
          <w:sz w:val="24"/>
          <w:szCs w:val="24"/>
        </w:rPr>
        <w:t xml:space="preserve"> na </w:t>
      </w:r>
      <w:proofErr w:type="spellStart"/>
      <w:r w:rsidRPr="00AE4048">
        <w:rPr>
          <w:rFonts w:ascii="Times New Roman" w:hAnsi="Times New Roman" w:cs="Times New Roman"/>
          <w:sz w:val="24"/>
          <w:szCs w:val="24"/>
        </w:rPr>
        <w:t>standardní</w:t>
      </w:r>
      <w:proofErr w:type="spellEnd"/>
      <w:r w:rsidRPr="00AE4048">
        <w:rPr>
          <w:rFonts w:ascii="Times New Roman" w:hAnsi="Times New Roman" w:cs="Times New Roman"/>
          <w:sz w:val="24"/>
          <w:szCs w:val="24"/>
        </w:rPr>
        <w:t xml:space="preserve"> záruční dobu v </w:t>
      </w:r>
      <w:proofErr w:type="spellStart"/>
      <w:r w:rsidRPr="00AE4048">
        <w:rPr>
          <w:rFonts w:ascii="Times New Roman" w:hAnsi="Times New Roman" w:cs="Times New Roman"/>
          <w:sz w:val="24"/>
          <w:szCs w:val="24"/>
        </w:rPr>
        <w:t>délce</w:t>
      </w:r>
      <w:proofErr w:type="spellEnd"/>
      <w:r w:rsidRPr="00AE4048">
        <w:rPr>
          <w:rFonts w:ascii="Times New Roman" w:hAnsi="Times New Roman" w:cs="Times New Roman"/>
          <w:sz w:val="24"/>
          <w:szCs w:val="24"/>
        </w:rPr>
        <w:t xml:space="preserve"> 24 </w:t>
      </w:r>
      <w:proofErr w:type="spellStart"/>
      <w:r w:rsidRPr="00AE4048">
        <w:rPr>
          <w:rFonts w:ascii="Times New Roman" w:hAnsi="Times New Roman" w:cs="Times New Roman"/>
          <w:sz w:val="24"/>
          <w:szCs w:val="24"/>
        </w:rPr>
        <w:t>měsíců</w:t>
      </w:r>
      <w:proofErr w:type="spellEnd"/>
      <w:r w:rsidRPr="00AE4048">
        <w:rPr>
          <w:rFonts w:ascii="Times New Roman" w:hAnsi="Times New Roman" w:cs="Times New Roman"/>
          <w:sz w:val="24"/>
          <w:szCs w:val="24"/>
        </w:rPr>
        <w:t>.</w:t>
      </w:r>
    </w:p>
    <w:p w14:paraId="5DE7D036" w14:textId="77777777" w:rsidR="00A968FC" w:rsidRPr="00AE4048" w:rsidRDefault="00A968FC" w:rsidP="00AE4048">
      <w:pPr>
        <w:jc w:val="both"/>
        <w:rPr>
          <w:rFonts w:ascii="Times New Roman" w:hAnsi="Times New Roman" w:cs="Times New Roman"/>
          <w:sz w:val="24"/>
          <w:szCs w:val="24"/>
        </w:rPr>
      </w:pPr>
    </w:p>
    <w:p w14:paraId="50922F0D" w14:textId="37D63F92" w:rsidR="00A968FC" w:rsidRPr="00AE4048" w:rsidRDefault="00A968FC" w:rsidP="00AE4048">
      <w:pPr>
        <w:jc w:val="both"/>
        <w:rPr>
          <w:rFonts w:ascii="Times New Roman" w:hAnsi="Times New Roman" w:cs="Times New Roman"/>
          <w:b/>
          <w:bCs/>
          <w:sz w:val="24"/>
          <w:szCs w:val="24"/>
        </w:rPr>
      </w:pPr>
      <w:r w:rsidRPr="00AE4048">
        <w:rPr>
          <w:rFonts w:ascii="Times New Roman" w:hAnsi="Times New Roman" w:cs="Times New Roman"/>
          <w:b/>
          <w:bCs/>
          <w:sz w:val="24"/>
          <w:szCs w:val="24"/>
        </w:rPr>
        <w:t>Odpoveď č. 17</w:t>
      </w:r>
    </w:p>
    <w:p w14:paraId="7D93E208" w14:textId="1BE6C986" w:rsidR="00A968FC" w:rsidRPr="00AE4048" w:rsidRDefault="008B0D54" w:rsidP="00AE4048">
      <w:pPr>
        <w:jc w:val="both"/>
        <w:rPr>
          <w:rFonts w:ascii="Times New Roman" w:hAnsi="Times New Roman" w:cs="Times New Roman"/>
          <w:sz w:val="24"/>
          <w:szCs w:val="24"/>
        </w:rPr>
      </w:pPr>
      <w:r w:rsidRPr="00AE4048">
        <w:rPr>
          <w:rFonts w:ascii="Times New Roman" w:hAnsi="Times New Roman" w:cs="Times New Roman"/>
          <w:sz w:val="24"/>
          <w:szCs w:val="24"/>
        </w:rPr>
        <w:t xml:space="preserve">Vyhlasovateľ </w:t>
      </w:r>
      <w:r w:rsidR="008B7E8D" w:rsidRPr="00AE4048">
        <w:rPr>
          <w:rFonts w:ascii="Times New Roman" w:hAnsi="Times New Roman" w:cs="Times New Roman"/>
          <w:sz w:val="24"/>
          <w:szCs w:val="24"/>
        </w:rPr>
        <w:t>zotrváva</w:t>
      </w:r>
      <w:r w:rsidRPr="00AE4048">
        <w:rPr>
          <w:rFonts w:ascii="Times New Roman" w:hAnsi="Times New Roman" w:cs="Times New Roman"/>
          <w:sz w:val="24"/>
          <w:szCs w:val="24"/>
        </w:rPr>
        <w:t xml:space="preserve"> na požiadavke trvania záručnej doby a to </w:t>
      </w:r>
      <w:r w:rsidR="009D7C81" w:rsidRPr="00AE4048">
        <w:rPr>
          <w:rFonts w:ascii="Times New Roman" w:hAnsi="Times New Roman" w:cs="Times New Roman"/>
          <w:sz w:val="24"/>
          <w:szCs w:val="24"/>
        </w:rPr>
        <w:t xml:space="preserve">60 mesiacov. </w:t>
      </w:r>
    </w:p>
    <w:sectPr w:rsidR="00A968FC" w:rsidRPr="00AE40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C417" w14:textId="77777777" w:rsidR="008C167C" w:rsidRDefault="008C167C" w:rsidP="00BB1772">
      <w:pPr>
        <w:spacing w:after="0" w:line="240" w:lineRule="auto"/>
      </w:pPr>
      <w:r>
        <w:separator/>
      </w:r>
    </w:p>
  </w:endnote>
  <w:endnote w:type="continuationSeparator" w:id="0">
    <w:p w14:paraId="4319E8B9" w14:textId="77777777" w:rsidR="008C167C" w:rsidRDefault="008C167C" w:rsidP="00BB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AA33" w14:textId="77777777" w:rsidR="008C167C" w:rsidRDefault="008C167C" w:rsidP="00BB1772">
      <w:pPr>
        <w:spacing w:after="0" w:line="240" w:lineRule="auto"/>
      </w:pPr>
      <w:r>
        <w:separator/>
      </w:r>
    </w:p>
  </w:footnote>
  <w:footnote w:type="continuationSeparator" w:id="0">
    <w:p w14:paraId="4B12D7FC" w14:textId="77777777" w:rsidR="008C167C" w:rsidRDefault="008C167C" w:rsidP="00BB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75EAB"/>
    <w:multiLevelType w:val="hybridMultilevel"/>
    <w:tmpl w:val="C78E4234"/>
    <w:lvl w:ilvl="0" w:tplc="0748A5C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B770A41"/>
    <w:multiLevelType w:val="hybridMultilevel"/>
    <w:tmpl w:val="FB42BACE"/>
    <w:lvl w:ilvl="0" w:tplc="7108D96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BAF46AD"/>
    <w:multiLevelType w:val="hybridMultilevel"/>
    <w:tmpl w:val="AFD64676"/>
    <w:lvl w:ilvl="0" w:tplc="72AEFF3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F180CF4"/>
    <w:multiLevelType w:val="hybridMultilevel"/>
    <w:tmpl w:val="1260346A"/>
    <w:lvl w:ilvl="0" w:tplc="9C64102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AEB0E3C"/>
    <w:multiLevelType w:val="hybridMultilevel"/>
    <w:tmpl w:val="3B86F996"/>
    <w:lvl w:ilvl="0" w:tplc="42147A1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12E511D"/>
    <w:multiLevelType w:val="hybridMultilevel"/>
    <w:tmpl w:val="0408EB8E"/>
    <w:lvl w:ilvl="0" w:tplc="0576DC3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0921597">
    <w:abstractNumId w:val="3"/>
  </w:num>
  <w:num w:numId="2" w16cid:durableId="518660101">
    <w:abstractNumId w:val="4"/>
  </w:num>
  <w:num w:numId="3" w16cid:durableId="1936664862">
    <w:abstractNumId w:val="2"/>
  </w:num>
  <w:num w:numId="4" w16cid:durableId="1567951691">
    <w:abstractNumId w:val="1"/>
  </w:num>
  <w:num w:numId="5" w16cid:durableId="1928922125">
    <w:abstractNumId w:val="5"/>
  </w:num>
  <w:num w:numId="6" w16cid:durableId="109806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9A"/>
    <w:rsid w:val="00002134"/>
    <w:rsid w:val="00016250"/>
    <w:rsid w:val="0007575F"/>
    <w:rsid w:val="000943C0"/>
    <w:rsid w:val="000B08FB"/>
    <w:rsid w:val="000C492F"/>
    <w:rsid w:val="000D2C02"/>
    <w:rsid w:val="00141B1C"/>
    <w:rsid w:val="00153FD0"/>
    <w:rsid w:val="001549E9"/>
    <w:rsid w:val="00167D7B"/>
    <w:rsid w:val="00182A1D"/>
    <w:rsid w:val="00193215"/>
    <w:rsid w:val="001A28BA"/>
    <w:rsid w:val="001D7894"/>
    <w:rsid w:val="00210224"/>
    <w:rsid w:val="0024769A"/>
    <w:rsid w:val="00284B15"/>
    <w:rsid w:val="00286745"/>
    <w:rsid w:val="00287918"/>
    <w:rsid w:val="002A5E0F"/>
    <w:rsid w:val="002D76E4"/>
    <w:rsid w:val="002F7F16"/>
    <w:rsid w:val="00311E10"/>
    <w:rsid w:val="00315360"/>
    <w:rsid w:val="0032395A"/>
    <w:rsid w:val="00341035"/>
    <w:rsid w:val="00342FAE"/>
    <w:rsid w:val="00350E1D"/>
    <w:rsid w:val="00356D58"/>
    <w:rsid w:val="003925AA"/>
    <w:rsid w:val="003B1010"/>
    <w:rsid w:val="003B5034"/>
    <w:rsid w:val="003D1AEA"/>
    <w:rsid w:val="003D494B"/>
    <w:rsid w:val="00437EA6"/>
    <w:rsid w:val="0048340C"/>
    <w:rsid w:val="004B1D4A"/>
    <w:rsid w:val="004B2221"/>
    <w:rsid w:val="004B6354"/>
    <w:rsid w:val="004C0224"/>
    <w:rsid w:val="004C0DB2"/>
    <w:rsid w:val="00507421"/>
    <w:rsid w:val="005934E1"/>
    <w:rsid w:val="005B5488"/>
    <w:rsid w:val="005B5A19"/>
    <w:rsid w:val="005C3AD1"/>
    <w:rsid w:val="00602E44"/>
    <w:rsid w:val="00616D05"/>
    <w:rsid w:val="006170CD"/>
    <w:rsid w:val="006213E3"/>
    <w:rsid w:val="00665EC9"/>
    <w:rsid w:val="0067413A"/>
    <w:rsid w:val="006952EC"/>
    <w:rsid w:val="006C7018"/>
    <w:rsid w:val="006D05DF"/>
    <w:rsid w:val="006D07E5"/>
    <w:rsid w:val="006D58CE"/>
    <w:rsid w:val="007041EC"/>
    <w:rsid w:val="007124C1"/>
    <w:rsid w:val="00725819"/>
    <w:rsid w:val="00735561"/>
    <w:rsid w:val="007505E2"/>
    <w:rsid w:val="007B1102"/>
    <w:rsid w:val="007C5F54"/>
    <w:rsid w:val="007C621F"/>
    <w:rsid w:val="007E7E53"/>
    <w:rsid w:val="00831830"/>
    <w:rsid w:val="008614EB"/>
    <w:rsid w:val="0087140E"/>
    <w:rsid w:val="00884528"/>
    <w:rsid w:val="008A48BD"/>
    <w:rsid w:val="008B0D54"/>
    <w:rsid w:val="008B7E8D"/>
    <w:rsid w:val="008C167C"/>
    <w:rsid w:val="008C7D48"/>
    <w:rsid w:val="008F5640"/>
    <w:rsid w:val="009162D5"/>
    <w:rsid w:val="00920AF8"/>
    <w:rsid w:val="009737A8"/>
    <w:rsid w:val="0099498D"/>
    <w:rsid w:val="00997918"/>
    <w:rsid w:val="009C1942"/>
    <w:rsid w:val="009C4665"/>
    <w:rsid w:val="009C7657"/>
    <w:rsid w:val="009D7C81"/>
    <w:rsid w:val="009E1148"/>
    <w:rsid w:val="009F6C7F"/>
    <w:rsid w:val="00A7516A"/>
    <w:rsid w:val="00A968FC"/>
    <w:rsid w:val="00AC71E5"/>
    <w:rsid w:val="00AE4048"/>
    <w:rsid w:val="00AF6F02"/>
    <w:rsid w:val="00B06DFB"/>
    <w:rsid w:val="00B117DF"/>
    <w:rsid w:val="00B33ACB"/>
    <w:rsid w:val="00B7118B"/>
    <w:rsid w:val="00BA0AD8"/>
    <w:rsid w:val="00BA0F21"/>
    <w:rsid w:val="00BB1772"/>
    <w:rsid w:val="00C27218"/>
    <w:rsid w:val="00C31722"/>
    <w:rsid w:val="00C33C56"/>
    <w:rsid w:val="00C33DCD"/>
    <w:rsid w:val="00C97B5C"/>
    <w:rsid w:val="00D11D21"/>
    <w:rsid w:val="00D34051"/>
    <w:rsid w:val="00D34F17"/>
    <w:rsid w:val="00D46DAF"/>
    <w:rsid w:val="00D564F7"/>
    <w:rsid w:val="00DC022E"/>
    <w:rsid w:val="00DD1969"/>
    <w:rsid w:val="00DD4D3E"/>
    <w:rsid w:val="00DD7729"/>
    <w:rsid w:val="00E40BD7"/>
    <w:rsid w:val="00E54F4A"/>
    <w:rsid w:val="00EC3157"/>
    <w:rsid w:val="00ED61E1"/>
    <w:rsid w:val="00EF64AD"/>
    <w:rsid w:val="00F07DEA"/>
    <w:rsid w:val="00F43B82"/>
    <w:rsid w:val="00F55516"/>
    <w:rsid w:val="00F80D8D"/>
    <w:rsid w:val="00F844A8"/>
    <w:rsid w:val="00F9140C"/>
    <w:rsid w:val="00F9492E"/>
    <w:rsid w:val="00F967E5"/>
    <w:rsid w:val="00FE63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9953"/>
  <w15:chartTrackingRefBased/>
  <w15:docId w15:val="{5FB6DD8B-A4AF-4A7D-85F5-C39A9400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7118B"/>
    <w:pPr>
      <w:autoSpaceDE w:val="0"/>
      <w:autoSpaceDN w:val="0"/>
      <w:spacing w:after="0" w:line="240" w:lineRule="auto"/>
    </w:pPr>
    <w:rPr>
      <w:rFonts w:ascii="Calibri" w:eastAsia="Calibri" w:hAnsi="Calibri" w:cs="Calibri"/>
      <w:color w:val="000000"/>
      <w:sz w:val="24"/>
      <w:szCs w:val="24"/>
    </w:rPr>
  </w:style>
  <w:style w:type="character" w:styleId="Odkaznakomentr">
    <w:name w:val="annotation reference"/>
    <w:basedOn w:val="Predvolenpsmoodseku"/>
    <w:uiPriority w:val="99"/>
    <w:semiHidden/>
    <w:unhideWhenUsed/>
    <w:rsid w:val="00F844A8"/>
    <w:rPr>
      <w:sz w:val="16"/>
      <w:szCs w:val="16"/>
    </w:rPr>
  </w:style>
  <w:style w:type="paragraph" w:styleId="Textkomentra">
    <w:name w:val="annotation text"/>
    <w:basedOn w:val="Normlny"/>
    <w:link w:val="TextkomentraChar"/>
    <w:uiPriority w:val="99"/>
    <w:unhideWhenUsed/>
    <w:rsid w:val="00F844A8"/>
    <w:pPr>
      <w:spacing w:line="240" w:lineRule="auto"/>
    </w:pPr>
    <w:rPr>
      <w:sz w:val="20"/>
      <w:szCs w:val="20"/>
    </w:rPr>
  </w:style>
  <w:style w:type="character" w:customStyle="1" w:styleId="TextkomentraChar">
    <w:name w:val="Text komentára Char"/>
    <w:basedOn w:val="Predvolenpsmoodseku"/>
    <w:link w:val="Textkomentra"/>
    <w:uiPriority w:val="99"/>
    <w:rsid w:val="00F844A8"/>
    <w:rPr>
      <w:sz w:val="20"/>
      <w:szCs w:val="20"/>
    </w:rPr>
  </w:style>
  <w:style w:type="paragraph" w:styleId="Predmetkomentra">
    <w:name w:val="annotation subject"/>
    <w:basedOn w:val="Textkomentra"/>
    <w:next w:val="Textkomentra"/>
    <w:link w:val="PredmetkomentraChar"/>
    <w:uiPriority w:val="99"/>
    <w:semiHidden/>
    <w:unhideWhenUsed/>
    <w:rsid w:val="00F844A8"/>
    <w:rPr>
      <w:b/>
      <w:bCs/>
    </w:rPr>
  </w:style>
  <w:style w:type="character" w:customStyle="1" w:styleId="PredmetkomentraChar">
    <w:name w:val="Predmet komentára Char"/>
    <w:basedOn w:val="TextkomentraChar"/>
    <w:link w:val="Predmetkomentra"/>
    <w:uiPriority w:val="99"/>
    <w:semiHidden/>
    <w:rsid w:val="00F844A8"/>
    <w:rPr>
      <w:b/>
      <w:bCs/>
      <w:sz w:val="20"/>
      <w:szCs w:val="20"/>
    </w:rPr>
  </w:style>
  <w:style w:type="paragraph" w:styleId="Odsekzoznamu">
    <w:name w:val="List Paragraph"/>
    <w:basedOn w:val="Normlny"/>
    <w:uiPriority w:val="34"/>
    <w:qFormat/>
    <w:rsid w:val="00E54F4A"/>
    <w:pPr>
      <w:ind w:left="720"/>
      <w:contextualSpacing/>
    </w:pPr>
  </w:style>
  <w:style w:type="paragraph" w:styleId="Revzia">
    <w:name w:val="Revision"/>
    <w:hidden/>
    <w:uiPriority w:val="99"/>
    <w:semiHidden/>
    <w:rsid w:val="00287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0516">
      <w:bodyDiv w:val="1"/>
      <w:marLeft w:val="0"/>
      <w:marRight w:val="0"/>
      <w:marTop w:val="0"/>
      <w:marBottom w:val="0"/>
      <w:divBdr>
        <w:top w:val="none" w:sz="0" w:space="0" w:color="auto"/>
        <w:left w:val="none" w:sz="0" w:space="0" w:color="auto"/>
        <w:bottom w:val="none" w:sz="0" w:space="0" w:color="auto"/>
        <w:right w:val="none" w:sz="0" w:space="0" w:color="auto"/>
      </w:divBdr>
    </w:div>
    <w:div w:id="114717659">
      <w:bodyDiv w:val="1"/>
      <w:marLeft w:val="0"/>
      <w:marRight w:val="0"/>
      <w:marTop w:val="0"/>
      <w:marBottom w:val="0"/>
      <w:divBdr>
        <w:top w:val="none" w:sz="0" w:space="0" w:color="auto"/>
        <w:left w:val="none" w:sz="0" w:space="0" w:color="auto"/>
        <w:bottom w:val="none" w:sz="0" w:space="0" w:color="auto"/>
        <w:right w:val="none" w:sz="0" w:space="0" w:color="auto"/>
      </w:divBdr>
    </w:div>
    <w:div w:id="174657055">
      <w:bodyDiv w:val="1"/>
      <w:marLeft w:val="0"/>
      <w:marRight w:val="0"/>
      <w:marTop w:val="0"/>
      <w:marBottom w:val="0"/>
      <w:divBdr>
        <w:top w:val="none" w:sz="0" w:space="0" w:color="auto"/>
        <w:left w:val="none" w:sz="0" w:space="0" w:color="auto"/>
        <w:bottom w:val="none" w:sz="0" w:space="0" w:color="auto"/>
        <w:right w:val="none" w:sz="0" w:space="0" w:color="auto"/>
      </w:divBdr>
    </w:div>
    <w:div w:id="225995341">
      <w:bodyDiv w:val="1"/>
      <w:marLeft w:val="0"/>
      <w:marRight w:val="0"/>
      <w:marTop w:val="0"/>
      <w:marBottom w:val="0"/>
      <w:divBdr>
        <w:top w:val="none" w:sz="0" w:space="0" w:color="auto"/>
        <w:left w:val="none" w:sz="0" w:space="0" w:color="auto"/>
        <w:bottom w:val="none" w:sz="0" w:space="0" w:color="auto"/>
        <w:right w:val="none" w:sz="0" w:space="0" w:color="auto"/>
      </w:divBdr>
    </w:div>
    <w:div w:id="425200503">
      <w:bodyDiv w:val="1"/>
      <w:marLeft w:val="0"/>
      <w:marRight w:val="0"/>
      <w:marTop w:val="0"/>
      <w:marBottom w:val="0"/>
      <w:divBdr>
        <w:top w:val="none" w:sz="0" w:space="0" w:color="auto"/>
        <w:left w:val="none" w:sz="0" w:space="0" w:color="auto"/>
        <w:bottom w:val="none" w:sz="0" w:space="0" w:color="auto"/>
        <w:right w:val="none" w:sz="0" w:space="0" w:color="auto"/>
      </w:divBdr>
    </w:div>
    <w:div w:id="501698424">
      <w:bodyDiv w:val="1"/>
      <w:marLeft w:val="0"/>
      <w:marRight w:val="0"/>
      <w:marTop w:val="0"/>
      <w:marBottom w:val="0"/>
      <w:divBdr>
        <w:top w:val="none" w:sz="0" w:space="0" w:color="auto"/>
        <w:left w:val="none" w:sz="0" w:space="0" w:color="auto"/>
        <w:bottom w:val="none" w:sz="0" w:space="0" w:color="auto"/>
        <w:right w:val="none" w:sz="0" w:space="0" w:color="auto"/>
      </w:divBdr>
    </w:div>
    <w:div w:id="505486041">
      <w:bodyDiv w:val="1"/>
      <w:marLeft w:val="0"/>
      <w:marRight w:val="0"/>
      <w:marTop w:val="0"/>
      <w:marBottom w:val="0"/>
      <w:divBdr>
        <w:top w:val="none" w:sz="0" w:space="0" w:color="auto"/>
        <w:left w:val="none" w:sz="0" w:space="0" w:color="auto"/>
        <w:bottom w:val="none" w:sz="0" w:space="0" w:color="auto"/>
        <w:right w:val="none" w:sz="0" w:space="0" w:color="auto"/>
      </w:divBdr>
    </w:div>
    <w:div w:id="523401437">
      <w:bodyDiv w:val="1"/>
      <w:marLeft w:val="0"/>
      <w:marRight w:val="0"/>
      <w:marTop w:val="0"/>
      <w:marBottom w:val="0"/>
      <w:divBdr>
        <w:top w:val="none" w:sz="0" w:space="0" w:color="auto"/>
        <w:left w:val="none" w:sz="0" w:space="0" w:color="auto"/>
        <w:bottom w:val="none" w:sz="0" w:space="0" w:color="auto"/>
        <w:right w:val="none" w:sz="0" w:space="0" w:color="auto"/>
      </w:divBdr>
    </w:div>
    <w:div w:id="616985119">
      <w:bodyDiv w:val="1"/>
      <w:marLeft w:val="0"/>
      <w:marRight w:val="0"/>
      <w:marTop w:val="0"/>
      <w:marBottom w:val="0"/>
      <w:divBdr>
        <w:top w:val="none" w:sz="0" w:space="0" w:color="auto"/>
        <w:left w:val="none" w:sz="0" w:space="0" w:color="auto"/>
        <w:bottom w:val="none" w:sz="0" w:space="0" w:color="auto"/>
        <w:right w:val="none" w:sz="0" w:space="0" w:color="auto"/>
      </w:divBdr>
    </w:div>
    <w:div w:id="743723834">
      <w:bodyDiv w:val="1"/>
      <w:marLeft w:val="0"/>
      <w:marRight w:val="0"/>
      <w:marTop w:val="0"/>
      <w:marBottom w:val="0"/>
      <w:divBdr>
        <w:top w:val="none" w:sz="0" w:space="0" w:color="auto"/>
        <w:left w:val="none" w:sz="0" w:space="0" w:color="auto"/>
        <w:bottom w:val="none" w:sz="0" w:space="0" w:color="auto"/>
        <w:right w:val="none" w:sz="0" w:space="0" w:color="auto"/>
      </w:divBdr>
    </w:div>
    <w:div w:id="790170866">
      <w:bodyDiv w:val="1"/>
      <w:marLeft w:val="0"/>
      <w:marRight w:val="0"/>
      <w:marTop w:val="0"/>
      <w:marBottom w:val="0"/>
      <w:divBdr>
        <w:top w:val="none" w:sz="0" w:space="0" w:color="auto"/>
        <w:left w:val="none" w:sz="0" w:space="0" w:color="auto"/>
        <w:bottom w:val="none" w:sz="0" w:space="0" w:color="auto"/>
        <w:right w:val="none" w:sz="0" w:space="0" w:color="auto"/>
      </w:divBdr>
    </w:div>
    <w:div w:id="850073626">
      <w:bodyDiv w:val="1"/>
      <w:marLeft w:val="0"/>
      <w:marRight w:val="0"/>
      <w:marTop w:val="0"/>
      <w:marBottom w:val="0"/>
      <w:divBdr>
        <w:top w:val="none" w:sz="0" w:space="0" w:color="auto"/>
        <w:left w:val="none" w:sz="0" w:space="0" w:color="auto"/>
        <w:bottom w:val="none" w:sz="0" w:space="0" w:color="auto"/>
        <w:right w:val="none" w:sz="0" w:space="0" w:color="auto"/>
      </w:divBdr>
    </w:div>
    <w:div w:id="901067072">
      <w:bodyDiv w:val="1"/>
      <w:marLeft w:val="0"/>
      <w:marRight w:val="0"/>
      <w:marTop w:val="0"/>
      <w:marBottom w:val="0"/>
      <w:divBdr>
        <w:top w:val="none" w:sz="0" w:space="0" w:color="auto"/>
        <w:left w:val="none" w:sz="0" w:space="0" w:color="auto"/>
        <w:bottom w:val="none" w:sz="0" w:space="0" w:color="auto"/>
        <w:right w:val="none" w:sz="0" w:space="0" w:color="auto"/>
      </w:divBdr>
    </w:div>
    <w:div w:id="921719664">
      <w:bodyDiv w:val="1"/>
      <w:marLeft w:val="0"/>
      <w:marRight w:val="0"/>
      <w:marTop w:val="0"/>
      <w:marBottom w:val="0"/>
      <w:divBdr>
        <w:top w:val="none" w:sz="0" w:space="0" w:color="auto"/>
        <w:left w:val="none" w:sz="0" w:space="0" w:color="auto"/>
        <w:bottom w:val="none" w:sz="0" w:space="0" w:color="auto"/>
        <w:right w:val="none" w:sz="0" w:space="0" w:color="auto"/>
      </w:divBdr>
    </w:div>
    <w:div w:id="1176654420">
      <w:bodyDiv w:val="1"/>
      <w:marLeft w:val="0"/>
      <w:marRight w:val="0"/>
      <w:marTop w:val="0"/>
      <w:marBottom w:val="0"/>
      <w:divBdr>
        <w:top w:val="none" w:sz="0" w:space="0" w:color="auto"/>
        <w:left w:val="none" w:sz="0" w:space="0" w:color="auto"/>
        <w:bottom w:val="none" w:sz="0" w:space="0" w:color="auto"/>
        <w:right w:val="none" w:sz="0" w:space="0" w:color="auto"/>
      </w:divBdr>
    </w:div>
    <w:div w:id="1215509507">
      <w:bodyDiv w:val="1"/>
      <w:marLeft w:val="0"/>
      <w:marRight w:val="0"/>
      <w:marTop w:val="0"/>
      <w:marBottom w:val="0"/>
      <w:divBdr>
        <w:top w:val="none" w:sz="0" w:space="0" w:color="auto"/>
        <w:left w:val="none" w:sz="0" w:space="0" w:color="auto"/>
        <w:bottom w:val="none" w:sz="0" w:space="0" w:color="auto"/>
        <w:right w:val="none" w:sz="0" w:space="0" w:color="auto"/>
      </w:divBdr>
    </w:div>
    <w:div w:id="1296640997">
      <w:bodyDiv w:val="1"/>
      <w:marLeft w:val="0"/>
      <w:marRight w:val="0"/>
      <w:marTop w:val="0"/>
      <w:marBottom w:val="0"/>
      <w:divBdr>
        <w:top w:val="none" w:sz="0" w:space="0" w:color="auto"/>
        <w:left w:val="none" w:sz="0" w:space="0" w:color="auto"/>
        <w:bottom w:val="none" w:sz="0" w:space="0" w:color="auto"/>
        <w:right w:val="none" w:sz="0" w:space="0" w:color="auto"/>
      </w:divBdr>
    </w:div>
    <w:div w:id="1353260091">
      <w:bodyDiv w:val="1"/>
      <w:marLeft w:val="0"/>
      <w:marRight w:val="0"/>
      <w:marTop w:val="0"/>
      <w:marBottom w:val="0"/>
      <w:divBdr>
        <w:top w:val="none" w:sz="0" w:space="0" w:color="auto"/>
        <w:left w:val="none" w:sz="0" w:space="0" w:color="auto"/>
        <w:bottom w:val="none" w:sz="0" w:space="0" w:color="auto"/>
        <w:right w:val="none" w:sz="0" w:space="0" w:color="auto"/>
      </w:divBdr>
    </w:div>
    <w:div w:id="1401098992">
      <w:bodyDiv w:val="1"/>
      <w:marLeft w:val="0"/>
      <w:marRight w:val="0"/>
      <w:marTop w:val="0"/>
      <w:marBottom w:val="0"/>
      <w:divBdr>
        <w:top w:val="none" w:sz="0" w:space="0" w:color="auto"/>
        <w:left w:val="none" w:sz="0" w:space="0" w:color="auto"/>
        <w:bottom w:val="none" w:sz="0" w:space="0" w:color="auto"/>
        <w:right w:val="none" w:sz="0" w:space="0" w:color="auto"/>
      </w:divBdr>
    </w:div>
    <w:div w:id="1633634209">
      <w:bodyDiv w:val="1"/>
      <w:marLeft w:val="0"/>
      <w:marRight w:val="0"/>
      <w:marTop w:val="0"/>
      <w:marBottom w:val="0"/>
      <w:divBdr>
        <w:top w:val="none" w:sz="0" w:space="0" w:color="auto"/>
        <w:left w:val="none" w:sz="0" w:space="0" w:color="auto"/>
        <w:bottom w:val="none" w:sz="0" w:space="0" w:color="auto"/>
        <w:right w:val="none" w:sz="0" w:space="0" w:color="auto"/>
      </w:divBdr>
    </w:div>
    <w:div w:id="1727341457">
      <w:bodyDiv w:val="1"/>
      <w:marLeft w:val="0"/>
      <w:marRight w:val="0"/>
      <w:marTop w:val="0"/>
      <w:marBottom w:val="0"/>
      <w:divBdr>
        <w:top w:val="none" w:sz="0" w:space="0" w:color="auto"/>
        <w:left w:val="none" w:sz="0" w:space="0" w:color="auto"/>
        <w:bottom w:val="none" w:sz="0" w:space="0" w:color="auto"/>
        <w:right w:val="none" w:sz="0" w:space="0" w:color="auto"/>
      </w:divBdr>
    </w:div>
    <w:div w:id="1811820890">
      <w:bodyDiv w:val="1"/>
      <w:marLeft w:val="0"/>
      <w:marRight w:val="0"/>
      <w:marTop w:val="0"/>
      <w:marBottom w:val="0"/>
      <w:divBdr>
        <w:top w:val="none" w:sz="0" w:space="0" w:color="auto"/>
        <w:left w:val="none" w:sz="0" w:space="0" w:color="auto"/>
        <w:bottom w:val="none" w:sz="0" w:space="0" w:color="auto"/>
        <w:right w:val="none" w:sz="0" w:space="0" w:color="auto"/>
      </w:divBdr>
    </w:div>
    <w:div w:id="1832745599">
      <w:bodyDiv w:val="1"/>
      <w:marLeft w:val="0"/>
      <w:marRight w:val="0"/>
      <w:marTop w:val="0"/>
      <w:marBottom w:val="0"/>
      <w:divBdr>
        <w:top w:val="none" w:sz="0" w:space="0" w:color="auto"/>
        <w:left w:val="none" w:sz="0" w:space="0" w:color="auto"/>
        <w:bottom w:val="none" w:sz="0" w:space="0" w:color="auto"/>
        <w:right w:val="none" w:sz="0" w:space="0" w:color="auto"/>
      </w:divBdr>
    </w:div>
    <w:div w:id="1967614257">
      <w:bodyDiv w:val="1"/>
      <w:marLeft w:val="0"/>
      <w:marRight w:val="0"/>
      <w:marTop w:val="0"/>
      <w:marBottom w:val="0"/>
      <w:divBdr>
        <w:top w:val="none" w:sz="0" w:space="0" w:color="auto"/>
        <w:left w:val="none" w:sz="0" w:space="0" w:color="auto"/>
        <w:bottom w:val="none" w:sz="0" w:space="0" w:color="auto"/>
        <w:right w:val="none" w:sz="0" w:space="0" w:color="auto"/>
      </w:divBdr>
    </w:div>
    <w:div w:id="205700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1371</Words>
  <Characters>7820</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Janka Kavčiaková</dc:creator>
  <cp:keywords/>
  <dc:description/>
  <cp:lastModifiedBy>Ing. Janka Kavčiaková</cp:lastModifiedBy>
  <cp:revision>23</cp:revision>
  <dcterms:created xsi:type="dcterms:W3CDTF">2022-09-02T13:01:00Z</dcterms:created>
  <dcterms:modified xsi:type="dcterms:W3CDTF">2022-09-02T16:28:00Z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802d90-fa5d-45d4-90c5-99c9f08cc860_Enabled">
    <vt:lpwstr>true</vt:lpwstr>
  </property>
  <property fmtid="{D5CDD505-2E9C-101B-9397-08002B2CF9AE}" pid="3" name="MSIP_Label_04802d90-fa5d-45d4-90c5-99c9f08cc860_SetDate">
    <vt:lpwstr>2022-09-02T08:41:22Z</vt:lpwstr>
  </property>
  <property fmtid="{D5CDD505-2E9C-101B-9397-08002B2CF9AE}" pid="4" name="MSIP_Label_04802d90-fa5d-45d4-90c5-99c9f08cc860_Method">
    <vt:lpwstr>Privileged</vt:lpwstr>
  </property>
  <property fmtid="{D5CDD505-2E9C-101B-9397-08002B2CF9AE}" pid="5" name="MSIP_Label_04802d90-fa5d-45d4-90c5-99c9f08cc860_Name">
    <vt:lpwstr>L00097</vt:lpwstr>
  </property>
  <property fmtid="{D5CDD505-2E9C-101B-9397-08002B2CF9AE}" pid="6" name="MSIP_Label_04802d90-fa5d-45d4-90c5-99c9f08cc860_SiteId">
    <vt:lpwstr>b233f9e1-5599-4693-9cef-38858fe25406</vt:lpwstr>
  </property>
  <property fmtid="{D5CDD505-2E9C-101B-9397-08002B2CF9AE}" pid="7" name="MSIP_Label_04802d90-fa5d-45d4-90c5-99c9f08cc860_ActionId">
    <vt:lpwstr>ee488d80-e4f2-4e80-9eb7-64194007bbe0</vt:lpwstr>
  </property>
  <property fmtid="{D5CDD505-2E9C-101B-9397-08002B2CF9AE}" pid="8" name="MSIP_Label_04802d90-fa5d-45d4-90c5-99c9f08cc860_ContentBits">
    <vt:lpwstr>0</vt:lpwstr>
  </property>
  <property fmtid="{D5CDD505-2E9C-101B-9397-08002B2CF9AE}" pid="9" name="DocumentClasification">
    <vt:lpwstr>Veřejné</vt:lpwstr>
  </property>
  <property fmtid="{D5CDD505-2E9C-101B-9397-08002B2CF9AE}" pid="10" name="CEZ_DLP">
    <vt:lpwstr>CEZ:CEZ-DOS:D</vt:lpwstr>
  </property>
  <property fmtid="{D5CDD505-2E9C-101B-9397-08002B2CF9AE}" pid="11" name="CEZ_MIPLabelName">
    <vt:lpwstr>Public-CEZ-DOS</vt:lpwstr>
  </property>
</Properties>
</file>