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3F" w:rsidRPr="0073713F" w:rsidRDefault="0073713F" w:rsidP="0073713F">
      <w:pPr>
        <w:keepNext/>
        <w:spacing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x-none"/>
        </w:rPr>
      </w:pPr>
      <w:bookmarkStart w:id="0" w:name="_Toc520729989"/>
      <w:r w:rsidRPr="0073713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x-none"/>
        </w:rPr>
        <w:t xml:space="preserve">Príloha č. 2 zmluvy o technicko-organizačnom zabezpečení Ministerskej rady OBSE 2019, č. z.: </w:t>
      </w:r>
      <w:r w:rsidR="00845D1A" w:rsidRPr="00845D1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x-none"/>
        </w:rPr>
        <w:t>050913/2019-ODME-0073276</w:t>
      </w:r>
      <w:bookmarkStart w:id="1" w:name="_GoBack"/>
      <w:bookmarkEnd w:id="1"/>
    </w:p>
    <w:p w:rsidR="0073713F" w:rsidRPr="0073713F" w:rsidRDefault="0073713F" w:rsidP="0073713F">
      <w:pPr>
        <w:keepNext/>
        <w:spacing w:after="60" w:line="276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val="x-none"/>
        </w:rPr>
      </w:pPr>
      <w:r w:rsidRPr="0073713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x-none"/>
        </w:rPr>
        <w:t>MOBILIÁR</w:t>
      </w:r>
      <w:bookmarkEnd w:id="0"/>
    </w:p>
    <w:p w:rsidR="0073713F" w:rsidRPr="0073713F" w:rsidRDefault="0073713F" w:rsidP="0073713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73713F" w:rsidRPr="0073713F" w:rsidRDefault="0073713F" w:rsidP="0073713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13F">
        <w:rPr>
          <w:rFonts w:ascii="Times New Roman" w:eastAsia="Calibri" w:hAnsi="Times New Roman" w:cs="Times New Roman"/>
          <w:b/>
          <w:sz w:val="24"/>
          <w:szCs w:val="24"/>
        </w:rPr>
        <w:t>Poskytovateľ je povinný prenajať objednávateľovi mobiliár uvedený v Prílohe č. 7 zmluvy „</w:t>
      </w:r>
      <w:r w:rsidRPr="0073713F">
        <w:rPr>
          <w:rFonts w:ascii="Times New Roman" w:eastAsia="Calibri" w:hAnsi="Times New Roman" w:cs="Times New Roman"/>
          <w:b/>
          <w:i/>
          <w:sz w:val="24"/>
          <w:szCs w:val="24"/>
        </w:rPr>
        <w:t>Návrh na plnenie kritérií</w:t>
      </w:r>
      <w:r w:rsidRPr="0073713F">
        <w:rPr>
          <w:rFonts w:ascii="Times New Roman" w:eastAsia="Calibri" w:hAnsi="Times New Roman" w:cs="Times New Roman"/>
          <w:b/>
          <w:sz w:val="24"/>
          <w:szCs w:val="24"/>
        </w:rPr>
        <w:t>“, ktorý však musí spĺňať požiadavky uvedené nižšie, ak nie sú v rozpore so špecifikáciami mobiliáru, uvedenými v Prílohe č. 7 zmluvy „Návrh na plnenie kritérií“:</w:t>
      </w:r>
    </w:p>
    <w:p w:rsidR="0073713F" w:rsidRPr="0073713F" w:rsidRDefault="0073713F" w:rsidP="0073713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73713F" w:rsidRPr="0073713F" w:rsidRDefault="0073713F" w:rsidP="0073713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Poskytovateľ je povinný zabezpečiť dodanie, montáž a inštaláciu kancelárskeho a konferenčného nábytku, pre vybavenie konferenčných priestorov vrátane súvisiacich služieb (dovoz, vynesenie, vyloženie do jednotlivých miestností, montáž a inštalácia jednotlivých druhov nábytku, vybalenie, likvidácia obalov a demontáž) podľa požiadaviek objednávateľa.</w:t>
      </w:r>
    </w:p>
    <w:p w:rsidR="0073713F" w:rsidRPr="0073713F" w:rsidRDefault="0073713F" w:rsidP="0073713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 xml:space="preserve">Materiál dosiek bude obojstranne laminovaná drevotrieska hrúbky 15-20 mm odolná voči poškriabaniu a poliatiu horúcou tekutinou, hrany nábytku budú ABS hrúbky 1-3 mm, vysoko oderu vzdorné rovnakého dekóru ako dosky a jednotlivé časti nábytku (nekovového) budú navzájom spojené kolíkmi a zlepené vysoko kvalitným lepidlom, ktoré zaručuje dlhodobú životnosť. Nie je prípustné použitie skrutkových ani </w:t>
      </w:r>
      <w:proofErr w:type="spellStart"/>
      <w:r w:rsidRPr="0073713F">
        <w:rPr>
          <w:rFonts w:ascii="Times New Roman" w:eastAsia="Calibri" w:hAnsi="Times New Roman" w:cs="Times New Roman"/>
          <w:sz w:val="24"/>
          <w:szCs w:val="24"/>
        </w:rPr>
        <w:t>konfirmatových</w:t>
      </w:r>
      <w:proofErr w:type="spellEnd"/>
      <w:r w:rsidRPr="0073713F">
        <w:rPr>
          <w:rFonts w:ascii="Times New Roman" w:eastAsia="Calibri" w:hAnsi="Times New Roman" w:cs="Times New Roman"/>
          <w:sz w:val="24"/>
          <w:szCs w:val="24"/>
        </w:rPr>
        <w:t xml:space="preserve"> spojov, ABS hrana je nanášaná strojovo pri vysokej teplote a vysokom tlaku, tak aby bola zaručená vysoká priľnavosť a odolnosť proti poškodeniu. </w:t>
      </w:r>
    </w:p>
    <w:p w:rsidR="0073713F" w:rsidRPr="0073713F" w:rsidRDefault="0073713F" w:rsidP="0073713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13F">
        <w:rPr>
          <w:rFonts w:ascii="Times New Roman" w:eastAsia="Calibri" w:hAnsi="Times New Roman" w:cs="Times New Roman"/>
          <w:color w:val="000000"/>
          <w:sz w:val="24"/>
          <w:szCs w:val="24"/>
        </w:rPr>
        <w:t>Mobiliár a technické vybavenie budú vo vyhovujúcom a nepoškodenom stave a  musí  mať jednotný design, farebne zladený estetický vizuál.</w:t>
      </w:r>
    </w:p>
    <w:p w:rsidR="0073713F" w:rsidRPr="0073713F" w:rsidRDefault="0073713F" w:rsidP="007371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13F" w:rsidRPr="0073713F" w:rsidRDefault="0073713F" w:rsidP="0073713F">
      <w:pPr>
        <w:numPr>
          <w:ilvl w:val="0"/>
          <w:numId w:val="2"/>
        </w:numPr>
        <w:spacing w:after="0" w:line="276" w:lineRule="auto"/>
        <w:ind w:left="284" w:firstLine="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13F">
        <w:rPr>
          <w:rFonts w:ascii="Times New Roman" w:eastAsia="Calibri" w:hAnsi="Times New Roman" w:cs="Times New Roman"/>
          <w:b/>
          <w:sz w:val="24"/>
          <w:szCs w:val="24"/>
        </w:rPr>
        <w:t xml:space="preserve">Rokovací stôl </w:t>
      </w:r>
    </w:p>
    <w:p w:rsidR="0073713F" w:rsidRPr="0073713F" w:rsidRDefault="0073713F" w:rsidP="0073713F">
      <w:p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- dosky stola: obojstranne laminátová drevotrieska hrúbka min.18 mm - ABS hrany hrúbky 1-3 mm - boky stola plné laminovaná drevotrieska hrúbka min. 18 mm alebo kovové nohy.</w:t>
      </w:r>
    </w:p>
    <w:p w:rsidR="0073713F" w:rsidRPr="0073713F" w:rsidRDefault="0073713F" w:rsidP="0073713F">
      <w:p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 xml:space="preserve">- farba: zladená s celkovým interiérom, rozmery(mm): v. min. 760, dl. min. 800, š. min. 700. </w:t>
      </w:r>
    </w:p>
    <w:p w:rsid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238B870" wp14:editId="45086279">
            <wp:extent cx="1552575" cy="1304925"/>
            <wp:effectExtent l="0" t="0" r="0" b="0"/>
            <wp:docPr id="14" name="Obrázok 4" descr="zasadaci-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zasadaci-st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3713F" w:rsidRPr="0073713F" w:rsidRDefault="0073713F" w:rsidP="007371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1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Kancelársky stôl 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- doska stola: obojstranne laminátová drevotrieska hr. 25 mm (maximálna odchýlka 5 mm) - ABS hrany hrúbky 2 mm (maximálna odchýlka 0,5 mm), zadné čelo do 2/3 hornej výšky stola - boky stola plné laminovaná drevotrieska hr. 18 až 25 mm - voliteľná priechodka na kabeláž /60mm/ maximálna odchýlka 5 mm, rozmery(mm): v.  min. 760, dl. min.1950, š. min.600, farba: zladená s celkovým interiérom.</w:t>
      </w: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DB6A83A" wp14:editId="1360A4F8">
            <wp:extent cx="1743075" cy="1171575"/>
            <wp:effectExtent l="0" t="0" r="0" b="0"/>
            <wp:docPr id="1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3F" w:rsidRPr="0073713F" w:rsidRDefault="0073713F" w:rsidP="007371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13F">
        <w:rPr>
          <w:rFonts w:ascii="Times New Roman" w:eastAsia="Calibri" w:hAnsi="Times New Roman" w:cs="Times New Roman"/>
          <w:b/>
          <w:sz w:val="24"/>
          <w:szCs w:val="24"/>
        </w:rPr>
        <w:t>Zasadací stôl</w:t>
      </w:r>
    </w:p>
    <w:p w:rsidR="0073713F" w:rsidRPr="0073713F" w:rsidRDefault="0073713F" w:rsidP="007371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 xml:space="preserve">Oválny stôl, výška 760 mm (max. odchýlka 50 mm), šírka 800 mm (max. odchýlka 200), dĺžka 2000 mm (max. odchýlka 300 mm). Doska stola: obojstranne laminátová drevotrieska hr. min. 25 mm. Farba ladiaca s interiérom. </w:t>
      </w:r>
    </w:p>
    <w:p w:rsidR="0073713F" w:rsidRPr="0073713F" w:rsidRDefault="0073713F" w:rsidP="0073713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13F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 wp14:anchorId="7DA58725" wp14:editId="523E9A77">
            <wp:extent cx="1590675" cy="1123950"/>
            <wp:effectExtent l="0" t="0" r="0" b="0"/>
            <wp:docPr id="1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3F" w:rsidRPr="0073713F" w:rsidRDefault="0073713F" w:rsidP="0073713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13F" w:rsidRPr="0073713F" w:rsidRDefault="0073713F" w:rsidP="007371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13F">
        <w:rPr>
          <w:rFonts w:ascii="Times New Roman" w:eastAsia="Calibri" w:hAnsi="Times New Roman" w:cs="Times New Roman"/>
          <w:b/>
          <w:sz w:val="24"/>
          <w:szCs w:val="24"/>
        </w:rPr>
        <w:t>VIP kreslo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 xml:space="preserve">- potiahnuté mikrovláknovým poťahom s plastovými </w:t>
      </w:r>
      <w:proofErr w:type="spellStart"/>
      <w:r w:rsidRPr="0073713F">
        <w:rPr>
          <w:rFonts w:ascii="Times New Roman" w:eastAsia="Calibri" w:hAnsi="Times New Roman" w:cs="Times New Roman"/>
          <w:sz w:val="24"/>
          <w:szCs w:val="24"/>
        </w:rPr>
        <w:t>podrúčkami</w:t>
      </w:r>
      <w:proofErr w:type="spellEnd"/>
      <w:r w:rsidRPr="0073713F">
        <w:rPr>
          <w:rFonts w:ascii="Times New Roman" w:eastAsia="Calibri" w:hAnsi="Times New Roman" w:cs="Times New Roman"/>
          <w:sz w:val="24"/>
          <w:szCs w:val="24"/>
        </w:rPr>
        <w:t xml:space="preserve">. - mechanizmus </w:t>
      </w:r>
      <w:proofErr w:type="spellStart"/>
      <w:r w:rsidRPr="0073713F">
        <w:rPr>
          <w:rFonts w:ascii="Times New Roman" w:eastAsia="Calibri" w:hAnsi="Times New Roman" w:cs="Times New Roman"/>
          <w:sz w:val="24"/>
          <w:szCs w:val="24"/>
        </w:rPr>
        <w:t>nastaviteľnosti</w:t>
      </w:r>
      <w:proofErr w:type="spellEnd"/>
      <w:r w:rsidRPr="0073713F">
        <w:rPr>
          <w:rFonts w:ascii="Times New Roman" w:eastAsia="Calibri" w:hAnsi="Times New Roman" w:cs="Times New Roman"/>
          <w:sz w:val="24"/>
          <w:szCs w:val="24"/>
        </w:rPr>
        <w:t xml:space="preserve"> kresla - dynamické sedadlo a operadlo - voľné hojdanie - relaxačná poloha - aretácia v zvolenej polohe - regulácia výšky sedenia na vzduchovom pieste - tlmenie nárazu pri sadaní - regulovaná sila tlaku sedadla a operadla, nosnosť minimálne 120 kg, farba: zladená s celkovým interiérom, rozmery (mm): šírka – 650, výška – 1200, hĺbka – 500, maximálna odchýlka – 100 mm.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6B8A32B" wp14:editId="34587D97">
            <wp:extent cx="933450" cy="1304925"/>
            <wp:effectExtent l="0" t="0" r="0" b="0"/>
            <wp:docPr id="17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3713F" w:rsidRPr="0073713F" w:rsidRDefault="0073713F" w:rsidP="007371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1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Konferenčná stolička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- sedadlo čalúnené, opierka chrbta čalúnená samonosnou sieťovinou, konštrukcia z oválnych oceľových trubiek, nosnosť minimálne 100 kg, rozmery min: hĺbka sedadla min. 48 cm, výška sedadla min. 45 cm, šírka sedadla min. 48 cm, farba: zladená s celkovým interiérom.</w:t>
      </w:r>
    </w:p>
    <w:p w:rsidR="0073713F" w:rsidRPr="0073713F" w:rsidRDefault="0073713F" w:rsidP="0073713F">
      <w:pPr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1D6E2F2" wp14:editId="6BCD36A0">
            <wp:extent cx="1343025" cy="1276350"/>
            <wp:effectExtent l="0" t="0" r="0" b="0"/>
            <wp:docPr id="18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3F" w:rsidRPr="0073713F" w:rsidRDefault="0073713F" w:rsidP="0073713F">
      <w:pPr>
        <w:spacing w:after="0" w:line="276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13F" w:rsidRPr="0073713F" w:rsidRDefault="0073713F" w:rsidP="0073713F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713F">
        <w:rPr>
          <w:rFonts w:ascii="Times New Roman" w:eastAsia="Calibri" w:hAnsi="Times New Roman" w:cs="Times New Roman"/>
          <w:b/>
          <w:sz w:val="24"/>
          <w:szCs w:val="24"/>
        </w:rPr>
        <w:t xml:space="preserve">Kancelárska stolička 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- čalúnená - stohovateľná - čierny oceľový rám (profil ovál) - sedadlo so spodným plastovým krytom - nosnosť min. 100 kg, - Farba: zladená s celkovým interiérom.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AB59ABA" wp14:editId="63FD9C1F">
            <wp:extent cx="1057275" cy="1143000"/>
            <wp:effectExtent l="0" t="0" r="0" b="0"/>
            <wp:docPr id="19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3F" w:rsidRPr="0073713F" w:rsidRDefault="0073713F" w:rsidP="0073713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13F" w:rsidRPr="0073713F" w:rsidRDefault="0073713F" w:rsidP="007371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13F">
        <w:rPr>
          <w:rFonts w:ascii="Times New Roman" w:eastAsia="Calibri" w:hAnsi="Times New Roman" w:cs="Times New Roman"/>
          <w:b/>
          <w:sz w:val="24"/>
          <w:szCs w:val="24"/>
        </w:rPr>
        <w:t>Stolík</w:t>
      </w: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 xml:space="preserve">Materiál: Drevo, alebo kovová konštrukcia a vrchná odkladacia plocha zo skla 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Priemer okrúhlej časti: 50 cm, výška : 50 cm, maximálna odchýlka 5 cm, farba: zladená s celkovým interiérom.</w:t>
      </w: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Calibri" w:eastAsia="Calibri" w:hAnsi="Calibri" w:cs="Times New Roman"/>
          <w:noProof/>
          <w:lang w:eastAsia="sk-SK"/>
        </w:rPr>
        <w:drawing>
          <wp:inline distT="0" distB="0" distL="0" distR="0" wp14:anchorId="135B4734" wp14:editId="2FC7459F">
            <wp:extent cx="1019175" cy="1266825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3713F" w:rsidRPr="0073713F" w:rsidRDefault="0073713F" w:rsidP="007371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Odkladací/úložný priestor</w:t>
      </w:r>
    </w:p>
    <w:p w:rsidR="0073713F" w:rsidRPr="0073713F" w:rsidRDefault="0073713F" w:rsidP="0073713F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b/>
          <w:sz w:val="24"/>
          <w:szCs w:val="24"/>
        </w:rPr>
        <w:t>Kontajner 4-zásuvkový na kolieskach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- 4 zásuvky s tichým chodom (kovový mechanizmus) - hrúbka korpusu a čielok: 18 mm, maximálna odchýlka 5 mm, materiál: obojstranne laminátová drevotrieska hr.18 mm (maximálna odchýlka 5 mm) - ABS hrany hrúbky 2 mm, maximálna odchýlka 0,5 mm, kovové úchytky - farba: zladená s celkovým interiérom - rozmery (mm): v. 630, š. 500, hl. 580, maximálna odchýlka 60 mm.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Calibri" w:eastAsia="Calibri" w:hAnsi="Calibri" w:cs="Times New Roman"/>
          <w:noProof/>
          <w:lang w:eastAsia="sk-SK"/>
        </w:rPr>
        <w:drawing>
          <wp:inline distT="0" distB="0" distL="0" distR="0" wp14:anchorId="0AC6B34A" wp14:editId="03D8DF26">
            <wp:extent cx="1304925" cy="158115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13F" w:rsidRPr="0073713F" w:rsidRDefault="0073713F" w:rsidP="007371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13F">
        <w:rPr>
          <w:rFonts w:ascii="Times New Roman" w:eastAsia="Calibri" w:hAnsi="Times New Roman" w:cs="Times New Roman"/>
          <w:b/>
          <w:sz w:val="24"/>
          <w:szCs w:val="24"/>
        </w:rPr>
        <w:t>Skrinka s dvierkami, policová (4 police)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- korpus, police, dvierka: obojstranne laminátová drevotrieska hr.18 mm (max. odchýlka 5 mm), ABS hrany hrúbky min.2 mm, chrbát skrine je DTD doska v odtieni korpusu, hrúbky 18 mm. (max. odchýlka 5 mm), police sú prestaviteľné v rozstupe 20-25 cm, farba: zladená s celkovým interiérom, rozmery (mm): výška min. 1900, šírka min. 800, hĺbka min. 451.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1F5704D" wp14:editId="2FE1F5FE">
            <wp:extent cx="1866900" cy="1866900"/>
            <wp:effectExtent l="0" t="0" r="0" b="0"/>
            <wp:docPr id="22" name="Obrázok 11" descr="\\mzv.local\mzv\foldersredir\zembjakova\Desktop\vysoka-satnikova-skrina-manager-lux-90-x-43-x-207-4-cm.jf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\\mzv.local\mzv\foldersredir\zembjakova\Desktop\vysoka-satnikova-skrina-manager-lux-90-x-43-x-207-4-cm.jfi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3F" w:rsidRDefault="0073713F" w:rsidP="007371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3713F" w:rsidRPr="0073713F" w:rsidRDefault="0073713F" w:rsidP="0073713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1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Regálové police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Regál s piatimi policami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Materiál: konštrukcia kov, police drevotrieska alebo kov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Výška: 200 cm, šírka 90 cm, hĺbka 40 cm, maximálna odchýlka 5 cm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Možnosť zmeny nastavenia výšky políc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Nosnosť políc: minimálne 200 kg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Regál bude otvorený aj zo zadnej strany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Poskytovateľ zabezpečí upevnenie regálov o stenu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Farba: zladená s celkovým interiérom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13F" w:rsidRPr="0073713F" w:rsidRDefault="0073713F" w:rsidP="0073713F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Calibri" w:eastAsia="Calibri" w:hAnsi="Calibri" w:cs="Times New Roman"/>
          <w:noProof/>
          <w:lang w:eastAsia="sk-SK"/>
        </w:rPr>
        <w:drawing>
          <wp:inline distT="0" distB="0" distL="0" distR="0" wp14:anchorId="0AA6D7B6" wp14:editId="3DAE0AB4">
            <wp:extent cx="1543050" cy="2371725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3F" w:rsidRPr="0073713F" w:rsidRDefault="0073713F" w:rsidP="0073713F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3713F" w:rsidRPr="0073713F" w:rsidRDefault="0073713F" w:rsidP="007371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13F">
        <w:rPr>
          <w:rFonts w:ascii="Times New Roman" w:eastAsia="Calibri" w:hAnsi="Times New Roman" w:cs="Times New Roman"/>
          <w:b/>
          <w:sz w:val="24"/>
          <w:szCs w:val="24"/>
        </w:rPr>
        <w:t>Vešiak</w:t>
      </w: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Kovový alebo kombinácia kovu a dreva</w:t>
      </w: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Farba: zladená s celkovým interiérom</w:t>
      </w: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Ťažká/stabilitu zabezpečujúca (mramorová) základňa</w:t>
      </w: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Rozmery (mm): v. 1890, š. 420, h. 420, maximálna odchýlka 150 mm</w:t>
      </w:r>
    </w:p>
    <w:p w:rsidR="0073713F" w:rsidRPr="0073713F" w:rsidRDefault="0073713F" w:rsidP="007371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13F" w:rsidRPr="0073713F" w:rsidRDefault="0073713F" w:rsidP="007371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8DD6DF6" wp14:editId="41D056A6">
            <wp:extent cx="1400175" cy="1390650"/>
            <wp:effectExtent l="0" t="0" r="0" b="0"/>
            <wp:docPr id="24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3F" w:rsidRDefault="0073713F" w:rsidP="0073713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3713F" w:rsidRPr="0073713F" w:rsidRDefault="0073713F" w:rsidP="007371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1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Kancelársky odpadkový kôš </w:t>
      </w: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Materiál: polyester</w:t>
      </w: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 xml:space="preserve">Objem: minimálne 30 litrov – maximálne 40 litrov </w:t>
      </w: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Rozmery: min. 450 x min. 325 mm</w:t>
      </w: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Farba: zladená s celkovým interiérom</w:t>
      </w: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09907CD" wp14:editId="39CD3A16">
            <wp:extent cx="933450" cy="933450"/>
            <wp:effectExtent l="0" t="0" r="0" b="0"/>
            <wp:docPr id="25" name="Obrázok 8" descr="9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96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13F" w:rsidRPr="0073713F" w:rsidRDefault="0073713F" w:rsidP="0073713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13F">
        <w:rPr>
          <w:rFonts w:ascii="Times New Roman" w:eastAsia="Calibri" w:hAnsi="Times New Roman" w:cs="Times New Roman"/>
          <w:b/>
          <w:sz w:val="24"/>
          <w:szCs w:val="24"/>
        </w:rPr>
        <w:t>Kreslové sedenie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Drevená vnútorná kostra, penové jadro, poťah z </w:t>
      </w:r>
      <w:proofErr w:type="spellStart"/>
      <w:r w:rsidRPr="0073713F">
        <w:rPr>
          <w:rFonts w:ascii="Times New Roman" w:eastAsia="Calibri" w:hAnsi="Times New Roman" w:cs="Times New Roman"/>
          <w:sz w:val="24"/>
          <w:szCs w:val="24"/>
        </w:rPr>
        <w:t>ekokože</w:t>
      </w:r>
      <w:proofErr w:type="spellEnd"/>
      <w:r w:rsidRPr="0073713F">
        <w:rPr>
          <w:rFonts w:ascii="Times New Roman" w:eastAsia="Calibri" w:hAnsi="Times New Roman" w:cs="Times New Roman"/>
          <w:sz w:val="24"/>
          <w:szCs w:val="24"/>
        </w:rPr>
        <w:t xml:space="preserve"> (alebo ekvivalent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Farba: zladená s celkovým interiérom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>Zadná zaoblená časť operadla, na nízkych prízemných klzákoch</w:t>
      </w:r>
    </w:p>
    <w:p w:rsidR="0073713F" w:rsidRPr="0073713F" w:rsidRDefault="0073713F" w:rsidP="0073713F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sz w:val="24"/>
          <w:szCs w:val="24"/>
        </w:rPr>
        <w:t xml:space="preserve">Rozmery: 64,5x78x59,5, výška </w:t>
      </w:r>
      <w:proofErr w:type="spellStart"/>
      <w:r w:rsidRPr="0073713F">
        <w:rPr>
          <w:rFonts w:ascii="Times New Roman" w:eastAsia="Calibri" w:hAnsi="Times New Roman" w:cs="Times New Roman"/>
          <w:sz w:val="24"/>
          <w:szCs w:val="24"/>
        </w:rPr>
        <w:t>sedáku</w:t>
      </w:r>
      <w:proofErr w:type="spellEnd"/>
      <w:r w:rsidRPr="0073713F">
        <w:rPr>
          <w:rFonts w:ascii="Times New Roman" w:eastAsia="Calibri" w:hAnsi="Times New Roman" w:cs="Times New Roman"/>
          <w:sz w:val="24"/>
          <w:szCs w:val="24"/>
        </w:rPr>
        <w:t xml:space="preserve">: 42, hĺbka </w:t>
      </w:r>
      <w:proofErr w:type="spellStart"/>
      <w:r w:rsidRPr="0073713F">
        <w:rPr>
          <w:rFonts w:ascii="Times New Roman" w:eastAsia="Calibri" w:hAnsi="Times New Roman" w:cs="Times New Roman"/>
          <w:sz w:val="24"/>
          <w:szCs w:val="24"/>
        </w:rPr>
        <w:t>sedáku</w:t>
      </w:r>
      <w:proofErr w:type="spellEnd"/>
      <w:r w:rsidRPr="0073713F">
        <w:rPr>
          <w:rFonts w:ascii="Times New Roman" w:eastAsia="Calibri" w:hAnsi="Times New Roman" w:cs="Times New Roman"/>
          <w:sz w:val="24"/>
          <w:szCs w:val="24"/>
        </w:rPr>
        <w:t>: 49 (</w:t>
      </w:r>
      <w:proofErr w:type="spellStart"/>
      <w:r w:rsidRPr="0073713F">
        <w:rPr>
          <w:rFonts w:ascii="Times New Roman" w:eastAsia="Calibri" w:hAnsi="Times New Roman" w:cs="Times New Roman"/>
          <w:sz w:val="24"/>
          <w:szCs w:val="24"/>
        </w:rPr>
        <w:t>ŠxVxH</w:t>
      </w:r>
      <w:proofErr w:type="spellEnd"/>
      <w:r w:rsidRPr="0073713F">
        <w:rPr>
          <w:rFonts w:ascii="Times New Roman" w:eastAsia="Calibri" w:hAnsi="Times New Roman" w:cs="Times New Roman"/>
          <w:sz w:val="24"/>
          <w:szCs w:val="24"/>
        </w:rPr>
        <w:t> v cm), maximálna odchýlka 10 cm.</w:t>
      </w:r>
    </w:p>
    <w:p w:rsidR="0073713F" w:rsidRPr="0073713F" w:rsidRDefault="0073713F" w:rsidP="0073713F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13F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13A2627" wp14:editId="7ED65691">
            <wp:extent cx="1781175" cy="1495425"/>
            <wp:effectExtent l="0" t="0" r="0" b="0"/>
            <wp:docPr id="26" name="Obrázok 3" descr="679-kre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679-kresl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13F">
        <w:rPr>
          <w:rFonts w:ascii="Gotham-Book" w:eastAsia="Calibri" w:hAnsi="Gotham-Book" w:cs="Helvetica"/>
          <w:color w:val="874C9D"/>
          <w:sz w:val="23"/>
          <w:szCs w:val="23"/>
        </w:rPr>
        <w:t xml:space="preserve"> </w:t>
      </w:r>
      <w:r w:rsidRPr="0073713F">
        <w:rPr>
          <w:rFonts w:ascii="Gotham-Book" w:eastAsia="Calibri" w:hAnsi="Gotham-Book" w:cs="Helvetica"/>
          <w:noProof/>
          <w:color w:val="874C9D"/>
          <w:sz w:val="23"/>
          <w:szCs w:val="23"/>
          <w:lang w:eastAsia="sk-SK"/>
        </w:rPr>
        <w:drawing>
          <wp:inline distT="0" distB="0" distL="0" distR="0" wp14:anchorId="7FC405E9" wp14:editId="1E23CAFC">
            <wp:extent cx="1543050" cy="1543050"/>
            <wp:effectExtent l="0" t="0" r="0" b="0"/>
            <wp:docPr id="27" name="Obrázok 15" descr="Relaxačné kreslo, svetlosivá látka/chróm, SIENO">
              <a:hlinkClick xmlns:a="http://schemas.openxmlformats.org/drawingml/2006/main" r:id="rId18" tooltip="&quot;SIENO KRESLO CQ-1722 SV.SIVA LATKA+CHR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Relaxačné kreslo, svetlosivá látka/chróm, SIENO">
                      <a:hlinkClick r:id="rId18" tooltip="&quot;SIENO KRESLO CQ-1722 SV.SIVA LATKA+CHR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B3" w:rsidRDefault="00AA2AB3"/>
    <w:sectPr w:rsidR="00AA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-Book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6A07"/>
    <w:multiLevelType w:val="hybridMultilevel"/>
    <w:tmpl w:val="EE5CE7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36292"/>
    <w:multiLevelType w:val="hybridMultilevel"/>
    <w:tmpl w:val="F6AA8C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91238"/>
    <w:multiLevelType w:val="hybridMultilevel"/>
    <w:tmpl w:val="13B66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3F"/>
    <w:rsid w:val="00005874"/>
    <w:rsid w:val="00033BB4"/>
    <w:rsid w:val="00093398"/>
    <w:rsid w:val="001A70B6"/>
    <w:rsid w:val="001D55BE"/>
    <w:rsid w:val="00210FD7"/>
    <w:rsid w:val="002359F2"/>
    <w:rsid w:val="002E74D9"/>
    <w:rsid w:val="00354817"/>
    <w:rsid w:val="003619BB"/>
    <w:rsid w:val="003A2185"/>
    <w:rsid w:val="004C4BAE"/>
    <w:rsid w:val="004E074E"/>
    <w:rsid w:val="00507D0C"/>
    <w:rsid w:val="005566E9"/>
    <w:rsid w:val="006724DB"/>
    <w:rsid w:val="006F4DF9"/>
    <w:rsid w:val="0070758C"/>
    <w:rsid w:val="0073248D"/>
    <w:rsid w:val="0073713F"/>
    <w:rsid w:val="00761025"/>
    <w:rsid w:val="007878C1"/>
    <w:rsid w:val="00845D1A"/>
    <w:rsid w:val="00871F93"/>
    <w:rsid w:val="008D53C2"/>
    <w:rsid w:val="00A64C0F"/>
    <w:rsid w:val="00A96226"/>
    <w:rsid w:val="00AA2AB3"/>
    <w:rsid w:val="00BD674F"/>
    <w:rsid w:val="00C04F4C"/>
    <w:rsid w:val="00C3602A"/>
    <w:rsid w:val="00F130CD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1B91B-4AF3-4868-9D0D-A892626A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hyperlink" Target="https://www.temponabytok.sk/Files/303439000/303439705/336418642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Príloha č. 2 zmluvy o technicko-organizačnom zabezpečení Ministerskej rady OBSE </vt:lpstr>
      <vt:lpstr>    MOBILIÁR</vt:lpstr>
    </vt:vector>
  </TitlesOfParts>
  <Company>MZVaEZ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Tarbaj Matej /ODVO/MZV</dc:creator>
  <cp:keywords/>
  <dc:description/>
  <cp:lastModifiedBy>Róbert GOGULKA</cp:lastModifiedBy>
  <cp:revision>2</cp:revision>
  <dcterms:created xsi:type="dcterms:W3CDTF">2019-05-20T11:56:00Z</dcterms:created>
  <dcterms:modified xsi:type="dcterms:W3CDTF">2019-05-20T12:45:00Z</dcterms:modified>
</cp:coreProperties>
</file>