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4B4146B7" w:rsidR="00EC1376" w:rsidRDefault="00CC40E0" w:rsidP="003C2D8B">
            <w:pPr>
              <w:pStyle w:val="TableParagraph"/>
              <w:spacing w:line="275" w:lineRule="exact"/>
              <w:ind w:left="3256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3C2D8B">
              <w:rPr>
                <w:b/>
                <w:sz w:val="24"/>
              </w:rPr>
              <w:t xml:space="preserve">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673B2BF1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053AC0">
              <w:rPr>
                <w:sz w:val="24"/>
              </w:rPr>
              <w:t>FAUN spol. s 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43F347CE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053AC0">
              <w:rPr>
                <w:sz w:val="24"/>
              </w:rPr>
              <w:t>Štefánikova 710/67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053AC0">
              <w:rPr>
                <w:sz w:val="24"/>
              </w:rPr>
              <w:t>905 01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053AC0">
              <w:rPr>
                <w:sz w:val="24"/>
              </w:rPr>
              <w:t xml:space="preserve">Senica 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686CB6FF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053AC0">
              <w:rPr>
                <w:sz w:val="24"/>
              </w:rPr>
              <w:t>31409385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677DB0C9" w:rsidR="00E25749" w:rsidRDefault="005109DB">
                            <w:pPr>
                              <w:pStyle w:val="Zkladntext"/>
                              <w:spacing w:before="119"/>
                              <w:ind w:left="105"/>
                            </w:pPr>
                            <w:r>
                              <w:t xml:space="preserve">Zariadenie na stáčanie </w:t>
                            </w:r>
                            <w:r w:rsidRPr="005109DB">
                              <w:t>crois</w:t>
                            </w:r>
                            <w:r>
                              <w:t>s</w:t>
                            </w:r>
                            <w:r w:rsidRPr="005109DB">
                              <w:t>antov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677DB0C9" w:rsidR="00E25749" w:rsidRDefault="005109DB">
                      <w:pPr>
                        <w:pStyle w:val="Zkladntext"/>
                        <w:spacing w:before="119"/>
                        <w:ind w:left="105"/>
                      </w:pPr>
                      <w:r>
                        <w:t xml:space="preserve">Zariadenie na stáčanie </w:t>
                      </w:r>
                      <w:r w:rsidRPr="005109DB">
                        <w:t>crois</w:t>
                      </w:r>
                      <w:r>
                        <w:t>s</w:t>
                      </w:r>
                      <w:r w:rsidRPr="005109DB">
                        <w:t>antov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FB6E95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5109DB" w14:paraId="07D57FD0" w14:textId="77777777" w:rsidTr="005109DB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42ACDA61" w:rsidR="005109DB" w:rsidRPr="005109DB" w:rsidRDefault="005109DB" w:rsidP="005109DB">
            <w:pPr>
              <w:pStyle w:val="TableParagraph"/>
              <w:spacing w:before="2" w:line="290" w:lineRule="atLeast"/>
              <w:ind w:left="110" w:right="465"/>
              <w:rPr>
                <w:sz w:val="24"/>
                <w:szCs w:val="24"/>
              </w:rPr>
            </w:pPr>
            <w:r w:rsidRPr="005109DB">
              <w:rPr>
                <w:rFonts w:cstheme="minorHAnsi"/>
                <w:color w:val="000000"/>
                <w:sz w:val="24"/>
                <w:szCs w:val="24"/>
              </w:rPr>
              <w:t>Zariadenie určené na stáčanie a zvíjanie croisantov z pre</w:t>
            </w:r>
            <w:r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5109DB">
              <w:rPr>
                <w:rFonts w:cstheme="minorHAnsi"/>
                <w:color w:val="000000"/>
                <w:sz w:val="24"/>
                <w:szCs w:val="24"/>
              </w:rPr>
              <w:t>vyrezaných trojuholníkov</w:t>
            </w:r>
          </w:p>
        </w:tc>
        <w:tc>
          <w:tcPr>
            <w:tcW w:w="2558" w:type="dxa"/>
            <w:vAlign w:val="center"/>
          </w:tcPr>
          <w:p w14:paraId="41D76F8B" w14:textId="036718D5" w:rsidR="005109DB" w:rsidRPr="005109DB" w:rsidRDefault="005109DB" w:rsidP="005109DB">
            <w:pPr>
              <w:pStyle w:val="TableParagraph"/>
              <w:jc w:val="center"/>
              <w:rPr>
                <w:sz w:val="24"/>
                <w:szCs w:val="24"/>
              </w:rPr>
            </w:pPr>
            <w:r w:rsidRPr="005109DB">
              <w:rPr>
                <w:rFonts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12526868"/>
            <w:placeholder>
              <w:docPart w:val="B5C5351BA33B4E449A162D2EAFD76C6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0DF0BD4" w14:textId="5B958AFA" w:rsidR="005109DB" w:rsidRPr="005109DB" w:rsidRDefault="003C2D8B" w:rsidP="005109D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109DB" w14:paraId="66646EBE" w14:textId="77777777" w:rsidTr="005109DB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4AF2586B" w:rsidR="005109DB" w:rsidRPr="005109DB" w:rsidRDefault="005109DB" w:rsidP="005109DB">
            <w:pPr>
              <w:pStyle w:val="TableParagraph"/>
              <w:spacing w:before="2" w:line="290" w:lineRule="atLeast"/>
              <w:ind w:left="110" w:righ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5109DB">
              <w:rPr>
                <w:sz w:val="24"/>
                <w:szCs w:val="24"/>
              </w:rPr>
              <w:t xml:space="preserve">in. hodinový výkon </w:t>
            </w:r>
            <w:r>
              <w:rPr>
                <w:sz w:val="24"/>
                <w:szCs w:val="24"/>
              </w:rPr>
              <w:t>(</w:t>
            </w:r>
            <w:r w:rsidRPr="005109DB">
              <w:rPr>
                <w:sz w:val="24"/>
                <w:szCs w:val="24"/>
              </w:rPr>
              <w:t>ks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03315A2C" w14:textId="0E201BC3" w:rsidR="005109DB" w:rsidRPr="005109DB" w:rsidRDefault="005109DB" w:rsidP="005109DB">
            <w:pPr>
              <w:pStyle w:val="TableParagraph"/>
              <w:jc w:val="center"/>
              <w:rPr>
                <w:sz w:val="24"/>
                <w:szCs w:val="24"/>
              </w:rPr>
            </w:pPr>
            <w:r w:rsidRPr="005109DB">
              <w:rPr>
                <w:sz w:val="24"/>
                <w:szCs w:val="24"/>
              </w:rPr>
              <w:t>750</w:t>
            </w:r>
          </w:p>
        </w:tc>
        <w:tc>
          <w:tcPr>
            <w:tcW w:w="2372" w:type="dxa"/>
            <w:vAlign w:val="center"/>
          </w:tcPr>
          <w:p w14:paraId="175D03B8" w14:textId="77777777" w:rsidR="005109DB" w:rsidRPr="005109DB" w:rsidRDefault="005109DB" w:rsidP="005109D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09DB" w14:paraId="5F850F3D" w14:textId="77777777" w:rsidTr="005109DB">
        <w:trPr>
          <w:trHeight w:val="342"/>
          <w:jc w:val="center"/>
        </w:trPr>
        <w:tc>
          <w:tcPr>
            <w:tcW w:w="5113" w:type="dxa"/>
            <w:vAlign w:val="center"/>
          </w:tcPr>
          <w:p w14:paraId="35F94D66" w14:textId="77538ECA" w:rsidR="005109DB" w:rsidRPr="005109DB" w:rsidRDefault="005109DB" w:rsidP="005109DB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5109DB">
              <w:rPr>
                <w:sz w:val="24"/>
                <w:szCs w:val="24"/>
              </w:rPr>
              <w:t>Šírka stáčacieho pásu min</w:t>
            </w:r>
            <w:r>
              <w:rPr>
                <w:sz w:val="24"/>
                <w:szCs w:val="24"/>
              </w:rPr>
              <w:t>imálne</w:t>
            </w:r>
            <w:r w:rsidRPr="005109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5109DB">
              <w:rPr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381B0019" w14:textId="52FB84A4" w:rsidR="005109DB" w:rsidRPr="005109DB" w:rsidRDefault="005109DB" w:rsidP="005109DB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5109DB">
              <w:rPr>
                <w:sz w:val="24"/>
                <w:szCs w:val="24"/>
              </w:rPr>
              <w:t>200</w:t>
            </w:r>
          </w:p>
        </w:tc>
        <w:tc>
          <w:tcPr>
            <w:tcW w:w="2372" w:type="dxa"/>
            <w:vAlign w:val="center"/>
          </w:tcPr>
          <w:p w14:paraId="7EDF81D7" w14:textId="77777777" w:rsidR="005109DB" w:rsidRPr="005109DB" w:rsidRDefault="005109DB" w:rsidP="005109D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09DB" w14:paraId="4F92D17D" w14:textId="77777777" w:rsidTr="005109DB">
        <w:trPr>
          <w:trHeight w:val="342"/>
          <w:jc w:val="center"/>
        </w:trPr>
        <w:tc>
          <w:tcPr>
            <w:tcW w:w="5113" w:type="dxa"/>
            <w:vAlign w:val="center"/>
          </w:tcPr>
          <w:p w14:paraId="214147A9" w14:textId="60247716" w:rsidR="005109DB" w:rsidRPr="005109DB" w:rsidRDefault="005109DB" w:rsidP="005109DB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5109DB">
              <w:rPr>
                <w:sz w:val="24"/>
                <w:szCs w:val="24"/>
              </w:rPr>
              <w:t>Celková šírka min</w:t>
            </w:r>
            <w:r>
              <w:rPr>
                <w:sz w:val="24"/>
                <w:szCs w:val="24"/>
              </w:rPr>
              <w:t>imálne</w:t>
            </w:r>
            <w:r w:rsidRPr="005109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5109DB">
              <w:rPr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6066E81F" w14:textId="5C126D93" w:rsidR="005109DB" w:rsidRPr="005109DB" w:rsidRDefault="005109DB" w:rsidP="005109DB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5109DB">
              <w:rPr>
                <w:sz w:val="24"/>
                <w:szCs w:val="24"/>
              </w:rPr>
              <w:t>350</w:t>
            </w:r>
          </w:p>
        </w:tc>
        <w:tc>
          <w:tcPr>
            <w:tcW w:w="2372" w:type="dxa"/>
            <w:vAlign w:val="center"/>
          </w:tcPr>
          <w:p w14:paraId="66E3E346" w14:textId="77777777" w:rsidR="005109DB" w:rsidRPr="005109DB" w:rsidRDefault="005109DB" w:rsidP="005109D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09DB" w14:paraId="51F44B54" w14:textId="77777777" w:rsidTr="005109DB">
        <w:trPr>
          <w:trHeight w:val="342"/>
          <w:jc w:val="center"/>
        </w:trPr>
        <w:tc>
          <w:tcPr>
            <w:tcW w:w="5113" w:type="dxa"/>
            <w:vAlign w:val="center"/>
          </w:tcPr>
          <w:p w14:paraId="308CA02E" w14:textId="78A03C15" w:rsidR="005109DB" w:rsidRPr="005109DB" w:rsidRDefault="005109DB" w:rsidP="005109DB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5109DB">
              <w:rPr>
                <w:sz w:val="24"/>
                <w:szCs w:val="24"/>
              </w:rPr>
              <w:t>Minimálny vý</w:t>
            </w:r>
            <w:r>
              <w:rPr>
                <w:sz w:val="24"/>
                <w:szCs w:val="24"/>
              </w:rPr>
              <w:t>kon</w:t>
            </w:r>
            <w:r w:rsidRPr="005109DB">
              <w:rPr>
                <w:sz w:val="24"/>
                <w:szCs w:val="24"/>
              </w:rPr>
              <w:t xml:space="preserve"> motora </w:t>
            </w:r>
            <w:r>
              <w:rPr>
                <w:sz w:val="24"/>
                <w:szCs w:val="24"/>
              </w:rPr>
              <w:t>(</w:t>
            </w:r>
            <w:r w:rsidRPr="005109DB">
              <w:rPr>
                <w:sz w:val="24"/>
                <w:szCs w:val="24"/>
              </w:rPr>
              <w:t>kW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1DE9D88F" w14:textId="5E295666" w:rsidR="005109DB" w:rsidRPr="005109DB" w:rsidRDefault="005109DB" w:rsidP="005109DB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5109DB">
              <w:rPr>
                <w:sz w:val="24"/>
                <w:szCs w:val="24"/>
              </w:rPr>
              <w:t>0,10</w:t>
            </w:r>
          </w:p>
        </w:tc>
        <w:tc>
          <w:tcPr>
            <w:tcW w:w="2372" w:type="dxa"/>
            <w:vAlign w:val="center"/>
          </w:tcPr>
          <w:p w14:paraId="2F25A33E" w14:textId="77777777" w:rsidR="005109DB" w:rsidRPr="005109DB" w:rsidRDefault="005109DB" w:rsidP="005109D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09DB" w14:paraId="5CB5B1B1" w14:textId="77777777" w:rsidTr="005109DB">
        <w:trPr>
          <w:trHeight w:val="342"/>
          <w:jc w:val="center"/>
        </w:trPr>
        <w:tc>
          <w:tcPr>
            <w:tcW w:w="5113" w:type="dxa"/>
            <w:vAlign w:val="center"/>
          </w:tcPr>
          <w:p w14:paraId="0E7749E9" w14:textId="72E4696F" w:rsidR="005109DB" w:rsidRPr="005109DB" w:rsidRDefault="005109DB" w:rsidP="005109DB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5109DB">
              <w:rPr>
                <w:sz w:val="24"/>
                <w:szCs w:val="24"/>
              </w:rPr>
              <w:t>Samostatné napájanie 3×220–420 V, 50/60 Hz</w:t>
            </w:r>
          </w:p>
        </w:tc>
        <w:tc>
          <w:tcPr>
            <w:tcW w:w="2558" w:type="dxa"/>
            <w:vAlign w:val="center"/>
          </w:tcPr>
          <w:p w14:paraId="115B375B" w14:textId="3FADB41F" w:rsidR="005109DB" w:rsidRPr="005109DB" w:rsidRDefault="005109DB" w:rsidP="005109DB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5109DB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447556393"/>
            <w:placeholder>
              <w:docPart w:val="458AE18367A94F859144529F285F1AF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3674B03" w14:textId="5A54937E" w:rsidR="005109DB" w:rsidRPr="005109DB" w:rsidRDefault="003C2D8B" w:rsidP="005109D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109DB" w14:paraId="25334CCC" w14:textId="77777777" w:rsidTr="005109DB">
        <w:trPr>
          <w:trHeight w:val="342"/>
          <w:jc w:val="center"/>
        </w:trPr>
        <w:tc>
          <w:tcPr>
            <w:tcW w:w="5113" w:type="dxa"/>
            <w:vAlign w:val="center"/>
          </w:tcPr>
          <w:p w14:paraId="6F99273E" w14:textId="6598F264" w:rsidR="005109DB" w:rsidRPr="005109DB" w:rsidRDefault="005109DB" w:rsidP="005109DB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Maximálna h</w:t>
            </w:r>
            <w:r w:rsidRPr="005109DB">
              <w:rPr>
                <w:sz w:val="24"/>
                <w:szCs w:val="24"/>
              </w:rPr>
              <w:t xml:space="preserve">motnosť kvôli umiestneniu na iné zariadenia </w:t>
            </w:r>
            <w:r>
              <w:rPr>
                <w:sz w:val="24"/>
                <w:szCs w:val="24"/>
              </w:rPr>
              <w:t>(</w:t>
            </w:r>
            <w:r w:rsidRPr="005109DB">
              <w:rPr>
                <w:sz w:val="24"/>
                <w:szCs w:val="24"/>
              </w:rPr>
              <w:t>kg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6183676A" w14:textId="1110BF31" w:rsidR="005109DB" w:rsidRPr="005109DB" w:rsidRDefault="005109DB" w:rsidP="005109DB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5109DB">
              <w:rPr>
                <w:sz w:val="24"/>
                <w:szCs w:val="24"/>
              </w:rPr>
              <w:t>30</w:t>
            </w:r>
          </w:p>
        </w:tc>
        <w:tc>
          <w:tcPr>
            <w:tcW w:w="2372" w:type="dxa"/>
            <w:vAlign w:val="center"/>
          </w:tcPr>
          <w:p w14:paraId="09232AF2" w14:textId="77777777" w:rsidR="005109DB" w:rsidRPr="005109DB" w:rsidRDefault="005109DB" w:rsidP="005109D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217B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53AC0"/>
    <w:rsid w:val="00067AD8"/>
    <w:rsid w:val="000D4142"/>
    <w:rsid w:val="00111509"/>
    <w:rsid w:val="0014217B"/>
    <w:rsid w:val="002339CF"/>
    <w:rsid w:val="00266E1E"/>
    <w:rsid w:val="00302F42"/>
    <w:rsid w:val="00355F2A"/>
    <w:rsid w:val="003C2D8B"/>
    <w:rsid w:val="003E3D78"/>
    <w:rsid w:val="00424DA1"/>
    <w:rsid w:val="004554EE"/>
    <w:rsid w:val="004B2C2D"/>
    <w:rsid w:val="004E4BA4"/>
    <w:rsid w:val="005109DB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B6E95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3C2D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C5351BA33B4E449A162D2EAFD76C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95C61C-2C9F-4750-8C66-B365D0E75173}"/>
      </w:docPartPr>
      <w:docPartBody>
        <w:p w:rsidR="00000000" w:rsidRDefault="00CA633B" w:rsidP="00CA633B">
          <w:pPr>
            <w:pStyle w:val="B5C5351BA33B4E449A162D2EAFD76C6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58AE18367A94F859144529F285F1A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34F5E3-9E9C-455D-AD0F-F72B54304719}"/>
      </w:docPartPr>
      <w:docPartBody>
        <w:p w:rsidR="00000000" w:rsidRDefault="00CA633B" w:rsidP="00CA633B">
          <w:pPr>
            <w:pStyle w:val="458AE18367A94F859144529F285F1AF2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3B"/>
    <w:rsid w:val="00CA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A633B"/>
    <w:rPr>
      <w:color w:val="808080"/>
    </w:rPr>
  </w:style>
  <w:style w:type="paragraph" w:customStyle="1" w:styleId="8F79D5045F3E46879994A5BDC50BEF6F">
    <w:name w:val="8F79D5045F3E46879994A5BDC50BEF6F"/>
    <w:rsid w:val="00CA633B"/>
  </w:style>
  <w:style w:type="paragraph" w:customStyle="1" w:styleId="B5C5351BA33B4E449A162D2EAFD76C66">
    <w:name w:val="B5C5351BA33B4E449A162D2EAFD76C66"/>
    <w:rsid w:val="00CA633B"/>
  </w:style>
  <w:style w:type="paragraph" w:customStyle="1" w:styleId="CC1CED3A70034388A9A93DCA2F3B1310">
    <w:name w:val="CC1CED3A70034388A9A93DCA2F3B1310"/>
    <w:rsid w:val="00CA633B"/>
  </w:style>
  <w:style w:type="paragraph" w:customStyle="1" w:styleId="458AE18367A94F859144529F285F1AF2">
    <w:name w:val="458AE18367A94F859144529F285F1AF2"/>
    <w:rsid w:val="00CA63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1580</Characters>
  <Application>Microsoft Office Word</Application>
  <DocSecurity>0</DocSecurity>
  <Lines>33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9</cp:revision>
  <dcterms:created xsi:type="dcterms:W3CDTF">2022-02-23T09:36:00Z</dcterms:created>
  <dcterms:modified xsi:type="dcterms:W3CDTF">2022-10-13T12:46:00Z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Potravinari\RM FAUN\PHZ\zariadenie na stacanie croissantov\VARIABLES_PPA_PHZ.xlsx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FAUN spol. s r.o.</vt:lpwstr>
  </property>
  <property fmtid="{D5CDD505-2E9C-101B-9397-08002B2CF9AE}" pid="13" name="ObstaravatelUlicaCislo">
    <vt:lpwstr>Štefánikova 710/67</vt:lpwstr>
  </property>
  <property fmtid="{D5CDD505-2E9C-101B-9397-08002B2CF9AE}" pid="14" name="ObstaravatelMesto">
    <vt:lpwstr>Senica </vt:lpwstr>
  </property>
  <property fmtid="{D5CDD505-2E9C-101B-9397-08002B2CF9AE}" pid="15" name="ObstaravatelPSC">
    <vt:lpwstr>905 01</vt:lpwstr>
  </property>
  <property fmtid="{D5CDD505-2E9C-101B-9397-08002B2CF9AE}" pid="16" name="ObstaravatelICO">
    <vt:lpwstr>31409385</vt:lpwstr>
  </property>
  <property fmtid="{D5CDD505-2E9C-101B-9397-08002B2CF9AE}" pid="17" name="ObstaravatelDIC">
    <vt:lpwstr>2020376193</vt:lpwstr>
  </property>
  <property fmtid="{D5CDD505-2E9C-101B-9397-08002B2CF9AE}" pid="18" name="StatutarnyOrgan">
    <vt:lpwstr>Dušan Miča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Zariadenie na stáčanie croissantov</vt:lpwstr>
  </property>
  <property fmtid="{D5CDD505-2E9C-101B-9397-08002B2CF9AE}" pid="21" name="PredmetZakazky">
    <vt:lpwstr>Zariadenie na stáčanie croissantov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14.4.2022 do 16:00 h </vt:lpwstr>
  </property>
  <property fmtid="{D5CDD505-2E9C-101B-9397-08002B2CF9AE}" pid="24" name="DatumOtvaraniaAVyhodnoteniaPonuk">
    <vt:lpwstr>14.4.2022 o 17:00 h </vt:lpwstr>
  </property>
  <property fmtid="{D5CDD505-2E9C-101B-9397-08002B2CF9AE}" pid="25" name="DatumPodpisuVyzva">
    <vt:lpwstr>8.4.2022</vt:lpwstr>
  </property>
  <property fmtid="{D5CDD505-2E9C-101B-9397-08002B2CF9AE}" pid="26" name="DatumPodpisuZaznam">
    <vt:lpwstr>14.4.2022</vt:lpwstr>
  </property>
  <property fmtid="{D5CDD505-2E9C-101B-9397-08002B2CF9AE}" pid="27" name="DatumPodpisuSplnomocnenie">
    <vt:lpwstr>31.3.2022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Inovácia pekárenskej výroby spoločnosti FAUN spol. s 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