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CF090E">
        <w:rPr>
          <w:b/>
          <w:sz w:val="40"/>
          <w:szCs w:val="40"/>
        </w:rPr>
        <w:t>Zvislé dopravné značenie</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0F4621">
        <w:t>apríl</w:t>
      </w:r>
      <w:r w:rsidR="00802287">
        <w:t xml:space="preserve"> 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Default="00DB7459" w:rsidP="00EC4E68">
      <w:pPr>
        <w:ind w:right="0" w:firstLine="983"/>
        <w:rPr>
          <w:rFonts w:asciiTheme="minorHAnsi" w:hAnsiTheme="minorHAnsi" w:cs="Times New Roman"/>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CA1EFB" w:rsidRPr="00A42C60" w:rsidRDefault="00CA1EFB" w:rsidP="00EC4E68">
      <w:pPr>
        <w:ind w:right="0" w:firstLine="983"/>
        <w:rPr>
          <w:rFonts w:asciiTheme="minorHAnsi" w:hAnsiTheme="minorHAnsi"/>
          <w:color w:val="auto"/>
        </w:rPr>
      </w:pP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DB7459">
        <w:rPr>
          <w:rFonts w:asciiTheme="minorHAnsi" w:hAnsiTheme="minorHAnsi"/>
          <w:color w:val="auto"/>
        </w:rPr>
        <w:t xml:space="preserve">Ing. Peter </w:t>
      </w:r>
      <w:proofErr w:type="spellStart"/>
      <w:r w:rsidR="00DB7459">
        <w:rPr>
          <w:rFonts w:asciiTheme="minorHAnsi" w:hAnsiTheme="minorHAnsi"/>
          <w:color w:val="auto"/>
        </w:rPr>
        <w:t>Iglár</w:t>
      </w:r>
      <w:proofErr w:type="spellEnd"/>
      <w:r w:rsidRPr="00A42C60">
        <w:rPr>
          <w:rFonts w:asciiTheme="minorHAnsi" w:hAnsiTheme="minorHAnsi"/>
          <w:color w:val="auto"/>
        </w:rPr>
        <w:t xml:space="preserve"> – </w:t>
      </w:r>
      <w:r w:rsidR="00DB7459">
        <w:rPr>
          <w:rFonts w:asciiTheme="minorHAnsi" w:hAnsiTheme="minorHAnsi"/>
          <w:color w:val="auto"/>
        </w:rPr>
        <w:t>kontrolný špecialista</w:t>
      </w:r>
      <w:r w:rsidRPr="00A42C60">
        <w:rPr>
          <w:rFonts w:asciiTheme="minorHAnsi" w:hAnsiTheme="minorHAnsi"/>
          <w:color w:val="auto"/>
        </w:rPr>
        <w:t xml:space="preserve">, </w:t>
      </w:r>
      <w:hyperlink r:id="rId8" w:history="1">
        <w:r w:rsidR="00DB7459" w:rsidRPr="00907F78">
          <w:rPr>
            <w:rStyle w:val="Hypertextovprepojenie"/>
            <w:rFonts w:asciiTheme="minorHAnsi" w:hAnsiTheme="minorHAnsi"/>
          </w:rPr>
          <w:t>peter.iglar@bbrsc.sk</w:t>
        </w:r>
      </w:hyperlink>
      <w:r w:rsidRPr="00A42C60">
        <w:rPr>
          <w:rFonts w:asciiTheme="minorHAnsi" w:hAnsiTheme="minorHAnsi"/>
          <w:color w:val="auto"/>
        </w:rPr>
        <w:t>,</w:t>
      </w:r>
      <w:r w:rsidR="00DB7459">
        <w:rPr>
          <w:rFonts w:asciiTheme="minorHAnsi" w:hAnsiTheme="minorHAnsi"/>
          <w:color w:val="auto"/>
        </w:rPr>
        <w:t xml:space="preserve"> </w:t>
      </w:r>
      <w:r w:rsidRPr="00A42C60">
        <w:rPr>
          <w:rFonts w:asciiTheme="minorHAnsi" w:hAnsiTheme="minorHAnsi"/>
          <w:color w:val="auto"/>
        </w:rPr>
        <w:t xml:space="preserve"> </w:t>
      </w:r>
      <w:r>
        <w:rPr>
          <w:rFonts w:asciiTheme="minorHAnsi" w:hAnsiTheme="minorHAnsi" w:cs="Times New Roman"/>
          <w:color w:val="auto"/>
        </w:rPr>
        <w:t>+421(48)</w:t>
      </w:r>
      <w:r w:rsidR="00DB7459">
        <w:rPr>
          <w:rFonts w:asciiTheme="minorHAnsi" w:hAnsiTheme="minorHAnsi" w:cs="Times New Roman"/>
          <w:color w:val="auto"/>
        </w:rPr>
        <w:t>472 73 83</w:t>
      </w:r>
    </w:p>
    <w:p w:rsidR="00CA1EFB" w:rsidRDefault="00CA1EFB" w:rsidP="00EC4E68">
      <w:pPr>
        <w:ind w:left="993" w:right="0" w:firstLine="0"/>
        <w:rPr>
          <w:rFonts w:asciiTheme="minorHAnsi" w:hAnsiTheme="minorHAnsi" w:cs="Times New Roman"/>
          <w:color w:val="auto"/>
        </w:rPr>
      </w:pP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FA5161">
        <w:rPr>
          <w:rFonts w:asciiTheme="minorHAnsi" w:hAnsiTheme="minorHAnsi"/>
          <w:color w:val="auto"/>
        </w:rPr>
        <w:t xml:space="preserve">Mgr. Igor Čierny – vedúci </w:t>
      </w:r>
      <w:proofErr w:type="spellStart"/>
      <w:r w:rsidR="00FA5161">
        <w:rPr>
          <w:rFonts w:asciiTheme="minorHAnsi" w:hAnsiTheme="minorHAnsi"/>
          <w:color w:val="auto"/>
        </w:rPr>
        <w:t>technicko</w:t>
      </w:r>
      <w:proofErr w:type="spellEnd"/>
      <w:r w:rsidR="00CF090E">
        <w:rPr>
          <w:rFonts w:asciiTheme="minorHAnsi" w:hAnsiTheme="minorHAnsi"/>
          <w:color w:val="auto"/>
        </w:rPr>
        <w:t xml:space="preserve"> -</w:t>
      </w:r>
      <w:r w:rsidR="00FA5161">
        <w:rPr>
          <w:rFonts w:asciiTheme="minorHAnsi" w:hAnsiTheme="minorHAnsi"/>
          <w:color w:val="auto"/>
        </w:rPr>
        <w:t xml:space="preserve"> prevádzkového úseku</w:t>
      </w:r>
      <w:r w:rsidR="00DB7459">
        <w:rPr>
          <w:rFonts w:asciiTheme="minorHAnsi" w:hAnsiTheme="minorHAnsi"/>
          <w:color w:val="auto"/>
        </w:rPr>
        <w:t xml:space="preserve">, </w:t>
      </w:r>
      <w:hyperlink r:id="rId9" w:history="1">
        <w:r w:rsidR="00FA5161" w:rsidRPr="00720C13">
          <w:rPr>
            <w:rStyle w:val="Hypertextovprepojenie"/>
            <w:rFonts w:asciiTheme="minorHAnsi" w:hAnsiTheme="minorHAnsi"/>
          </w:rPr>
          <w:t>igor.cierny@bbrsc.sk</w:t>
        </w:r>
      </w:hyperlink>
      <w:r w:rsidR="00DB7459">
        <w:rPr>
          <w:rFonts w:asciiTheme="minorHAnsi" w:hAnsiTheme="minorHAnsi"/>
          <w:color w:val="auto"/>
        </w:rPr>
        <w:t xml:space="preserve">, </w:t>
      </w:r>
      <w:r w:rsidR="00FA5161">
        <w:rPr>
          <w:rFonts w:asciiTheme="minorHAnsi" w:hAnsiTheme="minorHAnsi" w:cs="Times New Roman"/>
          <w:color w:val="auto"/>
        </w:rPr>
        <w:t xml:space="preserve">+421(48)472 </w:t>
      </w:r>
      <w:r w:rsidR="00DB7459">
        <w:rPr>
          <w:rFonts w:asciiTheme="minorHAnsi" w:hAnsiTheme="minorHAnsi" w:cs="Times New Roman"/>
          <w:color w:val="auto"/>
        </w:rPr>
        <w:t>3</w:t>
      </w:r>
      <w:r w:rsidR="00FA5161">
        <w:rPr>
          <w:rFonts w:asciiTheme="minorHAnsi" w:hAnsiTheme="minorHAnsi" w:cs="Times New Roman"/>
          <w:color w:val="auto"/>
        </w:rPr>
        <w:t>9</w:t>
      </w:r>
      <w:r w:rsidR="00DB7459">
        <w:rPr>
          <w:rFonts w:asciiTheme="minorHAnsi" w:hAnsiTheme="minorHAnsi" w:cs="Times New Roman"/>
          <w:color w:val="auto"/>
        </w:rPr>
        <w:t xml:space="preserve"> </w:t>
      </w:r>
      <w:r w:rsidR="00FA5161">
        <w:rPr>
          <w:rFonts w:asciiTheme="minorHAnsi" w:hAnsiTheme="minorHAnsi" w:cs="Times New Roman"/>
          <w:color w:val="auto"/>
        </w:rPr>
        <w:t>8</w:t>
      </w:r>
      <w:r w:rsidR="00DB7459">
        <w:rPr>
          <w:rFonts w:asciiTheme="minorHAnsi" w:hAnsiTheme="minorHAnsi" w:cs="Times New Roman"/>
          <w:color w:val="auto"/>
        </w:rPr>
        <w:t>0</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D75D18" w:rsidP="00EC4E68">
      <w:pPr>
        <w:ind w:left="993" w:hanging="796"/>
      </w:pPr>
      <w:r>
        <w:t>2.1</w:t>
      </w:r>
      <w:r>
        <w:tab/>
      </w:r>
      <w:r w:rsidR="00DB7459" w:rsidRPr="00CA6778">
        <w:rPr>
          <w:rFonts w:asciiTheme="minorHAnsi" w:hAnsiTheme="minorHAnsi" w:cstheme="minorHAnsi"/>
        </w:rPr>
        <w:t>Predmetom zákazky je priebežné dodanie nového tovaru</w:t>
      </w:r>
      <w:r w:rsidR="00DB7459" w:rsidRPr="00CA6778">
        <w:rPr>
          <w:rFonts w:asciiTheme="minorHAnsi" w:hAnsiTheme="minorHAnsi" w:cstheme="minorHAnsi"/>
          <w:color w:val="333333"/>
        </w:rPr>
        <w:t xml:space="preserve"> – </w:t>
      </w:r>
      <w:r w:rsidR="00CF090E" w:rsidRPr="00CA6778">
        <w:rPr>
          <w:rFonts w:asciiTheme="minorHAnsi" w:hAnsiTheme="minorHAnsi" w:cstheme="minorHAnsi"/>
          <w:color w:val="333333"/>
        </w:rPr>
        <w:t>zvislých dopravných značiek, dopravného zariadenia a príslušenstva  k zvislým dopravným značeniam (ďalej len „ZDZ“), ktoré sú vyrobené z </w:t>
      </w:r>
      <w:proofErr w:type="spellStart"/>
      <w:r w:rsidR="00CF090E" w:rsidRPr="00CA6778">
        <w:rPr>
          <w:rFonts w:asciiTheme="minorHAnsi" w:hAnsiTheme="minorHAnsi" w:cstheme="minorHAnsi"/>
          <w:color w:val="333333"/>
        </w:rPr>
        <w:t>FeZn</w:t>
      </w:r>
      <w:proofErr w:type="spellEnd"/>
      <w:r w:rsidR="00CF090E" w:rsidRPr="00CA6778">
        <w:rPr>
          <w:rFonts w:asciiTheme="minorHAnsi" w:hAnsiTheme="minorHAnsi" w:cstheme="minorHAnsi"/>
          <w:color w:val="333333"/>
        </w:rPr>
        <w:t xml:space="preserve"> materiálu v základnom a zväčšenom rozmere. Predmet zákazky ZDZ (pozinkované) musia byť certifikované v zmysle zásad zákona </w:t>
      </w:r>
      <w:r w:rsidR="00581D26" w:rsidRPr="00C03FF3">
        <w:rPr>
          <w:rFonts w:cstheme="minorHAnsi"/>
          <w:color w:val="000000" w:themeColor="text1"/>
        </w:rPr>
        <w:t xml:space="preserve">č. 133/2013 Z. z. o stavebných výrobkoch a o zmene a doplnení niektorých zákonov v znení neskorších predpisov a </w:t>
      </w:r>
      <w:r w:rsidR="00581D26" w:rsidRPr="00C03FF3">
        <w:rPr>
          <w:rFonts w:cstheme="minorHAnsi"/>
          <w:color w:val="070707"/>
          <w:shd w:val="clear" w:color="auto" w:fill="FFFFFF"/>
        </w:rPr>
        <w:t>Vyhlášky Ministerstva dopravy, výstavby a regionálneho rozvoja Slovenskej republiky č. 162/2013 Z. z. , ktorou sa ustanovuje zoznam skupín stavebných výrobkov.</w:t>
      </w:r>
      <w:r w:rsidR="00581D26" w:rsidRPr="00C03FF3">
        <w:rPr>
          <w:rFonts w:cstheme="minorHAnsi"/>
          <w:b/>
          <w:color w:val="000000" w:themeColor="text1"/>
        </w:rPr>
        <w:t xml:space="preserve"> </w:t>
      </w:r>
      <w:r w:rsidR="00581D26" w:rsidRPr="00C03FF3">
        <w:rPr>
          <w:rFonts w:cstheme="minorHAnsi"/>
          <w:color w:val="000000" w:themeColor="text1"/>
        </w:rPr>
        <w:t>ZDZ musia vyhovovať platnej</w:t>
      </w:r>
      <w:r w:rsidR="00581D26">
        <w:rPr>
          <w:rFonts w:cstheme="minorHAnsi"/>
          <w:color w:val="000000" w:themeColor="text1"/>
        </w:rPr>
        <w:t xml:space="preserve">       </w:t>
      </w:r>
      <w:r w:rsidR="00581D26" w:rsidRPr="00C03FF3">
        <w:rPr>
          <w:rFonts w:cstheme="minorHAnsi"/>
          <w:color w:val="000000" w:themeColor="text1"/>
        </w:rPr>
        <w:t xml:space="preserve"> STN 01 8020 Dopravné značky na pozemných komunikáciách vrátane príloh Z1 a Z2, </w:t>
      </w:r>
      <w:r w:rsidR="00581D26">
        <w:rPr>
          <w:rFonts w:cstheme="minorHAnsi"/>
          <w:color w:val="000000" w:themeColor="text1"/>
        </w:rPr>
        <w:t xml:space="preserve">                          </w:t>
      </w:r>
      <w:r w:rsidR="00581D26" w:rsidRPr="00C03FF3">
        <w:rPr>
          <w:rFonts w:cstheme="minorHAnsi"/>
          <w:color w:val="000000" w:themeColor="text1"/>
        </w:rPr>
        <w:t>STN EN 12899-1 Použitie zvislých a vodorovných dopravných značiek na pozemných komunikáciách. Funkčné požiadavky na ZDZ musia byť v súlade s TP 5/2005 (TP013) Systém hodnotenia zvislých dopravných značiek a vodorovných dopravných značiek. Vzhľad (grafické vyhotovenie) dopravných značiek a dopravných zariadení musí byť v súlade s vyhláškou Ministerstva vnútra Slovenskej republiky č. 9/2009 Z. z. ktorou sa vykonáva zákon o cestnej premávke a o zmene a doplnení iných zákonov</w:t>
      </w:r>
      <w:r w:rsidR="00A30FF7" w:rsidRPr="00CA6778">
        <w:rPr>
          <w:rFonts w:asciiTheme="minorHAnsi" w:hAnsiTheme="minorHAnsi" w:cstheme="minorHAnsi"/>
          <w:color w:val="333333"/>
        </w:rPr>
        <w:t xml:space="preserve">. Povrch dopravných značiek musí byť hladký, umývateľný a odolný voči poveternostným vplyvom. Predmet zákazky </w:t>
      </w:r>
      <w:r w:rsidR="00DB7459" w:rsidRPr="00CA6778">
        <w:rPr>
          <w:rFonts w:asciiTheme="minorHAnsi" w:hAnsiTheme="minorHAnsi" w:cstheme="minorHAnsi"/>
          <w:color w:val="333333"/>
        </w:rPr>
        <w:t>mus</w:t>
      </w:r>
      <w:r w:rsidR="00FA5161" w:rsidRPr="00CA6778">
        <w:rPr>
          <w:rFonts w:asciiTheme="minorHAnsi" w:hAnsiTheme="minorHAnsi" w:cstheme="minorHAnsi"/>
          <w:color w:val="333333"/>
        </w:rPr>
        <w:t>í spĺňať rozsah</w:t>
      </w:r>
      <w:r w:rsidR="00A30FF7" w:rsidRPr="00CA6778">
        <w:rPr>
          <w:rFonts w:asciiTheme="minorHAnsi" w:hAnsiTheme="minorHAnsi" w:cstheme="minorHAnsi"/>
          <w:color w:val="333333"/>
        </w:rPr>
        <w:t xml:space="preserve"> a</w:t>
      </w:r>
      <w:r w:rsidR="00FA5161" w:rsidRPr="00CA6778">
        <w:rPr>
          <w:rFonts w:asciiTheme="minorHAnsi" w:hAnsiTheme="minorHAnsi" w:cstheme="minorHAnsi"/>
          <w:color w:val="333333"/>
        </w:rPr>
        <w:t xml:space="preserve"> parametre </w:t>
      </w:r>
      <w:r w:rsidR="00A30FF7" w:rsidRPr="00CA6778">
        <w:rPr>
          <w:rFonts w:asciiTheme="minorHAnsi" w:hAnsiTheme="minorHAnsi" w:cstheme="minorHAnsi"/>
          <w:color w:val="333333"/>
        </w:rPr>
        <w:t>uvedené v</w:t>
      </w:r>
      <w:r w:rsidR="00FA5161" w:rsidRPr="00CA6778">
        <w:rPr>
          <w:rFonts w:asciiTheme="minorHAnsi" w:hAnsiTheme="minorHAnsi" w:cstheme="minorHAnsi"/>
          <w:color w:val="333333"/>
        </w:rPr>
        <w:t xml:space="preserve"> príloh</w:t>
      </w:r>
      <w:r w:rsidR="00A30FF7" w:rsidRPr="00CA6778">
        <w:rPr>
          <w:rFonts w:asciiTheme="minorHAnsi" w:hAnsiTheme="minorHAnsi" w:cstheme="minorHAnsi"/>
          <w:color w:val="333333"/>
        </w:rPr>
        <w:t>e</w:t>
      </w:r>
      <w:r w:rsidR="00FA5161" w:rsidRPr="00CA6778">
        <w:rPr>
          <w:rFonts w:asciiTheme="minorHAnsi" w:hAnsiTheme="minorHAnsi" w:cstheme="minorHAnsi"/>
          <w:color w:val="333333"/>
        </w:rPr>
        <w:t xml:space="preserve"> č. 3 </w:t>
      </w:r>
      <w:r w:rsidR="00DB7459" w:rsidRPr="00CA6778">
        <w:rPr>
          <w:rFonts w:asciiTheme="minorHAnsi" w:hAnsiTheme="minorHAnsi" w:cstheme="minorHAnsi"/>
          <w:color w:val="333333"/>
        </w:rPr>
        <w:t>Výzvy</w:t>
      </w:r>
      <w:r w:rsidR="00FA5161" w:rsidRPr="00CA6778">
        <w:rPr>
          <w:rFonts w:asciiTheme="minorHAnsi" w:hAnsiTheme="minorHAnsi" w:cstheme="minorHAnsi"/>
          <w:color w:val="333333"/>
        </w:rPr>
        <w:t xml:space="preserve"> </w:t>
      </w:r>
      <w:r w:rsidR="00A30FF7" w:rsidRPr="00CA6778">
        <w:rPr>
          <w:rFonts w:asciiTheme="minorHAnsi" w:hAnsiTheme="minorHAnsi" w:cstheme="minorHAnsi"/>
          <w:color w:val="333333"/>
        </w:rPr>
        <w:t>–</w:t>
      </w:r>
      <w:r w:rsidR="00FA5161" w:rsidRPr="00CA6778">
        <w:rPr>
          <w:rFonts w:asciiTheme="minorHAnsi" w:hAnsiTheme="minorHAnsi" w:cstheme="minorHAnsi"/>
          <w:color w:val="333333"/>
        </w:rPr>
        <w:t xml:space="preserve"> Špecifikácia</w:t>
      </w:r>
      <w:r w:rsidR="00A30FF7" w:rsidRPr="00CA6778">
        <w:rPr>
          <w:rFonts w:asciiTheme="minorHAnsi" w:hAnsiTheme="minorHAnsi" w:cstheme="minorHAnsi"/>
          <w:color w:val="333333"/>
        </w:rPr>
        <w:t>, bude dodávaný na základe čiastkových objednávok</w:t>
      </w:r>
      <w:r w:rsidR="00DB7459" w:rsidRPr="00CA6778">
        <w:rPr>
          <w:rFonts w:asciiTheme="minorHAnsi" w:hAnsiTheme="minorHAnsi" w:cstheme="minorHAnsi"/>
          <w:color w:val="333333"/>
        </w:rPr>
        <w:t xml:space="preserve"> v čiastkových dodávkach s dopravou a vyložením na miesta určenia v minimálne požadovanej kvalite a vlastnostiach podľa špecifikácie verejného</w:t>
      </w:r>
      <w:r w:rsidR="00A30FF7" w:rsidRPr="00CA6778">
        <w:rPr>
          <w:rFonts w:asciiTheme="minorHAnsi" w:hAnsiTheme="minorHAnsi" w:cstheme="minorHAnsi"/>
          <w:color w:val="333333"/>
        </w:rPr>
        <w:t xml:space="preserve"> obstarávateľa</w:t>
      </w:r>
      <w:r w:rsidR="00DB7459" w:rsidRPr="00CA6778">
        <w:rPr>
          <w:rFonts w:asciiTheme="minorHAnsi" w:hAnsiTheme="minorHAnsi" w:cstheme="minorHAnsi"/>
        </w:rPr>
        <w:t xml:space="preserve">. Dodávka tovarov v dohodnutom čase, mieste a podľa ostatných podmienok je súčasťou Rámcovej </w:t>
      </w:r>
      <w:r w:rsidR="00FA5161" w:rsidRPr="00CA6778">
        <w:rPr>
          <w:rFonts w:asciiTheme="minorHAnsi" w:hAnsiTheme="minorHAnsi" w:cstheme="minorHAnsi"/>
        </w:rPr>
        <w:t xml:space="preserve">kúpnej </w:t>
      </w:r>
      <w:r w:rsidR="00DB7459" w:rsidRPr="00CA6778">
        <w:rPr>
          <w:rFonts w:asciiTheme="minorHAnsi" w:hAnsiTheme="minorHAnsi" w:cstheme="minorHAnsi"/>
        </w:rPr>
        <w:t>zmluvy (Príloha č. 2 tejto Výzvy) v rozsahu dodávok uvedených v špecifikácii (Príloha č. 3 tejto Výzvy) a v Rámcovej zmluv</w:t>
      </w:r>
      <w:r w:rsidR="00FA5161" w:rsidRPr="00CA6778">
        <w:rPr>
          <w:rFonts w:asciiTheme="minorHAnsi" w:hAnsiTheme="minorHAnsi" w:cstheme="minorHAnsi"/>
        </w:rPr>
        <w:t>y</w:t>
      </w:r>
      <w:r w:rsidR="00DB7459" w:rsidRPr="00CA6778">
        <w:rPr>
          <w:rFonts w:asciiTheme="minorHAnsi" w:hAnsiTheme="minorHAnsi" w:cstheme="minorHAnsi"/>
        </w:rPr>
        <w:t xml:space="preserve"> (Príloha č. 2 tejto Výzvy</w:t>
      </w:r>
      <w:r w:rsidR="00DB7459" w:rsidRPr="00DB7459">
        <w:rPr>
          <w:rFonts w:asciiTheme="minorHAnsi" w:hAnsiTheme="minorHAnsi" w:cstheme="minorHAnsi"/>
        </w:rPr>
        <w:t>)</w:t>
      </w:r>
      <w:r w:rsidR="00F00694">
        <w:rPr>
          <w:rFonts w:asciiTheme="minorHAnsi" w:hAnsiTheme="minorHAnsi" w:cstheme="minorHAnsi"/>
        </w:rPr>
        <w:t>.</w:t>
      </w:r>
      <w:bookmarkStart w:id="1" w:name="_GoBack"/>
      <w:bookmarkEnd w:id="1"/>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E5594A" w:rsidRDefault="00E5594A" w:rsidP="00E5594A">
      <w:pPr>
        <w:shd w:val="clear" w:color="auto" w:fill="FFFFFF"/>
        <w:spacing w:after="0" w:line="240" w:lineRule="auto"/>
        <w:ind w:left="357"/>
        <w:rPr>
          <w:rFonts w:asciiTheme="minorHAnsi" w:eastAsia="Times New Roman" w:hAnsiTheme="minorHAnsi" w:cstheme="minorHAnsi"/>
          <w:bCs/>
          <w:color w:val="333333"/>
        </w:rPr>
      </w:pPr>
      <w:r>
        <w:t xml:space="preserve">              </w:t>
      </w:r>
      <w:r w:rsidR="002F4419">
        <w:t xml:space="preserve">Hlavný predmet: </w:t>
      </w:r>
      <w:r w:rsidR="002F4419">
        <w:tab/>
      </w:r>
      <w:r w:rsidR="002F4419">
        <w:tab/>
      </w:r>
      <w:r w:rsidR="000224EA">
        <w:rPr>
          <w:rFonts w:asciiTheme="minorHAnsi" w:eastAsia="Times New Roman" w:hAnsiTheme="minorHAnsi" w:cstheme="minorHAnsi"/>
          <w:bCs/>
          <w:color w:val="333333"/>
        </w:rPr>
        <w:t>34992200-9</w:t>
      </w:r>
      <w:r w:rsidRPr="00E5594A">
        <w:rPr>
          <w:rFonts w:asciiTheme="minorHAnsi" w:eastAsia="Times New Roman" w:hAnsiTheme="minorHAnsi" w:cstheme="minorHAnsi"/>
          <w:bCs/>
          <w:color w:val="333333"/>
        </w:rPr>
        <w:t xml:space="preserve">      </w:t>
      </w:r>
      <w:r w:rsidR="000224EA">
        <w:rPr>
          <w:rFonts w:asciiTheme="minorHAnsi" w:eastAsia="Times New Roman" w:hAnsiTheme="minorHAnsi" w:cstheme="minorHAnsi"/>
          <w:bCs/>
          <w:color w:val="333333"/>
        </w:rPr>
        <w:t>Dopravné značky</w:t>
      </w:r>
    </w:p>
    <w:p w:rsidR="00E5594A" w:rsidRPr="00E5594A" w:rsidRDefault="00B937F6"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bCs/>
          <w:color w:val="333333"/>
        </w:rPr>
        <w:t xml:space="preserve">                                                                </w:t>
      </w:r>
      <w:r w:rsidR="00E5594A" w:rsidRPr="00E5594A">
        <w:rPr>
          <w:rFonts w:asciiTheme="minorHAnsi" w:eastAsia="Times New Roman" w:hAnsiTheme="minorHAnsi" w:cstheme="minorHAnsi"/>
          <w:color w:val="333333"/>
        </w:rPr>
        <w:t xml:space="preserve">                                       </w:t>
      </w:r>
    </w:p>
    <w:p w:rsidR="00E5594A" w:rsidRPr="00E5594A" w:rsidRDefault="00E5594A"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hAnsiTheme="minorHAnsi"/>
        </w:rPr>
        <w:t xml:space="preserve">              </w:t>
      </w:r>
      <w:r w:rsidRPr="00E5594A">
        <w:rPr>
          <w:rFonts w:asciiTheme="minorHAnsi" w:hAnsiTheme="minorHAnsi"/>
        </w:rPr>
        <w:t xml:space="preserve">Doplňujúci CPV kód:   </w:t>
      </w:r>
      <w:r>
        <w:rPr>
          <w:rFonts w:asciiTheme="minorHAnsi" w:hAnsiTheme="minorHAnsi"/>
        </w:rPr>
        <w:t xml:space="preserve">           </w:t>
      </w:r>
      <w:r w:rsidRPr="00E5594A">
        <w:rPr>
          <w:rFonts w:asciiTheme="minorHAnsi" w:eastAsia="Times New Roman" w:hAnsiTheme="minorHAnsi" w:cstheme="minorHAnsi"/>
          <w:color w:val="333333"/>
        </w:rPr>
        <w:t>60000000-8      Dopravné služby (bez prepravy odpadu)</w:t>
      </w:r>
    </w:p>
    <w:p w:rsidR="00DD6268" w:rsidRDefault="00D32ADB" w:rsidP="00DD6268">
      <w:pPr>
        <w:spacing w:after="0" w:line="240" w:lineRule="auto"/>
        <w:ind w:left="0" w:right="0" w:firstLine="0"/>
      </w:pPr>
      <w:r>
        <w:tab/>
      </w:r>
    </w:p>
    <w:p w:rsidR="00D32ADB" w:rsidRDefault="00D32ADB" w:rsidP="00DD6268">
      <w:pPr>
        <w:spacing w:after="0" w:line="240" w:lineRule="auto"/>
        <w:ind w:left="0" w:right="0" w:firstLine="0"/>
      </w:pPr>
      <w:r>
        <w:tab/>
      </w:r>
      <w:r>
        <w:tab/>
      </w:r>
    </w:p>
    <w:p w:rsidR="00D32ADB" w:rsidRDefault="00D32ADB" w:rsidP="00E51840">
      <w:pPr>
        <w:pStyle w:val="Nadpis1"/>
        <w:numPr>
          <w:ilvl w:val="0"/>
          <w:numId w:val="3"/>
        </w:numPr>
        <w:spacing w:after="120" w:line="240" w:lineRule="auto"/>
        <w:ind w:left="425" w:right="272" w:hanging="357"/>
      </w:pPr>
      <w:r>
        <w:lastRenderedPageBreak/>
        <w:t xml:space="preserve">Miesto </w:t>
      </w:r>
      <w:r w:rsidR="00FF475A">
        <w:t xml:space="preserve">a množstvo </w:t>
      </w:r>
      <w:r w:rsidR="00E5594A">
        <w:t>dodania</w:t>
      </w:r>
      <w:r>
        <w:t xml:space="preserve"> predmetu zákazky</w:t>
      </w:r>
    </w:p>
    <w:p w:rsidR="00E5594A" w:rsidRDefault="00EC4E68" w:rsidP="00EC4E68">
      <w:pPr>
        <w:spacing w:after="0" w:line="240" w:lineRule="auto"/>
        <w:ind w:left="993" w:hanging="851"/>
      </w:pPr>
      <w:r>
        <w:t xml:space="preserve">3.1.       </w:t>
      </w:r>
      <w:r w:rsidR="00E5594A" w:rsidRPr="00EC4E68">
        <w:t>Dodávka tovaru s dovozom, priebežne počas trva</w:t>
      </w:r>
      <w:r w:rsidR="000224EA">
        <w:t>nia Rámcovej zmluvy do odberných</w:t>
      </w:r>
      <w:r w:rsidR="00E5594A" w:rsidRPr="00EC4E68">
        <w:t xml:space="preserve"> miest verejného obstarávateľa, </w:t>
      </w:r>
      <w:r w:rsidR="00FF475A">
        <w:t>v predpokladanom množstve (množstvo tovaru je orientačné, verejný obstarávateľ nemá povinnosť odobrať uvedené množstvo), a t</w:t>
      </w:r>
      <w:r w:rsidR="00E5594A" w:rsidRPr="00EC4E68">
        <w:t>o:</w:t>
      </w:r>
    </w:p>
    <w:p w:rsidR="00CA1EFB" w:rsidRPr="00EC4E68" w:rsidRDefault="00CA1EFB" w:rsidP="00EC4E68">
      <w:pPr>
        <w:spacing w:after="0" w:line="240" w:lineRule="auto"/>
        <w:ind w:left="993" w:hanging="851"/>
      </w:pPr>
    </w:p>
    <w:tbl>
      <w:tblPr>
        <w:tblW w:w="9353" w:type="dxa"/>
        <w:tblCellMar>
          <w:left w:w="70" w:type="dxa"/>
          <w:right w:w="70" w:type="dxa"/>
        </w:tblCellMar>
        <w:tblLook w:val="04A0" w:firstRow="1" w:lastRow="0" w:firstColumn="1" w:lastColumn="0" w:noHBand="0" w:noVBand="1"/>
      </w:tblPr>
      <w:tblGrid>
        <w:gridCol w:w="467"/>
        <w:gridCol w:w="4201"/>
        <w:gridCol w:w="1559"/>
        <w:gridCol w:w="1804"/>
        <w:gridCol w:w="1322"/>
      </w:tblGrid>
      <w:tr w:rsidR="00DD6268" w:rsidRPr="000224EA" w:rsidTr="00DD6268">
        <w:trPr>
          <w:trHeight w:val="390"/>
        </w:trPr>
        <w:tc>
          <w:tcPr>
            <w:tcW w:w="467"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b/>
                <w:color w:val="auto"/>
              </w:rPr>
            </w:pPr>
            <w:proofErr w:type="spellStart"/>
            <w:r w:rsidRPr="000224EA">
              <w:rPr>
                <w:rFonts w:asciiTheme="minorHAnsi" w:eastAsia="Times New Roman" w:hAnsiTheme="minorHAnsi" w:cstheme="minorHAnsi"/>
                <w:b/>
                <w:color w:val="auto"/>
              </w:rPr>
              <w:t>P.č</w:t>
            </w:r>
            <w:proofErr w:type="spellEnd"/>
            <w:r w:rsidRPr="000224EA">
              <w:rPr>
                <w:rFonts w:asciiTheme="minorHAnsi" w:eastAsia="Times New Roman" w:hAnsiTheme="minorHAnsi" w:cstheme="minorHAnsi"/>
                <w:b/>
                <w:color w:val="auto"/>
              </w:rPr>
              <w:t>.</w:t>
            </w:r>
          </w:p>
        </w:tc>
        <w:tc>
          <w:tcPr>
            <w:tcW w:w="4201"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b/>
                <w:bCs/>
                <w:color w:val="auto"/>
              </w:rPr>
            </w:pPr>
            <w:r w:rsidRPr="000224EA">
              <w:rPr>
                <w:rFonts w:asciiTheme="minorHAnsi" w:eastAsia="Times New Roman" w:hAnsiTheme="minorHAnsi" w:cstheme="minorHAnsi"/>
                <w:b/>
                <w:bCs/>
                <w:color w:val="auto"/>
              </w:rPr>
              <w:t>Odberné miesto (stredisko), adresa</w:t>
            </w:r>
          </w:p>
        </w:tc>
        <w:tc>
          <w:tcPr>
            <w:tcW w:w="4685"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b/>
                <w:bCs/>
                <w:color w:val="auto"/>
              </w:rPr>
            </w:pPr>
            <w:r w:rsidRPr="000224EA">
              <w:rPr>
                <w:rFonts w:asciiTheme="minorHAnsi" w:eastAsia="Times New Roman" w:hAnsiTheme="minorHAnsi" w:cstheme="minorHAnsi"/>
                <w:b/>
                <w:bCs/>
                <w:color w:val="auto"/>
              </w:rPr>
              <w:t>Predpokladané množstvá</w:t>
            </w:r>
          </w:p>
        </w:tc>
      </w:tr>
      <w:tr w:rsidR="00DD6268" w:rsidRPr="000224EA" w:rsidTr="00DD6268">
        <w:trPr>
          <w:trHeight w:val="693"/>
        </w:trPr>
        <w:tc>
          <w:tcPr>
            <w:tcW w:w="467"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b/>
                <w:color w:val="auto"/>
              </w:rPr>
            </w:pPr>
          </w:p>
        </w:tc>
        <w:tc>
          <w:tcPr>
            <w:tcW w:w="420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b/>
                <w:bCs/>
                <w:color w:val="auto"/>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rPr>
            </w:pPr>
            <w:r w:rsidRPr="000224EA">
              <w:rPr>
                <w:rFonts w:asciiTheme="minorHAnsi" w:eastAsia="Times New Roman" w:hAnsiTheme="minorHAnsi" w:cstheme="minorHAnsi"/>
                <w:color w:val="auto"/>
              </w:rPr>
              <w:t>zvislé dopravné značky v ks</w:t>
            </w:r>
          </w:p>
        </w:tc>
        <w:tc>
          <w:tcPr>
            <w:tcW w:w="1804" w:type="dxa"/>
            <w:tcBorders>
              <w:top w:val="nil"/>
              <w:left w:val="nil"/>
              <w:bottom w:val="single" w:sz="4" w:space="0" w:color="auto"/>
              <w:right w:val="single" w:sz="4" w:space="0" w:color="auto"/>
            </w:tcBorders>
            <w:shd w:val="clear" w:color="auto" w:fill="D9D9D9" w:themeFill="background1" w:themeFillShade="D9"/>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rPr>
            </w:pPr>
            <w:r w:rsidRPr="000224EA">
              <w:rPr>
                <w:rFonts w:asciiTheme="minorHAnsi" w:eastAsia="Times New Roman" w:hAnsiTheme="minorHAnsi" w:cstheme="minorHAnsi"/>
                <w:color w:val="auto"/>
              </w:rPr>
              <w:t>dopravné zariadenia v ks</w:t>
            </w:r>
          </w:p>
        </w:tc>
        <w:tc>
          <w:tcPr>
            <w:tcW w:w="1322" w:type="dxa"/>
            <w:tcBorders>
              <w:top w:val="nil"/>
              <w:left w:val="nil"/>
              <w:bottom w:val="single" w:sz="4" w:space="0" w:color="auto"/>
              <w:right w:val="single" w:sz="8" w:space="0" w:color="auto"/>
            </w:tcBorders>
            <w:shd w:val="clear" w:color="auto" w:fill="D9D9D9" w:themeFill="background1" w:themeFillShade="D9"/>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rPr>
            </w:pPr>
            <w:r w:rsidRPr="000224EA">
              <w:rPr>
                <w:rFonts w:asciiTheme="minorHAnsi" w:eastAsia="Times New Roman" w:hAnsiTheme="minorHAnsi" w:cstheme="minorHAnsi"/>
                <w:color w:val="auto"/>
              </w:rPr>
              <w:t>príslušenstvo v ks</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Banská Bystrica a okolie</w:t>
            </w:r>
            <w:r w:rsidRPr="000224EA">
              <w:rPr>
                <w:rFonts w:asciiTheme="minorHAnsi" w:eastAsia="Times New Roman" w:hAnsiTheme="minorHAnsi" w:cstheme="minorHAnsi"/>
                <w:color w:val="auto"/>
                <w:sz w:val="20"/>
                <w:szCs w:val="20"/>
              </w:rPr>
              <w:t xml:space="preserve"> (Majer) – Majerská cesta 94,  974 96 Banská Bystrica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76</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35</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250</w:t>
            </w:r>
          </w:p>
        </w:tc>
      </w:tr>
      <w:tr w:rsidR="00DD6268" w:rsidRPr="000224EA" w:rsidTr="00DD6268">
        <w:trPr>
          <w:trHeight w:val="45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2</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CA1EFB">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Banská B</w:t>
            </w:r>
            <w:r w:rsidR="00CA1EFB" w:rsidRPr="00DD6268">
              <w:rPr>
                <w:rFonts w:asciiTheme="minorHAnsi" w:eastAsia="Times New Roman" w:hAnsiTheme="minorHAnsi" w:cstheme="minorHAnsi"/>
                <w:color w:val="auto"/>
                <w:sz w:val="20"/>
                <w:szCs w:val="20"/>
              </w:rPr>
              <w:t xml:space="preserve">ystrica a okolie (Lučatín) –  </w:t>
            </w:r>
            <w:r w:rsidRPr="000224EA">
              <w:rPr>
                <w:rFonts w:asciiTheme="minorHAnsi" w:eastAsia="Times New Roman" w:hAnsiTheme="minorHAnsi" w:cstheme="minorHAnsi"/>
                <w:color w:val="auto"/>
                <w:sz w:val="20"/>
                <w:szCs w:val="20"/>
              </w:rPr>
              <w:t>Lučatín č. 216</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40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DD6268">
        <w:trPr>
          <w:trHeight w:val="41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3</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Brezno</w:t>
            </w:r>
            <w:r w:rsidRPr="000224EA">
              <w:rPr>
                <w:rFonts w:asciiTheme="minorHAnsi" w:eastAsia="Times New Roman" w:hAnsiTheme="minorHAnsi" w:cstheme="minorHAnsi"/>
                <w:color w:val="auto"/>
                <w:sz w:val="20"/>
                <w:szCs w:val="20"/>
              </w:rPr>
              <w:t xml:space="preserve"> – Predné </w:t>
            </w:r>
            <w:proofErr w:type="spellStart"/>
            <w:r w:rsidRPr="000224EA">
              <w:rPr>
                <w:rFonts w:asciiTheme="minorHAnsi" w:eastAsia="Times New Roman" w:hAnsiTheme="minorHAnsi" w:cstheme="minorHAnsi"/>
                <w:color w:val="auto"/>
                <w:sz w:val="20"/>
                <w:szCs w:val="20"/>
              </w:rPr>
              <w:t>Halny</w:t>
            </w:r>
            <w:proofErr w:type="spellEnd"/>
            <w:r w:rsidRPr="000224EA">
              <w:rPr>
                <w:rFonts w:asciiTheme="minorHAnsi" w:eastAsia="Times New Roman" w:hAnsiTheme="minorHAnsi" w:cstheme="minorHAnsi"/>
                <w:color w:val="auto"/>
                <w:sz w:val="20"/>
                <w:szCs w:val="20"/>
              </w:rPr>
              <w:t xml:space="preserve"> 76, 977 01  Brezno</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60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DD6268">
        <w:trPr>
          <w:trHeight w:val="42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4</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Lučenec</w:t>
            </w:r>
            <w:r w:rsidRPr="000224EA">
              <w:rPr>
                <w:rFonts w:asciiTheme="minorHAnsi" w:eastAsia="Times New Roman" w:hAnsiTheme="minorHAnsi" w:cstheme="minorHAnsi"/>
                <w:color w:val="auto"/>
                <w:sz w:val="20"/>
                <w:szCs w:val="20"/>
              </w:rPr>
              <w:t xml:space="preserve"> – Vajanského ulica 857, 984 01 Lučenec</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80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40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300</w:t>
            </w:r>
          </w:p>
        </w:tc>
      </w:tr>
      <w:tr w:rsidR="00DD6268" w:rsidRPr="000224EA" w:rsidTr="00DD6268">
        <w:trPr>
          <w:trHeight w:val="40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5</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Poltár</w:t>
            </w:r>
            <w:r w:rsidRPr="000224EA">
              <w:rPr>
                <w:rFonts w:asciiTheme="minorHAnsi" w:eastAsia="Times New Roman" w:hAnsiTheme="minorHAnsi" w:cstheme="minorHAnsi"/>
                <w:color w:val="auto"/>
                <w:sz w:val="20"/>
                <w:szCs w:val="20"/>
              </w:rPr>
              <w:t xml:space="preserve"> - 13. januára 21/501, 987 01 Poltár</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6</w:t>
            </w:r>
          </w:p>
        </w:tc>
        <w:tc>
          <w:tcPr>
            <w:tcW w:w="4201" w:type="dxa"/>
            <w:tcBorders>
              <w:top w:val="nil"/>
              <w:left w:val="nil"/>
              <w:bottom w:val="single" w:sz="4" w:space="0" w:color="auto"/>
              <w:right w:val="single" w:sz="4" w:space="0" w:color="auto"/>
            </w:tcBorders>
            <w:shd w:val="clear" w:color="auto" w:fill="auto"/>
            <w:vAlign w:val="bottom"/>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Rimavská Sobota</w:t>
            </w:r>
            <w:r w:rsidRPr="000224EA">
              <w:rPr>
                <w:rFonts w:asciiTheme="minorHAnsi" w:eastAsia="Times New Roman" w:hAnsiTheme="minorHAnsi" w:cstheme="minorHAnsi"/>
                <w:color w:val="auto"/>
                <w:sz w:val="20"/>
                <w:szCs w:val="20"/>
              </w:rPr>
              <w:t xml:space="preserve"> - Šibeničný Vrch 716, 979 80 Rimavská Sobota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60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35</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300</w:t>
            </w:r>
          </w:p>
        </w:tc>
      </w:tr>
      <w:tr w:rsidR="00DD6268" w:rsidRPr="000224EA" w:rsidTr="00DD6268">
        <w:trPr>
          <w:trHeight w:val="45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7</w:t>
            </w:r>
          </w:p>
        </w:tc>
        <w:tc>
          <w:tcPr>
            <w:tcW w:w="4201"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Hnúšťa</w:t>
            </w:r>
            <w:r w:rsidRPr="000224EA">
              <w:rPr>
                <w:rFonts w:asciiTheme="minorHAnsi" w:eastAsia="Times New Roman" w:hAnsiTheme="minorHAnsi" w:cstheme="minorHAnsi"/>
                <w:color w:val="auto"/>
                <w:sz w:val="20"/>
                <w:szCs w:val="20"/>
              </w:rPr>
              <w:t xml:space="preserve"> - 1. mája 620, 981 01 Hnúšťa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60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DD6268">
        <w:trPr>
          <w:trHeight w:val="41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8</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Jelšava</w:t>
            </w:r>
            <w:r w:rsidR="00CA1EFB" w:rsidRPr="00DD6268">
              <w:rPr>
                <w:rFonts w:asciiTheme="minorHAnsi" w:eastAsia="Times New Roman" w:hAnsiTheme="minorHAnsi" w:cstheme="minorHAnsi"/>
                <w:color w:val="auto"/>
                <w:sz w:val="20"/>
                <w:szCs w:val="20"/>
              </w:rPr>
              <w:t xml:space="preserve"> </w:t>
            </w:r>
            <w:r w:rsidRPr="000224EA">
              <w:rPr>
                <w:rFonts w:asciiTheme="minorHAnsi" w:eastAsia="Times New Roman" w:hAnsiTheme="minorHAnsi" w:cstheme="minorHAnsi"/>
                <w:color w:val="auto"/>
                <w:sz w:val="20"/>
                <w:szCs w:val="20"/>
              </w:rPr>
              <w:t>- Teplická 286, 049 16 Jelšava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60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C66440">
        <w:trPr>
          <w:trHeight w:val="398"/>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9</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Tornaľa</w:t>
            </w:r>
            <w:r w:rsidRPr="000224EA">
              <w:rPr>
                <w:rFonts w:asciiTheme="minorHAnsi" w:eastAsia="Times New Roman" w:hAnsiTheme="minorHAnsi" w:cstheme="minorHAnsi"/>
                <w:color w:val="auto"/>
                <w:sz w:val="20"/>
                <w:szCs w:val="20"/>
              </w:rPr>
              <w:t xml:space="preserve"> – Cintorínska 10, 982 01 Tornaľa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10</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Veľký Krtíš a okolie</w:t>
            </w:r>
            <w:r w:rsidRPr="000224EA">
              <w:rPr>
                <w:rFonts w:asciiTheme="minorHAnsi" w:eastAsia="Times New Roman" w:hAnsiTheme="minorHAnsi" w:cstheme="minorHAnsi"/>
                <w:color w:val="auto"/>
                <w:sz w:val="20"/>
                <w:szCs w:val="20"/>
              </w:rPr>
              <w:t xml:space="preserve"> (Veľký Krtíš) – Škultétyho 108,  990 01 Veľký Krtíš</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90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200</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11</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Veľký Krtíš a okolie (Čebovce) - Vinohradnícka 426/53, 991 25 Čebovce</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80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150</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12</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Zvolen</w:t>
            </w:r>
            <w:r w:rsidRPr="000224EA">
              <w:rPr>
                <w:rFonts w:asciiTheme="minorHAnsi" w:eastAsia="Times New Roman" w:hAnsiTheme="minorHAnsi" w:cstheme="minorHAnsi"/>
                <w:color w:val="auto"/>
                <w:sz w:val="20"/>
                <w:szCs w:val="20"/>
              </w:rPr>
              <w:t xml:space="preserve"> </w:t>
            </w:r>
            <w:proofErr w:type="spellStart"/>
            <w:r w:rsidRPr="000224EA">
              <w:rPr>
                <w:rFonts w:asciiTheme="minorHAnsi" w:eastAsia="Times New Roman" w:hAnsiTheme="minorHAnsi" w:cstheme="minorHAnsi"/>
                <w:color w:val="auto"/>
                <w:sz w:val="20"/>
                <w:szCs w:val="20"/>
              </w:rPr>
              <w:t>Bakova</w:t>
            </w:r>
            <w:proofErr w:type="spellEnd"/>
            <w:r w:rsidRPr="000224EA">
              <w:rPr>
                <w:rFonts w:asciiTheme="minorHAnsi" w:eastAsia="Times New Roman" w:hAnsiTheme="minorHAnsi" w:cstheme="minorHAnsi"/>
                <w:color w:val="auto"/>
                <w:sz w:val="20"/>
                <w:szCs w:val="20"/>
              </w:rPr>
              <w:t xml:space="preserve"> Jama – Lieskovská cesta 284, </w:t>
            </w:r>
            <w:r w:rsidR="00DD6268" w:rsidRPr="00DD6268">
              <w:rPr>
                <w:rFonts w:asciiTheme="minorHAnsi" w:eastAsia="Times New Roman" w:hAnsiTheme="minorHAnsi" w:cstheme="minorHAnsi"/>
                <w:color w:val="auto"/>
                <w:sz w:val="20"/>
                <w:szCs w:val="20"/>
              </w:rPr>
              <w:t xml:space="preserve">    </w:t>
            </w:r>
            <w:r w:rsidRPr="000224EA">
              <w:rPr>
                <w:rFonts w:asciiTheme="minorHAnsi" w:eastAsia="Times New Roman" w:hAnsiTheme="minorHAnsi" w:cstheme="minorHAnsi"/>
                <w:color w:val="auto"/>
                <w:sz w:val="20"/>
                <w:szCs w:val="20"/>
              </w:rPr>
              <w:t>960 01  Zvolen</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70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132</w:t>
            </w:r>
          </w:p>
        </w:tc>
      </w:tr>
      <w:tr w:rsidR="00DD6268" w:rsidRPr="000224EA" w:rsidTr="00C66440">
        <w:trPr>
          <w:trHeight w:val="383"/>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13</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Krupina</w:t>
            </w:r>
            <w:r w:rsidRPr="000224EA">
              <w:rPr>
                <w:rFonts w:asciiTheme="minorHAnsi" w:eastAsia="Times New Roman" w:hAnsiTheme="minorHAnsi" w:cstheme="minorHAnsi"/>
                <w:color w:val="auto"/>
                <w:sz w:val="20"/>
                <w:szCs w:val="20"/>
              </w:rPr>
              <w:t xml:space="preserve"> - Červená hora 1 779, 963 01 Krupina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80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35</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200</w:t>
            </w:r>
          </w:p>
        </w:tc>
      </w:tr>
      <w:tr w:rsidR="00DD6268" w:rsidRPr="000224EA" w:rsidTr="00C66440">
        <w:trPr>
          <w:trHeight w:val="403"/>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14</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Kriváň</w:t>
            </w:r>
            <w:r w:rsidRPr="000224EA">
              <w:rPr>
                <w:rFonts w:asciiTheme="minorHAnsi" w:eastAsia="Times New Roman" w:hAnsiTheme="minorHAnsi" w:cstheme="minorHAnsi"/>
                <w:color w:val="auto"/>
                <w:sz w:val="20"/>
                <w:szCs w:val="20"/>
              </w:rPr>
              <w:t xml:space="preserve"> - Kriváň č. 521, 962 04  Kriváň</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140</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15</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Žiar nad Hronom</w:t>
            </w:r>
            <w:r w:rsidRPr="000224EA">
              <w:rPr>
                <w:rFonts w:asciiTheme="minorHAnsi" w:eastAsia="Times New Roman" w:hAnsiTheme="minorHAnsi" w:cstheme="minorHAnsi"/>
                <w:color w:val="auto"/>
                <w:sz w:val="20"/>
                <w:szCs w:val="20"/>
              </w:rPr>
              <w:t xml:space="preserve"> - Horné Opatovce, 965 01,               Žiar nad Hronom</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80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35</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200</w:t>
            </w:r>
          </w:p>
        </w:tc>
      </w:tr>
      <w:tr w:rsidR="00DD6268" w:rsidRPr="000224EA" w:rsidTr="00C66440">
        <w:trPr>
          <w:trHeight w:val="46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16</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Nová Baňa</w:t>
            </w:r>
            <w:r w:rsidRPr="000224EA">
              <w:rPr>
                <w:rFonts w:asciiTheme="minorHAnsi" w:eastAsia="Times New Roman" w:hAnsiTheme="minorHAnsi" w:cstheme="minorHAnsi"/>
                <w:color w:val="auto"/>
                <w:sz w:val="20"/>
                <w:szCs w:val="20"/>
              </w:rPr>
              <w:t xml:space="preserve"> - Dlhá Lúka 760, 968 01, Nová Baňa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60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25</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140</w:t>
            </w:r>
          </w:p>
        </w:tc>
      </w:tr>
      <w:tr w:rsidR="00DD6268" w:rsidRPr="000224EA" w:rsidTr="00DD6268">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rsidR="000224EA" w:rsidRPr="000224EA" w:rsidRDefault="000224EA" w:rsidP="00DD6268">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17</w:t>
            </w:r>
          </w:p>
        </w:tc>
        <w:tc>
          <w:tcPr>
            <w:tcW w:w="4201" w:type="dxa"/>
            <w:tcBorders>
              <w:top w:val="nil"/>
              <w:left w:val="nil"/>
              <w:bottom w:val="single" w:sz="4" w:space="0" w:color="auto"/>
              <w:right w:val="single" w:sz="4" w:space="0" w:color="auto"/>
            </w:tcBorders>
            <w:shd w:val="clear" w:color="auto" w:fill="auto"/>
            <w:vAlign w:val="center"/>
            <w:hideMark/>
          </w:tcPr>
          <w:p w:rsidR="000224EA" w:rsidRPr="000224EA" w:rsidRDefault="000224EA" w:rsidP="000224EA">
            <w:pPr>
              <w:spacing w:after="0" w:line="240" w:lineRule="auto"/>
              <w:ind w:left="0" w:right="0" w:firstLine="0"/>
              <w:jc w:val="left"/>
              <w:rPr>
                <w:rFonts w:asciiTheme="minorHAnsi" w:eastAsia="Times New Roman" w:hAnsiTheme="minorHAnsi" w:cstheme="minorHAnsi"/>
                <w:color w:val="auto"/>
                <w:sz w:val="20"/>
                <w:szCs w:val="20"/>
              </w:rPr>
            </w:pPr>
            <w:r w:rsidRPr="000224EA">
              <w:rPr>
                <w:rFonts w:asciiTheme="minorHAnsi" w:eastAsia="Times New Roman" w:hAnsiTheme="minorHAnsi" w:cstheme="minorHAnsi"/>
                <w:b/>
                <w:color w:val="auto"/>
                <w:sz w:val="20"/>
                <w:szCs w:val="20"/>
              </w:rPr>
              <w:t>Banská Štiavnica</w:t>
            </w:r>
            <w:r w:rsidRPr="000224EA">
              <w:rPr>
                <w:rFonts w:asciiTheme="minorHAnsi" w:eastAsia="Times New Roman" w:hAnsiTheme="minorHAnsi" w:cstheme="minorHAnsi"/>
                <w:color w:val="auto"/>
                <w:sz w:val="20"/>
                <w:szCs w:val="20"/>
              </w:rPr>
              <w:t xml:space="preserve"> – J. K. </w:t>
            </w:r>
            <w:proofErr w:type="spellStart"/>
            <w:r w:rsidRPr="000224EA">
              <w:rPr>
                <w:rFonts w:asciiTheme="minorHAnsi" w:eastAsia="Times New Roman" w:hAnsiTheme="minorHAnsi" w:cstheme="minorHAnsi"/>
                <w:color w:val="auto"/>
                <w:sz w:val="20"/>
                <w:szCs w:val="20"/>
              </w:rPr>
              <w:t>Hella</w:t>
            </w:r>
            <w:proofErr w:type="spellEnd"/>
            <w:r w:rsidRPr="000224EA">
              <w:rPr>
                <w:rFonts w:asciiTheme="minorHAnsi" w:eastAsia="Times New Roman" w:hAnsiTheme="minorHAnsi" w:cstheme="minorHAnsi"/>
                <w:color w:val="auto"/>
                <w:sz w:val="20"/>
                <w:szCs w:val="20"/>
              </w:rPr>
              <w:t xml:space="preserve"> 11, 969 01, Banská Štiavnica</w:t>
            </w:r>
          </w:p>
        </w:tc>
        <w:tc>
          <w:tcPr>
            <w:tcW w:w="1559"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50</w:t>
            </w:r>
          </w:p>
        </w:tc>
        <w:tc>
          <w:tcPr>
            <w:tcW w:w="1804" w:type="dxa"/>
            <w:tcBorders>
              <w:top w:val="nil"/>
              <w:left w:val="nil"/>
              <w:bottom w:val="single" w:sz="4" w:space="0" w:color="auto"/>
              <w:right w:val="single" w:sz="4"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25</w:t>
            </w:r>
          </w:p>
        </w:tc>
        <w:tc>
          <w:tcPr>
            <w:tcW w:w="1322" w:type="dxa"/>
            <w:tcBorders>
              <w:top w:val="nil"/>
              <w:left w:val="nil"/>
              <w:bottom w:val="single" w:sz="4" w:space="0" w:color="auto"/>
              <w:right w:val="single" w:sz="8" w:space="0" w:color="auto"/>
            </w:tcBorders>
            <w:shd w:val="clear" w:color="auto" w:fill="auto"/>
            <w:noWrap/>
            <w:vAlign w:val="center"/>
            <w:hideMark/>
          </w:tcPr>
          <w:p w:rsidR="000224EA" w:rsidRPr="000224EA" w:rsidRDefault="000224EA" w:rsidP="000224EA">
            <w:pPr>
              <w:spacing w:after="0" w:line="240" w:lineRule="auto"/>
              <w:ind w:left="0" w:right="0" w:firstLine="0"/>
              <w:jc w:val="center"/>
              <w:rPr>
                <w:rFonts w:asciiTheme="minorHAnsi" w:eastAsia="Times New Roman" w:hAnsiTheme="minorHAnsi" w:cstheme="minorHAnsi"/>
                <w:color w:val="auto"/>
                <w:sz w:val="20"/>
                <w:szCs w:val="20"/>
              </w:rPr>
            </w:pPr>
            <w:r w:rsidRPr="000224EA">
              <w:rPr>
                <w:rFonts w:asciiTheme="minorHAnsi" w:eastAsia="Times New Roman" w:hAnsiTheme="minorHAnsi" w:cstheme="minorHAnsi"/>
                <w:color w:val="auto"/>
                <w:sz w:val="20"/>
                <w:szCs w:val="20"/>
              </w:rPr>
              <w:t>140</w:t>
            </w:r>
          </w:p>
        </w:tc>
      </w:tr>
      <w:tr w:rsidR="00DD6268" w:rsidRPr="000224EA" w:rsidTr="00C66440">
        <w:trPr>
          <w:trHeight w:val="303"/>
        </w:trPr>
        <w:tc>
          <w:tcPr>
            <w:tcW w:w="4668" w:type="dxa"/>
            <w:gridSpan w:val="2"/>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DD6268" w:rsidRPr="000224EA" w:rsidRDefault="00DD6268" w:rsidP="00C66440">
            <w:pPr>
              <w:spacing w:after="0" w:line="240" w:lineRule="auto"/>
              <w:ind w:left="0" w:right="0" w:firstLine="0"/>
              <w:jc w:val="center"/>
              <w:rPr>
                <w:rFonts w:asciiTheme="minorHAnsi" w:eastAsia="Times New Roman" w:hAnsiTheme="minorHAnsi" w:cstheme="minorHAnsi"/>
                <w:b/>
                <w:color w:val="auto"/>
                <w:sz w:val="20"/>
                <w:szCs w:val="20"/>
              </w:rPr>
            </w:pPr>
            <w:r w:rsidRPr="000224EA">
              <w:rPr>
                <w:rFonts w:asciiTheme="minorHAnsi" w:eastAsia="Times New Roman" w:hAnsiTheme="minorHAnsi" w:cstheme="minorHAnsi"/>
                <w:b/>
                <w:color w:val="auto"/>
                <w:sz w:val="20"/>
                <w:szCs w:val="20"/>
              </w:rPr>
              <w:t>SPOLU :</w:t>
            </w:r>
          </w:p>
        </w:tc>
        <w:tc>
          <w:tcPr>
            <w:tcW w:w="1559" w:type="dxa"/>
            <w:tcBorders>
              <w:top w:val="nil"/>
              <w:left w:val="nil"/>
              <w:bottom w:val="single" w:sz="8" w:space="0" w:color="auto"/>
              <w:right w:val="single" w:sz="4" w:space="0" w:color="auto"/>
            </w:tcBorders>
            <w:shd w:val="clear" w:color="auto" w:fill="D9D9D9" w:themeFill="background1" w:themeFillShade="D9"/>
            <w:noWrap/>
            <w:vAlign w:val="center"/>
            <w:hideMark/>
          </w:tcPr>
          <w:p w:rsidR="00DD6268" w:rsidRPr="000224EA" w:rsidRDefault="00DD6268" w:rsidP="000224EA">
            <w:pPr>
              <w:spacing w:after="0" w:line="240" w:lineRule="auto"/>
              <w:ind w:left="0" w:right="0" w:firstLine="0"/>
              <w:jc w:val="center"/>
              <w:rPr>
                <w:rFonts w:asciiTheme="minorHAnsi" w:eastAsia="Times New Roman" w:hAnsiTheme="minorHAnsi" w:cstheme="minorHAnsi"/>
                <w:b/>
                <w:bCs/>
                <w:color w:val="auto"/>
                <w:sz w:val="20"/>
                <w:szCs w:val="20"/>
              </w:rPr>
            </w:pPr>
            <w:r w:rsidRPr="000224EA">
              <w:rPr>
                <w:rFonts w:asciiTheme="minorHAnsi" w:eastAsia="Times New Roman" w:hAnsiTheme="minorHAnsi" w:cstheme="minorHAnsi"/>
                <w:b/>
                <w:bCs/>
                <w:color w:val="auto"/>
                <w:sz w:val="20"/>
                <w:szCs w:val="20"/>
              </w:rPr>
              <w:t>1 096</w:t>
            </w:r>
          </w:p>
        </w:tc>
        <w:tc>
          <w:tcPr>
            <w:tcW w:w="1804" w:type="dxa"/>
            <w:tcBorders>
              <w:top w:val="nil"/>
              <w:left w:val="nil"/>
              <w:bottom w:val="single" w:sz="8" w:space="0" w:color="auto"/>
              <w:right w:val="single" w:sz="4" w:space="0" w:color="auto"/>
            </w:tcBorders>
            <w:shd w:val="clear" w:color="auto" w:fill="D9D9D9" w:themeFill="background1" w:themeFillShade="D9"/>
            <w:noWrap/>
            <w:vAlign w:val="center"/>
            <w:hideMark/>
          </w:tcPr>
          <w:p w:rsidR="00DD6268" w:rsidRPr="000224EA" w:rsidRDefault="00DD6268" w:rsidP="000224EA">
            <w:pPr>
              <w:spacing w:after="0" w:line="240" w:lineRule="auto"/>
              <w:ind w:left="0" w:right="0" w:firstLine="0"/>
              <w:jc w:val="center"/>
              <w:rPr>
                <w:rFonts w:asciiTheme="minorHAnsi" w:eastAsia="Times New Roman" w:hAnsiTheme="minorHAnsi" w:cstheme="minorHAnsi"/>
                <w:b/>
                <w:bCs/>
                <w:color w:val="auto"/>
                <w:sz w:val="20"/>
                <w:szCs w:val="20"/>
              </w:rPr>
            </w:pPr>
            <w:r w:rsidRPr="000224EA">
              <w:rPr>
                <w:rFonts w:asciiTheme="minorHAnsi" w:eastAsia="Times New Roman" w:hAnsiTheme="minorHAnsi" w:cstheme="minorHAnsi"/>
                <w:b/>
                <w:bCs/>
                <w:color w:val="auto"/>
                <w:sz w:val="20"/>
                <w:szCs w:val="20"/>
              </w:rPr>
              <w:t>450</w:t>
            </w:r>
          </w:p>
        </w:tc>
        <w:tc>
          <w:tcPr>
            <w:tcW w:w="1322" w:type="dxa"/>
            <w:tcBorders>
              <w:top w:val="nil"/>
              <w:left w:val="nil"/>
              <w:bottom w:val="single" w:sz="8" w:space="0" w:color="auto"/>
              <w:right w:val="single" w:sz="8" w:space="0" w:color="auto"/>
            </w:tcBorders>
            <w:shd w:val="clear" w:color="auto" w:fill="D9D9D9" w:themeFill="background1" w:themeFillShade="D9"/>
            <w:noWrap/>
            <w:vAlign w:val="center"/>
            <w:hideMark/>
          </w:tcPr>
          <w:p w:rsidR="00DD6268" w:rsidRPr="000224EA" w:rsidRDefault="00DD6268" w:rsidP="000224EA">
            <w:pPr>
              <w:spacing w:after="0" w:line="240" w:lineRule="auto"/>
              <w:ind w:left="0" w:right="0" w:firstLine="0"/>
              <w:jc w:val="center"/>
              <w:rPr>
                <w:rFonts w:asciiTheme="minorHAnsi" w:eastAsia="Times New Roman" w:hAnsiTheme="minorHAnsi" w:cstheme="minorHAnsi"/>
                <w:b/>
                <w:bCs/>
                <w:color w:val="auto"/>
                <w:sz w:val="20"/>
                <w:szCs w:val="20"/>
              </w:rPr>
            </w:pPr>
            <w:r w:rsidRPr="000224EA">
              <w:rPr>
                <w:rFonts w:asciiTheme="minorHAnsi" w:eastAsia="Times New Roman" w:hAnsiTheme="minorHAnsi" w:cstheme="minorHAnsi"/>
                <w:b/>
                <w:bCs/>
                <w:color w:val="auto"/>
                <w:sz w:val="20"/>
                <w:szCs w:val="20"/>
              </w:rPr>
              <w:t>3 052</w:t>
            </w:r>
          </w:p>
        </w:tc>
      </w:tr>
    </w:tbl>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2" w:name="_Toc12162"/>
      <w:r>
        <w:t>Typ zmluvy</w:t>
      </w:r>
      <w:r>
        <w:rPr>
          <w:b w:val="0"/>
        </w:rPr>
        <w:t xml:space="preserve"> </w:t>
      </w:r>
      <w:bookmarkEnd w:id="2"/>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B7C4A" w:rsidP="004B7C4A">
      <w:pPr>
        <w:pStyle w:val="Odsekzoznamu"/>
        <w:numPr>
          <w:ilvl w:val="1"/>
          <w:numId w:val="3"/>
        </w:numPr>
        <w:ind w:left="851" w:right="274"/>
      </w:pPr>
      <w:r>
        <w:t>Neuvádza sa</w:t>
      </w:r>
      <w:r w:rsidR="00D32ADB">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Rámcová z</w:t>
      </w:r>
      <w:r w:rsidRPr="00BC25E1">
        <w:rPr>
          <w:rFonts w:asciiTheme="minorHAnsi" w:hAnsiTheme="minorHAnsi" w:cs="Arial"/>
        </w:rPr>
        <w:t xml:space="preserve">mluva sa uzatvára na dobu </w:t>
      </w:r>
      <w:r>
        <w:rPr>
          <w:rFonts w:asciiTheme="minorHAnsi" w:hAnsiTheme="minorHAnsi" w:cs="Arial"/>
        </w:rPr>
        <w:t xml:space="preserve">určitú, a to </w:t>
      </w:r>
      <w:r w:rsidR="00CA1EFB">
        <w:rPr>
          <w:rFonts w:asciiTheme="minorHAnsi" w:hAnsiTheme="minorHAnsi" w:cs="Arial"/>
        </w:rPr>
        <w:t>12</w:t>
      </w:r>
      <w:r>
        <w:rPr>
          <w:rFonts w:asciiTheme="minorHAnsi" w:hAnsiTheme="minorHAnsi" w:cs="Arial"/>
        </w:rPr>
        <w:t xml:space="preserve"> mesiacov od nadobudnutia účinnosti Rámcovej zmluvy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sidRPr="00FA298D">
        <w:rPr>
          <w:rFonts w:asciiTheme="minorHAnsi" w:hAnsiTheme="minorHAnsi" w:cs="Arial"/>
        </w:rPr>
        <w:t>,</w:t>
      </w:r>
      <w:r>
        <w:rPr>
          <w:rFonts w:asciiTheme="minorHAnsi" w:hAnsiTheme="minorHAnsi" w:cs="Arial"/>
        </w:rPr>
        <w:t xml:space="preserve"> podľa toho čo </w:t>
      </w:r>
      <w:r>
        <w:rPr>
          <w:rFonts w:asciiTheme="minorHAnsi" w:hAnsiTheme="minorHAnsi" w:cs="Arial"/>
        </w:rPr>
        <w:lastRenderedPageBreak/>
        <w:t>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3"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3"/>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w:t>
      </w:r>
      <w:r w:rsidRPr="005625E3">
        <w:rPr>
          <w:color w:val="auto"/>
        </w:rPr>
        <w:lastRenderedPageBreak/>
        <w:t xml:space="preserve">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DD6268">
        <w:rPr>
          <w:b/>
          <w:color w:val="auto"/>
          <w:shd w:val="clear" w:color="auto" w:fill="FFFFFF"/>
        </w:rPr>
        <w:t xml:space="preserve"> </w:t>
      </w:r>
      <w:r w:rsidR="00DD6268">
        <w:rPr>
          <w:color w:val="auto"/>
          <w:shd w:val="clear" w:color="auto" w:fill="FFFFFF"/>
        </w:rPr>
        <w:t>(Príloha č. 4 Výzvy)</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220B3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220B32">
        <w:rPr>
          <w:rFonts w:asciiTheme="minorHAnsi" w:hAnsiTheme="minorHAnsi" w:cstheme="minorHAnsi"/>
          <w:b/>
          <w:bCs/>
          <w:sz w:val="22"/>
          <w:szCs w:val="22"/>
        </w:rPr>
        <w:t>40</w:t>
      </w:r>
      <w:r w:rsidR="00220B32" w:rsidRPr="00220B32">
        <w:rPr>
          <w:rFonts w:asciiTheme="minorHAnsi" w:hAnsiTheme="minorHAnsi" w:cstheme="minorHAnsi"/>
          <w:b/>
          <w:bCs/>
          <w:sz w:val="22"/>
          <w:szCs w:val="22"/>
        </w:rPr>
        <w:t> 000,- EUR.</w:t>
      </w:r>
      <w:r w:rsidR="00220B32" w:rsidRPr="00220B32">
        <w:rPr>
          <w:rFonts w:asciiTheme="minorHAnsi" w:hAnsiTheme="minorHAnsi" w:cstheme="minorHAnsi"/>
          <w:bCs/>
          <w:sz w:val="22"/>
          <w:szCs w:val="22"/>
        </w:rPr>
        <w:t xml:space="preserve"> </w:t>
      </w:r>
      <w:r w:rsidR="00220B32" w:rsidRPr="00220B32">
        <w:rPr>
          <w:rFonts w:asciiTheme="minorHAnsi" w:hAnsiTheme="minorHAnsi" w:cstheme="minorHAnsi"/>
          <w:sz w:val="22"/>
          <w:szCs w:val="22"/>
        </w:rPr>
        <w:t xml:space="preserve">Za tovary rovnakého alebo podobného charakteru sa považuje dodávka </w:t>
      </w:r>
      <w:r w:rsidR="00DD6268">
        <w:rPr>
          <w:rFonts w:asciiTheme="minorHAnsi" w:hAnsiTheme="minorHAnsi" w:cstheme="minorHAnsi"/>
          <w:sz w:val="22"/>
          <w:szCs w:val="22"/>
        </w:rPr>
        <w:t>zvislých dopravných značiek, dopravných zariadení a príslušenstva</w:t>
      </w:r>
      <w:r w:rsidR="00220B32" w:rsidRPr="00220B32">
        <w:rPr>
          <w:rFonts w:asciiTheme="minorHAnsi" w:hAnsiTheme="minorHAnsi" w:cstheme="minorHAnsi"/>
          <w:sz w:val="22"/>
          <w:szCs w:val="22"/>
        </w:rPr>
        <w:t>.</w:t>
      </w:r>
    </w:p>
    <w:p w:rsidR="00220B32" w:rsidRDefault="00220B32" w:rsidP="00220B32">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6E6C96" w:rsidRPr="00B96925" w:rsidRDefault="006E6C96" w:rsidP="006E6C96">
      <w:pPr>
        <w:pStyle w:val="Textkomentra"/>
        <w:numPr>
          <w:ilvl w:val="0"/>
          <w:numId w:val="31"/>
        </w:numPr>
        <w:ind w:left="1418" w:right="-2" w:hanging="284"/>
        <w:rPr>
          <w:rFonts w:asciiTheme="minorHAnsi" w:hAnsiTheme="minorHAnsi" w:cstheme="minorHAnsi"/>
          <w:sz w:val="22"/>
          <w:szCs w:val="22"/>
        </w:rPr>
      </w:pPr>
      <w:r w:rsidRPr="00B96925">
        <w:rPr>
          <w:rFonts w:asciiTheme="minorHAnsi" w:hAnsiTheme="minorHAnsi" w:cstheme="minorHAnsi"/>
          <w:b/>
          <w:sz w:val="22"/>
          <w:szCs w:val="22"/>
          <w:u w:val="single"/>
        </w:rPr>
        <w:t>§ 34 ods. 1 písm. </w:t>
      </w:r>
      <w:r w:rsidRPr="006E6C96">
        <w:rPr>
          <w:rFonts w:asciiTheme="minorHAnsi" w:hAnsiTheme="minorHAnsi" w:cstheme="minorHAnsi"/>
          <w:b/>
          <w:sz w:val="22"/>
          <w:szCs w:val="22"/>
          <w:u w:val="single"/>
        </w:rPr>
        <w:t>m) bod 2</w:t>
      </w:r>
      <w:r w:rsidRPr="00B96925">
        <w:rPr>
          <w:rFonts w:asciiTheme="minorHAnsi" w:hAnsiTheme="minorHAnsi" w:cstheme="minorHAnsi"/>
          <w:b/>
          <w:sz w:val="22"/>
          <w:szCs w:val="22"/>
          <w:u w:val="single"/>
        </w:rPr>
        <w:t> </w:t>
      </w:r>
      <w:r w:rsidR="0058681C">
        <w:rPr>
          <w:rFonts w:asciiTheme="minorHAnsi" w:hAnsiTheme="minorHAnsi" w:cstheme="minorHAnsi"/>
          <w:b/>
          <w:sz w:val="22"/>
          <w:szCs w:val="22"/>
          <w:u w:val="single"/>
        </w:rPr>
        <w:t xml:space="preserve"> </w:t>
      </w:r>
      <w:r w:rsidRPr="00B96925">
        <w:rPr>
          <w:rFonts w:asciiTheme="minorHAnsi" w:hAnsiTheme="minorHAnsi" w:cstheme="minorHAnsi"/>
          <w:b/>
          <w:sz w:val="22"/>
          <w:szCs w:val="22"/>
          <w:u w:val="single"/>
        </w:rPr>
        <w:t>ZVO,</w:t>
      </w:r>
      <w:r w:rsidRPr="00B96925">
        <w:rPr>
          <w:rFonts w:asciiTheme="minorHAnsi" w:hAnsiTheme="minorHAnsi" w:cstheme="minorHAnsi"/>
          <w:b/>
          <w:sz w:val="22"/>
          <w:szCs w:val="22"/>
        </w:rPr>
        <w:t xml:space="preserve"> </w:t>
      </w:r>
      <w:proofErr w:type="spellStart"/>
      <w:r w:rsidRPr="00B96925">
        <w:rPr>
          <w:rFonts w:asciiTheme="minorHAnsi" w:hAnsiTheme="minorHAnsi" w:cstheme="minorHAnsi"/>
          <w:sz w:val="22"/>
          <w:szCs w:val="22"/>
        </w:rPr>
        <w:t>t.j</w:t>
      </w:r>
      <w:proofErr w:type="spellEnd"/>
      <w:r w:rsidRPr="00B96925">
        <w:rPr>
          <w:rFonts w:asciiTheme="minorHAnsi" w:hAnsiTheme="minorHAnsi" w:cstheme="minorHAnsi"/>
          <w:sz w:val="22"/>
          <w:szCs w:val="22"/>
        </w:rPr>
        <w:t xml:space="preserve">. dokladovať </w:t>
      </w:r>
      <w:r>
        <w:rPr>
          <w:rFonts w:asciiTheme="minorHAnsi" w:hAnsiTheme="minorHAnsi" w:cstheme="minorHAnsi"/>
          <w:sz w:val="22"/>
          <w:szCs w:val="22"/>
        </w:rPr>
        <w:t xml:space="preserve">certifikáty preukázania zhody vydané </w:t>
      </w:r>
      <w:r w:rsidRPr="00B96925">
        <w:rPr>
          <w:rFonts w:asciiTheme="minorHAnsi" w:hAnsiTheme="minorHAnsi" w:cstheme="minorHAnsi"/>
          <w:sz w:val="22"/>
          <w:szCs w:val="22"/>
        </w:rPr>
        <w:t>autorizovanými osobami alebo notifikovanými osobami Európskymi spoločenstvami, ktoré majú o</w:t>
      </w:r>
      <w:smartTag w:uri="urn:schemas-microsoft-com:office:smarttags" w:element="PersonName">
        <w:r w:rsidRPr="00B96925">
          <w:rPr>
            <w:rFonts w:asciiTheme="minorHAnsi" w:hAnsiTheme="minorHAnsi" w:cstheme="minorHAnsi"/>
            <w:sz w:val="22"/>
            <w:szCs w:val="22"/>
          </w:rPr>
          <w:t>pr</w:t>
        </w:r>
      </w:smartTag>
      <w:r w:rsidRPr="00B96925">
        <w:rPr>
          <w:rFonts w:asciiTheme="minorHAnsi" w:hAnsiTheme="minorHAnsi" w:cstheme="minorHAnsi"/>
          <w:sz w:val="22"/>
          <w:szCs w:val="22"/>
        </w:rPr>
        <w:t xml:space="preserve">ávnenie na posudzovanie zhody výrobkov alebo na </w:t>
      </w:r>
      <w:smartTag w:uri="urn:schemas-microsoft-com:office:smarttags" w:element="PersonName">
        <w:r w:rsidRPr="00B96925">
          <w:rPr>
            <w:rFonts w:asciiTheme="minorHAnsi" w:hAnsiTheme="minorHAnsi" w:cstheme="minorHAnsi"/>
            <w:sz w:val="22"/>
            <w:szCs w:val="22"/>
          </w:rPr>
          <w:t>pr</w:t>
        </w:r>
      </w:smartTag>
      <w:r w:rsidRPr="00B96925">
        <w:rPr>
          <w:rFonts w:asciiTheme="minorHAnsi" w:hAnsiTheme="minorHAnsi" w:cstheme="minorHAnsi"/>
          <w:sz w:val="22"/>
          <w:szCs w:val="22"/>
        </w:rPr>
        <w:t>eukazovanie zhody stavebných výrobkov s technickými špecifikáciami</w:t>
      </w:r>
      <w:r>
        <w:rPr>
          <w:rFonts w:asciiTheme="minorHAnsi" w:hAnsiTheme="minorHAnsi" w:cstheme="minorHAnsi"/>
          <w:sz w:val="22"/>
          <w:szCs w:val="22"/>
        </w:rPr>
        <w:t xml:space="preserve"> a vyhlásenia zhody výrobcu</w:t>
      </w:r>
      <w:r w:rsidRPr="00B96925">
        <w:rPr>
          <w:rFonts w:asciiTheme="minorHAnsi" w:hAnsiTheme="minorHAnsi" w:cstheme="minorHAnsi"/>
          <w:sz w:val="22"/>
          <w:szCs w:val="22"/>
        </w:rPr>
        <w:t xml:space="preserve"> – </w:t>
      </w:r>
      <w:smartTag w:uri="urn:schemas-microsoft-com:office:smarttags" w:element="PersonName">
        <w:r w:rsidRPr="00B96925">
          <w:rPr>
            <w:rFonts w:asciiTheme="minorHAnsi" w:hAnsiTheme="minorHAnsi" w:cstheme="minorHAnsi"/>
            <w:sz w:val="22"/>
            <w:szCs w:val="22"/>
          </w:rPr>
          <w:t>pr</w:t>
        </w:r>
      </w:smartTag>
      <w:r w:rsidRPr="00B96925">
        <w:rPr>
          <w:rFonts w:asciiTheme="minorHAnsi" w:hAnsiTheme="minorHAnsi" w:cstheme="minorHAnsi"/>
          <w:sz w:val="22"/>
          <w:szCs w:val="22"/>
        </w:rPr>
        <w:t>edložiť kópiu</w:t>
      </w:r>
      <w:r>
        <w:rPr>
          <w:rFonts w:asciiTheme="minorHAnsi" w:hAnsiTheme="minorHAnsi" w:cstheme="minorHAnsi"/>
          <w:sz w:val="22"/>
          <w:szCs w:val="22"/>
        </w:rPr>
        <w:t xml:space="preserve"> (originál alebo úradne overenú kópiu predloží víťazný uchádzač pri podpise zmluvy)</w:t>
      </w:r>
      <w:r w:rsidRPr="00B96925">
        <w:rPr>
          <w:rFonts w:asciiTheme="minorHAnsi" w:hAnsiTheme="minorHAnsi" w:cstheme="minorHAnsi"/>
          <w:sz w:val="22"/>
          <w:szCs w:val="22"/>
        </w:rPr>
        <w:t xml:space="preserve"> na :</w:t>
      </w:r>
    </w:p>
    <w:p w:rsidR="006E6C96" w:rsidRPr="00B96925" w:rsidRDefault="006E6C96" w:rsidP="006E6C96">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xml:space="preserve">- zvislé dopravné značky </w:t>
      </w:r>
    </w:p>
    <w:p w:rsidR="006E6C96" w:rsidRPr="00B96925" w:rsidRDefault="006E6C96" w:rsidP="006E6C96">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na nosiče a príslušenstvo k dopravným značkám</w:t>
      </w:r>
    </w:p>
    <w:p w:rsidR="006E6C96" w:rsidRDefault="006E6C96" w:rsidP="006E6C96">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na konštrukcie s pasívnou bezpečnosťou, trieda pasívnej bezpečnosti 100 NE 1 až 3.</w:t>
      </w:r>
    </w:p>
    <w:p w:rsidR="00D32ADB" w:rsidRPr="0026376D" w:rsidRDefault="00D32ADB" w:rsidP="00C66440">
      <w:pPr>
        <w:pStyle w:val="Odsekzoznamu"/>
        <w:spacing w:after="0" w:line="240"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4" w:name="_Toc12166"/>
      <w:r>
        <w:lastRenderedPageBreak/>
        <w:t>Obsah ponuky</w:t>
      </w:r>
      <w:r>
        <w:rPr>
          <w:b w:val="0"/>
        </w:rPr>
        <w:t xml:space="preserve"> </w:t>
      </w:r>
      <w:bookmarkEnd w:id="4"/>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C66440">
      <w:pPr>
        <w:spacing w:after="0" w:line="240"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5" w:name="_Toc12167"/>
      <w:r>
        <w:t>Lehota na predkladanie ponúk</w:t>
      </w:r>
      <w:r>
        <w:rPr>
          <w:b w:val="0"/>
        </w:rPr>
        <w:t xml:space="preserve"> </w:t>
      </w:r>
      <w:bookmarkEnd w:id="5"/>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DD6268">
        <w:rPr>
          <w:b/>
        </w:rPr>
        <w:t>15</w:t>
      </w:r>
      <w:r w:rsidR="00C14883">
        <w:rPr>
          <w:b/>
        </w:rPr>
        <w:t>.0</w:t>
      </w:r>
      <w:r w:rsidR="00196667">
        <w:rPr>
          <w:b/>
        </w:rPr>
        <w:t>4</w:t>
      </w:r>
      <w:r w:rsidRPr="005625E3">
        <w:rPr>
          <w:b/>
        </w:rPr>
        <w:t>.201</w:t>
      </w:r>
      <w:r w:rsidR="00AD3E10">
        <w:rPr>
          <w:b/>
        </w:rPr>
        <w:t>9</w:t>
      </w:r>
      <w:r w:rsidRPr="005625E3">
        <w:rPr>
          <w:b/>
        </w:rPr>
        <w:t xml:space="preserve"> do </w:t>
      </w:r>
      <w:r w:rsidR="00E33353">
        <w:rPr>
          <w:b/>
        </w:rPr>
        <w:t>1</w:t>
      </w:r>
      <w:r w:rsidR="00196667">
        <w:rPr>
          <w:b/>
        </w:rPr>
        <w:t>3</w:t>
      </w:r>
      <w:r w:rsidRPr="005625E3">
        <w:rPr>
          <w:b/>
        </w:rPr>
        <w:t>:</w:t>
      </w:r>
      <w:r w:rsidR="00E33353">
        <w:rPr>
          <w:b/>
        </w:rPr>
        <w:t>0</w:t>
      </w:r>
      <w:r w:rsidRPr="005625E3">
        <w:rPr>
          <w:b/>
        </w:rPr>
        <w:t>0:00 hodiny.</w:t>
      </w:r>
      <w:r>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220B32" w:rsidRPr="00287B7C" w:rsidRDefault="00220B32" w:rsidP="003A3874">
      <w:pPr>
        <w:pStyle w:val="Odsekzoznamu"/>
        <w:spacing w:after="40" w:line="259" w:lineRule="auto"/>
        <w:ind w:left="851" w:right="0" w:hanging="709"/>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3A3874">
      <w:pPr>
        <w:pStyle w:val="Odsekzoznamu"/>
        <w:spacing w:after="40" w:line="259" w:lineRule="auto"/>
        <w:ind w:left="851" w:right="0" w:hanging="709"/>
        <w:jc w:val="left"/>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A3874">
      <w:pPr>
        <w:pStyle w:val="Odsekzoznamu"/>
        <w:spacing w:after="40" w:line="259" w:lineRule="auto"/>
        <w:ind w:left="851" w:right="0" w:hanging="709"/>
        <w:jc w:val="left"/>
      </w:pPr>
      <w:r w:rsidRPr="003A3874">
        <w:lastRenderedPageBreak/>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C66440">
      <w:pPr>
        <w:spacing w:after="0" w:line="240" w:lineRule="auto"/>
        <w:ind w:left="1276" w:right="289"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6E6C96" w:rsidRPr="00E51840" w:rsidRDefault="006E6C96" w:rsidP="00E51840">
      <w:pPr>
        <w:ind w:firstLine="841"/>
        <w:rPr>
          <w:rFonts w:asciiTheme="minorHAnsi" w:hAnsiTheme="minorHAnsi"/>
        </w:rPr>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lastRenderedPageBreak/>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C66440">
      <w:pPr>
        <w:spacing w:after="0" w:line="240" w:lineRule="auto"/>
        <w:ind w:left="11" w:right="289" w:hanging="11"/>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C66440">
      <w:pPr>
        <w:pStyle w:val="Default"/>
        <w:ind w:left="1077"/>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CC036E">
        <w:rPr>
          <w:u w:val="single"/>
        </w:rPr>
        <w:t>s</w:t>
      </w:r>
      <w:r w:rsidRPr="00BE4E44">
        <w:rPr>
          <w:u w:val="single"/>
        </w:rPr>
        <w:t> 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s 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C66440">
      <w:pPr>
        <w:spacing w:after="0" w:line="240"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s 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s 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0D1954"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9567DA" w:rsidRPr="00345C5B" w:rsidRDefault="009567DA" w:rsidP="00C66440">
      <w:pPr>
        <w:pStyle w:val="Default"/>
        <w:ind w:left="1077"/>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w:t>
      </w:r>
      <w:r>
        <w:lastRenderedPageBreak/>
        <w:t xml:space="preserve">obstarávateľa pri postupe zadávania zákazky podľa § 117 ZVO nie je možné v zmysle § 170 ods. </w:t>
      </w:r>
      <w:r w:rsidR="00101BCB">
        <w:t>7</w:t>
      </w:r>
      <w:r>
        <w:t xml:space="preserve"> písm. b) ZVO podať námietky.</w:t>
      </w:r>
    </w:p>
    <w:p w:rsidR="00D32ADB" w:rsidRDefault="00D32ADB" w:rsidP="00C66440">
      <w:pPr>
        <w:spacing w:after="0" w:line="240"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DD6268">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19" w:rsidRDefault="00613819">
      <w:pPr>
        <w:spacing w:after="0" w:line="240" w:lineRule="auto"/>
      </w:pPr>
      <w:r>
        <w:separator/>
      </w:r>
    </w:p>
  </w:endnote>
  <w:endnote w:type="continuationSeparator" w:id="0">
    <w:p w:rsidR="00613819" w:rsidRDefault="0061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CA6778">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00694" w:rsidRPr="00F00694">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00694">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00694" w:rsidRPr="00F00694">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00694">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19" w:rsidRDefault="00613819">
      <w:pPr>
        <w:spacing w:after="0" w:line="240" w:lineRule="auto"/>
      </w:pPr>
      <w:r>
        <w:separator/>
      </w:r>
    </w:p>
  </w:footnote>
  <w:footnote w:type="continuationSeparator" w:id="0">
    <w:p w:rsidR="00613819" w:rsidRDefault="0061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9"/>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0"/>
  </w:num>
  <w:num w:numId="27">
    <w:abstractNumId w:val="30"/>
  </w:num>
  <w:num w:numId="28">
    <w:abstractNumId w:val="17"/>
  </w:num>
  <w:num w:numId="29">
    <w:abstractNumId w:val="28"/>
  </w:num>
  <w:num w:numId="30">
    <w:abstractNumId w:val="18"/>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4EA"/>
    <w:rsid w:val="000226A1"/>
    <w:rsid w:val="000272BA"/>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589E"/>
    <w:rsid w:val="00407C6E"/>
    <w:rsid w:val="004263E6"/>
    <w:rsid w:val="00426655"/>
    <w:rsid w:val="00447C62"/>
    <w:rsid w:val="00460BF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1D26"/>
    <w:rsid w:val="0058252F"/>
    <w:rsid w:val="0058394E"/>
    <w:rsid w:val="00584715"/>
    <w:rsid w:val="0058681C"/>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13819"/>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5F43"/>
    <w:rsid w:val="006A63F0"/>
    <w:rsid w:val="006A6D81"/>
    <w:rsid w:val="006B5C1C"/>
    <w:rsid w:val="006C1438"/>
    <w:rsid w:val="006C3AB2"/>
    <w:rsid w:val="006C67B4"/>
    <w:rsid w:val="006D35B2"/>
    <w:rsid w:val="006E1A97"/>
    <w:rsid w:val="006E2009"/>
    <w:rsid w:val="006E6C96"/>
    <w:rsid w:val="006F20BF"/>
    <w:rsid w:val="006F23F4"/>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C47BA"/>
    <w:rsid w:val="007C5A80"/>
    <w:rsid w:val="007C7896"/>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E761F"/>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A1BAA"/>
    <w:rsid w:val="009B6959"/>
    <w:rsid w:val="009C1B2F"/>
    <w:rsid w:val="009C4327"/>
    <w:rsid w:val="009F0232"/>
    <w:rsid w:val="009F0BA1"/>
    <w:rsid w:val="009F6A19"/>
    <w:rsid w:val="00A01C51"/>
    <w:rsid w:val="00A03E1F"/>
    <w:rsid w:val="00A03FE0"/>
    <w:rsid w:val="00A168F3"/>
    <w:rsid w:val="00A215E7"/>
    <w:rsid w:val="00A2347C"/>
    <w:rsid w:val="00A26FDB"/>
    <w:rsid w:val="00A30FF7"/>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7FF1"/>
    <w:rsid w:val="00AF0734"/>
    <w:rsid w:val="00AF0F82"/>
    <w:rsid w:val="00AF179F"/>
    <w:rsid w:val="00B024E5"/>
    <w:rsid w:val="00B10291"/>
    <w:rsid w:val="00B208C1"/>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96925"/>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2AC0"/>
    <w:rsid w:val="00C450FE"/>
    <w:rsid w:val="00C454A2"/>
    <w:rsid w:val="00C45FFE"/>
    <w:rsid w:val="00C46961"/>
    <w:rsid w:val="00C56794"/>
    <w:rsid w:val="00C5726C"/>
    <w:rsid w:val="00C66440"/>
    <w:rsid w:val="00C7700D"/>
    <w:rsid w:val="00C838AB"/>
    <w:rsid w:val="00C855F6"/>
    <w:rsid w:val="00C91BF4"/>
    <w:rsid w:val="00C91C83"/>
    <w:rsid w:val="00CA1EFB"/>
    <w:rsid w:val="00CA25CA"/>
    <w:rsid w:val="00CA464D"/>
    <w:rsid w:val="00CA6778"/>
    <w:rsid w:val="00CB06A7"/>
    <w:rsid w:val="00CB3BC0"/>
    <w:rsid w:val="00CB42E6"/>
    <w:rsid w:val="00CB6444"/>
    <w:rsid w:val="00CC00C7"/>
    <w:rsid w:val="00CC036E"/>
    <w:rsid w:val="00CC40AD"/>
    <w:rsid w:val="00CC7B64"/>
    <w:rsid w:val="00CD0C78"/>
    <w:rsid w:val="00CD6A5F"/>
    <w:rsid w:val="00CD6B05"/>
    <w:rsid w:val="00CF090E"/>
    <w:rsid w:val="00CF6589"/>
    <w:rsid w:val="00CF750B"/>
    <w:rsid w:val="00CF783A"/>
    <w:rsid w:val="00D00F43"/>
    <w:rsid w:val="00D032D0"/>
    <w:rsid w:val="00D06E6C"/>
    <w:rsid w:val="00D115D4"/>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D6268"/>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44D9"/>
    <w:rsid w:val="00EA5AD2"/>
    <w:rsid w:val="00EA691E"/>
    <w:rsid w:val="00EA7012"/>
    <w:rsid w:val="00EC4E68"/>
    <w:rsid w:val="00EE0C50"/>
    <w:rsid w:val="00EE56BF"/>
    <w:rsid w:val="00EE6AD4"/>
    <w:rsid w:val="00EE6B1E"/>
    <w:rsid w:val="00EF4375"/>
    <w:rsid w:val="00EF7AA2"/>
    <w:rsid w:val="00F00694"/>
    <w:rsid w:val="00F04B48"/>
    <w:rsid w:val="00F11066"/>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10280420">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gor.ciern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1B34-8280-459F-8AF4-101D23A1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3233</Words>
  <Characters>18432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9</cp:revision>
  <cp:lastPrinted>2019-04-05T07:35:00Z</cp:lastPrinted>
  <dcterms:created xsi:type="dcterms:W3CDTF">2019-04-05T07:35:00Z</dcterms:created>
  <dcterms:modified xsi:type="dcterms:W3CDTF">2019-04-08T07:41:00Z</dcterms:modified>
</cp:coreProperties>
</file>