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4285C7A6" w14:textId="1D281962" w:rsidR="004E3588" w:rsidRDefault="00664DC8" w:rsidP="0088514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26628019" w14:textId="77777777" w:rsidR="000E553E" w:rsidRPr="00885140" w:rsidRDefault="000E553E" w:rsidP="00885140">
      <w:pPr>
        <w:pStyle w:val="Default"/>
        <w:jc w:val="center"/>
        <w:rPr>
          <w:rFonts w:ascii="Garamond" w:hAnsi="Garamond" w:cs="Calibri"/>
          <w:b/>
          <w:bCs/>
          <w:color w:val="auto"/>
          <w:sz w:val="32"/>
          <w:szCs w:val="32"/>
          <w:lang w:eastAsia="en-US"/>
        </w:rPr>
      </w:pPr>
    </w:p>
    <w:p w14:paraId="4719E043" w14:textId="4C6E9BF7" w:rsidR="00664DC8" w:rsidRPr="000E553E" w:rsidRDefault="00664DC8" w:rsidP="00885140">
      <w:pPr>
        <w:pStyle w:val="Default"/>
        <w:jc w:val="center"/>
        <w:rPr>
          <w:rFonts w:ascii="Garamond" w:hAnsi="Garamond" w:cs="Calibri"/>
          <w:b/>
          <w:bCs/>
          <w:color w:val="auto"/>
          <w:sz w:val="28"/>
          <w:szCs w:val="28"/>
          <w:lang w:eastAsia="en-US"/>
        </w:rPr>
      </w:pPr>
      <w:r w:rsidRPr="000E553E">
        <w:rPr>
          <w:rFonts w:ascii="Garamond" w:hAnsi="Garamond" w:cs="Calibri"/>
          <w:b/>
          <w:bCs/>
          <w:color w:val="auto"/>
          <w:sz w:val="28"/>
          <w:szCs w:val="28"/>
          <w:lang w:eastAsia="en-US"/>
        </w:rPr>
        <w:t>„</w:t>
      </w:r>
      <w:r w:rsidR="00B27A2A">
        <w:rPr>
          <w:rFonts w:ascii="Garamond" w:hAnsi="Garamond"/>
          <w:b/>
          <w:sz w:val="28"/>
          <w:szCs w:val="28"/>
        </w:rPr>
        <w:t>Prístrešok električkovej zastávky</w:t>
      </w:r>
      <w:r w:rsidR="001162F5">
        <w:rPr>
          <w:rFonts w:ascii="Garamond" w:hAnsi="Garamond"/>
          <w:b/>
          <w:sz w:val="28"/>
          <w:szCs w:val="28"/>
        </w:rPr>
        <w:t xml:space="preserve"> - </w:t>
      </w:r>
      <w:r w:rsidR="00873D32">
        <w:rPr>
          <w:rFonts w:ascii="Garamond" w:hAnsi="Garamond"/>
          <w:b/>
          <w:sz w:val="28"/>
          <w:szCs w:val="28"/>
        </w:rPr>
        <w:t>Ursínyho</w:t>
      </w:r>
      <w:r w:rsidRPr="000E553E">
        <w:rPr>
          <w:rFonts w:ascii="Garamond" w:hAnsi="Garamond" w:cs="Calibri"/>
          <w:b/>
          <w:bCs/>
          <w:color w:val="auto"/>
          <w:sz w:val="28"/>
          <w:szCs w:val="28"/>
          <w:lang w:eastAsia="en-US"/>
        </w:rPr>
        <w:t>“</w:t>
      </w:r>
    </w:p>
    <w:p w14:paraId="322B2B24" w14:textId="30E688DE" w:rsidR="00BF2BDD" w:rsidRDefault="00BF2BDD" w:rsidP="00885140">
      <w:pPr>
        <w:rPr>
          <w:rFonts w:ascii="Garamond" w:hAnsi="Garamond"/>
          <w:sz w:val="22"/>
          <w:szCs w:val="22"/>
        </w:rPr>
      </w:pPr>
    </w:p>
    <w:p w14:paraId="171D890A" w14:textId="77777777" w:rsidR="00F43C47" w:rsidRPr="00F43C47" w:rsidRDefault="00F43C47" w:rsidP="00885140">
      <w:pPr>
        <w:rPr>
          <w:rFonts w:ascii="Garamond" w:hAnsi="Garamond"/>
          <w:sz w:val="22"/>
          <w:szCs w:val="22"/>
        </w:rPr>
      </w:pPr>
    </w:p>
    <w:p w14:paraId="3D22C185" w14:textId="32034EAD"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7966E30E" w14:textId="77777777" w:rsidR="00BF2BDD" w:rsidRPr="00F43C47" w:rsidRDefault="00BF2BDD" w:rsidP="00885140">
      <w:pPr>
        <w:jc w:val="left"/>
        <w:rPr>
          <w:rFonts w:ascii="Garamond" w:hAnsi="Garamond"/>
          <w:sz w:val="22"/>
          <w:szCs w:val="22"/>
        </w:rPr>
      </w:pP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1832DB2E"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27A2A">
        <w:rPr>
          <w:rFonts w:ascii="Garamond" w:hAnsi="Garamond"/>
          <w:sz w:val="22"/>
          <w:szCs w:val="22"/>
        </w:rPr>
        <w:t>Alena Morvayová</w:t>
      </w:r>
    </w:p>
    <w:p w14:paraId="2926A383" w14:textId="1C50D9F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44385C" w:rsidRPr="00F43C47">
        <w:rPr>
          <w:rFonts w:ascii="Garamond" w:hAnsi="Garamond"/>
          <w:sz w:val="22"/>
          <w:szCs w:val="22"/>
        </w:rPr>
        <w:t xml:space="preserve"> </w:t>
      </w:r>
      <w:r w:rsidR="00791510" w:rsidRPr="00F43C47">
        <w:rPr>
          <w:rFonts w:ascii="Garamond" w:hAnsi="Garamond"/>
          <w:sz w:val="22"/>
          <w:szCs w:val="22"/>
        </w:rPr>
        <w:t>14</w:t>
      </w:r>
      <w:r w:rsidR="00B27A2A">
        <w:rPr>
          <w:rFonts w:ascii="Garamond" w:hAnsi="Garamond"/>
          <w:sz w:val="22"/>
          <w:szCs w:val="22"/>
        </w:rPr>
        <w:t>84</w:t>
      </w:r>
    </w:p>
    <w:p w14:paraId="4753AD66" w14:textId="4661561F"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B27A2A">
        <w:rPr>
          <w:rFonts w:ascii="Garamond" w:hAnsi="Garamond"/>
          <w:sz w:val="22"/>
          <w:szCs w:val="22"/>
        </w:rPr>
        <w:t>morvayova.alena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3546267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Zapísaný v Obchodnom registri Okresného súdu Bratislava I, Oddiel: Sa, Vložka č. 607/B.</w:t>
      </w:r>
    </w:p>
    <w:p w14:paraId="0013FC43" w14:textId="4BF6210A" w:rsidR="00DC2EFC" w:rsidRPr="00F43C47" w:rsidRDefault="00886F34" w:rsidP="00885140">
      <w:pPr>
        <w:pStyle w:val="Bezriadkovania"/>
        <w:rPr>
          <w:rFonts w:ascii="Garamond" w:hAnsi="Garamond"/>
          <w:b/>
          <w:bCs/>
        </w:rPr>
      </w:pPr>
      <w:r w:rsidRPr="00F43C47">
        <w:rPr>
          <w:rFonts w:ascii="Garamond" w:hAnsi="Garamond"/>
          <w:b/>
          <w:bCs/>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r w:rsidR="002D34F2" w:rsidRPr="00F43C47">
        <w:rPr>
          <w:rFonts w:ascii="Garamond" w:hAnsi="Garamond" w:cstheme="minorHAnsi"/>
          <w:spacing w:val="-1"/>
        </w:rPr>
        <w:t xml:space="preserve">             </w:t>
      </w:r>
      <w:r w:rsidR="00524E9A" w:rsidRPr="00F43C47">
        <w:rPr>
          <w:rFonts w:ascii="Garamond" w:hAnsi="Garamond" w:cstheme="minorHAnsi"/>
          <w:spacing w:val="-1"/>
        </w:rPr>
        <w:t xml:space="preserve">     </w:t>
      </w:r>
    </w:p>
    <w:p w14:paraId="08A3A1CB" w14:textId="509DF239"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791510" w:rsidRPr="00F43C47">
        <w:rPr>
          <w:rFonts w:ascii="Garamond" w:hAnsi="Garamond"/>
        </w:rPr>
        <w:t xml:space="preserve">CP </w:t>
      </w:r>
      <w:r w:rsidR="006733BB">
        <w:rPr>
          <w:rFonts w:ascii="Garamond" w:hAnsi="Garamond"/>
        </w:rPr>
        <w:t>3</w:t>
      </w:r>
      <w:r w:rsidR="00B27A2A">
        <w:rPr>
          <w:rFonts w:ascii="Garamond" w:hAnsi="Garamond"/>
        </w:rPr>
        <w:t>7</w:t>
      </w:r>
      <w:r w:rsidR="00791510" w:rsidRPr="00F43C47">
        <w:rPr>
          <w:rFonts w:ascii="Garamond" w:hAnsi="Garamond"/>
        </w:rPr>
        <w:t>/2022</w:t>
      </w:r>
    </w:p>
    <w:p w14:paraId="48759354" w14:textId="61A1D5DB" w:rsidR="00D21CF6" w:rsidRPr="00F43C47" w:rsidRDefault="00D21CF6" w:rsidP="00885140">
      <w:pPr>
        <w:pStyle w:val="Bezriadkovania"/>
        <w:rPr>
          <w:rFonts w:ascii="Garamond" w:hAnsi="Garamond"/>
          <w:b/>
          <w:bCs/>
        </w:rPr>
      </w:pPr>
    </w:p>
    <w:p w14:paraId="648CE537" w14:textId="611799B3"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 xml:space="preserve">Druh zákazky:               </w:t>
      </w:r>
      <w:r w:rsidR="00FB5149">
        <w:rPr>
          <w:rFonts w:ascii="Garamond" w:hAnsi="Garamond"/>
        </w:rPr>
        <w:t>tovar</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5AD53C88"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791510" w:rsidRPr="00F43C47">
        <w:rPr>
          <w:rFonts w:ascii="Garamond" w:hAnsi="Garamond"/>
          <w:b/>
        </w:rPr>
        <w:t xml:space="preserve"> </w:t>
      </w:r>
      <w:r w:rsidR="00B27A2A">
        <w:rPr>
          <w:rFonts w:ascii="Garamond" w:hAnsi="Garamond"/>
          <w:bCs/>
        </w:rPr>
        <w:t>26 000,00</w:t>
      </w:r>
      <w:r w:rsidR="000A45E2">
        <w:rPr>
          <w:rFonts w:ascii="Garamond" w:hAnsi="Garamond"/>
          <w:bCs/>
        </w:rPr>
        <w:t xml:space="preserve"> </w:t>
      </w:r>
      <w:r w:rsidR="00791510" w:rsidRPr="00F43C47">
        <w:rPr>
          <w:rFonts w:ascii="Garamond" w:hAnsi="Garamond"/>
          <w:bCs/>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66ECE4EE" w:rsidR="00FB5149" w:rsidRPr="00FB5149" w:rsidRDefault="00D21CF6" w:rsidP="00FB5149">
      <w:pPr>
        <w:pStyle w:val="Bezriadkovania"/>
        <w:numPr>
          <w:ilvl w:val="0"/>
          <w:numId w:val="5"/>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 xml:space="preserve">: </w:t>
      </w:r>
      <w:r w:rsidR="00C018C6">
        <w:rPr>
          <w:rFonts w:ascii="Garamond" w:hAnsi="Garamond" w:cs="Arial"/>
          <w:bCs/>
        </w:rPr>
        <w:t xml:space="preserve"> </w:t>
      </w:r>
      <w:r w:rsidR="00B27A2A">
        <w:rPr>
          <w:rFonts w:ascii="Garamond" w:hAnsi="Garamond" w:cs="Arial"/>
          <w:bCs/>
        </w:rPr>
        <w:t>44112100-9</w:t>
      </w:r>
      <w:r w:rsidR="00FB5149">
        <w:rPr>
          <w:rFonts w:ascii="Garamond" w:hAnsi="Garamond" w:cs="Arial"/>
          <w:bCs/>
        </w:rPr>
        <w:tab/>
      </w:r>
      <w:r w:rsidR="00B27A2A">
        <w:rPr>
          <w:rFonts w:ascii="Garamond" w:hAnsi="Garamond" w:cs="Arial"/>
          <w:bCs/>
        </w:rPr>
        <w:t>Prístrešky</w:t>
      </w:r>
    </w:p>
    <w:p w14:paraId="139655D3" w14:textId="2DED1230" w:rsidR="00021F3E" w:rsidRPr="00F43C47" w:rsidRDefault="00FB5149" w:rsidP="00FB5149">
      <w:pPr>
        <w:pStyle w:val="Bezriadkovania"/>
        <w:tabs>
          <w:tab w:val="left" w:pos="426"/>
        </w:tabs>
        <w:rPr>
          <w:rFonts w:ascii="Garamond" w:hAnsi="Garamond"/>
          <w:bCs/>
        </w:rPr>
      </w:pPr>
      <w:r>
        <w:rPr>
          <w:rFonts w:ascii="Garamond" w:hAnsi="Garamond" w:cs="Arial"/>
          <w:bCs/>
        </w:rPr>
        <w:tab/>
      </w:r>
      <w:r>
        <w:rPr>
          <w:rFonts w:ascii="Garamond" w:hAnsi="Garamond" w:cs="Arial"/>
          <w:bCs/>
        </w:rPr>
        <w:tab/>
        <w:t xml:space="preserve">            </w:t>
      </w:r>
      <w:r w:rsidR="00B27A2A">
        <w:rPr>
          <w:rFonts w:ascii="Garamond" w:hAnsi="Garamond" w:cs="Arial"/>
          <w:bCs/>
        </w:rPr>
        <w:t>44212320-8</w:t>
      </w:r>
      <w:r>
        <w:rPr>
          <w:rFonts w:ascii="Garamond" w:hAnsi="Garamond" w:cs="Arial"/>
          <w:bCs/>
        </w:rPr>
        <w:tab/>
      </w:r>
      <w:r w:rsidR="00B27A2A">
        <w:rPr>
          <w:rFonts w:ascii="Garamond" w:hAnsi="Garamond" w:cs="Arial"/>
          <w:bCs/>
        </w:rPr>
        <w:t>Rôzne konštrukcie</w:t>
      </w:r>
      <w:r w:rsidR="0044385C" w:rsidRPr="00F43C47">
        <w:rPr>
          <w:rFonts w:ascii="Garamond" w:hAnsi="Garamond" w:cs="Arial"/>
          <w:bCs/>
        </w:rPr>
        <w:tab/>
      </w:r>
      <w:r w:rsidR="0044385C" w:rsidRPr="00F43C47">
        <w:rPr>
          <w:rFonts w:ascii="Garamond" w:hAnsi="Garamond" w:cs="Arial"/>
          <w:bCs/>
        </w:rPr>
        <w:tab/>
      </w:r>
      <w:r w:rsidR="0044385C" w:rsidRPr="00F43C47">
        <w:rPr>
          <w:rFonts w:ascii="Garamond" w:hAnsi="Garamond" w:cs="Arial"/>
          <w:bCs/>
        </w:rPr>
        <w:tab/>
      </w:r>
    </w:p>
    <w:p w14:paraId="728242D6" w14:textId="77777777" w:rsidR="00D21CF6" w:rsidRPr="00F43C47" w:rsidRDefault="00D21CF6" w:rsidP="00885140">
      <w:pPr>
        <w:pStyle w:val="Zkladntext"/>
        <w:spacing w:after="0"/>
        <w:rPr>
          <w:rFonts w:ascii="Garamond" w:hAnsi="Garamond" w:cstheme="minorHAnsi"/>
          <w:spacing w:val="-1"/>
          <w:sz w:val="22"/>
          <w:szCs w:val="22"/>
        </w:rPr>
      </w:pPr>
    </w:p>
    <w:p w14:paraId="0DEBAF16" w14:textId="385BDD48"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p>
    <w:p w14:paraId="3744E953" w14:textId="77777777" w:rsidR="0044385C" w:rsidRPr="00F43C47" w:rsidRDefault="0044385C" w:rsidP="00885140">
      <w:pPr>
        <w:ind w:left="360"/>
        <w:rPr>
          <w:rFonts w:ascii="Garamond" w:hAnsi="Garamond"/>
          <w:bCs/>
          <w:i/>
          <w:color w:val="000000"/>
          <w:sz w:val="22"/>
          <w:szCs w:val="22"/>
        </w:rPr>
      </w:pPr>
    </w:p>
    <w:p w14:paraId="774A5EF3" w14:textId="5F4980D4" w:rsidR="00256D90" w:rsidRPr="00FB5149" w:rsidRDefault="00E42A42" w:rsidP="00FB5149">
      <w:pPr>
        <w:ind w:left="360"/>
        <w:rPr>
          <w:rFonts w:ascii="Garamond" w:hAnsi="Garamond"/>
          <w:color w:val="000000"/>
          <w:sz w:val="22"/>
          <w:szCs w:val="22"/>
        </w:rPr>
      </w:pPr>
      <w:bookmarkStart w:id="1" w:name="_Hlk113361580"/>
      <w:r w:rsidRPr="00F43C47">
        <w:rPr>
          <w:rFonts w:ascii="Garamond" w:hAnsi="Garamond"/>
          <w:bCs/>
          <w:color w:val="000000"/>
          <w:sz w:val="22"/>
          <w:szCs w:val="22"/>
        </w:rPr>
        <w:t xml:space="preserve">Predmetom zákazky </w:t>
      </w:r>
      <w:r w:rsidR="00B27A2A">
        <w:rPr>
          <w:rFonts w:ascii="Garamond" w:hAnsi="Garamond"/>
          <w:bCs/>
          <w:color w:val="000000"/>
          <w:sz w:val="22"/>
          <w:szCs w:val="22"/>
        </w:rPr>
        <w:t>je dodanie a osadenie prístrešku pre cestujúcich verejnej hromadnej dopravy na električkovej zastávke MHD Ursínyho v smere do centra mesta</w:t>
      </w:r>
      <w:r w:rsidR="00FB5149">
        <w:rPr>
          <w:rFonts w:ascii="Garamond" w:hAnsi="Garamond"/>
          <w:bCs/>
          <w:color w:val="000000"/>
          <w:sz w:val="22"/>
          <w:szCs w:val="22"/>
        </w:rPr>
        <w:t>.</w:t>
      </w:r>
      <w:bookmarkEnd w:id="1"/>
      <w:r w:rsidR="00B27A2A">
        <w:rPr>
          <w:rFonts w:ascii="Garamond" w:hAnsi="Garamond"/>
          <w:bCs/>
          <w:color w:val="000000"/>
          <w:sz w:val="22"/>
          <w:szCs w:val="22"/>
        </w:rPr>
        <w:t xml:space="preserve"> Prístrešok musí byť vyhotovený v zmysle opisu </w:t>
      </w:r>
      <w:r w:rsidR="00CD2FB9">
        <w:rPr>
          <w:rFonts w:ascii="Garamond" w:hAnsi="Garamond"/>
          <w:bCs/>
          <w:color w:val="000000"/>
          <w:sz w:val="22"/>
          <w:szCs w:val="22"/>
        </w:rPr>
        <w:t xml:space="preserve">predmetu </w:t>
      </w:r>
      <w:r w:rsidR="00B27A2A">
        <w:rPr>
          <w:rFonts w:ascii="Garamond" w:hAnsi="Garamond"/>
          <w:bCs/>
          <w:color w:val="000000"/>
          <w:sz w:val="22"/>
          <w:szCs w:val="22"/>
        </w:rPr>
        <w:t>zákazky</w:t>
      </w:r>
      <w:r w:rsidR="00CD2FB9">
        <w:rPr>
          <w:rFonts w:ascii="Garamond" w:hAnsi="Garamond"/>
          <w:bCs/>
          <w:color w:val="000000"/>
          <w:sz w:val="22"/>
          <w:szCs w:val="22"/>
        </w:rPr>
        <w:t>, ktorý</w:t>
      </w:r>
      <w:r w:rsidR="00256D90" w:rsidRPr="00F43C47">
        <w:rPr>
          <w:rFonts w:ascii="Garamond" w:hAnsi="Garamond"/>
          <w:bCs/>
          <w:color w:val="000000"/>
          <w:sz w:val="22"/>
          <w:szCs w:val="22"/>
        </w:rPr>
        <w:t xml:space="preserve"> je ďalej bližšie špecifikovaný v prílohe č. 1 tejto výzvy.</w:t>
      </w:r>
    </w:p>
    <w:p w14:paraId="4E453660" w14:textId="4635300B" w:rsidR="0044385C" w:rsidRPr="00F43C47" w:rsidRDefault="0044385C" w:rsidP="00885140">
      <w:pPr>
        <w:ind w:left="360"/>
        <w:rPr>
          <w:rFonts w:ascii="Garamond" w:hAnsi="Garamond"/>
          <w:bCs/>
          <w:color w:val="000000"/>
          <w:sz w:val="22"/>
          <w:szCs w:val="22"/>
        </w:rPr>
      </w:pPr>
    </w:p>
    <w:p w14:paraId="0180E56D" w14:textId="40279DED" w:rsidR="0044385C" w:rsidRPr="00F43C47"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Miesto dodania predmetu zákazky</w:t>
      </w:r>
      <w:r w:rsidR="0006129E" w:rsidRPr="00F43C47">
        <w:rPr>
          <w:rFonts w:ascii="Garamond" w:hAnsi="Garamond" w:cs="Calibri"/>
          <w:b/>
          <w:bCs/>
          <w:spacing w:val="-1"/>
        </w:rPr>
        <w:t>:</w:t>
      </w:r>
      <w:r w:rsidR="00791510" w:rsidRPr="00F43C47">
        <w:rPr>
          <w:rFonts w:ascii="Garamond" w:hAnsi="Garamond"/>
          <w:bCs/>
          <w:color w:val="000000"/>
        </w:rPr>
        <w:t xml:space="preserve"> D</w:t>
      </w:r>
      <w:r w:rsidR="00D44E94" w:rsidRPr="00F43C47">
        <w:rPr>
          <w:rFonts w:ascii="Garamond" w:hAnsi="Garamond"/>
          <w:bCs/>
          <w:color w:val="000000"/>
        </w:rPr>
        <w:t>opravný podnik Bratislava, a. s.</w:t>
      </w:r>
      <w:r w:rsidR="000E553E">
        <w:rPr>
          <w:rFonts w:ascii="Garamond" w:hAnsi="Garamond"/>
          <w:bCs/>
          <w:color w:val="000000"/>
        </w:rPr>
        <w:t xml:space="preserve"> – </w:t>
      </w:r>
      <w:r w:rsidR="00782B19">
        <w:rPr>
          <w:rFonts w:ascii="Garamond" w:hAnsi="Garamond"/>
          <w:bCs/>
          <w:color w:val="000000"/>
        </w:rPr>
        <w:t xml:space="preserve"> </w:t>
      </w:r>
      <w:r w:rsidR="00B27A2A">
        <w:rPr>
          <w:rFonts w:ascii="Garamond" w:hAnsi="Garamond"/>
          <w:bCs/>
          <w:color w:val="000000"/>
        </w:rPr>
        <w:t xml:space="preserve">Račianska </w:t>
      </w:r>
      <w:proofErr w:type="spellStart"/>
      <w:r w:rsidR="00B27A2A">
        <w:rPr>
          <w:rFonts w:ascii="Garamond" w:hAnsi="Garamond"/>
          <w:bCs/>
          <w:color w:val="000000"/>
        </w:rPr>
        <w:t>radiála</w:t>
      </w:r>
      <w:proofErr w:type="spellEnd"/>
      <w:r w:rsidR="00B27A2A">
        <w:rPr>
          <w:rFonts w:ascii="Garamond" w:hAnsi="Garamond"/>
          <w:bCs/>
          <w:color w:val="000000"/>
        </w:rPr>
        <w:t>, zastávka Ursínyho</w:t>
      </w:r>
    </w:p>
    <w:p w14:paraId="10659771" w14:textId="77777777" w:rsidR="0044385C" w:rsidRPr="00F43C47" w:rsidRDefault="0044385C" w:rsidP="00885140">
      <w:pPr>
        <w:pStyle w:val="Odsekzoznamu"/>
        <w:spacing w:after="0" w:line="240" w:lineRule="auto"/>
        <w:ind w:left="360"/>
        <w:rPr>
          <w:rFonts w:ascii="Garamond" w:hAnsi="Garamond"/>
          <w:bCs/>
          <w:color w:val="000000"/>
        </w:rPr>
      </w:pPr>
    </w:p>
    <w:p w14:paraId="3F1D8A93" w14:textId="6F4241C7" w:rsidR="0044385C" w:rsidRPr="00782B19" w:rsidRDefault="0044385C" w:rsidP="00B10E4C">
      <w:pPr>
        <w:pStyle w:val="Odsekzoznamu"/>
        <w:numPr>
          <w:ilvl w:val="0"/>
          <w:numId w:val="5"/>
        </w:numPr>
        <w:spacing w:after="0" w:line="240" w:lineRule="auto"/>
        <w:rPr>
          <w:rFonts w:ascii="Garamond" w:hAnsi="Garamond"/>
          <w:b/>
          <w:bCs/>
          <w:color w:val="000000"/>
        </w:rPr>
      </w:pPr>
      <w:r w:rsidRPr="00F43C47">
        <w:rPr>
          <w:rFonts w:ascii="Garamond" w:hAnsi="Garamond" w:cs="Calibri"/>
          <w:b/>
          <w:bCs/>
          <w:spacing w:val="-1"/>
        </w:rPr>
        <w:t>Lehota viazanosti cenovej ponuky</w:t>
      </w:r>
      <w:r w:rsidR="0006129E" w:rsidRPr="00F43C47">
        <w:rPr>
          <w:rFonts w:ascii="Garamond" w:hAnsi="Garamond" w:cs="Calibri"/>
          <w:b/>
          <w:bCs/>
          <w:spacing w:val="-1"/>
        </w:rPr>
        <w:t>:</w:t>
      </w:r>
      <w:r w:rsidR="00F94072" w:rsidRPr="00F43C47">
        <w:rPr>
          <w:rFonts w:ascii="Garamond" w:hAnsi="Garamond" w:cs="Calibri"/>
          <w:b/>
          <w:bCs/>
          <w:spacing w:val="-1"/>
        </w:rPr>
        <w:t xml:space="preserve"> </w:t>
      </w:r>
      <w:r w:rsidR="000E553E">
        <w:rPr>
          <w:rFonts w:ascii="Garamond" w:hAnsi="Garamond"/>
          <w:bCs/>
          <w:color w:val="000000" w:themeColor="text1"/>
        </w:rPr>
        <w:t>12 mesiacov</w:t>
      </w:r>
    </w:p>
    <w:p w14:paraId="17C2798F" w14:textId="77777777" w:rsidR="00782B19" w:rsidRPr="00782B19" w:rsidRDefault="00782B19" w:rsidP="00782B19">
      <w:pPr>
        <w:pStyle w:val="Odsekzoznamu"/>
        <w:rPr>
          <w:rFonts w:ascii="Garamond" w:hAnsi="Garamond"/>
          <w:b/>
          <w:bCs/>
          <w:color w:val="000000"/>
        </w:rPr>
      </w:pPr>
    </w:p>
    <w:p w14:paraId="5BE26827" w14:textId="74897976" w:rsidR="00782B19" w:rsidRPr="00782B19" w:rsidRDefault="00782B19" w:rsidP="00B10E4C">
      <w:pPr>
        <w:pStyle w:val="Odsekzoznamu"/>
        <w:numPr>
          <w:ilvl w:val="0"/>
          <w:numId w:val="5"/>
        </w:numPr>
        <w:spacing w:after="0" w:line="240" w:lineRule="auto"/>
        <w:rPr>
          <w:rFonts w:ascii="Garamond" w:hAnsi="Garamond"/>
          <w:color w:val="000000"/>
        </w:rPr>
      </w:pPr>
      <w:r>
        <w:rPr>
          <w:rFonts w:ascii="Garamond" w:hAnsi="Garamond"/>
          <w:b/>
          <w:bCs/>
          <w:color w:val="000000"/>
        </w:rPr>
        <w:t xml:space="preserve">Obhliadka miesta: </w:t>
      </w:r>
      <w:r w:rsidR="00B27A2A">
        <w:rPr>
          <w:rFonts w:ascii="Garamond" w:hAnsi="Garamond"/>
          <w:color w:val="000000"/>
        </w:rPr>
        <w:t>áno, bez nutnosti prítomnosti obstarávateľa</w:t>
      </w:r>
    </w:p>
    <w:p w14:paraId="4044E9FA" w14:textId="77777777" w:rsidR="0000654D" w:rsidRPr="00F43C47" w:rsidRDefault="0000654D" w:rsidP="00885140">
      <w:pPr>
        <w:rPr>
          <w:rFonts w:ascii="Garamond" w:hAnsi="Garamond"/>
          <w:color w:val="000000"/>
          <w:sz w:val="22"/>
          <w:szCs w:val="22"/>
        </w:rPr>
      </w:pPr>
    </w:p>
    <w:p w14:paraId="28758A3C" w14:textId="743AD647" w:rsidR="0000654D" w:rsidRPr="00F43C47" w:rsidRDefault="0000654D"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Lehota, miesto a spôsob predkladania ponúk:  do</w:t>
      </w:r>
      <w:r w:rsidR="00791510" w:rsidRPr="00F43C47">
        <w:rPr>
          <w:rFonts w:ascii="Garamond" w:hAnsi="Garamond"/>
          <w:b/>
          <w:bCs/>
          <w:color w:val="000000"/>
        </w:rPr>
        <w:t xml:space="preserve"> </w:t>
      </w:r>
      <w:r w:rsidR="00B27A2A">
        <w:rPr>
          <w:rFonts w:ascii="Garamond" w:hAnsi="Garamond"/>
          <w:b/>
          <w:bCs/>
          <w:color w:val="000000"/>
        </w:rPr>
        <w:t>0</w:t>
      </w:r>
      <w:r w:rsidR="00676303">
        <w:rPr>
          <w:rFonts w:ascii="Garamond" w:hAnsi="Garamond"/>
          <w:b/>
          <w:bCs/>
          <w:color w:val="000000"/>
        </w:rPr>
        <w:t>4</w:t>
      </w:r>
      <w:r w:rsidR="000E553E">
        <w:rPr>
          <w:rFonts w:ascii="Garamond" w:hAnsi="Garamond"/>
          <w:b/>
          <w:bCs/>
          <w:color w:val="000000"/>
        </w:rPr>
        <w:t>.1</w:t>
      </w:r>
      <w:r w:rsidR="00676303">
        <w:rPr>
          <w:rFonts w:ascii="Garamond" w:hAnsi="Garamond"/>
          <w:b/>
          <w:bCs/>
          <w:color w:val="000000"/>
        </w:rPr>
        <w:t>1</w:t>
      </w:r>
      <w:r w:rsidR="000E553E">
        <w:rPr>
          <w:rFonts w:ascii="Garamond" w:hAnsi="Garamond"/>
          <w:b/>
          <w:bCs/>
          <w:color w:val="000000"/>
        </w:rPr>
        <w:t>.</w:t>
      </w:r>
      <w:r w:rsidR="00791510" w:rsidRPr="00F43C47">
        <w:rPr>
          <w:rFonts w:ascii="Garamond" w:hAnsi="Garamond"/>
          <w:b/>
          <w:bCs/>
          <w:color w:val="000000"/>
        </w:rPr>
        <w:t>2022</w:t>
      </w:r>
      <w:r w:rsidR="00C92487" w:rsidRPr="00F43C47">
        <w:rPr>
          <w:rFonts w:ascii="Garamond" w:hAnsi="Garamond"/>
          <w:b/>
          <w:bCs/>
          <w:color w:val="000000"/>
        </w:rPr>
        <w:t xml:space="preserve"> </w:t>
      </w:r>
      <w:r w:rsidRPr="00F43C47">
        <w:rPr>
          <w:rFonts w:ascii="Garamond" w:hAnsi="Garamond"/>
          <w:b/>
          <w:bCs/>
          <w:color w:val="000000"/>
        </w:rPr>
        <w:t>do</w:t>
      </w:r>
      <w:r w:rsidR="000E553E">
        <w:rPr>
          <w:rFonts w:ascii="Garamond" w:hAnsi="Garamond"/>
          <w:b/>
          <w:bCs/>
          <w:color w:val="000000"/>
        </w:rPr>
        <w:t xml:space="preserve"> </w:t>
      </w:r>
      <w:r w:rsidR="00B27A2A">
        <w:rPr>
          <w:rFonts w:ascii="Garamond" w:hAnsi="Garamond"/>
          <w:b/>
          <w:bCs/>
          <w:color w:val="000000"/>
        </w:rPr>
        <w:t>0</w:t>
      </w:r>
      <w:r w:rsidR="00676303">
        <w:rPr>
          <w:rFonts w:ascii="Garamond" w:hAnsi="Garamond"/>
          <w:b/>
          <w:bCs/>
          <w:color w:val="000000"/>
        </w:rPr>
        <w:t>9</w:t>
      </w:r>
      <w:r w:rsidR="00C92487" w:rsidRPr="00F43C47">
        <w:rPr>
          <w:rFonts w:ascii="Garamond" w:hAnsi="Garamond"/>
          <w:b/>
          <w:bCs/>
          <w:color w:val="000000"/>
        </w:rPr>
        <w:t xml:space="preserve">:00 </w:t>
      </w:r>
      <w:r w:rsidRPr="00F43C47">
        <w:rPr>
          <w:rFonts w:ascii="Garamond" w:hAnsi="Garamond"/>
          <w:b/>
          <w:bCs/>
          <w:color w:val="000000"/>
        </w:rPr>
        <w:t>hod.</w:t>
      </w:r>
    </w:p>
    <w:p w14:paraId="2A7FAB87" w14:textId="77777777" w:rsidR="0000654D" w:rsidRPr="00F43C47" w:rsidRDefault="0000654D" w:rsidP="00885140">
      <w:pPr>
        <w:rPr>
          <w:rFonts w:ascii="Garamond" w:hAnsi="Garamond"/>
          <w:b/>
          <w:bCs/>
          <w:color w:val="000000"/>
          <w:sz w:val="22"/>
          <w:szCs w:val="22"/>
        </w:rPr>
      </w:pPr>
    </w:p>
    <w:p w14:paraId="680532ED" w14:textId="2469B075" w:rsidR="0000654D" w:rsidRDefault="0000654D" w:rsidP="00885140">
      <w:pPr>
        <w:pStyle w:val="Odsekzoznamu"/>
        <w:spacing w:after="0" w:line="240" w:lineRule="auto"/>
        <w:ind w:left="360"/>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 (</w:t>
      </w:r>
      <w:proofErr w:type="spellStart"/>
      <w:r w:rsidR="00E5150F" w:rsidRPr="00F43C47">
        <w:rPr>
          <w:rFonts w:ascii="Garamond" w:hAnsi="Garamond"/>
          <w:color w:val="000000"/>
        </w:rPr>
        <w:t>link</w:t>
      </w:r>
      <w:proofErr w:type="spellEnd"/>
      <w:r w:rsidR="00E5150F" w:rsidRPr="00F43C47">
        <w:rPr>
          <w:rFonts w:ascii="Garamond" w:hAnsi="Garamond"/>
          <w:color w:val="000000"/>
        </w:rPr>
        <w:t>)</w:t>
      </w:r>
    </w:p>
    <w:p w14:paraId="05A33919" w14:textId="77777777" w:rsidR="00E31B00" w:rsidRPr="00B12E58" w:rsidRDefault="00E31B00" w:rsidP="00B12E58">
      <w:pPr>
        <w:rPr>
          <w:rFonts w:ascii="Garamond" w:hAnsi="Garamond"/>
          <w:color w:val="000000"/>
        </w:rPr>
      </w:pPr>
    </w:p>
    <w:p w14:paraId="7C842377" w14:textId="6CD8EEBC" w:rsidR="0006129E" w:rsidRPr="00E31B00" w:rsidRDefault="00676303" w:rsidP="00885140">
      <w:pPr>
        <w:pStyle w:val="Odsekzoznamu"/>
        <w:spacing w:after="0" w:line="240" w:lineRule="auto"/>
        <w:rPr>
          <w:rStyle w:val="Hypertextovprepojenie"/>
          <w:rFonts w:ascii="Garamond" w:hAnsi="Garamond" w:cs="Arial"/>
          <w:b/>
          <w:szCs w:val="20"/>
        </w:rPr>
      </w:pPr>
      <w:hyperlink r:id="rId8" w:history="1">
        <w:r w:rsidR="00D70521" w:rsidRPr="00F852D0">
          <w:rPr>
            <w:rStyle w:val="Hypertextovprepojenie"/>
            <w:rFonts w:ascii="Garamond" w:hAnsi="Garamond" w:cs="Arial"/>
            <w:szCs w:val="20"/>
          </w:rPr>
          <w:t>https://josephine.proebiz.com/sk/tender/33344/summary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18E11630"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4E3F49">
        <w:rPr>
          <w:rFonts w:ascii="Garamond" w:hAnsi="Garamond"/>
          <w:color w:val="000000"/>
        </w:rPr>
        <w:t>objednávka</w:t>
      </w:r>
    </w:p>
    <w:p w14:paraId="39722734" w14:textId="77777777" w:rsidR="0006129E" w:rsidRPr="00F43C47" w:rsidRDefault="0006129E" w:rsidP="00885140">
      <w:pPr>
        <w:pStyle w:val="Odsekzoznamu"/>
        <w:spacing w:after="0" w:line="240" w:lineRule="auto"/>
        <w:rPr>
          <w:rFonts w:ascii="Garamond" w:hAnsi="Garamond"/>
          <w:b/>
          <w:bCs/>
          <w:color w:val="000000"/>
        </w:rPr>
      </w:pPr>
    </w:p>
    <w:p w14:paraId="3D2116BD" w14:textId="380C9DA6" w:rsidR="0006129E" w:rsidRPr="004E3F49" w:rsidRDefault="0006129E" w:rsidP="004E3F49">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Trvanie zmluvy</w:t>
      </w:r>
      <w:r w:rsidR="004E3F49">
        <w:rPr>
          <w:rFonts w:ascii="Garamond" w:hAnsi="Garamond"/>
          <w:b/>
          <w:bCs/>
          <w:color w:val="000000"/>
        </w:rPr>
        <w:t xml:space="preserve">/lehota dodania: </w:t>
      </w:r>
      <w:r w:rsidR="004E3F49" w:rsidRPr="004E3F49">
        <w:rPr>
          <w:rFonts w:ascii="Garamond" w:hAnsi="Garamond"/>
          <w:color w:val="000000"/>
        </w:rPr>
        <w:t>do 6 mesiacov odo dňa objednávky</w:t>
      </w:r>
    </w:p>
    <w:p w14:paraId="7FA96E9F" w14:textId="77777777" w:rsidR="0006129E" w:rsidRPr="004E3F49" w:rsidRDefault="0006129E" w:rsidP="004E3F49">
      <w:pPr>
        <w:rPr>
          <w:rFonts w:ascii="Garamond" w:hAnsi="Garamond"/>
          <w:b/>
          <w:bCs/>
          <w:color w:val="000000"/>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1B80A7FB" w:rsidR="000C19CE" w:rsidRPr="004E3F49" w:rsidRDefault="004E3F49" w:rsidP="004E3F49">
      <w:pPr>
        <w:rPr>
          <w:rFonts w:ascii="Garamond" w:hAnsi="Garamond"/>
          <w:color w:val="000000"/>
        </w:rPr>
      </w:pPr>
      <w:r>
        <w:rPr>
          <w:rFonts w:ascii="Garamond" w:hAnsi="Garamond"/>
          <w:color w:val="000000"/>
        </w:rPr>
        <w:t xml:space="preserve">      </w:t>
      </w:r>
      <w:r w:rsidR="0000654D" w:rsidRPr="004E3F49">
        <w:rPr>
          <w:rFonts w:ascii="Garamond" w:hAnsi="Garamond"/>
          <w:color w:val="000000"/>
        </w:rPr>
        <w:t>Ponuky sa predkladajú v slovenskom alebo českom jazyku.</w:t>
      </w:r>
    </w:p>
    <w:p w14:paraId="3414E462" w14:textId="77777777" w:rsidR="00B27519" w:rsidRPr="000E553E" w:rsidRDefault="00B27519" w:rsidP="000E553E">
      <w:pPr>
        <w:rPr>
          <w:rFonts w:ascii="Garamond" w:hAnsi="Garamond"/>
        </w:rPr>
      </w:pPr>
    </w:p>
    <w:p w14:paraId="255D1961" w14:textId="7B5D1B4B"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lastRenderedPageBreak/>
        <w:t>Kritéria na vyhodnotenie ponúk</w:t>
      </w:r>
    </w:p>
    <w:p w14:paraId="46FB4C71" w14:textId="77777777" w:rsidR="0006129E" w:rsidRPr="00F43C47" w:rsidRDefault="0006129E" w:rsidP="00885140">
      <w:pPr>
        <w:pStyle w:val="Odsekzoznamu"/>
        <w:spacing w:after="0" w:line="240" w:lineRule="auto"/>
        <w:rPr>
          <w:rFonts w:ascii="Garamond" w:hAnsi="Garamond"/>
          <w:b/>
          <w:bCs/>
          <w:color w:val="000000"/>
        </w:rPr>
      </w:pP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249C65A7" w14:textId="1EF4776F" w:rsidR="0006129E" w:rsidRPr="00F43C47" w:rsidRDefault="0006129E" w:rsidP="00885140">
      <w:pPr>
        <w:pStyle w:val="Odsekzoznamu"/>
        <w:spacing w:after="0" w:line="240" w:lineRule="auto"/>
        <w:ind w:left="360"/>
        <w:rPr>
          <w:rFonts w:ascii="Garamond" w:hAnsi="Garamond"/>
          <w:color w:val="000000"/>
        </w:rPr>
      </w:pPr>
    </w:p>
    <w:p w14:paraId="10CBA0D4" w14:textId="2C3B4048" w:rsidR="00E73389" w:rsidRPr="00F43C47" w:rsidRDefault="0052099A" w:rsidP="00473DC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781DE21E" w14:textId="77777777" w:rsidR="00473DCC" w:rsidRPr="00F43C47" w:rsidRDefault="00473DCC" w:rsidP="00473DCC">
      <w:pPr>
        <w:pStyle w:val="Odsekzoznamu"/>
        <w:spacing w:after="0" w:line="240" w:lineRule="auto"/>
        <w:ind w:left="360"/>
        <w:rPr>
          <w:rFonts w:ascii="Garamond" w:hAnsi="Garamond"/>
          <w:b/>
          <w:bCs/>
          <w:color w:val="000000"/>
        </w:rPr>
      </w:pPr>
    </w:p>
    <w:p w14:paraId="6FAFAE23" w14:textId="2BD95C22" w:rsidR="0052099A" w:rsidRPr="00F43C47" w:rsidRDefault="0052099A" w:rsidP="0088514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sidR="00CD2FB9">
        <w:rPr>
          <w:rFonts w:ascii="Garamond" w:hAnsi="Garamond"/>
          <w:b w:val="0"/>
          <w:bCs w:val="0"/>
          <w:sz w:val="22"/>
          <w:szCs w:val="22"/>
        </w:rPr>
        <w:t>Do</w:t>
      </w:r>
      <w:r w:rsidR="00CD2FB9" w:rsidRPr="00F43C47">
        <w:rPr>
          <w:rFonts w:ascii="Garamond" w:hAnsi="Garamond"/>
          <w:b w:val="0"/>
          <w:bCs w:val="0"/>
          <w:sz w:val="22"/>
          <w:szCs w:val="22"/>
        </w:rPr>
        <w:t> </w:t>
      </w:r>
      <w:r w:rsidRPr="00F43C47">
        <w:rPr>
          <w:rFonts w:ascii="Garamond" w:hAnsi="Garamond"/>
          <w:b w:val="0"/>
          <w:bCs w:val="0"/>
          <w:sz w:val="22"/>
          <w:szCs w:val="22"/>
        </w:rPr>
        <w:t xml:space="preserve">predloženej cenovej </w:t>
      </w:r>
      <w:r w:rsidR="00CD2FB9" w:rsidRPr="00F43C47">
        <w:rPr>
          <w:rFonts w:ascii="Garamond" w:hAnsi="Garamond"/>
          <w:b w:val="0"/>
          <w:bCs w:val="0"/>
          <w:sz w:val="22"/>
          <w:szCs w:val="22"/>
        </w:rPr>
        <w:t>ponuk</w:t>
      </w:r>
      <w:r w:rsidR="00CD2FB9">
        <w:rPr>
          <w:rFonts w:ascii="Garamond" w:hAnsi="Garamond"/>
          <w:b w:val="0"/>
          <w:bCs w:val="0"/>
          <w:sz w:val="22"/>
          <w:szCs w:val="22"/>
        </w:rPr>
        <w:t>y požadujeme</w:t>
      </w:r>
      <w:r w:rsidR="00CD2FB9" w:rsidRPr="00F43C47">
        <w:rPr>
          <w:rFonts w:ascii="Garamond" w:hAnsi="Garamond"/>
          <w:b w:val="0"/>
          <w:bCs w:val="0"/>
          <w:sz w:val="22"/>
          <w:szCs w:val="22"/>
        </w:rPr>
        <w:t xml:space="preserve"> </w:t>
      </w:r>
      <w:r w:rsidR="00CD2FB9">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w:t>
      </w:r>
      <w:r w:rsidR="00E73389" w:rsidRPr="00F43C47">
        <w:rPr>
          <w:rFonts w:ascii="Garamond" w:hAnsi="Garamond"/>
          <w:b w:val="0"/>
          <w:bCs w:val="0"/>
          <w:sz w:val="22"/>
          <w:szCs w:val="22"/>
        </w:rPr>
        <w:t xml:space="preserve"> zmluvy</w:t>
      </w:r>
      <w:r w:rsidRPr="00F43C47">
        <w:rPr>
          <w:rFonts w:ascii="Garamond" w:hAnsi="Garamond"/>
          <w:b w:val="0"/>
          <w:bCs w:val="0"/>
          <w:sz w:val="22"/>
          <w:szCs w:val="22"/>
        </w:rPr>
        <w:t xml:space="preserve">, pričom </w:t>
      </w:r>
      <w:r w:rsidR="00CD2FB9">
        <w:rPr>
          <w:rFonts w:ascii="Garamond" w:hAnsi="Garamond"/>
          <w:b w:val="0"/>
          <w:bCs w:val="0"/>
          <w:sz w:val="22"/>
          <w:szCs w:val="22"/>
        </w:rPr>
        <w:t>v</w:t>
      </w:r>
      <w:r w:rsidR="00CD2FB9" w:rsidRPr="00F43C47">
        <w:rPr>
          <w:rFonts w:ascii="Garamond" w:hAnsi="Garamond"/>
          <w:b w:val="0"/>
          <w:bCs w:val="0"/>
          <w:sz w:val="22"/>
          <w:szCs w:val="22"/>
        </w:rPr>
        <w:t xml:space="preserve"> cen</w:t>
      </w:r>
      <w:r w:rsidR="00CD2FB9">
        <w:rPr>
          <w:rFonts w:ascii="Garamond" w:hAnsi="Garamond"/>
          <w:b w:val="0"/>
          <w:bCs w:val="0"/>
          <w:sz w:val="22"/>
          <w:szCs w:val="22"/>
        </w:rPr>
        <w:t>e</w:t>
      </w:r>
      <w:r w:rsidR="00CD2FB9" w:rsidRPr="00F43C47">
        <w:rPr>
          <w:rFonts w:ascii="Garamond" w:hAnsi="Garamond"/>
          <w:b w:val="0"/>
          <w:bCs w:val="0"/>
          <w:sz w:val="22"/>
          <w:szCs w:val="22"/>
        </w:rPr>
        <w:t xml:space="preserve"> </w:t>
      </w:r>
      <w:r w:rsidRPr="00F43C47">
        <w:rPr>
          <w:rFonts w:ascii="Garamond" w:hAnsi="Garamond"/>
          <w:b w:val="0"/>
          <w:bCs w:val="0"/>
          <w:sz w:val="22"/>
          <w:szCs w:val="22"/>
        </w:rPr>
        <w:t xml:space="preserve">budú </w:t>
      </w:r>
      <w:r w:rsidR="00CD2FB9">
        <w:rPr>
          <w:rFonts w:ascii="Garamond" w:hAnsi="Garamond"/>
          <w:b w:val="0"/>
          <w:bCs w:val="0"/>
          <w:sz w:val="22"/>
          <w:szCs w:val="22"/>
        </w:rPr>
        <w:t>obsiahnuté</w:t>
      </w:r>
      <w:r w:rsidR="00CD2FB9" w:rsidRPr="00F43C47">
        <w:rPr>
          <w:rFonts w:ascii="Garamond" w:hAnsi="Garamond"/>
          <w:b w:val="0"/>
          <w:bCs w:val="0"/>
          <w:sz w:val="22"/>
          <w:szCs w:val="22"/>
        </w:rPr>
        <w:t xml:space="preserve"> </w:t>
      </w:r>
      <w:r w:rsidRPr="00F43C47">
        <w:rPr>
          <w:rFonts w:ascii="Garamond" w:hAnsi="Garamond"/>
          <w:b w:val="0"/>
          <w:bCs w:val="0"/>
          <w:sz w:val="22"/>
          <w:szCs w:val="22"/>
        </w:rPr>
        <w:t>všetky náklady spojené s plnením predmetu zákazky.</w:t>
      </w:r>
      <w:r w:rsidR="00F65584" w:rsidRPr="00F43C47">
        <w:rPr>
          <w:rFonts w:ascii="Garamond" w:hAnsi="Garamond"/>
          <w:b w:val="0"/>
          <w:bCs w:val="0"/>
          <w:sz w:val="22"/>
          <w:szCs w:val="22"/>
        </w:rPr>
        <w:t xml:space="preserve"> Súčasťou cenovej ponuky musí byť vyplnený formulár Návrh </w:t>
      </w:r>
      <w:r w:rsidR="007B6C82" w:rsidRPr="00F43C47">
        <w:rPr>
          <w:rFonts w:ascii="Garamond" w:hAnsi="Garamond"/>
          <w:b w:val="0"/>
          <w:bCs w:val="0"/>
          <w:sz w:val="22"/>
          <w:szCs w:val="22"/>
        </w:rPr>
        <w:t xml:space="preserve">uchádzača </w:t>
      </w:r>
      <w:r w:rsidR="00F65584" w:rsidRPr="00F43C47">
        <w:rPr>
          <w:rFonts w:ascii="Garamond" w:hAnsi="Garamond"/>
          <w:b w:val="0"/>
          <w:bCs w:val="0"/>
          <w:sz w:val="22"/>
          <w:szCs w:val="22"/>
        </w:rPr>
        <w:t>na plnenie kritéri</w:t>
      </w:r>
      <w:r w:rsidR="00F94072" w:rsidRPr="00F43C47">
        <w:rPr>
          <w:rFonts w:ascii="Garamond" w:hAnsi="Garamond"/>
          <w:b w:val="0"/>
          <w:bCs w:val="0"/>
          <w:sz w:val="22"/>
          <w:szCs w:val="22"/>
        </w:rPr>
        <w:t>í</w:t>
      </w:r>
      <w:r w:rsidR="00F65584" w:rsidRPr="00F43C47">
        <w:rPr>
          <w:rFonts w:ascii="Garamond" w:hAnsi="Garamond"/>
          <w:b w:val="0"/>
          <w:bCs w:val="0"/>
          <w:sz w:val="22"/>
          <w:szCs w:val="22"/>
        </w:rPr>
        <w:t xml:space="preserve"> podľa prílohy č. </w:t>
      </w:r>
      <w:r w:rsidR="00256D90" w:rsidRPr="00F43C47">
        <w:rPr>
          <w:rFonts w:ascii="Garamond" w:hAnsi="Garamond"/>
          <w:b w:val="0"/>
          <w:bCs w:val="0"/>
          <w:sz w:val="22"/>
          <w:szCs w:val="22"/>
        </w:rPr>
        <w:t>2</w:t>
      </w:r>
      <w:r w:rsidR="00F65584" w:rsidRPr="00F43C47">
        <w:rPr>
          <w:rFonts w:ascii="Garamond" w:hAnsi="Garamond"/>
          <w:b w:val="0"/>
          <w:bCs w:val="0"/>
          <w:sz w:val="22"/>
          <w:szCs w:val="22"/>
        </w:rPr>
        <w:t xml:space="preserve"> tejto Výzvy a čestné vyhlásenie podľa prílohy č. </w:t>
      </w:r>
      <w:r w:rsidR="00256D90" w:rsidRPr="00F43C47">
        <w:rPr>
          <w:rFonts w:ascii="Garamond" w:hAnsi="Garamond"/>
          <w:b w:val="0"/>
          <w:bCs w:val="0"/>
          <w:sz w:val="22"/>
          <w:szCs w:val="22"/>
        </w:rPr>
        <w:t>3</w:t>
      </w:r>
      <w:r w:rsidR="00F65584" w:rsidRPr="00F43C47">
        <w:rPr>
          <w:rFonts w:ascii="Garamond" w:hAnsi="Garamond"/>
          <w:b w:val="0"/>
          <w:bCs w:val="0"/>
          <w:sz w:val="22"/>
          <w:szCs w:val="22"/>
        </w:rPr>
        <w:t xml:space="preserve"> tejto Výzvy</w:t>
      </w:r>
      <w:r w:rsidR="007B6C82" w:rsidRPr="00F43C47">
        <w:rPr>
          <w:rFonts w:ascii="Garamond" w:hAnsi="Garamond"/>
          <w:b w:val="0"/>
          <w:bCs w:val="0"/>
          <w:sz w:val="22"/>
          <w:szCs w:val="22"/>
        </w:rPr>
        <w:t>.</w:t>
      </w:r>
    </w:p>
    <w:p w14:paraId="697EC166" w14:textId="77777777" w:rsidR="0000654D" w:rsidRPr="00F43C47" w:rsidRDefault="0000654D" w:rsidP="00885140">
      <w:pPr>
        <w:pStyle w:val="Odsekzoznamu"/>
        <w:spacing w:after="0" w:line="240" w:lineRule="auto"/>
        <w:rPr>
          <w:rFonts w:ascii="Garamond" w:hAnsi="Garamond"/>
          <w:b/>
        </w:rPr>
      </w:pPr>
    </w:p>
    <w:p w14:paraId="033EE937" w14:textId="23BD453A" w:rsidR="00BF2BDD" w:rsidRPr="00F43C47" w:rsidRDefault="00782B19" w:rsidP="00B10E4C">
      <w:pPr>
        <w:pStyle w:val="Odsekzoznamu"/>
        <w:numPr>
          <w:ilvl w:val="0"/>
          <w:numId w:val="5"/>
        </w:numPr>
        <w:spacing w:after="0" w:line="240" w:lineRule="auto"/>
        <w:rPr>
          <w:rFonts w:ascii="Garamond" w:hAnsi="Garamond"/>
          <w:b/>
        </w:rPr>
      </w:pPr>
      <w:r>
        <w:rPr>
          <w:rFonts w:ascii="Garamond" w:hAnsi="Garamond"/>
          <w:b/>
        </w:rPr>
        <w:t>Osobitné p</w:t>
      </w:r>
      <w:r w:rsidR="00E5150F" w:rsidRPr="00F43C47">
        <w:rPr>
          <w:rFonts w:ascii="Garamond" w:hAnsi="Garamond"/>
          <w:b/>
        </w:rPr>
        <w:t>odmienky účasti:</w:t>
      </w:r>
    </w:p>
    <w:p w14:paraId="58F0AE75" w14:textId="77777777" w:rsidR="00E73389" w:rsidRPr="00F43C47" w:rsidRDefault="00E73389" w:rsidP="00885140">
      <w:pPr>
        <w:pStyle w:val="Odsekzoznamu"/>
        <w:spacing w:after="0" w:line="240" w:lineRule="auto"/>
        <w:ind w:left="360"/>
        <w:rPr>
          <w:rFonts w:ascii="Garamond" w:hAnsi="Garamond"/>
          <w:b/>
        </w:rPr>
      </w:pPr>
    </w:p>
    <w:p w14:paraId="4B25CCB4" w14:textId="51E55285" w:rsidR="00E5150F" w:rsidRPr="00F43C47" w:rsidRDefault="006D4465" w:rsidP="00B10E4C">
      <w:pPr>
        <w:pStyle w:val="Odsekzoznamu"/>
        <w:numPr>
          <w:ilvl w:val="0"/>
          <w:numId w:val="6"/>
        </w:numPr>
        <w:spacing w:after="0" w:line="240" w:lineRule="auto"/>
        <w:rPr>
          <w:rFonts w:ascii="Garamond" w:hAnsi="Garamond"/>
          <w:bCs/>
        </w:rPr>
      </w:pPr>
      <w:r>
        <w:rPr>
          <w:rFonts w:ascii="Garamond" w:hAnsi="Garamond"/>
          <w:bCs/>
        </w:rPr>
        <w:t>u</w:t>
      </w:r>
      <w:r w:rsidR="00842D47" w:rsidRPr="00F43C47">
        <w:rPr>
          <w:rFonts w:ascii="Garamond" w:hAnsi="Garamond"/>
          <w:bCs/>
        </w:rPr>
        <w:t xml:space="preserve">chádzač </w:t>
      </w:r>
      <w:r w:rsidR="00E5150F" w:rsidRPr="00F43C47">
        <w:rPr>
          <w:rFonts w:ascii="Garamond" w:hAnsi="Garamond"/>
          <w:bCs/>
        </w:rPr>
        <w:t>je oprávnený dodávať tovar/poskytovať službu</w:t>
      </w:r>
      <w:r w:rsidR="00842D47" w:rsidRPr="00F43C47">
        <w:rPr>
          <w:rFonts w:ascii="Garamond" w:hAnsi="Garamond"/>
          <w:bCs/>
        </w:rPr>
        <w:t>/realizovať stavebné práce. Preukazuje sa predložením príslušného dokladu nie staršieho ako 3 mesiace odo dňa predloženia ponuky</w:t>
      </w:r>
    </w:p>
    <w:p w14:paraId="796CF1A2" w14:textId="77777777" w:rsidR="00E73389" w:rsidRPr="00F43C47" w:rsidRDefault="00E73389" w:rsidP="00885140">
      <w:pPr>
        <w:pStyle w:val="Odsekzoznamu"/>
        <w:spacing w:after="0" w:line="240" w:lineRule="auto"/>
        <w:rPr>
          <w:rFonts w:ascii="Garamond" w:hAnsi="Garamond"/>
          <w:bCs/>
        </w:rPr>
      </w:pPr>
    </w:p>
    <w:p w14:paraId="28FA9D5A" w14:textId="56EF0D1A" w:rsidR="00086C99" w:rsidRDefault="006D4465" w:rsidP="000E553E">
      <w:pPr>
        <w:pStyle w:val="Odsekzoznamu"/>
        <w:numPr>
          <w:ilvl w:val="0"/>
          <w:numId w:val="6"/>
        </w:numPr>
        <w:spacing w:after="0" w:line="240" w:lineRule="auto"/>
        <w:rPr>
          <w:rFonts w:ascii="Garamond" w:hAnsi="Garamond"/>
          <w:bCs/>
        </w:rPr>
      </w:pPr>
      <w:r>
        <w:rPr>
          <w:rFonts w:ascii="Garamond" w:hAnsi="Garamond"/>
          <w:bCs/>
        </w:rPr>
        <w:t>d</w:t>
      </w:r>
      <w:r w:rsidR="00782B19">
        <w:rPr>
          <w:rFonts w:ascii="Garamond" w:hAnsi="Garamond"/>
          <w:bCs/>
        </w:rPr>
        <w:t>ĺžk</w:t>
      </w:r>
      <w:r w:rsidR="00BC2D81">
        <w:rPr>
          <w:rFonts w:ascii="Garamond" w:hAnsi="Garamond"/>
          <w:bCs/>
        </w:rPr>
        <w:t>u</w:t>
      </w:r>
      <w:r w:rsidR="00782B19">
        <w:rPr>
          <w:rFonts w:ascii="Garamond" w:hAnsi="Garamond"/>
          <w:bCs/>
        </w:rPr>
        <w:t xml:space="preserve">  záručnej doby </w:t>
      </w:r>
      <w:r w:rsidR="00BC2D81">
        <w:rPr>
          <w:rFonts w:ascii="Garamond" w:hAnsi="Garamond"/>
          <w:bCs/>
        </w:rPr>
        <w:t>požadujeme min. 5 rokov, táto záruka sa nevzťahuje na akumulátor a svetelný zdroj, kde požadujeme záruku min. 3 roky od dátumu uvedenia do prevádzky</w:t>
      </w:r>
    </w:p>
    <w:p w14:paraId="55555F18" w14:textId="77777777" w:rsidR="00782B19" w:rsidRPr="00782B19" w:rsidRDefault="00782B19" w:rsidP="00782B19">
      <w:pPr>
        <w:pStyle w:val="Odsekzoznamu"/>
        <w:rPr>
          <w:rFonts w:ascii="Garamond" w:hAnsi="Garamond"/>
          <w:bCs/>
        </w:rPr>
      </w:pPr>
    </w:p>
    <w:p w14:paraId="175C91E3" w14:textId="714D480F" w:rsidR="00782B19" w:rsidRDefault="004E3F49" w:rsidP="004E3F49">
      <w:pPr>
        <w:rPr>
          <w:rFonts w:ascii="Garamond" w:hAnsi="Garamond"/>
          <w:b/>
          <w:sz w:val="22"/>
          <w:szCs w:val="22"/>
        </w:rPr>
      </w:pPr>
      <w:r>
        <w:rPr>
          <w:rFonts w:ascii="Garamond" w:hAnsi="Garamond"/>
          <w:bCs/>
        </w:rPr>
        <w:t xml:space="preserve">       </w:t>
      </w:r>
      <w:r w:rsidRPr="00E04F40">
        <w:rPr>
          <w:rFonts w:ascii="Garamond" w:hAnsi="Garamond"/>
          <w:b/>
          <w:sz w:val="22"/>
          <w:szCs w:val="22"/>
        </w:rPr>
        <w:t>Technická spôsobilosť alebo odborná spôso</w:t>
      </w:r>
      <w:r w:rsidR="00E04F40" w:rsidRPr="00E04F40">
        <w:rPr>
          <w:rFonts w:ascii="Garamond" w:hAnsi="Garamond"/>
          <w:b/>
          <w:sz w:val="22"/>
          <w:szCs w:val="22"/>
        </w:rPr>
        <w:t>bilosť</w:t>
      </w:r>
      <w:r w:rsidR="00E04F40">
        <w:rPr>
          <w:rFonts w:ascii="Garamond" w:hAnsi="Garamond"/>
          <w:b/>
          <w:sz w:val="22"/>
          <w:szCs w:val="22"/>
        </w:rPr>
        <w:t>:</w:t>
      </w:r>
    </w:p>
    <w:p w14:paraId="3CD24CAE" w14:textId="77777777" w:rsidR="00E04F40" w:rsidRDefault="00E04F40" w:rsidP="004E3F49">
      <w:pPr>
        <w:rPr>
          <w:rFonts w:ascii="Garamond" w:hAnsi="Garamond"/>
          <w:b/>
          <w:sz w:val="22"/>
          <w:szCs w:val="22"/>
        </w:rPr>
      </w:pPr>
    </w:p>
    <w:p w14:paraId="0A07D780" w14:textId="4A623590" w:rsidR="00E04F40" w:rsidRPr="006D4465" w:rsidRDefault="006D4465" w:rsidP="00E04F40">
      <w:pPr>
        <w:pStyle w:val="Odsekzoznamu"/>
        <w:numPr>
          <w:ilvl w:val="0"/>
          <w:numId w:val="6"/>
        </w:numPr>
        <w:rPr>
          <w:rFonts w:ascii="Garamond" w:hAnsi="Garamond"/>
          <w:bCs/>
        </w:rPr>
      </w:pPr>
      <w:r>
        <w:rPr>
          <w:rFonts w:ascii="Garamond" w:hAnsi="Garamond"/>
          <w:bCs/>
        </w:rPr>
        <w:t>u</w:t>
      </w:r>
      <w:r w:rsidRPr="006D4465">
        <w:rPr>
          <w:rFonts w:ascii="Garamond" w:hAnsi="Garamond"/>
          <w:bCs/>
        </w:rPr>
        <w:t xml:space="preserve">chádzač </w:t>
      </w:r>
      <w:r w:rsidR="001162F5">
        <w:rPr>
          <w:rFonts w:ascii="Garamond" w:hAnsi="Garamond"/>
          <w:bCs/>
        </w:rPr>
        <w:t xml:space="preserve">sa </w:t>
      </w:r>
      <w:r w:rsidRPr="006D4465">
        <w:rPr>
          <w:rFonts w:ascii="Garamond" w:hAnsi="Garamond"/>
          <w:bCs/>
        </w:rPr>
        <w:t>preukáže minimálne tromi rôznymi referenciami za obdobie posledn</w:t>
      </w:r>
      <w:r>
        <w:rPr>
          <w:rFonts w:ascii="Garamond" w:hAnsi="Garamond"/>
          <w:bCs/>
        </w:rPr>
        <w:t xml:space="preserve">ých </w:t>
      </w:r>
      <w:r w:rsidRPr="006D4465">
        <w:rPr>
          <w:rFonts w:ascii="Garamond" w:hAnsi="Garamond"/>
          <w:bCs/>
        </w:rPr>
        <w:t xml:space="preserve"> 3</w:t>
      </w:r>
      <w:r>
        <w:rPr>
          <w:rFonts w:ascii="Garamond" w:hAnsi="Garamond"/>
          <w:bCs/>
        </w:rPr>
        <w:t>-troch</w:t>
      </w:r>
      <w:r w:rsidRPr="006D4465">
        <w:rPr>
          <w:rFonts w:ascii="Garamond" w:hAnsi="Garamond"/>
          <w:bCs/>
        </w:rPr>
        <w:t xml:space="preserve"> rok</w:t>
      </w:r>
      <w:r>
        <w:rPr>
          <w:rFonts w:ascii="Garamond" w:hAnsi="Garamond"/>
          <w:bCs/>
        </w:rPr>
        <w:t>ov</w:t>
      </w:r>
      <w:r w:rsidRPr="006D4465">
        <w:rPr>
          <w:rFonts w:ascii="Garamond" w:hAnsi="Garamond"/>
          <w:bCs/>
        </w:rPr>
        <w:t>,</w:t>
      </w:r>
      <w:r>
        <w:rPr>
          <w:rFonts w:ascii="Garamond" w:hAnsi="Garamond"/>
          <w:bCs/>
        </w:rPr>
        <w:t xml:space="preserve"> súvisiacimi s rovnakým alebo obdobným predmetom dodávky tovaru – t</w:t>
      </w:r>
      <w:r w:rsidR="00873D32">
        <w:rPr>
          <w:rFonts w:ascii="Garamond" w:hAnsi="Garamond"/>
          <w:bCs/>
        </w:rPr>
        <w:t xml:space="preserve"> </w:t>
      </w:r>
      <w:r>
        <w:rPr>
          <w:rFonts w:ascii="Garamond" w:hAnsi="Garamond"/>
          <w:bCs/>
        </w:rPr>
        <w:t xml:space="preserve">j. </w:t>
      </w:r>
      <w:r w:rsidR="001162F5">
        <w:rPr>
          <w:rFonts w:ascii="Garamond" w:hAnsi="Garamond"/>
          <w:bCs/>
        </w:rPr>
        <w:t>d</w:t>
      </w:r>
      <w:r>
        <w:rPr>
          <w:rFonts w:ascii="Garamond" w:hAnsi="Garamond"/>
          <w:bCs/>
        </w:rPr>
        <w:t>odávka mobiliáru pre zastávky ve</w:t>
      </w:r>
      <w:r w:rsidR="001162F5">
        <w:rPr>
          <w:rFonts w:ascii="Garamond" w:hAnsi="Garamond"/>
          <w:bCs/>
        </w:rPr>
        <w:t>rejnej hromadnej dopravy</w:t>
      </w:r>
      <w:r w:rsidRPr="006D4465">
        <w:rPr>
          <w:rFonts w:ascii="Garamond" w:hAnsi="Garamond"/>
          <w:bCs/>
        </w:rPr>
        <w:t xml:space="preserve"> </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50758624" w14:textId="108AC372" w:rsidR="004A3E57" w:rsidRPr="00F43C47" w:rsidRDefault="008D090D" w:rsidP="00B10E4C">
      <w:pPr>
        <w:pStyle w:val="Odsekzoznamu"/>
        <w:numPr>
          <w:ilvl w:val="0"/>
          <w:numId w:val="5"/>
        </w:numPr>
        <w:shd w:val="clear" w:color="auto" w:fill="FFFFFF" w:themeFill="background1"/>
        <w:spacing w:after="0" w:line="240" w:lineRule="auto"/>
        <w:rPr>
          <w:rFonts w:ascii="Garamond" w:hAnsi="Garamond"/>
          <w:bCs/>
        </w:rPr>
      </w:pPr>
      <w:r w:rsidRPr="00F43C47">
        <w:rPr>
          <w:rFonts w:ascii="Garamond" w:hAnsi="Garamond"/>
          <w:b/>
        </w:rPr>
        <w:t>Elektronická aukcia:</w:t>
      </w:r>
      <w:r w:rsidRPr="00F43C47">
        <w:rPr>
          <w:rFonts w:ascii="Garamond" w:hAnsi="Garamond"/>
          <w:bCs/>
        </w:rPr>
        <w:t xml:space="preserve"> nie</w:t>
      </w:r>
    </w:p>
    <w:p w14:paraId="22DFC9B9" w14:textId="77777777" w:rsidR="00B27519" w:rsidRPr="00F43C47" w:rsidRDefault="00B27519" w:rsidP="00E04F40">
      <w:pPr>
        <w:tabs>
          <w:tab w:val="left" w:pos="426"/>
        </w:tabs>
        <w:rPr>
          <w:rFonts w:ascii="Garamond" w:hAnsi="Garamond"/>
          <w:sz w:val="22"/>
          <w:szCs w:val="22"/>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4C92B5B4" w14:textId="58B9C999" w:rsidR="004A3E57" w:rsidRPr="00F43C47" w:rsidRDefault="004A3E57" w:rsidP="00885140">
      <w:pPr>
        <w:tabs>
          <w:tab w:val="left" w:pos="284"/>
        </w:tabs>
        <w:rPr>
          <w:rFonts w:ascii="Garamond" w:hAnsi="Garamond"/>
          <w:b/>
          <w:bCs/>
          <w:sz w:val="22"/>
          <w:szCs w:val="22"/>
        </w:rPr>
      </w:pPr>
    </w:p>
    <w:p w14:paraId="22A6895F" w14:textId="05BEE61C" w:rsidR="0048725A" w:rsidRPr="00F43C47" w:rsidRDefault="004A3E57" w:rsidP="0088514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3B445B7D" w14:textId="4876A67F" w:rsidR="0052099A" w:rsidRPr="00F43C47" w:rsidRDefault="0052099A" w:rsidP="00885140">
      <w:pPr>
        <w:ind w:left="720"/>
        <w:rPr>
          <w:rFonts w:ascii="Garamond" w:hAnsi="Garamond"/>
          <w:sz w:val="22"/>
          <w:szCs w:val="22"/>
        </w:rPr>
      </w:pPr>
    </w:p>
    <w:p w14:paraId="57AC5C97" w14:textId="77777777" w:rsidR="0097618E" w:rsidRPr="00F43C47" w:rsidRDefault="0097618E" w:rsidP="0097618E">
      <w:pPr>
        <w:rPr>
          <w:rFonts w:ascii="Garamond" w:hAnsi="Garamond"/>
          <w:sz w:val="22"/>
          <w:szCs w:val="22"/>
        </w:rPr>
      </w:pPr>
    </w:p>
    <w:p w14:paraId="0ADE390C" w14:textId="7D94FC9F" w:rsidR="0052099A" w:rsidRPr="00F43C47" w:rsidRDefault="00524E9A" w:rsidP="0097618E">
      <w:pPr>
        <w:rPr>
          <w:rFonts w:ascii="Garamond" w:hAnsi="Garamond"/>
          <w:sz w:val="22"/>
          <w:szCs w:val="22"/>
        </w:rPr>
      </w:pPr>
      <w:r w:rsidRPr="00F43C47">
        <w:rPr>
          <w:rFonts w:ascii="Garamond" w:hAnsi="Garamond"/>
          <w:sz w:val="22"/>
          <w:szCs w:val="22"/>
        </w:rPr>
        <w:t>Prílohy:</w:t>
      </w:r>
    </w:p>
    <w:p w14:paraId="4F2AF408" w14:textId="453AD10D" w:rsidR="00256D90" w:rsidRPr="00F43C47" w:rsidRDefault="000E4884" w:rsidP="00B10E4C">
      <w:pPr>
        <w:pStyle w:val="Odsekzoznamu"/>
        <w:numPr>
          <w:ilvl w:val="0"/>
          <w:numId w:val="3"/>
        </w:numPr>
        <w:spacing w:after="0" w:line="240" w:lineRule="auto"/>
        <w:ind w:left="720"/>
        <w:rPr>
          <w:rFonts w:ascii="Garamond" w:hAnsi="Garamond"/>
        </w:rPr>
      </w:pPr>
      <w:r>
        <w:rPr>
          <w:rFonts w:ascii="Garamond" w:hAnsi="Garamond"/>
        </w:rPr>
        <w:t>Špecifikácia predmetu zákazky</w:t>
      </w:r>
    </w:p>
    <w:p w14:paraId="3481D6EF" w14:textId="4E23686B" w:rsidR="0052099A" w:rsidRDefault="00524E9A" w:rsidP="00B10E4C">
      <w:pPr>
        <w:pStyle w:val="Odsekzoznamu"/>
        <w:numPr>
          <w:ilvl w:val="0"/>
          <w:numId w:val="3"/>
        </w:numPr>
        <w:spacing w:after="0" w:line="240" w:lineRule="auto"/>
        <w:ind w:left="720"/>
        <w:rPr>
          <w:rFonts w:ascii="Garamond" w:hAnsi="Garamond"/>
        </w:rPr>
      </w:pPr>
      <w:r w:rsidRPr="00F43C47">
        <w:rPr>
          <w:rFonts w:ascii="Garamond" w:hAnsi="Garamond"/>
        </w:rPr>
        <w:t>Návrh uchádzača na plnenie kritéri</w:t>
      </w:r>
      <w:r w:rsidR="00F94072" w:rsidRPr="00F43C47">
        <w:rPr>
          <w:rFonts w:ascii="Garamond" w:hAnsi="Garamond"/>
        </w:rPr>
        <w:t>í</w:t>
      </w:r>
    </w:p>
    <w:p w14:paraId="5A85FB16" w14:textId="77777777" w:rsidR="00873D32" w:rsidRDefault="005228F0" w:rsidP="00B10E4C">
      <w:pPr>
        <w:pStyle w:val="Odsekzoznamu"/>
        <w:numPr>
          <w:ilvl w:val="0"/>
          <w:numId w:val="3"/>
        </w:numPr>
        <w:spacing w:after="0" w:line="240" w:lineRule="auto"/>
        <w:ind w:left="720"/>
        <w:rPr>
          <w:rFonts w:ascii="Garamond" w:hAnsi="Garamond"/>
        </w:rPr>
      </w:pPr>
      <w:r w:rsidRPr="00F43C47">
        <w:rPr>
          <w:rFonts w:ascii="Garamond" w:hAnsi="Garamond"/>
        </w:rPr>
        <w:t>Čestné vyhlásenie uchádzača</w:t>
      </w:r>
    </w:p>
    <w:p w14:paraId="7382503D" w14:textId="795FD2DA" w:rsidR="00524E9A" w:rsidRPr="00F43C47" w:rsidRDefault="00873D32" w:rsidP="00B10E4C">
      <w:pPr>
        <w:pStyle w:val="Odsekzoznamu"/>
        <w:numPr>
          <w:ilvl w:val="0"/>
          <w:numId w:val="3"/>
        </w:numPr>
        <w:spacing w:after="0" w:line="240" w:lineRule="auto"/>
        <w:ind w:left="720"/>
        <w:rPr>
          <w:rFonts w:ascii="Garamond" w:hAnsi="Garamond"/>
        </w:rPr>
      </w:pPr>
      <w:r>
        <w:rPr>
          <w:rFonts w:ascii="Garamond" w:hAnsi="Garamond"/>
        </w:rPr>
        <w:t>Všeobecné obchodné podmienky</w:t>
      </w:r>
      <w:r w:rsidR="005228F0" w:rsidRPr="00F43C47">
        <w:rPr>
          <w:rFonts w:ascii="Garamond" w:hAnsi="Garamond"/>
        </w:rPr>
        <w:t xml:space="preserve"> </w:t>
      </w:r>
    </w:p>
    <w:p w14:paraId="5909666E" w14:textId="544BE2D7" w:rsidR="00E5150F" w:rsidRPr="00873D32" w:rsidRDefault="00873D32" w:rsidP="00873D32">
      <w:pPr>
        <w:pStyle w:val="Odsekzoznamu"/>
        <w:ind w:left="1080"/>
        <w:rPr>
          <w:rFonts w:ascii="Garamond" w:hAnsi="Garamond"/>
        </w:rPr>
      </w:pPr>
      <w:r>
        <w:rPr>
          <w:rFonts w:ascii="Garamond" w:hAnsi="Garamond"/>
        </w:rPr>
        <w:t xml:space="preserve"> </w:t>
      </w:r>
    </w:p>
    <w:p w14:paraId="5F8B003D" w14:textId="72951F0A" w:rsidR="00E60D37" w:rsidRPr="00F43C47" w:rsidRDefault="00E60D37" w:rsidP="00885140">
      <w:pPr>
        <w:rPr>
          <w:rFonts w:ascii="Garamond" w:hAnsi="Garamond"/>
          <w:sz w:val="22"/>
          <w:szCs w:val="22"/>
        </w:rPr>
      </w:pPr>
    </w:p>
    <w:p w14:paraId="0C4522EF" w14:textId="0A68FE60" w:rsidR="00E60D37" w:rsidRPr="00F43C47" w:rsidRDefault="00E60D37" w:rsidP="00885140">
      <w:pPr>
        <w:rPr>
          <w:rFonts w:ascii="Garamond" w:hAnsi="Garamond"/>
          <w:sz w:val="22"/>
          <w:szCs w:val="22"/>
        </w:rPr>
      </w:pPr>
    </w:p>
    <w:p w14:paraId="0D5DCD3B" w14:textId="77777777" w:rsidR="0097618E" w:rsidRPr="00F43C47" w:rsidRDefault="0097618E" w:rsidP="00885140">
      <w:pPr>
        <w:rPr>
          <w:rFonts w:ascii="Garamond" w:hAnsi="Garamond"/>
          <w:sz w:val="22"/>
          <w:szCs w:val="22"/>
        </w:rPr>
      </w:pPr>
    </w:p>
    <w:p w14:paraId="3A477AEC" w14:textId="4E789A8D"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0E553E">
        <w:rPr>
          <w:rFonts w:ascii="Garamond" w:hAnsi="Garamond"/>
          <w:sz w:val="22"/>
          <w:szCs w:val="22"/>
        </w:rPr>
        <w:t>1</w:t>
      </w:r>
      <w:r w:rsidR="001162F5">
        <w:rPr>
          <w:rFonts w:ascii="Garamond" w:hAnsi="Garamond"/>
          <w:sz w:val="22"/>
          <w:szCs w:val="22"/>
        </w:rPr>
        <w:t>7</w:t>
      </w:r>
      <w:r w:rsidR="000E553E">
        <w:rPr>
          <w:rFonts w:ascii="Garamond" w:hAnsi="Garamond"/>
          <w:sz w:val="22"/>
          <w:szCs w:val="22"/>
        </w:rPr>
        <w:t>.10.2022</w:t>
      </w:r>
    </w:p>
    <w:p w14:paraId="22D45DE9" w14:textId="562D0DE8" w:rsidR="00B90D3A" w:rsidRDefault="00B90D3A" w:rsidP="00DE3E8A">
      <w:pPr>
        <w:rPr>
          <w:rFonts w:ascii="Garamond" w:hAnsi="Garamond"/>
          <w:sz w:val="22"/>
          <w:szCs w:val="22"/>
        </w:rPr>
      </w:pPr>
    </w:p>
    <w:p w14:paraId="197B697B" w14:textId="2E8A5240" w:rsidR="00B90D3A" w:rsidRDefault="00B90D3A" w:rsidP="00DE3E8A">
      <w:pPr>
        <w:rPr>
          <w:rFonts w:ascii="Garamond" w:hAnsi="Garamond"/>
          <w:sz w:val="22"/>
          <w:szCs w:val="22"/>
        </w:rPr>
      </w:pPr>
    </w:p>
    <w:p w14:paraId="0B822E6E" w14:textId="1C3BE8E3" w:rsidR="00B90D3A" w:rsidRDefault="00B90D3A" w:rsidP="00DE3E8A">
      <w:pPr>
        <w:rPr>
          <w:rFonts w:ascii="Garamond" w:hAnsi="Garamond"/>
          <w:sz w:val="22"/>
          <w:szCs w:val="22"/>
        </w:rPr>
      </w:pPr>
    </w:p>
    <w:p w14:paraId="41620569" w14:textId="77777777" w:rsidR="00B90D3A" w:rsidRDefault="00B90D3A" w:rsidP="00DE3E8A">
      <w:pPr>
        <w:rPr>
          <w:rFonts w:ascii="Garamond" w:hAnsi="Garamond"/>
          <w:sz w:val="22"/>
          <w:szCs w:val="22"/>
        </w:rPr>
      </w:pPr>
    </w:p>
    <w:p w14:paraId="14A1BA9F" w14:textId="77777777" w:rsidR="00B90D3A" w:rsidRPr="00B90D3A" w:rsidRDefault="00B90D3A" w:rsidP="00B90D3A">
      <w:pPr>
        <w:rPr>
          <w:rFonts w:ascii="Garamond" w:hAnsi="Garamond"/>
          <w:sz w:val="22"/>
          <w:szCs w:val="22"/>
        </w:rPr>
      </w:pPr>
    </w:p>
    <w:p w14:paraId="449AB4D9" w14:textId="48B4ABBB" w:rsidR="00B90D3A" w:rsidRDefault="00B90D3A" w:rsidP="00DE3E8A">
      <w:pPr>
        <w:rPr>
          <w:rFonts w:ascii="Garamond" w:hAnsi="Garamond"/>
          <w:sz w:val="22"/>
          <w:szCs w:val="22"/>
        </w:rPr>
      </w:pPr>
      <w:r>
        <w:rPr>
          <w:rFonts w:ascii="Garamond" w:hAnsi="Garamond"/>
          <w:sz w:val="22"/>
          <w:szCs w:val="22"/>
        </w:rPr>
        <w:t>______________________________</w:t>
      </w:r>
    </w:p>
    <w:p w14:paraId="155EA444" w14:textId="1FB5DD96" w:rsidR="00B90D3A" w:rsidRPr="00B90D3A" w:rsidRDefault="00BC2D81" w:rsidP="00BC2D81">
      <w:pPr>
        <w:rPr>
          <w:rFonts w:ascii="Garamond" w:hAnsi="Garamond"/>
          <w:sz w:val="22"/>
          <w:szCs w:val="22"/>
        </w:rPr>
      </w:pPr>
      <w:r>
        <w:rPr>
          <w:rFonts w:ascii="Garamond" w:hAnsi="Garamond"/>
          <w:sz w:val="22"/>
          <w:szCs w:val="22"/>
        </w:rPr>
        <w:t xml:space="preserve">           </w:t>
      </w:r>
      <w:r w:rsidR="00B90D3A" w:rsidRPr="00B90D3A">
        <w:rPr>
          <w:rFonts w:ascii="Garamond" w:hAnsi="Garamond"/>
          <w:sz w:val="22"/>
          <w:szCs w:val="22"/>
        </w:rPr>
        <w:t>Ing. Vladimír Pokojný</w:t>
      </w:r>
    </w:p>
    <w:p w14:paraId="129AC019" w14:textId="5D924FB2" w:rsidR="00B90D3A" w:rsidRPr="00B90D3A" w:rsidRDefault="00B90D3A" w:rsidP="00DE3E8A">
      <w:pPr>
        <w:rPr>
          <w:rFonts w:ascii="Garamond" w:hAnsi="Garamond"/>
          <w:sz w:val="22"/>
          <w:szCs w:val="22"/>
        </w:rPr>
      </w:pPr>
      <w:r>
        <w:rPr>
          <w:rFonts w:ascii="Garamond" w:hAnsi="Garamond"/>
          <w:sz w:val="22"/>
          <w:szCs w:val="22"/>
        </w:rPr>
        <w:t>vedúci oddelenia verejného obstarávania</w:t>
      </w:r>
    </w:p>
    <w:p w14:paraId="6CE1C0DD" w14:textId="7E18B82D" w:rsidR="00DE3E8A" w:rsidRDefault="00E73389" w:rsidP="00620243">
      <w:pPr>
        <w:tabs>
          <w:tab w:val="left" w:pos="993"/>
        </w:tabs>
        <w:rPr>
          <w:rFonts w:ascii="Garamond" w:hAnsi="Garamond"/>
          <w:sz w:val="22"/>
          <w:szCs w:val="22"/>
        </w:rPr>
      </w:pPr>
      <w:r w:rsidRPr="00B90D3A">
        <w:rPr>
          <w:rFonts w:ascii="Garamond" w:hAnsi="Garamond"/>
          <w:sz w:val="22"/>
          <w:szCs w:val="22"/>
        </w:rPr>
        <w:br w:type="page"/>
      </w:r>
      <w:r w:rsidR="00DE3E8A">
        <w:rPr>
          <w:rFonts w:ascii="Garamond" w:hAnsi="Garamond"/>
          <w:sz w:val="22"/>
          <w:szCs w:val="22"/>
        </w:rPr>
        <w:lastRenderedPageBreak/>
        <w:t xml:space="preserve">                                                                               </w:t>
      </w:r>
    </w:p>
    <w:p w14:paraId="10D02268" w14:textId="77777777" w:rsidR="00DE3E8A" w:rsidRDefault="00DE3E8A" w:rsidP="00DE3E8A">
      <w:pPr>
        <w:rPr>
          <w:rFonts w:ascii="Garamond" w:hAnsi="Garamond"/>
          <w:sz w:val="22"/>
          <w:szCs w:val="22"/>
        </w:rPr>
      </w:pPr>
    </w:p>
    <w:p w14:paraId="6B771410" w14:textId="264D786D" w:rsidR="00B27519" w:rsidRPr="00DE3E8A" w:rsidRDefault="00DE3E8A" w:rsidP="00DE3E8A">
      <w:pPr>
        <w:rPr>
          <w:rFonts w:ascii="Garamond" w:hAnsi="Garamond"/>
          <w:sz w:val="22"/>
          <w:szCs w:val="22"/>
        </w:rPr>
      </w:pPr>
      <w:r>
        <w:rPr>
          <w:rFonts w:ascii="Garamond" w:hAnsi="Garamond"/>
          <w:sz w:val="22"/>
          <w:szCs w:val="22"/>
        </w:rPr>
        <w:t xml:space="preserve">                                                                              </w:t>
      </w:r>
      <w:r w:rsidR="00B27519" w:rsidRPr="00E73389">
        <w:rPr>
          <w:rFonts w:ascii="Garamond" w:hAnsi="Garamond"/>
          <w:b/>
          <w:sz w:val="22"/>
          <w:szCs w:val="22"/>
        </w:rPr>
        <w:t xml:space="preserve">Príloha č. </w:t>
      </w:r>
      <w:r w:rsidR="00B27519">
        <w:rPr>
          <w:rFonts w:ascii="Garamond" w:hAnsi="Garamond"/>
          <w:b/>
          <w:sz w:val="22"/>
          <w:szCs w:val="22"/>
        </w:rPr>
        <w:t>1</w:t>
      </w:r>
    </w:p>
    <w:p w14:paraId="52499FF9" w14:textId="65AB6D6F" w:rsidR="00B27519" w:rsidRDefault="000E4884" w:rsidP="00B27519">
      <w:pPr>
        <w:jc w:val="center"/>
        <w:rPr>
          <w:rFonts w:ascii="Garamond" w:hAnsi="Garamond"/>
          <w:b/>
          <w:sz w:val="22"/>
          <w:szCs w:val="22"/>
        </w:rPr>
      </w:pPr>
      <w:r>
        <w:rPr>
          <w:rFonts w:ascii="Garamond" w:hAnsi="Garamond"/>
          <w:b/>
          <w:sz w:val="22"/>
          <w:szCs w:val="22"/>
        </w:rPr>
        <w:t xml:space="preserve">Špecifikácia </w:t>
      </w:r>
      <w:r w:rsidR="00B27519">
        <w:rPr>
          <w:rFonts w:ascii="Garamond" w:hAnsi="Garamond"/>
          <w:b/>
          <w:sz w:val="22"/>
          <w:szCs w:val="22"/>
        </w:rPr>
        <w:t>predmetu zákazky</w:t>
      </w:r>
    </w:p>
    <w:p w14:paraId="7C9239E0" w14:textId="77777777" w:rsidR="00620243" w:rsidRPr="00E73389" w:rsidRDefault="00620243" w:rsidP="00B27519">
      <w:pPr>
        <w:jc w:val="center"/>
        <w:rPr>
          <w:rFonts w:ascii="Garamond" w:hAnsi="Garamond"/>
          <w:b/>
          <w:sz w:val="22"/>
          <w:szCs w:val="22"/>
        </w:rPr>
      </w:pPr>
    </w:p>
    <w:p w14:paraId="35CF442C" w14:textId="403FCB71" w:rsidR="00B27519" w:rsidRDefault="00B27519">
      <w:pPr>
        <w:rPr>
          <w:rFonts w:ascii="Garamond" w:hAnsi="Garamond"/>
          <w:b/>
          <w:sz w:val="22"/>
          <w:szCs w:val="22"/>
        </w:rPr>
      </w:pPr>
    </w:p>
    <w:p w14:paraId="4EBF7FD4" w14:textId="2DC42F0F" w:rsidR="00620243" w:rsidRPr="00620243" w:rsidRDefault="00620243" w:rsidP="00620243">
      <w:pPr>
        <w:pStyle w:val="xmsolistparagraph"/>
        <w:spacing w:after="200" w:line="253" w:lineRule="atLeast"/>
        <w:ind w:hanging="360"/>
        <w:rPr>
          <w:rFonts w:ascii="Garamond" w:hAnsi="Garamond" w:cs="Calibri"/>
          <w:color w:val="212121"/>
          <w:sz w:val="22"/>
          <w:szCs w:val="22"/>
          <w:u w:val="single"/>
        </w:rPr>
      </w:pPr>
      <w:r>
        <w:rPr>
          <w:rFonts w:ascii="Garamond" w:hAnsi="Garamond" w:cs="Calibri"/>
          <w:color w:val="212121"/>
          <w:sz w:val="22"/>
          <w:szCs w:val="22"/>
        </w:rPr>
        <w:t xml:space="preserve">             </w:t>
      </w:r>
      <w:r w:rsidRPr="00620243">
        <w:rPr>
          <w:rFonts w:ascii="Garamond" w:hAnsi="Garamond" w:cs="Calibri"/>
          <w:color w:val="212121"/>
          <w:sz w:val="22"/>
          <w:szCs w:val="22"/>
          <w:u w:val="single"/>
        </w:rPr>
        <w:t xml:space="preserve">Špecifikácia </w:t>
      </w:r>
      <w:r>
        <w:rPr>
          <w:rFonts w:ascii="Garamond" w:hAnsi="Garamond" w:cs="Calibri"/>
          <w:color w:val="212121"/>
          <w:sz w:val="22"/>
          <w:szCs w:val="22"/>
          <w:u w:val="single"/>
        </w:rPr>
        <w:t>predmetu zákazky</w:t>
      </w:r>
      <w:r w:rsidRPr="00620243">
        <w:rPr>
          <w:rFonts w:ascii="Garamond" w:hAnsi="Garamond" w:cs="Calibri"/>
          <w:color w:val="212121"/>
          <w:sz w:val="22"/>
          <w:szCs w:val="22"/>
          <w:u w:val="single"/>
        </w:rPr>
        <w:t>:</w:t>
      </w:r>
    </w:p>
    <w:p w14:paraId="1139919F" w14:textId="1EBA1FE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Predmetom  zákazky je dodanie a osadenie prístrešku pre cestujúcich verejnej hromadnej dopravy na zastávke električiek Ursínyho smer Račianske mýto. Technické parametre prístrešku s jeho umiestnením sú určené v dokumentácii (situácii a technickej správe). Súčasťou zákazky je osadenie prístrešku s jeho vybavením (vitrína, lavička), na predpripravený základ, ktorého parametre musí schváliť dodávateľ prístrešku a následne po zrealizovaní ho odsúhlasiť. Osvetlenie prístrešku bude napájané pomocou sústavy </w:t>
      </w:r>
      <w:proofErr w:type="spellStart"/>
      <w:r w:rsidRPr="00620243">
        <w:rPr>
          <w:rFonts w:ascii="Garamond" w:hAnsi="Garamond" w:cs="Calibri"/>
          <w:color w:val="212121"/>
          <w:sz w:val="22"/>
          <w:szCs w:val="22"/>
        </w:rPr>
        <w:t>fotovoltaických</w:t>
      </w:r>
      <w:proofErr w:type="spellEnd"/>
      <w:r w:rsidRPr="00620243">
        <w:rPr>
          <w:rFonts w:ascii="Garamond" w:hAnsi="Garamond" w:cs="Calibri"/>
          <w:color w:val="212121"/>
          <w:sz w:val="22"/>
          <w:szCs w:val="22"/>
        </w:rPr>
        <w:t xml:space="preserve"> článkov. </w:t>
      </w:r>
    </w:p>
    <w:p w14:paraId="17C783CB" w14:textId="757EFF1D" w:rsidR="00620243" w:rsidRPr="00620243" w:rsidRDefault="00620243" w:rsidP="00620243">
      <w:pPr>
        <w:pStyle w:val="xmsolistparagraph"/>
        <w:spacing w:after="200" w:line="253" w:lineRule="atLeast"/>
        <w:ind w:left="426"/>
        <w:rPr>
          <w:rFonts w:ascii="Garamond" w:hAnsi="Garamond" w:cs="Calibri"/>
          <w:color w:val="212121"/>
          <w:sz w:val="22"/>
          <w:szCs w:val="22"/>
        </w:rPr>
      </w:pPr>
      <w:r w:rsidRPr="00620243">
        <w:rPr>
          <w:rFonts w:ascii="Garamond" w:hAnsi="Garamond" w:cs="Calibri"/>
          <w:color w:val="212121"/>
          <w:sz w:val="22"/>
          <w:szCs w:val="22"/>
        </w:rPr>
        <w:t>Obstarávateľská organizácia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w:t>
      </w:r>
      <w:r w:rsidR="00BC2D81">
        <w:rPr>
          <w:rFonts w:ascii="Garamond" w:hAnsi="Garamond" w:cs="Calibri"/>
          <w:color w:val="212121"/>
          <w:sz w:val="22"/>
          <w:szCs w:val="22"/>
        </w:rPr>
        <w:t>o výzve</w:t>
      </w:r>
      <w:r w:rsidRPr="00620243">
        <w:rPr>
          <w:rFonts w:ascii="Garamond" w:hAnsi="Garamond" w:cs="Calibri"/>
          <w:color w:val="212121"/>
          <w:sz w:val="22"/>
          <w:szCs w:val="22"/>
        </w:rPr>
        <w:t>, túto skutočnosť však musí preukázať uchádzač.</w:t>
      </w:r>
    </w:p>
    <w:p w14:paraId="5C17C030" w14:textId="54CD6A5B"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Na prístrešk</w:t>
      </w:r>
      <w:r w:rsidR="00BC2D81">
        <w:rPr>
          <w:rFonts w:ascii="Garamond" w:hAnsi="Garamond" w:cs="Calibri"/>
          <w:color w:val="212121"/>
          <w:sz w:val="22"/>
          <w:szCs w:val="22"/>
        </w:rPr>
        <w:t>u</w:t>
      </w:r>
      <w:r w:rsidRPr="00620243">
        <w:rPr>
          <w:rFonts w:ascii="Garamond" w:hAnsi="Garamond" w:cs="Calibri"/>
          <w:color w:val="212121"/>
          <w:sz w:val="22"/>
          <w:szCs w:val="22"/>
        </w:rPr>
        <w:t xml:space="preserve"> bude vypracované statické posúdenie zodpovednou osobou Zhotoviteľa podľa platnýc</w:t>
      </w:r>
      <w:r>
        <w:rPr>
          <w:rFonts w:ascii="Garamond" w:hAnsi="Garamond" w:cs="Calibri"/>
          <w:color w:val="212121"/>
          <w:sz w:val="22"/>
          <w:szCs w:val="22"/>
        </w:rPr>
        <w:t xml:space="preserve">h </w:t>
      </w:r>
      <w:r w:rsidRPr="00620243">
        <w:rPr>
          <w:rFonts w:ascii="Garamond" w:hAnsi="Garamond" w:cs="Calibri"/>
          <w:color w:val="212121"/>
          <w:sz w:val="22"/>
          <w:szCs w:val="22"/>
        </w:rPr>
        <w:t>Európskych noriem a národných príloh s </w:t>
      </w:r>
      <w:proofErr w:type="spellStart"/>
      <w:r w:rsidRPr="00620243">
        <w:rPr>
          <w:rFonts w:ascii="Garamond" w:hAnsi="Garamond" w:cs="Calibri"/>
          <w:color w:val="212121"/>
          <w:sz w:val="22"/>
          <w:szCs w:val="22"/>
        </w:rPr>
        <w:t>uvážovaním</w:t>
      </w:r>
      <w:proofErr w:type="spellEnd"/>
      <w:r w:rsidRPr="00620243">
        <w:rPr>
          <w:rFonts w:ascii="Garamond" w:hAnsi="Garamond" w:cs="Calibri"/>
          <w:color w:val="212121"/>
          <w:sz w:val="22"/>
          <w:szCs w:val="22"/>
        </w:rPr>
        <w:t xml:space="preserve"> kotvenia do CB podkladu, viď. bod 2.1.</w:t>
      </w:r>
    </w:p>
    <w:p w14:paraId="1634C92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bookmarkStart w:id="2" w:name="_Hlk73081369"/>
      <w:bookmarkEnd w:id="2"/>
    </w:p>
    <w:p w14:paraId="0216B817" w14:textId="77777777" w:rsidR="00620243" w:rsidRPr="00620243" w:rsidRDefault="00620243" w:rsidP="00620243">
      <w:pPr>
        <w:pStyle w:val="xmsolistparagraph"/>
        <w:numPr>
          <w:ilvl w:val="0"/>
          <w:numId w:val="47"/>
        </w:numPr>
        <w:spacing w:after="200" w:line="253" w:lineRule="atLeast"/>
        <w:rPr>
          <w:rFonts w:ascii="Garamond" w:hAnsi="Garamond" w:cs="Calibri"/>
          <w:bCs/>
          <w:color w:val="212121"/>
          <w:sz w:val="22"/>
          <w:szCs w:val="22"/>
        </w:rPr>
      </w:pPr>
      <w:bookmarkStart w:id="3" w:name="_Toc30065119"/>
      <w:bookmarkStart w:id="4" w:name="_Toc30588810"/>
      <w:bookmarkStart w:id="5" w:name="_Toc72265396"/>
      <w:r w:rsidRPr="00620243">
        <w:rPr>
          <w:rFonts w:ascii="Garamond" w:hAnsi="Garamond" w:cs="Calibri"/>
          <w:b/>
          <w:bCs/>
          <w:color w:val="212121"/>
          <w:sz w:val="22"/>
          <w:szCs w:val="22"/>
        </w:rPr>
        <w:t>ÚVOD</w:t>
      </w:r>
    </w:p>
    <w:p w14:paraId="7A005D55" w14:textId="77B6FE4C"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Prístrešok musí byť vyhotovený v „</w:t>
      </w:r>
      <w:proofErr w:type="spellStart"/>
      <w:r w:rsidRPr="00620243">
        <w:rPr>
          <w:rFonts w:ascii="Garamond" w:hAnsi="Garamond" w:cs="Calibri"/>
          <w:color w:val="212121"/>
          <w:sz w:val="22"/>
          <w:szCs w:val="22"/>
        </w:rPr>
        <w:t>antivandal</w:t>
      </w:r>
      <w:proofErr w:type="spellEnd"/>
      <w:r w:rsidRPr="00620243">
        <w:rPr>
          <w:rFonts w:ascii="Garamond" w:hAnsi="Garamond" w:cs="Calibri"/>
          <w:color w:val="212121"/>
          <w:sz w:val="22"/>
          <w:szCs w:val="22"/>
        </w:rPr>
        <w:t>“ a „</w:t>
      </w:r>
      <w:proofErr w:type="spellStart"/>
      <w:r w:rsidRPr="00620243">
        <w:rPr>
          <w:rFonts w:ascii="Garamond" w:hAnsi="Garamond" w:cs="Calibri"/>
          <w:color w:val="212121"/>
          <w:sz w:val="22"/>
          <w:szCs w:val="22"/>
        </w:rPr>
        <w:t>antigrafiti</w:t>
      </w:r>
      <w:proofErr w:type="spellEnd"/>
      <w:r w:rsidRPr="00620243">
        <w:rPr>
          <w:rFonts w:ascii="Garamond" w:hAnsi="Garamond" w:cs="Calibri"/>
          <w:color w:val="212121"/>
          <w:sz w:val="22"/>
          <w:szCs w:val="22"/>
        </w:rPr>
        <w:t>“ prevedení. Prístrešok musí byť v takom prevedení, aby sa cestujúci v prístrešku a vodič vozidla navzájom videli.</w:t>
      </w:r>
    </w:p>
    <w:p w14:paraId="34338A5D" w14:textId="6AA0FBD4" w:rsidR="00620243" w:rsidRPr="00620243" w:rsidRDefault="00620243" w:rsidP="00620243">
      <w:pPr>
        <w:pStyle w:val="xmsolistparagraph"/>
        <w:numPr>
          <w:ilvl w:val="0"/>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ZÁKLADNÉ POŽIADAVKY NA PRÍSTREŠOK</w:t>
      </w:r>
    </w:p>
    <w:p w14:paraId="384FE794"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Všeobecne:</w:t>
      </w:r>
    </w:p>
    <w:p w14:paraId="370F5767" w14:textId="73044006" w:rsidR="00620243" w:rsidRPr="00620243" w:rsidRDefault="00620243" w:rsidP="00620243">
      <w:pPr>
        <w:pStyle w:val="xmsolistparagraph"/>
        <w:spacing w:after="200" w:line="253" w:lineRule="atLeast"/>
        <w:ind w:left="426" w:hanging="66"/>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Prístrešok bude pozostávať z oceľovej konštrukcie so sklenenými výplňami v zadnej a bočných stenách. Strecha bude vytvorená z lepeného bezpečnostného skla so zalaminovanými </w:t>
      </w:r>
      <w:proofErr w:type="spellStart"/>
      <w:r w:rsidRPr="00620243">
        <w:rPr>
          <w:rFonts w:ascii="Garamond" w:hAnsi="Garamond" w:cs="Calibri"/>
          <w:color w:val="212121"/>
          <w:sz w:val="22"/>
          <w:szCs w:val="22"/>
        </w:rPr>
        <w:t>fotovoltickými</w:t>
      </w:r>
      <w:proofErr w:type="spellEnd"/>
      <w:r w:rsidRPr="00620243">
        <w:rPr>
          <w:rFonts w:ascii="Garamond" w:hAnsi="Garamond" w:cs="Calibri"/>
          <w:color w:val="212121"/>
          <w:sz w:val="22"/>
          <w:szCs w:val="22"/>
        </w:rPr>
        <w:t xml:space="preserve"> panelmi. Konštrukcia bude na mieste zmontovaná pomocou skrutkovaných spojov z nehrdzavejúcej ocele. Na električkových zastávkach umiestnených v tesnom kontakte s cestnou komunikáciou, kde bude prístrešok osadzovaný v mieste stávajúceho zábradlia,  musia mať prístrešky konštrukčné  ochranné prvky, ktoré zabezpečia ochranu a zabránia vstupu na komunikáciu v prípade poškodenia, respektíve rozbitia zadnej presklenej časti prístrešku. </w:t>
      </w:r>
    </w:p>
    <w:p w14:paraId="6298EAD9" w14:textId="316CA29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Prístrešok bude ukotvený do základov z cementového betónu C25/30-XC2, XA1 vystuženého betonárskou oceľou B500B (10505-R).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platných technických predpisov. </w:t>
      </w:r>
    </w:p>
    <w:p w14:paraId="1F767E45"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FD6E513"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21ED2BC"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29AB0025" w14:textId="77777777" w:rsidR="00620243" w:rsidRPr="00620243" w:rsidRDefault="00620243" w:rsidP="00620243">
      <w:pPr>
        <w:pStyle w:val="xmsolistparagraph"/>
        <w:spacing w:after="200" w:line="253" w:lineRule="atLeast"/>
        <w:rPr>
          <w:rFonts w:ascii="Garamond" w:hAnsi="Garamond" w:cs="Calibri"/>
          <w:color w:val="212121"/>
          <w:sz w:val="22"/>
          <w:szCs w:val="22"/>
        </w:rPr>
      </w:pPr>
    </w:p>
    <w:p w14:paraId="203142B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CDA2873" w14:textId="4B124AAA"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Rozmery prístreš</w:t>
      </w:r>
      <w:r w:rsidR="00BC2D81">
        <w:rPr>
          <w:rFonts w:ascii="Garamond" w:hAnsi="Garamond" w:cs="Calibri"/>
          <w:b/>
          <w:bCs/>
          <w:color w:val="212121"/>
          <w:sz w:val="22"/>
          <w:szCs w:val="22"/>
        </w:rPr>
        <w:t>ku</w:t>
      </w:r>
      <w:r w:rsidRPr="00620243">
        <w:rPr>
          <w:rFonts w:ascii="Garamond" w:hAnsi="Garamond" w:cs="Calibri"/>
          <w:b/>
          <w:bCs/>
          <w:color w:val="212121"/>
          <w:sz w:val="22"/>
          <w:szCs w:val="22"/>
        </w:rPr>
        <w:t>:</w:t>
      </w:r>
    </w:p>
    <w:p w14:paraId="784E8ACE"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tbl>
      <w:tblPr>
        <w:tblStyle w:val="Mriekatabuky"/>
        <w:tblW w:w="8495" w:type="dxa"/>
        <w:tblInd w:w="567" w:type="dxa"/>
        <w:tblLook w:val="04A0" w:firstRow="1" w:lastRow="0" w:firstColumn="1" w:lastColumn="0" w:noHBand="0" w:noVBand="1"/>
      </w:tblPr>
      <w:tblGrid>
        <w:gridCol w:w="1555"/>
        <w:gridCol w:w="1842"/>
        <w:gridCol w:w="1701"/>
        <w:gridCol w:w="1276"/>
        <w:gridCol w:w="2121"/>
      </w:tblGrid>
      <w:tr w:rsidR="00620243" w:rsidRPr="00620243" w14:paraId="733B8D7A" w14:textId="77777777" w:rsidTr="009079A6">
        <w:trPr>
          <w:trHeight w:val="397"/>
        </w:trPr>
        <w:tc>
          <w:tcPr>
            <w:tcW w:w="1555" w:type="dxa"/>
            <w:tcBorders>
              <w:bottom w:val="single" w:sz="18" w:space="0" w:color="auto"/>
            </w:tcBorders>
            <w:shd w:val="clear" w:color="auto" w:fill="FABF8F" w:themeFill="accent6" w:themeFillTint="99"/>
            <w:vAlign w:val="center"/>
          </w:tcPr>
          <w:p w14:paraId="78300887"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 xml:space="preserve">Min. </w:t>
            </w:r>
            <w:proofErr w:type="spellStart"/>
            <w:r w:rsidRPr="00620243">
              <w:rPr>
                <w:rFonts w:ascii="Garamond" w:hAnsi="Garamond" w:cs="Calibri"/>
                <w:b/>
                <w:bCs/>
                <w:color w:val="212121"/>
                <w:sz w:val="22"/>
                <w:szCs w:val="22"/>
                <w:lang w:val="cs-CZ"/>
              </w:rPr>
              <w:t>dĺžka</w:t>
            </w:r>
            <w:proofErr w:type="spellEnd"/>
            <w:r w:rsidRPr="00620243">
              <w:rPr>
                <w:rFonts w:ascii="Garamond" w:hAnsi="Garamond" w:cs="Calibri"/>
                <w:b/>
                <w:bCs/>
                <w:color w:val="212121"/>
                <w:sz w:val="22"/>
                <w:szCs w:val="22"/>
                <w:lang w:val="cs-CZ"/>
              </w:rPr>
              <w:t xml:space="preserve"> </w:t>
            </w:r>
            <w:proofErr w:type="spellStart"/>
            <w:r w:rsidRPr="00620243">
              <w:rPr>
                <w:rFonts w:ascii="Garamond" w:hAnsi="Garamond" w:cs="Calibri"/>
                <w:b/>
                <w:bCs/>
                <w:color w:val="212121"/>
                <w:sz w:val="22"/>
                <w:szCs w:val="22"/>
                <w:lang w:val="cs-CZ"/>
              </w:rPr>
              <w:t>prístrešku</w:t>
            </w:r>
            <w:proofErr w:type="spellEnd"/>
            <w:r w:rsidRPr="00620243">
              <w:rPr>
                <w:rFonts w:ascii="Garamond" w:hAnsi="Garamond" w:cs="Calibri"/>
                <w:b/>
                <w:bCs/>
                <w:color w:val="212121"/>
                <w:sz w:val="22"/>
                <w:szCs w:val="22"/>
                <w:lang w:val="cs-CZ"/>
              </w:rPr>
              <w:t xml:space="preserve"> *</w:t>
            </w:r>
          </w:p>
        </w:tc>
        <w:tc>
          <w:tcPr>
            <w:tcW w:w="1842" w:type="dxa"/>
            <w:tcBorders>
              <w:bottom w:val="single" w:sz="18" w:space="0" w:color="auto"/>
            </w:tcBorders>
            <w:shd w:val="clear" w:color="auto" w:fill="FABF8F" w:themeFill="accent6" w:themeFillTint="99"/>
            <w:vAlign w:val="center"/>
          </w:tcPr>
          <w:p w14:paraId="65C42172"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 xml:space="preserve">Šírka </w:t>
            </w:r>
            <w:proofErr w:type="spellStart"/>
            <w:r w:rsidRPr="00620243">
              <w:rPr>
                <w:rFonts w:ascii="Garamond" w:hAnsi="Garamond" w:cs="Calibri"/>
                <w:b/>
                <w:bCs/>
                <w:color w:val="212121"/>
                <w:sz w:val="22"/>
                <w:szCs w:val="22"/>
                <w:lang w:val="cs-CZ"/>
              </w:rPr>
              <w:t>prístrešku</w:t>
            </w:r>
            <w:proofErr w:type="spellEnd"/>
            <w:r w:rsidRPr="00620243">
              <w:rPr>
                <w:rFonts w:ascii="Garamond" w:hAnsi="Garamond" w:cs="Calibri"/>
                <w:b/>
                <w:bCs/>
                <w:color w:val="212121"/>
                <w:sz w:val="22"/>
                <w:szCs w:val="22"/>
                <w:lang w:val="cs-CZ"/>
              </w:rPr>
              <w:t xml:space="preserve"> *</w:t>
            </w:r>
          </w:p>
        </w:tc>
        <w:tc>
          <w:tcPr>
            <w:tcW w:w="1701" w:type="dxa"/>
            <w:tcBorders>
              <w:bottom w:val="single" w:sz="18" w:space="0" w:color="auto"/>
            </w:tcBorders>
            <w:shd w:val="clear" w:color="auto" w:fill="FABF8F" w:themeFill="accent6" w:themeFillTint="99"/>
            <w:vAlign w:val="center"/>
          </w:tcPr>
          <w:p w14:paraId="3043FCBD"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 xml:space="preserve">Šírka </w:t>
            </w:r>
            <w:proofErr w:type="spellStart"/>
            <w:r w:rsidRPr="00620243">
              <w:rPr>
                <w:rFonts w:ascii="Garamond" w:hAnsi="Garamond" w:cs="Calibri"/>
                <w:b/>
                <w:bCs/>
                <w:color w:val="212121"/>
                <w:sz w:val="22"/>
                <w:szCs w:val="22"/>
                <w:lang w:val="cs-CZ"/>
              </w:rPr>
              <w:t>strechy</w:t>
            </w:r>
            <w:proofErr w:type="spellEnd"/>
            <w:r w:rsidRPr="00620243">
              <w:rPr>
                <w:rFonts w:ascii="Garamond" w:hAnsi="Garamond" w:cs="Calibri"/>
                <w:b/>
                <w:bCs/>
                <w:color w:val="212121"/>
                <w:sz w:val="22"/>
                <w:szCs w:val="22"/>
                <w:lang w:val="cs-CZ"/>
              </w:rPr>
              <w:t xml:space="preserve"> *</w:t>
            </w:r>
          </w:p>
        </w:tc>
        <w:tc>
          <w:tcPr>
            <w:tcW w:w="1276" w:type="dxa"/>
            <w:tcBorders>
              <w:bottom w:val="single" w:sz="18" w:space="0" w:color="auto"/>
            </w:tcBorders>
            <w:shd w:val="clear" w:color="auto" w:fill="FABF8F" w:themeFill="accent6" w:themeFillTint="99"/>
            <w:vAlign w:val="center"/>
          </w:tcPr>
          <w:p w14:paraId="3B43AED6" w14:textId="77777777" w:rsidR="00620243" w:rsidRPr="00620243" w:rsidRDefault="00620243" w:rsidP="00BC2D81">
            <w:pPr>
              <w:pStyle w:val="xmsolistparagraph"/>
              <w:spacing w:after="200" w:line="253" w:lineRule="atLeast"/>
              <w:rPr>
                <w:rFonts w:ascii="Garamond" w:hAnsi="Garamond" w:cs="Calibri"/>
                <w:b/>
                <w:bCs/>
                <w:color w:val="212121"/>
                <w:sz w:val="22"/>
                <w:szCs w:val="22"/>
                <w:lang w:val="cs-CZ"/>
              </w:rPr>
            </w:pPr>
            <w:r w:rsidRPr="00620243">
              <w:rPr>
                <w:rFonts w:ascii="Garamond" w:hAnsi="Garamond" w:cs="Calibri"/>
                <w:b/>
                <w:bCs/>
                <w:color w:val="212121"/>
                <w:sz w:val="22"/>
                <w:szCs w:val="22"/>
                <w:lang w:val="cs-CZ"/>
              </w:rPr>
              <w:t>Počet ks.</w:t>
            </w:r>
          </w:p>
        </w:tc>
        <w:tc>
          <w:tcPr>
            <w:tcW w:w="2121" w:type="dxa"/>
            <w:tcBorders>
              <w:bottom w:val="single" w:sz="18" w:space="0" w:color="auto"/>
            </w:tcBorders>
            <w:shd w:val="clear" w:color="auto" w:fill="FABF8F" w:themeFill="accent6" w:themeFillTint="99"/>
            <w:vAlign w:val="center"/>
          </w:tcPr>
          <w:p w14:paraId="2E9708DB" w14:textId="77777777" w:rsidR="00620243" w:rsidRPr="00620243" w:rsidRDefault="00620243" w:rsidP="00620243">
            <w:pPr>
              <w:pStyle w:val="xmsolistparagraph"/>
              <w:spacing w:after="200" w:line="253" w:lineRule="atLeast"/>
              <w:ind w:left="720" w:hanging="360"/>
              <w:rPr>
                <w:rFonts w:ascii="Garamond" w:hAnsi="Garamond" w:cs="Calibri"/>
                <w:b/>
                <w:bCs/>
                <w:color w:val="212121"/>
                <w:sz w:val="22"/>
                <w:szCs w:val="22"/>
                <w:lang w:val="cs-CZ"/>
              </w:rPr>
            </w:pPr>
            <w:r w:rsidRPr="00620243">
              <w:rPr>
                <w:rFonts w:ascii="Garamond" w:hAnsi="Garamond" w:cs="Calibri"/>
                <w:b/>
                <w:bCs/>
                <w:color w:val="212121"/>
                <w:sz w:val="22"/>
                <w:szCs w:val="22"/>
                <w:lang w:val="cs-CZ"/>
              </w:rPr>
              <w:t>Poznámka</w:t>
            </w:r>
          </w:p>
        </w:tc>
      </w:tr>
      <w:tr w:rsidR="00620243" w:rsidRPr="00620243" w14:paraId="3B9ED860" w14:textId="77777777" w:rsidTr="009079A6">
        <w:trPr>
          <w:trHeight w:val="270"/>
        </w:trPr>
        <w:tc>
          <w:tcPr>
            <w:tcW w:w="1555" w:type="dxa"/>
            <w:shd w:val="clear" w:color="auto" w:fill="DBE5F1" w:themeFill="accent1" w:themeFillTint="33"/>
          </w:tcPr>
          <w:p w14:paraId="4EAF6BF1"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12 m</w:t>
            </w:r>
          </w:p>
        </w:tc>
        <w:tc>
          <w:tcPr>
            <w:tcW w:w="1842" w:type="dxa"/>
            <w:shd w:val="clear" w:color="auto" w:fill="DBE5F1" w:themeFill="accent1" w:themeFillTint="33"/>
          </w:tcPr>
          <w:p w14:paraId="3ACCE8AC"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1,0 m</w:t>
            </w:r>
          </w:p>
        </w:tc>
        <w:tc>
          <w:tcPr>
            <w:tcW w:w="1701" w:type="dxa"/>
            <w:shd w:val="clear" w:color="auto" w:fill="DBE5F1" w:themeFill="accent1" w:themeFillTint="33"/>
          </w:tcPr>
          <w:p w14:paraId="6206EC71"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1,7 m</w:t>
            </w:r>
          </w:p>
        </w:tc>
        <w:tc>
          <w:tcPr>
            <w:tcW w:w="1276" w:type="dxa"/>
            <w:shd w:val="clear" w:color="auto" w:fill="DBE5F1" w:themeFill="accent1" w:themeFillTint="33"/>
          </w:tcPr>
          <w:p w14:paraId="3EA9A2B6"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1</w:t>
            </w:r>
          </w:p>
        </w:tc>
        <w:tc>
          <w:tcPr>
            <w:tcW w:w="2121" w:type="dxa"/>
            <w:shd w:val="clear" w:color="auto" w:fill="DBE5F1" w:themeFill="accent1" w:themeFillTint="33"/>
          </w:tcPr>
          <w:p w14:paraId="0CD3FD08"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lang w:val="cs-CZ"/>
              </w:rPr>
            </w:pPr>
            <w:r w:rsidRPr="00620243">
              <w:rPr>
                <w:rFonts w:ascii="Garamond" w:hAnsi="Garamond" w:cs="Calibri"/>
                <w:color w:val="212121"/>
                <w:sz w:val="22"/>
                <w:szCs w:val="22"/>
                <w:lang w:val="cs-CZ"/>
              </w:rPr>
              <w:t>Ochranný prvok – viď 2.1</w:t>
            </w:r>
          </w:p>
        </w:tc>
      </w:tr>
    </w:tbl>
    <w:p w14:paraId="23D770D9" w14:textId="57A1EDC8" w:rsidR="00620243" w:rsidRPr="00620243" w:rsidRDefault="00620243" w:rsidP="00620243">
      <w:pPr>
        <w:pStyle w:val="xmsolistparagraph"/>
        <w:spacing w:after="200" w:line="253" w:lineRule="atLeast"/>
        <w:ind w:left="426" w:hanging="66"/>
        <w:rPr>
          <w:rFonts w:ascii="Garamond" w:hAnsi="Garamond" w:cs="Calibri"/>
          <w:color w:val="212121"/>
          <w:sz w:val="22"/>
          <w:szCs w:val="22"/>
        </w:rPr>
      </w:pPr>
      <w:r w:rsidRPr="00620243">
        <w:rPr>
          <w:rFonts w:ascii="Garamond" w:hAnsi="Garamond" w:cs="Calibri"/>
          <w:color w:val="212121"/>
          <w:sz w:val="22"/>
          <w:szCs w:val="22"/>
        </w:rPr>
        <w:t>*</w:t>
      </w:r>
      <w:proofErr w:type="spellStart"/>
      <w:r w:rsidRPr="00620243">
        <w:rPr>
          <w:rFonts w:ascii="Garamond" w:hAnsi="Garamond" w:cs="Calibri"/>
          <w:color w:val="212121"/>
          <w:sz w:val="22"/>
          <w:szCs w:val="22"/>
        </w:rPr>
        <w:t>Pozn</w:t>
      </w:r>
      <w:proofErr w:type="spellEnd"/>
      <w:r w:rsidRPr="00620243">
        <w:rPr>
          <w:rFonts w:ascii="Garamond" w:hAnsi="Garamond" w:cs="Calibri"/>
          <w:color w:val="212121"/>
          <w:sz w:val="22"/>
          <w:szCs w:val="22"/>
        </w:rPr>
        <w:t>: Z technologického hľadiska je prípustné predĺženie rozmeru max. do 1 m, tak aby výsledné rozmery</w:t>
      </w:r>
      <w:r>
        <w:rPr>
          <w:rFonts w:ascii="Garamond" w:hAnsi="Garamond" w:cs="Calibri"/>
          <w:color w:val="212121"/>
          <w:sz w:val="22"/>
          <w:szCs w:val="22"/>
        </w:rPr>
        <w:t xml:space="preserve">  </w:t>
      </w:r>
      <w:r w:rsidRPr="00620243">
        <w:rPr>
          <w:rFonts w:ascii="Garamond" w:hAnsi="Garamond" w:cs="Calibri"/>
          <w:color w:val="212121"/>
          <w:sz w:val="22"/>
          <w:szCs w:val="22"/>
        </w:rPr>
        <w:t>prístrešku s ohľadom na jeho osadenie neboli v rozpore s platnými technickými normami.</w:t>
      </w:r>
    </w:p>
    <w:p w14:paraId="1B10FFFD"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Oceľová konštrukcia:</w:t>
      </w:r>
    </w:p>
    <w:p w14:paraId="76394780" w14:textId="48AD3F50"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0E78FB5B" w14:textId="7672E9AD"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Povrchovú úpravu konštrukcie požadujeme prostredníctvom práškovej farby s požadovanou vysokou životnosťou viac ako 15 rokov. Súčasťou tohto systému musí byť prvá protikorózna vrstva žiarovým zinkovaním podľa STN EN ISO 1461. Systém použitia povrchovej úpravy prostredníctvom práškovej farby musí byť doložený certifikátom. Súčasťou aplikácie povrchovej farby bude </w:t>
      </w:r>
      <w:proofErr w:type="spellStart"/>
      <w:r w:rsidRPr="00620243">
        <w:rPr>
          <w:rFonts w:ascii="Garamond" w:hAnsi="Garamond" w:cs="Calibri"/>
          <w:color w:val="212121"/>
          <w:sz w:val="22"/>
          <w:szCs w:val="22"/>
        </w:rPr>
        <w:t>antigrafitová</w:t>
      </w:r>
      <w:proofErr w:type="spellEnd"/>
      <w:r w:rsidRPr="00620243">
        <w:rPr>
          <w:rFonts w:ascii="Garamond" w:hAnsi="Garamond" w:cs="Calibri"/>
          <w:color w:val="212121"/>
          <w:sz w:val="22"/>
          <w:szCs w:val="22"/>
        </w:rPr>
        <w:t xml:space="preserve"> úprava.</w:t>
      </w:r>
    </w:p>
    <w:p w14:paraId="524F7D4B" w14:textId="317B7A13"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Farebný odtieň vrchného náteru mobiliáru na zastávkach viď obr. 2.1.</w:t>
      </w:r>
      <w:r w:rsidRPr="00620243">
        <w:rPr>
          <w:rFonts w:ascii="Garamond" w:hAnsi="Garamond" w:cs="Calibri"/>
          <w:color w:val="212121"/>
          <w:sz w:val="22"/>
          <w:szCs w:val="22"/>
        </w:rPr>
        <w:tab/>
      </w:r>
    </w:p>
    <w:p w14:paraId="4E8678AB"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17D00A78"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noProof/>
          <w:color w:val="212121"/>
          <w:sz w:val="22"/>
          <w:szCs w:val="22"/>
        </w:rPr>
        <w:drawing>
          <wp:inline distT="0" distB="0" distL="0" distR="0" wp14:anchorId="33ED5FCF" wp14:editId="348158E6">
            <wp:extent cx="1438275" cy="8191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467DE7F5" w14:textId="7A2BEA25" w:rsidR="00620243" w:rsidRPr="00620243" w:rsidRDefault="00620243" w:rsidP="00620243">
      <w:pPr>
        <w:pStyle w:val="xmsolistparagraph"/>
        <w:spacing w:after="200" w:line="253" w:lineRule="atLeast"/>
        <w:ind w:left="720" w:hanging="360"/>
        <w:rPr>
          <w:rFonts w:ascii="Garamond" w:hAnsi="Garamond" w:cs="Calibri"/>
          <w:i/>
          <w:iCs/>
          <w:color w:val="212121"/>
          <w:sz w:val="22"/>
          <w:szCs w:val="22"/>
        </w:rPr>
      </w:pPr>
      <w:r w:rsidRPr="00620243">
        <w:rPr>
          <w:rFonts w:ascii="Garamond" w:hAnsi="Garamond" w:cs="Calibri"/>
          <w:i/>
          <w:iCs/>
          <w:color w:val="212121"/>
          <w:sz w:val="22"/>
          <w:szCs w:val="22"/>
        </w:rPr>
        <w:t>Obr. 2.1. antracitovo šedá RAL 7016</w:t>
      </w:r>
    </w:p>
    <w:p w14:paraId="6738712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Obvodové steny:</w:t>
      </w:r>
    </w:p>
    <w:p w14:paraId="7B58D1A2" w14:textId="6F2ED9D9"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bookmarkStart w:id="6" w:name="_Hlk82698855"/>
      <w:r>
        <w:rPr>
          <w:rFonts w:ascii="Garamond" w:hAnsi="Garamond" w:cs="Calibri"/>
          <w:color w:val="212121"/>
          <w:sz w:val="22"/>
          <w:szCs w:val="22"/>
        </w:rPr>
        <w:t xml:space="preserve">     </w:t>
      </w:r>
      <w:r w:rsidRPr="00620243">
        <w:rPr>
          <w:rFonts w:ascii="Garamond" w:hAnsi="Garamond" w:cs="Calibri"/>
          <w:color w:val="212121"/>
          <w:sz w:val="22"/>
          <w:szCs w:val="22"/>
        </w:rPr>
        <w:t xml:space="preserve">Obvodové steny prístrešku chránia čakajúcich voči nepriazni počasia, z hľadiska bezpečnosti, sociálnej kontroly, možnosti priehľadov sledovanie okolitej situácie sa vyhotovujú z transparentného skla. </w:t>
      </w:r>
      <w:bookmarkStart w:id="7" w:name="_Hlk82698883"/>
      <w:r w:rsidRPr="00620243">
        <w:rPr>
          <w:rFonts w:ascii="Garamond" w:hAnsi="Garamond" w:cs="Calibri"/>
          <w:color w:val="212121"/>
          <w:sz w:val="22"/>
          <w:szCs w:val="22"/>
        </w:rPr>
        <w:t xml:space="preserve">Bočné presklené steny požadujeme uchytené na ráme prístrešku bez ďalšej opory spodnej časti bočnice do podkladu. Sklenenú výplň je vhodné členiť na segmenty z dôvodu jednoduchej vymeniteľnosti v rámci opravy poškodeného skla. </w:t>
      </w:r>
      <w:bookmarkStart w:id="8" w:name="_Hlk85698712"/>
      <w:r w:rsidRPr="00620243">
        <w:rPr>
          <w:rFonts w:ascii="Garamond" w:hAnsi="Garamond" w:cs="Calibri"/>
          <w:color w:val="212121"/>
          <w:sz w:val="22"/>
          <w:szCs w:val="22"/>
        </w:rPr>
        <w:t xml:space="preserve">Členenie na segmenty požadujeme v prípade zadnej steny nielen vertikálne, ale aj horizontálne a to v polovici výšky steny prístrešku s minimálnou medzerou medzi hornou a spodnou časťou. Bočnice členené nebudú. </w:t>
      </w:r>
      <w:bookmarkEnd w:id="8"/>
      <w:r w:rsidRPr="00620243">
        <w:rPr>
          <w:rFonts w:ascii="Garamond" w:hAnsi="Garamond" w:cs="Calibri"/>
          <w:color w:val="212121"/>
          <w:sz w:val="22"/>
          <w:szCs w:val="22"/>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196F1B1B" w14:textId="74CC9882"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Všetky steny prístrešku požadujeme priehľadné. Sklo obvodových stien bude z kaleného skla, hrúbky min. </w:t>
      </w:r>
      <w:r>
        <w:rPr>
          <w:rFonts w:ascii="Garamond" w:hAnsi="Garamond" w:cs="Calibri"/>
          <w:color w:val="212121"/>
          <w:sz w:val="22"/>
          <w:szCs w:val="22"/>
        </w:rPr>
        <w:t xml:space="preserve">6 </w:t>
      </w:r>
      <w:bookmarkEnd w:id="6"/>
      <w:bookmarkEnd w:id="7"/>
      <w:r>
        <w:rPr>
          <w:rFonts w:ascii="Garamond" w:hAnsi="Garamond" w:cs="Calibri"/>
          <w:color w:val="212121"/>
          <w:sz w:val="22"/>
          <w:szCs w:val="22"/>
        </w:rPr>
        <w:t>mm</w:t>
      </w:r>
    </w:p>
    <w:p w14:paraId="566F99F9" w14:textId="78B75756"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bookmarkStart w:id="9" w:name="_Hlk85715958"/>
      <w:r>
        <w:rPr>
          <w:rFonts w:ascii="Garamond" w:hAnsi="Garamond" w:cs="Calibri"/>
          <w:color w:val="212121"/>
          <w:sz w:val="22"/>
          <w:szCs w:val="22"/>
        </w:rPr>
        <w:t xml:space="preserve">     </w:t>
      </w:r>
      <w:r w:rsidRPr="00620243">
        <w:rPr>
          <w:rFonts w:ascii="Garamond" w:hAnsi="Garamond" w:cs="Calibri"/>
          <w:color w:val="212121"/>
          <w:sz w:val="22"/>
          <w:szCs w:val="22"/>
        </w:rPr>
        <w:t xml:space="preserve">Obvodové steny musia byť opatrené sieťotlačou. </w:t>
      </w:r>
      <w:bookmarkEnd w:id="9"/>
      <w:r w:rsidRPr="00620243">
        <w:rPr>
          <w:rFonts w:ascii="Garamond" w:hAnsi="Garamond" w:cs="Calibri"/>
          <w:color w:val="212121"/>
          <w:sz w:val="22"/>
          <w:szCs w:val="22"/>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1272C405"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57D6B022" w14:textId="53CBB062" w:rsidR="00620243" w:rsidRPr="00620243" w:rsidRDefault="00BC2D81" w:rsidP="00620243">
      <w:pPr>
        <w:pStyle w:val="xmsolistparagraph"/>
        <w:spacing w:line="253" w:lineRule="atLeast"/>
        <w:ind w:left="720" w:hanging="360"/>
        <w:rPr>
          <w:rFonts w:ascii="Garamond" w:hAnsi="Garamond" w:cs="Calibri"/>
          <w:color w:val="212121"/>
          <w:sz w:val="22"/>
          <w:szCs w:val="22"/>
        </w:rPr>
      </w:pPr>
      <w:r>
        <w:rPr>
          <w:rFonts w:ascii="Garamond" w:hAnsi="Garamond" w:cs="Calibri"/>
          <w:color w:val="212121"/>
          <w:sz w:val="22"/>
          <w:szCs w:val="22"/>
        </w:rPr>
        <w:lastRenderedPageBreak/>
        <w:t xml:space="preserve">                                    </w:t>
      </w:r>
      <w:r w:rsidR="00620243" w:rsidRPr="00620243">
        <w:rPr>
          <w:rFonts w:ascii="Garamond" w:hAnsi="Garamond" w:cs="Calibri"/>
          <w:noProof/>
          <w:color w:val="212121"/>
          <w:sz w:val="22"/>
          <w:szCs w:val="22"/>
        </w:rPr>
        <w:drawing>
          <wp:inline distT="0" distB="0" distL="0" distR="0" wp14:anchorId="613C4978" wp14:editId="60DB593B">
            <wp:extent cx="3068320" cy="185596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679" cy="1861021"/>
                    </a:xfrm>
                    <a:prstGeom prst="rect">
                      <a:avLst/>
                    </a:prstGeom>
                    <a:noFill/>
                  </pic:spPr>
                </pic:pic>
              </a:graphicData>
            </a:graphic>
          </wp:inline>
        </w:drawing>
      </w:r>
    </w:p>
    <w:p w14:paraId="622FEAA8" w14:textId="77777777" w:rsidR="00620243" w:rsidRPr="00620243" w:rsidRDefault="00620243" w:rsidP="00620243">
      <w:pPr>
        <w:pStyle w:val="xmsolistparagraph"/>
        <w:spacing w:line="253" w:lineRule="atLeast"/>
        <w:ind w:left="720" w:hanging="360"/>
        <w:rPr>
          <w:rFonts w:ascii="Garamond" w:hAnsi="Garamond" w:cs="Calibri"/>
          <w:color w:val="212121"/>
          <w:sz w:val="22"/>
          <w:szCs w:val="22"/>
        </w:rPr>
      </w:pPr>
    </w:p>
    <w:p w14:paraId="710CC065" w14:textId="150A4047" w:rsidR="00620243" w:rsidRDefault="00BC2D81" w:rsidP="00620243">
      <w:pPr>
        <w:pStyle w:val="xmsolistparagraph"/>
        <w:spacing w:after="200" w:line="253" w:lineRule="atLeast"/>
        <w:ind w:hanging="360"/>
        <w:rPr>
          <w:rFonts w:ascii="Garamond" w:hAnsi="Garamond" w:cs="Calibri"/>
          <w:i/>
          <w:iCs/>
          <w:color w:val="212121"/>
          <w:sz w:val="22"/>
          <w:szCs w:val="22"/>
        </w:rPr>
      </w:pPr>
      <w:r>
        <w:rPr>
          <w:rFonts w:ascii="Garamond" w:hAnsi="Garamond" w:cs="Calibri"/>
          <w:i/>
          <w:iCs/>
          <w:color w:val="212121"/>
          <w:sz w:val="22"/>
          <w:szCs w:val="22"/>
        </w:rPr>
        <w:t xml:space="preserve">                                                                     </w:t>
      </w:r>
      <w:r w:rsidR="00620243" w:rsidRPr="00620243">
        <w:rPr>
          <w:rFonts w:ascii="Garamond" w:hAnsi="Garamond" w:cs="Calibri"/>
          <w:i/>
          <w:iCs/>
          <w:color w:val="212121"/>
          <w:sz w:val="22"/>
          <w:szCs w:val="22"/>
        </w:rPr>
        <w:t>Obr. 2.2. Vzor sieťotlače prístrešku</w:t>
      </w:r>
    </w:p>
    <w:p w14:paraId="05318BD9" w14:textId="77777777" w:rsidR="00620243" w:rsidRPr="00620243" w:rsidRDefault="00620243" w:rsidP="00620243">
      <w:pPr>
        <w:pStyle w:val="xmsolistparagraph"/>
        <w:spacing w:after="200" w:line="253" w:lineRule="atLeast"/>
        <w:ind w:hanging="360"/>
        <w:rPr>
          <w:rFonts w:ascii="Garamond" w:hAnsi="Garamond" w:cs="Calibri"/>
          <w:i/>
          <w:iCs/>
          <w:color w:val="212121"/>
          <w:sz w:val="22"/>
          <w:szCs w:val="22"/>
        </w:rPr>
      </w:pPr>
    </w:p>
    <w:p w14:paraId="113DE0CD"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Strecha:</w:t>
      </w:r>
    </w:p>
    <w:p w14:paraId="42190E9B" w14:textId="731FB54C" w:rsidR="00620243" w:rsidRDefault="00620243" w:rsidP="00620243">
      <w:pPr>
        <w:pStyle w:val="xmsolistparagraph"/>
        <w:spacing w:after="200" w:line="253" w:lineRule="atLeast"/>
        <w:ind w:left="426"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Jedná sa o pultovú strechu so sklonom do 10 stupňov. Nosnú konštrukciu strechy tvoria oceľové profily. Ako strešná krytina bude použité lepené bezpečnostné sklo so zalaminovanými </w:t>
      </w:r>
      <w:proofErr w:type="spellStart"/>
      <w:r w:rsidRPr="00620243">
        <w:rPr>
          <w:rFonts w:ascii="Garamond" w:hAnsi="Garamond" w:cs="Calibri"/>
          <w:color w:val="212121"/>
          <w:sz w:val="22"/>
          <w:szCs w:val="22"/>
        </w:rPr>
        <w:t>fotovoltaickými</w:t>
      </w:r>
      <w:proofErr w:type="spellEnd"/>
      <w:r w:rsidRPr="00620243">
        <w:rPr>
          <w:rFonts w:ascii="Garamond" w:hAnsi="Garamond" w:cs="Calibri"/>
          <w:color w:val="212121"/>
          <w:sz w:val="22"/>
          <w:szCs w:val="22"/>
        </w:rPr>
        <w:t xml:space="preserve"> panelmi, prípadne doplnenými fóliou, tak aby bol v maximálnej možnej miere zabezpečený odraz tepelnej zložky žiarenia a zabezpečený tepelný komfort v prístrešku. Vrstva stropného panelu bude farebného odtieňu RAL 7016, viď. obr. 2.1. </w:t>
      </w:r>
      <w:bookmarkStart w:id="10" w:name="_Hlk82699037"/>
      <w:proofErr w:type="spellStart"/>
      <w:r w:rsidRPr="00620243">
        <w:rPr>
          <w:rFonts w:ascii="Garamond" w:hAnsi="Garamond" w:cs="Calibri"/>
          <w:color w:val="212121"/>
          <w:sz w:val="22"/>
          <w:szCs w:val="22"/>
        </w:rPr>
        <w:t>Fotovoltický</w:t>
      </w:r>
      <w:proofErr w:type="spellEnd"/>
      <w:r w:rsidRPr="00620243">
        <w:rPr>
          <w:rFonts w:ascii="Garamond" w:hAnsi="Garamond" w:cs="Calibri"/>
          <w:color w:val="212121"/>
          <w:sz w:val="22"/>
          <w:szCs w:val="22"/>
        </w:rPr>
        <w:t xml:space="preserve"> panel požadujeme výhradne monokryštalický.</w:t>
      </w:r>
      <w:bookmarkEnd w:id="10"/>
    </w:p>
    <w:p w14:paraId="227B0D96" w14:textId="77777777" w:rsidR="00620243" w:rsidRPr="00620243" w:rsidRDefault="00620243" w:rsidP="00620243">
      <w:pPr>
        <w:pStyle w:val="xmsolistparagraph"/>
        <w:spacing w:after="200" w:line="253" w:lineRule="atLeast"/>
        <w:ind w:left="426" w:hanging="360"/>
        <w:rPr>
          <w:rFonts w:ascii="Garamond" w:hAnsi="Garamond" w:cs="Calibri"/>
          <w:color w:val="212121"/>
          <w:sz w:val="22"/>
          <w:szCs w:val="22"/>
        </w:rPr>
      </w:pPr>
    </w:p>
    <w:p w14:paraId="56523649"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Odvodnenie strechy prístrešku:</w:t>
      </w:r>
    </w:p>
    <w:p w14:paraId="3E5EB4FF" w14:textId="65C4F966"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 xml:space="preserve">Odvodnenie strechy prístrešku bude odkvapkávaním z okraja strechy. </w:t>
      </w:r>
    </w:p>
    <w:p w14:paraId="52527F31"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Kotvenie stojok prístrešku:</w:t>
      </w:r>
    </w:p>
    <w:p w14:paraId="6CF79EFA" w14:textId="209C6794"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Kotvenie stojok bude  pod dlažbou alebo pod iným povrchom zastávky do betónového základu pomocou kotevných skrutiek v súlade s požiadavkami výrobcu. Kotevným materiálom bude antikorová oceľ, pričom kotvenie bude súčasťou dodávky prístrešku.</w:t>
      </w:r>
    </w:p>
    <w:p w14:paraId="729ACA1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 xml:space="preserve">Lavičky: </w:t>
      </w:r>
    </w:p>
    <w:p w14:paraId="3746C1B9" w14:textId="6A24C621"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Lavičky požadujeme technicky vyriešiť tak, aby ich šírka neobmedzovala voľnú prechodnú šírku nástupištia. Pri 12 m dlhom prístrešku požadujeme 3ks lavičiek, pričom celkový súčet dĺžok lavičiek bude rovný min. 1/3 dĺžke prístrešku. Predná hrana sedacej časti musí byť zaoblená. Lavička musí mať </w:t>
      </w:r>
      <w:proofErr w:type="spellStart"/>
      <w:r w:rsidRPr="00620243">
        <w:rPr>
          <w:rFonts w:ascii="Garamond" w:hAnsi="Garamond" w:cs="Calibri"/>
          <w:color w:val="212121"/>
          <w:sz w:val="22"/>
          <w:szCs w:val="22"/>
        </w:rPr>
        <w:t>domontovateľné</w:t>
      </w:r>
      <w:proofErr w:type="spellEnd"/>
      <w:r w:rsidRPr="00620243">
        <w:rPr>
          <w:rFonts w:ascii="Garamond" w:hAnsi="Garamond" w:cs="Calibri"/>
          <w:color w:val="212121"/>
          <w:sz w:val="22"/>
          <w:szCs w:val="22"/>
        </w:rPr>
        <w:t xml:space="preserve"> priečne deliče sedacej časti, tak aby sa zabránilo nežiaducemu ležaniu na predmetných lavičkách. Požadujeme aby deliče boli súčasťou dodávky, pričom ich inštalácia bude voliteľná.</w:t>
      </w:r>
    </w:p>
    <w:p w14:paraId="1B5A5C8A" w14:textId="38665948"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bookmarkStart w:id="11" w:name="_Hlk85698313"/>
      <w:r>
        <w:rPr>
          <w:rFonts w:ascii="Garamond" w:hAnsi="Garamond" w:cs="Calibri"/>
          <w:color w:val="212121"/>
          <w:sz w:val="22"/>
          <w:szCs w:val="22"/>
        </w:rPr>
        <w:t xml:space="preserve">      </w:t>
      </w:r>
      <w:r w:rsidRPr="00620243">
        <w:rPr>
          <w:rFonts w:ascii="Garamond" w:hAnsi="Garamond" w:cs="Calibri"/>
          <w:color w:val="212121"/>
          <w:sz w:val="22"/>
          <w:szCs w:val="22"/>
        </w:rPr>
        <w:t>Ako materiál sedacej časti požadujeme drevo z lokálnych zdrojov – agátové bez povrchovej úpravy. Prípustné budú aj exotické dreviny bez povrchovej úpravy. 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Konštrukčné detaily nosnej časti konštrukcie lavičky sú prípustné z kovu v odtieni RAL 7016 antracitová šedá.</w:t>
      </w:r>
      <w:bookmarkEnd w:id="11"/>
    </w:p>
    <w:p w14:paraId="749CDB2B"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Vitrína:</w:t>
      </w:r>
    </w:p>
    <w:p w14:paraId="4090F3F0" w14:textId="21D29EAA"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Do výplne zadnej steny bude inštalovaný nosič cestovného poriadku vo forme vitríny, ktorej zadná stena bude magnetická. Vitrína formátu A0 (viditeľnej </w:t>
      </w:r>
      <w:proofErr w:type="spellStart"/>
      <w:r w:rsidRPr="00620243">
        <w:rPr>
          <w:rFonts w:ascii="Garamond" w:hAnsi="Garamond" w:cs="Calibri"/>
          <w:color w:val="212121"/>
          <w:sz w:val="22"/>
          <w:szCs w:val="22"/>
        </w:rPr>
        <w:t>plohy</w:t>
      </w:r>
      <w:proofErr w:type="spellEnd"/>
      <w:r w:rsidRPr="00620243">
        <w:rPr>
          <w:rFonts w:ascii="Garamond" w:hAnsi="Garamond" w:cs="Calibri"/>
          <w:color w:val="212121"/>
          <w:sz w:val="22"/>
          <w:szCs w:val="22"/>
        </w:rPr>
        <w:t xml:space="preserve"> na ležato) bude uzamykateľná jednotným, štandardne používaným univerzálnym kľúčom. Typ kľúča bude predmetom rokovania s vybraným dodávateľom.</w:t>
      </w:r>
    </w:p>
    <w:p w14:paraId="2A909EBD" w14:textId="4CFB1D95"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lastRenderedPageBreak/>
        <w:t xml:space="preserve">      </w:t>
      </w:r>
      <w:r w:rsidRPr="00620243">
        <w:rPr>
          <w:rFonts w:ascii="Garamond" w:hAnsi="Garamond" w:cs="Calibri"/>
          <w:color w:val="212121"/>
          <w:sz w:val="22"/>
          <w:szCs w:val="22"/>
        </w:rPr>
        <w:t>Otváranie vitrín musí byť do strany (pánt vo zvislej polohe). Horná hrana vitrín musí byť v takej výške, aby umiestňované informačné materiály poskytované cestujúcej verejnosti boli pri manipulácii dostupné ako aj pre cestujúcich čitateľné. Vitrína nesmie byť umiestnená nad lavičkou. Jej spodná hrana bude 1100 mm nad úrovňou priľahlého chodníka.</w:t>
      </w:r>
    </w:p>
    <w:p w14:paraId="09267CB3"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Osvetlenie:</w:t>
      </w:r>
    </w:p>
    <w:p w14:paraId="248A8FCF" w14:textId="42D518EA" w:rsidR="00620243" w:rsidRPr="00620243" w:rsidRDefault="00620243" w:rsidP="00620243">
      <w:pPr>
        <w:pStyle w:val="xmsolistparagraph"/>
        <w:spacing w:after="200" w:line="253" w:lineRule="atLeast"/>
        <w:ind w:left="284"/>
        <w:rPr>
          <w:rFonts w:ascii="Garamond" w:hAnsi="Garamond" w:cs="Calibri"/>
          <w:color w:val="212121"/>
          <w:sz w:val="22"/>
          <w:szCs w:val="22"/>
        </w:rPr>
      </w:pPr>
      <w:r w:rsidRPr="00620243">
        <w:rPr>
          <w:rFonts w:ascii="Garamond" w:hAnsi="Garamond" w:cs="Calibri"/>
          <w:color w:val="212121"/>
          <w:sz w:val="22"/>
          <w:szCs w:val="22"/>
        </w:rPr>
        <w:t xml:space="preserve">Prístrešok pre cestujúcich bude vybavený líniovým LED osvetlením pásom, ktorý bude integrovaný do konštrukcie prístrešku a vymeniteľný. Pásy budú napájané </w:t>
      </w:r>
      <w:proofErr w:type="spellStart"/>
      <w:r w:rsidRPr="00620243">
        <w:rPr>
          <w:rFonts w:ascii="Garamond" w:hAnsi="Garamond" w:cs="Calibri"/>
          <w:color w:val="212121"/>
          <w:sz w:val="22"/>
          <w:szCs w:val="22"/>
        </w:rPr>
        <w:t>fotovoltickými</w:t>
      </w:r>
      <w:proofErr w:type="spellEnd"/>
      <w:r w:rsidRPr="00620243">
        <w:rPr>
          <w:rFonts w:ascii="Garamond" w:hAnsi="Garamond" w:cs="Calibri"/>
          <w:color w:val="212121"/>
          <w:sz w:val="22"/>
          <w:szCs w:val="22"/>
        </w:rPr>
        <w:t xml:space="preserve"> monokryštalickými panelmi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Pre každý prístrešok bude intenzita osvetlenia operatívne nastaviteľná.</w:t>
      </w:r>
    </w:p>
    <w:p w14:paraId="24EE98E6" w14:textId="64B21F24"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Konštrukcia prístrešku so sústavou osvetlenia </w:t>
      </w:r>
      <w:proofErr w:type="spellStart"/>
      <w:r w:rsidRPr="00620243">
        <w:rPr>
          <w:rFonts w:ascii="Garamond" w:hAnsi="Garamond" w:cs="Calibri"/>
          <w:color w:val="212121"/>
          <w:sz w:val="22"/>
          <w:szCs w:val="22"/>
        </w:rPr>
        <w:t>fotovoltickými</w:t>
      </w:r>
      <w:proofErr w:type="spellEnd"/>
      <w:r w:rsidRPr="00620243">
        <w:rPr>
          <w:rFonts w:ascii="Garamond" w:hAnsi="Garamond" w:cs="Calibri"/>
          <w:color w:val="212121"/>
          <w:sz w:val="22"/>
          <w:szCs w:val="22"/>
        </w:rPr>
        <w:t xml:space="preserve"> panelmi bude tvoriť jeden celok s prístreškom. Výkon takejto osvetľovacej sústavy musí odpovedať potrebám konkrétneho prístrešku a lokalite v zmysle platnej legislatívy, tak, aby osvetlenie dokázalo svietiť min. 3 dni bez slnečného svitu so zohľadnením lokálnych svetelných podmienok. Splnenie tejto požiadavky bude obstarávateľom aj prakticky odskúšané na náhodne vybraných prístreškoch po ich osadení. </w:t>
      </w:r>
      <w:proofErr w:type="spellStart"/>
      <w:r w:rsidRPr="00620243">
        <w:rPr>
          <w:rFonts w:ascii="Garamond" w:hAnsi="Garamond" w:cs="Calibri"/>
          <w:color w:val="212121"/>
          <w:sz w:val="22"/>
          <w:szCs w:val="22"/>
        </w:rPr>
        <w:t>Fotovoltický</w:t>
      </w:r>
      <w:proofErr w:type="spellEnd"/>
      <w:r w:rsidRPr="00620243">
        <w:rPr>
          <w:rFonts w:ascii="Garamond" w:hAnsi="Garamond" w:cs="Calibri"/>
          <w:color w:val="212121"/>
          <w:sz w:val="22"/>
          <w:szCs w:val="22"/>
        </w:rPr>
        <w:t xml:space="preserve"> panel s akumulátorom budú napájať len samotné osvetlenie prístrešku. S podsvietením vitríny resp. s umiestnením podsvietenej reklamy sa neuvažuje. Systém musí umožňovať budúce napojenie do elektrickej siete, s možnosťou čerpania elektrickej energie. Podrobnú schému zapojenia osvetľovacej sústavy spolu s </w:t>
      </w:r>
      <w:proofErr w:type="spellStart"/>
      <w:r w:rsidRPr="00620243">
        <w:rPr>
          <w:rFonts w:ascii="Garamond" w:hAnsi="Garamond" w:cs="Calibri"/>
          <w:color w:val="212121"/>
          <w:sz w:val="22"/>
          <w:szCs w:val="22"/>
        </w:rPr>
        <w:t>fotovoltickými</w:t>
      </w:r>
      <w:proofErr w:type="spellEnd"/>
      <w:r w:rsidRPr="00620243">
        <w:rPr>
          <w:rFonts w:ascii="Garamond" w:hAnsi="Garamond" w:cs="Calibri"/>
          <w:color w:val="212121"/>
          <w:sz w:val="22"/>
          <w:szCs w:val="22"/>
        </w:rPr>
        <w:t xml:space="preserve"> panelmi požadujeme od uchádzačov predložiť ako jednu z príloh pri predkladaní cenových ponúk.</w:t>
      </w:r>
    </w:p>
    <w:p w14:paraId="706C6799"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Ochranné opatrenie v zóne TV</w:t>
      </w:r>
    </w:p>
    <w:p w14:paraId="09CF53B1" w14:textId="49E38251" w:rsidR="00620243" w:rsidRPr="00620243" w:rsidRDefault="00620243" w:rsidP="00620243">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Na prístreškoch umiestnených na električkových zastávkach a zastávkach s trolejbusovou dopravou v zóne troleja a </w:t>
      </w:r>
      <w:proofErr w:type="spellStart"/>
      <w:r w:rsidRPr="00620243">
        <w:rPr>
          <w:rFonts w:ascii="Garamond" w:hAnsi="Garamond" w:cs="Calibri"/>
          <w:color w:val="212121"/>
          <w:sz w:val="22"/>
          <w:szCs w:val="22"/>
        </w:rPr>
        <w:t>pantografového</w:t>
      </w:r>
      <w:proofErr w:type="spellEnd"/>
      <w:r w:rsidRPr="00620243">
        <w:rPr>
          <w:rFonts w:ascii="Garamond" w:hAnsi="Garamond" w:cs="Calibri"/>
          <w:color w:val="212121"/>
          <w:sz w:val="22"/>
          <w:szCs w:val="22"/>
        </w:rPr>
        <w:t xml:space="preserve"> zberača musí byť predpríprava na ochranné opatrenie v zóne TV. Ochranné opatrenia v zóne TV je určeným technickým zariadením (UTZ) v zmysle zákona o dráhach č.513/2009 § 16 a v zmysle vyhlášky 205/2010 </w:t>
      </w:r>
      <w:proofErr w:type="spellStart"/>
      <w:r w:rsidRPr="00620243">
        <w:rPr>
          <w:rFonts w:ascii="Garamond" w:hAnsi="Garamond" w:cs="Calibri"/>
          <w:color w:val="212121"/>
          <w:sz w:val="22"/>
          <w:szCs w:val="22"/>
        </w:rPr>
        <w:t>MDPaT</w:t>
      </w:r>
      <w:proofErr w:type="spellEnd"/>
      <w:r w:rsidRPr="00620243">
        <w:rPr>
          <w:rFonts w:ascii="Garamond" w:hAnsi="Garamond" w:cs="Calibri"/>
          <w:color w:val="212121"/>
          <w:sz w:val="22"/>
          <w:szCs w:val="22"/>
        </w:rPr>
        <w:t>. Špecifikácia určeného technického zariadenia v zmysle vyhlášky 205/2010 prílohy č.1, časť 5, je E4a. Ochranné opatrenia prístrešku bude riešiť objednávateľ. Povinnosťou zhotoviteľa je dodať prístrešok s predprípravou pre riešenie ochranných opatrení prístrešku a to formou vodivého prepojenia medzi konštrukciou prístrešku a zábradlím zastávky.</w:t>
      </w:r>
    </w:p>
    <w:p w14:paraId="71CA718F"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7E7366FE"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Technické údaje električkovej trate</w:t>
      </w:r>
    </w:p>
    <w:p w14:paraId="2C431BC8" w14:textId="77777777" w:rsidR="00620243" w:rsidRPr="00620243" w:rsidRDefault="00620243" w:rsidP="00620243">
      <w:pPr>
        <w:pStyle w:val="xmsolistparagraph"/>
        <w:numPr>
          <w:ilvl w:val="0"/>
          <w:numId w:val="48"/>
        </w:numPr>
        <w:tabs>
          <w:tab w:val="clear" w:pos="360"/>
          <w:tab w:val="num" w:pos="426"/>
        </w:tabs>
        <w:spacing w:after="200" w:line="253" w:lineRule="atLeast"/>
        <w:rPr>
          <w:rFonts w:ascii="Garamond" w:hAnsi="Garamond" w:cs="Calibri"/>
          <w:color w:val="212121"/>
          <w:sz w:val="22"/>
          <w:szCs w:val="22"/>
        </w:rPr>
      </w:pPr>
      <w:r w:rsidRPr="00620243">
        <w:rPr>
          <w:rFonts w:ascii="Garamond" w:hAnsi="Garamond" w:cs="Calibri"/>
          <w:color w:val="212121"/>
          <w:sz w:val="22"/>
          <w:szCs w:val="22"/>
        </w:rPr>
        <w:t>Prúdová a napäťová sústava : 2 DC 600 V, + pól v trolejovom vodiči, - pol v koľaji</w:t>
      </w:r>
    </w:p>
    <w:p w14:paraId="258D84BA"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 xml:space="preserve">Ochrana pred dotykom v normálnej prevádzke (živé časti): </w:t>
      </w:r>
      <w:r w:rsidRPr="00620243">
        <w:rPr>
          <w:rFonts w:ascii="Garamond" w:hAnsi="Garamond" w:cs="Calibri"/>
          <w:color w:val="212121"/>
          <w:sz w:val="22"/>
          <w:szCs w:val="22"/>
        </w:rPr>
        <w:tab/>
      </w:r>
    </w:p>
    <w:p w14:paraId="41298878"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STN EN 50122-1/2011 ochrana vzdušnou vzdialenosťou čl.5.2</w:t>
      </w:r>
    </w:p>
    <w:p w14:paraId="7165469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 xml:space="preserve">STN 33 2000-4-41/2007 izoláciou príloha A, kap.A.1, zábranami, krytmi </w:t>
      </w:r>
      <w:proofErr w:type="spellStart"/>
      <w:r w:rsidRPr="00620243">
        <w:rPr>
          <w:rFonts w:ascii="Garamond" w:hAnsi="Garamond" w:cs="Calibri"/>
          <w:color w:val="212121"/>
          <w:sz w:val="22"/>
          <w:szCs w:val="22"/>
        </w:rPr>
        <w:t>pril</w:t>
      </w:r>
      <w:proofErr w:type="spellEnd"/>
      <w:r w:rsidRPr="00620243">
        <w:rPr>
          <w:rFonts w:ascii="Garamond" w:hAnsi="Garamond" w:cs="Calibri"/>
          <w:color w:val="212121"/>
          <w:sz w:val="22"/>
          <w:szCs w:val="22"/>
        </w:rPr>
        <w:t>. A kap.A.2</w:t>
      </w:r>
    </w:p>
    <w:p w14:paraId="55514D38"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 xml:space="preserve"> Ochrana pred dotykom pri poruche (neživé časti): </w:t>
      </w:r>
    </w:p>
    <w:p w14:paraId="2B0C32B0"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STN EN 50122-1/2011 dvojitá izolácia vrchného trolejového vedenia čl.6.2.3.2</w:t>
      </w:r>
    </w:p>
    <w:p w14:paraId="0E015F8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sidRPr="00620243">
        <w:rPr>
          <w:rFonts w:ascii="Garamond" w:hAnsi="Garamond" w:cs="Calibri"/>
          <w:color w:val="212121"/>
          <w:sz w:val="22"/>
          <w:szCs w:val="22"/>
        </w:rPr>
        <w:tab/>
        <w:t xml:space="preserve">Pre napájacie body (stožiare), na ktorých sú umiestnené </w:t>
      </w:r>
      <w:proofErr w:type="spellStart"/>
      <w:r w:rsidRPr="00620243">
        <w:rPr>
          <w:rFonts w:ascii="Garamond" w:hAnsi="Garamond" w:cs="Calibri"/>
          <w:color w:val="212121"/>
          <w:sz w:val="22"/>
          <w:szCs w:val="22"/>
        </w:rPr>
        <w:t>bleskoistky</w:t>
      </w:r>
      <w:proofErr w:type="spellEnd"/>
      <w:r w:rsidRPr="00620243">
        <w:rPr>
          <w:rFonts w:ascii="Garamond" w:hAnsi="Garamond" w:cs="Calibri"/>
          <w:color w:val="212121"/>
          <w:sz w:val="22"/>
          <w:szCs w:val="22"/>
        </w:rPr>
        <w:t xml:space="preserve">: </w:t>
      </w:r>
    </w:p>
    <w:p w14:paraId="65B9C256" w14:textId="2159DF89"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STN EN 50122-1/2011 čl.6.2.2.1 + prístroje na obmedzenie napätia príloha F - časť F.2</w:t>
      </w:r>
    </w:p>
    <w:p w14:paraId="22613B5B"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Novo vybudované káblové a uzemňovacie vedenie: CHBU 50 mm</w:t>
      </w:r>
      <w:r w:rsidRPr="00620243">
        <w:rPr>
          <w:rFonts w:ascii="Garamond" w:hAnsi="Garamond" w:cs="Calibri"/>
          <w:color w:val="212121"/>
          <w:sz w:val="22"/>
          <w:szCs w:val="22"/>
          <w:vertAlign w:val="superscript"/>
        </w:rPr>
        <w:t>2</w:t>
      </w:r>
      <w:r w:rsidRPr="00620243">
        <w:rPr>
          <w:rFonts w:ascii="Garamond" w:hAnsi="Garamond" w:cs="Calibri"/>
          <w:color w:val="212121"/>
          <w:sz w:val="22"/>
          <w:szCs w:val="22"/>
        </w:rPr>
        <w:t xml:space="preserve">, </w:t>
      </w:r>
      <w:proofErr w:type="spellStart"/>
      <w:r w:rsidRPr="00620243">
        <w:rPr>
          <w:rFonts w:ascii="Garamond" w:hAnsi="Garamond" w:cs="Calibri"/>
          <w:color w:val="212121"/>
          <w:sz w:val="22"/>
          <w:szCs w:val="22"/>
        </w:rPr>
        <w:t>FeZn</w:t>
      </w:r>
      <w:proofErr w:type="spellEnd"/>
      <w:r w:rsidRPr="00620243">
        <w:rPr>
          <w:rFonts w:ascii="Garamond" w:hAnsi="Garamond" w:cs="Calibri"/>
          <w:color w:val="212121"/>
          <w:sz w:val="22"/>
          <w:szCs w:val="22"/>
        </w:rPr>
        <w:t xml:space="preserve"> Ø10 mm</w:t>
      </w:r>
    </w:p>
    <w:p w14:paraId="072ECAEF"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Prostredie:</w:t>
      </w:r>
      <w:r w:rsidRPr="00620243">
        <w:rPr>
          <w:rFonts w:ascii="Garamond" w:hAnsi="Garamond" w:cs="Calibri"/>
          <w:color w:val="212121"/>
          <w:sz w:val="22"/>
          <w:szCs w:val="22"/>
        </w:rPr>
        <w:tab/>
        <w:t>v zmysle STN 33 2000-5-52 /2010, VI. Vonkajšie priestory</w:t>
      </w:r>
    </w:p>
    <w:p w14:paraId="292BE122" w14:textId="77777777" w:rsidR="00620243" w:rsidRPr="00620243" w:rsidRDefault="00620243" w:rsidP="00620243">
      <w:pPr>
        <w:pStyle w:val="xmsolistparagraph"/>
        <w:numPr>
          <w:ilvl w:val="0"/>
          <w:numId w:val="48"/>
        </w:numPr>
        <w:spacing w:after="200" w:line="253" w:lineRule="atLeast"/>
        <w:rPr>
          <w:rFonts w:ascii="Garamond" w:hAnsi="Garamond" w:cs="Calibri"/>
          <w:color w:val="212121"/>
          <w:sz w:val="22"/>
          <w:szCs w:val="22"/>
        </w:rPr>
      </w:pPr>
      <w:r w:rsidRPr="00620243">
        <w:rPr>
          <w:rFonts w:ascii="Garamond" w:hAnsi="Garamond" w:cs="Calibri"/>
          <w:color w:val="212121"/>
          <w:sz w:val="22"/>
          <w:szCs w:val="22"/>
        </w:rPr>
        <w:t>Zaradenie zariadenia do UTZ v zmysle vyhlášky č. 205/2010 príloha č. 4 tabuľka (časť) 4: druh zariadenia „E4a“.</w:t>
      </w:r>
    </w:p>
    <w:p w14:paraId="13689292" w14:textId="77777777" w:rsidR="00620243" w:rsidRPr="00620243" w:rsidRDefault="00620243" w:rsidP="00620243">
      <w:pPr>
        <w:pStyle w:val="xmsolistparagraph"/>
        <w:spacing w:after="200" w:line="253" w:lineRule="atLeast"/>
        <w:ind w:left="720" w:hanging="360"/>
        <w:rPr>
          <w:rFonts w:ascii="Garamond" w:hAnsi="Garamond" w:cs="Calibri"/>
          <w:color w:val="212121"/>
          <w:sz w:val="22"/>
          <w:szCs w:val="22"/>
        </w:rPr>
      </w:pPr>
    </w:p>
    <w:p w14:paraId="2DCBADE0"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lastRenderedPageBreak/>
        <w:t>Údržba</w:t>
      </w:r>
    </w:p>
    <w:p w14:paraId="79DA451C" w14:textId="155D60D0" w:rsidR="00620243" w:rsidRPr="00620243" w:rsidRDefault="00620243" w:rsidP="00620243">
      <w:pPr>
        <w:pStyle w:val="xmsolistparagraph"/>
        <w:spacing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Od dodávateľa spolu s dodávkou prístrešk</w:t>
      </w:r>
      <w:r w:rsidR="00DC4C2F">
        <w:rPr>
          <w:rFonts w:ascii="Garamond" w:hAnsi="Garamond" w:cs="Calibri"/>
          <w:color w:val="212121"/>
          <w:sz w:val="22"/>
          <w:szCs w:val="22"/>
        </w:rPr>
        <w:t>u</w:t>
      </w:r>
      <w:r w:rsidRPr="00620243">
        <w:rPr>
          <w:rFonts w:ascii="Garamond" w:hAnsi="Garamond" w:cs="Calibri"/>
          <w:color w:val="212121"/>
          <w:sz w:val="22"/>
          <w:szCs w:val="22"/>
        </w:rPr>
        <w:t xml:space="preserve"> požadujeme doložiť aj manuál údržby, a to s ohľadom na umiestnenie prístrešku. </w:t>
      </w:r>
    </w:p>
    <w:p w14:paraId="459A421A" w14:textId="77777777" w:rsidR="00620243" w:rsidRPr="00620243" w:rsidRDefault="00620243" w:rsidP="00620243">
      <w:pPr>
        <w:pStyle w:val="xmsolistparagraph"/>
        <w:spacing w:line="253" w:lineRule="atLeast"/>
        <w:ind w:left="720" w:hanging="360"/>
        <w:rPr>
          <w:rFonts w:ascii="Garamond" w:hAnsi="Garamond" w:cs="Calibri"/>
          <w:color w:val="212121"/>
          <w:sz w:val="22"/>
          <w:szCs w:val="22"/>
        </w:rPr>
      </w:pPr>
    </w:p>
    <w:p w14:paraId="49E6ADE5"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Záruka</w:t>
      </w:r>
    </w:p>
    <w:p w14:paraId="031EA83F" w14:textId="04B81386" w:rsidR="009A2F01" w:rsidRPr="00620243" w:rsidRDefault="00620243" w:rsidP="009A2F01">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Pr="00620243">
        <w:rPr>
          <w:rFonts w:ascii="Garamond" w:hAnsi="Garamond" w:cs="Calibri"/>
          <w:color w:val="212121"/>
          <w:sz w:val="22"/>
          <w:szCs w:val="22"/>
        </w:rPr>
        <w:t xml:space="preserve">Na </w:t>
      </w:r>
      <w:r w:rsidR="00DC4C2F">
        <w:rPr>
          <w:rFonts w:ascii="Garamond" w:hAnsi="Garamond" w:cs="Calibri"/>
          <w:color w:val="212121"/>
          <w:sz w:val="22"/>
          <w:szCs w:val="22"/>
        </w:rPr>
        <w:t>predmet zákazky</w:t>
      </w:r>
      <w:r w:rsidRPr="00620243">
        <w:rPr>
          <w:rFonts w:ascii="Garamond" w:hAnsi="Garamond" w:cs="Calibri"/>
          <w:color w:val="212121"/>
          <w:sz w:val="22"/>
          <w:szCs w:val="22"/>
        </w:rPr>
        <w:t xml:space="preserve"> a všetky jeho súčasti vrátane prístreška požadujeme záruku min. 5 rokov. Táto záruka sa nevzťahuje na akumulátor a svetelný zdroj, kde požadujeme záruku min. 3 roky od dátumu uvedenia do prevádzky.</w:t>
      </w:r>
    </w:p>
    <w:p w14:paraId="364B4335" w14:textId="77777777" w:rsidR="00620243" w:rsidRPr="00620243" w:rsidRDefault="00620243" w:rsidP="00620243">
      <w:pPr>
        <w:pStyle w:val="xmsolistparagraph"/>
        <w:numPr>
          <w:ilvl w:val="1"/>
          <w:numId w:val="47"/>
        </w:numPr>
        <w:spacing w:after="200" w:line="253" w:lineRule="atLeast"/>
        <w:rPr>
          <w:rFonts w:ascii="Garamond" w:hAnsi="Garamond" w:cs="Calibri"/>
          <w:b/>
          <w:bCs/>
          <w:color w:val="212121"/>
          <w:sz w:val="22"/>
          <w:szCs w:val="22"/>
        </w:rPr>
      </w:pPr>
      <w:r w:rsidRPr="00620243">
        <w:rPr>
          <w:rFonts w:ascii="Garamond" w:hAnsi="Garamond" w:cs="Calibri"/>
          <w:b/>
          <w:bCs/>
          <w:color w:val="212121"/>
          <w:sz w:val="22"/>
          <w:szCs w:val="22"/>
        </w:rPr>
        <w:t>Výsledné riešenie</w:t>
      </w:r>
    </w:p>
    <w:p w14:paraId="005E1236" w14:textId="2C657545" w:rsidR="00620243" w:rsidRPr="00620243" w:rsidRDefault="009A2F01" w:rsidP="009A2F01">
      <w:pPr>
        <w:pStyle w:val="xmsolistparagraph"/>
        <w:spacing w:after="200" w:line="253" w:lineRule="atLeast"/>
        <w:ind w:left="284" w:hanging="360"/>
        <w:rPr>
          <w:rFonts w:ascii="Garamond" w:hAnsi="Garamond" w:cs="Calibri"/>
          <w:color w:val="212121"/>
          <w:sz w:val="22"/>
          <w:szCs w:val="22"/>
        </w:rPr>
      </w:pPr>
      <w:r>
        <w:rPr>
          <w:rFonts w:ascii="Garamond" w:hAnsi="Garamond" w:cs="Calibri"/>
          <w:color w:val="212121"/>
          <w:sz w:val="22"/>
          <w:szCs w:val="22"/>
        </w:rPr>
        <w:t xml:space="preserve">      </w:t>
      </w:r>
      <w:r w:rsidR="00620243" w:rsidRPr="00620243">
        <w:rPr>
          <w:rFonts w:ascii="Garamond" w:hAnsi="Garamond" w:cs="Calibri"/>
          <w:color w:val="212121"/>
          <w:sz w:val="22"/>
          <w:szCs w:val="22"/>
        </w:rPr>
        <w:t xml:space="preserve">Výsledné riešenie bude predmetom rokovania s vybraným dodávateľom, v zmysle zadaných technických požiadaviek. Každý prístrešok bude po osadení musieť byť schválený zástupcami DPB </w:t>
      </w:r>
      <w:proofErr w:type="spellStart"/>
      <w:r w:rsidR="00620243" w:rsidRPr="00620243">
        <w:rPr>
          <w:rFonts w:ascii="Garamond" w:hAnsi="Garamond" w:cs="Calibri"/>
          <w:color w:val="212121"/>
          <w:sz w:val="22"/>
          <w:szCs w:val="22"/>
        </w:rPr>
        <w:t>a.s</w:t>
      </w:r>
      <w:proofErr w:type="spellEnd"/>
      <w:r w:rsidR="00620243" w:rsidRPr="00620243">
        <w:rPr>
          <w:rFonts w:ascii="Garamond" w:hAnsi="Garamond" w:cs="Calibri"/>
          <w:color w:val="212121"/>
          <w:sz w:val="22"/>
          <w:szCs w:val="22"/>
        </w:rPr>
        <w:t>.</w:t>
      </w:r>
      <w:bookmarkEnd w:id="3"/>
      <w:bookmarkEnd w:id="4"/>
      <w:bookmarkEnd w:id="5"/>
    </w:p>
    <w:p w14:paraId="33278B6F" w14:textId="0F1CF732"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6543F2C8" w14:textId="7AC5D6A4" w:rsidR="00AA2421" w:rsidRPr="000E4884" w:rsidRDefault="00AA2421" w:rsidP="000F6DF6">
      <w:pPr>
        <w:pStyle w:val="xmsolistparagraph"/>
        <w:spacing w:after="200" w:line="253" w:lineRule="atLeast"/>
        <w:ind w:left="720" w:hanging="360"/>
        <w:rPr>
          <w:rFonts w:ascii="Garamond" w:hAnsi="Garamond" w:cs="Calibri"/>
          <w:color w:val="212121"/>
          <w:sz w:val="22"/>
          <w:szCs w:val="22"/>
        </w:rPr>
      </w:pPr>
    </w:p>
    <w:p w14:paraId="12C858AD" w14:textId="2AFEAB82"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70658B8" w14:textId="1986510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0E04121" w14:textId="462F6DEC"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498D5E5" w14:textId="16527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6013587" w14:textId="276F64DF"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77D76FB" w14:textId="234A6F5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799D8B9B" w14:textId="2C01ABF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572E5FD2" w14:textId="291ECD43"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DB5523E" w14:textId="5020D244"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62F47F5" w14:textId="2EE83FE5"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1EE80F62" w14:textId="47A2D840"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4D4EEB30" w14:textId="67A16567"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35BC1FDF" w14:textId="0D1F86BB"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0D8069CF" w14:textId="1267F4AE" w:rsidR="00AA2421" w:rsidRDefault="00AA2421" w:rsidP="000F6DF6">
      <w:pPr>
        <w:pStyle w:val="xmsolistparagraph"/>
        <w:spacing w:after="200" w:line="253" w:lineRule="atLeast"/>
        <w:ind w:left="720" w:hanging="360"/>
        <w:rPr>
          <w:rFonts w:ascii="Garamond" w:hAnsi="Garamond" w:cs="Calibri"/>
          <w:color w:val="212121"/>
          <w:sz w:val="22"/>
          <w:szCs w:val="22"/>
        </w:rPr>
      </w:pPr>
    </w:p>
    <w:p w14:paraId="25D2C037" w14:textId="36B46F5F" w:rsidR="00CD50D9" w:rsidRDefault="00CD50D9">
      <w:pPr>
        <w:rPr>
          <w:rFonts w:ascii="Garamond" w:hAnsi="Garamond"/>
          <w:b/>
          <w:sz w:val="22"/>
          <w:szCs w:val="22"/>
        </w:rPr>
      </w:pPr>
    </w:p>
    <w:p w14:paraId="4321600F" w14:textId="726F0367" w:rsidR="004F0512" w:rsidRDefault="004F0512">
      <w:pPr>
        <w:rPr>
          <w:rFonts w:ascii="Garamond" w:hAnsi="Garamond"/>
          <w:b/>
          <w:sz w:val="22"/>
          <w:szCs w:val="22"/>
        </w:rPr>
      </w:pPr>
    </w:p>
    <w:p w14:paraId="27E26C19" w14:textId="3459C14A" w:rsidR="004F0512" w:rsidRDefault="004F0512">
      <w:pPr>
        <w:rPr>
          <w:rFonts w:ascii="Garamond" w:hAnsi="Garamond"/>
          <w:b/>
          <w:sz w:val="22"/>
          <w:szCs w:val="22"/>
        </w:rPr>
      </w:pPr>
    </w:p>
    <w:p w14:paraId="72591549" w14:textId="5E9296D1" w:rsidR="004F0512" w:rsidRDefault="004F0512">
      <w:pPr>
        <w:rPr>
          <w:rFonts w:ascii="Garamond" w:hAnsi="Garamond"/>
          <w:b/>
          <w:sz w:val="22"/>
          <w:szCs w:val="22"/>
        </w:rPr>
      </w:pPr>
    </w:p>
    <w:p w14:paraId="549C3627" w14:textId="77777777" w:rsidR="004F0512" w:rsidRDefault="004F0512">
      <w:pPr>
        <w:rPr>
          <w:rFonts w:ascii="Garamond" w:hAnsi="Garamond"/>
          <w:b/>
          <w:sz w:val="22"/>
          <w:szCs w:val="22"/>
        </w:rPr>
      </w:pPr>
    </w:p>
    <w:p w14:paraId="1E17D961" w14:textId="7FD3C4B0" w:rsidR="00CD50D9" w:rsidRDefault="00CD50D9">
      <w:pPr>
        <w:rPr>
          <w:rFonts w:ascii="Garamond" w:hAnsi="Garamond"/>
          <w:b/>
          <w:sz w:val="22"/>
          <w:szCs w:val="22"/>
        </w:rPr>
      </w:pPr>
    </w:p>
    <w:p w14:paraId="7A2D920A" w14:textId="41487E72" w:rsidR="000E20DF" w:rsidRDefault="000E20DF">
      <w:pPr>
        <w:rPr>
          <w:rFonts w:ascii="Garamond" w:hAnsi="Garamond"/>
          <w:b/>
          <w:sz w:val="22"/>
          <w:szCs w:val="22"/>
        </w:rPr>
      </w:pPr>
    </w:p>
    <w:p w14:paraId="1527BC26" w14:textId="3069C463" w:rsidR="000E20DF" w:rsidRDefault="000E20DF">
      <w:pPr>
        <w:rPr>
          <w:rFonts w:ascii="Garamond" w:hAnsi="Garamond"/>
          <w:b/>
          <w:sz w:val="22"/>
          <w:szCs w:val="22"/>
        </w:rPr>
      </w:pPr>
    </w:p>
    <w:p w14:paraId="649FE7D9" w14:textId="658E6086" w:rsidR="000E20DF" w:rsidRDefault="000E20DF">
      <w:pPr>
        <w:rPr>
          <w:rFonts w:ascii="Garamond" w:hAnsi="Garamond"/>
          <w:b/>
          <w:sz w:val="22"/>
          <w:szCs w:val="22"/>
        </w:rPr>
      </w:pPr>
    </w:p>
    <w:p w14:paraId="2219D5B7" w14:textId="54288992" w:rsidR="000E20DF" w:rsidRDefault="000E20DF">
      <w:pPr>
        <w:rPr>
          <w:rFonts w:ascii="Garamond" w:hAnsi="Garamond"/>
          <w:b/>
          <w:sz w:val="22"/>
          <w:szCs w:val="22"/>
        </w:rPr>
      </w:pPr>
    </w:p>
    <w:p w14:paraId="323299CE" w14:textId="5A433FA9" w:rsidR="000E20DF" w:rsidRDefault="000E20DF">
      <w:pPr>
        <w:rPr>
          <w:rFonts w:ascii="Garamond" w:hAnsi="Garamond"/>
          <w:b/>
          <w:sz w:val="22"/>
          <w:szCs w:val="22"/>
        </w:rPr>
      </w:pPr>
    </w:p>
    <w:p w14:paraId="60EE2FB4" w14:textId="2CA8E927" w:rsidR="000E20DF" w:rsidRDefault="000E20DF">
      <w:pPr>
        <w:rPr>
          <w:rFonts w:ascii="Garamond" w:hAnsi="Garamond"/>
          <w:b/>
          <w:sz w:val="22"/>
          <w:szCs w:val="22"/>
        </w:rPr>
      </w:pPr>
    </w:p>
    <w:p w14:paraId="22BD7D1F" w14:textId="5A75C389" w:rsidR="000E20DF" w:rsidRDefault="000E20DF">
      <w:pPr>
        <w:rPr>
          <w:rFonts w:ascii="Garamond" w:hAnsi="Garamond"/>
          <w:b/>
          <w:sz w:val="22"/>
          <w:szCs w:val="22"/>
        </w:rPr>
      </w:pPr>
    </w:p>
    <w:p w14:paraId="72DB3E3A" w14:textId="5FEF20A5" w:rsidR="000E20DF" w:rsidRDefault="000E20DF">
      <w:pPr>
        <w:rPr>
          <w:rFonts w:ascii="Garamond" w:hAnsi="Garamond"/>
          <w:b/>
          <w:sz w:val="22"/>
          <w:szCs w:val="22"/>
        </w:rPr>
      </w:pPr>
    </w:p>
    <w:p w14:paraId="73C4313B" w14:textId="48A195BA" w:rsidR="000E20DF" w:rsidRDefault="000E20DF">
      <w:pPr>
        <w:rPr>
          <w:rFonts w:ascii="Garamond" w:hAnsi="Garamond"/>
          <w:b/>
          <w:sz w:val="22"/>
          <w:szCs w:val="22"/>
        </w:rPr>
      </w:pPr>
    </w:p>
    <w:p w14:paraId="4895EFF8" w14:textId="77777777" w:rsidR="00BC7FAA" w:rsidRDefault="00BC7FAA" w:rsidP="009A2F01">
      <w:pPr>
        <w:rPr>
          <w:rFonts w:ascii="Garamond" w:hAnsi="Garamond"/>
          <w:b/>
          <w:sz w:val="22"/>
          <w:szCs w:val="22"/>
        </w:rPr>
        <w:sectPr w:rsidR="00BC7FAA" w:rsidSect="00ED4899">
          <w:headerReference w:type="first" r:id="rId11"/>
          <w:footerReference w:type="first" r:id="rId12"/>
          <w:pgSz w:w="11906" w:h="16838" w:code="9"/>
          <w:pgMar w:top="851" w:right="992" w:bottom="992" w:left="1134" w:header="505" w:footer="709" w:gutter="0"/>
          <w:cols w:space="708"/>
          <w:titlePg/>
          <w:docGrid w:linePitch="360"/>
        </w:sectPr>
      </w:pPr>
    </w:p>
    <w:p w14:paraId="74A84E69" w14:textId="04111C67" w:rsidR="00DE2895" w:rsidRPr="00E73389" w:rsidRDefault="00DE2895" w:rsidP="00885140">
      <w:pPr>
        <w:jc w:val="center"/>
        <w:rPr>
          <w:rFonts w:ascii="Garamond" w:hAnsi="Garamond"/>
          <w:b/>
          <w:sz w:val="22"/>
          <w:szCs w:val="22"/>
        </w:rPr>
      </w:pPr>
      <w:bookmarkStart w:id="12" w:name="_Hlk114476234"/>
      <w:r w:rsidRPr="00E73389">
        <w:rPr>
          <w:rFonts w:ascii="Garamond" w:hAnsi="Garamond"/>
          <w:b/>
          <w:sz w:val="22"/>
          <w:szCs w:val="22"/>
        </w:rPr>
        <w:lastRenderedPageBreak/>
        <w:t xml:space="preserve">Príloha č. </w:t>
      </w:r>
      <w:r w:rsidR="00B27519">
        <w:rPr>
          <w:rFonts w:ascii="Garamond" w:hAnsi="Garamond"/>
          <w:b/>
          <w:sz w:val="22"/>
          <w:szCs w:val="22"/>
        </w:rPr>
        <w:t>2</w:t>
      </w:r>
    </w:p>
    <w:p w14:paraId="3FA22632" w14:textId="25E489EC" w:rsidR="0052099A" w:rsidRPr="00E73389" w:rsidRDefault="00DD020D" w:rsidP="00885140">
      <w:pPr>
        <w:jc w:val="center"/>
        <w:rPr>
          <w:rFonts w:ascii="Garamond" w:hAnsi="Garamond"/>
          <w:b/>
          <w:sz w:val="22"/>
          <w:szCs w:val="22"/>
        </w:rPr>
      </w:pPr>
      <w:r w:rsidRPr="00E73389">
        <w:rPr>
          <w:rFonts w:ascii="Garamond" w:hAnsi="Garamond"/>
          <w:b/>
          <w:sz w:val="22"/>
          <w:szCs w:val="22"/>
        </w:rPr>
        <w:t>N</w:t>
      </w:r>
      <w:r w:rsidR="0052099A" w:rsidRPr="00E73389">
        <w:rPr>
          <w:rFonts w:ascii="Garamond" w:hAnsi="Garamond"/>
          <w:b/>
          <w:sz w:val="22"/>
          <w:szCs w:val="22"/>
        </w:rPr>
        <w:t>ávrh uchádzača na plnenie kritéri</w:t>
      </w:r>
      <w:r w:rsidR="00F94072">
        <w:rPr>
          <w:rFonts w:ascii="Garamond" w:hAnsi="Garamond"/>
          <w:b/>
          <w:sz w:val="22"/>
          <w:szCs w:val="22"/>
        </w:rPr>
        <w:t>í</w:t>
      </w:r>
    </w:p>
    <w:bookmarkEnd w:id="12"/>
    <w:p w14:paraId="6B6D8693" w14:textId="55AD9D54" w:rsidR="008E5D72" w:rsidRDefault="008E5D72" w:rsidP="00885140">
      <w:pPr>
        <w:pStyle w:val="Normlnytext"/>
        <w:spacing w:after="0" w:line="240" w:lineRule="auto"/>
        <w:rPr>
          <w:rFonts w:ascii="Garamond" w:hAnsi="Garamond" w:cs="Times New Roman"/>
          <w:sz w:val="22"/>
          <w:szCs w:val="22"/>
        </w:rPr>
      </w:pPr>
    </w:p>
    <w:p w14:paraId="007972C4" w14:textId="4E34751C" w:rsidR="00C92487" w:rsidRDefault="00C92487" w:rsidP="00885140">
      <w:pPr>
        <w:pStyle w:val="Normlnytext"/>
        <w:spacing w:after="0" w:line="240" w:lineRule="auto"/>
        <w:rPr>
          <w:rFonts w:ascii="Garamond" w:hAnsi="Garamond" w:cs="Times New Roman"/>
          <w:sz w:val="22"/>
          <w:szCs w:val="22"/>
        </w:rPr>
      </w:pPr>
    </w:p>
    <w:p w14:paraId="7A73D862" w14:textId="77777777" w:rsidR="00ED4899" w:rsidRDefault="00ED4899" w:rsidP="00ED4899">
      <w:pPr>
        <w:pStyle w:val="Normlnytext"/>
        <w:spacing w:after="0" w:line="240" w:lineRule="auto"/>
        <w:rPr>
          <w:rFonts w:ascii="Garamond" w:hAnsi="Garamond" w:cs="Times New Roman"/>
          <w:sz w:val="22"/>
          <w:szCs w:val="22"/>
        </w:rPr>
      </w:pPr>
    </w:p>
    <w:p w14:paraId="49412D33" w14:textId="77777777" w:rsidR="00ED4899" w:rsidRDefault="00ED4899" w:rsidP="00ED4899">
      <w:pPr>
        <w:pStyle w:val="Normlnytext"/>
        <w:spacing w:after="0" w:line="240" w:lineRule="auto"/>
        <w:rPr>
          <w:rFonts w:ascii="Garamond" w:hAnsi="Garamond" w:cs="Times New Roman"/>
          <w:sz w:val="22"/>
          <w:szCs w:val="22"/>
        </w:rPr>
      </w:pPr>
    </w:p>
    <w:p w14:paraId="646FD245" w14:textId="77777777" w:rsidR="00ED4899" w:rsidRPr="00E73389" w:rsidRDefault="00ED4899" w:rsidP="00ED4899">
      <w:pPr>
        <w:pStyle w:val="Normlnytext"/>
        <w:spacing w:after="0" w:line="240" w:lineRule="auto"/>
        <w:rPr>
          <w:rFonts w:ascii="Garamond" w:hAnsi="Garamond" w:cs="Times New Roman"/>
          <w:sz w:val="22"/>
          <w:szCs w:val="22"/>
        </w:rPr>
      </w:pPr>
    </w:p>
    <w:p w14:paraId="30E28B9E" w14:textId="77777777" w:rsidR="00ED4899" w:rsidRPr="00E73389" w:rsidRDefault="00ED4899" w:rsidP="00ED489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7E12EB1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36D292A6"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750BF59"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7FC99963" w14:textId="77777777" w:rsidR="00ED4899" w:rsidRPr="00E73389" w:rsidRDefault="00ED4899" w:rsidP="00ED489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740E65E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768EB6B"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F1C5C3C"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3E0B4702" w14:textId="77777777" w:rsidR="00ED4899" w:rsidRPr="00E7338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1AFF011" w14:textId="77777777" w:rsidR="00ED4899" w:rsidRDefault="00ED4899" w:rsidP="00ED489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65999BEF" w14:textId="77777777" w:rsidR="00ED4899" w:rsidRPr="00E73389" w:rsidRDefault="00ED4899" w:rsidP="00ED4899">
      <w:pPr>
        <w:pStyle w:val="Normlnytext"/>
        <w:spacing w:after="0" w:line="276" w:lineRule="auto"/>
        <w:rPr>
          <w:rFonts w:ascii="Garamond" w:hAnsi="Garamond" w:cs="Times New Roman"/>
          <w:sz w:val="22"/>
          <w:szCs w:val="22"/>
        </w:rPr>
      </w:pPr>
    </w:p>
    <w:p w14:paraId="50FFFEE8" w14:textId="77777777" w:rsidR="00ED4899" w:rsidRPr="00E73389" w:rsidRDefault="00ED4899" w:rsidP="00ED4899">
      <w:pPr>
        <w:pStyle w:val="Normlnytext"/>
        <w:spacing w:after="0" w:line="240" w:lineRule="auto"/>
        <w:rPr>
          <w:rFonts w:ascii="Garamond" w:hAnsi="Garamond" w:cs="Times New Roman"/>
          <w:sz w:val="22"/>
          <w:szCs w:val="22"/>
        </w:rPr>
      </w:pPr>
    </w:p>
    <w:tbl>
      <w:tblPr>
        <w:tblStyle w:val="Mriekatabuky"/>
        <w:tblW w:w="0" w:type="auto"/>
        <w:jc w:val="center"/>
        <w:tblLook w:val="04A0" w:firstRow="1" w:lastRow="0" w:firstColumn="1" w:lastColumn="0" w:noHBand="0" w:noVBand="1"/>
      </w:tblPr>
      <w:tblGrid>
        <w:gridCol w:w="3172"/>
        <w:gridCol w:w="2369"/>
        <w:gridCol w:w="1256"/>
        <w:gridCol w:w="2265"/>
      </w:tblGrid>
      <w:tr w:rsidR="00ED4899" w:rsidRPr="00E73389" w14:paraId="5EA378FD" w14:textId="77777777" w:rsidTr="000E4884">
        <w:trPr>
          <w:jc w:val="center"/>
        </w:trPr>
        <w:tc>
          <w:tcPr>
            <w:tcW w:w="3172" w:type="dxa"/>
            <w:shd w:val="clear" w:color="auto" w:fill="BFBFBF" w:themeFill="background1" w:themeFillShade="BF"/>
            <w:vAlign w:val="center"/>
          </w:tcPr>
          <w:p w14:paraId="0235C728"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Názov predmetu zákazky:</w:t>
            </w:r>
          </w:p>
        </w:tc>
        <w:tc>
          <w:tcPr>
            <w:tcW w:w="2369" w:type="dxa"/>
            <w:shd w:val="clear" w:color="auto" w:fill="BFBFBF" w:themeFill="background1" w:themeFillShade="BF"/>
            <w:vAlign w:val="center"/>
          </w:tcPr>
          <w:p w14:paraId="6425FE81"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Cena v EUR bez DPH:</w:t>
            </w:r>
          </w:p>
        </w:tc>
        <w:tc>
          <w:tcPr>
            <w:tcW w:w="1256" w:type="dxa"/>
            <w:shd w:val="clear" w:color="auto" w:fill="BFBFBF" w:themeFill="background1" w:themeFillShade="BF"/>
            <w:vAlign w:val="center"/>
          </w:tcPr>
          <w:p w14:paraId="20A184D1"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DPH:</w:t>
            </w:r>
          </w:p>
        </w:tc>
        <w:tc>
          <w:tcPr>
            <w:tcW w:w="2265" w:type="dxa"/>
            <w:shd w:val="clear" w:color="auto" w:fill="BFBFBF" w:themeFill="background1" w:themeFillShade="BF"/>
            <w:vAlign w:val="center"/>
          </w:tcPr>
          <w:p w14:paraId="6F710A42" w14:textId="77777777" w:rsidR="00ED4899" w:rsidRPr="000E4884" w:rsidRDefault="00ED4899" w:rsidP="0033116A">
            <w:pPr>
              <w:pStyle w:val="Normlnytext"/>
              <w:spacing w:after="0" w:line="240" w:lineRule="auto"/>
              <w:rPr>
                <w:rFonts w:ascii="Garamond" w:hAnsi="Garamond" w:cs="Times New Roman"/>
                <w:b/>
                <w:bCs/>
                <w:sz w:val="22"/>
                <w:szCs w:val="22"/>
              </w:rPr>
            </w:pPr>
            <w:r w:rsidRPr="000E4884">
              <w:rPr>
                <w:rFonts w:ascii="Garamond" w:hAnsi="Garamond" w:cs="Times New Roman"/>
                <w:b/>
                <w:bCs/>
                <w:sz w:val="22"/>
                <w:szCs w:val="22"/>
              </w:rPr>
              <w:t>Cena v EUR s DPH:</w:t>
            </w:r>
          </w:p>
        </w:tc>
      </w:tr>
      <w:tr w:rsidR="00ED4899" w:rsidRPr="00E73389" w14:paraId="4ED8AA76" w14:textId="77777777" w:rsidTr="00ED4899">
        <w:trPr>
          <w:trHeight w:val="796"/>
          <w:jc w:val="center"/>
        </w:trPr>
        <w:tc>
          <w:tcPr>
            <w:tcW w:w="3172" w:type="dxa"/>
          </w:tcPr>
          <w:p w14:paraId="40657B38" w14:textId="77777777" w:rsidR="00ED4899" w:rsidRDefault="00ED4899" w:rsidP="0033116A">
            <w:pPr>
              <w:pStyle w:val="Normlnytext"/>
              <w:spacing w:after="0" w:line="240" w:lineRule="auto"/>
              <w:rPr>
                <w:rFonts w:ascii="Garamond" w:hAnsi="Garamond" w:cs="Times New Roman"/>
                <w:bCs/>
                <w:sz w:val="22"/>
                <w:szCs w:val="22"/>
              </w:rPr>
            </w:pPr>
          </w:p>
          <w:p w14:paraId="1034F01C" w14:textId="70507839" w:rsidR="00ED4899" w:rsidRPr="00AD1439" w:rsidRDefault="00ED4899" w:rsidP="0033116A">
            <w:pPr>
              <w:pStyle w:val="Normlnytext"/>
              <w:spacing w:after="0" w:line="240" w:lineRule="auto"/>
              <w:rPr>
                <w:rFonts w:ascii="Garamond" w:hAnsi="Garamond" w:cs="Times New Roman"/>
                <w:bCs/>
                <w:sz w:val="22"/>
                <w:szCs w:val="22"/>
              </w:rPr>
            </w:pPr>
            <w:r>
              <w:rPr>
                <w:rFonts w:ascii="Garamond" w:hAnsi="Garamond" w:cs="Times New Roman"/>
                <w:bCs/>
                <w:sz w:val="22"/>
                <w:szCs w:val="22"/>
              </w:rPr>
              <w:t>Celková cena za celý predmet zákazky</w:t>
            </w:r>
          </w:p>
        </w:tc>
        <w:tc>
          <w:tcPr>
            <w:tcW w:w="2369" w:type="dxa"/>
            <w:vAlign w:val="center"/>
          </w:tcPr>
          <w:p w14:paraId="59EC10B3" w14:textId="77777777" w:rsidR="00ED4899" w:rsidRPr="00E73389" w:rsidRDefault="00ED4899" w:rsidP="0033116A">
            <w:pPr>
              <w:pStyle w:val="Normlnytext"/>
              <w:spacing w:after="0" w:line="240" w:lineRule="auto"/>
              <w:jc w:val="center"/>
              <w:rPr>
                <w:rFonts w:ascii="Garamond" w:hAnsi="Garamond" w:cs="Times New Roman"/>
                <w:b/>
                <w:sz w:val="22"/>
                <w:szCs w:val="22"/>
              </w:rPr>
            </w:pPr>
          </w:p>
        </w:tc>
        <w:tc>
          <w:tcPr>
            <w:tcW w:w="1256" w:type="dxa"/>
            <w:vAlign w:val="center"/>
          </w:tcPr>
          <w:p w14:paraId="50499B83" w14:textId="77777777" w:rsidR="00ED4899" w:rsidRPr="00E73389" w:rsidRDefault="00ED4899" w:rsidP="0033116A">
            <w:pPr>
              <w:pStyle w:val="Normlnytext"/>
              <w:spacing w:after="0" w:line="240" w:lineRule="auto"/>
              <w:jc w:val="center"/>
              <w:rPr>
                <w:rFonts w:ascii="Garamond" w:hAnsi="Garamond" w:cs="Times New Roman"/>
                <w:sz w:val="22"/>
                <w:szCs w:val="22"/>
              </w:rPr>
            </w:pPr>
            <w:r w:rsidRPr="00E73389">
              <w:rPr>
                <w:rFonts w:ascii="Garamond" w:hAnsi="Garamond" w:cs="Times New Roman"/>
                <w:sz w:val="22"/>
                <w:szCs w:val="22"/>
              </w:rPr>
              <w:t>20 %</w:t>
            </w:r>
          </w:p>
        </w:tc>
        <w:tc>
          <w:tcPr>
            <w:tcW w:w="2265" w:type="dxa"/>
            <w:vAlign w:val="center"/>
          </w:tcPr>
          <w:p w14:paraId="32DFCD6D" w14:textId="77777777" w:rsidR="00ED4899" w:rsidRPr="00E73389" w:rsidRDefault="00ED4899" w:rsidP="0033116A">
            <w:pPr>
              <w:pStyle w:val="Normlnytext"/>
              <w:spacing w:after="0" w:line="240" w:lineRule="auto"/>
              <w:jc w:val="center"/>
              <w:rPr>
                <w:rFonts w:ascii="Garamond" w:hAnsi="Garamond" w:cs="Times New Roman"/>
                <w:b/>
                <w:sz w:val="22"/>
                <w:szCs w:val="22"/>
              </w:rPr>
            </w:pPr>
          </w:p>
        </w:tc>
      </w:tr>
    </w:tbl>
    <w:p w14:paraId="6AA4543F" w14:textId="77777777" w:rsidR="00ED4899" w:rsidRDefault="00ED4899" w:rsidP="00ED4899">
      <w:pPr>
        <w:pStyle w:val="Normlnytext"/>
        <w:spacing w:after="0" w:line="240" w:lineRule="auto"/>
        <w:rPr>
          <w:rFonts w:ascii="Garamond" w:hAnsi="Garamond" w:cs="Times New Roman"/>
          <w:sz w:val="22"/>
          <w:szCs w:val="22"/>
        </w:rPr>
      </w:pPr>
    </w:p>
    <w:p w14:paraId="3D40EE6C" w14:textId="77777777" w:rsidR="00ED4899" w:rsidRPr="00E73389" w:rsidRDefault="00ED4899" w:rsidP="00ED4899">
      <w:pPr>
        <w:pStyle w:val="Normlnytext"/>
        <w:spacing w:after="0" w:line="240" w:lineRule="auto"/>
        <w:rPr>
          <w:rFonts w:ascii="Garamond" w:hAnsi="Garamond" w:cs="Times New Roman"/>
          <w:sz w:val="22"/>
          <w:szCs w:val="22"/>
        </w:rPr>
      </w:pPr>
      <w:r w:rsidRPr="00E73389">
        <w:rPr>
          <w:rFonts w:ascii="Garamond" w:hAnsi="Garamond" w:cs="Times New Roman"/>
          <w:sz w:val="22"/>
          <w:szCs w:val="22"/>
        </w:rPr>
        <w:t>* neplatiteľ DPH uvedie cenu bez DPH</w:t>
      </w:r>
    </w:p>
    <w:p w14:paraId="7F077089" w14:textId="77777777" w:rsidR="00ED4899" w:rsidRPr="00E73389" w:rsidRDefault="00ED4899" w:rsidP="00ED4899">
      <w:pPr>
        <w:pStyle w:val="Normlnytext"/>
        <w:spacing w:after="0" w:line="240" w:lineRule="auto"/>
        <w:rPr>
          <w:rFonts w:ascii="Garamond" w:hAnsi="Garamond" w:cs="Times New Roman"/>
          <w:sz w:val="22"/>
          <w:szCs w:val="22"/>
        </w:rPr>
      </w:pPr>
    </w:p>
    <w:p w14:paraId="5B7526A9" w14:textId="77777777" w:rsidR="00ED4899" w:rsidRPr="00E73389" w:rsidRDefault="00ED4899" w:rsidP="00ED4899">
      <w:pPr>
        <w:pStyle w:val="Normlnytext"/>
        <w:spacing w:after="0" w:line="240" w:lineRule="auto"/>
        <w:rPr>
          <w:rFonts w:ascii="Garamond" w:hAnsi="Garamond" w:cs="Times New Roman"/>
          <w:sz w:val="22"/>
          <w:szCs w:val="22"/>
        </w:rPr>
      </w:pPr>
    </w:p>
    <w:p w14:paraId="38591B01" w14:textId="77777777" w:rsidR="00ED4899" w:rsidRPr="00E73389" w:rsidRDefault="00ED4899" w:rsidP="00ED4899">
      <w:pPr>
        <w:pStyle w:val="Normlnytext"/>
        <w:spacing w:after="0" w:line="240" w:lineRule="auto"/>
        <w:rPr>
          <w:rFonts w:ascii="Garamond" w:hAnsi="Garamond" w:cs="Times New Roman"/>
          <w:sz w:val="22"/>
          <w:szCs w:val="22"/>
        </w:rPr>
      </w:pPr>
    </w:p>
    <w:p w14:paraId="4D6DC7A2" w14:textId="77777777" w:rsidR="00ED4899" w:rsidRPr="00E73389" w:rsidRDefault="00ED4899" w:rsidP="00ED489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____________2022</w:t>
      </w:r>
    </w:p>
    <w:p w14:paraId="07907CA1" w14:textId="77777777" w:rsidR="00ED4899" w:rsidRPr="00E73389" w:rsidRDefault="00ED4899" w:rsidP="00ED4899">
      <w:pPr>
        <w:pStyle w:val="Normlnytext"/>
        <w:spacing w:after="0" w:line="240" w:lineRule="auto"/>
        <w:rPr>
          <w:rFonts w:ascii="Garamond" w:hAnsi="Garamond" w:cs="Times New Roman"/>
          <w:sz w:val="22"/>
          <w:szCs w:val="22"/>
        </w:rPr>
      </w:pPr>
    </w:p>
    <w:p w14:paraId="4D09D9BF" w14:textId="77777777" w:rsidR="00ED4899" w:rsidRPr="00E73389" w:rsidRDefault="00ED4899" w:rsidP="00ED4899">
      <w:pPr>
        <w:pStyle w:val="Normlnytext"/>
        <w:spacing w:after="0" w:line="240" w:lineRule="auto"/>
        <w:rPr>
          <w:rFonts w:ascii="Garamond" w:hAnsi="Garamond" w:cs="Times New Roman"/>
          <w:sz w:val="22"/>
          <w:szCs w:val="22"/>
        </w:rPr>
      </w:pPr>
    </w:p>
    <w:p w14:paraId="0DF34324" w14:textId="77777777" w:rsidR="00ED4899" w:rsidRPr="00E73389" w:rsidRDefault="00ED4899" w:rsidP="00ED4899">
      <w:pPr>
        <w:pStyle w:val="Normlnytext"/>
        <w:spacing w:after="0" w:line="240" w:lineRule="auto"/>
        <w:rPr>
          <w:rFonts w:ascii="Garamond" w:hAnsi="Garamond" w:cs="Times New Roman"/>
          <w:sz w:val="22"/>
          <w:szCs w:val="22"/>
        </w:rPr>
      </w:pPr>
    </w:p>
    <w:p w14:paraId="48636BE2" w14:textId="77777777" w:rsidR="00ED4899" w:rsidRPr="00E73389" w:rsidRDefault="00ED4899" w:rsidP="00ED4899">
      <w:pPr>
        <w:jc w:val="center"/>
        <w:rPr>
          <w:rFonts w:ascii="Garamond" w:hAnsi="Garamond" w:cs="Calibri"/>
          <w:b/>
          <w:sz w:val="22"/>
          <w:szCs w:val="22"/>
        </w:rPr>
      </w:pPr>
    </w:p>
    <w:p w14:paraId="292E9299" w14:textId="77777777" w:rsidR="00ED4899" w:rsidRPr="00E73389" w:rsidRDefault="00ED4899" w:rsidP="00ED4899">
      <w:pPr>
        <w:jc w:val="right"/>
        <w:rPr>
          <w:rFonts w:ascii="Garamond" w:hAnsi="Garamond" w:cs="Calibri"/>
          <w:b/>
          <w:sz w:val="22"/>
          <w:szCs w:val="22"/>
        </w:rPr>
      </w:pPr>
      <w:r w:rsidRPr="00E73389">
        <w:rPr>
          <w:rFonts w:ascii="Garamond" w:hAnsi="Garamond" w:cs="Calibri"/>
          <w:b/>
          <w:sz w:val="22"/>
          <w:szCs w:val="22"/>
        </w:rPr>
        <w:tab/>
      </w:r>
      <w:r w:rsidRPr="00E73389">
        <w:rPr>
          <w:rFonts w:ascii="Garamond" w:hAnsi="Garamond" w:cs="Calibri"/>
          <w:b/>
          <w:sz w:val="22"/>
          <w:szCs w:val="22"/>
        </w:rPr>
        <w:tab/>
        <w:t>________________________________</w:t>
      </w:r>
    </w:p>
    <w:p w14:paraId="7ABAB4B8" w14:textId="77777777" w:rsidR="00ED4899" w:rsidRPr="00E73389" w:rsidRDefault="00ED4899" w:rsidP="00ED489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6DF5FA3" w14:textId="66B21DB6" w:rsidR="00006762" w:rsidRPr="000E4884" w:rsidRDefault="00ED4899" w:rsidP="000E4884">
      <w:pPr>
        <w:jc w:val="right"/>
        <w:rPr>
          <w:rFonts w:ascii="Garamond" w:hAnsi="Garamond" w:cs="Calibri"/>
          <w:bCs/>
          <w:sz w:val="22"/>
          <w:szCs w:val="22"/>
        </w:rPr>
        <w:sectPr w:rsidR="00006762" w:rsidRPr="000E4884" w:rsidSect="00ED4899">
          <w:pgSz w:w="11906" w:h="16838" w:code="9"/>
          <w:pgMar w:top="851" w:right="992" w:bottom="992" w:left="1134" w:header="505" w:footer="709" w:gutter="0"/>
          <w:cols w:space="708"/>
          <w:titlePg/>
          <w:docGrid w:linePitch="360"/>
        </w:sectPr>
      </w:pPr>
      <w:r w:rsidRPr="00E73389">
        <w:rPr>
          <w:rFonts w:ascii="Garamond" w:hAnsi="Garamond" w:cs="Calibri"/>
          <w:bCs/>
          <w:sz w:val="22"/>
          <w:szCs w:val="22"/>
        </w:rPr>
        <w:t>Meno, funkcia a podpis osoby</w:t>
      </w:r>
      <w:r>
        <w:rPr>
          <w:rFonts w:ascii="Garamond" w:hAnsi="Garamond" w:cs="Calibri"/>
          <w:bCs/>
          <w:sz w:val="22"/>
          <w:szCs w:val="22"/>
        </w:rPr>
        <w:t xml:space="preserve"> oprávnenej konať za uchádzača</w:t>
      </w:r>
      <w:r w:rsidRPr="00E73389">
        <w:rPr>
          <w:rStyle w:val="Odkaznapoznmkupodiarou"/>
          <w:rFonts w:ascii="Garamond" w:hAnsi="Garamond" w:cs="Calibri"/>
          <w:bCs/>
          <w:sz w:val="22"/>
          <w:szCs w:val="22"/>
        </w:rPr>
        <w:footnoteReference w:id="2"/>
      </w:r>
    </w:p>
    <w:p w14:paraId="38ED81C6" w14:textId="77777777" w:rsidR="00006762" w:rsidRDefault="00006762">
      <w:pPr>
        <w:rPr>
          <w:rFonts w:ascii="Garamond" w:hAnsi="Garamond" w:cs="Calibri"/>
          <w:b/>
          <w:sz w:val="22"/>
          <w:szCs w:val="22"/>
        </w:rPr>
      </w:pPr>
    </w:p>
    <w:p w14:paraId="3385CD86"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 xml:space="preserve">Príloha č. </w:t>
      </w:r>
      <w:r>
        <w:rPr>
          <w:rFonts w:ascii="Garamond" w:hAnsi="Garamond" w:cs="Calibri"/>
          <w:b/>
          <w:sz w:val="22"/>
          <w:szCs w:val="22"/>
        </w:rPr>
        <w:t>3</w:t>
      </w:r>
    </w:p>
    <w:p w14:paraId="2F2A601A" w14:textId="77777777" w:rsidR="00782B19" w:rsidRPr="00E73389" w:rsidRDefault="00782B19" w:rsidP="00782B19">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07B597CC" w14:textId="77777777" w:rsidR="00782B19" w:rsidRPr="00E73389" w:rsidRDefault="00782B19" w:rsidP="00782B19">
      <w:pPr>
        <w:ind w:right="401"/>
        <w:jc w:val="center"/>
        <w:rPr>
          <w:rFonts w:ascii="Garamond" w:hAnsi="Garamond" w:cs="Arial"/>
          <w:b/>
          <w:sz w:val="22"/>
          <w:szCs w:val="22"/>
        </w:rPr>
      </w:pPr>
      <w:r w:rsidRPr="00E73389">
        <w:rPr>
          <w:rFonts w:ascii="Garamond" w:hAnsi="Garamond" w:cs="Calibri"/>
          <w:b/>
          <w:sz w:val="22"/>
          <w:szCs w:val="22"/>
        </w:rPr>
        <w:t xml:space="preserve"> </w:t>
      </w:r>
    </w:p>
    <w:p w14:paraId="5C8D121F" w14:textId="77777777" w:rsidR="00782B19" w:rsidRPr="00E73389" w:rsidRDefault="00782B19" w:rsidP="00782B19">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2AFD252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C860BC0"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D7D9765"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6625E4F1" w14:textId="77777777" w:rsidR="00782B19" w:rsidRPr="00E73389" w:rsidRDefault="00782B19" w:rsidP="00782B19">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56CCD6E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0B5E3916"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38C0C58D"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566793C7"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E9D262A" w14:textId="77777777" w:rsidR="00782B19" w:rsidRPr="00E73389" w:rsidRDefault="00782B19" w:rsidP="00782B19">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DCDF02D" w14:textId="77777777" w:rsidR="00782B19" w:rsidRPr="00E73389" w:rsidRDefault="00782B19" w:rsidP="00782B19">
      <w:pPr>
        <w:suppressAutoHyphens/>
        <w:rPr>
          <w:rFonts w:ascii="Garamond" w:hAnsi="Garamond" w:cs="Arial"/>
          <w:b/>
          <w:sz w:val="22"/>
          <w:szCs w:val="22"/>
        </w:rPr>
      </w:pPr>
    </w:p>
    <w:p w14:paraId="7083BCCC" w14:textId="77777777" w:rsidR="00782B19" w:rsidRPr="00E73389" w:rsidRDefault="00782B19" w:rsidP="00782B19">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08EEBEC5" w14:textId="465978DB"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1162F5">
        <w:rPr>
          <w:rFonts w:ascii="Garamond" w:hAnsi="Garamond"/>
          <w:b/>
          <w:bCs/>
          <w:sz w:val="22"/>
          <w:szCs w:val="22"/>
        </w:rPr>
        <w:t>Prístrešok električkovej zastávky - Ursínyho</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4A194B5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476BC57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má oprávnenie dodávať tovar, uskutočňovať stavebné práce alebo poskytovať službu, ktoré zodpovedajú predmetu zákazky [§ 32 ods. 1 písm. e) zákona č. 343/2015 Z. z. o verejnom obstarávaní a o zmene a doplnení niektorých zákonov v znení neskorších predpisov (ďalej len „ZVO“)], </w:t>
      </w:r>
    </w:p>
    <w:p w14:paraId="0C830195"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18E07012" w14:textId="77777777" w:rsidR="00782B19" w:rsidRPr="00730CF4" w:rsidRDefault="00782B19" w:rsidP="00782B19">
      <w:pPr>
        <w:numPr>
          <w:ilvl w:val="0"/>
          <w:numId w:val="4"/>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75382C31" w14:textId="77777777" w:rsidR="00782B19" w:rsidRPr="00730CF4" w:rsidRDefault="00782B19" w:rsidP="00782B19">
      <w:pPr>
        <w:numPr>
          <w:ilvl w:val="0"/>
          <w:numId w:val="4"/>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r w:rsidRPr="00730CF4">
        <w:rPr>
          <w:rFonts w:ascii="Garamond" w:hAnsi="Garamond" w:cs="Open Sans"/>
          <w:sz w:val="22"/>
          <w:szCs w:val="22"/>
          <w:shd w:val="clear" w:color="auto" w:fill="FFFFFF"/>
        </w:rPr>
        <w:t>.</w:t>
      </w:r>
    </w:p>
    <w:p w14:paraId="070442D9" w14:textId="77777777" w:rsidR="00782B19" w:rsidRPr="008A44D1"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498539CD" w14:textId="77777777" w:rsidR="00782B19" w:rsidRPr="00E73389" w:rsidRDefault="00782B19" w:rsidP="00782B19">
      <w:pPr>
        <w:numPr>
          <w:ilvl w:val="0"/>
          <w:numId w:val="4"/>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17074571" w14:textId="77777777" w:rsidR="00782B19" w:rsidRDefault="00782B19" w:rsidP="00782B19">
      <w:pPr>
        <w:spacing w:line="276" w:lineRule="auto"/>
        <w:rPr>
          <w:rFonts w:ascii="Garamond" w:hAnsi="Garamond"/>
          <w:sz w:val="22"/>
          <w:szCs w:val="22"/>
        </w:rPr>
      </w:pPr>
    </w:p>
    <w:p w14:paraId="0CFFBCF9" w14:textId="77777777" w:rsidR="00782B19" w:rsidRPr="00E73389" w:rsidRDefault="00782B19" w:rsidP="00782B19">
      <w:pPr>
        <w:rPr>
          <w:rFonts w:ascii="Garamond" w:hAnsi="Garamond" w:cs="Arial"/>
          <w:color w:val="333333"/>
          <w:sz w:val="22"/>
          <w:szCs w:val="22"/>
          <w:lang w:eastAsia="ar-SA"/>
        </w:rPr>
      </w:pPr>
    </w:p>
    <w:p w14:paraId="4A01436B" w14:textId="77777777"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2</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1AFCAEDB" w14:textId="77777777" w:rsidR="00782B19" w:rsidRDefault="00782B19" w:rsidP="00782B19">
      <w:pPr>
        <w:rPr>
          <w:rFonts w:ascii="Garamond" w:hAnsi="Garamond"/>
          <w:sz w:val="22"/>
          <w:szCs w:val="22"/>
        </w:rPr>
      </w:pPr>
    </w:p>
    <w:p w14:paraId="6ACCC97E" w14:textId="77777777" w:rsidR="00782B19" w:rsidRDefault="00782B19" w:rsidP="00782B19">
      <w:pPr>
        <w:rPr>
          <w:rFonts w:ascii="Garamond" w:hAnsi="Garamond"/>
          <w:sz w:val="22"/>
          <w:szCs w:val="22"/>
        </w:rPr>
      </w:pP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p>
    <w:p w14:paraId="7737584A" w14:textId="77777777" w:rsidR="00873D32" w:rsidRPr="00873D32" w:rsidRDefault="00873D32" w:rsidP="00873D32">
      <w:pPr>
        <w:jc w:val="center"/>
        <w:rPr>
          <w:rFonts w:ascii="Garamond" w:hAnsi="Garamond"/>
          <w:b/>
          <w:bCs/>
          <w:sz w:val="22"/>
          <w:szCs w:val="22"/>
        </w:rPr>
      </w:pPr>
      <w:r w:rsidRPr="00873D32">
        <w:rPr>
          <w:rFonts w:ascii="Garamond" w:hAnsi="Garamond"/>
          <w:b/>
          <w:bCs/>
          <w:sz w:val="22"/>
          <w:szCs w:val="22"/>
        </w:rPr>
        <w:lastRenderedPageBreak/>
        <w:t>Príloha č. 4</w:t>
      </w:r>
    </w:p>
    <w:p w14:paraId="214313BC" w14:textId="0A9FDFB5" w:rsidR="00873D32" w:rsidRPr="00873D32" w:rsidRDefault="00873D32" w:rsidP="00873D32">
      <w:pPr>
        <w:jc w:val="center"/>
        <w:rPr>
          <w:rFonts w:ascii="Garamond" w:hAnsi="Garamond"/>
          <w:b/>
          <w:bCs/>
          <w:sz w:val="22"/>
          <w:szCs w:val="22"/>
        </w:rPr>
      </w:pPr>
      <w:r w:rsidRPr="00873D32">
        <w:rPr>
          <w:rFonts w:ascii="Garamond" w:hAnsi="Garamond"/>
          <w:b/>
          <w:bCs/>
          <w:sz w:val="22"/>
          <w:szCs w:val="22"/>
        </w:rPr>
        <w:t>V</w:t>
      </w:r>
      <w:r>
        <w:rPr>
          <w:rFonts w:ascii="Garamond" w:hAnsi="Garamond"/>
          <w:b/>
          <w:bCs/>
          <w:sz w:val="22"/>
          <w:szCs w:val="22"/>
        </w:rPr>
        <w:t>šeobecné obchodné podmienky</w:t>
      </w:r>
      <w:r w:rsidRPr="00873D32">
        <w:rPr>
          <w:rFonts w:ascii="Garamond" w:hAnsi="Garamond"/>
          <w:b/>
          <w:bCs/>
          <w:sz w:val="22"/>
          <w:szCs w:val="22"/>
        </w:rPr>
        <w:t xml:space="preserve"> _ </w:t>
      </w:r>
      <w:r>
        <w:rPr>
          <w:rFonts w:ascii="Garamond" w:hAnsi="Garamond"/>
          <w:b/>
          <w:bCs/>
          <w:sz w:val="22"/>
          <w:szCs w:val="22"/>
        </w:rPr>
        <w:t>t</w:t>
      </w:r>
      <w:r w:rsidRPr="00873D32">
        <w:rPr>
          <w:rFonts w:ascii="Garamond" w:hAnsi="Garamond"/>
          <w:b/>
          <w:bCs/>
          <w:sz w:val="22"/>
          <w:szCs w:val="22"/>
        </w:rPr>
        <w:t>ovary</w:t>
      </w:r>
    </w:p>
    <w:p w14:paraId="2558C8B9" w14:textId="77777777" w:rsidR="00873D32" w:rsidRPr="00873D32" w:rsidRDefault="00873D32" w:rsidP="00873D32">
      <w:pPr>
        <w:rPr>
          <w:rFonts w:ascii="Garamond" w:hAnsi="Garamond"/>
          <w:b/>
          <w:bCs/>
          <w:sz w:val="22"/>
          <w:szCs w:val="22"/>
        </w:rPr>
      </w:pPr>
    </w:p>
    <w:p w14:paraId="5A19283D" w14:textId="77777777" w:rsidR="00873D32" w:rsidRPr="00873D32" w:rsidRDefault="00873D32" w:rsidP="00873D32">
      <w:pPr>
        <w:rPr>
          <w:rFonts w:ascii="Garamond" w:hAnsi="Garamond"/>
          <w:b/>
          <w:bCs/>
          <w:sz w:val="22"/>
          <w:szCs w:val="22"/>
        </w:rPr>
      </w:pPr>
    </w:p>
    <w:p w14:paraId="12298D7F" w14:textId="250224D6" w:rsidR="00873D32" w:rsidRPr="00873D32" w:rsidRDefault="00873D32" w:rsidP="00873D32">
      <w:pPr>
        <w:rPr>
          <w:rFonts w:ascii="Garamond" w:hAnsi="Garamond"/>
          <w:sz w:val="22"/>
          <w:szCs w:val="22"/>
        </w:rPr>
      </w:pPr>
      <w:r w:rsidRPr="00873D32">
        <w:rPr>
          <w:rFonts w:ascii="Garamond" w:hAnsi="Garamond"/>
          <w:sz w:val="22"/>
          <w:szCs w:val="22"/>
        </w:rPr>
        <w:t>V</w:t>
      </w:r>
      <w:r>
        <w:rPr>
          <w:rFonts w:ascii="Garamond" w:hAnsi="Garamond"/>
          <w:sz w:val="22"/>
          <w:szCs w:val="22"/>
        </w:rPr>
        <w:t>šeobecné obchodné podmienky</w:t>
      </w:r>
      <w:r w:rsidRPr="00873D32">
        <w:rPr>
          <w:rFonts w:ascii="Garamond" w:hAnsi="Garamond"/>
          <w:sz w:val="22"/>
          <w:szCs w:val="22"/>
        </w:rPr>
        <w:t xml:space="preserve"> _ </w:t>
      </w:r>
      <w:r>
        <w:rPr>
          <w:rFonts w:ascii="Garamond" w:hAnsi="Garamond"/>
          <w:sz w:val="22"/>
          <w:szCs w:val="22"/>
        </w:rPr>
        <w:t>t</w:t>
      </w:r>
      <w:r w:rsidRPr="00873D32">
        <w:rPr>
          <w:rFonts w:ascii="Garamond" w:hAnsi="Garamond"/>
          <w:sz w:val="22"/>
          <w:szCs w:val="22"/>
        </w:rPr>
        <w:t>ovary tvoria samostatnú prílohu tejto výzvy</w:t>
      </w:r>
      <w:r>
        <w:rPr>
          <w:rFonts w:ascii="Garamond" w:hAnsi="Garamond"/>
          <w:sz w:val="22"/>
          <w:szCs w:val="22"/>
        </w:rPr>
        <w:t>.</w:t>
      </w:r>
    </w:p>
    <w:p w14:paraId="5F25F2BD" w14:textId="77777777" w:rsidR="00873D32" w:rsidRPr="00873D32" w:rsidRDefault="00873D32" w:rsidP="00873D32">
      <w:pPr>
        <w:rPr>
          <w:rFonts w:ascii="Garamond" w:hAnsi="Garamond"/>
          <w:b/>
          <w:bCs/>
          <w:sz w:val="22"/>
          <w:szCs w:val="22"/>
        </w:rPr>
      </w:pPr>
    </w:p>
    <w:p w14:paraId="4DDE1FF1" w14:textId="77777777" w:rsidR="00873D32" w:rsidRPr="00873D32" w:rsidRDefault="00873D32" w:rsidP="00873D32">
      <w:pPr>
        <w:rPr>
          <w:rFonts w:ascii="Garamond" w:hAnsi="Garamond"/>
          <w:b/>
          <w:bCs/>
          <w:sz w:val="22"/>
          <w:szCs w:val="22"/>
        </w:rPr>
      </w:pPr>
    </w:p>
    <w:p w14:paraId="5D7C2DE0" w14:textId="77777777" w:rsidR="00873D32" w:rsidRPr="00873D32" w:rsidRDefault="00873D32" w:rsidP="00873D32">
      <w:pPr>
        <w:rPr>
          <w:rFonts w:ascii="Garamond" w:hAnsi="Garamond"/>
          <w:b/>
          <w:bCs/>
          <w:sz w:val="22"/>
          <w:szCs w:val="22"/>
        </w:rPr>
      </w:pPr>
    </w:p>
    <w:p w14:paraId="7FF8D598" w14:textId="77777777" w:rsidR="00873D32" w:rsidRPr="00873D32" w:rsidRDefault="00873D32" w:rsidP="00873D32">
      <w:pPr>
        <w:rPr>
          <w:rFonts w:ascii="Garamond" w:hAnsi="Garamond"/>
          <w:b/>
          <w:bCs/>
          <w:sz w:val="22"/>
          <w:szCs w:val="22"/>
        </w:rPr>
      </w:pPr>
    </w:p>
    <w:p w14:paraId="5AD313E2" w14:textId="77777777" w:rsidR="00B10E4C" w:rsidRPr="00B10E4C" w:rsidRDefault="00B10E4C" w:rsidP="001162F5">
      <w:pPr>
        <w:rPr>
          <w:rFonts w:ascii="Garamond" w:hAnsi="Garamond"/>
          <w:b/>
          <w:bCs/>
          <w:sz w:val="22"/>
          <w:szCs w:val="22"/>
        </w:rPr>
      </w:pP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31F8" w14:textId="77777777" w:rsidR="00C01EF8" w:rsidRDefault="00C01EF8">
      <w:r>
        <w:separator/>
      </w:r>
    </w:p>
  </w:endnote>
  <w:endnote w:type="continuationSeparator" w:id="0">
    <w:p w14:paraId="7E229D79" w14:textId="77777777" w:rsidR="00C01EF8" w:rsidRDefault="00C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4B63" w14:textId="77777777" w:rsidR="00C01EF8" w:rsidRDefault="00C01EF8">
      <w:r>
        <w:separator/>
      </w:r>
    </w:p>
  </w:footnote>
  <w:footnote w:type="continuationSeparator" w:id="0">
    <w:p w14:paraId="61A968D5" w14:textId="77777777" w:rsidR="00C01EF8" w:rsidRDefault="00C01EF8">
      <w:r>
        <w:continuationSeparator/>
      </w:r>
    </w:p>
  </w:footnote>
  <w:footnote w:id="1">
    <w:p w14:paraId="6B7E1E60" w14:textId="31E101CD"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 w:id="2">
    <w:p w14:paraId="454733CB" w14:textId="77777777" w:rsidR="00ED4899" w:rsidRPr="00E260F0" w:rsidRDefault="00ED4899" w:rsidP="00ED489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688" w14:textId="6028C698" w:rsidR="00C302C2" w:rsidRPr="003A069D" w:rsidRDefault="00C302C2" w:rsidP="00621A2F">
    <w:pPr>
      <w:pStyle w:val="Hlavika"/>
      <w:tabs>
        <w:tab w:val="clear" w:pos="4536"/>
        <w:tab w:val="center" w:pos="120"/>
      </w:tabs>
      <w:spacing w:line="288" w:lineRule="auto"/>
      <w:ind w:left="588" w:hanging="446"/>
      <w:rPr>
        <w:b/>
        <w:sz w:val="16"/>
        <w:szCs w:val="16"/>
      </w:rPr>
    </w:pPr>
  </w:p>
  <w:p w14:paraId="0FC8B410" w14:textId="6D524F91" w:rsidR="00782776" w:rsidRPr="00CB3142" w:rsidRDefault="00E27D86"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3"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0"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9"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30"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14"/>
  </w:num>
  <w:num w:numId="2" w16cid:durableId="1730109448">
    <w:abstractNumId w:val="6"/>
  </w:num>
  <w:num w:numId="3" w16cid:durableId="1592739722">
    <w:abstractNumId w:val="33"/>
  </w:num>
  <w:num w:numId="4" w16cid:durableId="1588230232">
    <w:abstractNumId w:val="20"/>
  </w:num>
  <w:num w:numId="5" w16cid:durableId="1480222423">
    <w:abstractNumId w:val="8"/>
  </w:num>
  <w:num w:numId="6" w16cid:durableId="1934824298">
    <w:abstractNumId w:val="21"/>
  </w:num>
  <w:num w:numId="7" w16cid:durableId="195504329">
    <w:abstractNumId w:val="1"/>
  </w:num>
  <w:num w:numId="8" w16cid:durableId="1900358792">
    <w:abstractNumId w:val="3"/>
  </w:num>
  <w:num w:numId="9" w16cid:durableId="110437411">
    <w:abstractNumId w:val="31"/>
  </w:num>
  <w:num w:numId="10" w16cid:durableId="80686907">
    <w:abstractNumId w:val="39"/>
  </w:num>
  <w:num w:numId="11" w16cid:durableId="737174377">
    <w:abstractNumId w:val="40"/>
  </w:num>
  <w:num w:numId="12" w16cid:durableId="711468075">
    <w:abstractNumId w:val="41"/>
    <w:lvlOverride w:ilvl="0">
      <w:startOverride w:val="1"/>
    </w:lvlOverride>
    <w:lvlOverride w:ilvl="1"/>
    <w:lvlOverride w:ilvl="2"/>
    <w:lvlOverride w:ilvl="3"/>
    <w:lvlOverride w:ilvl="4"/>
    <w:lvlOverride w:ilvl="5"/>
    <w:lvlOverride w:ilvl="6"/>
    <w:lvlOverride w:ilvl="7"/>
    <w:lvlOverride w:ilvl="8"/>
  </w:num>
  <w:num w:numId="13" w16cid:durableId="415595098">
    <w:abstractNumId w:val="27"/>
  </w:num>
  <w:num w:numId="14" w16cid:durableId="693966926">
    <w:abstractNumId w:val="25"/>
  </w:num>
  <w:num w:numId="15" w16cid:durableId="608968438">
    <w:abstractNumId w:val="16"/>
  </w:num>
  <w:num w:numId="16" w16cid:durableId="763652548">
    <w:abstractNumId w:val="36"/>
  </w:num>
  <w:num w:numId="17" w16cid:durableId="1492680189">
    <w:abstractNumId w:val="18"/>
  </w:num>
  <w:num w:numId="18" w16cid:durableId="619804529">
    <w:abstractNumId w:val="28"/>
  </w:num>
  <w:num w:numId="19" w16cid:durableId="2077581802">
    <w:abstractNumId w:val="13"/>
  </w:num>
  <w:num w:numId="20" w16cid:durableId="462358086">
    <w:abstractNumId w:val="32"/>
  </w:num>
  <w:num w:numId="21" w16cid:durableId="1738092873">
    <w:abstractNumId w:val="35"/>
  </w:num>
  <w:num w:numId="22" w16cid:durableId="1872497366">
    <w:abstractNumId w:val="30"/>
  </w:num>
  <w:num w:numId="23" w16cid:durableId="1635870859">
    <w:abstractNumId w:val="10"/>
  </w:num>
  <w:num w:numId="24" w16cid:durableId="1840850457">
    <w:abstractNumId w:val="26"/>
  </w:num>
  <w:num w:numId="25" w16cid:durableId="728724384">
    <w:abstractNumId w:val="17"/>
  </w:num>
  <w:num w:numId="26" w16cid:durableId="21370193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23"/>
  </w:num>
  <w:num w:numId="28" w16cid:durableId="159585570">
    <w:abstractNumId w:val="46"/>
  </w:num>
  <w:num w:numId="29" w16cid:durableId="158348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15"/>
  </w:num>
  <w:num w:numId="31" w16cid:durableId="1681618237">
    <w:abstractNumId w:val="38"/>
  </w:num>
  <w:num w:numId="32" w16cid:durableId="1838686703">
    <w:abstractNumId w:val="19"/>
  </w:num>
  <w:num w:numId="33" w16cid:durableId="1850018341">
    <w:abstractNumId w:val="29"/>
  </w:num>
  <w:num w:numId="34" w16cid:durableId="1013605374">
    <w:abstractNumId w:val="2"/>
  </w:num>
  <w:num w:numId="35" w16cid:durableId="165829833">
    <w:abstractNumId w:val="7"/>
  </w:num>
  <w:num w:numId="36" w16cid:durableId="1148399014">
    <w:abstractNumId w:val="37"/>
  </w:num>
  <w:num w:numId="37" w16cid:durableId="19098007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2"/>
  </w:num>
  <w:num w:numId="40" w16cid:durableId="1529950060">
    <w:abstractNumId w:val="22"/>
  </w:num>
  <w:num w:numId="41" w16cid:durableId="1901089722">
    <w:abstractNumId w:val="5"/>
  </w:num>
  <w:num w:numId="42" w16cid:durableId="1183519550">
    <w:abstractNumId w:val="11"/>
  </w:num>
  <w:num w:numId="43" w16cid:durableId="1503010591">
    <w:abstractNumId w:val="24"/>
  </w:num>
  <w:num w:numId="44" w16cid:durableId="671373044">
    <w:abstractNumId w:val="0"/>
  </w:num>
  <w:num w:numId="45" w16cid:durableId="89595174">
    <w:abstractNumId w:val="34"/>
  </w:num>
  <w:num w:numId="46" w16cid:durableId="1917324890">
    <w:abstractNumId w:val="9"/>
  </w:num>
  <w:num w:numId="47" w16cid:durableId="1424380308">
    <w:abstractNumId w:val="4"/>
  </w:num>
  <w:num w:numId="48" w16cid:durableId="1817260416">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4770"/>
    <w:rsid w:val="0000654D"/>
    <w:rsid w:val="00006593"/>
    <w:rsid w:val="00006762"/>
    <w:rsid w:val="00016591"/>
    <w:rsid w:val="00016CAC"/>
    <w:rsid w:val="00020C4A"/>
    <w:rsid w:val="00021F3E"/>
    <w:rsid w:val="00024EB1"/>
    <w:rsid w:val="00026BD3"/>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C99"/>
    <w:rsid w:val="000942F3"/>
    <w:rsid w:val="000946E2"/>
    <w:rsid w:val="00096E86"/>
    <w:rsid w:val="000A18B8"/>
    <w:rsid w:val="000A45E2"/>
    <w:rsid w:val="000B4F7B"/>
    <w:rsid w:val="000B5135"/>
    <w:rsid w:val="000B6F20"/>
    <w:rsid w:val="000C19CE"/>
    <w:rsid w:val="000C29D0"/>
    <w:rsid w:val="000C69A1"/>
    <w:rsid w:val="000D0719"/>
    <w:rsid w:val="000D1554"/>
    <w:rsid w:val="000D6B8F"/>
    <w:rsid w:val="000D7295"/>
    <w:rsid w:val="000E0B8B"/>
    <w:rsid w:val="000E20DF"/>
    <w:rsid w:val="000E4884"/>
    <w:rsid w:val="000E553E"/>
    <w:rsid w:val="000E6622"/>
    <w:rsid w:val="000F6DF6"/>
    <w:rsid w:val="000F7349"/>
    <w:rsid w:val="000F7B21"/>
    <w:rsid w:val="00104C04"/>
    <w:rsid w:val="001051F8"/>
    <w:rsid w:val="001067F0"/>
    <w:rsid w:val="00111CAC"/>
    <w:rsid w:val="001162F5"/>
    <w:rsid w:val="001175E0"/>
    <w:rsid w:val="00117D6D"/>
    <w:rsid w:val="00120B7A"/>
    <w:rsid w:val="0012433F"/>
    <w:rsid w:val="00137446"/>
    <w:rsid w:val="00142E7D"/>
    <w:rsid w:val="00146508"/>
    <w:rsid w:val="0015157A"/>
    <w:rsid w:val="001565D6"/>
    <w:rsid w:val="001621DF"/>
    <w:rsid w:val="001770DE"/>
    <w:rsid w:val="00180F35"/>
    <w:rsid w:val="001941E0"/>
    <w:rsid w:val="00197406"/>
    <w:rsid w:val="001A0CCA"/>
    <w:rsid w:val="001A7956"/>
    <w:rsid w:val="001B0635"/>
    <w:rsid w:val="001B4464"/>
    <w:rsid w:val="001C1E0E"/>
    <w:rsid w:val="001C2E7A"/>
    <w:rsid w:val="001C71D8"/>
    <w:rsid w:val="001D0359"/>
    <w:rsid w:val="001D0A2F"/>
    <w:rsid w:val="001E4E85"/>
    <w:rsid w:val="001F2E6C"/>
    <w:rsid w:val="001F3504"/>
    <w:rsid w:val="001F7EC8"/>
    <w:rsid w:val="0020054B"/>
    <w:rsid w:val="002024DF"/>
    <w:rsid w:val="00202928"/>
    <w:rsid w:val="002045C7"/>
    <w:rsid w:val="002053D1"/>
    <w:rsid w:val="00210305"/>
    <w:rsid w:val="002130EB"/>
    <w:rsid w:val="00214D81"/>
    <w:rsid w:val="002238FE"/>
    <w:rsid w:val="00227740"/>
    <w:rsid w:val="00236034"/>
    <w:rsid w:val="0024027D"/>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94429"/>
    <w:rsid w:val="002A08D9"/>
    <w:rsid w:val="002A2F4D"/>
    <w:rsid w:val="002A7B6F"/>
    <w:rsid w:val="002B0455"/>
    <w:rsid w:val="002B0CF3"/>
    <w:rsid w:val="002B7948"/>
    <w:rsid w:val="002B7A39"/>
    <w:rsid w:val="002C310A"/>
    <w:rsid w:val="002D34F2"/>
    <w:rsid w:val="002E20C4"/>
    <w:rsid w:val="0030399C"/>
    <w:rsid w:val="00304977"/>
    <w:rsid w:val="003078D9"/>
    <w:rsid w:val="00312F5F"/>
    <w:rsid w:val="00317B76"/>
    <w:rsid w:val="003332B2"/>
    <w:rsid w:val="003423BB"/>
    <w:rsid w:val="003434D8"/>
    <w:rsid w:val="003450C4"/>
    <w:rsid w:val="003523C3"/>
    <w:rsid w:val="0035530A"/>
    <w:rsid w:val="00355A40"/>
    <w:rsid w:val="00361D9E"/>
    <w:rsid w:val="00362D29"/>
    <w:rsid w:val="00364BBA"/>
    <w:rsid w:val="00381F57"/>
    <w:rsid w:val="003829DD"/>
    <w:rsid w:val="00384523"/>
    <w:rsid w:val="003914BA"/>
    <w:rsid w:val="003A069D"/>
    <w:rsid w:val="003A367E"/>
    <w:rsid w:val="003B3E5E"/>
    <w:rsid w:val="003B5B70"/>
    <w:rsid w:val="003C63E8"/>
    <w:rsid w:val="003C65F0"/>
    <w:rsid w:val="003D177B"/>
    <w:rsid w:val="003D1BEF"/>
    <w:rsid w:val="003D534F"/>
    <w:rsid w:val="003D5D06"/>
    <w:rsid w:val="003E0843"/>
    <w:rsid w:val="003E6DAF"/>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53DBC"/>
    <w:rsid w:val="0045747D"/>
    <w:rsid w:val="00471FBE"/>
    <w:rsid w:val="00473DCC"/>
    <w:rsid w:val="004762A0"/>
    <w:rsid w:val="00482C6B"/>
    <w:rsid w:val="004833BF"/>
    <w:rsid w:val="0048725A"/>
    <w:rsid w:val="00490FBC"/>
    <w:rsid w:val="00496712"/>
    <w:rsid w:val="004A32FE"/>
    <w:rsid w:val="004A3E57"/>
    <w:rsid w:val="004B20EA"/>
    <w:rsid w:val="004B35CE"/>
    <w:rsid w:val="004B6ABA"/>
    <w:rsid w:val="004C5CB3"/>
    <w:rsid w:val="004E3588"/>
    <w:rsid w:val="004E3F49"/>
    <w:rsid w:val="004F0512"/>
    <w:rsid w:val="00513B54"/>
    <w:rsid w:val="00517191"/>
    <w:rsid w:val="005175C8"/>
    <w:rsid w:val="0052099A"/>
    <w:rsid w:val="005228F0"/>
    <w:rsid w:val="00524E9A"/>
    <w:rsid w:val="00525316"/>
    <w:rsid w:val="0053044B"/>
    <w:rsid w:val="00533BBE"/>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637E"/>
    <w:rsid w:val="005B2957"/>
    <w:rsid w:val="005B323A"/>
    <w:rsid w:val="005B5133"/>
    <w:rsid w:val="005C1C82"/>
    <w:rsid w:val="005D5B09"/>
    <w:rsid w:val="005E1BE1"/>
    <w:rsid w:val="005E3D57"/>
    <w:rsid w:val="005F076F"/>
    <w:rsid w:val="005F1F01"/>
    <w:rsid w:val="005F2489"/>
    <w:rsid w:val="00601A82"/>
    <w:rsid w:val="006020C1"/>
    <w:rsid w:val="0060432B"/>
    <w:rsid w:val="006067F1"/>
    <w:rsid w:val="00614668"/>
    <w:rsid w:val="0061623B"/>
    <w:rsid w:val="00620243"/>
    <w:rsid w:val="00620514"/>
    <w:rsid w:val="006207C3"/>
    <w:rsid w:val="00621A2F"/>
    <w:rsid w:val="00621F49"/>
    <w:rsid w:val="006227E3"/>
    <w:rsid w:val="006254D7"/>
    <w:rsid w:val="006317D1"/>
    <w:rsid w:val="00632631"/>
    <w:rsid w:val="006447B2"/>
    <w:rsid w:val="00644C9E"/>
    <w:rsid w:val="00653AA7"/>
    <w:rsid w:val="00653E8B"/>
    <w:rsid w:val="006547B9"/>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2956"/>
    <w:rsid w:val="006B2DB5"/>
    <w:rsid w:val="006B3652"/>
    <w:rsid w:val="006B4179"/>
    <w:rsid w:val="006B613B"/>
    <w:rsid w:val="006C6B10"/>
    <w:rsid w:val="006D4465"/>
    <w:rsid w:val="006D4627"/>
    <w:rsid w:val="006E0D31"/>
    <w:rsid w:val="006F4B44"/>
    <w:rsid w:val="006F5C0C"/>
    <w:rsid w:val="006F6F10"/>
    <w:rsid w:val="00713048"/>
    <w:rsid w:val="007147CB"/>
    <w:rsid w:val="007237E1"/>
    <w:rsid w:val="00726E80"/>
    <w:rsid w:val="00730CF4"/>
    <w:rsid w:val="007313BB"/>
    <w:rsid w:val="00744A19"/>
    <w:rsid w:val="0074518A"/>
    <w:rsid w:val="00753EE3"/>
    <w:rsid w:val="00754232"/>
    <w:rsid w:val="00756DC4"/>
    <w:rsid w:val="0076077C"/>
    <w:rsid w:val="00764FE0"/>
    <w:rsid w:val="00777D3C"/>
    <w:rsid w:val="00782776"/>
    <w:rsid w:val="00782B19"/>
    <w:rsid w:val="00783A42"/>
    <w:rsid w:val="007852B5"/>
    <w:rsid w:val="00786268"/>
    <w:rsid w:val="00791510"/>
    <w:rsid w:val="007A5026"/>
    <w:rsid w:val="007A65C6"/>
    <w:rsid w:val="007B237E"/>
    <w:rsid w:val="007B6C82"/>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11DAD"/>
    <w:rsid w:val="00817520"/>
    <w:rsid w:val="008200AB"/>
    <w:rsid w:val="00826B55"/>
    <w:rsid w:val="008276E3"/>
    <w:rsid w:val="008303EE"/>
    <w:rsid w:val="00842D47"/>
    <w:rsid w:val="0084549B"/>
    <w:rsid w:val="00845FEA"/>
    <w:rsid w:val="00851B58"/>
    <w:rsid w:val="00852D2D"/>
    <w:rsid w:val="0085717D"/>
    <w:rsid w:val="0086510B"/>
    <w:rsid w:val="00866A7B"/>
    <w:rsid w:val="0086790C"/>
    <w:rsid w:val="00873D32"/>
    <w:rsid w:val="00880ACD"/>
    <w:rsid w:val="00885100"/>
    <w:rsid w:val="00885140"/>
    <w:rsid w:val="00886F34"/>
    <w:rsid w:val="008A09BB"/>
    <w:rsid w:val="008A44D1"/>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42C55"/>
    <w:rsid w:val="00943642"/>
    <w:rsid w:val="00945F0C"/>
    <w:rsid w:val="0094612B"/>
    <w:rsid w:val="00953C9B"/>
    <w:rsid w:val="00957B07"/>
    <w:rsid w:val="009633DE"/>
    <w:rsid w:val="009658AF"/>
    <w:rsid w:val="00971BCD"/>
    <w:rsid w:val="0097618E"/>
    <w:rsid w:val="00977365"/>
    <w:rsid w:val="0097769E"/>
    <w:rsid w:val="00981107"/>
    <w:rsid w:val="009826D4"/>
    <w:rsid w:val="00982B85"/>
    <w:rsid w:val="00983FC6"/>
    <w:rsid w:val="009864AA"/>
    <w:rsid w:val="00986CFE"/>
    <w:rsid w:val="009959AF"/>
    <w:rsid w:val="009A2F01"/>
    <w:rsid w:val="009B17CC"/>
    <w:rsid w:val="009B6226"/>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41D2D"/>
    <w:rsid w:val="00A46568"/>
    <w:rsid w:val="00A47049"/>
    <w:rsid w:val="00A61B1C"/>
    <w:rsid w:val="00A65544"/>
    <w:rsid w:val="00A70B3B"/>
    <w:rsid w:val="00A75646"/>
    <w:rsid w:val="00A870F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2E58"/>
    <w:rsid w:val="00B21DBF"/>
    <w:rsid w:val="00B27519"/>
    <w:rsid w:val="00B27A2A"/>
    <w:rsid w:val="00B30FDE"/>
    <w:rsid w:val="00B3556C"/>
    <w:rsid w:val="00B36FD4"/>
    <w:rsid w:val="00B429D7"/>
    <w:rsid w:val="00B54F8C"/>
    <w:rsid w:val="00B625BB"/>
    <w:rsid w:val="00B666F4"/>
    <w:rsid w:val="00B66E5B"/>
    <w:rsid w:val="00B72795"/>
    <w:rsid w:val="00B72C24"/>
    <w:rsid w:val="00B76730"/>
    <w:rsid w:val="00B90D3A"/>
    <w:rsid w:val="00B92064"/>
    <w:rsid w:val="00B93E7D"/>
    <w:rsid w:val="00B97FE2"/>
    <w:rsid w:val="00BA1702"/>
    <w:rsid w:val="00BA4A39"/>
    <w:rsid w:val="00BB12E0"/>
    <w:rsid w:val="00BC0DCA"/>
    <w:rsid w:val="00BC2D81"/>
    <w:rsid w:val="00BC62B2"/>
    <w:rsid w:val="00BC7032"/>
    <w:rsid w:val="00BC7B7F"/>
    <w:rsid w:val="00BC7FAA"/>
    <w:rsid w:val="00BD0DF4"/>
    <w:rsid w:val="00BD78CD"/>
    <w:rsid w:val="00BE164D"/>
    <w:rsid w:val="00BE3DA4"/>
    <w:rsid w:val="00BF2BDD"/>
    <w:rsid w:val="00BF66C8"/>
    <w:rsid w:val="00C018C6"/>
    <w:rsid w:val="00C01EF8"/>
    <w:rsid w:val="00C03A0C"/>
    <w:rsid w:val="00C078EA"/>
    <w:rsid w:val="00C1734F"/>
    <w:rsid w:val="00C201BE"/>
    <w:rsid w:val="00C20C72"/>
    <w:rsid w:val="00C24442"/>
    <w:rsid w:val="00C248B3"/>
    <w:rsid w:val="00C24E9B"/>
    <w:rsid w:val="00C302C2"/>
    <w:rsid w:val="00C35311"/>
    <w:rsid w:val="00C41BFB"/>
    <w:rsid w:val="00C475D0"/>
    <w:rsid w:val="00C479D6"/>
    <w:rsid w:val="00C50F78"/>
    <w:rsid w:val="00C620F4"/>
    <w:rsid w:val="00C66541"/>
    <w:rsid w:val="00C67605"/>
    <w:rsid w:val="00C70E73"/>
    <w:rsid w:val="00C7174F"/>
    <w:rsid w:val="00C80C56"/>
    <w:rsid w:val="00C83B28"/>
    <w:rsid w:val="00C92487"/>
    <w:rsid w:val="00C95BBD"/>
    <w:rsid w:val="00CA17F3"/>
    <w:rsid w:val="00CA305A"/>
    <w:rsid w:val="00CA3ADB"/>
    <w:rsid w:val="00CB3142"/>
    <w:rsid w:val="00CB3B91"/>
    <w:rsid w:val="00CB4A5D"/>
    <w:rsid w:val="00CB60A9"/>
    <w:rsid w:val="00CB62D7"/>
    <w:rsid w:val="00CD00DE"/>
    <w:rsid w:val="00CD2FB9"/>
    <w:rsid w:val="00CD47BE"/>
    <w:rsid w:val="00CD50D9"/>
    <w:rsid w:val="00CD5F22"/>
    <w:rsid w:val="00CD6E42"/>
    <w:rsid w:val="00CE187B"/>
    <w:rsid w:val="00CE1A7E"/>
    <w:rsid w:val="00CE5196"/>
    <w:rsid w:val="00CE74A2"/>
    <w:rsid w:val="00CF0C3C"/>
    <w:rsid w:val="00CF37DC"/>
    <w:rsid w:val="00CF7D9A"/>
    <w:rsid w:val="00D12DB5"/>
    <w:rsid w:val="00D17196"/>
    <w:rsid w:val="00D21CF6"/>
    <w:rsid w:val="00D30714"/>
    <w:rsid w:val="00D352FD"/>
    <w:rsid w:val="00D428F0"/>
    <w:rsid w:val="00D4452E"/>
    <w:rsid w:val="00D44E94"/>
    <w:rsid w:val="00D45F31"/>
    <w:rsid w:val="00D6362A"/>
    <w:rsid w:val="00D646B3"/>
    <w:rsid w:val="00D650C4"/>
    <w:rsid w:val="00D66AB5"/>
    <w:rsid w:val="00D70521"/>
    <w:rsid w:val="00D73702"/>
    <w:rsid w:val="00D85B78"/>
    <w:rsid w:val="00D871BF"/>
    <w:rsid w:val="00D927C2"/>
    <w:rsid w:val="00D938AA"/>
    <w:rsid w:val="00D95243"/>
    <w:rsid w:val="00D960C8"/>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3DEC"/>
    <w:rsid w:val="00E024E4"/>
    <w:rsid w:val="00E04F40"/>
    <w:rsid w:val="00E07719"/>
    <w:rsid w:val="00E11235"/>
    <w:rsid w:val="00E11FDD"/>
    <w:rsid w:val="00E12E9F"/>
    <w:rsid w:val="00E14F4F"/>
    <w:rsid w:val="00E15225"/>
    <w:rsid w:val="00E22F5C"/>
    <w:rsid w:val="00E260F0"/>
    <w:rsid w:val="00E27440"/>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4F47"/>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5584"/>
    <w:rsid w:val="00F72F69"/>
    <w:rsid w:val="00F73187"/>
    <w:rsid w:val="00F8003B"/>
    <w:rsid w:val="00F86DB9"/>
    <w:rsid w:val="00F93A09"/>
    <w:rsid w:val="00F94072"/>
    <w:rsid w:val="00F94E64"/>
    <w:rsid w:val="00FA243E"/>
    <w:rsid w:val="00FB2E23"/>
    <w:rsid w:val="00FB4D92"/>
    <w:rsid w:val="00FB4DAC"/>
    <w:rsid w:val="00FB5149"/>
    <w:rsid w:val="00FD3285"/>
    <w:rsid w:val="00FD350F"/>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uiPriority w:val="99"/>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3344/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2638</Words>
  <Characters>17073</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19672</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Morvayová Alena</cp:lastModifiedBy>
  <cp:revision>6</cp:revision>
  <cp:lastPrinted>2022-10-10T11:05:00Z</cp:lastPrinted>
  <dcterms:created xsi:type="dcterms:W3CDTF">2022-10-18T08:44:00Z</dcterms:created>
  <dcterms:modified xsi:type="dcterms:W3CDTF">2022-10-21T09:57:00Z</dcterms:modified>
</cp:coreProperties>
</file>