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241E" w14:textId="308496A0" w:rsidR="00911EC0" w:rsidRPr="00277DF1" w:rsidRDefault="00911EC0" w:rsidP="00277DF1">
      <w:pPr>
        <w:jc w:val="both"/>
        <w:rPr>
          <w:sz w:val="22"/>
          <w:szCs w:val="22"/>
        </w:rPr>
      </w:pPr>
      <w:bookmarkStart w:id="0" w:name="_Toc486431189"/>
    </w:p>
    <w:p w14:paraId="544B4462" w14:textId="77777777" w:rsidR="00277DF1" w:rsidRDefault="00911EC0" w:rsidP="00277DF1">
      <w:pPr>
        <w:rPr>
          <w:sz w:val="22"/>
          <w:szCs w:val="22"/>
        </w:rPr>
      </w:pPr>
      <w:r w:rsidRPr="00277DF1">
        <w:rPr>
          <w:sz w:val="22"/>
          <w:szCs w:val="22"/>
        </w:rPr>
        <w:t>1.</w:t>
      </w:r>
      <w:r w:rsidRPr="00277DF1">
        <w:rPr>
          <w:b/>
          <w:bCs/>
          <w:sz w:val="22"/>
          <w:szCs w:val="22"/>
        </w:rPr>
        <w:t>V súlade s článkom 8, bod 11, 12 zmluvy</w:t>
      </w:r>
      <w:r w:rsidRPr="00277DF1">
        <w:rPr>
          <w:sz w:val="22"/>
          <w:szCs w:val="22"/>
        </w:rPr>
        <w:t>:</w:t>
      </w:r>
    </w:p>
    <w:p w14:paraId="05093D63" w14:textId="4E84B61D" w:rsidR="00277DF1" w:rsidRDefault="00911EC0" w:rsidP="00277DF1">
      <w:pPr>
        <w:jc w:val="both"/>
        <w:rPr>
          <w:sz w:val="22"/>
          <w:szCs w:val="22"/>
        </w:rPr>
      </w:pPr>
      <w:r w:rsidRPr="00277DF1">
        <w:rPr>
          <w:sz w:val="22"/>
          <w:szCs w:val="22"/>
        </w:rPr>
        <w:br/>
        <w:t>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w:t>
      </w:r>
      <w:r w:rsidRPr="00277DF1">
        <w:rPr>
          <w:sz w:val="22"/>
          <w:szCs w:val="22"/>
        </w:rPr>
        <w:br/>
        <w:t>Zhotoviteľ je zároveň povinný do piatich pracovných dní odo dňa uzatvorenia zmluvy s novým subdodávateľom predložiť objednávateľovi aktualizované znenie Prílohy č. 2 tejto Zmluvy.</w:t>
      </w:r>
    </w:p>
    <w:p w14:paraId="0AEB59BF" w14:textId="77777777" w:rsidR="00277DF1" w:rsidRDefault="00911EC0" w:rsidP="00277DF1">
      <w:pPr>
        <w:rPr>
          <w:sz w:val="22"/>
          <w:szCs w:val="22"/>
        </w:rPr>
      </w:pPr>
      <w:r w:rsidRPr="00277DF1">
        <w:rPr>
          <w:sz w:val="22"/>
          <w:szCs w:val="22"/>
        </w:rPr>
        <w:br/>
        <w:t>2.</w:t>
      </w:r>
      <w:r w:rsidRPr="00277DF1">
        <w:rPr>
          <w:b/>
          <w:bCs/>
          <w:sz w:val="22"/>
          <w:szCs w:val="22"/>
        </w:rPr>
        <w:t>V súlade s článkom 8, bod 13 zmluvy</w:t>
      </w:r>
      <w:r w:rsidRPr="00277DF1">
        <w:rPr>
          <w:sz w:val="22"/>
          <w:szCs w:val="22"/>
        </w:rPr>
        <w:t>:</w:t>
      </w:r>
    </w:p>
    <w:p w14:paraId="56A0F208" w14:textId="77777777" w:rsidR="00277DF1" w:rsidRDefault="00911EC0" w:rsidP="00277DF1">
      <w:pPr>
        <w:jc w:val="both"/>
        <w:rPr>
          <w:sz w:val="22"/>
          <w:szCs w:val="22"/>
        </w:rPr>
      </w:pPr>
      <w:r w:rsidRPr="00277DF1">
        <w:rPr>
          <w:sz w:val="22"/>
          <w:szCs w:val="22"/>
        </w:rPr>
        <w:br/>
        <w:t xml:space="preserve">Zhotoviteľ aj subdodávatelia musia zároveň spĺňať podmienky zákona č. 315/2016 </w:t>
      </w:r>
      <w:proofErr w:type="spellStart"/>
      <w:r w:rsidRPr="00277DF1">
        <w:rPr>
          <w:sz w:val="22"/>
          <w:szCs w:val="22"/>
        </w:rPr>
        <w:t>Z.z</w:t>
      </w:r>
      <w:proofErr w:type="spellEnd"/>
      <w:r w:rsidRPr="00277DF1">
        <w:rPr>
          <w:sz w:val="22"/>
          <w:szCs w:val="22"/>
        </w:rPr>
        <w:t>. o registri partnerov verejného sektora a o zmene a doplnení niektorých zákonov a byť zapísaní v registri partnerov verejného sektora počas trvania tejto zmluvy, ak sa na nich vzťahuje povinnosť zápisu v danom registri. 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r w:rsidRPr="00277DF1">
        <w:rPr>
          <w:sz w:val="22"/>
          <w:szCs w:val="22"/>
        </w:rPr>
        <w:br/>
        <w:t xml:space="preserve">(Viď výklad zákona o registri partnerov verejného sektora: https://www.justice.gov.sk/sluzby/register-partnerov- </w:t>
      </w:r>
      <w:proofErr w:type="spellStart"/>
      <w:r w:rsidRPr="00277DF1">
        <w:rPr>
          <w:sz w:val="22"/>
          <w:szCs w:val="22"/>
        </w:rPr>
        <w:t>verejneho</w:t>
      </w:r>
      <w:proofErr w:type="spellEnd"/>
      <w:r w:rsidRPr="00277DF1">
        <w:rPr>
          <w:sz w:val="22"/>
          <w:szCs w:val="22"/>
        </w:rPr>
        <w:t>-sektora/</w:t>
      </w:r>
      <w:proofErr w:type="spellStart"/>
      <w:r w:rsidRPr="00277DF1">
        <w:rPr>
          <w:sz w:val="22"/>
          <w:szCs w:val="22"/>
        </w:rPr>
        <w:t>casto</w:t>
      </w:r>
      <w:proofErr w:type="spellEnd"/>
      <w:r w:rsidRPr="00277DF1">
        <w:rPr>
          <w:sz w:val="22"/>
          <w:szCs w:val="22"/>
        </w:rPr>
        <w:t>-kladene-</w:t>
      </w:r>
      <w:proofErr w:type="spellStart"/>
      <w:r w:rsidRPr="00277DF1">
        <w:rPr>
          <w:sz w:val="22"/>
          <w:szCs w:val="22"/>
        </w:rPr>
        <w:t>otazky</w:t>
      </w:r>
      <w:proofErr w:type="spellEnd"/>
      <w:r w:rsidRPr="00277DF1">
        <w:rPr>
          <w:sz w:val="22"/>
          <w:szCs w:val="22"/>
        </w:rPr>
        <w:t>-</w:t>
      </w:r>
      <w:proofErr w:type="spellStart"/>
      <w:r w:rsidRPr="00277DF1">
        <w:rPr>
          <w:sz w:val="22"/>
          <w:szCs w:val="22"/>
        </w:rPr>
        <w:t>rpvs</w:t>
      </w:r>
      <w:proofErr w:type="spellEnd"/>
      <w:r w:rsidRPr="00277DF1">
        <w:rPr>
          <w:sz w:val="22"/>
          <w:szCs w:val="22"/>
        </w:rPr>
        <w:t>/. Subdodávateľ sa do registra partnerov verejného sektora zapíše len v prípade, ak rovnako ako partner prekročí finančné limity uvedené v § 2 ods. 2 zákona, t. j. 100.000 EUR jednorazovo a 250.000 EUR v úhrne v rámci kalendárneho roka.)</w:t>
      </w:r>
    </w:p>
    <w:p w14:paraId="6D63DFE8" w14:textId="77777777" w:rsidR="00277DF1" w:rsidRDefault="00911EC0" w:rsidP="00277DF1">
      <w:pPr>
        <w:rPr>
          <w:sz w:val="22"/>
          <w:szCs w:val="22"/>
        </w:rPr>
      </w:pPr>
      <w:r w:rsidRPr="00277DF1">
        <w:rPr>
          <w:sz w:val="22"/>
          <w:szCs w:val="22"/>
        </w:rPr>
        <w:br/>
        <w:t>3.</w:t>
      </w:r>
      <w:r w:rsidRPr="00277DF1">
        <w:rPr>
          <w:b/>
          <w:bCs/>
          <w:sz w:val="22"/>
          <w:szCs w:val="22"/>
        </w:rPr>
        <w:t>V súlade s článkom 9, bod 5 zmluvy</w:t>
      </w:r>
      <w:r w:rsidRPr="00277DF1">
        <w:rPr>
          <w:sz w:val="22"/>
          <w:szCs w:val="22"/>
        </w:rPr>
        <w:t>:</w:t>
      </w:r>
    </w:p>
    <w:p w14:paraId="12FAADA9" w14:textId="77777777" w:rsidR="00277DF1" w:rsidRDefault="00911EC0" w:rsidP="00277DF1">
      <w:pPr>
        <w:jc w:val="both"/>
        <w:rPr>
          <w:sz w:val="22"/>
          <w:szCs w:val="22"/>
        </w:rPr>
      </w:pPr>
      <w:r w:rsidRPr="00277DF1">
        <w:rPr>
          <w:sz w:val="22"/>
          <w:szCs w:val="22"/>
        </w:rPr>
        <w:b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p>
    <w:p w14:paraId="26E37167" w14:textId="77777777" w:rsidR="00277DF1" w:rsidRDefault="00911EC0" w:rsidP="00277DF1">
      <w:pPr>
        <w:rPr>
          <w:sz w:val="22"/>
          <w:szCs w:val="22"/>
        </w:rPr>
      </w:pPr>
      <w:r w:rsidRPr="00277DF1">
        <w:rPr>
          <w:sz w:val="22"/>
          <w:szCs w:val="22"/>
        </w:rPr>
        <w:br/>
        <w:t>4.</w:t>
      </w:r>
      <w:r w:rsidRPr="00277DF1">
        <w:rPr>
          <w:b/>
          <w:bCs/>
          <w:sz w:val="22"/>
          <w:szCs w:val="22"/>
        </w:rPr>
        <w:t>V súlade s článkom 19, bod 1,2 zmluvy</w:t>
      </w:r>
      <w:r w:rsidRPr="00277DF1">
        <w:rPr>
          <w:sz w:val="22"/>
          <w:szCs w:val="22"/>
        </w:rPr>
        <w:t>:</w:t>
      </w:r>
    </w:p>
    <w:p w14:paraId="69933830" w14:textId="61E9F494" w:rsidR="00911EC0" w:rsidRPr="00277DF1" w:rsidRDefault="00911EC0" w:rsidP="00277DF1">
      <w:pPr>
        <w:jc w:val="both"/>
        <w:rPr>
          <w:sz w:val="22"/>
          <w:szCs w:val="22"/>
        </w:rPr>
      </w:pPr>
      <w:r w:rsidRPr="00277DF1">
        <w:rPr>
          <w:sz w:val="22"/>
          <w:szCs w:val="22"/>
        </w:rPr>
        <w:br/>
        <w:t xml:space="preserve">Zhotoviteľ je povinný preukázať garanciu na splnenie zmluvných záväzkov (ďalej len garancia) vo výške </w:t>
      </w:r>
      <w:r w:rsidR="0079526F">
        <w:rPr>
          <w:sz w:val="22"/>
          <w:szCs w:val="22"/>
        </w:rPr>
        <w:t>2</w:t>
      </w:r>
      <w:r w:rsidRPr="00277DF1">
        <w:rPr>
          <w:sz w:val="22"/>
          <w:szCs w:val="22"/>
        </w:rPr>
        <w:t>0 000 €. Zhotoviteľ môže zložiť garanciu podľa bodu 1 na účet objednávateľa alebo predložiť bankovú záruku, príp. záruku poistenia a doklad o splnení predmetnej povinnosti predloží vo forme overenej kópie do 7 kalendárnych dní od prevzatia staveniska.</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w:t>
      </w:r>
      <w:proofErr w:type="spellStart"/>
      <w:r w:rsidRPr="00F2726D">
        <w:rPr>
          <w:color w:val="000000"/>
          <w:sz w:val="22"/>
          <w:szCs w:val="22"/>
        </w:rPr>
        <w:t>nasl</w:t>
      </w:r>
      <w:proofErr w:type="spellEnd"/>
      <w:r w:rsidRPr="00F2726D">
        <w:rPr>
          <w:color w:val="000000"/>
          <w:sz w:val="22"/>
          <w:szCs w:val="22"/>
        </w:rPr>
        <w:t xml:space="preserve">.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6468D2E2" w14:textId="4D5E73D7" w:rsidR="00EE77AD" w:rsidRPr="00F2726D" w:rsidRDefault="00EE77AD" w:rsidP="00EE77AD">
      <w:pPr>
        <w:shd w:val="clear" w:color="auto" w:fill="FFFFFF"/>
        <w:tabs>
          <w:tab w:val="left" w:pos="3261"/>
          <w:tab w:val="left" w:pos="4253"/>
        </w:tabs>
        <w:ind w:left="567" w:right="-3"/>
        <w:rPr>
          <w:sz w:val="22"/>
          <w:szCs w:val="22"/>
          <w:lang w:eastAsia="cs-CZ"/>
        </w:rPr>
      </w:pPr>
      <w:r w:rsidRPr="00F2726D">
        <w:rPr>
          <w:sz w:val="22"/>
          <w:szCs w:val="22"/>
          <w:lang w:eastAsia="cs-CZ"/>
        </w:rPr>
        <w:t>Obchodné meno:</w:t>
      </w:r>
      <w:r w:rsidRPr="00F2726D">
        <w:rPr>
          <w:color w:val="000000"/>
          <w:sz w:val="22"/>
          <w:szCs w:val="22"/>
          <w:lang w:eastAsia="cs-CZ"/>
        </w:rPr>
        <w:tab/>
      </w:r>
      <w:r w:rsidRPr="00F2726D">
        <w:rPr>
          <w:sz w:val="22"/>
          <w:szCs w:val="22"/>
          <w:lang w:eastAsia="cs-CZ"/>
        </w:rPr>
        <w:tab/>
      </w:r>
      <w:r w:rsidR="0079526F" w:rsidRPr="000917EE">
        <w:rPr>
          <w:sz w:val="22"/>
          <w:szCs w:val="22"/>
        </w:rPr>
        <w:t>Obec Suchá nad Parnou</w:t>
      </w:r>
    </w:p>
    <w:p w14:paraId="246F23A9" w14:textId="3AEC5DF8"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Sídlo:</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Suchá nad Parnou 68</w:t>
      </w:r>
      <w:r w:rsidR="0079526F" w:rsidRPr="00820A4A">
        <w:rPr>
          <w:sz w:val="22"/>
          <w:szCs w:val="22"/>
        </w:rPr>
        <w:t xml:space="preserve">, </w:t>
      </w:r>
      <w:r w:rsidR="0079526F" w:rsidRPr="000917EE">
        <w:rPr>
          <w:sz w:val="22"/>
          <w:szCs w:val="22"/>
        </w:rPr>
        <w:t>919 01  Suchá nad Parnou</w:t>
      </w:r>
    </w:p>
    <w:p w14:paraId="56B7D206" w14:textId="27C02E85"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V jeho mene konajúci:  </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 xml:space="preserve">Ing. Martin </w:t>
      </w:r>
      <w:proofErr w:type="spellStart"/>
      <w:r w:rsidR="0079526F" w:rsidRPr="000917EE">
        <w:rPr>
          <w:sz w:val="22"/>
          <w:szCs w:val="22"/>
        </w:rPr>
        <w:t>Glončák</w:t>
      </w:r>
      <w:proofErr w:type="spellEnd"/>
      <w:r w:rsidR="009D28FA" w:rsidRPr="00820A4A">
        <w:rPr>
          <w:sz w:val="22"/>
          <w:szCs w:val="22"/>
        </w:rPr>
        <w:t xml:space="preserve">, starosta </w:t>
      </w:r>
      <w:r w:rsidRPr="00F2726D">
        <w:rPr>
          <w:sz w:val="22"/>
          <w:szCs w:val="22"/>
          <w:lang w:eastAsia="cs-CZ"/>
        </w:rPr>
        <w:t>obce</w:t>
      </w:r>
    </w:p>
    <w:p w14:paraId="650122E5"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Oprávnený rokovať vo veciach</w:t>
      </w:r>
      <w:r w:rsidRPr="00F2726D">
        <w:rPr>
          <w:sz w:val="22"/>
          <w:szCs w:val="22"/>
          <w:lang w:eastAsia="cs-CZ"/>
        </w:rPr>
        <w:tab/>
      </w:r>
    </w:p>
    <w:p w14:paraId="77A4888D" w14:textId="681EFC36"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a) zmluvných:</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 xml:space="preserve">Ing. Martin </w:t>
      </w:r>
      <w:proofErr w:type="spellStart"/>
      <w:r w:rsidR="0079526F" w:rsidRPr="000917EE">
        <w:rPr>
          <w:sz w:val="22"/>
          <w:szCs w:val="22"/>
        </w:rPr>
        <w:t>Glončák</w:t>
      </w:r>
      <w:proofErr w:type="spellEnd"/>
      <w:r w:rsidR="009D28FA" w:rsidRPr="00820A4A">
        <w:rPr>
          <w:sz w:val="22"/>
          <w:szCs w:val="22"/>
        </w:rPr>
        <w:t>, starosta</w:t>
      </w:r>
      <w:r w:rsidRPr="00F2726D">
        <w:rPr>
          <w:sz w:val="22"/>
          <w:szCs w:val="22"/>
          <w:lang w:eastAsia="cs-CZ"/>
        </w:rPr>
        <w:t xml:space="preserve"> obce</w:t>
      </w:r>
    </w:p>
    <w:p w14:paraId="7E176F7F" w14:textId="044F0AD8"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b) technických:</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 xml:space="preserve">Ing. Martin </w:t>
      </w:r>
      <w:proofErr w:type="spellStart"/>
      <w:r w:rsidR="0079526F" w:rsidRPr="000917EE">
        <w:rPr>
          <w:sz w:val="22"/>
          <w:szCs w:val="22"/>
        </w:rPr>
        <w:t>Glončák</w:t>
      </w:r>
      <w:proofErr w:type="spellEnd"/>
      <w:r w:rsidR="009D28FA" w:rsidRPr="00820A4A">
        <w:rPr>
          <w:sz w:val="22"/>
          <w:szCs w:val="22"/>
        </w:rPr>
        <w:t xml:space="preserve">, starosta </w:t>
      </w:r>
      <w:r w:rsidRPr="00F2726D">
        <w:rPr>
          <w:sz w:val="22"/>
          <w:szCs w:val="22"/>
          <w:lang w:eastAsia="cs-CZ"/>
        </w:rPr>
        <w:t>obce</w:t>
      </w:r>
    </w:p>
    <w:p w14:paraId="725FA37E" w14:textId="670A9C1E" w:rsidR="0002553A" w:rsidRPr="0002553A" w:rsidRDefault="0002553A" w:rsidP="0002553A">
      <w:pPr>
        <w:tabs>
          <w:tab w:val="left" w:pos="567"/>
          <w:tab w:val="left" w:pos="4253"/>
          <w:tab w:val="right" w:leader="dot" w:pos="10080"/>
        </w:tabs>
        <w:jc w:val="both"/>
        <w:rPr>
          <w:sz w:val="22"/>
          <w:szCs w:val="22"/>
        </w:rPr>
      </w:pPr>
      <w:r>
        <w:rPr>
          <w:sz w:val="22"/>
          <w:szCs w:val="22"/>
        </w:rPr>
        <w:tab/>
      </w:r>
      <w:r w:rsidRPr="0002553A">
        <w:rPr>
          <w:sz w:val="22"/>
          <w:szCs w:val="22"/>
        </w:rPr>
        <w:t xml:space="preserve">IČO: </w:t>
      </w:r>
      <w:r w:rsidRPr="0002553A">
        <w:rPr>
          <w:sz w:val="22"/>
          <w:szCs w:val="22"/>
        </w:rPr>
        <w:tab/>
      </w:r>
      <w:r w:rsidR="0079526F" w:rsidRPr="000917EE">
        <w:rPr>
          <w:sz w:val="22"/>
          <w:szCs w:val="22"/>
        </w:rPr>
        <w:t>00313009</w:t>
      </w:r>
    </w:p>
    <w:p w14:paraId="5A101EF8" w14:textId="408A6E15" w:rsidR="0002553A" w:rsidRPr="0002553A" w:rsidRDefault="0002553A" w:rsidP="0002553A">
      <w:pPr>
        <w:tabs>
          <w:tab w:val="left" w:pos="567"/>
          <w:tab w:val="left" w:pos="4253"/>
          <w:tab w:val="right" w:leader="dot" w:pos="10080"/>
        </w:tabs>
        <w:jc w:val="both"/>
        <w:rPr>
          <w:sz w:val="22"/>
          <w:szCs w:val="22"/>
        </w:rPr>
      </w:pPr>
      <w:r>
        <w:rPr>
          <w:sz w:val="22"/>
          <w:szCs w:val="22"/>
        </w:rPr>
        <w:tab/>
      </w:r>
      <w:r w:rsidRPr="0002553A">
        <w:rPr>
          <w:sz w:val="22"/>
          <w:szCs w:val="22"/>
        </w:rPr>
        <w:t xml:space="preserve">DIČ: </w:t>
      </w:r>
      <w:r w:rsidRPr="0002553A">
        <w:rPr>
          <w:sz w:val="22"/>
          <w:szCs w:val="22"/>
        </w:rPr>
        <w:tab/>
      </w:r>
      <w:r w:rsidR="0079526F" w:rsidRPr="000917EE">
        <w:rPr>
          <w:sz w:val="22"/>
          <w:szCs w:val="22"/>
        </w:rPr>
        <w:t>2021175695</w:t>
      </w:r>
      <w:r w:rsidRPr="0002553A">
        <w:rPr>
          <w:sz w:val="22"/>
          <w:szCs w:val="22"/>
        </w:rPr>
        <w:t xml:space="preserve"> </w:t>
      </w:r>
    </w:p>
    <w:p w14:paraId="2CF49A8D" w14:textId="71B1E914" w:rsidR="0079526F" w:rsidRPr="0079526F" w:rsidRDefault="0079526F" w:rsidP="0079526F">
      <w:pPr>
        <w:tabs>
          <w:tab w:val="left" w:pos="567"/>
          <w:tab w:val="left" w:pos="4253"/>
          <w:tab w:val="right" w:leader="dot" w:pos="10080"/>
        </w:tabs>
        <w:jc w:val="both"/>
        <w:rPr>
          <w:sz w:val="22"/>
          <w:szCs w:val="22"/>
        </w:rPr>
      </w:pPr>
      <w:r>
        <w:rPr>
          <w:sz w:val="22"/>
          <w:szCs w:val="22"/>
        </w:rPr>
        <w:tab/>
      </w:r>
      <w:r w:rsidRPr="0079526F">
        <w:rPr>
          <w:sz w:val="22"/>
          <w:szCs w:val="22"/>
        </w:rPr>
        <w:t xml:space="preserve">IBAN: </w:t>
      </w:r>
      <w:r>
        <w:rPr>
          <w:sz w:val="22"/>
          <w:szCs w:val="22"/>
        </w:rPr>
        <w:tab/>
      </w:r>
      <w:r w:rsidRPr="0079526F">
        <w:rPr>
          <w:sz w:val="22"/>
          <w:szCs w:val="22"/>
        </w:rPr>
        <w:t>SK74 5600 0000 0010 2475 7002 (Prima)</w:t>
      </w:r>
    </w:p>
    <w:p w14:paraId="3ED9D516" w14:textId="5147A704" w:rsidR="0079526F" w:rsidRPr="00820A4A" w:rsidRDefault="0079526F" w:rsidP="0079526F">
      <w:pPr>
        <w:pStyle w:val="Odsekzoznamu"/>
        <w:tabs>
          <w:tab w:val="left" w:pos="4253"/>
          <w:tab w:val="right" w:leader="dot" w:pos="10080"/>
        </w:tabs>
        <w:ind w:left="709"/>
        <w:jc w:val="both"/>
        <w:rPr>
          <w:sz w:val="22"/>
          <w:szCs w:val="22"/>
        </w:rPr>
      </w:pPr>
      <w:r>
        <w:rPr>
          <w:sz w:val="22"/>
          <w:szCs w:val="22"/>
        </w:rPr>
        <w:tab/>
      </w:r>
      <w:r w:rsidRPr="000917EE">
        <w:rPr>
          <w:sz w:val="22"/>
          <w:szCs w:val="22"/>
        </w:rPr>
        <w:t>SK98 0200 0000 0000 0432 0212 (VÚB)</w:t>
      </w:r>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4FEDEFFC" w14:textId="77777777" w:rsidR="009D28FA" w:rsidRPr="00F2726D" w:rsidRDefault="009D28FA" w:rsidP="00EE77AD">
      <w:pPr>
        <w:tabs>
          <w:tab w:val="left" w:pos="3402"/>
        </w:tabs>
        <w:rPr>
          <w:i/>
          <w:sz w:val="22"/>
          <w:szCs w:val="22"/>
        </w:rPr>
      </w:pP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3B6B7B29" w:rsidR="00EE77AD" w:rsidRPr="009C71E8" w:rsidRDefault="00EE77AD">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00183743" w:rsidRPr="00183743">
        <w:rPr>
          <w:sz w:val="22"/>
          <w:szCs w:val="22"/>
        </w:rPr>
        <w:t>255/2022 - 01.12.2022</w:t>
      </w:r>
      <w:r w:rsidR="006A488B">
        <w:rPr>
          <w:sz w:val="22"/>
          <w:szCs w:val="22"/>
        </w:rPr>
        <w:t xml:space="preserve"> </w:t>
      </w:r>
      <w:r w:rsidRPr="009C71E8">
        <w:rPr>
          <w:sz w:val="22"/>
          <w:szCs w:val="22"/>
        </w:rPr>
        <w:t xml:space="preserve">pod značkou </w:t>
      </w:r>
      <w:r w:rsidR="00183743" w:rsidRPr="00183743">
        <w:rPr>
          <w:sz w:val="22"/>
          <w:szCs w:val="22"/>
        </w:rPr>
        <w:t>49064 - WYP</w:t>
      </w:r>
      <w:r>
        <w:rPr>
          <w:sz w:val="22"/>
          <w:szCs w:val="22"/>
        </w:rPr>
        <w:t xml:space="preserve">, na predmet zákazky </w:t>
      </w:r>
      <w:r w:rsidR="003B4560" w:rsidRPr="00183743">
        <w:rPr>
          <w:b/>
          <w:bCs/>
          <w:sz w:val="22"/>
          <w:szCs w:val="22"/>
        </w:rPr>
        <w:t>Prístavba základnej školy Suchá nad Parnou</w:t>
      </w:r>
      <w:r w:rsidRPr="009C71E8">
        <w:rPr>
          <w:sz w:val="22"/>
          <w:szCs w:val="22"/>
        </w:rPr>
        <w:t>.</w:t>
      </w:r>
      <w:r w:rsidR="00183743">
        <w:rPr>
          <w:sz w:val="22"/>
          <w:szCs w:val="22"/>
        </w:rPr>
        <w:t xml:space="preserve"> </w:t>
      </w:r>
    </w:p>
    <w:p w14:paraId="146E07EE" w14:textId="77777777" w:rsidR="00EE77AD" w:rsidRPr="00F2726D" w:rsidRDefault="00EE77AD">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5C32FBBE" w14:textId="77777777" w:rsidR="00EE77AD" w:rsidRPr="00F2726D" w:rsidRDefault="00EE77AD" w:rsidP="00EE77AD">
      <w:pPr>
        <w:tabs>
          <w:tab w:val="left" w:pos="601"/>
        </w:tabs>
        <w:suppressAutoHyphens/>
        <w:ind w:left="595"/>
        <w:jc w:val="both"/>
        <w:rPr>
          <w:color w:val="000000"/>
          <w:sz w:val="22"/>
          <w:szCs w:val="22"/>
        </w:rPr>
      </w:pPr>
    </w:p>
    <w:p w14:paraId="2AF09066" w14:textId="77777777"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06B19DBE" w:rsidR="00EE77AD" w:rsidRPr="00634E40" w:rsidRDefault="00EE77AD">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w:t>
      </w:r>
      <w:r w:rsidR="000D100D" w:rsidRPr="00183743">
        <w:rPr>
          <w:b/>
          <w:bCs/>
          <w:sz w:val="22"/>
          <w:szCs w:val="22"/>
        </w:rPr>
        <w:t>Prístavba základnej školy Suchá nad Parnou</w:t>
      </w:r>
      <w:r>
        <w:rPr>
          <w:rFonts w:eastAsia="Arial Narrow"/>
          <w:b/>
          <w:sz w:val="22"/>
          <w:szCs w:val="22"/>
        </w:rPr>
        <w:t>,</w:t>
      </w:r>
      <w:r w:rsidRPr="00634E40">
        <w:rPr>
          <w:sz w:val="22"/>
          <w:szCs w:val="22"/>
        </w:rPr>
        <w:t xml:space="preserve"> 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 xml:space="preserve">Rozsah realizácie tvoria všetky výkony, dodávky a práce, ktoré sú potrebné pre riadne splnenie zmluvného záväzku zhotoviteľa vrátane vedľajších a dodatočných činností tak, aby predmet diela </w:t>
      </w:r>
      <w:r w:rsidRPr="00634E40">
        <w:rPr>
          <w:color w:val="000000"/>
          <w:sz w:val="22"/>
          <w:szCs w:val="22"/>
        </w:rPr>
        <w:lastRenderedPageBreak/>
        <w:t>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1298E8D" w14:textId="77777777" w:rsidR="00EE77AD" w:rsidRPr="00F2726D" w:rsidRDefault="00EE77AD" w:rsidP="00EE77AD">
      <w:pPr>
        <w:suppressAutoHyphens/>
        <w:autoSpaceDE w:val="0"/>
        <w:autoSpaceDN w:val="0"/>
        <w:ind w:left="709"/>
        <w:jc w:val="both"/>
        <w:rPr>
          <w:rFonts w:eastAsia="Batang"/>
          <w:sz w:val="22"/>
          <w:szCs w:val="22"/>
          <w:lang w:bidi="he-IL"/>
        </w:rPr>
      </w:pPr>
      <w:r w:rsidRPr="00F2726D">
        <w:rPr>
          <w:rFonts w:eastAsia="Batang"/>
          <w:sz w:val="22"/>
          <w:szCs w:val="22"/>
          <w:lang w:bidi="he-IL"/>
        </w:rPr>
        <w:t>Realizácia stavby:</w:t>
      </w:r>
    </w:p>
    <w:p w14:paraId="424E9E66" w14:textId="77777777" w:rsidR="00EE77AD" w:rsidRPr="00F2726D" w:rsidRDefault="00EE77AD">
      <w:pPr>
        <w:numPr>
          <w:ilvl w:val="0"/>
          <w:numId w:val="38"/>
        </w:numPr>
        <w:suppressAutoHyphens/>
        <w:autoSpaceDE w:val="0"/>
        <w:autoSpaceDN w:val="0"/>
        <w:ind w:left="1418"/>
        <w:jc w:val="both"/>
        <w:rPr>
          <w:rFonts w:eastAsia="Batang"/>
          <w:b/>
          <w:sz w:val="22"/>
          <w:szCs w:val="22"/>
          <w:lang w:bidi="he-IL"/>
        </w:rPr>
      </w:pPr>
      <w:r w:rsidRPr="00F2726D">
        <w:rPr>
          <w:rFonts w:eastAsia="Batang"/>
          <w:b/>
          <w:sz w:val="22"/>
          <w:szCs w:val="22"/>
          <w:lang w:bidi="he-IL"/>
        </w:rPr>
        <w:t xml:space="preserve">Začatie: </w:t>
      </w:r>
      <w:r w:rsidRPr="00F2726D">
        <w:rPr>
          <w:rFonts w:eastAsia="Batang"/>
          <w:sz w:val="22"/>
          <w:szCs w:val="22"/>
          <w:lang w:bidi="he-IL"/>
        </w:rPr>
        <w:t>dňom prevzatia staveniska</w:t>
      </w:r>
    </w:p>
    <w:p w14:paraId="5D1F8D76" w14:textId="49D282E6" w:rsidR="00EE77AD" w:rsidRPr="00F2726D"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 xml:space="preserve">Zhotoviteľ sa zaväzuje zhotoviť dielo v lehote: </w:t>
      </w:r>
      <w:r w:rsidRPr="00F2726D">
        <w:rPr>
          <w:rFonts w:eastAsia="Batang"/>
          <w:sz w:val="22"/>
          <w:szCs w:val="22"/>
          <w:lang w:bidi="he-IL"/>
        </w:rPr>
        <w:t>do 1</w:t>
      </w:r>
      <w:r w:rsidR="00E504BD">
        <w:rPr>
          <w:rFonts w:eastAsia="Batang"/>
          <w:sz w:val="22"/>
          <w:szCs w:val="22"/>
          <w:lang w:bidi="he-IL"/>
        </w:rPr>
        <w:t>2</w:t>
      </w:r>
      <w:r w:rsidRPr="00F2726D">
        <w:rPr>
          <w:rFonts w:eastAsia="Batang"/>
          <w:sz w:val="22"/>
          <w:szCs w:val="22"/>
          <w:lang w:bidi="he-IL"/>
        </w:rPr>
        <w:t xml:space="preserve"> mesiacov odo dňa odovzdania a prevzatia  staveniska. </w:t>
      </w:r>
    </w:p>
    <w:p w14:paraId="1E82E2FA" w14:textId="482909EE" w:rsidR="00EE77AD" w:rsidRPr="00A642C6"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Miesto plnenia</w:t>
      </w:r>
      <w:r w:rsidRPr="00F2726D">
        <w:rPr>
          <w:rFonts w:eastAsia="Batang"/>
          <w:sz w:val="22"/>
          <w:szCs w:val="22"/>
          <w:lang w:bidi="he-IL"/>
        </w:rPr>
        <w:t xml:space="preserve">: </w:t>
      </w:r>
      <w:r w:rsidRPr="00A642C6">
        <w:rPr>
          <w:rFonts w:eastAsia="Batang"/>
          <w:sz w:val="22"/>
          <w:szCs w:val="22"/>
          <w:lang w:bidi="he-IL"/>
        </w:rPr>
        <w:t>parcely č.</w:t>
      </w:r>
      <w:r w:rsidR="00BD3496" w:rsidRPr="00F2726D">
        <w:rPr>
          <w:rFonts w:eastAsia="Arial Narrow"/>
          <w:sz w:val="22"/>
          <w:szCs w:val="22"/>
        </w:rPr>
        <w:t xml:space="preserve"> </w:t>
      </w:r>
      <w:r w:rsidR="00BD3496" w:rsidRPr="00835E1D">
        <w:rPr>
          <w:rFonts w:eastAsia="Arial Narrow"/>
          <w:sz w:val="22"/>
          <w:szCs w:val="22"/>
        </w:rPr>
        <w:t>63/1</w:t>
      </w:r>
      <w:r w:rsidR="00BD3496">
        <w:rPr>
          <w:rFonts w:eastAsia="Arial Narrow"/>
          <w:sz w:val="22"/>
          <w:szCs w:val="22"/>
        </w:rPr>
        <w:t xml:space="preserve"> </w:t>
      </w:r>
      <w:r w:rsidRPr="00A642C6">
        <w:rPr>
          <w:rFonts w:eastAsia="Batang"/>
          <w:sz w:val="22"/>
          <w:szCs w:val="22"/>
          <w:lang w:bidi="he-IL"/>
        </w:rPr>
        <w:t xml:space="preserve">v katastrálnom území </w:t>
      </w:r>
      <w:r w:rsidR="00A642C6" w:rsidRPr="00A642C6">
        <w:rPr>
          <w:rFonts w:eastAsia="Batang"/>
          <w:sz w:val="22"/>
          <w:szCs w:val="22"/>
          <w:lang w:bidi="he-IL"/>
        </w:rPr>
        <w:t>obce</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w:t>
      </w:r>
      <w:r w:rsidRPr="00634E40">
        <w:rPr>
          <w:rFonts w:eastAsia="Batang"/>
          <w:sz w:val="22"/>
          <w:szCs w:val="22"/>
          <w:lang w:bidi="he-IL"/>
        </w:rPr>
        <w:lastRenderedPageBreak/>
        <w:t xml:space="preserve">zhotoviteľovi, </w:t>
      </w:r>
      <w:proofErr w:type="spellStart"/>
      <w:r w:rsidRPr="00634E40">
        <w:rPr>
          <w:rFonts w:eastAsia="Batang"/>
          <w:sz w:val="22"/>
          <w:szCs w:val="22"/>
          <w:lang w:bidi="he-IL"/>
        </w:rPr>
        <w:t>vadný</w:t>
      </w:r>
      <w:proofErr w:type="spellEnd"/>
      <w:r w:rsidRPr="00634E40">
        <w:rPr>
          <w:rFonts w:eastAsia="Batang"/>
          <w:sz w:val="22"/>
          <w:szCs w:val="22"/>
          <w:lang w:bidi="he-IL"/>
        </w:rPr>
        <w:t xml:space="preserve">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V súlade s § 18 ods. 1 písm. a) zákona o verejnom obstarávaní je možné uzatvoriť dodatok za týchto podmienok: Zmeny zmluvy ohľadom navýšenia alebo zníženia cien materiálov i prác na </w:t>
      </w:r>
      <w:r w:rsidRPr="00BC301D">
        <w:rPr>
          <w:color w:val="000000"/>
          <w:sz w:val="22"/>
          <w:szCs w:val="22"/>
        </w:rPr>
        <w:lastRenderedPageBreak/>
        <w:t xml:space="preserve">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C301D">
        <w:rPr>
          <w:color w:val="000000"/>
          <w:sz w:val="22"/>
          <w:szCs w:val="22"/>
        </w:rPr>
        <w:t>indexačnej</w:t>
      </w:r>
      <w:proofErr w:type="spellEnd"/>
      <w:r w:rsidRPr="00BC301D">
        <w:rPr>
          <w:color w:val="000000"/>
          <w:sz w:val="22"/>
          <w:szCs w:val="22"/>
        </w:rPr>
        <w:t xml:space="preserve">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xml:space="preserve">, dohodli sa zmluvné strany na aplikovaní tejto </w:t>
      </w:r>
      <w:proofErr w:type="spellStart"/>
      <w:r w:rsidRPr="00BC301D">
        <w:rPr>
          <w:color w:val="000000"/>
          <w:sz w:val="22"/>
          <w:szCs w:val="22"/>
        </w:rPr>
        <w:t>indexačnej</w:t>
      </w:r>
      <w:proofErr w:type="spellEnd"/>
      <w:r w:rsidRPr="00BC301D">
        <w:rPr>
          <w:color w:val="000000"/>
          <w:sz w:val="22"/>
          <w:szCs w:val="22"/>
        </w:rPr>
        <w:t xml:space="preserve"> doložky. Nárok na uplatnenie </w:t>
      </w:r>
      <w:proofErr w:type="spellStart"/>
      <w:r w:rsidRPr="00BC301D">
        <w:rPr>
          <w:color w:val="000000"/>
          <w:sz w:val="22"/>
          <w:szCs w:val="22"/>
        </w:rPr>
        <w:t>indexačnej</w:t>
      </w:r>
      <w:proofErr w:type="spellEnd"/>
      <w:r w:rsidRPr="00BC301D">
        <w:rPr>
          <w:color w:val="000000"/>
          <w:sz w:val="22"/>
          <w:szCs w:val="22"/>
        </w:rPr>
        <w:t xml:space="preserve"> doložky vzniká najskôr po uplynutí 3 mesiacov platnosti zmluvy a zároveň po skončení kalendárneho kvartálu (</w:t>
      </w:r>
      <w:proofErr w:type="spellStart"/>
      <w:r w:rsidRPr="00BC301D">
        <w:rPr>
          <w:color w:val="000000"/>
          <w:sz w:val="22"/>
          <w:szCs w:val="22"/>
        </w:rPr>
        <w:t>t.z</w:t>
      </w:r>
      <w:proofErr w:type="spellEnd"/>
      <w:r w:rsidRPr="00BC301D">
        <w:rPr>
          <w:color w:val="000000"/>
          <w:sz w:val="22"/>
          <w:szCs w:val="22"/>
        </w:rPr>
        <w:t xml:space="preserve">. prvý kvartál končí 31.3. príslušného roka </w:t>
      </w:r>
      <w:proofErr w:type="spellStart"/>
      <w:r w:rsidRPr="00BC301D">
        <w:rPr>
          <w:color w:val="000000"/>
          <w:sz w:val="22"/>
          <w:szCs w:val="22"/>
        </w:rPr>
        <w:t>atď</w:t>
      </w:r>
      <w:proofErr w:type="spellEnd"/>
      <w:r w:rsidRPr="00BC301D">
        <w:rPr>
          <w:color w:val="000000"/>
          <w:sz w:val="22"/>
          <w:szCs w:val="22"/>
        </w:rPr>
        <w:t>).</w:t>
      </w:r>
    </w:p>
    <w:p w14:paraId="14BD9528" w14:textId="77777777" w:rsidR="00EE77AD" w:rsidRPr="00BC301D" w:rsidRDefault="00EE77AD" w:rsidP="00EE77AD">
      <w:pPr>
        <w:pStyle w:val="Odsekzoznamu"/>
        <w:shd w:val="clear" w:color="auto" w:fill="FFFFFF"/>
        <w:jc w:val="both"/>
        <w:rPr>
          <w:color w:val="000000"/>
          <w:sz w:val="22"/>
          <w:szCs w:val="22"/>
        </w:rPr>
      </w:pPr>
    </w:p>
    <w:p w14:paraId="065A4A90" w14:textId="72F17641"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Príklad: Zmluva sa uzavrie dňa </w:t>
      </w:r>
      <w:r w:rsidR="0052330D">
        <w:rPr>
          <w:color w:val="000000"/>
          <w:sz w:val="22"/>
          <w:szCs w:val="22"/>
        </w:rPr>
        <w:t>27</w:t>
      </w:r>
      <w:r w:rsidRPr="00BC301D">
        <w:rPr>
          <w:color w:val="000000"/>
          <w:sz w:val="22"/>
          <w:szCs w:val="22"/>
        </w:rPr>
        <w:t>.</w:t>
      </w:r>
      <w:r w:rsidR="0052330D">
        <w:rPr>
          <w:color w:val="000000"/>
          <w:sz w:val="22"/>
          <w:szCs w:val="22"/>
        </w:rPr>
        <w:t>12</w:t>
      </w:r>
      <w:r>
        <w:rPr>
          <w:color w:val="000000"/>
          <w:sz w:val="22"/>
          <w:szCs w:val="22"/>
        </w:rPr>
        <w:t>.</w:t>
      </w:r>
      <w:r w:rsidRPr="00BC301D">
        <w:rPr>
          <w:color w:val="000000"/>
          <w:sz w:val="22"/>
          <w:szCs w:val="22"/>
        </w:rPr>
        <w:t xml:space="preserve"> a termín na </w:t>
      </w:r>
      <w:r w:rsidR="0052330D">
        <w:rPr>
          <w:color w:val="000000"/>
          <w:sz w:val="22"/>
          <w:szCs w:val="22"/>
        </w:rPr>
        <w:t>plnenie</w:t>
      </w:r>
      <w:r w:rsidRPr="00BC301D">
        <w:rPr>
          <w:color w:val="000000"/>
          <w:sz w:val="22"/>
          <w:szCs w:val="22"/>
        </w:rPr>
        <w:t xml:space="preserve"> predmetu zmluvy je </w:t>
      </w:r>
      <w:r w:rsidR="0052330D">
        <w:rPr>
          <w:color w:val="000000"/>
          <w:sz w:val="22"/>
          <w:szCs w:val="22"/>
        </w:rPr>
        <w:t>12</w:t>
      </w:r>
      <w:r w:rsidRPr="00BC301D">
        <w:rPr>
          <w:color w:val="000000"/>
          <w:sz w:val="22"/>
          <w:szCs w:val="22"/>
        </w:rPr>
        <w:t xml:space="preserve"> mesiacov. Preto prvý krát bude mať nárok zmluvná strana na úpravu ceny až po skončení </w:t>
      </w:r>
      <w:r w:rsidR="0052330D">
        <w:rPr>
          <w:color w:val="000000"/>
          <w:sz w:val="22"/>
          <w:szCs w:val="22"/>
        </w:rPr>
        <w:t>1</w:t>
      </w:r>
      <w:r w:rsidRPr="00BC301D">
        <w:rPr>
          <w:color w:val="000000"/>
          <w:sz w:val="22"/>
          <w:szCs w:val="22"/>
        </w:rPr>
        <w:t>. kvartálu</w:t>
      </w:r>
      <w:r w:rsidR="005313A8">
        <w:rPr>
          <w:color w:val="000000"/>
          <w:sz w:val="22"/>
          <w:szCs w:val="22"/>
        </w:rPr>
        <w:t xml:space="preserve"> roku 2023,</w:t>
      </w:r>
      <w:r w:rsidRPr="00BC301D">
        <w:rPr>
          <w:color w:val="000000"/>
          <w:sz w:val="22"/>
          <w:szCs w:val="22"/>
        </w:rPr>
        <w:t xml:space="preserve"> </w:t>
      </w:r>
      <w:proofErr w:type="spellStart"/>
      <w:r w:rsidRPr="00BC301D">
        <w:rPr>
          <w:color w:val="000000"/>
          <w:sz w:val="22"/>
          <w:szCs w:val="22"/>
        </w:rPr>
        <w:t>t.z</w:t>
      </w:r>
      <w:proofErr w:type="spellEnd"/>
      <w:r w:rsidRPr="00BC301D">
        <w:rPr>
          <w:color w:val="000000"/>
          <w:sz w:val="22"/>
          <w:szCs w:val="22"/>
        </w:rPr>
        <w:t>. po 3</w:t>
      </w:r>
      <w:r>
        <w:rPr>
          <w:color w:val="000000"/>
          <w:sz w:val="22"/>
          <w:szCs w:val="22"/>
        </w:rPr>
        <w:t>1</w:t>
      </w:r>
      <w:r w:rsidRPr="00BC301D">
        <w:rPr>
          <w:color w:val="000000"/>
          <w:sz w:val="22"/>
          <w:szCs w:val="22"/>
        </w:rPr>
        <w:t>.</w:t>
      </w:r>
      <w:r w:rsidR="005313A8">
        <w:rPr>
          <w:color w:val="000000"/>
          <w:sz w:val="22"/>
          <w:szCs w:val="22"/>
        </w:rPr>
        <w:t>03.</w:t>
      </w:r>
      <w:r w:rsidRPr="00BC301D">
        <w:rPr>
          <w:color w:val="000000"/>
          <w:sz w:val="22"/>
          <w:szCs w:val="22"/>
        </w:rPr>
        <w:t>, a to len o</w:t>
      </w:r>
      <w:r w:rsidR="00A27C0C">
        <w:rPr>
          <w:color w:val="000000"/>
          <w:sz w:val="22"/>
          <w:szCs w:val="22"/>
        </w:rPr>
        <w:t> </w:t>
      </w:r>
      <w:r w:rsidRPr="00BC301D">
        <w:rPr>
          <w:color w:val="000000"/>
          <w:sz w:val="22"/>
          <w:szCs w:val="22"/>
        </w:rPr>
        <w:t>zvýšenie</w:t>
      </w:r>
      <w:r w:rsidR="00A27C0C">
        <w:rPr>
          <w:color w:val="000000"/>
          <w:sz w:val="22"/>
          <w:szCs w:val="22"/>
        </w:rPr>
        <w:t>, ktoré nastane</w:t>
      </w:r>
      <w:r w:rsidRPr="00BC301D">
        <w:rPr>
          <w:color w:val="000000"/>
          <w:sz w:val="22"/>
          <w:szCs w:val="22"/>
        </w:rPr>
        <w:t xml:space="preserve"> </w:t>
      </w:r>
      <w:r w:rsidR="00A27C0C">
        <w:rPr>
          <w:color w:val="000000"/>
          <w:sz w:val="22"/>
          <w:szCs w:val="22"/>
        </w:rPr>
        <w:t>v</w:t>
      </w:r>
      <w:r w:rsidRPr="00BC301D">
        <w:rPr>
          <w:color w:val="000000"/>
          <w:sz w:val="22"/>
          <w:szCs w:val="22"/>
        </w:rPr>
        <w:t xml:space="preserve"> </w:t>
      </w:r>
      <w:r w:rsidR="006037D0">
        <w:rPr>
          <w:color w:val="000000"/>
          <w:sz w:val="22"/>
          <w:szCs w:val="22"/>
        </w:rPr>
        <w:t>2</w:t>
      </w:r>
      <w:r w:rsidRPr="00BC301D">
        <w:rPr>
          <w:color w:val="000000"/>
          <w:sz w:val="22"/>
          <w:szCs w:val="22"/>
        </w:rPr>
        <w:t>. kvartál</w:t>
      </w:r>
      <w:r w:rsidR="00A27C0C">
        <w:rPr>
          <w:color w:val="000000"/>
          <w:sz w:val="22"/>
          <w:szCs w:val="22"/>
        </w:rPr>
        <w:t>i</w:t>
      </w:r>
      <w:r w:rsidRPr="00BC301D">
        <w:rPr>
          <w:color w:val="000000"/>
          <w:sz w:val="22"/>
          <w:szCs w:val="22"/>
        </w:rPr>
        <w:t>.</w:t>
      </w:r>
    </w:p>
    <w:p w14:paraId="50EB3002" w14:textId="77777777"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lastRenderedPageBreak/>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t>položkovite</w:t>
      </w:r>
      <w:proofErr w:type="spellEnd"/>
      <w:r w:rsidRPr="00BC301D">
        <w:rPr>
          <w:sz w:val="22"/>
          <w:szCs w:val="22"/>
        </w:rPr>
        <w:t xml:space="preserv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t>položkovite</w:t>
      </w:r>
      <w:proofErr w:type="spellEnd"/>
      <w:r w:rsidRPr="00BC301D">
        <w:rPr>
          <w:sz w:val="22"/>
          <w:szCs w:val="22"/>
        </w:rPr>
        <w:t xml:space="preserv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vyskytovali v ocenenom výkaze výmer, </w:t>
      </w:r>
      <w:proofErr w:type="spellStart"/>
      <w:r w:rsidRPr="00BC301D">
        <w:rPr>
          <w:sz w:val="22"/>
          <w:szCs w:val="22"/>
        </w:rPr>
        <w:t>t.j</w:t>
      </w:r>
      <w:proofErr w:type="spellEnd"/>
      <w:r w:rsidRPr="00BC301D">
        <w:rPr>
          <w:sz w:val="22"/>
          <w:szCs w:val="22"/>
        </w:rPr>
        <w:t>.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nevyskytovali v ocenenom výkaze výmer, </w:t>
      </w:r>
      <w:proofErr w:type="spellStart"/>
      <w:r w:rsidRPr="00BC301D">
        <w:rPr>
          <w:sz w:val="22"/>
          <w:szCs w:val="22"/>
        </w:rPr>
        <w:t>t.j</w:t>
      </w:r>
      <w:proofErr w:type="spellEnd"/>
      <w:r w:rsidRPr="00BC301D">
        <w:rPr>
          <w:sz w:val="22"/>
          <w:szCs w:val="22"/>
        </w:rPr>
        <w:t>. v Prílohe č. 1 tejto zmluvy, sa budú používať vždy aktuálne ceny podľa príslušného softvéru na oceňovanie stavebných prác (</w:t>
      </w:r>
      <w:proofErr w:type="spellStart"/>
      <w:r w:rsidRPr="00BC301D">
        <w:rPr>
          <w:sz w:val="22"/>
          <w:szCs w:val="22"/>
        </w:rPr>
        <w:t>cenkros</w:t>
      </w:r>
      <w:proofErr w:type="spellEnd"/>
      <w:r w:rsidRPr="00BC301D">
        <w:rPr>
          <w:sz w:val="22"/>
          <w:szCs w:val="22"/>
        </w:rPr>
        <w:t xml:space="preserve">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xml:space="preserve">, pokiaľ tieto činnosti neboli predvídateľné v čase uzavretia zmluvy (naviac práce), bude </w:t>
      </w:r>
      <w:r w:rsidRPr="00BC301D">
        <w:rPr>
          <w:color w:val="000000"/>
          <w:sz w:val="22"/>
          <w:szCs w:val="22"/>
        </w:rPr>
        <w:lastRenderedPageBreak/>
        <w:t>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3E08579F" w14:textId="0163D11A" w:rsidR="00563B8D" w:rsidRPr="00563B8D" w:rsidRDefault="00EE77AD" w:rsidP="00563B8D">
      <w:pPr>
        <w:ind w:left="56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ktoré bude potvrdené technickým dozorom objednávateľa, že bolo zrealizované bez Vád a nedorobkov. Objednávateľ umožní predčasnú fakturáciu iba s jeho súhlasom, maximálne</w:t>
      </w:r>
      <w:r w:rsidRPr="00F2726D">
        <w:rPr>
          <w:rFonts w:eastAsia="Arial Narrow"/>
          <w:sz w:val="22"/>
          <w:szCs w:val="22"/>
        </w:rPr>
        <w:t xml:space="preserve"> však v </w:t>
      </w:r>
      <w:r>
        <w:rPr>
          <w:rFonts w:eastAsia="Arial Narrow"/>
          <w:sz w:val="22"/>
          <w:szCs w:val="22"/>
        </w:rPr>
        <w:t>troch</w:t>
      </w:r>
      <w:r w:rsidRPr="00F2726D">
        <w:rPr>
          <w:rFonts w:eastAsia="Arial Narrow"/>
          <w:sz w:val="22"/>
          <w:szCs w:val="22"/>
        </w:rPr>
        <w:t xml:space="preserve"> faktúrach</w:t>
      </w:r>
      <w:r w:rsidR="00563B8D">
        <w:t>:</w:t>
      </w:r>
    </w:p>
    <w:p w14:paraId="61164993" w14:textId="4429BA57" w:rsidR="00563B8D" w:rsidRPr="00563B8D" w:rsidRDefault="00563B8D" w:rsidP="00563B8D">
      <w:pPr>
        <w:pStyle w:val="Odsekzoznamu"/>
        <w:numPr>
          <w:ilvl w:val="0"/>
          <w:numId w:val="50"/>
        </w:numPr>
        <w:spacing w:after="160" w:line="259" w:lineRule="auto"/>
        <w:ind w:left="851" w:hanging="284"/>
        <w:jc w:val="both"/>
        <w:rPr>
          <w:rFonts w:eastAsia="Batang"/>
          <w:sz w:val="22"/>
          <w:szCs w:val="22"/>
          <w:highlight w:val="lightGray"/>
          <w:lang w:bidi="he-IL"/>
        </w:rPr>
      </w:pPr>
      <w:r w:rsidRPr="00563B8D">
        <w:rPr>
          <w:rFonts w:eastAsia="Batang"/>
          <w:sz w:val="22"/>
          <w:szCs w:val="22"/>
          <w:highlight w:val="lightGray"/>
          <w:lang w:bidi="he-IL"/>
        </w:rPr>
        <w:t xml:space="preserve">Faktúra – po zrealizovaní </w:t>
      </w:r>
      <w:r w:rsidR="000034FC">
        <w:rPr>
          <w:rFonts w:eastAsia="Batang"/>
          <w:sz w:val="22"/>
          <w:szCs w:val="22"/>
          <w:highlight w:val="lightGray"/>
          <w:lang w:bidi="he-IL"/>
        </w:rPr>
        <w:t xml:space="preserve">prvých </w:t>
      </w:r>
      <w:r w:rsidRPr="00563B8D">
        <w:rPr>
          <w:rFonts w:eastAsia="Batang"/>
          <w:sz w:val="22"/>
          <w:szCs w:val="22"/>
          <w:highlight w:val="lightGray"/>
          <w:lang w:bidi="he-IL"/>
        </w:rPr>
        <w:t>40%</w:t>
      </w:r>
    </w:p>
    <w:p w14:paraId="2F116BF0" w14:textId="77777777" w:rsidR="00563B8D" w:rsidRPr="00563B8D" w:rsidRDefault="00563B8D" w:rsidP="00563B8D">
      <w:pPr>
        <w:pStyle w:val="Odsekzoznamu"/>
        <w:numPr>
          <w:ilvl w:val="0"/>
          <w:numId w:val="50"/>
        </w:numPr>
        <w:spacing w:after="160" w:line="259" w:lineRule="auto"/>
        <w:ind w:left="851" w:hanging="284"/>
        <w:jc w:val="both"/>
        <w:rPr>
          <w:rFonts w:eastAsia="Batang"/>
          <w:sz w:val="22"/>
          <w:szCs w:val="22"/>
          <w:highlight w:val="lightGray"/>
          <w:lang w:bidi="he-IL"/>
        </w:rPr>
      </w:pPr>
      <w:r w:rsidRPr="00563B8D">
        <w:rPr>
          <w:rFonts w:eastAsia="Batang"/>
          <w:sz w:val="22"/>
          <w:szCs w:val="22"/>
          <w:highlight w:val="lightGray"/>
          <w:lang w:bidi="he-IL"/>
        </w:rPr>
        <w:t>Faktúra – po zrealizovaní ďalších 40%</w:t>
      </w:r>
    </w:p>
    <w:p w14:paraId="4A66A05E" w14:textId="77777777" w:rsidR="00563B8D" w:rsidRPr="00563B8D" w:rsidRDefault="00563B8D" w:rsidP="00563B8D">
      <w:pPr>
        <w:pStyle w:val="Odsekzoznamu"/>
        <w:numPr>
          <w:ilvl w:val="0"/>
          <w:numId w:val="50"/>
        </w:numPr>
        <w:spacing w:after="160" w:line="259" w:lineRule="auto"/>
        <w:ind w:left="851" w:hanging="284"/>
        <w:jc w:val="both"/>
        <w:rPr>
          <w:rFonts w:eastAsia="Batang"/>
          <w:sz w:val="22"/>
          <w:szCs w:val="22"/>
          <w:highlight w:val="lightGray"/>
          <w:lang w:bidi="he-IL"/>
        </w:rPr>
      </w:pPr>
      <w:r w:rsidRPr="00563B8D">
        <w:rPr>
          <w:rFonts w:eastAsia="Batang"/>
          <w:sz w:val="22"/>
          <w:szCs w:val="22"/>
          <w:highlight w:val="lightGray"/>
          <w:lang w:bidi="he-IL"/>
        </w:rPr>
        <w:t>Faktúra – po zrealizovaní posledných 20%</w:t>
      </w:r>
    </w:p>
    <w:p w14:paraId="77BCAC38" w14:textId="669E945E"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563B8D">
        <w:rPr>
          <w:rFonts w:eastAsia="Batang"/>
          <w:sz w:val="22"/>
          <w:szCs w:val="22"/>
          <w:lang w:bidi="he-IL"/>
        </w:rPr>
        <w:t>Zhotoviteľ však berie na vedomie, že každá vystavená faktúra musí byť odsúhlasená najskôr poskytovateľom NFP, ktorý následne na jej podklade povolí čerpanie NFP objednávateľovi, z uvedeného dôvodu je splatnosť faktúry nastavená na 60 dní odo dňa doručenia faktúry objednávateľovi.</w:t>
      </w:r>
    </w:p>
    <w:p w14:paraId="1C27E3B2" w14:textId="77777777" w:rsidR="00EE77AD" w:rsidRPr="00563B8D" w:rsidRDefault="00EE77AD">
      <w:pPr>
        <w:numPr>
          <w:ilvl w:val="0"/>
          <w:numId w:val="10"/>
        </w:numPr>
        <w:tabs>
          <w:tab w:val="clear" w:pos="360"/>
          <w:tab w:val="num" w:pos="601"/>
          <w:tab w:val="num" w:pos="3479"/>
        </w:tabs>
        <w:autoSpaceDN w:val="0"/>
        <w:ind w:left="595" w:hanging="357"/>
        <w:jc w:val="both"/>
        <w:rPr>
          <w:rFonts w:eastAsia="Batang"/>
        </w:rPr>
      </w:pPr>
      <w:r w:rsidRPr="00563B8D">
        <w:rPr>
          <w:rFonts w:eastAsia="Batang"/>
          <w:lang w:bidi="he-IL"/>
        </w:rPr>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lastRenderedPageBreak/>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t xml:space="preserve">Fakturovaná suma sa zaokrúhľuje na dve desatinné miesta matematicky, </w:t>
      </w:r>
      <w:proofErr w:type="spellStart"/>
      <w:r w:rsidRPr="00F2726D">
        <w:rPr>
          <w:sz w:val="22"/>
          <w:szCs w:val="22"/>
        </w:rPr>
        <w:t>t.j</w:t>
      </w:r>
      <w:proofErr w:type="spellEnd"/>
      <w:r w:rsidRPr="00F2726D">
        <w:rPr>
          <w:sz w:val="22"/>
          <w:szCs w:val="22"/>
        </w:rPr>
        <w:t>.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w:t>
      </w:r>
      <w:proofErr w:type="spellStart"/>
      <w:r w:rsidRPr="00F2726D">
        <w:rPr>
          <w:rFonts w:eastAsia="Batang"/>
          <w:sz w:val="22"/>
          <w:szCs w:val="22"/>
          <w:lang w:bidi="he-IL"/>
        </w:rPr>
        <w:t>t.j</w:t>
      </w:r>
      <w:proofErr w:type="spellEnd"/>
      <w:r w:rsidRPr="00F2726D">
        <w:rPr>
          <w:rFonts w:eastAsia="Batang"/>
          <w:sz w:val="22"/>
          <w:szCs w:val="22"/>
          <w:lang w:bidi="he-IL"/>
        </w:rPr>
        <w:t xml:space="preserve">.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lastRenderedPageBreak/>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w:t>
      </w:r>
      <w:proofErr w:type="spellStart"/>
      <w:r w:rsidRPr="00F2726D">
        <w:rPr>
          <w:sz w:val="22"/>
          <w:szCs w:val="22"/>
        </w:rPr>
        <w:t>bezpeč</w:t>
      </w:r>
      <w:proofErr w:type="spellEnd"/>
      <w:r w:rsidRPr="00F2726D">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lastRenderedPageBreak/>
        <w:t xml:space="preserve">Zhotoviteľ aj subdodávatelia musia zároveň spĺňať podmienky zákona č. 315/2016 </w:t>
      </w:r>
      <w:proofErr w:type="spellStart"/>
      <w:r w:rsidRPr="00634E40">
        <w:rPr>
          <w:color w:val="000000"/>
          <w:sz w:val="22"/>
          <w:szCs w:val="22"/>
        </w:rPr>
        <w:t>Z.z</w:t>
      </w:r>
      <w:proofErr w:type="spellEnd"/>
      <w:r w:rsidRPr="00634E40">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726D">
        <w:rPr>
          <w:sz w:val="22"/>
          <w:szCs w:val="22"/>
        </w:rPr>
        <w:t>vadne</w:t>
      </w:r>
      <w:proofErr w:type="spellEnd"/>
      <w:r w:rsidRPr="00F2726D">
        <w:rPr>
          <w:sz w:val="22"/>
          <w:szCs w:val="22"/>
        </w:rPr>
        <w:t>,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lastRenderedPageBreak/>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73AD46C" w14:textId="40E1BDFE" w:rsidR="00EE77AD" w:rsidRPr="006258BD" w:rsidRDefault="00EE77AD" w:rsidP="006258B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726D">
        <w:rPr>
          <w:color w:val="000000"/>
          <w:sz w:val="22"/>
          <w:szCs w:val="22"/>
        </w:rPr>
        <w:t>suť</w:t>
      </w:r>
      <w:proofErr w:type="spellEnd"/>
      <w:r w:rsidRPr="00F2726D">
        <w:rPr>
          <w:color w:val="000000"/>
          <w:sz w:val="22"/>
          <w:szCs w:val="22"/>
        </w:rPr>
        <w:t>, vzniknutý jeho činnosťou a bude ho likvidovať a ukladať len na miestach k tomu určených v zmysle zákona č. 79/2015 Z. z. o odpadoch a o zmene a doplnení niektorých zákonov.</w:t>
      </w:r>
      <w:r w:rsidR="006258BD">
        <w:rPr>
          <w:color w:val="000000"/>
          <w:sz w:val="22"/>
          <w:szCs w:val="22"/>
        </w:rPr>
        <w:t xml:space="preserve"> </w:t>
      </w:r>
      <w:r w:rsidRPr="006258B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lastRenderedPageBreak/>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 xml:space="preserve">vzorky materiálov, výrobkov a povrchov, ktoré chce použiť. Použijú sa len materiály, výrobky a povrchy schválené zástupcom objednávateľa. </w:t>
      </w:r>
      <w:proofErr w:type="spellStart"/>
      <w:r w:rsidRPr="00F2726D">
        <w:rPr>
          <w:color w:val="000000"/>
          <w:sz w:val="22"/>
          <w:szCs w:val="22"/>
        </w:rPr>
        <w:t>T.j</w:t>
      </w:r>
      <w:proofErr w:type="spellEnd"/>
      <w:r w:rsidRPr="00F2726D">
        <w:rPr>
          <w:color w:val="000000"/>
          <w:sz w:val="22"/>
          <w:szCs w:val="22"/>
        </w:rPr>
        <w:t>.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lastRenderedPageBreak/>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 xml:space="preserve">záznamy o všetkých vykonaných zmenách pri realizácii stavby v porovnaní     s dokumentáciou a zmluvou s uvedením, kto dal na </w:t>
      </w:r>
      <w:proofErr w:type="spellStart"/>
      <w:r w:rsidRPr="00F2726D">
        <w:rPr>
          <w:color w:val="000000"/>
          <w:sz w:val="22"/>
          <w:szCs w:val="22"/>
        </w:rPr>
        <w:t>ne</w:t>
      </w:r>
      <w:proofErr w:type="spellEnd"/>
      <w:r w:rsidRPr="00F2726D">
        <w:rPr>
          <w:color w:val="000000"/>
          <w:sz w:val="22"/>
          <w:szCs w:val="22"/>
        </w:rPr>
        <w:t xml:space="preserv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5FA6F8DA" w:rsidR="00EE77AD" w:rsidRDefault="00EE77AD" w:rsidP="00EE77AD">
      <w:pPr>
        <w:rPr>
          <w:b/>
          <w:color w:val="000000"/>
          <w:sz w:val="22"/>
          <w:szCs w:val="22"/>
        </w:rPr>
      </w:pPr>
    </w:p>
    <w:p w14:paraId="23A5B1DE" w14:textId="77777777" w:rsidR="006258BD" w:rsidRPr="00F2726D" w:rsidRDefault="006258BD" w:rsidP="00EE77AD">
      <w:pPr>
        <w:rPr>
          <w:b/>
          <w:color w:val="000000"/>
          <w:sz w:val="22"/>
          <w:szCs w:val="22"/>
        </w:rPr>
      </w:pPr>
    </w:p>
    <w:p w14:paraId="6DA8D9B5" w14:textId="74258D34" w:rsidR="00EE77AD" w:rsidRPr="00F2726D" w:rsidRDefault="00EE77AD" w:rsidP="00EE77AD">
      <w:pPr>
        <w:ind w:left="240"/>
        <w:jc w:val="center"/>
        <w:rPr>
          <w:b/>
          <w:color w:val="000000"/>
          <w:sz w:val="22"/>
          <w:szCs w:val="22"/>
        </w:rPr>
      </w:pPr>
      <w:r w:rsidRPr="00F2726D">
        <w:rPr>
          <w:b/>
          <w:color w:val="000000"/>
          <w:sz w:val="22"/>
          <w:szCs w:val="22"/>
        </w:rPr>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0DAEC99E" w14:textId="7CE5E57D" w:rsidR="00874924" w:rsidRPr="00874924" w:rsidRDefault="00874924">
      <w:pPr>
        <w:numPr>
          <w:ilvl w:val="0"/>
          <w:numId w:val="17"/>
        </w:numPr>
        <w:suppressAutoHyphens/>
        <w:ind w:left="595" w:hanging="357"/>
        <w:jc w:val="both"/>
        <w:rPr>
          <w:color w:val="000000"/>
          <w:sz w:val="22"/>
          <w:szCs w:val="22"/>
        </w:rPr>
      </w:pPr>
      <w:r w:rsidRPr="00634E40">
        <w:rPr>
          <w:color w:val="000000"/>
          <w:sz w:val="22"/>
          <w:szCs w:val="22"/>
        </w:rPr>
        <w:t>Objednávateľ odovzdá zhotoviteľovi stavenisko na zhotovenie diela</w:t>
      </w:r>
      <w:r>
        <w:rPr>
          <w:color w:val="000000"/>
          <w:sz w:val="22"/>
          <w:szCs w:val="22"/>
        </w:rPr>
        <w:t xml:space="preserve"> najneskôr do 3 mesiacov od nadobudnutia účinnosti tejto zmluvy</w:t>
      </w:r>
      <w:r w:rsidRPr="00634E40">
        <w:rPr>
          <w:color w:val="000000"/>
          <w:sz w:val="22"/>
          <w:szCs w:val="22"/>
        </w:rPr>
        <w:t xml:space="preserve"> a zhotoviteľ prevezme stavenisko na zhotovenie diela od objednávateľa do 7 dní </w:t>
      </w:r>
      <w:r w:rsidRPr="00B22713">
        <w:rPr>
          <w:bCs/>
          <w:color w:val="000000"/>
          <w:sz w:val="22"/>
          <w:szCs w:val="22"/>
        </w:rPr>
        <w:t>od výzvy objednávateľa na jeho prevzatie</w:t>
      </w:r>
      <w:r w:rsidR="007033EE">
        <w:rPr>
          <w:bCs/>
          <w:color w:val="000000"/>
          <w:sz w:val="22"/>
          <w:szCs w:val="22"/>
        </w:rPr>
        <w:t>.</w:t>
      </w:r>
    </w:p>
    <w:p w14:paraId="57874934" w14:textId="0FEF6736" w:rsidR="00874924" w:rsidRDefault="00874924">
      <w:pPr>
        <w:numPr>
          <w:ilvl w:val="0"/>
          <w:numId w:val="17"/>
        </w:numPr>
        <w:suppressAutoHyphens/>
        <w:ind w:left="595" w:hanging="357"/>
        <w:jc w:val="both"/>
        <w:rPr>
          <w:color w:val="000000"/>
          <w:sz w:val="22"/>
          <w:szCs w:val="22"/>
        </w:rPr>
      </w:pPr>
      <w:r w:rsidRPr="00FF1CE1">
        <w:rPr>
          <w:sz w:val="22"/>
          <w:szCs w:val="22"/>
        </w:rPr>
        <w:t>Pri odovzdaní a prevzatí staveniska odovzdá objednávateľ zhotoviteľovi</w:t>
      </w:r>
      <w:r w:rsidRPr="003B2518">
        <w:rPr>
          <w:color w:val="000000"/>
          <w:sz w:val="22"/>
          <w:szCs w:val="22"/>
        </w:rPr>
        <w:t xml:space="preserve"> </w:t>
      </w:r>
      <w:r>
        <w:rPr>
          <w:color w:val="000000"/>
          <w:sz w:val="22"/>
          <w:szCs w:val="22"/>
        </w:rPr>
        <w:t>c</w:t>
      </w:r>
      <w:r w:rsidRPr="000A20D1">
        <w:rPr>
          <w:color w:val="000000"/>
          <w:sz w:val="22"/>
          <w:szCs w:val="22"/>
        </w:rPr>
        <w:t>elé stavenisko včítane hraníc vonkajších plôch</w:t>
      </w:r>
      <w:r>
        <w:rPr>
          <w:sz w:val="22"/>
          <w:szCs w:val="22"/>
        </w:rPr>
        <w:t xml:space="preserve"> a zhotoviteľ objednávateľovi </w:t>
      </w:r>
      <w:r>
        <w:rPr>
          <w:color w:val="000000"/>
          <w:sz w:val="22"/>
          <w:szCs w:val="22"/>
        </w:rPr>
        <w:t>záväzný harmonogram prác</w:t>
      </w:r>
      <w:r w:rsidR="00424793">
        <w:rPr>
          <w:color w:val="000000"/>
          <w:sz w:val="22"/>
          <w:szCs w:val="22"/>
        </w:rPr>
        <w:t>.</w:t>
      </w:r>
      <w:r w:rsidRPr="00634E40">
        <w:rPr>
          <w:color w:val="000000"/>
          <w:sz w:val="22"/>
          <w:szCs w:val="22"/>
        </w:rPr>
        <w:t xml:space="preserve"> </w:t>
      </w:r>
    </w:p>
    <w:p w14:paraId="44021BB0" w14:textId="77777777" w:rsidR="00EE77AD" w:rsidRPr="00634E40" w:rsidRDefault="00EE77AD">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FED166A" w14:textId="77777777" w:rsidR="00EE77AD" w:rsidRPr="00085428" w:rsidRDefault="00EE77AD">
      <w:pPr>
        <w:numPr>
          <w:ilvl w:val="0"/>
          <w:numId w:val="17"/>
        </w:numPr>
        <w:suppressAutoHyphens/>
        <w:ind w:left="595" w:hanging="357"/>
        <w:jc w:val="both"/>
        <w:rPr>
          <w:color w:val="000000"/>
          <w:sz w:val="22"/>
          <w:szCs w:val="22"/>
        </w:rPr>
      </w:pPr>
      <w:r w:rsidRPr="00634E40">
        <w:rPr>
          <w:color w:val="000000"/>
          <w:sz w:val="22"/>
          <w:szCs w:val="22"/>
        </w:rPr>
        <w:lastRenderedPageBreak/>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lastRenderedPageBreak/>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726D">
        <w:rPr>
          <w:color w:val="000000"/>
          <w:sz w:val="22"/>
          <w:szCs w:val="22"/>
        </w:rPr>
        <w:t>závad</w:t>
      </w:r>
      <w:proofErr w:type="spellEnd"/>
      <w:r w:rsidRPr="00F2726D">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726D">
        <w:rPr>
          <w:color w:val="000000"/>
          <w:sz w:val="22"/>
          <w:szCs w:val="22"/>
        </w:rPr>
        <w:t>závady</w:t>
      </w:r>
      <w:proofErr w:type="spellEnd"/>
      <w:r w:rsidRPr="00F2726D">
        <w:rPr>
          <w:color w:val="000000"/>
          <w:sz w:val="22"/>
          <w:szCs w:val="22"/>
        </w:rPr>
        <w:t>,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726D">
        <w:rPr>
          <w:color w:val="000000"/>
          <w:sz w:val="22"/>
          <w:szCs w:val="22"/>
        </w:rPr>
        <w:t>nasl</w:t>
      </w:r>
      <w:proofErr w:type="spellEnd"/>
      <w:r w:rsidRPr="00F2726D">
        <w:rPr>
          <w:color w:val="000000"/>
          <w:sz w:val="22"/>
          <w:szCs w:val="22"/>
        </w:rPr>
        <w:t>.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726D">
        <w:rPr>
          <w:color w:val="000000"/>
          <w:sz w:val="22"/>
          <w:szCs w:val="22"/>
        </w:rPr>
        <w:t>vadnej</w:t>
      </w:r>
      <w:proofErr w:type="spellEnd"/>
      <w:r w:rsidRPr="00F2726D">
        <w:rPr>
          <w:color w:val="000000"/>
          <w:sz w:val="22"/>
          <w:szCs w:val="22"/>
        </w:rPr>
        <w:t xml:space="preserve">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1"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nedodržania dohodnutej lehoty môže objednávateľ nechať vykonať opravu treťou osobou a náklady na opravu vyfakturovať zhotoviteľovi, ktorý ich uhradí. Záruku za opravy </w:t>
      </w:r>
      <w:r w:rsidRPr="00F2726D">
        <w:rPr>
          <w:color w:val="000000"/>
          <w:sz w:val="22"/>
          <w:szCs w:val="22"/>
        </w:rPr>
        <w:lastRenderedPageBreak/>
        <w:t>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Ak počas kolaudačného konania budú zistené zainteresovanými osobami </w:t>
      </w:r>
      <w:proofErr w:type="spellStart"/>
      <w:r w:rsidRPr="00F2726D">
        <w:rPr>
          <w:color w:val="000000"/>
          <w:sz w:val="22"/>
          <w:szCs w:val="22"/>
        </w:rPr>
        <w:t>závady</w:t>
      </w:r>
      <w:proofErr w:type="spellEnd"/>
      <w:r w:rsidRPr="00F2726D">
        <w:rPr>
          <w:color w:val="000000"/>
          <w:sz w:val="22"/>
          <w:szCs w:val="22"/>
        </w:rPr>
        <w:t xml:space="preserve">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726D">
        <w:rPr>
          <w:color w:val="000000"/>
          <w:sz w:val="22"/>
          <w:szCs w:val="22"/>
        </w:rPr>
        <w:t>t.j</w:t>
      </w:r>
      <w:proofErr w:type="spellEnd"/>
      <w:r w:rsidRPr="00F2726D">
        <w:rPr>
          <w:color w:val="000000"/>
          <w:sz w:val="22"/>
          <w:szCs w:val="22"/>
        </w:rPr>
        <w:t>.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209EBCEA"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005F4BF9">
        <w:rPr>
          <w:b/>
          <w:color w:val="000000"/>
          <w:sz w:val="22"/>
          <w:szCs w:val="22"/>
        </w:rPr>
        <w:t>2</w:t>
      </w:r>
      <w:r w:rsidRPr="00F2726D">
        <w:rPr>
          <w:b/>
          <w:color w:val="000000"/>
          <w:sz w:val="22"/>
          <w:szCs w:val="22"/>
        </w:rPr>
        <w:t>0 000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lastRenderedPageBreak/>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2EFA7B8C" w:rsidR="00EE77AD" w:rsidRDefault="00EE77AD" w:rsidP="00EE77AD">
      <w:pPr>
        <w:suppressAutoHyphens/>
        <w:jc w:val="both"/>
        <w:rPr>
          <w:color w:val="000000"/>
          <w:sz w:val="22"/>
          <w:szCs w:val="22"/>
        </w:rPr>
      </w:pPr>
    </w:p>
    <w:p w14:paraId="5A626D25" w14:textId="77777777" w:rsidR="006258BD" w:rsidRPr="00F2726D" w:rsidRDefault="006258BD" w:rsidP="00EE77AD">
      <w:pPr>
        <w:suppressAutoHyphens/>
        <w:jc w:val="both"/>
        <w:rPr>
          <w:color w:val="000000"/>
          <w:sz w:val="22"/>
          <w:szCs w:val="22"/>
        </w:rPr>
      </w:pPr>
    </w:p>
    <w:p w14:paraId="79098060" w14:textId="26A54FFE" w:rsidR="00EE77AD" w:rsidRPr="00F2726D" w:rsidRDefault="00EE77AD" w:rsidP="00EE77AD">
      <w:pPr>
        <w:ind w:left="240"/>
        <w:jc w:val="center"/>
        <w:rPr>
          <w:b/>
          <w:color w:val="000000"/>
          <w:sz w:val="22"/>
          <w:szCs w:val="22"/>
        </w:rPr>
      </w:pPr>
      <w:r w:rsidRPr="00F2726D">
        <w:rPr>
          <w:b/>
          <w:color w:val="000000"/>
          <w:sz w:val="22"/>
          <w:szCs w:val="22"/>
        </w:rPr>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212B9A54"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 xml:space="preserve">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F2726D">
        <w:rPr>
          <w:rFonts w:eastAsia="Arial Narrow"/>
          <w:sz w:val="22"/>
          <w:szCs w:val="22"/>
        </w:rPr>
        <w:t>Z.z</w:t>
      </w:r>
      <w:proofErr w:type="spellEnd"/>
      <w:r w:rsidRPr="00F2726D">
        <w:rPr>
          <w:rFonts w:eastAsia="Arial Narrow"/>
          <w:sz w:val="22"/>
          <w:szCs w:val="22"/>
        </w:rPr>
        <w:t>.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2" w:name="_Toc111574375"/>
      <w:r w:rsidRPr="00F2726D">
        <w:rPr>
          <w:rFonts w:ascii="Times New Roman" w:hAnsi="Times New Roman" w:cs="Times New Roman"/>
          <w:b w:val="0"/>
          <w:sz w:val="22"/>
          <w:szCs w:val="22"/>
        </w:rPr>
        <w:lastRenderedPageBreak/>
        <w:t>Príloha č. 2 zmluvy:</w:t>
      </w:r>
      <w:bookmarkEnd w:id="2"/>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3" w:name="_Toc17906934"/>
      <w:bookmarkStart w:id="4" w:name="_Toc111574376"/>
      <w:r w:rsidRPr="00F2726D">
        <w:rPr>
          <w:rFonts w:ascii="Times New Roman" w:hAnsi="Times New Roman" w:cs="Times New Roman"/>
          <w:sz w:val="22"/>
          <w:szCs w:val="22"/>
        </w:rPr>
        <w:t>Zoznam  subdodávateľov</w:t>
      </w:r>
      <w:bookmarkEnd w:id="3"/>
      <w:bookmarkEnd w:id="4"/>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6A61DCBE"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5" w:name="_Hlk9445513"/>
      <w:r w:rsidRPr="00F2726D">
        <w:rPr>
          <w:sz w:val="22"/>
          <w:szCs w:val="22"/>
        </w:rPr>
        <w:t xml:space="preserve"> </w:t>
      </w:r>
      <w:r w:rsidRPr="00F2726D">
        <w:rPr>
          <w:b/>
          <w:sz w:val="22"/>
          <w:szCs w:val="22"/>
        </w:rPr>
        <w:t>„</w:t>
      </w:r>
      <w:r w:rsidR="007B73A6" w:rsidRPr="00772BB7">
        <w:rPr>
          <w:b/>
          <w:snapToGrid w:val="0"/>
          <w:sz w:val="22"/>
          <w:szCs w:val="22"/>
        </w:rPr>
        <w:t>Prístavba základnej školy Suchá nad Parnou</w:t>
      </w:r>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5"/>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6"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6"/>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7" w:name="_Toc111574378"/>
      <w:r w:rsidRPr="009422EC">
        <w:rPr>
          <w:rFonts w:ascii="Times New Roman" w:hAnsi="Times New Roman" w:cs="Times New Roman"/>
          <w:sz w:val="22"/>
          <w:szCs w:val="22"/>
        </w:rPr>
        <w:t>ZOZNAM  „Iných osôb“</w:t>
      </w:r>
      <w:bookmarkEnd w:id="7"/>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EE77AD">
      <w:pPr>
        <w:jc w:val="both"/>
        <w:rPr>
          <w:sz w:val="22"/>
          <w:szCs w:val="22"/>
        </w:rPr>
      </w:pPr>
      <w:r w:rsidRPr="009422EC">
        <w:rPr>
          <w:sz w:val="22"/>
          <w:szCs w:val="22"/>
        </w:rPr>
        <w:t> </w:t>
      </w:r>
    </w:p>
    <w:p w14:paraId="5D15C2F5" w14:textId="77777777" w:rsidR="00EE77AD" w:rsidRDefault="00EE77AD" w:rsidP="00EE77AD">
      <w:pPr>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14:paraId="26E51243" w14:textId="77777777" w:rsidR="00EE77AD" w:rsidRPr="009422EC" w:rsidRDefault="00EE77AD" w:rsidP="00EE77AD">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EE77AD">
      <w:pPr>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14:paraId="3EF7FEF4" w14:textId="77777777" w:rsidR="00EE77AD" w:rsidRPr="009422EC" w:rsidRDefault="00EE77AD" w:rsidP="00EE77AD">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705A1840"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hAnsi="Times New Roman" w:cs="Times New Roman"/>
          <w:color w:val="auto"/>
          <w:sz w:val="22"/>
          <w:szCs w:val="22"/>
        </w:rPr>
        <w:br w:type="column"/>
      </w:r>
      <w:bookmarkStart w:id="8" w:name="_Toc111574379"/>
      <w:r w:rsidRPr="00F2726D">
        <w:rPr>
          <w:rFonts w:ascii="Times New Roman" w:hAnsi="Times New Roman" w:cs="Times New Roman"/>
          <w:color w:val="auto"/>
          <w:sz w:val="22"/>
          <w:szCs w:val="22"/>
        </w:rPr>
        <w:lastRenderedPageBreak/>
        <w:t>Príloha č. 1 súťažných podkladov</w:t>
      </w:r>
      <w:bookmarkEnd w:id="8"/>
    </w:p>
    <w:p w14:paraId="4B613AC6" w14:textId="77777777" w:rsidR="00EE77AD" w:rsidRPr="00F2726D" w:rsidRDefault="00EE77AD" w:rsidP="00EE77AD">
      <w:pPr>
        <w:tabs>
          <w:tab w:val="left" w:pos="5760"/>
        </w:tabs>
        <w:ind w:left="360"/>
        <w:jc w:val="both"/>
        <w:rPr>
          <w:sz w:val="22"/>
          <w:szCs w:val="22"/>
        </w:rPr>
      </w:pPr>
    </w:p>
    <w:p w14:paraId="6C188A94" w14:textId="77777777" w:rsidR="00EE77AD" w:rsidRPr="00F2726D" w:rsidRDefault="00EE77AD" w:rsidP="00EE77AD">
      <w:pPr>
        <w:widowControl w:val="0"/>
        <w:rPr>
          <w:b/>
          <w:sz w:val="22"/>
          <w:szCs w:val="22"/>
        </w:rPr>
      </w:pPr>
      <w:r w:rsidRPr="00F2726D">
        <w:rPr>
          <w:b/>
          <w:sz w:val="22"/>
          <w:szCs w:val="22"/>
        </w:rPr>
        <w:t>Uchádzač/skupina dodávateľov:</w:t>
      </w:r>
    </w:p>
    <w:p w14:paraId="04894901" w14:textId="77777777" w:rsidR="00EE77AD" w:rsidRPr="00F2726D" w:rsidRDefault="00EE77AD" w:rsidP="00EE77AD">
      <w:pPr>
        <w:widowControl w:val="0"/>
        <w:rPr>
          <w:b/>
          <w:sz w:val="22"/>
          <w:szCs w:val="22"/>
        </w:rPr>
      </w:pPr>
      <w:r w:rsidRPr="00F2726D">
        <w:rPr>
          <w:b/>
          <w:sz w:val="22"/>
          <w:szCs w:val="22"/>
        </w:rPr>
        <w:t>Obchodné meno:</w:t>
      </w:r>
    </w:p>
    <w:p w14:paraId="21C25AF2" w14:textId="77777777" w:rsidR="00EE77AD" w:rsidRPr="00F2726D" w:rsidRDefault="00EE77AD" w:rsidP="00EE77AD">
      <w:pPr>
        <w:widowControl w:val="0"/>
        <w:rPr>
          <w:b/>
          <w:sz w:val="22"/>
          <w:szCs w:val="22"/>
        </w:rPr>
      </w:pPr>
      <w:r w:rsidRPr="00F2726D">
        <w:rPr>
          <w:b/>
          <w:sz w:val="22"/>
          <w:szCs w:val="22"/>
        </w:rPr>
        <w:t>Adresa spoločnosti:</w:t>
      </w:r>
    </w:p>
    <w:p w14:paraId="3827B681" w14:textId="77777777" w:rsidR="00EE77AD" w:rsidRPr="00F2726D" w:rsidRDefault="00EE77AD" w:rsidP="00EE77AD">
      <w:pPr>
        <w:widowControl w:val="0"/>
        <w:rPr>
          <w:b/>
          <w:sz w:val="22"/>
          <w:szCs w:val="22"/>
        </w:rPr>
      </w:pPr>
      <w:r w:rsidRPr="00F2726D">
        <w:rPr>
          <w:b/>
          <w:sz w:val="22"/>
          <w:szCs w:val="22"/>
        </w:rPr>
        <w:t>IČO:</w:t>
      </w:r>
    </w:p>
    <w:p w14:paraId="66913C5E" w14:textId="77777777" w:rsidR="00EE77AD" w:rsidRPr="00F2726D" w:rsidRDefault="00EE77AD" w:rsidP="00EE77AD">
      <w:pPr>
        <w:widowControl w:val="0"/>
        <w:rPr>
          <w:b/>
          <w:i/>
          <w:sz w:val="22"/>
          <w:szCs w:val="22"/>
        </w:rPr>
      </w:pPr>
    </w:p>
    <w:p w14:paraId="6CC5C341"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0"/>
      <w:bookmarkStart w:id="10" w:name="_Toc111574380"/>
      <w:r w:rsidRPr="00F2726D">
        <w:rPr>
          <w:rFonts w:ascii="Times New Roman" w:hAnsi="Times New Roman" w:cs="Times New Roman"/>
          <w:color w:val="auto"/>
          <w:sz w:val="22"/>
          <w:szCs w:val="22"/>
        </w:rPr>
        <w:t>Čestné vyhlásenie o vytvorení skupiny dodávateľov</w:t>
      </w:r>
      <w:bookmarkEnd w:id="9"/>
      <w:bookmarkEnd w:id="10"/>
    </w:p>
    <w:p w14:paraId="79E07E09" w14:textId="77777777" w:rsidR="00EE77AD" w:rsidRPr="00F2726D" w:rsidRDefault="00EE77AD" w:rsidP="00EE77AD">
      <w:pPr>
        <w:widowControl w:val="0"/>
        <w:rPr>
          <w:b/>
          <w:sz w:val="22"/>
          <w:szCs w:val="22"/>
        </w:rPr>
      </w:pPr>
    </w:p>
    <w:p w14:paraId="34500EFD" w14:textId="4E9F590A" w:rsidR="00EE77AD" w:rsidRPr="00F2726D" w:rsidRDefault="00EE77AD" w:rsidP="00EE77AD">
      <w:pPr>
        <w:ind w:left="567" w:hanging="567"/>
        <w:jc w:val="both"/>
        <w:rPr>
          <w:b/>
          <w:sz w:val="22"/>
          <w:szCs w:val="22"/>
        </w:rPr>
      </w:pPr>
      <w:r w:rsidRPr="00F2726D">
        <w:rPr>
          <w:sz w:val="22"/>
          <w:szCs w:val="22"/>
        </w:rPr>
        <w:t>1.</w:t>
      </w:r>
      <w:r w:rsidRPr="00F2726D">
        <w:rPr>
          <w:sz w:val="22"/>
          <w:szCs w:val="22"/>
        </w:rPr>
        <w:tab/>
        <w:t xml:space="preserve">Dolu podpísaní, zástupcovia uchádzačov uvedených v tomto vyhlásení, týmto vyhlasujeme, že za účelom predloženia ponuky vo verejnej súťaži na predmet zákazky </w:t>
      </w:r>
      <w:r w:rsidRPr="00F2726D">
        <w:rPr>
          <w:b/>
          <w:sz w:val="22"/>
          <w:szCs w:val="22"/>
        </w:rPr>
        <w:t>„</w:t>
      </w:r>
      <w:r w:rsidR="00900055" w:rsidRPr="00772BB7">
        <w:rPr>
          <w:b/>
          <w:snapToGrid w:val="0"/>
          <w:sz w:val="22"/>
          <w:szCs w:val="22"/>
        </w:rPr>
        <w:t>Prístavba základnej školy Suchá nad Parnou</w:t>
      </w:r>
      <w:r w:rsidRPr="00F2726D">
        <w:rPr>
          <w:b/>
          <w:sz w:val="22"/>
          <w:szCs w:val="22"/>
        </w:rPr>
        <w:t>“</w:t>
      </w:r>
      <w:r w:rsidRPr="00F2726D">
        <w:rPr>
          <w:sz w:val="22"/>
          <w:szCs w:val="22"/>
        </w:rPr>
        <w:t xml:space="preserve"> sme vytvorili skupinu dodávateľov a predkladáme spoločnú ponuku. Skupina pozostáva z nasledovných samostatných právnych subjektov:</w:t>
      </w:r>
    </w:p>
    <w:p w14:paraId="7E5BD327" w14:textId="77777777" w:rsidR="00EE77AD" w:rsidRPr="00F2726D" w:rsidRDefault="00EE77AD" w:rsidP="00EE77AD">
      <w:pPr>
        <w:widowControl w:val="0"/>
        <w:ind w:left="567" w:hanging="567"/>
        <w:jc w:val="both"/>
        <w:rPr>
          <w:sz w:val="22"/>
          <w:szCs w:val="22"/>
        </w:rPr>
      </w:pPr>
      <w:r w:rsidRPr="00F2726D">
        <w:rPr>
          <w:sz w:val="22"/>
          <w:szCs w:val="22"/>
        </w:rPr>
        <w:t>2.</w:t>
      </w:r>
      <w:r w:rsidRPr="00F2726D">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23C077CE" w14:textId="77777777" w:rsidR="00EE77AD" w:rsidRPr="00F2726D" w:rsidRDefault="00EE77AD" w:rsidP="00EE77AD">
      <w:pPr>
        <w:widowControl w:val="0"/>
        <w:rPr>
          <w:sz w:val="22"/>
          <w:szCs w:val="22"/>
        </w:rPr>
      </w:pPr>
    </w:p>
    <w:p w14:paraId="29C0DE66" w14:textId="77777777" w:rsidR="00EE77AD" w:rsidRPr="00F2726D" w:rsidRDefault="00EE77AD" w:rsidP="00EE77AD">
      <w:pPr>
        <w:widowControl w:val="0"/>
        <w:rPr>
          <w:sz w:val="22"/>
          <w:szCs w:val="22"/>
        </w:rPr>
      </w:pPr>
    </w:p>
    <w:p w14:paraId="6720AA3F" w14:textId="77777777" w:rsidR="00EE77AD" w:rsidRPr="00F2726D" w:rsidRDefault="00EE77AD" w:rsidP="00EE77AD">
      <w:pPr>
        <w:widowControl w:val="0"/>
        <w:rPr>
          <w:sz w:val="22"/>
          <w:szCs w:val="22"/>
        </w:rPr>
      </w:pPr>
    </w:p>
    <w:p w14:paraId="6B301FC1" w14:textId="77777777" w:rsidR="00EE77AD" w:rsidRPr="00F2726D" w:rsidRDefault="00EE77AD" w:rsidP="00EE77AD">
      <w:pPr>
        <w:widowControl w:val="0"/>
        <w:rPr>
          <w:sz w:val="22"/>
          <w:szCs w:val="22"/>
        </w:rPr>
      </w:pPr>
    </w:p>
    <w:p w14:paraId="303F2C65" w14:textId="77777777" w:rsidR="00EE77AD" w:rsidRPr="00F2726D" w:rsidRDefault="00EE77AD" w:rsidP="00EE77AD">
      <w:pPr>
        <w:widowControl w:val="0"/>
        <w:ind w:left="567"/>
        <w:rPr>
          <w:sz w:val="22"/>
          <w:szCs w:val="22"/>
        </w:rPr>
      </w:pPr>
      <w:r w:rsidRPr="00F2726D">
        <w:rPr>
          <w:sz w:val="22"/>
          <w:szCs w:val="22"/>
        </w:rPr>
        <w:t>V......................... dňa...............</w:t>
      </w:r>
    </w:p>
    <w:p w14:paraId="0296ED25" w14:textId="77777777" w:rsidR="00EE77AD" w:rsidRPr="00F2726D" w:rsidRDefault="00EE77AD" w:rsidP="00EE77AD">
      <w:pPr>
        <w:widowControl w:val="0"/>
        <w:tabs>
          <w:tab w:val="left" w:pos="5670"/>
        </w:tabs>
        <w:ind w:firstLine="708"/>
        <w:rPr>
          <w:sz w:val="22"/>
          <w:szCs w:val="22"/>
        </w:rPr>
      </w:pPr>
      <w:r w:rsidRPr="00F2726D">
        <w:rPr>
          <w:sz w:val="22"/>
          <w:szCs w:val="22"/>
        </w:rPr>
        <w:tab/>
      </w:r>
    </w:p>
    <w:tbl>
      <w:tblPr>
        <w:tblW w:w="0" w:type="auto"/>
        <w:tblLook w:val="01E0" w:firstRow="1" w:lastRow="1" w:firstColumn="1" w:lastColumn="1" w:noHBand="0" w:noVBand="0"/>
      </w:tblPr>
      <w:tblGrid>
        <w:gridCol w:w="4520"/>
        <w:gridCol w:w="4552"/>
      </w:tblGrid>
      <w:tr w:rsidR="00EE77AD" w:rsidRPr="00F2726D" w14:paraId="32127455" w14:textId="77777777" w:rsidTr="006242F9">
        <w:tc>
          <w:tcPr>
            <w:tcW w:w="4606" w:type="dxa"/>
          </w:tcPr>
          <w:p w14:paraId="73145EBC" w14:textId="77777777" w:rsidR="00EE77AD" w:rsidRPr="00F2726D" w:rsidRDefault="00EE77AD" w:rsidP="00C1735E">
            <w:pPr>
              <w:widowControl w:val="0"/>
              <w:ind w:left="540"/>
              <w:rPr>
                <w:bCs/>
                <w:i/>
                <w:sz w:val="22"/>
                <w:szCs w:val="22"/>
              </w:rPr>
            </w:pPr>
            <w:r w:rsidRPr="00F2726D">
              <w:rPr>
                <w:bCs/>
                <w:i/>
                <w:sz w:val="22"/>
                <w:szCs w:val="22"/>
              </w:rPr>
              <w:t>Obchodné meno</w:t>
            </w:r>
          </w:p>
          <w:p w14:paraId="6F833846"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1812CE71" w14:textId="77777777" w:rsidR="00EE77AD" w:rsidRPr="00F2726D" w:rsidRDefault="00EE77AD" w:rsidP="00C1735E">
            <w:pPr>
              <w:widowControl w:val="0"/>
              <w:ind w:left="540"/>
              <w:rPr>
                <w:sz w:val="22"/>
                <w:szCs w:val="22"/>
              </w:rPr>
            </w:pPr>
            <w:r w:rsidRPr="00F2726D">
              <w:rPr>
                <w:sz w:val="22"/>
                <w:szCs w:val="22"/>
              </w:rPr>
              <w:t xml:space="preserve">IČO: </w:t>
            </w:r>
          </w:p>
        </w:tc>
        <w:tc>
          <w:tcPr>
            <w:tcW w:w="4606" w:type="dxa"/>
          </w:tcPr>
          <w:p w14:paraId="24868604" w14:textId="77777777" w:rsidR="00EE77AD" w:rsidRPr="00F2726D" w:rsidRDefault="00EE77AD" w:rsidP="00C1735E">
            <w:pPr>
              <w:widowControl w:val="0"/>
              <w:tabs>
                <w:tab w:val="left" w:pos="5670"/>
              </w:tabs>
              <w:jc w:val="center"/>
              <w:rPr>
                <w:sz w:val="22"/>
                <w:szCs w:val="22"/>
              </w:rPr>
            </w:pPr>
            <w:r w:rsidRPr="00F2726D">
              <w:rPr>
                <w:sz w:val="22"/>
                <w:szCs w:val="22"/>
              </w:rPr>
              <w:t>................................................</w:t>
            </w:r>
          </w:p>
          <w:p w14:paraId="57D00D6F"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63A04E30" w14:textId="77777777" w:rsidR="00EE77AD" w:rsidRPr="00F2726D" w:rsidRDefault="00EE77AD" w:rsidP="00C1735E">
            <w:pPr>
              <w:widowControl w:val="0"/>
              <w:jc w:val="center"/>
              <w:rPr>
                <w:sz w:val="22"/>
                <w:szCs w:val="22"/>
              </w:rPr>
            </w:pPr>
            <w:r w:rsidRPr="00F2726D">
              <w:rPr>
                <w:sz w:val="22"/>
                <w:szCs w:val="22"/>
              </w:rPr>
              <w:t>podpis</w:t>
            </w:r>
            <w:r w:rsidRPr="00F2726D">
              <w:rPr>
                <w:rStyle w:val="Odkaznapoznmkupodiarou"/>
                <w:sz w:val="22"/>
                <w:szCs w:val="22"/>
              </w:rPr>
              <w:footnoteReference w:customMarkFollows="1" w:id="3"/>
              <w:t>1</w:t>
            </w:r>
          </w:p>
          <w:p w14:paraId="17E472BD" w14:textId="77777777" w:rsidR="00EE77AD" w:rsidRPr="00F2726D" w:rsidRDefault="00EE77AD" w:rsidP="00C1735E">
            <w:pPr>
              <w:widowControl w:val="0"/>
              <w:ind w:firstLine="6300"/>
              <w:rPr>
                <w:sz w:val="22"/>
                <w:szCs w:val="22"/>
              </w:rPr>
            </w:pPr>
          </w:p>
        </w:tc>
      </w:tr>
      <w:tr w:rsidR="00EE77AD" w:rsidRPr="00F2726D" w14:paraId="462F138C" w14:textId="77777777" w:rsidTr="006242F9">
        <w:tc>
          <w:tcPr>
            <w:tcW w:w="4606" w:type="dxa"/>
          </w:tcPr>
          <w:p w14:paraId="0905B926" w14:textId="77777777" w:rsidR="00EE77AD" w:rsidRPr="00F2726D" w:rsidRDefault="00EE77AD" w:rsidP="00C1735E">
            <w:pPr>
              <w:widowControl w:val="0"/>
              <w:ind w:left="540"/>
              <w:rPr>
                <w:bCs/>
                <w:i/>
                <w:sz w:val="22"/>
                <w:szCs w:val="22"/>
              </w:rPr>
            </w:pPr>
            <w:r w:rsidRPr="00F2726D">
              <w:rPr>
                <w:bCs/>
                <w:i/>
                <w:sz w:val="22"/>
                <w:szCs w:val="22"/>
              </w:rPr>
              <w:t>Obchodné meno</w:t>
            </w:r>
          </w:p>
          <w:p w14:paraId="3B9C993B"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01AF4FA5" w14:textId="77777777" w:rsidR="00EE77AD" w:rsidRPr="00F2726D" w:rsidRDefault="00EE77AD" w:rsidP="00C1735E">
            <w:pPr>
              <w:widowControl w:val="0"/>
              <w:ind w:left="540"/>
              <w:rPr>
                <w:sz w:val="22"/>
                <w:szCs w:val="22"/>
              </w:rPr>
            </w:pPr>
            <w:r w:rsidRPr="00F2726D">
              <w:rPr>
                <w:i/>
                <w:sz w:val="22"/>
                <w:szCs w:val="22"/>
              </w:rPr>
              <w:t>IČO:</w:t>
            </w:r>
          </w:p>
        </w:tc>
        <w:tc>
          <w:tcPr>
            <w:tcW w:w="4606" w:type="dxa"/>
          </w:tcPr>
          <w:p w14:paraId="3D8F0CF0" w14:textId="77777777" w:rsidR="00EE77AD" w:rsidRPr="00F2726D" w:rsidRDefault="00EE77AD" w:rsidP="00C1735E">
            <w:pPr>
              <w:widowControl w:val="0"/>
              <w:tabs>
                <w:tab w:val="left" w:pos="5670"/>
              </w:tabs>
              <w:jc w:val="center"/>
              <w:rPr>
                <w:sz w:val="22"/>
                <w:szCs w:val="22"/>
              </w:rPr>
            </w:pPr>
            <w:r w:rsidRPr="00F2726D">
              <w:rPr>
                <w:sz w:val="22"/>
                <w:szCs w:val="22"/>
              </w:rPr>
              <w:t>................................................</w:t>
            </w:r>
          </w:p>
          <w:p w14:paraId="33F01C2C"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1D758B52" w14:textId="77777777" w:rsidR="00EE77AD" w:rsidRPr="00F2726D" w:rsidRDefault="00EE77AD" w:rsidP="00C1735E">
            <w:pPr>
              <w:widowControl w:val="0"/>
              <w:jc w:val="center"/>
              <w:rPr>
                <w:sz w:val="22"/>
                <w:szCs w:val="22"/>
              </w:rPr>
            </w:pPr>
            <w:r w:rsidRPr="00F2726D">
              <w:rPr>
                <w:sz w:val="22"/>
                <w:szCs w:val="22"/>
              </w:rPr>
              <w:t>podpis</w:t>
            </w:r>
          </w:p>
          <w:p w14:paraId="416E7945" w14:textId="77777777" w:rsidR="00EE77AD" w:rsidRPr="00F2726D" w:rsidRDefault="00EE77AD" w:rsidP="00C1735E">
            <w:pPr>
              <w:widowControl w:val="0"/>
              <w:tabs>
                <w:tab w:val="left" w:pos="5670"/>
              </w:tabs>
              <w:rPr>
                <w:sz w:val="22"/>
                <w:szCs w:val="22"/>
              </w:rPr>
            </w:pPr>
          </w:p>
        </w:tc>
      </w:tr>
    </w:tbl>
    <w:p w14:paraId="170DC6A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p>
    <w:p w14:paraId="068A40D2"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hAnsi="Times New Roman" w:cs="Times New Roman"/>
          <w:sz w:val="22"/>
          <w:szCs w:val="22"/>
        </w:rPr>
        <w:br w:type="column"/>
      </w:r>
      <w:bookmarkStart w:id="11" w:name="_Toc501958601"/>
      <w:bookmarkStart w:id="12" w:name="_Toc111574381"/>
      <w:r w:rsidRPr="00F2726D">
        <w:rPr>
          <w:rFonts w:ascii="Times New Roman" w:hAnsi="Times New Roman" w:cs="Times New Roman"/>
          <w:color w:val="auto"/>
          <w:sz w:val="22"/>
          <w:szCs w:val="22"/>
        </w:rPr>
        <w:lastRenderedPageBreak/>
        <w:t>Príloha č. 2 súťažných podkladov</w:t>
      </w:r>
      <w:bookmarkEnd w:id="11"/>
      <w:bookmarkEnd w:id="12"/>
    </w:p>
    <w:p w14:paraId="00E57775" w14:textId="77777777" w:rsidR="00EE77AD" w:rsidRPr="00F2726D" w:rsidRDefault="00EE77AD" w:rsidP="00EE77AD">
      <w:pPr>
        <w:tabs>
          <w:tab w:val="left" w:pos="5760"/>
        </w:tabs>
        <w:jc w:val="both"/>
        <w:rPr>
          <w:sz w:val="22"/>
          <w:szCs w:val="22"/>
        </w:rPr>
      </w:pPr>
    </w:p>
    <w:p w14:paraId="7E247BB2"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2"/>
      <w:bookmarkStart w:id="14" w:name="_Toc111574382"/>
      <w:r w:rsidRPr="00F2726D">
        <w:rPr>
          <w:rFonts w:ascii="Times New Roman" w:hAnsi="Times New Roman" w:cs="Times New Roman"/>
          <w:color w:val="auto"/>
          <w:sz w:val="22"/>
          <w:szCs w:val="22"/>
        </w:rPr>
        <w:t>Plnomocenstvo pre osobu konajúcu za skupinu dodávateľov</w:t>
      </w:r>
      <w:bookmarkEnd w:id="13"/>
      <w:bookmarkEnd w:id="14"/>
    </w:p>
    <w:p w14:paraId="58AA64B5" w14:textId="77777777" w:rsidR="00EE77AD" w:rsidRPr="00F2726D" w:rsidRDefault="00EE77AD" w:rsidP="00EE77AD">
      <w:pPr>
        <w:jc w:val="center"/>
        <w:rPr>
          <w:b/>
          <w:bCs/>
          <w:sz w:val="22"/>
          <w:szCs w:val="22"/>
        </w:rPr>
      </w:pPr>
    </w:p>
    <w:p w14:paraId="1BE661AD" w14:textId="77777777" w:rsidR="00EE77AD" w:rsidRPr="00F2726D" w:rsidRDefault="00EE77AD" w:rsidP="00EE77AD">
      <w:pPr>
        <w:rPr>
          <w:b/>
          <w:bCs/>
          <w:sz w:val="22"/>
          <w:szCs w:val="22"/>
        </w:rPr>
      </w:pPr>
      <w:r w:rsidRPr="00F2726D">
        <w:rPr>
          <w:b/>
          <w:bCs/>
          <w:sz w:val="22"/>
          <w:szCs w:val="22"/>
        </w:rPr>
        <w:t xml:space="preserve">Splnomocniteľ/splnomocnitelia (všetci členovia skupiny </w:t>
      </w:r>
      <w:r w:rsidRPr="00F2726D">
        <w:rPr>
          <w:b/>
          <w:sz w:val="22"/>
          <w:szCs w:val="22"/>
        </w:rPr>
        <w:t>dodávateľov</w:t>
      </w:r>
      <w:r w:rsidRPr="00F2726D">
        <w:rPr>
          <w:b/>
          <w:bCs/>
          <w:sz w:val="22"/>
          <w:szCs w:val="22"/>
        </w:rPr>
        <w:t>):</w:t>
      </w:r>
    </w:p>
    <w:p w14:paraId="703DEF3B" w14:textId="77777777" w:rsidR="00EE77AD" w:rsidRPr="00F2726D" w:rsidRDefault="00EE77AD" w:rsidP="00EE77AD">
      <w:pPr>
        <w:jc w:val="both"/>
        <w:rPr>
          <w:i/>
          <w:sz w:val="22"/>
          <w:szCs w:val="22"/>
        </w:rPr>
      </w:pPr>
      <w:r w:rsidRPr="00F2726D">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30F8BEB" w14:textId="77777777" w:rsidR="00EE77AD" w:rsidRPr="00F2726D" w:rsidRDefault="00EE77AD" w:rsidP="00EE77AD">
      <w:pPr>
        <w:jc w:val="both"/>
        <w:rPr>
          <w:i/>
          <w:sz w:val="22"/>
          <w:szCs w:val="22"/>
        </w:rPr>
      </w:pPr>
      <w:r w:rsidRPr="00F2726D">
        <w:rPr>
          <w:i/>
          <w:sz w:val="22"/>
          <w:szCs w:val="22"/>
        </w:rPr>
        <w:t>2. ...</w:t>
      </w:r>
    </w:p>
    <w:p w14:paraId="567775FC" w14:textId="77777777" w:rsidR="00EE77AD" w:rsidRPr="00F2726D" w:rsidRDefault="00EE77AD" w:rsidP="00EE77AD">
      <w:pPr>
        <w:jc w:val="center"/>
        <w:rPr>
          <w:b/>
          <w:bCs/>
          <w:sz w:val="22"/>
          <w:szCs w:val="22"/>
        </w:rPr>
      </w:pPr>
      <w:r w:rsidRPr="00F2726D">
        <w:rPr>
          <w:b/>
          <w:bCs/>
          <w:sz w:val="22"/>
          <w:szCs w:val="22"/>
        </w:rPr>
        <w:t>udeľuje/ú plnomocenstvo</w:t>
      </w:r>
    </w:p>
    <w:p w14:paraId="3FF6268E" w14:textId="77777777" w:rsidR="00EE77AD" w:rsidRPr="00F2726D" w:rsidRDefault="00EE77AD" w:rsidP="00EE77AD">
      <w:pPr>
        <w:jc w:val="center"/>
        <w:rPr>
          <w:b/>
          <w:bCs/>
          <w:sz w:val="22"/>
          <w:szCs w:val="22"/>
        </w:rPr>
      </w:pPr>
    </w:p>
    <w:p w14:paraId="6131DF8A" w14:textId="77777777" w:rsidR="00EE77AD" w:rsidRPr="00F2726D" w:rsidRDefault="00EE77AD" w:rsidP="00EE77AD">
      <w:pPr>
        <w:jc w:val="both"/>
        <w:rPr>
          <w:b/>
          <w:bCs/>
          <w:sz w:val="22"/>
          <w:szCs w:val="22"/>
        </w:rPr>
      </w:pPr>
      <w:r w:rsidRPr="00F2726D">
        <w:rPr>
          <w:b/>
          <w:bCs/>
          <w:sz w:val="22"/>
          <w:szCs w:val="22"/>
        </w:rPr>
        <w:t>splnomocnencovi:</w:t>
      </w:r>
    </w:p>
    <w:p w14:paraId="515995B0" w14:textId="77777777" w:rsidR="00EE77AD" w:rsidRPr="00F2726D" w:rsidRDefault="00EE77AD" w:rsidP="00EE77AD">
      <w:pPr>
        <w:jc w:val="both"/>
        <w:rPr>
          <w:b/>
          <w:bCs/>
          <w:sz w:val="22"/>
          <w:szCs w:val="22"/>
        </w:rPr>
      </w:pPr>
      <w:r w:rsidRPr="00F2726D">
        <w:rPr>
          <w:i/>
          <w:sz w:val="22"/>
          <w:szCs w:val="22"/>
        </w:rPr>
        <w:t>identifikačné údaje osoby konajúcej za člena skupiny dodávateľov</w:t>
      </w:r>
    </w:p>
    <w:p w14:paraId="74D051A2" w14:textId="77777777" w:rsidR="00EE77AD" w:rsidRPr="00F2726D" w:rsidRDefault="00EE77AD" w:rsidP="00EE77AD">
      <w:pPr>
        <w:jc w:val="both"/>
        <w:rPr>
          <w:sz w:val="22"/>
          <w:szCs w:val="22"/>
        </w:rPr>
      </w:pPr>
    </w:p>
    <w:p w14:paraId="76D8A5BD" w14:textId="7A45B6B0" w:rsidR="00EE77AD" w:rsidRPr="00F2726D" w:rsidRDefault="00EE77AD" w:rsidP="00EE77AD">
      <w:pPr>
        <w:jc w:val="both"/>
        <w:rPr>
          <w:b/>
          <w:sz w:val="22"/>
          <w:szCs w:val="22"/>
        </w:rPr>
      </w:pPr>
      <w:r w:rsidRPr="00F2726D">
        <w:rPr>
          <w:sz w:val="22"/>
          <w:szCs w:val="22"/>
        </w:rPr>
        <w:t xml:space="preserve">na prijímanie pokynov a vykonávanie všetkých právnych úkonov v mene všetkých členov skupiny dodávateľov vo verejnom obstarávaní </w:t>
      </w:r>
      <w:r w:rsidRPr="00F2726D">
        <w:rPr>
          <w:b/>
          <w:sz w:val="22"/>
          <w:szCs w:val="22"/>
        </w:rPr>
        <w:t>„</w:t>
      </w:r>
      <w:r w:rsidR="00900055" w:rsidRPr="00772BB7">
        <w:rPr>
          <w:b/>
          <w:snapToGrid w:val="0"/>
          <w:sz w:val="22"/>
          <w:szCs w:val="22"/>
        </w:rPr>
        <w:t>Prístavba základnej školy Suchá nad Parnou</w:t>
      </w:r>
      <w:r w:rsidRPr="00F2726D">
        <w:rPr>
          <w:b/>
          <w:sz w:val="22"/>
          <w:szCs w:val="22"/>
        </w:rPr>
        <w:t>“</w:t>
      </w:r>
      <w:r w:rsidRPr="00F2726D">
        <w:rPr>
          <w:sz w:val="22"/>
          <w:szCs w:val="22"/>
        </w:rPr>
        <w:t xml:space="preserve"> vrátane konania pri uzatvorení zmluvy/Rámcovej dohody, ako aj konania pri plnení zmluvy/Rámcovej dohody a zo zmluvy/Rámcovej dohody vyplývajúcich právnych vzťahov.</w:t>
      </w:r>
    </w:p>
    <w:p w14:paraId="705B4775" w14:textId="77777777" w:rsidR="00EE77AD" w:rsidRPr="00F2726D" w:rsidRDefault="00EE77AD" w:rsidP="00EE77AD">
      <w:pPr>
        <w:jc w:val="center"/>
        <w:rPr>
          <w:sz w:val="22"/>
          <w:szCs w:val="22"/>
        </w:rPr>
      </w:pPr>
    </w:p>
    <w:tbl>
      <w:tblPr>
        <w:tblW w:w="0" w:type="auto"/>
        <w:tblLook w:val="01E0" w:firstRow="1" w:lastRow="1" w:firstColumn="1" w:lastColumn="1" w:noHBand="0" w:noVBand="0"/>
      </w:tblPr>
      <w:tblGrid>
        <w:gridCol w:w="4466"/>
        <w:gridCol w:w="4606"/>
      </w:tblGrid>
      <w:tr w:rsidR="00EE77AD" w:rsidRPr="00F2726D" w14:paraId="65029CCC" w14:textId="77777777" w:rsidTr="006242F9">
        <w:tc>
          <w:tcPr>
            <w:tcW w:w="4810" w:type="dxa"/>
          </w:tcPr>
          <w:p w14:paraId="78D140D2" w14:textId="77777777" w:rsidR="00EE77AD" w:rsidRPr="00F2726D" w:rsidRDefault="00EE77AD" w:rsidP="00C1735E">
            <w:pPr>
              <w:pStyle w:val="Zkladntext2"/>
              <w:spacing w:after="0" w:line="240" w:lineRule="auto"/>
              <w:jc w:val="center"/>
              <w:rPr>
                <w:sz w:val="22"/>
                <w:szCs w:val="22"/>
              </w:rPr>
            </w:pPr>
            <w:r w:rsidRPr="00F2726D">
              <w:rPr>
                <w:sz w:val="22"/>
                <w:szCs w:val="22"/>
              </w:rPr>
              <w:t xml:space="preserve"> v .................... dňa ...........................</w:t>
            </w:r>
          </w:p>
        </w:tc>
        <w:tc>
          <w:tcPr>
            <w:tcW w:w="4810" w:type="dxa"/>
          </w:tcPr>
          <w:p w14:paraId="0EB0B918"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2CB98A7D"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r w:rsidR="00EE77AD" w:rsidRPr="00F2726D" w14:paraId="137DB0B2" w14:textId="77777777" w:rsidTr="006242F9">
        <w:tc>
          <w:tcPr>
            <w:tcW w:w="4810" w:type="dxa"/>
          </w:tcPr>
          <w:p w14:paraId="30463193"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0FE8AAB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BEA384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bl>
    <w:p w14:paraId="57F0596E" w14:textId="77777777" w:rsidR="00EE77AD" w:rsidRPr="00F2726D" w:rsidRDefault="00EE77AD" w:rsidP="00EE77AD">
      <w:pPr>
        <w:jc w:val="both"/>
        <w:rPr>
          <w:i/>
          <w:sz w:val="22"/>
          <w:szCs w:val="22"/>
        </w:rPr>
      </w:pPr>
      <w:r w:rsidRPr="00F2726D">
        <w:rPr>
          <w:i/>
          <w:sz w:val="22"/>
          <w:szCs w:val="22"/>
        </w:rPr>
        <w:t>doplniť podľa potreby a podpisy splnomocniteľov úradne overiť</w:t>
      </w:r>
    </w:p>
    <w:p w14:paraId="3AA3B6B7" w14:textId="77777777" w:rsidR="00EE77AD" w:rsidRPr="00F2726D" w:rsidRDefault="00EE77AD" w:rsidP="00EE77AD">
      <w:pPr>
        <w:jc w:val="both"/>
        <w:rPr>
          <w:sz w:val="22"/>
          <w:szCs w:val="22"/>
        </w:rPr>
      </w:pPr>
    </w:p>
    <w:p w14:paraId="35A55795" w14:textId="77777777" w:rsidR="00EE77AD" w:rsidRPr="00F2726D" w:rsidRDefault="00EE77AD" w:rsidP="00EE77AD">
      <w:pPr>
        <w:jc w:val="both"/>
        <w:rPr>
          <w:sz w:val="22"/>
          <w:szCs w:val="22"/>
        </w:rPr>
      </w:pPr>
    </w:p>
    <w:p w14:paraId="231DC573" w14:textId="77777777" w:rsidR="00EE77AD" w:rsidRPr="00F2726D" w:rsidRDefault="00EE77AD" w:rsidP="00EE77AD">
      <w:pPr>
        <w:rPr>
          <w:sz w:val="22"/>
          <w:szCs w:val="22"/>
        </w:rPr>
      </w:pPr>
      <w:r w:rsidRPr="00F2726D">
        <w:rPr>
          <w:sz w:val="22"/>
          <w:szCs w:val="22"/>
        </w:rPr>
        <w:t xml:space="preserve">Plnomocenstvo prijímam: </w:t>
      </w:r>
    </w:p>
    <w:p w14:paraId="482C89D8" w14:textId="77777777" w:rsidR="00EE77AD" w:rsidRPr="00F2726D" w:rsidRDefault="00EE77AD" w:rsidP="00EE77AD">
      <w:pPr>
        <w:rPr>
          <w:sz w:val="22"/>
          <w:szCs w:val="22"/>
        </w:rPr>
      </w:pPr>
    </w:p>
    <w:tbl>
      <w:tblPr>
        <w:tblW w:w="0" w:type="auto"/>
        <w:tblLook w:val="01E0" w:firstRow="1" w:lastRow="1" w:firstColumn="1" w:lastColumn="1" w:noHBand="0" w:noVBand="0"/>
      </w:tblPr>
      <w:tblGrid>
        <w:gridCol w:w="4466"/>
        <w:gridCol w:w="4606"/>
      </w:tblGrid>
      <w:tr w:rsidR="00EE77AD" w:rsidRPr="00F2726D" w14:paraId="0551B9F2" w14:textId="77777777" w:rsidTr="006242F9">
        <w:tc>
          <w:tcPr>
            <w:tcW w:w="4810" w:type="dxa"/>
          </w:tcPr>
          <w:p w14:paraId="6FB0FEBB"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74292EE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AF99EE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splnomocnenca</w:t>
            </w:r>
          </w:p>
        </w:tc>
      </w:tr>
    </w:tbl>
    <w:p w14:paraId="2B572B0B" w14:textId="77777777" w:rsidR="00EE77AD" w:rsidRPr="00F2726D" w:rsidRDefault="00EE77AD" w:rsidP="00EE77AD">
      <w:pPr>
        <w:pStyle w:val="wazza03"/>
        <w:spacing w:before="0"/>
        <w:jc w:val="left"/>
        <w:outlineLvl w:val="0"/>
        <w:rPr>
          <w:rFonts w:ascii="Times New Roman" w:eastAsiaTheme="majorEastAsia" w:hAnsi="Times New Roman" w:cs="Times New Roman"/>
          <w:iCs/>
          <w:caps w:val="0"/>
          <w:color w:val="auto"/>
          <w:szCs w:val="22"/>
          <w:lang w:eastAsia="en-US"/>
        </w:rPr>
      </w:pPr>
    </w:p>
    <w:p w14:paraId="4A1B0C5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eastAsiaTheme="majorEastAsia" w:hAnsi="Times New Roman" w:cs="Times New Roman"/>
          <w:iCs/>
          <w:caps w:val="0"/>
          <w:color w:val="auto"/>
          <w:sz w:val="22"/>
          <w:szCs w:val="22"/>
          <w:lang w:eastAsia="en-US"/>
        </w:rPr>
        <w:br w:type="column"/>
      </w:r>
      <w:bookmarkStart w:id="15" w:name="_Toc501958603"/>
      <w:bookmarkStart w:id="16" w:name="_Toc111574383"/>
      <w:r w:rsidRPr="00F2726D">
        <w:rPr>
          <w:rFonts w:ascii="Times New Roman" w:hAnsi="Times New Roman" w:cs="Times New Roman"/>
          <w:color w:val="auto"/>
          <w:sz w:val="22"/>
          <w:szCs w:val="22"/>
        </w:rPr>
        <w:lastRenderedPageBreak/>
        <w:t>Príloha č. 3 súťažných podkladov</w:t>
      </w:r>
      <w:bookmarkEnd w:id="15"/>
      <w:bookmarkEnd w:id="16"/>
    </w:p>
    <w:p w14:paraId="0AB4C95C" w14:textId="77777777" w:rsidR="00EE77AD" w:rsidRPr="00F2726D" w:rsidRDefault="00EE77AD" w:rsidP="00EE77AD">
      <w:pPr>
        <w:pStyle w:val="wazza03"/>
        <w:spacing w:before="0"/>
        <w:rPr>
          <w:rFonts w:ascii="Times New Roman" w:hAnsi="Times New Roman" w:cs="Times New Roman"/>
          <w:szCs w:val="22"/>
        </w:rPr>
      </w:pPr>
    </w:p>
    <w:p w14:paraId="549D95E7"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4"/>
      <w:bookmarkStart w:id="18" w:name="_Toc111574384"/>
      <w:r w:rsidRPr="00F2726D">
        <w:rPr>
          <w:rFonts w:ascii="Times New Roman" w:hAnsi="Times New Roman" w:cs="Times New Roman"/>
          <w:color w:val="auto"/>
          <w:sz w:val="22"/>
          <w:szCs w:val="22"/>
        </w:rPr>
        <w:t>Návrh na plnenie kritérií</w:t>
      </w:r>
      <w:bookmarkEnd w:id="17"/>
      <w:bookmarkEnd w:id="18"/>
    </w:p>
    <w:p w14:paraId="3C8CA3B2" w14:textId="77777777" w:rsidR="00EE77AD" w:rsidRPr="00F2726D" w:rsidRDefault="00EE77AD" w:rsidP="00EE77AD">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EE77AD" w:rsidRPr="00F2726D" w14:paraId="3DAF8512"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7A70C943" w14:textId="77777777" w:rsidR="00EE77AD" w:rsidRPr="00F2726D" w:rsidRDefault="00EE77AD" w:rsidP="00C1735E">
            <w:pPr>
              <w:ind w:left="360"/>
              <w:jc w:val="right"/>
              <w:rPr>
                <w:b/>
                <w:sz w:val="22"/>
                <w:szCs w:val="22"/>
              </w:rPr>
            </w:pPr>
            <w:r w:rsidRPr="00F2726D">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3E61B3B" w14:textId="77777777" w:rsidR="00EE77AD" w:rsidRPr="00F2726D" w:rsidRDefault="00EE77AD" w:rsidP="00C1735E">
            <w:pPr>
              <w:ind w:left="360"/>
              <w:rPr>
                <w:b/>
                <w:caps/>
                <w:sz w:val="22"/>
                <w:szCs w:val="22"/>
              </w:rPr>
            </w:pPr>
          </w:p>
        </w:tc>
      </w:tr>
      <w:tr w:rsidR="00EE77AD" w:rsidRPr="00F2726D" w14:paraId="6A2DD7E5" w14:textId="77777777" w:rsidTr="006242F9">
        <w:tc>
          <w:tcPr>
            <w:tcW w:w="3780" w:type="dxa"/>
            <w:tcBorders>
              <w:top w:val="nil"/>
              <w:left w:val="nil"/>
              <w:bottom w:val="nil"/>
              <w:right w:val="nil"/>
            </w:tcBorders>
            <w:tcMar>
              <w:top w:w="0" w:type="dxa"/>
              <w:left w:w="0" w:type="dxa"/>
              <w:bottom w:w="0" w:type="dxa"/>
            </w:tcMar>
          </w:tcPr>
          <w:p w14:paraId="1190C6D4" w14:textId="77777777" w:rsidR="00EE77AD" w:rsidRPr="00F2726D" w:rsidRDefault="00EE77AD" w:rsidP="00C1735E">
            <w:pPr>
              <w:ind w:left="360"/>
              <w:jc w:val="right"/>
              <w:rPr>
                <w:sz w:val="22"/>
                <w:szCs w:val="22"/>
              </w:rPr>
            </w:pPr>
          </w:p>
          <w:p w14:paraId="7A286AD5"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7B9779F1" w14:textId="77777777" w:rsidR="00EE77AD" w:rsidRPr="00F2726D" w:rsidRDefault="00EE77AD" w:rsidP="00C1735E">
            <w:pPr>
              <w:ind w:left="360"/>
              <w:rPr>
                <w:b/>
                <w:sz w:val="22"/>
                <w:szCs w:val="22"/>
              </w:rPr>
            </w:pPr>
          </w:p>
          <w:p w14:paraId="7D2E0975" w14:textId="77777777" w:rsidR="00EE77AD" w:rsidRPr="00F2726D" w:rsidRDefault="00EE77AD" w:rsidP="00C1735E">
            <w:pPr>
              <w:ind w:left="360"/>
              <w:rPr>
                <w:b/>
                <w:sz w:val="22"/>
                <w:szCs w:val="22"/>
              </w:rPr>
            </w:pPr>
          </w:p>
        </w:tc>
      </w:tr>
      <w:tr w:rsidR="00EE77AD" w:rsidRPr="00F2726D" w14:paraId="68C7ADC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BC058E9" w14:textId="77777777" w:rsidR="00EE77AD" w:rsidRPr="00F2726D" w:rsidRDefault="00EE77AD" w:rsidP="00C1735E">
            <w:pPr>
              <w:ind w:left="360"/>
              <w:jc w:val="right"/>
              <w:rPr>
                <w:sz w:val="22"/>
                <w:szCs w:val="22"/>
              </w:rPr>
            </w:pPr>
            <w:r w:rsidRPr="00F2726D">
              <w:rPr>
                <w:sz w:val="22"/>
                <w:szCs w:val="22"/>
              </w:rPr>
              <w:t>Kritérium na vyhodnotenie ponúk</w:t>
            </w:r>
          </w:p>
        </w:tc>
        <w:tc>
          <w:tcPr>
            <w:tcW w:w="5671" w:type="dxa"/>
            <w:tcBorders>
              <w:left w:val="single" w:sz="4" w:space="0" w:color="auto"/>
            </w:tcBorders>
            <w:tcMar>
              <w:top w:w="57" w:type="dxa"/>
              <w:bottom w:w="57" w:type="dxa"/>
            </w:tcMar>
          </w:tcPr>
          <w:p w14:paraId="1D1FD1FE" w14:textId="77777777" w:rsidR="00EE77AD" w:rsidRPr="00F2726D" w:rsidRDefault="00EE77AD" w:rsidP="00C1735E">
            <w:pPr>
              <w:jc w:val="both"/>
              <w:rPr>
                <w:b/>
                <w:sz w:val="22"/>
                <w:szCs w:val="22"/>
              </w:rPr>
            </w:pPr>
            <w:r w:rsidRPr="00F2726D">
              <w:rPr>
                <w:b/>
                <w:sz w:val="22"/>
                <w:szCs w:val="22"/>
              </w:rPr>
              <w:t>Najnižšia cena za celý predmet zákazky v EUR vrátane DPH</w:t>
            </w:r>
          </w:p>
        </w:tc>
      </w:tr>
      <w:tr w:rsidR="00EE77AD" w:rsidRPr="00F2726D" w14:paraId="0E7D273E" w14:textId="77777777" w:rsidTr="006242F9">
        <w:tc>
          <w:tcPr>
            <w:tcW w:w="3780" w:type="dxa"/>
            <w:tcBorders>
              <w:top w:val="nil"/>
              <w:left w:val="nil"/>
              <w:bottom w:val="nil"/>
              <w:right w:val="nil"/>
            </w:tcBorders>
            <w:tcMar>
              <w:top w:w="0" w:type="dxa"/>
              <w:left w:w="0" w:type="dxa"/>
              <w:bottom w:w="0" w:type="dxa"/>
            </w:tcMar>
          </w:tcPr>
          <w:p w14:paraId="4F618C98"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6C5B87FF" w14:textId="77777777" w:rsidR="00EE77AD" w:rsidRPr="00F2726D" w:rsidRDefault="00EE77AD" w:rsidP="00C1735E">
            <w:pPr>
              <w:ind w:left="360"/>
              <w:rPr>
                <w:b/>
                <w:sz w:val="22"/>
                <w:szCs w:val="22"/>
              </w:rPr>
            </w:pPr>
          </w:p>
        </w:tc>
      </w:tr>
    </w:tbl>
    <w:p w14:paraId="725734AF" w14:textId="77777777" w:rsidR="00EE77AD" w:rsidRPr="00F2726D" w:rsidRDefault="00EE77AD" w:rsidP="00EE77AD">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EE77AD" w:rsidRPr="00F2726D" w14:paraId="028FAFF4"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76FA7F8" w14:textId="77777777" w:rsidR="00EE77AD" w:rsidRPr="00F2726D" w:rsidRDefault="00EE77AD" w:rsidP="00C1735E">
            <w:pPr>
              <w:ind w:left="360"/>
              <w:jc w:val="right"/>
              <w:rPr>
                <w:sz w:val="22"/>
                <w:szCs w:val="22"/>
              </w:rPr>
            </w:pPr>
            <w:r w:rsidRPr="00F2726D">
              <w:rPr>
                <w:sz w:val="22"/>
                <w:szCs w:val="22"/>
              </w:rPr>
              <w:t>Je uchádzač platiteľom DPH?</w:t>
            </w:r>
          </w:p>
        </w:tc>
        <w:tc>
          <w:tcPr>
            <w:tcW w:w="2835" w:type="dxa"/>
            <w:tcBorders>
              <w:left w:val="single" w:sz="4" w:space="0" w:color="auto"/>
            </w:tcBorders>
            <w:tcMar>
              <w:top w:w="57" w:type="dxa"/>
              <w:bottom w:w="57" w:type="dxa"/>
            </w:tcMar>
          </w:tcPr>
          <w:p w14:paraId="118BD90C" w14:textId="77777777" w:rsidR="00EE77AD" w:rsidRPr="00F2726D" w:rsidRDefault="00EE77AD" w:rsidP="00C1735E">
            <w:pPr>
              <w:ind w:left="360"/>
              <w:jc w:val="center"/>
              <w:rPr>
                <w:sz w:val="22"/>
                <w:szCs w:val="22"/>
              </w:rPr>
            </w:pPr>
            <w:r w:rsidRPr="00F2726D">
              <w:rPr>
                <w:sz w:val="22"/>
                <w:szCs w:val="22"/>
              </w:rPr>
              <w:t>ÁNO</w:t>
            </w:r>
            <w:r w:rsidRPr="00F2726D">
              <w:rPr>
                <w:rStyle w:val="Odkaznapoznmkupodiarou"/>
                <w:sz w:val="22"/>
                <w:szCs w:val="22"/>
              </w:rPr>
              <w:footnoteReference w:id="4"/>
            </w:r>
          </w:p>
        </w:tc>
        <w:tc>
          <w:tcPr>
            <w:tcW w:w="2836" w:type="dxa"/>
            <w:tcBorders>
              <w:left w:val="single" w:sz="4" w:space="0" w:color="auto"/>
            </w:tcBorders>
          </w:tcPr>
          <w:p w14:paraId="3D124FE4" w14:textId="77777777" w:rsidR="00EE77AD" w:rsidRPr="00F2726D" w:rsidRDefault="00EE77AD" w:rsidP="00C1735E">
            <w:pPr>
              <w:ind w:left="360"/>
              <w:jc w:val="center"/>
              <w:rPr>
                <w:sz w:val="22"/>
                <w:szCs w:val="22"/>
              </w:rPr>
            </w:pPr>
            <w:r w:rsidRPr="00F2726D">
              <w:rPr>
                <w:sz w:val="22"/>
                <w:szCs w:val="22"/>
              </w:rPr>
              <w:t>NIE</w:t>
            </w:r>
            <w:r w:rsidRPr="00F2726D">
              <w:rPr>
                <w:rStyle w:val="Odkaznapoznmkupodiarou"/>
                <w:sz w:val="22"/>
                <w:szCs w:val="22"/>
              </w:rPr>
              <w:footnoteReference w:id="5"/>
            </w:r>
          </w:p>
        </w:tc>
      </w:tr>
    </w:tbl>
    <w:p w14:paraId="5D5DDA1D" w14:textId="77777777" w:rsidR="00EE77AD" w:rsidRPr="00F2726D" w:rsidRDefault="00EE77AD" w:rsidP="00EE77AD">
      <w:pPr>
        <w:rPr>
          <w:rFonts w:eastAsia="Arial Narrow"/>
          <w:sz w:val="22"/>
          <w:szCs w:val="22"/>
        </w:rPr>
      </w:pPr>
    </w:p>
    <w:p w14:paraId="74856666" w14:textId="77777777" w:rsidR="00EE77AD" w:rsidRPr="00F2726D" w:rsidRDefault="00EE77AD" w:rsidP="00EE77AD">
      <w:pPr>
        <w:rPr>
          <w:rFonts w:eastAsia="Arial Narrow"/>
          <w:sz w:val="22"/>
          <w:szCs w:val="22"/>
        </w:rPr>
      </w:pPr>
    </w:p>
    <w:tbl>
      <w:tblPr>
        <w:tblW w:w="906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EE77AD" w:rsidRPr="00F2726D" w14:paraId="25D0A363" w14:textId="77777777" w:rsidTr="00EF0B81">
        <w:trPr>
          <w:trHeight w:val="346"/>
        </w:trPr>
        <w:tc>
          <w:tcPr>
            <w:tcW w:w="6237" w:type="dxa"/>
            <w:shd w:val="clear" w:color="auto" w:fill="D9D9D9" w:themeFill="background1" w:themeFillShade="D9"/>
          </w:tcPr>
          <w:p w14:paraId="3CB63C0F" w14:textId="7DADAB8F" w:rsidR="00EE77AD" w:rsidRPr="00F2726D" w:rsidRDefault="00900055" w:rsidP="00C1735E">
            <w:pPr>
              <w:jc w:val="center"/>
              <w:rPr>
                <w:b/>
                <w:bCs/>
                <w:snapToGrid w:val="0"/>
                <w:color w:val="000000"/>
                <w:sz w:val="22"/>
                <w:szCs w:val="22"/>
              </w:rPr>
            </w:pPr>
            <w:r w:rsidRPr="00772BB7">
              <w:rPr>
                <w:b/>
                <w:snapToGrid w:val="0"/>
                <w:sz w:val="22"/>
                <w:szCs w:val="22"/>
              </w:rPr>
              <w:t>Prístavba základnej školy Suchá nad Parnou</w:t>
            </w:r>
          </w:p>
        </w:tc>
        <w:tc>
          <w:tcPr>
            <w:tcW w:w="2830" w:type="dxa"/>
            <w:shd w:val="clear" w:color="auto" w:fill="D9D9D9" w:themeFill="background1" w:themeFillShade="D9"/>
          </w:tcPr>
          <w:p w14:paraId="362ADF98" w14:textId="77777777" w:rsidR="00EE77AD" w:rsidRPr="00F2726D" w:rsidRDefault="00EE77AD" w:rsidP="00C1735E">
            <w:pPr>
              <w:pStyle w:val="Odsekzoznamu"/>
              <w:ind w:left="251" w:right="-26"/>
              <w:jc w:val="center"/>
              <w:rPr>
                <w:rFonts w:eastAsia="Arial Narrow"/>
                <w:b/>
                <w:sz w:val="22"/>
                <w:szCs w:val="22"/>
              </w:rPr>
            </w:pPr>
            <w:r w:rsidRPr="00F2726D">
              <w:rPr>
                <w:b/>
                <w:bCs/>
                <w:snapToGrid w:val="0"/>
                <w:color w:val="000000"/>
                <w:sz w:val="22"/>
                <w:szCs w:val="22"/>
              </w:rPr>
              <w:t>Cena v EUR s DPH/celkom</w:t>
            </w:r>
          </w:p>
        </w:tc>
      </w:tr>
      <w:tr w:rsidR="00EE77AD" w:rsidRPr="00F2726D" w14:paraId="621A5611" w14:textId="77777777" w:rsidTr="00EF0B81">
        <w:trPr>
          <w:trHeight w:val="346"/>
        </w:trPr>
        <w:tc>
          <w:tcPr>
            <w:tcW w:w="6237" w:type="dxa"/>
          </w:tcPr>
          <w:p w14:paraId="5018C649" w14:textId="77777777" w:rsidR="00EE77AD" w:rsidRPr="00F2726D" w:rsidRDefault="00EE77AD" w:rsidP="00C1735E">
            <w:pPr>
              <w:jc w:val="right"/>
              <w:rPr>
                <w:b/>
                <w:sz w:val="22"/>
                <w:szCs w:val="22"/>
              </w:rPr>
            </w:pPr>
            <w:r w:rsidRPr="00F2726D">
              <w:rPr>
                <w:b/>
                <w:sz w:val="22"/>
                <w:szCs w:val="22"/>
              </w:rPr>
              <w:t>Dielo</w:t>
            </w:r>
          </w:p>
        </w:tc>
        <w:tc>
          <w:tcPr>
            <w:tcW w:w="2830" w:type="dxa"/>
          </w:tcPr>
          <w:p w14:paraId="617BB6A2" w14:textId="77777777" w:rsidR="00EE77AD" w:rsidRPr="00F2726D" w:rsidRDefault="00EE77AD" w:rsidP="00C1735E">
            <w:pPr>
              <w:pStyle w:val="Odsekzoznamu"/>
              <w:ind w:right="2254"/>
              <w:rPr>
                <w:sz w:val="22"/>
                <w:szCs w:val="22"/>
              </w:rPr>
            </w:pPr>
          </w:p>
        </w:tc>
      </w:tr>
    </w:tbl>
    <w:p w14:paraId="2764B5A0" w14:textId="77777777" w:rsidR="00EE77AD" w:rsidRPr="00F2726D" w:rsidRDefault="00EE77AD" w:rsidP="00EE77AD">
      <w:pPr>
        <w:rPr>
          <w:sz w:val="22"/>
          <w:szCs w:val="22"/>
        </w:rPr>
      </w:pPr>
    </w:p>
    <w:p w14:paraId="5D9880BB" w14:textId="77777777" w:rsidR="00EE77AD" w:rsidRPr="00F2726D" w:rsidRDefault="00EE77AD" w:rsidP="00EE77AD">
      <w:pPr>
        <w:rPr>
          <w:rFonts w:eastAsia="Arial Narrow"/>
          <w:sz w:val="22"/>
          <w:szCs w:val="22"/>
        </w:rPr>
      </w:pPr>
    </w:p>
    <w:p w14:paraId="3E8F7C52" w14:textId="77777777" w:rsidR="00EE77AD" w:rsidRPr="00F2726D" w:rsidRDefault="00EE77AD" w:rsidP="00EE77AD">
      <w:pPr>
        <w:rPr>
          <w:rFonts w:eastAsia="Arial Narrow"/>
          <w:sz w:val="22"/>
          <w:szCs w:val="22"/>
        </w:rPr>
      </w:pPr>
    </w:p>
    <w:p w14:paraId="21A12F55" w14:textId="77777777" w:rsidR="00EE77AD" w:rsidRPr="00F2726D" w:rsidRDefault="00EE77AD" w:rsidP="00EE77AD">
      <w:pPr>
        <w:rPr>
          <w:rFonts w:eastAsia="Arial Narrow"/>
          <w:sz w:val="22"/>
          <w:szCs w:val="22"/>
        </w:rPr>
      </w:pPr>
      <w:r w:rsidRPr="00F2726D">
        <w:rPr>
          <w:rFonts w:eastAsia="Arial Narrow"/>
          <w:sz w:val="22"/>
          <w:szCs w:val="22"/>
        </w:rPr>
        <w:t>V…………………………, dňa</w:t>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t>............................................................</w:t>
      </w:r>
    </w:p>
    <w:p w14:paraId="3FA185AE" w14:textId="77777777" w:rsidR="00EE77AD" w:rsidRPr="00F2726D" w:rsidRDefault="00EE77AD" w:rsidP="008A793A">
      <w:pPr>
        <w:ind w:left="5664"/>
        <w:rPr>
          <w:rFonts w:eastAsia="Arial Narrow"/>
          <w:sz w:val="22"/>
          <w:szCs w:val="22"/>
        </w:rPr>
      </w:pPr>
      <w:r w:rsidRPr="00F2726D">
        <w:rPr>
          <w:rFonts w:eastAsia="Arial Narrow"/>
          <w:sz w:val="22"/>
          <w:szCs w:val="22"/>
        </w:rPr>
        <w:t>Podpis oprávnenej osoby uchádzača</w:t>
      </w:r>
    </w:p>
    <w:p w14:paraId="329227B9"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19" w:name="_Toc111574385"/>
      <w:r w:rsidRPr="00F2726D">
        <w:rPr>
          <w:rFonts w:ascii="Times New Roman" w:hAnsi="Times New Roman" w:cs="Times New Roman"/>
          <w:color w:val="auto"/>
          <w:sz w:val="22"/>
          <w:szCs w:val="22"/>
        </w:rPr>
        <w:lastRenderedPageBreak/>
        <w:t>Príloha č. 4 súťažných podkladov</w:t>
      </w:r>
      <w:bookmarkEnd w:id="19"/>
    </w:p>
    <w:p w14:paraId="2C0AB0EF"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31329AAA"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11574386"/>
      <w:r w:rsidRPr="00F2726D">
        <w:rPr>
          <w:rFonts w:ascii="Times New Roman" w:hAnsi="Times New Roman" w:cs="Times New Roman"/>
          <w:color w:val="auto"/>
          <w:sz w:val="22"/>
          <w:szCs w:val="22"/>
        </w:rPr>
        <w:t>Čestné vyhlásenie</w:t>
      </w:r>
      <w:bookmarkEnd w:id="20"/>
    </w:p>
    <w:p w14:paraId="7D643D6D"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09957E5B" w14:textId="77777777" w:rsidR="00EE77AD" w:rsidRPr="00F2726D" w:rsidRDefault="00EE77AD" w:rsidP="00EE77AD">
      <w:pPr>
        <w:ind w:left="851"/>
        <w:jc w:val="both"/>
        <w:rPr>
          <w:rFonts w:eastAsia="Palatino Linotype"/>
          <w:sz w:val="22"/>
          <w:szCs w:val="22"/>
        </w:rPr>
      </w:pPr>
    </w:p>
    <w:p w14:paraId="471D10FF" w14:textId="3F2FB8A8" w:rsidR="00EE77AD" w:rsidRPr="00F2726D" w:rsidRDefault="00EE77AD" w:rsidP="00EE77AD">
      <w:pPr>
        <w:autoSpaceDE w:val="0"/>
        <w:autoSpaceDN w:val="0"/>
        <w:adjustRightInd w:val="0"/>
        <w:ind w:left="142"/>
        <w:jc w:val="both"/>
        <w:rPr>
          <w:rFonts w:eastAsia="Palatino Linotype"/>
          <w:sz w:val="22"/>
          <w:szCs w:val="22"/>
        </w:rPr>
      </w:pPr>
      <w:r w:rsidRPr="00F2726D">
        <w:rPr>
          <w:rFonts w:eastAsia="Palatino Linotype"/>
          <w:sz w:val="22"/>
          <w:szCs w:val="22"/>
        </w:rPr>
        <w:t xml:space="preserve">Predmet zákazky: </w:t>
      </w:r>
      <w:r w:rsidR="00900055" w:rsidRPr="00772BB7">
        <w:rPr>
          <w:b/>
          <w:snapToGrid w:val="0"/>
          <w:sz w:val="22"/>
          <w:szCs w:val="22"/>
        </w:rPr>
        <w:t>Prístavba základnej školy Suchá nad Parnou</w:t>
      </w:r>
    </w:p>
    <w:p w14:paraId="4121D95C" w14:textId="77777777" w:rsidR="00EE77AD" w:rsidRPr="00F2726D" w:rsidRDefault="00EE77AD" w:rsidP="00EE77AD">
      <w:pPr>
        <w:shd w:val="clear" w:color="auto" w:fill="FFFFFF"/>
        <w:ind w:left="142" w:hanging="10"/>
        <w:jc w:val="both"/>
        <w:rPr>
          <w:rFonts w:eastAsia="Palatino Linotype"/>
          <w:sz w:val="22"/>
          <w:szCs w:val="22"/>
        </w:rPr>
      </w:pPr>
    </w:p>
    <w:p w14:paraId="4A9C6647" w14:textId="77777777" w:rsidR="00EE77AD" w:rsidRPr="00F2726D" w:rsidRDefault="00EE77AD" w:rsidP="00EE77AD">
      <w:pPr>
        <w:shd w:val="clear" w:color="auto" w:fill="FFFFFF"/>
        <w:ind w:left="142" w:hanging="10"/>
        <w:jc w:val="both"/>
        <w:rPr>
          <w:rFonts w:eastAsia="Palatino Linotype"/>
          <w:sz w:val="22"/>
          <w:szCs w:val="22"/>
        </w:rPr>
      </w:pPr>
      <w:r w:rsidRPr="00F2726D">
        <w:rPr>
          <w:rFonts w:eastAsia="Palatino Linotype"/>
          <w:sz w:val="22"/>
          <w:szCs w:val="22"/>
        </w:rPr>
        <w:t>Ako uchádzač:........................................................... so sídlom ..........................................................., IČO: .................................. týmto vyhlasujem:</w:t>
      </w:r>
    </w:p>
    <w:p w14:paraId="6D0C930C" w14:textId="77777777" w:rsidR="00EE77AD" w:rsidRPr="00F2726D" w:rsidRDefault="00EE77AD" w:rsidP="00EE77AD">
      <w:pPr>
        <w:widowControl w:val="0"/>
        <w:autoSpaceDE w:val="0"/>
        <w:autoSpaceDN w:val="0"/>
        <w:ind w:left="142"/>
        <w:jc w:val="both"/>
        <w:rPr>
          <w:rFonts w:eastAsia="Palatino Linotype"/>
          <w:sz w:val="22"/>
          <w:szCs w:val="22"/>
        </w:rPr>
      </w:pPr>
    </w:p>
    <w:p w14:paraId="16722AB9" w14:textId="77777777" w:rsidR="00EE77AD" w:rsidRPr="00634E40"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34DDBC52"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398E69B6"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277A2F61"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57861ED"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465171BA" w14:textId="77777777" w:rsidR="00EE77A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D84C1FD"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2912E373"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54AC72C4" w14:textId="77777777" w:rsidR="00EE77AD" w:rsidRPr="006C0326"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spĺňame podmienky účasti podľa § 32 ods. 1 písm. e) a f) zákona;</w:t>
      </w:r>
    </w:p>
    <w:p w14:paraId="76BBA7AF" w14:textId="77777777" w:rsidR="00EE77AD" w:rsidRPr="00D81F5A"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highlight w:val="darkGray"/>
        </w:rPr>
      </w:pPr>
      <w:r w:rsidRPr="00D81F5A">
        <w:rPr>
          <w:rFonts w:eastAsia="Palatino Linotype"/>
          <w:sz w:val="22"/>
          <w:szCs w:val="22"/>
          <w:highlight w:val="darkGray"/>
        </w:rPr>
        <w:t>že ponuku na predmet zákazky vypracoval: ....................................... (uviesť meno, priezvisko a pozíciu, resp. vzťah s uchádzačom),</w:t>
      </w:r>
    </w:p>
    <w:p w14:paraId="181CE6A7" w14:textId="77777777" w:rsidR="00EE77AD" w:rsidRPr="00211CF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27C954BC" w14:textId="77777777" w:rsidR="00EE77AD" w:rsidRPr="00F2726D" w:rsidRDefault="00EE77AD" w:rsidP="00EE77AD">
      <w:pPr>
        <w:ind w:left="142" w:hanging="425"/>
        <w:jc w:val="both"/>
        <w:rPr>
          <w:rFonts w:eastAsia="Palatino Linotype"/>
          <w:sz w:val="22"/>
          <w:szCs w:val="22"/>
        </w:rPr>
      </w:pPr>
    </w:p>
    <w:p w14:paraId="71C46F62" w14:textId="77777777" w:rsidR="00EE77AD" w:rsidRPr="00F2726D" w:rsidRDefault="00EE77AD" w:rsidP="00EE77AD">
      <w:pPr>
        <w:ind w:left="142" w:hanging="425"/>
        <w:jc w:val="both"/>
        <w:rPr>
          <w:rFonts w:eastAsia="Calibri"/>
          <w:b/>
          <w:sz w:val="22"/>
          <w:szCs w:val="22"/>
        </w:rPr>
      </w:pPr>
    </w:p>
    <w:p w14:paraId="17F2008F" w14:textId="77777777" w:rsidR="00EE77AD" w:rsidRPr="00F2726D" w:rsidRDefault="00EE77AD" w:rsidP="00EE77AD">
      <w:pPr>
        <w:jc w:val="both"/>
        <w:rPr>
          <w:rFonts w:eastAsia="Calibri"/>
          <w:b/>
          <w:sz w:val="22"/>
          <w:szCs w:val="22"/>
        </w:rPr>
      </w:pPr>
    </w:p>
    <w:p w14:paraId="3A0C2E77" w14:textId="77777777" w:rsidR="00EE77AD" w:rsidRPr="00F2726D" w:rsidRDefault="00EE77AD" w:rsidP="00EE77AD">
      <w:pPr>
        <w:ind w:left="142"/>
        <w:jc w:val="both"/>
        <w:rPr>
          <w:rFonts w:eastAsia="Calibri"/>
          <w:b/>
          <w:sz w:val="22"/>
          <w:szCs w:val="22"/>
        </w:rPr>
      </w:pPr>
      <w:r w:rsidRPr="00F2726D">
        <w:rPr>
          <w:rFonts w:eastAsia="Calibri"/>
          <w:b/>
          <w:sz w:val="22"/>
          <w:szCs w:val="22"/>
        </w:rPr>
        <w:lastRenderedPageBreak/>
        <w:t>....................................................................</w:t>
      </w:r>
    </w:p>
    <w:p w14:paraId="005F4DC5" w14:textId="77777777" w:rsidR="00EE77AD" w:rsidRPr="00F2726D" w:rsidRDefault="00EE77AD" w:rsidP="00EE77AD">
      <w:pPr>
        <w:ind w:left="142"/>
        <w:jc w:val="both"/>
        <w:rPr>
          <w:rFonts w:eastAsia="Calibri"/>
          <w:b/>
          <w:sz w:val="22"/>
          <w:szCs w:val="22"/>
        </w:rPr>
      </w:pPr>
      <w:r w:rsidRPr="00F2726D">
        <w:rPr>
          <w:rFonts w:eastAsia="Calibri"/>
          <w:b/>
          <w:sz w:val="22"/>
          <w:szCs w:val="22"/>
        </w:rPr>
        <w:t>Pečiatka a podpis, dátum</w:t>
      </w:r>
    </w:p>
    <w:p w14:paraId="63373D6E" w14:textId="77777777" w:rsidR="00EE77AD" w:rsidRPr="00F2726D" w:rsidRDefault="00EE77AD" w:rsidP="00EE77AD">
      <w:pPr>
        <w:pStyle w:val="SPnadpis0"/>
        <w:tabs>
          <w:tab w:val="right" w:leader="dot" w:pos="9644"/>
        </w:tabs>
        <w:spacing w:before="0"/>
        <w:ind w:left="142"/>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21" w:name="_Toc24120980"/>
      <w:bookmarkStart w:id="22" w:name="_Toc111574387"/>
      <w:r w:rsidRPr="00F2726D">
        <w:rPr>
          <w:rFonts w:ascii="Times New Roman" w:hAnsi="Times New Roman" w:cs="Times New Roman"/>
          <w:color w:val="auto"/>
          <w:sz w:val="22"/>
          <w:szCs w:val="22"/>
        </w:rPr>
        <w:lastRenderedPageBreak/>
        <w:t>Príloha č. 5 súťažných podkladov</w:t>
      </w:r>
      <w:bookmarkEnd w:id="21"/>
      <w:bookmarkEnd w:id="22"/>
    </w:p>
    <w:p w14:paraId="593C8E03"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p>
    <w:p w14:paraId="0320E448"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24120981"/>
      <w:bookmarkStart w:id="24" w:name="_Toc111574388"/>
      <w:r w:rsidRPr="00F2726D">
        <w:rPr>
          <w:rFonts w:ascii="Times New Roman" w:hAnsi="Times New Roman" w:cs="Times New Roman"/>
          <w:caps w:val="0"/>
          <w:color w:val="auto"/>
          <w:sz w:val="22"/>
          <w:szCs w:val="22"/>
        </w:rPr>
        <w:t>Vyhlásenie uchádzača</w:t>
      </w:r>
      <w:bookmarkEnd w:id="23"/>
      <w:bookmarkEnd w:id="24"/>
      <w:r w:rsidRPr="00F2726D">
        <w:rPr>
          <w:rFonts w:ascii="Times New Roman" w:hAnsi="Times New Roman" w:cs="Times New Roman"/>
          <w:color w:val="auto"/>
          <w:sz w:val="22"/>
          <w:szCs w:val="22"/>
        </w:rPr>
        <w:t xml:space="preserve"> </w:t>
      </w:r>
    </w:p>
    <w:p w14:paraId="1FE253CF" w14:textId="77777777" w:rsidR="00EE77AD" w:rsidRPr="00F2726D" w:rsidRDefault="00EE77AD" w:rsidP="00EE77AD">
      <w:pPr>
        <w:jc w:val="center"/>
        <w:rPr>
          <w:rFonts w:eastAsiaTheme="majorEastAsia"/>
          <w:b/>
          <w:sz w:val="22"/>
          <w:szCs w:val="22"/>
        </w:rPr>
      </w:pPr>
      <w:r w:rsidRPr="00F2726D">
        <w:rPr>
          <w:rFonts w:eastAsiaTheme="majorEastAsia"/>
          <w:b/>
          <w:sz w:val="22"/>
          <w:szCs w:val="22"/>
        </w:rPr>
        <w:t>(so sídlom na území SR)</w:t>
      </w:r>
    </w:p>
    <w:p w14:paraId="48B5E1C6" w14:textId="77777777" w:rsidR="00EE77AD" w:rsidRPr="00F2726D" w:rsidRDefault="00EE77AD" w:rsidP="00EE77AD">
      <w:pPr>
        <w:keepNext/>
        <w:keepLines/>
        <w:jc w:val="center"/>
        <w:outlineLvl w:val="0"/>
        <w:rPr>
          <w:rFonts w:eastAsiaTheme="majorEastAsia"/>
          <w:b/>
          <w:sz w:val="22"/>
          <w:szCs w:val="22"/>
        </w:rPr>
      </w:pPr>
    </w:p>
    <w:p w14:paraId="04A354E8" w14:textId="77777777" w:rsidR="00EE77AD" w:rsidRPr="00F2726D" w:rsidRDefault="00EE77AD" w:rsidP="00EE77AD">
      <w:pPr>
        <w:rPr>
          <w:sz w:val="22"/>
          <w:szCs w:val="22"/>
          <w:lang w:bidi="sk-SK"/>
        </w:rPr>
      </w:pPr>
    </w:p>
    <w:p w14:paraId="08FCF1F2" w14:textId="77777777" w:rsidR="00EE77AD" w:rsidRPr="00F2726D" w:rsidRDefault="00EE77AD" w:rsidP="00EE77AD">
      <w:pPr>
        <w:widowControl w:val="0"/>
        <w:tabs>
          <w:tab w:val="left" w:leader="dot" w:pos="5522"/>
        </w:tabs>
        <w:suppressAutoHyphens/>
        <w:rPr>
          <w:i/>
          <w:iCs/>
          <w:sz w:val="22"/>
          <w:szCs w:val="22"/>
          <w:lang w:eastAsia="ar-SA"/>
        </w:rPr>
      </w:pPr>
      <w:r w:rsidRPr="00F2726D">
        <w:rPr>
          <w:sz w:val="22"/>
          <w:szCs w:val="22"/>
          <w:lang w:bidi="sk-SK"/>
        </w:rPr>
        <w:t xml:space="preserve">Uchádzač/ člen skupiny dodávateľov </w:t>
      </w:r>
      <w:r w:rsidRPr="00F2726D">
        <w:rPr>
          <w:i/>
          <w:iCs/>
          <w:sz w:val="22"/>
          <w:szCs w:val="22"/>
          <w:lang w:eastAsia="ar-SA"/>
        </w:rPr>
        <w:t>(obchodné meno a sídlo/miesto podnikania uchádzača alebo obchodné mená a sídla/miesta podnikania všetkých členov skupiny dodávateľov)</w:t>
      </w:r>
    </w:p>
    <w:p w14:paraId="6ADA8416" w14:textId="77777777" w:rsidR="00EE77AD" w:rsidRPr="00F2726D" w:rsidRDefault="00EE77AD" w:rsidP="00EE77AD">
      <w:pPr>
        <w:widowControl w:val="0"/>
        <w:tabs>
          <w:tab w:val="left" w:leader="dot" w:pos="5522"/>
        </w:tabs>
        <w:suppressAutoHyphens/>
        <w:rPr>
          <w:sz w:val="22"/>
          <w:szCs w:val="22"/>
          <w:lang w:bidi="sk-SK"/>
        </w:rPr>
      </w:pPr>
      <w:r w:rsidRPr="00F2726D">
        <w:rPr>
          <w:sz w:val="22"/>
          <w:szCs w:val="22"/>
          <w:lang w:bidi="sk-SK"/>
        </w:rPr>
        <w:tab/>
        <w:t>.....................................................................</w:t>
      </w:r>
    </w:p>
    <w:p w14:paraId="5C0A4284" w14:textId="77777777" w:rsidR="00EE77AD" w:rsidRPr="00F2726D" w:rsidRDefault="00EE77AD" w:rsidP="00EE77AD">
      <w:pPr>
        <w:pStyle w:val="Bezriadkovania"/>
        <w:jc w:val="both"/>
        <w:rPr>
          <w:sz w:val="22"/>
          <w:szCs w:val="22"/>
          <w:lang w:bidi="sk-SK"/>
        </w:rPr>
      </w:pPr>
      <w:r w:rsidRPr="00F2726D">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10A6ABFB" w14:textId="77777777" w:rsidR="00EE77AD" w:rsidRPr="00F2726D" w:rsidRDefault="00EE77AD" w:rsidP="00EE77AD">
      <w:pPr>
        <w:pStyle w:val="Bezriadkovania"/>
        <w:jc w:val="both"/>
        <w:rPr>
          <w:sz w:val="22"/>
          <w:szCs w:val="22"/>
          <w:lang w:bidi="sk-SK"/>
        </w:rPr>
      </w:pPr>
    </w:p>
    <w:p w14:paraId="6520707B" w14:textId="77777777" w:rsidR="00EE77AD" w:rsidRPr="00F2726D" w:rsidRDefault="00EE77AD" w:rsidP="00EE77AD">
      <w:pPr>
        <w:pStyle w:val="Bezriadkovania"/>
        <w:jc w:val="both"/>
        <w:rPr>
          <w:sz w:val="22"/>
          <w:szCs w:val="22"/>
          <w:lang w:bidi="sk-SK"/>
        </w:rPr>
      </w:pPr>
    </w:p>
    <w:p w14:paraId="288816A5" w14:textId="77777777" w:rsidR="00EE77AD" w:rsidRPr="00F2726D" w:rsidRDefault="00EE77AD" w:rsidP="00EE77AD">
      <w:pPr>
        <w:pStyle w:val="Bezriadkovania"/>
        <w:jc w:val="both"/>
        <w:rPr>
          <w:i/>
          <w:iCs/>
          <w:sz w:val="22"/>
          <w:szCs w:val="22"/>
          <w:lang w:eastAsia="ar-SA"/>
        </w:rPr>
      </w:pPr>
      <w:r w:rsidRPr="00F2726D">
        <w:rPr>
          <w:b/>
          <w:sz w:val="22"/>
          <w:szCs w:val="22"/>
          <w:lang w:bidi="sk-SK"/>
        </w:rPr>
        <w:t>I.</w:t>
      </w:r>
      <w:r w:rsidRPr="00F2726D">
        <w:rPr>
          <w:sz w:val="22"/>
          <w:szCs w:val="22"/>
          <w:lang w:bidi="sk-SK"/>
        </w:rPr>
        <w:t xml:space="preserve"> Údaje potrebné na vyžiadanie si výpisu z Obchodného registra, resp. výpisu zo Živnostenského registra:</w:t>
      </w:r>
    </w:p>
    <w:p w14:paraId="07D98A5E" w14:textId="77777777" w:rsidR="00EE77AD" w:rsidRPr="00F2726D" w:rsidRDefault="00EE77AD" w:rsidP="00EE77AD">
      <w:pPr>
        <w:pStyle w:val="Bezriadkovania"/>
        <w:jc w:val="both"/>
        <w:rPr>
          <w:sz w:val="22"/>
          <w:szCs w:val="22"/>
          <w:lang w:bidi="sk-SK"/>
        </w:rPr>
      </w:pPr>
    </w:p>
    <w:p w14:paraId="3F9DE422"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2745B7BB" w14:textId="77777777" w:rsidR="00EE77AD" w:rsidRPr="00F2726D" w:rsidRDefault="00EE77AD" w:rsidP="00EE77AD">
      <w:pPr>
        <w:pStyle w:val="Bezriadkovania"/>
        <w:jc w:val="both"/>
        <w:rPr>
          <w:sz w:val="22"/>
          <w:szCs w:val="22"/>
          <w:lang w:bidi="sk-SK"/>
        </w:rPr>
      </w:pPr>
    </w:p>
    <w:p w14:paraId="38A6506F"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F688172" w14:textId="77777777" w:rsidR="00EE77AD" w:rsidRPr="00F2726D" w:rsidRDefault="00EE77AD" w:rsidP="00EE77AD">
      <w:pPr>
        <w:pStyle w:val="Bezriadkovania"/>
        <w:jc w:val="both"/>
        <w:rPr>
          <w:sz w:val="22"/>
          <w:szCs w:val="22"/>
          <w:lang w:bidi="sk-SK"/>
        </w:rPr>
      </w:pPr>
    </w:p>
    <w:p w14:paraId="473AEB6C" w14:textId="77777777" w:rsidR="00EE77AD" w:rsidRPr="00F2726D" w:rsidRDefault="00EE77AD" w:rsidP="00EE77AD">
      <w:pPr>
        <w:rPr>
          <w:sz w:val="22"/>
          <w:szCs w:val="22"/>
        </w:rPr>
      </w:pPr>
    </w:p>
    <w:p w14:paraId="3A66757C" w14:textId="77777777" w:rsidR="00EE77AD" w:rsidRPr="00F2726D" w:rsidRDefault="00EE77AD" w:rsidP="00EE77AD">
      <w:pPr>
        <w:pStyle w:val="Bezriadkovania"/>
        <w:jc w:val="both"/>
        <w:rPr>
          <w:sz w:val="22"/>
          <w:szCs w:val="22"/>
          <w:lang w:bidi="sk-SK"/>
        </w:rPr>
      </w:pPr>
      <w:r w:rsidRPr="00F2726D">
        <w:rPr>
          <w:b/>
          <w:sz w:val="22"/>
          <w:szCs w:val="22"/>
          <w:lang w:bidi="sk-SK"/>
        </w:rPr>
        <w:t>II.</w:t>
      </w:r>
      <w:r w:rsidRPr="00F2726D">
        <w:rPr>
          <w:sz w:val="22"/>
          <w:szCs w:val="22"/>
          <w:lang w:bidi="sk-SK"/>
        </w:rPr>
        <w:t xml:space="preserve"> Údaje potrebné na vyžiadanie si výpisu z registra trestov právnickej osoby:</w:t>
      </w:r>
    </w:p>
    <w:p w14:paraId="07B5FB6E" w14:textId="77777777" w:rsidR="00EE77AD" w:rsidRPr="00F2726D" w:rsidRDefault="00EE77AD" w:rsidP="00EE77AD">
      <w:pPr>
        <w:pStyle w:val="Bezriadkovania"/>
        <w:jc w:val="both"/>
        <w:rPr>
          <w:sz w:val="22"/>
          <w:szCs w:val="22"/>
          <w:lang w:bidi="sk-SK"/>
        </w:rPr>
      </w:pPr>
    </w:p>
    <w:p w14:paraId="6B7B5538"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75813043" w14:textId="77777777" w:rsidR="00EE77AD" w:rsidRPr="00F2726D" w:rsidRDefault="00EE77AD" w:rsidP="00EE77AD">
      <w:pPr>
        <w:pStyle w:val="Bezriadkovania"/>
        <w:jc w:val="both"/>
        <w:rPr>
          <w:sz w:val="22"/>
          <w:szCs w:val="22"/>
          <w:lang w:bidi="sk-SK"/>
        </w:rPr>
      </w:pPr>
    </w:p>
    <w:p w14:paraId="78258255"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205EACB" w14:textId="77777777" w:rsidR="00EE77AD" w:rsidRPr="00F2726D" w:rsidRDefault="00EE77AD" w:rsidP="00EE77AD">
      <w:pPr>
        <w:rPr>
          <w:sz w:val="22"/>
          <w:szCs w:val="22"/>
        </w:rPr>
      </w:pPr>
    </w:p>
    <w:p w14:paraId="480D4796" w14:textId="77777777" w:rsidR="00EE77AD" w:rsidRPr="00F2726D" w:rsidRDefault="00EE77AD" w:rsidP="00EE77AD">
      <w:pPr>
        <w:rPr>
          <w:sz w:val="22"/>
          <w:szCs w:val="22"/>
        </w:rPr>
      </w:pPr>
    </w:p>
    <w:p w14:paraId="4080172A" w14:textId="77777777" w:rsidR="00EE77AD" w:rsidRPr="00F2726D" w:rsidRDefault="00EE77AD" w:rsidP="00EE77AD">
      <w:pPr>
        <w:rPr>
          <w:sz w:val="22"/>
          <w:szCs w:val="22"/>
        </w:rPr>
      </w:pPr>
      <w:r w:rsidRPr="00F2726D">
        <w:rPr>
          <w:b/>
          <w:sz w:val="22"/>
          <w:szCs w:val="22"/>
        </w:rPr>
        <w:t>III.</w:t>
      </w:r>
      <w:r w:rsidRPr="00F2726D">
        <w:rPr>
          <w:sz w:val="22"/>
          <w:szCs w:val="22"/>
        </w:rPr>
        <w:t xml:space="preserve"> Údaje potrebné na vyžiadanie si  výpisu z registra trestov fyzickej osoby: </w:t>
      </w:r>
    </w:p>
    <w:p w14:paraId="0D057FA7" w14:textId="77777777" w:rsidR="00EE77AD" w:rsidRPr="00F2726D" w:rsidRDefault="00EE77AD" w:rsidP="00EE77AD">
      <w:pPr>
        <w:rPr>
          <w:sz w:val="22"/>
          <w:szCs w:val="22"/>
        </w:rPr>
      </w:pPr>
    </w:p>
    <w:p w14:paraId="26FED188" w14:textId="77777777" w:rsidR="00EE77AD" w:rsidRPr="00F2726D" w:rsidRDefault="00EE77AD">
      <w:pPr>
        <w:numPr>
          <w:ilvl w:val="0"/>
          <w:numId w:val="45"/>
        </w:numPr>
        <w:ind w:left="284" w:hanging="284"/>
        <w:jc w:val="both"/>
        <w:rPr>
          <w:i/>
          <w:iCs/>
          <w:sz w:val="22"/>
          <w:szCs w:val="22"/>
        </w:rPr>
      </w:pPr>
      <w:r w:rsidRPr="00F2726D">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18B91A29" w14:textId="77777777" w:rsidR="00EE77AD" w:rsidRPr="00F2726D" w:rsidRDefault="00EE77AD">
      <w:pPr>
        <w:numPr>
          <w:ilvl w:val="0"/>
          <w:numId w:val="45"/>
        </w:numPr>
        <w:ind w:left="284" w:hanging="284"/>
        <w:jc w:val="both"/>
        <w:rPr>
          <w:i/>
          <w:iCs/>
          <w:sz w:val="22"/>
          <w:szCs w:val="22"/>
        </w:rPr>
      </w:pPr>
      <w:r w:rsidRPr="00F2726D">
        <w:rPr>
          <w:i/>
          <w:iCs/>
          <w:sz w:val="22"/>
          <w:szCs w:val="22"/>
        </w:rPr>
        <w:t>V prípade, že uchádzačom je skupina dodávateľov, udelenie súhlasu predloží uchádzač za každého člena skupiny.</w:t>
      </w:r>
    </w:p>
    <w:p w14:paraId="102D62E0" w14:textId="77777777" w:rsidR="00EE77AD" w:rsidRPr="00F2726D" w:rsidRDefault="00EE77AD" w:rsidP="00EE77AD">
      <w:pPr>
        <w:rPr>
          <w:sz w:val="22"/>
          <w:szCs w:val="22"/>
        </w:rPr>
      </w:pPr>
    </w:p>
    <w:p w14:paraId="3836E5E5" w14:textId="77777777" w:rsidR="00EE77AD" w:rsidRPr="00F2726D" w:rsidRDefault="00EE77AD" w:rsidP="00EE77AD">
      <w:pPr>
        <w:rPr>
          <w:sz w:val="22"/>
          <w:szCs w:val="22"/>
        </w:rPr>
      </w:pPr>
    </w:p>
    <w:p w14:paraId="2D1E56B6" w14:textId="77777777" w:rsidR="00EE77AD" w:rsidRPr="00F2726D" w:rsidRDefault="00EE77AD" w:rsidP="00EE77AD">
      <w:pPr>
        <w:rPr>
          <w:sz w:val="22"/>
          <w:szCs w:val="22"/>
        </w:rPr>
      </w:pPr>
    </w:p>
    <w:p w14:paraId="7FF159C2" w14:textId="77777777" w:rsidR="00EE77AD" w:rsidRPr="00F2726D" w:rsidRDefault="00EE77AD" w:rsidP="00EE77AD">
      <w:pPr>
        <w:rPr>
          <w:sz w:val="22"/>
          <w:szCs w:val="22"/>
        </w:rPr>
      </w:pPr>
    </w:p>
    <w:p w14:paraId="690D58EA" w14:textId="77777777" w:rsidR="00EE77AD" w:rsidRPr="00F2726D" w:rsidRDefault="00EE77AD" w:rsidP="00EE77AD">
      <w:pPr>
        <w:pStyle w:val="SPnadpis0"/>
        <w:tabs>
          <w:tab w:val="right" w:leader="dot" w:pos="9644"/>
        </w:tabs>
        <w:spacing w:before="0"/>
        <w:jc w:val="left"/>
        <w:outlineLvl w:val="0"/>
        <w:rPr>
          <w:rFonts w:ascii="Times New Roman" w:hAnsi="Times New Roman" w:cs="Times New Roman"/>
          <w:caps w:val="0"/>
          <w:color w:val="auto"/>
          <w:sz w:val="22"/>
          <w:szCs w:val="22"/>
        </w:rPr>
      </w:pPr>
    </w:p>
    <w:p w14:paraId="40190983"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5" w:name="_Toc24120982"/>
      <w:bookmarkStart w:id="26" w:name="_Toc111574389"/>
      <w:r w:rsidRPr="00F2726D">
        <w:rPr>
          <w:rFonts w:ascii="Times New Roman" w:hAnsi="Times New Roman" w:cs="Times New Roman"/>
          <w:caps w:val="0"/>
          <w:color w:val="auto"/>
          <w:sz w:val="22"/>
          <w:szCs w:val="22"/>
        </w:rPr>
        <w:t>Udelenie súhlasu pre poskytnutie výpisu z registra trestov</w:t>
      </w:r>
      <w:bookmarkEnd w:id="25"/>
      <w:bookmarkEnd w:id="26"/>
    </w:p>
    <w:p w14:paraId="1B8EADC6" w14:textId="77777777" w:rsidR="00EE77AD" w:rsidRPr="00F2726D" w:rsidRDefault="00EE77AD" w:rsidP="00EE77AD">
      <w:pPr>
        <w:jc w:val="center"/>
        <w:rPr>
          <w:sz w:val="22"/>
          <w:szCs w:val="22"/>
        </w:rPr>
      </w:pPr>
      <w:r w:rsidRPr="00F2726D">
        <w:rPr>
          <w:sz w:val="22"/>
          <w:szCs w:val="22"/>
        </w:rPr>
        <w:t>na základe §10 a nasledujúcich zákona č. 330/2007 Z. z. o registri trestov a o zmene a doplnení niektorých zákonov</w:t>
      </w:r>
    </w:p>
    <w:p w14:paraId="4BAD4DD6" w14:textId="77777777" w:rsidR="00EE77AD" w:rsidRPr="00F2726D" w:rsidRDefault="00EE77AD" w:rsidP="00EE77AD">
      <w:pPr>
        <w:jc w:val="center"/>
        <w:rPr>
          <w:sz w:val="22"/>
          <w:szCs w:val="22"/>
        </w:rPr>
      </w:pPr>
    </w:p>
    <w:p w14:paraId="528FDA77" w14:textId="77777777" w:rsidR="00EE77AD" w:rsidRPr="00F2726D" w:rsidRDefault="00EE77AD" w:rsidP="00EE77AD">
      <w:pPr>
        <w:jc w:val="center"/>
        <w:rPr>
          <w:sz w:val="22"/>
          <w:szCs w:val="22"/>
        </w:rPr>
      </w:pPr>
    </w:p>
    <w:p w14:paraId="73BCEB42" w14:textId="77777777" w:rsidR="00EE77AD" w:rsidRPr="00F2726D" w:rsidRDefault="00EE77AD" w:rsidP="00EE77AD">
      <w:pPr>
        <w:jc w:val="both"/>
        <w:rPr>
          <w:sz w:val="22"/>
          <w:szCs w:val="22"/>
        </w:rPr>
      </w:pPr>
      <w:r w:rsidRPr="00F2726D">
        <w:rPr>
          <w:sz w:val="22"/>
          <w:szCs w:val="22"/>
        </w:rPr>
        <w:t>Podpísaním tohto súhlasu ja ....................................</w:t>
      </w:r>
      <w:r w:rsidRPr="00F2726D">
        <w:rPr>
          <w:b/>
          <w:sz w:val="22"/>
          <w:szCs w:val="22"/>
        </w:rPr>
        <w:t>ako štatutárny zástupca</w:t>
      </w:r>
      <w:r w:rsidRPr="00F2726D">
        <w:rPr>
          <w:sz w:val="22"/>
          <w:szCs w:val="22"/>
        </w:rPr>
        <w:t xml:space="preserve"> uchádzača ......................................, so sídlom ........................................., IČO: ............................................ </w:t>
      </w:r>
      <w:r w:rsidRPr="00F2726D">
        <w:rPr>
          <w:b/>
          <w:sz w:val="22"/>
          <w:szCs w:val="22"/>
        </w:rPr>
        <w:t>udeľujem</w:t>
      </w:r>
      <w:r w:rsidRPr="00F2726D" w:rsidDel="00387931">
        <w:rPr>
          <w:b/>
          <w:sz w:val="22"/>
          <w:szCs w:val="22"/>
        </w:rPr>
        <w:t xml:space="preserve"> </w:t>
      </w:r>
      <w:r w:rsidRPr="00F2726D">
        <w:rPr>
          <w:b/>
          <w:sz w:val="22"/>
          <w:szCs w:val="22"/>
        </w:rPr>
        <w:t>súhlas</w:t>
      </w:r>
      <w:r w:rsidRPr="00F2726D">
        <w:rPr>
          <w:sz w:val="22"/>
          <w:szCs w:val="22"/>
        </w:rPr>
        <w:t xml:space="preserve"> oprávnenému subjektu, </w:t>
      </w:r>
      <w:proofErr w:type="spellStart"/>
      <w:r w:rsidRPr="00F2726D">
        <w:rPr>
          <w:sz w:val="22"/>
          <w:szCs w:val="22"/>
        </w:rPr>
        <w:t>t.j</w:t>
      </w:r>
      <w:proofErr w:type="spellEnd"/>
      <w:r w:rsidRPr="00F2726D">
        <w:rPr>
          <w:sz w:val="22"/>
          <w:szCs w:val="22"/>
        </w:rPr>
        <w:t xml:space="preserve">. verejnému obstarávateľovi ako orgánu verejnej moci </w:t>
      </w:r>
      <w:r w:rsidRPr="00F2726D">
        <w:rPr>
          <w:b/>
          <w:sz w:val="22"/>
          <w:szCs w:val="22"/>
        </w:rPr>
        <w:t>na vyžiadanie výpisu z registra trestov</w:t>
      </w:r>
      <w:r w:rsidRPr="00F2726D">
        <w:rPr>
          <w:sz w:val="22"/>
          <w:szCs w:val="22"/>
        </w:rPr>
        <w:t xml:space="preserve"> za účelom overenia bezúhonnosti fyzickej osoby v zmysle § 32 ods. 1 písm. a) </w:t>
      </w:r>
      <w:r w:rsidRPr="00F2726D">
        <w:rPr>
          <w:sz w:val="22"/>
          <w:szCs w:val="22"/>
          <w:lang w:bidi="sk-SK"/>
        </w:rPr>
        <w:t>zákona o VO</w:t>
      </w:r>
      <w:r w:rsidRPr="00F2726D">
        <w:rPr>
          <w:sz w:val="22"/>
          <w:szCs w:val="22"/>
        </w:rPr>
        <w:t>.</w:t>
      </w:r>
    </w:p>
    <w:p w14:paraId="319A2FA0" w14:textId="77777777" w:rsidR="00EE77AD" w:rsidRPr="00F2726D" w:rsidRDefault="00EE77AD" w:rsidP="00EE77AD">
      <w:pPr>
        <w:jc w:val="both"/>
        <w:rPr>
          <w:sz w:val="22"/>
          <w:szCs w:val="22"/>
        </w:rPr>
      </w:pPr>
      <w:r w:rsidRPr="00F2726D">
        <w:rPr>
          <w:sz w:val="22"/>
          <w:szCs w:val="22"/>
        </w:rPr>
        <w:t>Tento súhlas je platný až do odvolania a vzťahuje sa na všetky úkony oprávnených subjektov vykonaných v rámci zákona.</w:t>
      </w:r>
    </w:p>
    <w:p w14:paraId="0321CF4A" w14:textId="77777777" w:rsidR="00EE77AD" w:rsidRPr="00F2726D" w:rsidRDefault="00EE77AD" w:rsidP="00EE77AD">
      <w:pPr>
        <w:rPr>
          <w:b/>
          <w:sz w:val="22"/>
          <w:szCs w:val="22"/>
        </w:rPr>
      </w:pPr>
    </w:p>
    <w:p w14:paraId="431A0C45" w14:textId="77777777" w:rsidR="00EE77AD" w:rsidRPr="00F2726D" w:rsidRDefault="00EE77AD" w:rsidP="00EE77AD">
      <w:pPr>
        <w:rPr>
          <w:b/>
          <w:sz w:val="22"/>
          <w:szCs w:val="22"/>
        </w:rPr>
      </w:pPr>
      <w:r w:rsidRPr="00F2726D">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EE77AD" w:rsidRPr="00F2726D" w14:paraId="2A37DF0C" w14:textId="77777777" w:rsidTr="007446FF">
        <w:trPr>
          <w:trHeight w:val="567"/>
        </w:trPr>
        <w:tc>
          <w:tcPr>
            <w:tcW w:w="4786" w:type="dxa"/>
            <w:vAlign w:val="center"/>
          </w:tcPr>
          <w:p w14:paraId="59558A5C" w14:textId="77777777" w:rsidR="00EE77AD" w:rsidRPr="00F2726D" w:rsidRDefault="00EE77AD" w:rsidP="00C1735E">
            <w:pPr>
              <w:rPr>
                <w:sz w:val="22"/>
                <w:szCs w:val="22"/>
              </w:rPr>
            </w:pPr>
            <w:r w:rsidRPr="00F2726D">
              <w:rPr>
                <w:sz w:val="22"/>
                <w:szCs w:val="22"/>
              </w:rPr>
              <w:lastRenderedPageBreak/>
              <w:t xml:space="preserve">Meno*: </w:t>
            </w:r>
          </w:p>
        </w:tc>
        <w:tc>
          <w:tcPr>
            <w:tcW w:w="4394" w:type="dxa"/>
            <w:vAlign w:val="center"/>
          </w:tcPr>
          <w:p w14:paraId="41A9CD5A" w14:textId="77777777" w:rsidR="00EE77AD" w:rsidRPr="00F2726D" w:rsidRDefault="00EE77AD" w:rsidP="00C1735E">
            <w:pPr>
              <w:rPr>
                <w:sz w:val="22"/>
                <w:szCs w:val="22"/>
              </w:rPr>
            </w:pPr>
            <w:proofErr w:type="spellStart"/>
            <w:r w:rsidRPr="00F2726D">
              <w:rPr>
                <w:sz w:val="22"/>
                <w:szCs w:val="22"/>
              </w:rPr>
              <w:t>Dátum</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68072B3F" w14:textId="77777777" w:rsidTr="007446FF">
        <w:trPr>
          <w:trHeight w:val="567"/>
        </w:trPr>
        <w:tc>
          <w:tcPr>
            <w:tcW w:w="4786" w:type="dxa"/>
            <w:vAlign w:val="center"/>
          </w:tcPr>
          <w:p w14:paraId="3C7491AC" w14:textId="77777777" w:rsidR="00EE77AD" w:rsidRPr="00F2726D" w:rsidRDefault="00EE77AD" w:rsidP="00C1735E">
            <w:pPr>
              <w:rPr>
                <w:sz w:val="22"/>
                <w:szCs w:val="22"/>
              </w:rPr>
            </w:pPr>
            <w:proofErr w:type="spellStart"/>
            <w:r w:rsidRPr="00F2726D">
              <w:rPr>
                <w:sz w:val="22"/>
                <w:szCs w:val="22"/>
              </w:rPr>
              <w:t>Priezvisko</w:t>
            </w:r>
            <w:proofErr w:type="spellEnd"/>
            <w:r w:rsidRPr="00F2726D">
              <w:rPr>
                <w:sz w:val="22"/>
                <w:szCs w:val="22"/>
              </w:rPr>
              <w:t xml:space="preserve">*: </w:t>
            </w:r>
          </w:p>
        </w:tc>
        <w:tc>
          <w:tcPr>
            <w:tcW w:w="4394" w:type="dxa"/>
            <w:vAlign w:val="center"/>
          </w:tcPr>
          <w:p w14:paraId="5F0543CE" w14:textId="77777777" w:rsidR="00EE77AD" w:rsidRPr="00F2726D" w:rsidRDefault="00EE77AD" w:rsidP="00C1735E">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číslo</w:t>
            </w:r>
            <w:proofErr w:type="spellEnd"/>
            <w:r w:rsidRPr="00F2726D">
              <w:rPr>
                <w:sz w:val="22"/>
                <w:szCs w:val="22"/>
              </w:rPr>
              <w:t xml:space="preserve">*: </w:t>
            </w:r>
          </w:p>
        </w:tc>
      </w:tr>
      <w:tr w:rsidR="00EE77AD" w:rsidRPr="00F2726D" w14:paraId="27D9FCAC" w14:textId="77777777" w:rsidTr="007446FF">
        <w:trPr>
          <w:trHeight w:val="567"/>
        </w:trPr>
        <w:tc>
          <w:tcPr>
            <w:tcW w:w="4786" w:type="dxa"/>
            <w:vAlign w:val="center"/>
          </w:tcPr>
          <w:p w14:paraId="761301ED" w14:textId="77777777" w:rsidR="00EE77AD" w:rsidRPr="00F2726D" w:rsidRDefault="00EE77AD" w:rsidP="00C1735E">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 xml:space="preserve">*: </w:t>
            </w:r>
          </w:p>
        </w:tc>
        <w:tc>
          <w:tcPr>
            <w:tcW w:w="4394" w:type="dxa"/>
            <w:vAlign w:val="center"/>
          </w:tcPr>
          <w:p w14:paraId="523DCC78" w14:textId="77777777" w:rsidR="00EE77AD" w:rsidRPr="00F2726D" w:rsidRDefault="00EE77AD" w:rsidP="00C1735E">
            <w:pPr>
              <w:rPr>
                <w:sz w:val="22"/>
                <w:szCs w:val="22"/>
              </w:rPr>
            </w:pPr>
            <w:proofErr w:type="spellStart"/>
            <w:r w:rsidRPr="00F2726D">
              <w:rPr>
                <w:sz w:val="22"/>
                <w:szCs w:val="22"/>
              </w:rPr>
              <w:t>Prezývka</w:t>
            </w:r>
            <w:proofErr w:type="spellEnd"/>
            <w:r w:rsidRPr="00F2726D">
              <w:rPr>
                <w:sz w:val="22"/>
                <w:szCs w:val="22"/>
              </w:rPr>
              <w:t>:</w:t>
            </w:r>
          </w:p>
        </w:tc>
      </w:tr>
      <w:tr w:rsidR="00EE77AD" w:rsidRPr="00F2726D" w14:paraId="0341A943" w14:textId="77777777" w:rsidTr="007446FF">
        <w:trPr>
          <w:trHeight w:val="567"/>
        </w:trPr>
        <w:tc>
          <w:tcPr>
            <w:tcW w:w="4786" w:type="dxa"/>
            <w:vAlign w:val="center"/>
          </w:tcPr>
          <w:p w14:paraId="70BF2D98" w14:textId="77777777" w:rsidR="00EE77AD" w:rsidRPr="00F2726D" w:rsidRDefault="00EE77AD" w:rsidP="00C1735E">
            <w:pPr>
              <w:rPr>
                <w:sz w:val="22"/>
                <w:szCs w:val="22"/>
              </w:rPr>
            </w:pPr>
            <w:proofErr w:type="spellStart"/>
            <w:r w:rsidRPr="00F2726D">
              <w:rPr>
                <w:sz w:val="22"/>
                <w:szCs w:val="22"/>
              </w:rPr>
              <w:t>Pôvodné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w:t>
            </w:r>
          </w:p>
        </w:tc>
        <w:tc>
          <w:tcPr>
            <w:tcW w:w="4394" w:type="dxa"/>
            <w:vAlign w:val="center"/>
          </w:tcPr>
          <w:p w14:paraId="71451B9F" w14:textId="77777777" w:rsidR="00EE77AD" w:rsidRPr="00F2726D" w:rsidRDefault="00EE77AD" w:rsidP="00C1735E">
            <w:pPr>
              <w:rPr>
                <w:sz w:val="22"/>
                <w:szCs w:val="22"/>
              </w:rPr>
            </w:pPr>
            <w:proofErr w:type="spellStart"/>
            <w:r w:rsidRPr="00F2726D">
              <w:rPr>
                <w:sz w:val="22"/>
                <w:szCs w:val="22"/>
              </w:rPr>
              <w:t>Číslo</w:t>
            </w:r>
            <w:proofErr w:type="spellEnd"/>
            <w:r w:rsidRPr="00F2726D">
              <w:rPr>
                <w:sz w:val="22"/>
                <w:szCs w:val="22"/>
              </w:rPr>
              <w:t xml:space="preserve"> </w:t>
            </w:r>
            <w:proofErr w:type="spellStart"/>
            <w:r w:rsidRPr="00F2726D">
              <w:rPr>
                <w:sz w:val="22"/>
                <w:szCs w:val="22"/>
              </w:rPr>
              <w:t>občianskeho</w:t>
            </w:r>
            <w:proofErr w:type="spellEnd"/>
            <w:r w:rsidRPr="00F2726D">
              <w:rPr>
                <w:sz w:val="22"/>
                <w:szCs w:val="22"/>
              </w:rPr>
              <w:t xml:space="preserve"> </w:t>
            </w:r>
            <w:proofErr w:type="spellStart"/>
            <w:r w:rsidRPr="00F2726D">
              <w:rPr>
                <w:sz w:val="22"/>
                <w:szCs w:val="22"/>
              </w:rPr>
              <w:t>preukazu</w:t>
            </w:r>
            <w:proofErr w:type="spellEnd"/>
            <w:r w:rsidRPr="00F2726D">
              <w:rPr>
                <w:sz w:val="22"/>
                <w:szCs w:val="22"/>
              </w:rPr>
              <w:t xml:space="preserve">: </w:t>
            </w:r>
          </w:p>
        </w:tc>
      </w:tr>
      <w:tr w:rsidR="00EE77AD" w:rsidRPr="00F2726D" w14:paraId="16AC3458" w14:textId="77777777" w:rsidTr="007446FF">
        <w:trPr>
          <w:trHeight w:val="567"/>
        </w:trPr>
        <w:tc>
          <w:tcPr>
            <w:tcW w:w="4786" w:type="dxa"/>
            <w:vAlign w:val="center"/>
          </w:tcPr>
          <w:p w14:paraId="0907249E" w14:textId="77777777" w:rsidR="00EE77AD" w:rsidRPr="00F2726D" w:rsidRDefault="00EE77AD" w:rsidP="00C1735E">
            <w:pPr>
              <w:rPr>
                <w:sz w:val="22"/>
                <w:szCs w:val="22"/>
              </w:rPr>
            </w:pPr>
            <w:proofErr w:type="spellStart"/>
            <w:r w:rsidRPr="00F2726D">
              <w:rPr>
                <w:sz w:val="22"/>
                <w:szCs w:val="22"/>
              </w:rPr>
              <w:t>Pohlavie</w:t>
            </w:r>
            <w:proofErr w:type="spellEnd"/>
            <w:r w:rsidRPr="00F2726D">
              <w:rPr>
                <w:sz w:val="22"/>
                <w:szCs w:val="22"/>
              </w:rPr>
              <w:t xml:space="preserve">*: </w:t>
            </w:r>
            <w:proofErr w:type="spellStart"/>
            <w:r w:rsidRPr="00F2726D">
              <w:rPr>
                <w:sz w:val="22"/>
                <w:szCs w:val="22"/>
              </w:rPr>
              <w:t>muž</w:t>
            </w:r>
            <w:proofErr w:type="spellEnd"/>
          </w:p>
        </w:tc>
        <w:tc>
          <w:tcPr>
            <w:tcW w:w="4394" w:type="dxa"/>
            <w:vAlign w:val="center"/>
          </w:tcPr>
          <w:p w14:paraId="72147A7E" w14:textId="77777777" w:rsidR="00EE77AD" w:rsidRPr="00F2726D" w:rsidRDefault="00EE77AD" w:rsidP="00C1735E">
            <w:pPr>
              <w:rPr>
                <w:sz w:val="22"/>
                <w:szCs w:val="22"/>
              </w:rPr>
            </w:pPr>
            <w:proofErr w:type="spellStart"/>
            <w:r w:rsidRPr="00F2726D">
              <w:rPr>
                <w:sz w:val="22"/>
                <w:szCs w:val="22"/>
              </w:rPr>
              <w:t>Štát</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527A028B" w14:textId="77777777" w:rsidTr="007446FF">
        <w:trPr>
          <w:trHeight w:val="567"/>
        </w:trPr>
        <w:tc>
          <w:tcPr>
            <w:tcW w:w="4786" w:type="dxa"/>
            <w:vAlign w:val="center"/>
          </w:tcPr>
          <w:p w14:paraId="6760D2FB" w14:textId="77777777" w:rsidR="00EE77AD" w:rsidRPr="00F2726D" w:rsidRDefault="00EE77AD" w:rsidP="00C1735E">
            <w:pPr>
              <w:rPr>
                <w:sz w:val="22"/>
                <w:szCs w:val="22"/>
              </w:rPr>
            </w:pPr>
            <w:proofErr w:type="spellStart"/>
            <w:r w:rsidRPr="00F2726D">
              <w:rPr>
                <w:sz w:val="22"/>
                <w:szCs w:val="22"/>
              </w:rPr>
              <w:t>Trvalé</w:t>
            </w:r>
            <w:proofErr w:type="spellEnd"/>
            <w:r w:rsidRPr="00F2726D">
              <w:rPr>
                <w:sz w:val="22"/>
                <w:szCs w:val="22"/>
              </w:rPr>
              <w:t xml:space="preserve"> </w:t>
            </w:r>
            <w:proofErr w:type="spellStart"/>
            <w:r w:rsidRPr="00F2726D">
              <w:rPr>
                <w:sz w:val="22"/>
                <w:szCs w:val="22"/>
              </w:rPr>
              <w:t>bydlisko</w:t>
            </w:r>
            <w:proofErr w:type="spellEnd"/>
            <w:r w:rsidRPr="00F2726D">
              <w:rPr>
                <w:sz w:val="22"/>
                <w:szCs w:val="22"/>
              </w:rPr>
              <w:t xml:space="preserve">: </w:t>
            </w:r>
            <w:proofErr w:type="spellStart"/>
            <w:r w:rsidRPr="00F2726D">
              <w:rPr>
                <w:sz w:val="22"/>
                <w:szCs w:val="22"/>
              </w:rPr>
              <w:t>Ulica</w:t>
            </w:r>
            <w:proofErr w:type="spellEnd"/>
            <w:r w:rsidRPr="00F2726D">
              <w:rPr>
                <w:sz w:val="22"/>
                <w:szCs w:val="22"/>
              </w:rPr>
              <w:t xml:space="preserve">, </w:t>
            </w:r>
            <w:proofErr w:type="spellStart"/>
            <w:r w:rsidRPr="00F2726D">
              <w:rPr>
                <w:sz w:val="22"/>
                <w:szCs w:val="22"/>
              </w:rPr>
              <w:t>číslo</w:t>
            </w:r>
            <w:proofErr w:type="spellEnd"/>
            <w:r w:rsidRPr="00F2726D">
              <w:rPr>
                <w:sz w:val="22"/>
                <w:szCs w:val="22"/>
              </w:rPr>
              <w:t xml:space="preserve">: </w:t>
            </w:r>
          </w:p>
        </w:tc>
        <w:tc>
          <w:tcPr>
            <w:tcW w:w="4394" w:type="dxa"/>
            <w:vAlign w:val="center"/>
          </w:tcPr>
          <w:p w14:paraId="088ADE2C" w14:textId="77777777" w:rsidR="00EE77AD" w:rsidRPr="00F2726D" w:rsidRDefault="00EE77AD" w:rsidP="00C1735E">
            <w:pPr>
              <w:rPr>
                <w:sz w:val="22"/>
                <w:szCs w:val="22"/>
              </w:rPr>
            </w:pPr>
            <w:proofErr w:type="spellStart"/>
            <w:r w:rsidRPr="00F2726D">
              <w:rPr>
                <w:sz w:val="22"/>
                <w:szCs w:val="22"/>
              </w:rPr>
              <w:t>Okres</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336C9123" w14:textId="77777777" w:rsidTr="007446FF">
        <w:trPr>
          <w:trHeight w:val="567"/>
        </w:trPr>
        <w:tc>
          <w:tcPr>
            <w:tcW w:w="4786" w:type="dxa"/>
            <w:vAlign w:val="center"/>
          </w:tcPr>
          <w:p w14:paraId="2DC0700E" w14:textId="77777777" w:rsidR="00EE77AD" w:rsidRPr="00F2726D" w:rsidRDefault="00EE77AD" w:rsidP="00C1735E">
            <w:pPr>
              <w:rPr>
                <w:sz w:val="22"/>
                <w:szCs w:val="22"/>
              </w:rPr>
            </w:pPr>
            <w:r w:rsidRPr="00F2726D">
              <w:rPr>
                <w:sz w:val="22"/>
                <w:szCs w:val="22"/>
              </w:rPr>
              <w:t xml:space="preserve">                            </w:t>
            </w:r>
            <w:proofErr w:type="spellStart"/>
            <w:r w:rsidRPr="00F2726D">
              <w:rPr>
                <w:sz w:val="22"/>
                <w:szCs w:val="22"/>
              </w:rPr>
              <w:t>Obec</w:t>
            </w:r>
            <w:proofErr w:type="spellEnd"/>
            <w:r w:rsidRPr="00F2726D">
              <w:rPr>
                <w:sz w:val="22"/>
                <w:szCs w:val="22"/>
              </w:rPr>
              <w:t xml:space="preserve">*: </w:t>
            </w:r>
          </w:p>
        </w:tc>
        <w:tc>
          <w:tcPr>
            <w:tcW w:w="4394" w:type="dxa"/>
            <w:vAlign w:val="center"/>
          </w:tcPr>
          <w:p w14:paraId="4A978F98" w14:textId="77777777" w:rsidR="00EE77AD" w:rsidRPr="00F2726D" w:rsidRDefault="00EE77AD" w:rsidP="00C1735E">
            <w:pPr>
              <w:rPr>
                <w:sz w:val="22"/>
                <w:szCs w:val="22"/>
              </w:rPr>
            </w:pPr>
            <w:proofErr w:type="spellStart"/>
            <w:r w:rsidRPr="00F2726D">
              <w:rPr>
                <w:sz w:val="22"/>
                <w:szCs w:val="22"/>
              </w:rPr>
              <w:t>Obec</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EE77AD" w:rsidRPr="00F2726D" w14:paraId="66B49FFC" w14:textId="77777777" w:rsidTr="007446FF">
        <w:trPr>
          <w:trHeight w:val="567"/>
        </w:trPr>
        <w:tc>
          <w:tcPr>
            <w:tcW w:w="4786" w:type="dxa"/>
            <w:vAlign w:val="center"/>
          </w:tcPr>
          <w:p w14:paraId="6708BA2A" w14:textId="77777777" w:rsidR="00EE77AD" w:rsidRPr="00F2726D" w:rsidRDefault="00EE77AD" w:rsidP="00C1735E">
            <w:pPr>
              <w:rPr>
                <w:sz w:val="22"/>
                <w:szCs w:val="22"/>
              </w:rPr>
            </w:pPr>
            <w:r w:rsidRPr="00F2726D">
              <w:rPr>
                <w:sz w:val="22"/>
                <w:szCs w:val="22"/>
              </w:rPr>
              <w:t xml:space="preserve">                             PSČ: </w:t>
            </w:r>
          </w:p>
        </w:tc>
        <w:tc>
          <w:tcPr>
            <w:tcW w:w="4394" w:type="dxa"/>
            <w:vAlign w:val="center"/>
          </w:tcPr>
          <w:p w14:paraId="54DABDEA" w14:textId="77777777" w:rsidR="00EE77AD" w:rsidRPr="00F2726D" w:rsidRDefault="00EE77AD" w:rsidP="00C1735E">
            <w:pPr>
              <w:rPr>
                <w:sz w:val="22"/>
                <w:szCs w:val="22"/>
              </w:rPr>
            </w:pPr>
            <w:r w:rsidRPr="00F2726D">
              <w:rPr>
                <w:sz w:val="22"/>
                <w:szCs w:val="22"/>
              </w:rPr>
              <w:t xml:space="preserve">Štátne </w:t>
            </w:r>
            <w:proofErr w:type="spellStart"/>
            <w:r w:rsidRPr="00F2726D">
              <w:rPr>
                <w:sz w:val="22"/>
                <w:szCs w:val="22"/>
              </w:rPr>
              <w:t>občianstvo</w:t>
            </w:r>
            <w:proofErr w:type="spellEnd"/>
            <w:r w:rsidRPr="00F2726D">
              <w:rPr>
                <w:sz w:val="22"/>
                <w:szCs w:val="22"/>
              </w:rPr>
              <w:t>*: SR</w:t>
            </w:r>
          </w:p>
        </w:tc>
      </w:tr>
    </w:tbl>
    <w:p w14:paraId="3A6A688E" w14:textId="77777777" w:rsidR="00EE77AD" w:rsidRPr="00F2726D" w:rsidRDefault="00EE77AD" w:rsidP="00EE77AD">
      <w:pPr>
        <w:rPr>
          <w:sz w:val="22"/>
          <w:szCs w:val="22"/>
        </w:rPr>
      </w:pPr>
      <w:r w:rsidRPr="00F2726D">
        <w:rPr>
          <w:b/>
          <w:sz w:val="22"/>
          <w:szCs w:val="22"/>
        </w:rPr>
        <w:t>Údaje matky žiadateľa:</w:t>
      </w:r>
      <w:r w:rsidRPr="00F2726D">
        <w:rPr>
          <w:b/>
          <w:sz w:val="22"/>
          <w:szCs w:val="22"/>
        </w:rPr>
        <w:tab/>
      </w:r>
      <w:r w:rsidRPr="00F2726D">
        <w:rPr>
          <w:sz w:val="22"/>
          <w:szCs w:val="22"/>
        </w:rPr>
        <w:tab/>
      </w:r>
      <w:r w:rsidRPr="00F2726D">
        <w:rPr>
          <w:sz w:val="22"/>
          <w:szCs w:val="22"/>
        </w:rPr>
        <w:tab/>
        <w:t xml:space="preserve">        </w:t>
      </w:r>
      <w:r w:rsidRPr="00F2726D">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EE77AD" w:rsidRPr="00F2726D" w14:paraId="12A59BA3" w14:textId="77777777" w:rsidTr="007446FF">
        <w:trPr>
          <w:trHeight w:val="567"/>
        </w:trPr>
        <w:tc>
          <w:tcPr>
            <w:tcW w:w="4786" w:type="dxa"/>
            <w:vAlign w:val="center"/>
          </w:tcPr>
          <w:p w14:paraId="1F39D98B" w14:textId="77777777" w:rsidR="00EE77AD" w:rsidRPr="00F2726D" w:rsidRDefault="00EE77AD" w:rsidP="00C1735E">
            <w:pPr>
              <w:rPr>
                <w:sz w:val="22"/>
                <w:szCs w:val="22"/>
              </w:rPr>
            </w:pPr>
            <w:r w:rsidRPr="00F2726D">
              <w:rPr>
                <w:sz w:val="22"/>
                <w:szCs w:val="22"/>
              </w:rPr>
              <w:t xml:space="preserve">Meno*: </w:t>
            </w:r>
          </w:p>
        </w:tc>
        <w:tc>
          <w:tcPr>
            <w:tcW w:w="4426" w:type="dxa"/>
            <w:vAlign w:val="center"/>
          </w:tcPr>
          <w:p w14:paraId="095B67B1" w14:textId="77777777" w:rsidR="00EE77AD" w:rsidRPr="00F2726D" w:rsidRDefault="00EE77AD" w:rsidP="00C1735E">
            <w:pPr>
              <w:rPr>
                <w:sz w:val="22"/>
                <w:szCs w:val="22"/>
              </w:rPr>
            </w:pPr>
            <w:r w:rsidRPr="00F2726D">
              <w:rPr>
                <w:sz w:val="22"/>
                <w:szCs w:val="22"/>
              </w:rPr>
              <w:t xml:space="preserve">Meno*: </w:t>
            </w:r>
          </w:p>
        </w:tc>
      </w:tr>
      <w:tr w:rsidR="00EE77AD" w:rsidRPr="00F2726D" w14:paraId="2DCBB2D3" w14:textId="77777777" w:rsidTr="007446FF">
        <w:trPr>
          <w:trHeight w:val="567"/>
        </w:trPr>
        <w:tc>
          <w:tcPr>
            <w:tcW w:w="4786" w:type="dxa"/>
            <w:vAlign w:val="center"/>
          </w:tcPr>
          <w:p w14:paraId="765087BD" w14:textId="77777777" w:rsidR="00EE77AD" w:rsidRPr="00F2726D" w:rsidRDefault="00EE77AD" w:rsidP="00C1735E">
            <w:pPr>
              <w:rPr>
                <w:sz w:val="22"/>
                <w:szCs w:val="22"/>
              </w:rPr>
            </w:pPr>
            <w:proofErr w:type="spellStart"/>
            <w:r w:rsidRPr="00F2726D">
              <w:rPr>
                <w:sz w:val="22"/>
                <w:szCs w:val="22"/>
              </w:rPr>
              <w:t>Priezvisko</w:t>
            </w:r>
            <w:proofErr w:type="spellEnd"/>
            <w:r w:rsidRPr="00F2726D">
              <w:rPr>
                <w:sz w:val="22"/>
                <w:szCs w:val="22"/>
              </w:rPr>
              <w:t xml:space="preserve">*: </w:t>
            </w:r>
          </w:p>
        </w:tc>
        <w:tc>
          <w:tcPr>
            <w:tcW w:w="4426" w:type="dxa"/>
            <w:vAlign w:val="center"/>
          </w:tcPr>
          <w:p w14:paraId="0A746176" w14:textId="77777777" w:rsidR="00EE77AD" w:rsidRPr="00F2726D" w:rsidRDefault="00EE77AD" w:rsidP="00C1735E">
            <w:pPr>
              <w:rPr>
                <w:sz w:val="22"/>
                <w:szCs w:val="22"/>
              </w:rPr>
            </w:pPr>
            <w:proofErr w:type="spellStart"/>
            <w:r w:rsidRPr="00F2726D">
              <w:rPr>
                <w:sz w:val="22"/>
                <w:szCs w:val="22"/>
              </w:rPr>
              <w:t>Priezvisko</w:t>
            </w:r>
            <w:proofErr w:type="spellEnd"/>
            <w:r w:rsidRPr="00F2726D">
              <w:rPr>
                <w:sz w:val="22"/>
                <w:szCs w:val="22"/>
              </w:rPr>
              <w:t xml:space="preserve">*: </w:t>
            </w:r>
          </w:p>
        </w:tc>
      </w:tr>
      <w:tr w:rsidR="00EE77AD" w:rsidRPr="00F2726D" w14:paraId="1EAD8D1E" w14:textId="77777777" w:rsidTr="007446FF">
        <w:trPr>
          <w:trHeight w:val="567"/>
        </w:trPr>
        <w:tc>
          <w:tcPr>
            <w:tcW w:w="4786" w:type="dxa"/>
            <w:vAlign w:val="center"/>
          </w:tcPr>
          <w:p w14:paraId="7A982303" w14:textId="77777777" w:rsidR="00EE77AD" w:rsidRPr="00F2726D" w:rsidRDefault="00EE77AD" w:rsidP="00C1735E">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 xml:space="preserve">*: </w:t>
            </w:r>
          </w:p>
        </w:tc>
        <w:tc>
          <w:tcPr>
            <w:tcW w:w="4426" w:type="dxa"/>
            <w:vAlign w:val="center"/>
          </w:tcPr>
          <w:p w14:paraId="39842C8A" w14:textId="77777777" w:rsidR="00EE77AD" w:rsidRPr="00F2726D" w:rsidRDefault="00EE77AD" w:rsidP="00C1735E">
            <w:pPr>
              <w:rPr>
                <w:sz w:val="22"/>
                <w:szCs w:val="22"/>
              </w:rPr>
            </w:pPr>
          </w:p>
        </w:tc>
      </w:tr>
    </w:tbl>
    <w:p w14:paraId="030B695B" w14:textId="77777777" w:rsidR="00EE77AD" w:rsidRPr="00F2726D" w:rsidRDefault="00EE77AD" w:rsidP="00EE77AD">
      <w:pPr>
        <w:rPr>
          <w:sz w:val="22"/>
          <w:szCs w:val="22"/>
        </w:rPr>
      </w:pPr>
    </w:p>
    <w:p w14:paraId="67D57709" w14:textId="77777777" w:rsidR="00EE77AD" w:rsidRPr="00F2726D" w:rsidRDefault="00EE77AD" w:rsidP="00EE77AD">
      <w:pPr>
        <w:rPr>
          <w:b/>
          <w:sz w:val="22"/>
          <w:szCs w:val="22"/>
        </w:rPr>
      </w:pPr>
      <w:r w:rsidRPr="00F2726D">
        <w:rPr>
          <w:b/>
          <w:sz w:val="22"/>
          <w:szCs w:val="22"/>
        </w:rPr>
        <w:t>Poučenie:</w:t>
      </w:r>
    </w:p>
    <w:p w14:paraId="03449035" w14:textId="77777777" w:rsidR="00EE77AD" w:rsidRPr="00F2726D" w:rsidRDefault="00EE77AD" w:rsidP="00EE77AD">
      <w:pPr>
        <w:jc w:val="both"/>
        <w:rPr>
          <w:sz w:val="22"/>
          <w:szCs w:val="22"/>
        </w:rPr>
      </w:pPr>
      <w:r w:rsidRPr="00F2726D">
        <w:rPr>
          <w:sz w:val="22"/>
          <w:szCs w:val="22"/>
        </w:rPr>
        <w:t xml:space="preserve">Osobné údaje sú spracovávané v zmysle zákona č. 343/2015 </w:t>
      </w:r>
      <w:proofErr w:type="spellStart"/>
      <w:r w:rsidRPr="00F2726D">
        <w:rPr>
          <w:sz w:val="22"/>
          <w:szCs w:val="22"/>
        </w:rPr>
        <w:t>Z.z</w:t>
      </w:r>
      <w:proofErr w:type="spellEnd"/>
      <w:r w:rsidRPr="00F2726D">
        <w:rPr>
          <w:sz w:val="22"/>
          <w:szCs w:val="22"/>
        </w:rPr>
        <w:t>. o verejnom obstarávaní a o zmene a doplnení niektorých zákonov v znení neskorších predpisov (</w:t>
      </w:r>
      <w:r w:rsidRPr="00F2726D">
        <w:rPr>
          <w:sz w:val="22"/>
          <w:szCs w:val="22"/>
          <w:lang w:bidi="sk-SK"/>
        </w:rPr>
        <w:t>zákona o VO)</w:t>
      </w:r>
      <w:r w:rsidRPr="00F2726D">
        <w:rPr>
          <w:sz w:val="22"/>
          <w:szCs w:val="22"/>
        </w:rPr>
        <w:t>.</w:t>
      </w:r>
    </w:p>
    <w:p w14:paraId="785CF600" w14:textId="77777777" w:rsidR="00EE77AD" w:rsidRPr="00F2726D" w:rsidRDefault="00EE77AD" w:rsidP="00EE77AD">
      <w:pPr>
        <w:jc w:val="both"/>
        <w:rPr>
          <w:sz w:val="22"/>
          <w:szCs w:val="22"/>
        </w:rPr>
      </w:pPr>
      <w:r w:rsidRPr="00F2726D">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726D">
        <w:rPr>
          <w:sz w:val="22"/>
          <w:szCs w:val="22"/>
          <w:lang w:bidi="sk-SK"/>
        </w:rPr>
        <w:t>zákona o VO,</w:t>
      </w:r>
      <w:r w:rsidRPr="00F2726D">
        <w:rPr>
          <w:sz w:val="22"/>
          <w:szCs w:val="22"/>
        </w:rPr>
        <w:t xml:space="preserve"> prostredníctvom informačného systému verejnej správy. </w:t>
      </w:r>
    </w:p>
    <w:p w14:paraId="21565969" w14:textId="77777777" w:rsidR="00EE77AD" w:rsidRPr="00F2726D" w:rsidRDefault="00EE77AD" w:rsidP="00EE77AD">
      <w:pPr>
        <w:jc w:val="both"/>
        <w:rPr>
          <w:sz w:val="22"/>
          <w:szCs w:val="22"/>
        </w:rPr>
      </w:pPr>
      <w:r w:rsidRPr="00F2726D">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726D">
        <w:rPr>
          <w:sz w:val="22"/>
          <w:szCs w:val="22"/>
          <w:lang w:bidi="sk-SK"/>
        </w:rPr>
        <w:t>zákona o VO</w:t>
      </w:r>
      <w:r w:rsidRPr="00F2726D">
        <w:rPr>
          <w:sz w:val="22"/>
          <w:szCs w:val="22"/>
        </w:rPr>
        <w:t>.</w:t>
      </w:r>
    </w:p>
    <w:p w14:paraId="08B0E1D9" w14:textId="77777777" w:rsidR="00EE77AD" w:rsidRPr="00F2726D" w:rsidRDefault="00EE77AD" w:rsidP="00EE77AD">
      <w:pPr>
        <w:jc w:val="both"/>
        <w:rPr>
          <w:sz w:val="22"/>
          <w:szCs w:val="22"/>
        </w:rPr>
      </w:pPr>
    </w:p>
    <w:p w14:paraId="04D4E700" w14:textId="77777777" w:rsidR="00EE77AD" w:rsidRPr="00F2726D" w:rsidRDefault="00EE77AD" w:rsidP="00EE77AD">
      <w:pPr>
        <w:jc w:val="both"/>
        <w:rPr>
          <w:sz w:val="22"/>
          <w:szCs w:val="22"/>
        </w:rPr>
      </w:pPr>
      <w:r w:rsidRPr="00F2726D">
        <w:rPr>
          <w:sz w:val="22"/>
          <w:szCs w:val="22"/>
        </w:rPr>
        <w:t>Pokiaľ dôjde k odvolaniu tohto súhlasu,  nebude možné získať výpis z registra trestov integračnou akciou, čo môže mať dopad na splnenie podmienky poskytnutia príspevku.</w:t>
      </w:r>
    </w:p>
    <w:p w14:paraId="76AEA212" w14:textId="77777777" w:rsidR="00EE77AD" w:rsidRPr="00F2726D" w:rsidRDefault="00EE77AD" w:rsidP="00EE77AD">
      <w:pPr>
        <w:rPr>
          <w:sz w:val="22"/>
          <w:szCs w:val="22"/>
        </w:rPr>
      </w:pPr>
    </w:p>
    <w:p w14:paraId="248C79C9" w14:textId="77777777" w:rsidR="00EE77AD" w:rsidRPr="00F2726D" w:rsidRDefault="00EE77AD" w:rsidP="00EE77AD">
      <w:pPr>
        <w:rPr>
          <w:sz w:val="22"/>
          <w:szCs w:val="22"/>
        </w:rPr>
      </w:pPr>
    </w:p>
    <w:p w14:paraId="3C28E791" w14:textId="77777777" w:rsidR="00EE77AD" w:rsidRPr="00F2726D" w:rsidRDefault="00EE77AD" w:rsidP="00EE77AD">
      <w:pPr>
        <w:rPr>
          <w:bCs/>
          <w:sz w:val="22"/>
          <w:szCs w:val="22"/>
        </w:rPr>
      </w:pPr>
      <w:r w:rsidRPr="00F2726D">
        <w:rPr>
          <w:bCs/>
          <w:sz w:val="22"/>
          <w:szCs w:val="22"/>
        </w:rPr>
        <w:t>V ............................, dňa .....................</w:t>
      </w:r>
      <w:r w:rsidRPr="00F2726D">
        <w:rPr>
          <w:bCs/>
          <w:sz w:val="22"/>
          <w:szCs w:val="22"/>
        </w:rPr>
        <w:tab/>
      </w:r>
      <w:r w:rsidRPr="00F2726D">
        <w:rPr>
          <w:bCs/>
          <w:sz w:val="22"/>
          <w:szCs w:val="22"/>
        </w:rPr>
        <w:tab/>
        <w:t>...............................................................</w:t>
      </w:r>
    </w:p>
    <w:p w14:paraId="08486D76" w14:textId="77777777" w:rsidR="00EE77AD" w:rsidRPr="00F2726D" w:rsidRDefault="00EE77AD" w:rsidP="00EE77AD">
      <w:pPr>
        <w:rPr>
          <w:sz w:val="22"/>
          <w:szCs w:val="22"/>
        </w:rPr>
      </w:pP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t xml:space="preserve">podpis fyzickej osoby udeľujúcej súhlas </w:t>
      </w:r>
    </w:p>
    <w:p w14:paraId="5D9BFBCB" w14:textId="77777777" w:rsidR="00EE77AD" w:rsidRPr="00F2726D" w:rsidRDefault="00EE77AD" w:rsidP="00EE77AD">
      <w:pPr>
        <w:rPr>
          <w:sz w:val="22"/>
          <w:szCs w:val="22"/>
        </w:rPr>
      </w:pPr>
    </w:p>
    <w:p w14:paraId="44176FDD" w14:textId="77777777" w:rsidR="00EE77AD" w:rsidRPr="00F2726D" w:rsidRDefault="00EE77AD" w:rsidP="00EE77AD">
      <w:pPr>
        <w:ind w:left="5664" w:firstLine="708"/>
        <w:rPr>
          <w:rFonts w:eastAsia="Arial Narrow"/>
          <w:sz w:val="22"/>
          <w:szCs w:val="22"/>
        </w:rPr>
      </w:pPr>
    </w:p>
    <w:p w14:paraId="293C1808" w14:textId="77777777" w:rsidR="00AE7F85" w:rsidRDefault="00AE7F85"/>
    <w:sectPr w:rsidR="00AE7F85" w:rsidSect="006258BD">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39C7" w14:textId="77777777" w:rsidR="008142CF" w:rsidRDefault="008142CF" w:rsidP="00EE77AD">
      <w:r>
        <w:separator/>
      </w:r>
    </w:p>
  </w:endnote>
  <w:endnote w:type="continuationSeparator" w:id="0">
    <w:p w14:paraId="2F11ECEB" w14:textId="77777777" w:rsidR="008142CF" w:rsidRDefault="008142CF"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5DEF" w14:textId="77777777" w:rsidR="008142CF" w:rsidRDefault="008142CF" w:rsidP="00EE77AD">
      <w:r>
        <w:separator/>
      </w:r>
    </w:p>
  </w:footnote>
  <w:footnote w:type="continuationSeparator" w:id="0">
    <w:p w14:paraId="78818993" w14:textId="77777777" w:rsidR="008142CF" w:rsidRDefault="008142CF"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Nehodiace sa prečiarknúť</w:t>
      </w:r>
    </w:p>
  </w:footnote>
  <w:footnote w:id="3">
    <w:p w14:paraId="4D91F5C1" w14:textId="77777777" w:rsidR="00EE77AD" w:rsidRPr="00014658" w:rsidRDefault="00EE77AD" w:rsidP="00EE77AD">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738DD6E9" w14:textId="77777777" w:rsidR="00EE77AD" w:rsidRDefault="00EE77AD" w:rsidP="00EE77AD">
      <w:pPr>
        <w:pStyle w:val="Textpoznmkypodiarou"/>
      </w:pPr>
    </w:p>
  </w:footnote>
  <w:footnote w:id="4">
    <w:p w14:paraId="237A94C5" w14:textId="77777777" w:rsidR="00EE77AD" w:rsidRPr="00BD1C6F" w:rsidRDefault="00EE77AD" w:rsidP="00EE77AD">
      <w:pPr>
        <w:pStyle w:val="Textpoznmkypodiarou"/>
        <w:rPr>
          <w:sz w:val="16"/>
          <w:szCs w:val="16"/>
        </w:rPr>
      </w:pPr>
      <w:r>
        <w:rPr>
          <w:rStyle w:val="Odkaznapoznmkupodiarou"/>
        </w:rPr>
        <w:footnoteRef/>
      </w:r>
      <w:r w:rsidRPr="00BD1C6F">
        <w:rPr>
          <w:sz w:val="16"/>
          <w:szCs w:val="16"/>
        </w:rPr>
        <w:t>nehodiace prečiarknuť</w:t>
      </w:r>
    </w:p>
  </w:footnote>
  <w:footnote w:id="5">
    <w:p w14:paraId="30AA013D" w14:textId="77777777" w:rsidR="00EE77AD" w:rsidRPr="00BD1C6F" w:rsidRDefault="00EE77AD" w:rsidP="00EE77AD">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183B0B"/>
    <w:multiLevelType w:val="hybridMultilevel"/>
    <w:tmpl w:val="631241E8"/>
    <w:lvl w:ilvl="0" w:tplc="4566EA20">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5"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0"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3"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4"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6"/>
  </w:num>
  <w:num w:numId="3" w16cid:durableId="735738459">
    <w:abstractNumId w:val="12"/>
  </w:num>
  <w:num w:numId="4" w16cid:durableId="905915094">
    <w:abstractNumId w:val="21"/>
  </w:num>
  <w:num w:numId="5" w16cid:durableId="1643728871">
    <w:abstractNumId w:val="40"/>
  </w:num>
  <w:num w:numId="6" w16cid:durableId="458181896">
    <w:abstractNumId w:val="9"/>
  </w:num>
  <w:num w:numId="7" w16cid:durableId="337083428">
    <w:abstractNumId w:val="15"/>
  </w:num>
  <w:num w:numId="8" w16cid:durableId="2671547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3"/>
  </w:num>
  <w:num w:numId="17" w16cid:durableId="1799042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2"/>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50"/>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6"/>
    <w:lvlOverride w:ilvl="0">
      <w:startOverride w:val="1"/>
    </w:lvlOverride>
  </w:num>
  <w:num w:numId="33" w16cid:durableId="728575543">
    <w:abstractNumId w:val="13"/>
    <w:lvlOverride w:ilvl="0">
      <w:startOverride w:val="1"/>
    </w:lvlOverride>
  </w:num>
  <w:num w:numId="34" w16cid:durableId="861825797">
    <w:abstractNumId w:val="38"/>
  </w:num>
  <w:num w:numId="35" w16cid:durableId="1860191512">
    <w:abstractNumId w:val="26"/>
  </w:num>
  <w:num w:numId="36" w16cid:durableId="1988319890">
    <w:abstractNumId w:val="48"/>
  </w:num>
  <w:num w:numId="37" w16cid:durableId="1360277153">
    <w:abstractNumId w:val="19"/>
  </w:num>
  <w:num w:numId="38" w16cid:durableId="146166745">
    <w:abstractNumId w:val="27"/>
  </w:num>
  <w:num w:numId="39" w16cid:durableId="1689943931">
    <w:abstractNumId w:val="37"/>
  </w:num>
  <w:num w:numId="40" w16cid:durableId="1915507038">
    <w:abstractNumId w:val="29"/>
  </w:num>
  <w:num w:numId="41" w16cid:durableId="967390569">
    <w:abstractNumId w:val="49"/>
  </w:num>
  <w:num w:numId="42" w16cid:durableId="925574177">
    <w:abstractNumId w:val="14"/>
  </w:num>
  <w:num w:numId="43" w16cid:durableId="1522207204">
    <w:abstractNumId w:val="18"/>
  </w:num>
  <w:num w:numId="44" w16cid:durableId="354505205">
    <w:abstractNumId w:val="11"/>
  </w:num>
  <w:num w:numId="45" w16cid:durableId="124274929">
    <w:abstractNumId w:val="39"/>
  </w:num>
  <w:num w:numId="46" w16cid:durableId="556160180">
    <w:abstractNumId w:val="0"/>
  </w:num>
  <w:num w:numId="47" w16cid:durableId="286013898">
    <w:abstractNumId w:val="33"/>
  </w:num>
  <w:num w:numId="48" w16cid:durableId="224610350">
    <w:abstractNumId w:val="47"/>
  </w:num>
  <w:num w:numId="49" w16cid:durableId="1209948861">
    <w:abstractNumId w:val="7"/>
  </w:num>
  <w:num w:numId="50" w16cid:durableId="592586477">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034FC"/>
    <w:rsid w:val="0002553A"/>
    <w:rsid w:val="000C3A0A"/>
    <w:rsid w:val="000D100D"/>
    <w:rsid w:val="00121071"/>
    <w:rsid w:val="00183743"/>
    <w:rsid w:val="001840A8"/>
    <w:rsid w:val="001E7D23"/>
    <w:rsid w:val="00214B1F"/>
    <w:rsid w:val="00277DF1"/>
    <w:rsid w:val="00395370"/>
    <w:rsid w:val="003B4560"/>
    <w:rsid w:val="00424793"/>
    <w:rsid w:val="0052330D"/>
    <w:rsid w:val="005313A8"/>
    <w:rsid w:val="00563B8D"/>
    <w:rsid w:val="005B73A1"/>
    <w:rsid w:val="005F4BF9"/>
    <w:rsid w:val="006037D0"/>
    <w:rsid w:val="006258BD"/>
    <w:rsid w:val="006A488B"/>
    <w:rsid w:val="007033EE"/>
    <w:rsid w:val="0079526F"/>
    <w:rsid w:val="007B73A6"/>
    <w:rsid w:val="008142CF"/>
    <w:rsid w:val="00874924"/>
    <w:rsid w:val="008A793A"/>
    <w:rsid w:val="00900055"/>
    <w:rsid w:val="00911EC0"/>
    <w:rsid w:val="009D28FA"/>
    <w:rsid w:val="00A16E89"/>
    <w:rsid w:val="00A27C0C"/>
    <w:rsid w:val="00A30501"/>
    <w:rsid w:val="00A332DB"/>
    <w:rsid w:val="00A642C6"/>
    <w:rsid w:val="00AE7F85"/>
    <w:rsid w:val="00BD3496"/>
    <w:rsid w:val="00E45AE5"/>
    <w:rsid w:val="00E504BD"/>
    <w:rsid w:val="00ED7463"/>
    <w:rsid w:val="00EE77AD"/>
    <w:rsid w:val="00EF0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5187">
      <w:bodyDiv w:val="1"/>
      <w:marLeft w:val="0"/>
      <w:marRight w:val="0"/>
      <w:marTop w:val="0"/>
      <w:marBottom w:val="0"/>
      <w:divBdr>
        <w:top w:val="none" w:sz="0" w:space="0" w:color="auto"/>
        <w:left w:val="none" w:sz="0" w:space="0" w:color="auto"/>
        <w:bottom w:val="none" w:sz="0" w:space="0" w:color="auto"/>
        <w:right w:val="none" w:sz="0" w:space="0" w:color="auto"/>
      </w:divBdr>
      <w:divsChild>
        <w:div w:id="341396397">
          <w:marLeft w:val="0"/>
          <w:marRight w:val="0"/>
          <w:marTop w:val="0"/>
          <w:marBottom w:val="30"/>
          <w:divBdr>
            <w:top w:val="none" w:sz="0" w:space="0" w:color="auto"/>
            <w:left w:val="none" w:sz="0" w:space="0" w:color="auto"/>
            <w:bottom w:val="none" w:sz="0" w:space="0" w:color="auto"/>
            <w:right w:val="none" w:sz="0" w:space="0" w:color="auto"/>
          </w:divBdr>
        </w:div>
        <w:div w:id="10289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13220</Words>
  <Characters>75355</Characters>
  <Application>Microsoft Office Word</Application>
  <DocSecurity>0</DocSecurity>
  <Lines>627</Lines>
  <Paragraphs>176</Paragraphs>
  <ScaleCrop>false</ScaleCrop>
  <Company/>
  <LinksUpToDate>false</LinksUpToDate>
  <CharactersWithSpaces>88399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3</cp:revision>
  <dcterms:created xsi:type="dcterms:W3CDTF">2022-12-16T21:18:00Z</dcterms:created>
  <dcterms:modified xsi:type="dcterms:W3CDTF">2022-12-16T21:19:00Z</dcterms:modified>
</cp:coreProperties>
</file>