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C8" w:rsidRDefault="00E232C8" w:rsidP="00E232C8">
      <w:pPr>
        <w:spacing w:line="276" w:lineRule="auto"/>
        <w:ind w:right="0"/>
        <w:jc w:val="center"/>
        <w:rPr>
          <w:b/>
        </w:rPr>
      </w:pPr>
      <w:r>
        <w:rPr>
          <w:b/>
        </w:rPr>
        <w:t>Kúpna zmluva</w:t>
      </w:r>
      <w:r>
        <w:rPr>
          <w:b/>
        </w:rPr>
        <w:t xml:space="preserve"> č. </w:t>
      </w:r>
    </w:p>
    <w:p w:rsidR="00E232C8" w:rsidRDefault="00E232C8" w:rsidP="00E232C8">
      <w:pPr>
        <w:spacing w:line="276" w:lineRule="auto"/>
        <w:ind w:right="0"/>
        <w:jc w:val="center"/>
        <w:rPr>
          <w:b/>
        </w:rPr>
      </w:pPr>
      <w:r>
        <w:t>uzatvorená podľa § 409 a </w:t>
      </w:r>
      <w:proofErr w:type="spellStart"/>
      <w:r>
        <w:t>nasl</w:t>
      </w:r>
      <w:proofErr w:type="spellEnd"/>
      <w:r>
        <w:t>. zákona č. 513/1991 Zb. Obchodného zákonníka v znení neskorších právnych predpisov (ďalej v texte tiež ako „ObZ“) a podľa zákona č. 343/2015 Z. z. o verejnom obstarávaní a o zmene a doplnení niektorých zákonov (ďalej v texte tiež ako „zákon o verejnom obstarávaní“)</w:t>
      </w:r>
    </w:p>
    <w:p w:rsidR="00E232C8" w:rsidRDefault="00E232C8" w:rsidP="00E232C8">
      <w:pPr>
        <w:spacing w:line="276" w:lineRule="auto"/>
        <w:ind w:right="0"/>
        <w:jc w:val="center"/>
      </w:pPr>
    </w:p>
    <w:p w:rsidR="00E232C8" w:rsidRDefault="00E232C8" w:rsidP="00E232C8">
      <w:pPr>
        <w:spacing w:line="276" w:lineRule="auto"/>
        <w:ind w:right="0"/>
        <w:jc w:val="center"/>
      </w:pPr>
      <w:r>
        <w:t>medzi zmluvnými stranami:</w:t>
      </w:r>
    </w:p>
    <w:p w:rsidR="00E232C8" w:rsidRDefault="00E232C8" w:rsidP="00E232C8">
      <w:pPr>
        <w:spacing w:line="276" w:lineRule="auto"/>
        <w:ind w:right="0"/>
        <w:rPr>
          <w:b/>
        </w:rPr>
      </w:pPr>
    </w:p>
    <w:p w:rsidR="00E232C8" w:rsidRDefault="00E232C8" w:rsidP="00E232C8">
      <w:pPr>
        <w:spacing w:line="276" w:lineRule="auto"/>
        <w:ind w:right="0"/>
        <w:rPr>
          <w:b/>
        </w:rPr>
      </w:pPr>
      <w:r>
        <w:rPr>
          <w:b/>
        </w:rPr>
        <w:t>Predávajúci:</w:t>
      </w:r>
    </w:p>
    <w:p w:rsidR="00E232C8" w:rsidRDefault="00E232C8" w:rsidP="00E232C8">
      <w:pPr>
        <w:spacing w:line="276" w:lineRule="auto"/>
        <w:ind w:right="0"/>
      </w:pPr>
      <w:r>
        <w:t>Názov:</w:t>
      </w:r>
      <w:r>
        <w:tab/>
      </w:r>
    </w:p>
    <w:p w:rsidR="00E232C8" w:rsidRDefault="00E232C8" w:rsidP="00E232C8">
      <w:pPr>
        <w:spacing w:line="276" w:lineRule="auto"/>
        <w:ind w:right="0"/>
      </w:pPr>
      <w:r>
        <w:t>Sídlo:</w:t>
      </w:r>
      <w:r>
        <w:tab/>
      </w:r>
    </w:p>
    <w:p w:rsidR="00E232C8" w:rsidRDefault="00E232C8" w:rsidP="00E232C8">
      <w:pPr>
        <w:spacing w:line="276" w:lineRule="auto"/>
        <w:ind w:right="0"/>
      </w:pPr>
      <w:r>
        <w:t>Zastúpený:</w:t>
      </w:r>
      <w:r>
        <w:tab/>
      </w:r>
      <w:r>
        <w:tab/>
      </w:r>
    </w:p>
    <w:p w:rsidR="00E232C8" w:rsidRDefault="00E232C8" w:rsidP="00E232C8">
      <w:pPr>
        <w:spacing w:line="276" w:lineRule="auto"/>
        <w:ind w:right="0"/>
      </w:pPr>
      <w:r>
        <w:t>IČO:</w:t>
      </w:r>
    </w:p>
    <w:p w:rsidR="00E232C8" w:rsidRDefault="00E232C8" w:rsidP="00E232C8">
      <w:pPr>
        <w:spacing w:line="276" w:lineRule="auto"/>
        <w:ind w:right="0"/>
      </w:pPr>
      <w:r>
        <w:t>DIČ:</w:t>
      </w:r>
    </w:p>
    <w:p w:rsidR="00E232C8" w:rsidRDefault="00E232C8" w:rsidP="00E232C8">
      <w:pPr>
        <w:spacing w:line="276" w:lineRule="auto"/>
        <w:ind w:right="0"/>
      </w:pPr>
      <w:r>
        <w:t>Bankové spojenie:</w:t>
      </w:r>
    </w:p>
    <w:p w:rsidR="00E232C8" w:rsidRDefault="00E232C8" w:rsidP="00E232C8">
      <w:pPr>
        <w:ind w:right="0"/>
      </w:pPr>
      <w:r>
        <w:t>Číslo účtu:</w:t>
      </w:r>
      <w:r>
        <w:tab/>
      </w:r>
      <w:r>
        <w:tab/>
      </w:r>
      <w:r>
        <w:tab/>
      </w:r>
      <w:r>
        <w:tab/>
      </w:r>
      <w:r>
        <w:tab/>
      </w:r>
    </w:p>
    <w:p w:rsidR="00E232C8" w:rsidRDefault="00E232C8" w:rsidP="00E232C8">
      <w:pPr>
        <w:spacing w:line="276" w:lineRule="auto"/>
        <w:ind w:right="0"/>
      </w:pPr>
      <w:r>
        <w:t>(ďalej v texte tiež spolu ako „</w:t>
      </w:r>
      <w:r>
        <w:rPr>
          <w:i/>
        </w:rPr>
        <w:t>Predávajúci</w:t>
      </w:r>
      <w:r>
        <w:t>“)</w:t>
      </w:r>
    </w:p>
    <w:p w:rsidR="00E232C8" w:rsidRDefault="00E232C8" w:rsidP="00E232C8">
      <w:pPr>
        <w:spacing w:line="276" w:lineRule="auto"/>
        <w:ind w:right="0"/>
      </w:pPr>
    </w:p>
    <w:p w:rsidR="00E232C8" w:rsidRDefault="00E232C8" w:rsidP="00E232C8">
      <w:pPr>
        <w:spacing w:line="276" w:lineRule="auto"/>
        <w:ind w:right="0"/>
      </w:pPr>
      <w:r>
        <w:t>a</w:t>
      </w:r>
    </w:p>
    <w:p w:rsidR="00E232C8" w:rsidRDefault="00E232C8" w:rsidP="00E232C8">
      <w:pPr>
        <w:spacing w:line="276" w:lineRule="auto"/>
        <w:ind w:right="0"/>
      </w:pPr>
    </w:p>
    <w:p w:rsidR="00E232C8" w:rsidRDefault="00E232C8" w:rsidP="00E232C8">
      <w:pPr>
        <w:spacing w:line="276" w:lineRule="auto"/>
        <w:ind w:right="0"/>
        <w:rPr>
          <w:b/>
        </w:rPr>
      </w:pPr>
      <w:r>
        <w:rPr>
          <w:b/>
        </w:rPr>
        <w:t>Kupujúci:</w:t>
      </w:r>
    </w:p>
    <w:p w:rsidR="00E232C8" w:rsidRPr="00CA5F4E" w:rsidRDefault="00E232C8" w:rsidP="00E232C8">
      <w:pPr>
        <w:spacing w:line="276" w:lineRule="auto"/>
        <w:ind w:right="0"/>
        <w:rPr>
          <w:b/>
        </w:rPr>
      </w:pPr>
      <w:r>
        <w:t>Názov:</w:t>
      </w:r>
      <w:r>
        <w:rPr>
          <w:b/>
        </w:rPr>
        <w:t xml:space="preserve">                                            </w:t>
      </w:r>
      <w:r w:rsidRPr="00CA5F4E">
        <w:rPr>
          <w:b/>
        </w:rPr>
        <w:t>Banskobystrický samosprávny kraj</w:t>
      </w:r>
    </w:p>
    <w:p w:rsidR="00E232C8" w:rsidRPr="00DA4B0D" w:rsidRDefault="00E232C8" w:rsidP="00E232C8">
      <w:pPr>
        <w:ind w:right="0"/>
        <w:rPr>
          <w:rFonts w:asciiTheme="minorHAnsi" w:hAnsiTheme="minorHAnsi"/>
        </w:rPr>
      </w:pPr>
      <w:r w:rsidRPr="00DA4B0D">
        <w:rPr>
          <w:rFonts w:asciiTheme="minorHAnsi" w:hAnsiTheme="minorHAnsi"/>
        </w:rPr>
        <w:t>Sídlo:</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Námestie SNP č. 23, 974 0</w:t>
      </w:r>
      <w:r>
        <w:rPr>
          <w:rFonts w:asciiTheme="minorHAnsi" w:hAnsiTheme="minorHAnsi"/>
        </w:rPr>
        <w:t>1</w:t>
      </w:r>
      <w:r w:rsidRPr="00DA4B0D">
        <w:rPr>
          <w:rFonts w:asciiTheme="minorHAnsi" w:hAnsiTheme="minorHAnsi"/>
        </w:rPr>
        <w:t xml:space="preserve"> Banská Bystrica</w:t>
      </w:r>
    </w:p>
    <w:p w:rsidR="00E232C8" w:rsidRPr="00DA4B0D" w:rsidRDefault="00E232C8" w:rsidP="00E232C8">
      <w:pPr>
        <w:ind w:right="0" w:hanging="284"/>
        <w:rPr>
          <w:rFonts w:asciiTheme="minorHAnsi" w:hAnsiTheme="minorHAnsi"/>
        </w:rPr>
      </w:pPr>
      <w:r w:rsidRPr="00DA4B0D">
        <w:rPr>
          <w:rFonts w:asciiTheme="minorHAnsi" w:hAnsiTheme="minorHAnsi"/>
        </w:rPr>
        <w:tab/>
        <w:t>Právna forma:</w:t>
      </w:r>
      <w:r w:rsidRPr="00DA4B0D">
        <w:rPr>
          <w:rFonts w:asciiTheme="minorHAnsi" w:hAnsiTheme="minorHAnsi"/>
        </w:rPr>
        <w:tab/>
      </w:r>
      <w:r w:rsidRPr="00DA4B0D">
        <w:rPr>
          <w:rFonts w:asciiTheme="minorHAnsi" w:hAnsiTheme="minorHAnsi"/>
        </w:rPr>
        <w:tab/>
      </w:r>
      <w:r w:rsidRPr="00DA4B0D">
        <w:rPr>
          <w:rFonts w:asciiTheme="minorHAnsi" w:hAnsiTheme="minorHAnsi"/>
        </w:rPr>
        <w:tab/>
        <w:t>samosprávny kraj</w:t>
      </w:r>
    </w:p>
    <w:p w:rsidR="00E232C8" w:rsidRPr="00DA4B0D" w:rsidRDefault="00E232C8" w:rsidP="00E232C8">
      <w:pPr>
        <w:ind w:right="0" w:hanging="284"/>
        <w:rPr>
          <w:rFonts w:asciiTheme="minorHAnsi" w:hAnsiTheme="minorHAnsi"/>
        </w:rPr>
      </w:pPr>
      <w:r w:rsidRPr="00DA4B0D">
        <w:rPr>
          <w:rFonts w:asciiTheme="minorHAnsi" w:hAnsiTheme="minorHAnsi"/>
        </w:rPr>
        <w:tab/>
        <w:t>Štatutárny orgán:</w:t>
      </w:r>
      <w:r w:rsidRPr="00DA4B0D">
        <w:rPr>
          <w:rFonts w:asciiTheme="minorHAnsi" w:hAnsiTheme="minorHAnsi"/>
        </w:rPr>
        <w:tab/>
      </w:r>
      <w:r w:rsidRPr="00DA4B0D">
        <w:rPr>
          <w:rFonts w:asciiTheme="minorHAnsi" w:hAnsiTheme="minorHAnsi"/>
        </w:rPr>
        <w:tab/>
      </w:r>
      <w:r w:rsidRPr="00CA5F4E">
        <w:rPr>
          <w:rFonts w:asciiTheme="minorHAnsi" w:hAnsiTheme="minorHAnsi"/>
        </w:rPr>
        <w:t xml:space="preserve">Ing. Ján </w:t>
      </w:r>
      <w:proofErr w:type="spellStart"/>
      <w:r w:rsidRPr="00CA5F4E">
        <w:rPr>
          <w:rFonts w:asciiTheme="minorHAnsi" w:hAnsiTheme="minorHAnsi"/>
        </w:rPr>
        <w:t>Lunter</w:t>
      </w:r>
      <w:proofErr w:type="spellEnd"/>
      <w:r w:rsidRPr="00DA4B0D">
        <w:rPr>
          <w:rFonts w:asciiTheme="minorHAnsi" w:hAnsiTheme="minorHAnsi"/>
        </w:rPr>
        <w:t>, predseda BBSK</w:t>
      </w:r>
    </w:p>
    <w:p w:rsidR="00E232C8" w:rsidRPr="00DA4B0D" w:rsidRDefault="00E232C8" w:rsidP="00E232C8">
      <w:pPr>
        <w:ind w:right="0" w:hanging="284"/>
        <w:rPr>
          <w:rFonts w:asciiTheme="minorHAnsi" w:hAnsiTheme="minorHAnsi"/>
        </w:rPr>
      </w:pPr>
      <w:r w:rsidRPr="00DA4B0D">
        <w:rPr>
          <w:rFonts w:asciiTheme="minorHAnsi" w:hAnsiTheme="minorHAnsi"/>
        </w:rPr>
        <w:tab/>
        <w:t>IČO:</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37828100</w:t>
      </w:r>
    </w:p>
    <w:p w:rsidR="00E232C8" w:rsidRPr="00DA4B0D" w:rsidRDefault="00E232C8" w:rsidP="00E232C8">
      <w:pPr>
        <w:ind w:right="0" w:hanging="284"/>
        <w:rPr>
          <w:rFonts w:asciiTheme="minorHAnsi" w:hAnsiTheme="minorHAnsi"/>
        </w:rPr>
      </w:pPr>
      <w:r w:rsidRPr="00DA4B0D">
        <w:rPr>
          <w:rFonts w:asciiTheme="minorHAnsi" w:hAnsiTheme="minorHAnsi"/>
        </w:rPr>
        <w:tab/>
        <w:t>DIČ:</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2021627333</w:t>
      </w:r>
    </w:p>
    <w:p w:rsidR="00E232C8" w:rsidRPr="00DA4B0D" w:rsidRDefault="00E232C8" w:rsidP="00E232C8">
      <w:pPr>
        <w:ind w:right="0" w:hanging="284"/>
        <w:rPr>
          <w:rFonts w:asciiTheme="minorHAnsi" w:hAnsiTheme="minorHAnsi"/>
        </w:rPr>
      </w:pPr>
      <w:r w:rsidRPr="00DA4B0D">
        <w:rPr>
          <w:rFonts w:asciiTheme="minorHAnsi" w:hAnsiTheme="minorHAnsi"/>
        </w:rPr>
        <w:tab/>
        <w:t>Bankové spojenie:</w:t>
      </w:r>
      <w:r w:rsidRPr="00DA4B0D">
        <w:rPr>
          <w:rFonts w:asciiTheme="minorHAnsi" w:hAnsiTheme="minorHAnsi"/>
        </w:rPr>
        <w:tab/>
      </w:r>
      <w:r w:rsidRPr="00DA4B0D">
        <w:rPr>
          <w:rFonts w:asciiTheme="minorHAnsi" w:hAnsiTheme="minorHAnsi"/>
        </w:rPr>
        <w:tab/>
      </w:r>
    </w:p>
    <w:p w:rsidR="00E232C8" w:rsidRPr="005B7ABA" w:rsidRDefault="00E232C8" w:rsidP="00E232C8">
      <w:pPr>
        <w:ind w:right="0" w:hanging="284"/>
        <w:rPr>
          <w:rFonts w:asciiTheme="minorHAnsi" w:hAnsiTheme="minorHAnsi"/>
        </w:rPr>
      </w:pPr>
      <w:r w:rsidRPr="00DA4B0D">
        <w:rPr>
          <w:rFonts w:asciiTheme="minorHAnsi" w:hAnsiTheme="minorHAnsi"/>
        </w:rPr>
        <w:tab/>
        <w:t>Číslo účtu:</w:t>
      </w:r>
      <w:r w:rsidRPr="00DA4B0D">
        <w:rPr>
          <w:rFonts w:asciiTheme="minorHAnsi" w:hAnsiTheme="minorHAnsi"/>
        </w:rPr>
        <w:tab/>
      </w:r>
      <w:r w:rsidRPr="00DA4B0D">
        <w:rPr>
          <w:rFonts w:asciiTheme="minorHAnsi" w:hAnsiTheme="minorHAnsi"/>
        </w:rPr>
        <w:tab/>
      </w:r>
      <w:r w:rsidRPr="00DA4B0D">
        <w:rPr>
          <w:rFonts w:asciiTheme="minorHAnsi" w:hAnsiTheme="minorHAnsi"/>
        </w:rPr>
        <w:tab/>
      </w:r>
    </w:p>
    <w:p w:rsidR="00E232C8" w:rsidRDefault="00E232C8" w:rsidP="00E232C8">
      <w:pPr>
        <w:spacing w:line="276" w:lineRule="auto"/>
        <w:ind w:right="0"/>
      </w:pPr>
      <w:r>
        <w:t>(ďalej v texte tiež spolu ako „</w:t>
      </w:r>
      <w:r>
        <w:rPr>
          <w:i/>
        </w:rPr>
        <w:t>Kupujúci</w:t>
      </w:r>
      <w:r>
        <w:t>“)</w:t>
      </w:r>
    </w:p>
    <w:p w:rsidR="00E232C8" w:rsidRDefault="00E232C8" w:rsidP="00E232C8">
      <w:pPr>
        <w:spacing w:line="276" w:lineRule="auto"/>
        <w:ind w:right="0"/>
        <w:rPr>
          <w:b/>
        </w:rPr>
      </w:pPr>
      <w:r>
        <w:t>(predávajúci a kupujúci spolu ďalej v texte tiež ako „zmluvné strany“)</w:t>
      </w:r>
    </w:p>
    <w:p w:rsidR="00E232C8" w:rsidRDefault="00E232C8" w:rsidP="00E232C8">
      <w:pPr>
        <w:spacing w:line="276" w:lineRule="auto"/>
        <w:ind w:right="0"/>
        <w:jc w:val="center"/>
        <w:rPr>
          <w:b/>
        </w:rPr>
      </w:pPr>
      <w:r>
        <w:t xml:space="preserve"> </w:t>
      </w:r>
    </w:p>
    <w:p w:rsidR="00E232C8" w:rsidRDefault="00E232C8" w:rsidP="00E232C8">
      <w:pPr>
        <w:spacing w:line="276" w:lineRule="auto"/>
        <w:ind w:right="0"/>
        <w:jc w:val="center"/>
        <w:rPr>
          <w:b/>
        </w:rPr>
      </w:pPr>
      <w:r>
        <w:rPr>
          <w:b/>
        </w:rPr>
        <w:t>Článok I.</w:t>
      </w:r>
    </w:p>
    <w:p w:rsidR="00E232C8" w:rsidRDefault="00E232C8" w:rsidP="00E232C8">
      <w:pPr>
        <w:spacing w:line="276" w:lineRule="auto"/>
        <w:ind w:right="0"/>
        <w:jc w:val="center"/>
        <w:rPr>
          <w:b/>
        </w:rPr>
      </w:pPr>
      <w:r>
        <w:rPr>
          <w:b/>
        </w:rPr>
        <w:t>Úvodné ustanovenie</w:t>
      </w:r>
    </w:p>
    <w:p w:rsidR="00E232C8" w:rsidRDefault="00E232C8" w:rsidP="00E232C8">
      <w:pPr>
        <w:ind w:right="0"/>
      </w:pPr>
      <w:r>
        <w:t xml:space="preserve">Zmluvné strany uzatvárajú túto zmluvu ako výsledok verejného obstarávania, realizovaného postupom zadávania zákazky s nízkou hodnotou v zmysle § 117 </w:t>
      </w:r>
      <w:r>
        <w:rPr>
          <w:rFonts w:asciiTheme="minorHAnsi" w:hAnsiTheme="minorHAnsi"/>
        </w:rPr>
        <w:t>zákona</w:t>
      </w:r>
      <w:r w:rsidRPr="00DA4B0D">
        <w:rPr>
          <w:rFonts w:asciiTheme="minorHAnsi" w:hAnsiTheme="minorHAnsi"/>
        </w:rPr>
        <w:t xml:space="preserve"> o verejnom obstarávaní </w:t>
      </w:r>
      <w:r>
        <w:t>týkajúceho sa predmetu zákazky „Dodávka a montáž klimatizačných jednotiek“ (ďalej v texte len ako „verejné obstarávanie“).</w:t>
      </w:r>
    </w:p>
    <w:p w:rsidR="00E232C8" w:rsidRDefault="00E232C8" w:rsidP="00E232C8">
      <w:pPr>
        <w:ind w:right="0"/>
      </w:pPr>
    </w:p>
    <w:p w:rsidR="00E232C8" w:rsidRDefault="00E232C8" w:rsidP="00E232C8">
      <w:pPr>
        <w:spacing w:line="276" w:lineRule="auto"/>
        <w:ind w:right="0"/>
        <w:jc w:val="center"/>
        <w:rPr>
          <w:b/>
        </w:rPr>
      </w:pPr>
      <w:r>
        <w:rPr>
          <w:b/>
        </w:rPr>
        <w:t>Článok II.</w:t>
      </w:r>
    </w:p>
    <w:p w:rsidR="00E232C8" w:rsidRDefault="00E232C8" w:rsidP="00E232C8">
      <w:pPr>
        <w:spacing w:after="0" w:line="276" w:lineRule="auto"/>
        <w:ind w:right="0"/>
        <w:jc w:val="center"/>
        <w:rPr>
          <w:b/>
        </w:rPr>
      </w:pPr>
      <w:r>
        <w:rPr>
          <w:b/>
        </w:rPr>
        <w:t xml:space="preserve">Predmet zmluvy </w:t>
      </w:r>
    </w:p>
    <w:p w:rsidR="00E232C8" w:rsidRDefault="00E232C8" w:rsidP="00E232C8">
      <w:pPr>
        <w:numPr>
          <w:ilvl w:val="0"/>
          <w:numId w:val="2"/>
        </w:numPr>
        <w:pBdr>
          <w:top w:val="nil"/>
          <w:left w:val="nil"/>
          <w:bottom w:val="nil"/>
          <w:right w:val="nil"/>
          <w:between w:val="nil"/>
        </w:pBdr>
        <w:spacing w:after="0" w:line="276" w:lineRule="auto"/>
        <w:ind w:left="567" w:right="0" w:hanging="567"/>
      </w:pPr>
      <w:r>
        <w:t xml:space="preserve">Predmetom tejto zmluvy je dodanie a montáž klimatizačných jednotiek do kancelárskych priestorov (3. poschodie) radnice nachádzajúcej sa na Námestí SNP 1 v Banskej Bystrici v požadovanom množstve </w:t>
      </w:r>
      <w:r w:rsidRPr="00D64600">
        <w:t xml:space="preserve">položiek bližšie špecifikovaných v prílohe č. </w:t>
      </w:r>
      <w:r>
        <w:t xml:space="preserve">1 – Technická špecifikácia </w:t>
      </w:r>
      <w:r>
        <w:lastRenderedPageBreak/>
        <w:t>tovaru a</w:t>
      </w:r>
      <w:r w:rsidRPr="00D64600">
        <w:t xml:space="preserve"> </w:t>
      </w:r>
      <w:r>
        <w:t>p</w:t>
      </w:r>
      <w:r w:rsidRPr="00D64600">
        <w:t>ríloh</w:t>
      </w:r>
      <w:r>
        <w:t>e</w:t>
      </w:r>
      <w:r w:rsidRPr="00D64600">
        <w:t xml:space="preserve"> č. </w:t>
      </w:r>
      <w:r>
        <w:t>2 – Rozpočet tejto zmluvy. Uvedené prílohy tvoria neoddeliteľnú súčasť tejto zmluvy.</w:t>
      </w:r>
    </w:p>
    <w:p w:rsidR="00E232C8" w:rsidRDefault="00E232C8" w:rsidP="00E232C8">
      <w:pPr>
        <w:numPr>
          <w:ilvl w:val="0"/>
          <w:numId w:val="2"/>
        </w:numPr>
        <w:pBdr>
          <w:top w:val="nil"/>
          <w:left w:val="nil"/>
          <w:bottom w:val="nil"/>
          <w:right w:val="nil"/>
          <w:between w:val="nil"/>
        </w:pBdr>
        <w:spacing w:after="0" w:line="276" w:lineRule="auto"/>
        <w:ind w:left="567" w:right="0" w:hanging="567"/>
      </w:pPr>
      <w: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rsidR="00E232C8" w:rsidRDefault="00E232C8" w:rsidP="00E232C8">
      <w:pPr>
        <w:numPr>
          <w:ilvl w:val="0"/>
          <w:numId w:val="2"/>
        </w:numPr>
        <w:pBdr>
          <w:top w:val="nil"/>
          <w:left w:val="nil"/>
          <w:bottom w:val="nil"/>
          <w:right w:val="nil"/>
          <w:between w:val="nil"/>
        </w:pBdr>
        <w:spacing w:after="0" w:line="276" w:lineRule="auto"/>
        <w:ind w:left="567" w:right="0" w:hanging="567"/>
      </w:pPr>
      <w:r>
        <w:t>Predmet kúpy v sebe ďalej zahŕňa:</w:t>
      </w:r>
    </w:p>
    <w:p w:rsidR="00E232C8" w:rsidRDefault="00E232C8" w:rsidP="00E232C8">
      <w:pPr>
        <w:numPr>
          <w:ilvl w:val="1"/>
          <w:numId w:val="7"/>
        </w:numPr>
        <w:pBdr>
          <w:top w:val="nil"/>
          <w:left w:val="nil"/>
          <w:bottom w:val="nil"/>
          <w:right w:val="nil"/>
          <w:between w:val="nil"/>
        </w:pBdr>
        <w:spacing w:after="0" w:line="276" w:lineRule="auto"/>
        <w:ind w:left="993" w:right="0" w:hanging="426"/>
      </w:pPr>
      <w:r>
        <w:t xml:space="preserve">náklady súvisiace s dopravou, montážou, inštaláciou a vykonaním funkčnej skúšky predmetu zmluvy </w:t>
      </w:r>
    </w:p>
    <w:p w:rsidR="00E232C8" w:rsidRDefault="00E232C8" w:rsidP="00E232C8">
      <w:pPr>
        <w:numPr>
          <w:ilvl w:val="1"/>
          <w:numId w:val="7"/>
        </w:numPr>
        <w:pBdr>
          <w:top w:val="nil"/>
          <w:left w:val="nil"/>
          <w:bottom w:val="nil"/>
          <w:right w:val="nil"/>
          <w:between w:val="nil"/>
        </w:pBdr>
        <w:spacing w:after="0" w:line="276" w:lineRule="auto"/>
        <w:ind w:left="993" w:right="0" w:hanging="426"/>
      </w:pPr>
      <w:r>
        <w:t xml:space="preserve">manuál pre obsluhu v slovenskom jazyku, </w:t>
      </w:r>
    </w:p>
    <w:p w:rsidR="00E232C8" w:rsidRDefault="00E232C8" w:rsidP="00E232C8">
      <w:pPr>
        <w:numPr>
          <w:ilvl w:val="1"/>
          <w:numId w:val="7"/>
        </w:numPr>
        <w:pBdr>
          <w:top w:val="nil"/>
          <w:left w:val="nil"/>
          <w:bottom w:val="nil"/>
          <w:right w:val="nil"/>
          <w:between w:val="nil"/>
        </w:pBdr>
        <w:spacing w:after="0" w:line="276" w:lineRule="auto"/>
        <w:ind w:left="993" w:right="0" w:hanging="426"/>
      </w:pPr>
      <w:r>
        <w:t xml:space="preserve">základné školenie obsluhy klimatizačných jednotiek </w:t>
      </w:r>
    </w:p>
    <w:p w:rsidR="00E232C8" w:rsidRDefault="00E232C8" w:rsidP="00E232C8">
      <w:pPr>
        <w:numPr>
          <w:ilvl w:val="1"/>
          <w:numId w:val="7"/>
        </w:numPr>
        <w:pBdr>
          <w:top w:val="nil"/>
          <w:left w:val="nil"/>
          <w:bottom w:val="nil"/>
          <w:right w:val="nil"/>
          <w:between w:val="nil"/>
        </w:pBdr>
        <w:spacing w:after="0" w:line="276" w:lineRule="auto"/>
        <w:ind w:left="993" w:right="0" w:hanging="426"/>
      </w:pPr>
      <w:r>
        <w:t>bezplatná oprava počas záručnej doby.</w:t>
      </w:r>
    </w:p>
    <w:p w:rsidR="00E232C8" w:rsidRDefault="00E232C8" w:rsidP="00E232C8">
      <w:pPr>
        <w:spacing w:line="276" w:lineRule="auto"/>
        <w:ind w:right="0"/>
        <w:rPr>
          <w:b/>
        </w:rPr>
      </w:pPr>
    </w:p>
    <w:p w:rsidR="00E232C8" w:rsidRDefault="00E232C8" w:rsidP="00E232C8">
      <w:pPr>
        <w:spacing w:line="276" w:lineRule="auto"/>
        <w:ind w:right="0"/>
        <w:jc w:val="center"/>
        <w:rPr>
          <w:b/>
        </w:rPr>
      </w:pPr>
      <w:r>
        <w:rPr>
          <w:b/>
        </w:rPr>
        <w:t>Článok III.</w:t>
      </w:r>
    </w:p>
    <w:p w:rsidR="00E232C8" w:rsidRDefault="00E232C8" w:rsidP="00E232C8">
      <w:pPr>
        <w:spacing w:line="276" w:lineRule="auto"/>
        <w:ind w:right="0"/>
        <w:jc w:val="center"/>
        <w:rPr>
          <w:b/>
        </w:rPr>
      </w:pPr>
      <w:r>
        <w:rPr>
          <w:b/>
        </w:rPr>
        <w:t>Dodacie podmienky, termín, miesto</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 xml:space="preserve">Predávajúci sa  zaväzuje dodať kupujúcemu predmet kúpy podľa čl. II tejto zmluvy </w:t>
      </w:r>
      <w:r w:rsidRPr="004D3510">
        <w:t>do 30 dní</w:t>
      </w:r>
      <w:r>
        <w:t xml:space="preserve"> odo dňa nadobudnutia účinnosti tejto zmluvy.</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Predávajúci je povinný predmet kúpy definovaný v čl. II zmluvy kupujúcemu dodať v mieste plnenia zmluvy, ktorým je budova Radnice na Námestí SNP 1 v Banskej Bystrici (3. poschodie).</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Predmet zmluvy sa považuje za dodaný podpísaním protokolu o odovzdaní a prevzatí predmetu kúpy (preberací protokol/dodací list), za účasti poverených zástupcov oboch zmluvných strán v sídle kupujúceho.</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 xml:space="preserve">Zodpovedným zástupcom kupujúceho na prevzatie predmetu kúpy a na podpísanie protokolu o prevzatí je Mgr. Ján </w:t>
      </w:r>
      <w:proofErr w:type="spellStart"/>
      <w:r>
        <w:t>Janovec</w:t>
      </w:r>
      <w:proofErr w:type="spellEnd"/>
      <w:r>
        <w:t xml:space="preserve">. Zodpovedným zástupcom predávajúceho na odovzdanie predmetu kúpy a na podpísanie protokolu o odovzdaní je </w:t>
      </w:r>
      <w:r>
        <w:rPr>
          <w:i/>
          <w:color w:val="FF0000"/>
        </w:rPr>
        <w:t>........................(doplní sa pred podpisom zmluvy).</w:t>
      </w:r>
      <w:r>
        <w:rPr>
          <w:color w:val="FF0000"/>
        </w:rPr>
        <w:t xml:space="preserve"> </w:t>
      </w:r>
      <w:r>
        <w:t>Preberacie protokoly sa vyhotovia v troch origináloch a budú tvoriť prílohu faktúry (daňového dokladu).</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Dopravu predmetu kúpy do miesta dodania zabezpečuje predávajúci na vlastné náklady tak, aby bola zabezpečená dostatočná ochrana.</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 xml:space="preserve">Nedodanie tovaru v čase dlhšom ako </w:t>
      </w:r>
      <w:r w:rsidRPr="004D3510">
        <w:t>30 dní</w:t>
      </w:r>
      <w:r>
        <w:t xml:space="preserve"> od termínu dohodnutého v bode 1 tohto článku sa považuje za podstatné porušenie zmluvných podmienok.</w:t>
      </w:r>
    </w:p>
    <w:p w:rsidR="00E232C8" w:rsidRDefault="00E232C8" w:rsidP="00E232C8">
      <w:pPr>
        <w:numPr>
          <w:ilvl w:val="0"/>
          <w:numId w:val="4"/>
        </w:numPr>
        <w:pBdr>
          <w:top w:val="nil"/>
          <w:left w:val="nil"/>
          <w:bottom w:val="nil"/>
          <w:right w:val="nil"/>
          <w:between w:val="nil"/>
        </w:pBdr>
        <w:spacing w:after="0" w:line="276" w:lineRule="auto"/>
        <w:ind w:left="567" w:right="0" w:hanging="567"/>
        <w:contextualSpacing/>
      </w:pPr>
      <w:r>
        <w:t>Kupujúci si vyhradzuje právo odmietnuť prevziať tovar, ak tovar svojimi vlastnosťami resp. kvalitou, špecifikáciou nezodpovedá tovaru deklarovaného pri podpise tejto zmluvy.</w:t>
      </w:r>
    </w:p>
    <w:p w:rsidR="00E232C8" w:rsidRDefault="00E232C8" w:rsidP="00E232C8">
      <w:pPr>
        <w:spacing w:line="276" w:lineRule="auto"/>
        <w:ind w:left="567" w:right="0" w:hanging="720"/>
      </w:pPr>
    </w:p>
    <w:p w:rsidR="00E232C8" w:rsidRDefault="00E232C8" w:rsidP="00E232C8">
      <w:pPr>
        <w:spacing w:line="276" w:lineRule="auto"/>
        <w:ind w:right="0"/>
        <w:jc w:val="center"/>
        <w:rPr>
          <w:b/>
        </w:rPr>
      </w:pPr>
      <w:r>
        <w:rPr>
          <w:b/>
        </w:rPr>
        <w:t>Článok IV.</w:t>
      </w:r>
    </w:p>
    <w:p w:rsidR="00E232C8" w:rsidRDefault="00E232C8" w:rsidP="00E232C8">
      <w:pPr>
        <w:spacing w:line="276" w:lineRule="auto"/>
        <w:ind w:right="0"/>
        <w:jc w:val="center"/>
        <w:rPr>
          <w:b/>
        </w:rPr>
      </w:pPr>
      <w:r>
        <w:rPr>
          <w:b/>
        </w:rPr>
        <w:t>Kúpna cena, platobné podmienky a prevod vlastníckeho práva k predmetu kúpy</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Jednotkové ceny za predmet kúpy uvedené v </w:t>
      </w:r>
      <w:r w:rsidRPr="00D64600">
        <w:t xml:space="preserve">prílohe č. </w:t>
      </w:r>
      <w:r>
        <w:t>2 zmluvy sú stanovené na základe výsledku verejného obstarávania.</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Jednotlivé ceny predmetu kúpy sú maximálne a nie je možné ich zvyšovať.</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 xml:space="preserve">Kúpna cena je dohodnutá vrátane obalov, balenia a dopravy tovaru, manuálu pre obsluhu, inštalácie, vytvorenia </w:t>
      </w:r>
      <w:proofErr w:type="spellStart"/>
      <w:r>
        <w:t>pochôdznej</w:t>
      </w:r>
      <w:proofErr w:type="spellEnd"/>
      <w:r>
        <w:t xml:space="preserve"> lávky v podkroví, zavedenia klimatizačných jednotiek do prevádzky spolu so skúškou funkčnosti a základným zaškolením obsluhy klimatizácie.</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lastRenderedPageBreak/>
        <w:t>Celková cena za dodanie predmetu kúpy bude daná súčtom súčinov jednotkových cien tovarov a ich skutočných množstiev.</w:t>
      </w:r>
    </w:p>
    <w:p w:rsidR="00E232C8" w:rsidRDefault="00E232C8" w:rsidP="00E232C8">
      <w:pPr>
        <w:spacing w:line="276" w:lineRule="auto"/>
        <w:ind w:left="567" w:right="0"/>
      </w:pPr>
      <w:r>
        <w:t>Cena bez DPH ....................</w:t>
      </w:r>
    </w:p>
    <w:p w:rsidR="00E232C8" w:rsidRDefault="00E232C8" w:rsidP="00E232C8">
      <w:pPr>
        <w:spacing w:line="276" w:lineRule="auto"/>
        <w:ind w:left="567" w:right="0"/>
      </w:pPr>
      <w:r>
        <w:t>DPH 20%............................</w:t>
      </w:r>
    </w:p>
    <w:p w:rsidR="00E232C8" w:rsidRDefault="00E232C8" w:rsidP="00E232C8">
      <w:pPr>
        <w:spacing w:line="276" w:lineRule="auto"/>
        <w:ind w:left="567" w:right="0" w:firstLine="0"/>
      </w:pPr>
      <w:r>
        <w:t>Cena s DPH ........................</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Predmet kúpy bude financovaný formou bezhotovostného platobného styku, bez poskytnutia preddavku. Kúpna cena bude kupujúcim uhradená na základe predloženej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 xml:space="preserve">Úhrada faktúry sa vykoná prevodným príkazom. </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Kupujúci nadobudne vlastnícke právo k predmetu kúpy a nebezpečenstvo škody na tovare prechádza na kupujúceho až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zmluvy.</w:t>
      </w:r>
    </w:p>
    <w:p w:rsidR="00E232C8" w:rsidRDefault="00E232C8" w:rsidP="00E232C8">
      <w:pPr>
        <w:numPr>
          <w:ilvl w:val="0"/>
          <w:numId w:val="6"/>
        </w:numPr>
        <w:pBdr>
          <w:top w:val="nil"/>
          <w:left w:val="nil"/>
          <w:bottom w:val="nil"/>
          <w:right w:val="nil"/>
          <w:between w:val="nil"/>
        </w:pBdr>
        <w:spacing w:after="0" w:line="276" w:lineRule="auto"/>
        <w:ind w:left="567" w:right="0" w:hanging="567"/>
        <w:contextualSpacing/>
      </w:pPr>
      <w:r>
        <w:t>V prípade omeškania kupujúceho s plnením podľa bodu 5 tohto článku je predávajúci oprávnený kupujúcemu vyfakturovať zmluvnú pokutu vo výške 0,05% z dlžnej sumy za každý aj začatý deň omeškania.</w:t>
      </w:r>
    </w:p>
    <w:p w:rsidR="00E232C8" w:rsidRDefault="00E232C8" w:rsidP="00E232C8">
      <w:pPr>
        <w:spacing w:line="276" w:lineRule="auto"/>
        <w:ind w:right="0" w:hanging="720"/>
        <w:jc w:val="center"/>
        <w:rPr>
          <w:b/>
        </w:rPr>
      </w:pPr>
    </w:p>
    <w:p w:rsidR="00E232C8" w:rsidRDefault="00E232C8" w:rsidP="00E232C8">
      <w:pPr>
        <w:spacing w:line="276" w:lineRule="auto"/>
        <w:ind w:right="0"/>
        <w:jc w:val="center"/>
        <w:rPr>
          <w:b/>
        </w:rPr>
      </w:pPr>
      <w:r>
        <w:rPr>
          <w:b/>
        </w:rPr>
        <w:t>Článok V.</w:t>
      </w:r>
    </w:p>
    <w:p w:rsidR="00E232C8" w:rsidRDefault="00E232C8" w:rsidP="00E232C8">
      <w:pPr>
        <w:spacing w:line="276" w:lineRule="auto"/>
        <w:ind w:right="0"/>
        <w:jc w:val="center"/>
        <w:rPr>
          <w:b/>
        </w:rPr>
      </w:pPr>
      <w:r>
        <w:rPr>
          <w:b/>
        </w:rPr>
        <w:t>Záručné podmienky, zodpovednosť za vady, zmluvná pokuta</w:t>
      </w:r>
    </w:p>
    <w:p w:rsidR="00E232C8" w:rsidRDefault="00E232C8" w:rsidP="00E232C8">
      <w:pPr>
        <w:numPr>
          <w:ilvl w:val="0"/>
          <w:numId w:val="1"/>
        </w:numPr>
        <w:pBdr>
          <w:top w:val="nil"/>
          <w:left w:val="nil"/>
          <w:bottom w:val="nil"/>
          <w:right w:val="nil"/>
          <w:between w:val="nil"/>
        </w:pBdr>
        <w:spacing w:after="0" w:line="276" w:lineRule="auto"/>
        <w:ind w:left="567" w:right="0" w:hanging="567"/>
        <w:contextualSpacing/>
      </w:pPr>
      <w:r>
        <w:t xml:space="preserve">Zmluvné strany sa dohodli, že počas záručnej doby má predávajúci povinnosť bezplatne odstrániť vadu (chybu) predmetu zmluvy pri oprávnenej reklamácii v dohodnutom čase. Záruka na predmet zmluvy vrátane príslušenstva je </w:t>
      </w:r>
      <w:r w:rsidRPr="002D1412">
        <w:t>60 mesiacov</w:t>
      </w:r>
      <w:r>
        <w:t xml:space="preserve"> odo dňa dodania predmetu kúpy.</w:t>
      </w:r>
    </w:p>
    <w:p w:rsidR="00E232C8" w:rsidRDefault="00E232C8" w:rsidP="00E232C8">
      <w:pPr>
        <w:numPr>
          <w:ilvl w:val="0"/>
          <w:numId w:val="1"/>
        </w:numPr>
        <w:pBdr>
          <w:top w:val="nil"/>
          <w:left w:val="nil"/>
          <w:bottom w:val="nil"/>
          <w:right w:val="nil"/>
          <w:between w:val="nil"/>
        </w:pBdr>
        <w:spacing w:after="0" w:line="276" w:lineRule="auto"/>
        <w:ind w:left="567" w:right="0" w:hanging="567"/>
        <w:contextualSpacing/>
      </w:pPr>
      <w:r>
        <w:t>Záruka sa vzťahuje na preukázateľné vady predmetu zmluvy, spôsobené chybou materiálu, nesprávnou funkčnosťou niektorého z komponentov zariadenia alebo chybnou montážou komponentov zariadenia.</w:t>
      </w:r>
    </w:p>
    <w:p w:rsidR="00E232C8" w:rsidRDefault="00E232C8" w:rsidP="00E232C8">
      <w:pPr>
        <w:numPr>
          <w:ilvl w:val="0"/>
          <w:numId w:val="1"/>
        </w:numPr>
        <w:pBdr>
          <w:top w:val="nil"/>
          <w:left w:val="nil"/>
          <w:bottom w:val="nil"/>
          <w:right w:val="nil"/>
          <w:between w:val="nil"/>
        </w:pBdr>
        <w:spacing w:after="0" w:line="276" w:lineRule="auto"/>
        <w:ind w:left="567" w:right="0" w:hanging="567"/>
        <w:contextualSpacing/>
      </w:pPr>
      <w:r>
        <w:t>Predávajúci zodpovedá za vady, ktoré má predmet kúpy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E232C8" w:rsidRPr="002808C3" w:rsidRDefault="00E232C8" w:rsidP="00E232C8">
      <w:pPr>
        <w:pStyle w:val="Odsekzoznamu"/>
        <w:numPr>
          <w:ilvl w:val="0"/>
          <w:numId w:val="1"/>
        </w:numPr>
        <w:spacing w:after="0" w:line="264" w:lineRule="auto"/>
        <w:ind w:left="567" w:right="0" w:hanging="567"/>
        <w:rPr>
          <w:rFonts w:asciiTheme="minorHAnsi" w:hAnsiTheme="minorHAnsi" w:cs="Arial"/>
        </w:rPr>
      </w:pPr>
      <w:r w:rsidRPr="002808C3">
        <w:rPr>
          <w:rFonts w:asciiTheme="minorHAnsi" w:hAnsiTheme="minorHAnsi" w:cs="Arial"/>
        </w:rPr>
        <w:t xml:space="preserve">Spôsob nahlasovania porúch zo strany kupujúceho bude prebiehať prednostne telefonicky z telefónneho čísla </w:t>
      </w:r>
      <w:r>
        <w:rPr>
          <w:rFonts w:asciiTheme="minorHAnsi" w:hAnsiTheme="minorHAnsi" w:cs="Arial"/>
        </w:rPr>
        <w:t>048/4325 561</w:t>
      </w:r>
      <w:r w:rsidRPr="002808C3">
        <w:rPr>
          <w:rFonts w:asciiTheme="minorHAnsi" w:hAnsiTheme="minorHAnsi" w:cs="Arial"/>
        </w:rPr>
        <w:t xml:space="preserve"> na nasledovné telefónne číslo poskytnuté predávajúcim ..............................., pričom následne bude nahlásená chyba, príp. reklamácia, oznámená z e-mailovej adresy kupujúceho </w:t>
      </w:r>
      <w:r>
        <w:rPr>
          <w:rFonts w:asciiTheme="minorHAnsi" w:hAnsiTheme="minorHAnsi" w:cs="Arial"/>
        </w:rPr>
        <w:t>jan.janovec@bbsk.sk</w:t>
      </w:r>
      <w:r w:rsidRPr="002808C3">
        <w:rPr>
          <w:rFonts w:asciiTheme="minorHAnsi" w:hAnsiTheme="minorHAnsi" w:cs="Arial"/>
        </w:rPr>
        <w:t xml:space="preserve"> aj e-mailom na nasledovnú e-mailovú adresu predávajúceho ....................................... Spôsob ako aj forma a rozsah odstránenej poruchy, chyby prípadne vybavenia reklamácie oznámi predávajúci kupujúcemu e-mailom prípadne písomne.</w:t>
      </w:r>
    </w:p>
    <w:p w:rsidR="00E232C8" w:rsidRDefault="00E232C8" w:rsidP="00E232C8">
      <w:pPr>
        <w:numPr>
          <w:ilvl w:val="0"/>
          <w:numId w:val="1"/>
        </w:numPr>
        <w:pBdr>
          <w:top w:val="nil"/>
          <w:left w:val="nil"/>
          <w:bottom w:val="nil"/>
          <w:right w:val="nil"/>
          <w:between w:val="nil"/>
        </w:pBdr>
        <w:spacing w:after="0" w:line="276" w:lineRule="auto"/>
        <w:ind w:left="567" w:right="0" w:hanging="567"/>
        <w:contextualSpacing/>
      </w:pPr>
      <w:r>
        <w:t>V prípade, že porucha nebude odstránená v lehote dlhšej ako 60 dní, považuje sa takéto konanie predávajúceho za podstatné porušenie zmluvy.</w:t>
      </w:r>
    </w:p>
    <w:p w:rsidR="00E232C8" w:rsidRDefault="00E232C8" w:rsidP="00E232C8">
      <w:pPr>
        <w:numPr>
          <w:ilvl w:val="0"/>
          <w:numId w:val="1"/>
        </w:numPr>
        <w:pBdr>
          <w:top w:val="nil"/>
          <w:left w:val="nil"/>
          <w:bottom w:val="nil"/>
          <w:right w:val="nil"/>
          <w:between w:val="nil"/>
        </w:pBdr>
        <w:spacing w:after="0" w:line="276" w:lineRule="auto"/>
        <w:ind w:left="567" w:right="0" w:hanging="567"/>
        <w:contextualSpacing/>
      </w:pPr>
      <w:r>
        <w:lastRenderedPageBreak/>
        <w:t>V prípade nevykonania výmeny nefunkčného, prípadne neodstránenia poruchy alebo inej chyby zariadenia v rámci záručného servisu v lehote na to určenej podľa tejto zmluvy, je predávajúci povinný zaplatiť kupujúcemu zmluvnú pokutu vo výške 0,5 % z ceny nefunkčného zariadenia, resp. z ceny zariadenia, ktorého sa porucha alebo iná vada týka, a to za každý aj začatý deň omeškania.</w:t>
      </w:r>
    </w:p>
    <w:p w:rsidR="00E232C8" w:rsidRDefault="00E232C8" w:rsidP="00E232C8">
      <w:pPr>
        <w:spacing w:line="276" w:lineRule="auto"/>
        <w:ind w:left="0" w:right="0" w:firstLine="0"/>
        <w:rPr>
          <w:b/>
        </w:rPr>
      </w:pPr>
    </w:p>
    <w:p w:rsidR="00E232C8" w:rsidRDefault="00E232C8" w:rsidP="00E232C8">
      <w:pPr>
        <w:spacing w:line="276" w:lineRule="auto"/>
        <w:ind w:right="0"/>
        <w:jc w:val="center"/>
        <w:rPr>
          <w:b/>
        </w:rPr>
      </w:pPr>
      <w:r>
        <w:rPr>
          <w:b/>
        </w:rPr>
        <w:t>Článok VI.</w:t>
      </w:r>
    </w:p>
    <w:p w:rsidR="00E232C8" w:rsidRDefault="00E232C8" w:rsidP="00E232C8">
      <w:pPr>
        <w:spacing w:line="276" w:lineRule="auto"/>
        <w:ind w:right="0"/>
        <w:jc w:val="center"/>
        <w:rPr>
          <w:b/>
        </w:rPr>
      </w:pPr>
      <w:r>
        <w:rPr>
          <w:b/>
        </w:rPr>
        <w:t>Ukončenie zmluvy</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Táto zmluva zanikne uplynutím doby, na ktorú bola uzatvorená v zmysle čl. III zmluvy. Zmluvu je možné ukončiť písomnou dohodou zmluvných strán, písomným odstúpením od zmluvy niektorou zmluvnou stranou alebo písomnou výpoveďou kupujúceho.</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V prípade zániku zmluvy dohodou zmluvných strán, táto zaniká dňom uvedeným v tejto dohode. V dohode sa upravia aj vzájomné nároky zmluvných strán vzniknuté z plnenia zmluvných povinností alebo z ich porušenia ku dňu zániku zmluvy dohodou.</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Kupujúci si vyhradzuje právo odstúpenia od zmluvy aj bez predchádzajúcej písomnej výzvy, ak predávajúci nedodrží kvalitu tovaru podľa zmluvy a súťažných podkladov, ak nie je predávajúci schopný zabezpečiť dodávku žiadaného množstva tovaru v danom období.</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Odstúpenie od zmluvy musí mať písomnú formu a musí byť druhej zmluvnej strane doručené. Účinky odstúpenia nastávajú dňom doručenia odstúpenia druhej zmluvnej strane.</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rsidR="00E232C8" w:rsidRDefault="00E232C8" w:rsidP="00E232C8">
      <w:pPr>
        <w:numPr>
          <w:ilvl w:val="0"/>
          <w:numId w:val="5"/>
        </w:numPr>
        <w:pBdr>
          <w:top w:val="nil"/>
          <w:left w:val="nil"/>
          <w:bottom w:val="nil"/>
          <w:right w:val="nil"/>
          <w:between w:val="nil"/>
        </w:pBdr>
        <w:spacing w:after="0" w:line="276" w:lineRule="auto"/>
        <w:ind w:left="567" w:right="0" w:hanging="567"/>
        <w:contextualSpacing/>
      </w:pPr>
      <w: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E232C8" w:rsidRDefault="00E232C8" w:rsidP="00E232C8">
      <w:pPr>
        <w:spacing w:line="264" w:lineRule="auto"/>
        <w:ind w:right="0"/>
        <w:jc w:val="center"/>
        <w:rPr>
          <w:rFonts w:asciiTheme="minorHAnsi" w:hAnsiTheme="minorHAnsi" w:cs="Arial"/>
          <w:b/>
        </w:rPr>
      </w:pPr>
    </w:p>
    <w:p w:rsidR="00E232C8" w:rsidRPr="002808C3" w:rsidRDefault="00E232C8" w:rsidP="00E232C8">
      <w:pPr>
        <w:spacing w:line="264" w:lineRule="auto"/>
        <w:ind w:right="0"/>
        <w:jc w:val="center"/>
        <w:rPr>
          <w:rFonts w:asciiTheme="minorHAnsi" w:hAnsiTheme="minorHAnsi" w:cs="Arial"/>
          <w:b/>
        </w:rPr>
      </w:pPr>
      <w:r w:rsidRPr="002808C3">
        <w:rPr>
          <w:rFonts w:asciiTheme="minorHAnsi" w:hAnsiTheme="minorHAnsi" w:cs="Arial"/>
          <w:b/>
        </w:rPr>
        <w:t>Článok VII.</w:t>
      </w:r>
    </w:p>
    <w:p w:rsidR="00E232C8" w:rsidRPr="00E232C8" w:rsidRDefault="00E232C8" w:rsidP="00E232C8">
      <w:pPr>
        <w:spacing w:line="264" w:lineRule="auto"/>
        <w:ind w:right="0"/>
        <w:jc w:val="center"/>
        <w:rPr>
          <w:rFonts w:asciiTheme="minorHAnsi" w:hAnsiTheme="minorHAnsi" w:cs="Arial"/>
          <w:b/>
        </w:rPr>
      </w:pPr>
      <w:r w:rsidRPr="002808C3">
        <w:rPr>
          <w:rFonts w:asciiTheme="minorHAnsi" w:hAnsiTheme="minorHAnsi" w:cs="Arial"/>
          <w:b/>
        </w:rPr>
        <w:t>Využitie subdodávateľov</w:t>
      </w:r>
    </w:p>
    <w:p w:rsidR="00E232C8" w:rsidRPr="00E232C8" w:rsidRDefault="00E232C8" w:rsidP="00E232C8">
      <w:pPr>
        <w:pStyle w:val="Odsekzoznamu"/>
        <w:numPr>
          <w:ilvl w:val="0"/>
          <w:numId w:val="8"/>
        </w:numPr>
        <w:tabs>
          <w:tab w:val="clear" w:pos="720"/>
          <w:tab w:val="num" w:pos="426"/>
        </w:tabs>
        <w:spacing w:after="0" w:line="264" w:lineRule="auto"/>
        <w:ind w:left="426" w:right="0" w:hanging="426"/>
        <w:rPr>
          <w:rFonts w:asciiTheme="minorHAnsi" w:hAnsiTheme="minorHAnsi" w:cs="Arial"/>
        </w:rPr>
      </w:pPr>
      <w:r w:rsidRPr="002808C3">
        <w:rPr>
          <w:rFonts w:asciiTheme="minorHAnsi" w:hAnsiTheme="minorHAnsi" w:cs="Arial"/>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Theme="minorHAnsi" w:hAnsiTheme="minorHAnsi" w:cs="Arial"/>
        </w:rPr>
        <w:t>p</w:t>
      </w:r>
      <w:r w:rsidRPr="002808C3">
        <w:rPr>
          <w:rFonts w:asciiTheme="minorHAnsi" w:hAnsiTheme="minorHAnsi" w:cs="Arial"/>
        </w:rPr>
        <w:t xml:space="preserve">redávajúci povinný oznámiť </w:t>
      </w:r>
      <w:r>
        <w:rPr>
          <w:rFonts w:asciiTheme="minorHAnsi" w:hAnsiTheme="minorHAnsi" w:cs="Arial"/>
        </w:rPr>
        <w:t>k</w:t>
      </w:r>
      <w:r w:rsidRPr="002808C3">
        <w:rPr>
          <w:rFonts w:asciiTheme="minorHAnsi" w:hAnsiTheme="minorHAnsi" w:cs="Arial"/>
        </w:rPr>
        <w:t xml:space="preserve">upujúcemu akúkoľvek zmenu údajov o subdodávateľovi. </w:t>
      </w:r>
    </w:p>
    <w:p w:rsidR="00E232C8" w:rsidRPr="00E232C8" w:rsidRDefault="00E232C8" w:rsidP="00E232C8">
      <w:pPr>
        <w:pStyle w:val="Odsekzoznamu"/>
        <w:numPr>
          <w:ilvl w:val="0"/>
          <w:numId w:val="8"/>
        </w:numPr>
        <w:tabs>
          <w:tab w:val="clear" w:pos="720"/>
          <w:tab w:val="num" w:pos="426"/>
        </w:tabs>
        <w:spacing w:after="0" w:line="264" w:lineRule="auto"/>
        <w:ind w:left="426" w:right="0" w:hanging="426"/>
        <w:rPr>
          <w:rFonts w:asciiTheme="minorHAnsi" w:hAnsiTheme="minorHAnsi" w:cs="Arial"/>
        </w:rPr>
      </w:pPr>
      <w:r w:rsidRPr="002808C3">
        <w:rPr>
          <w:rFonts w:asciiTheme="minorHAnsi" w:hAnsiTheme="minorHAnsi" w:cs="Arial"/>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2808C3">
        <w:rPr>
          <w:rFonts w:asciiTheme="minorHAnsi" w:hAnsiTheme="minorHAnsi" w:cs="Arial"/>
        </w:rPr>
        <w:t>ust</w:t>
      </w:r>
      <w:proofErr w:type="spellEnd"/>
      <w:r w:rsidRPr="002808C3">
        <w:rPr>
          <w:rFonts w:asciiTheme="minorHAnsi" w:hAnsiTheme="minorHAnsi" w:cs="Arial"/>
        </w:rPr>
        <w:t xml:space="preserve">. § 32 ods. 1 písm. e) ZVO, ako aj spĺňa povinnosť </w:t>
      </w:r>
      <w:bookmarkStart w:id="0" w:name="_Hlk481159816"/>
      <w:r w:rsidRPr="002808C3">
        <w:rPr>
          <w:rFonts w:asciiTheme="minorHAnsi" w:hAnsiTheme="minorHAnsi" w:cs="Arial"/>
        </w:rPr>
        <w:t>zápisu do registra partnerov verejného sektora</w:t>
      </w:r>
      <w:bookmarkEnd w:id="0"/>
      <w:r w:rsidRPr="002808C3">
        <w:rPr>
          <w:rFonts w:asciiTheme="minorHAnsi" w:hAnsiTheme="minorHAnsi" w:cs="Arial"/>
        </w:rPr>
        <w:t xml:space="preserve">, ak zákon pre takéhoto subdodávateľa tento zápis vyžaduje. Najneskôr 7 dní pred prijatím subdodávky od nového subdodávateľa, alebo od uzavretia </w:t>
      </w:r>
      <w:r w:rsidRPr="002808C3">
        <w:rPr>
          <w:rFonts w:asciiTheme="minorHAnsi" w:hAnsiTheme="minorHAnsi" w:cs="Arial"/>
        </w:rPr>
        <w:lastRenderedPageBreak/>
        <w:t xml:space="preserve">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2808C3">
        <w:rPr>
          <w:rFonts w:asciiTheme="minorHAnsi" w:hAnsiTheme="minorHAnsi" w:cs="Arial"/>
        </w:rPr>
        <w:t>ust</w:t>
      </w:r>
      <w:proofErr w:type="spellEnd"/>
      <w:r w:rsidRPr="002808C3">
        <w:rPr>
          <w:rFonts w:asciiTheme="minorHAnsi" w:hAnsiTheme="minorHAnsi" w:cs="Arial"/>
        </w:rPr>
        <w:t>. § 32 ods. 1 písm. e) ZVO pre daný predmet subdodávky. Až do splnenia tejto zmluvy je predávajúci povinný oznámiť kupujúcemu akúkoľvek zmenu údajov o novom subdodávateľovi.</w:t>
      </w:r>
    </w:p>
    <w:p w:rsidR="00E232C8" w:rsidRPr="002808C3" w:rsidRDefault="00E232C8" w:rsidP="00E232C8">
      <w:pPr>
        <w:pStyle w:val="Odsekzoznamu"/>
        <w:numPr>
          <w:ilvl w:val="0"/>
          <w:numId w:val="8"/>
        </w:numPr>
        <w:tabs>
          <w:tab w:val="clear" w:pos="720"/>
          <w:tab w:val="num" w:pos="426"/>
        </w:tabs>
        <w:spacing w:after="0" w:line="264" w:lineRule="auto"/>
        <w:ind w:left="426" w:right="0" w:hanging="426"/>
        <w:rPr>
          <w:rFonts w:asciiTheme="minorHAnsi" w:hAnsiTheme="minorHAnsi" w:cs="Arial"/>
        </w:rPr>
      </w:pPr>
      <w:r w:rsidRPr="002808C3">
        <w:rPr>
          <w:rFonts w:asciiTheme="minorHAnsi" w:hAnsiTheme="minorHAnsi" w:cs="Arial"/>
        </w:rPr>
        <w:t>Povinnosti uvedené v bodoch 1. a 2. tohto článku nie je predávajúci povinný plniť v prípade subdodávateľov, ktorí mu dodávajú tovary.</w:t>
      </w:r>
    </w:p>
    <w:p w:rsidR="00E232C8" w:rsidRDefault="00E232C8" w:rsidP="00E232C8">
      <w:pPr>
        <w:spacing w:line="276" w:lineRule="auto"/>
        <w:ind w:left="0" w:right="0" w:firstLine="0"/>
        <w:rPr>
          <w:b/>
        </w:rPr>
      </w:pPr>
    </w:p>
    <w:p w:rsidR="00E232C8" w:rsidRDefault="00E232C8" w:rsidP="00E232C8">
      <w:pPr>
        <w:spacing w:line="276" w:lineRule="auto"/>
        <w:ind w:right="0"/>
        <w:jc w:val="center"/>
        <w:rPr>
          <w:b/>
        </w:rPr>
      </w:pPr>
      <w:r>
        <w:rPr>
          <w:b/>
        </w:rPr>
        <w:t>Článok VIII.</w:t>
      </w:r>
    </w:p>
    <w:p w:rsidR="00E232C8" w:rsidRDefault="00E232C8" w:rsidP="00E232C8">
      <w:pPr>
        <w:spacing w:line="276" w:lineRule="auto"/>
        <w:ind w:right="0"/>
        <w:jc w:val="center"/>
        <w:rPr>
          <w:b/>
        </w:rPr>
      </w:pPr>
      <w:r>
        <w:rPr>
          <w:b/>
        </w:rPr>
        <w:t>Záverečné ustanovenie</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 xml:space="preserve">Zmluva sa vyhotovuje v štyroch rovnopisoch, pričom každá zmluvná strana </w:t>
      </w:r>
      <w:proofErr w:type="spellStart"/>
      <w:r>
        <w:t>obdrží</w:t>
      </w:r>
      <w:proofErr w:type="spellEnd"/>
      <w:r>
        <w:t xml:space="preserve"> po dva rovnopisy.</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Zmena tejto zmluvy je možná len písomnou dohodou oboch zmluvných strán, vo forme riadne očíslovaných písomných dodatkov za dodržania ustanovení § 18 zákona o verejnom obstarávaní.</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 xml:space="preserve">Zmluva sa uzatvára na dobu určitú. Táto zmluva nadobúda platnosť dňom jej podpisu obidvoma zmluvnými stranami a účinnosť  nasledujúcim po dni jej zverejnenia na webovej stránke kupujúceho. </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Právne vzťahy založené touto zmluvou, ak ich zmluva výslovne neupravuje, sa riadia príslušnými ustanoveniami Obchodného zákonníka a ostatnými platnými právnymi predpismi SR.</w:t>
      </w:r>
    </w:p>
    <w:p w:rsidR="00E232C8" w:rsidRDefault="00E232C8" w:rsidP="00E232C8">
      <w:pPr>
        <w:numPr>
          <w:ilvl w:val="0"/>
          <w:numId w:val="3"/>
        </w:numPr>
        <w:pBdr>
          <w:top w:val="nil"/>
          <w:left w:val="nil"/>
          <w:bottom w:val="nil"/>
          <w:right w:val="nil"/>
          <w:between w:val="nil"/>
        </w:pBdr>
        <w:spacing w:after="0" w:line="276" w:lineRule="auto"/>
        <w:ind w:left="567" w:right="0" w:hanging="567"/>
        <w:contextualSpacing/>
      </w:pPr>
      <w: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E232C8" w:rsidRDefault="00E232C8" w:rsidP="00E232C8">
      <w:pPr>
        <w:pStyle w:val="Odsekzoznamu"/>
        <w:numPr>
          <w:ilvl w:val="0"/>
          <w:numId w:val="3"/>
        </w:numPr>
        <w:pBdr>
          <w:top w:val="nil"/>
          <w:left w:val="nil"/>
          <w:bottom w:val="nil"/>
          <w:right w:val="nil"/>
          <w:between w:val="nil"/>
        </w:pBdr>
        <w:spacing w:after="0" w:line="276" w:lineRule="auto"/>
        <w:ind w:left="567" w:right="0" w:hanging="578"/>
      </w:pPr>
      <w:r>
        <w:t xml:space="preserve">Záväznou a neoddeliteľnou súčasťou kúpnej zmluvy vo forme príloh sú: </w:t>
      </w:r>
    </w:p>
    <w:p w:rsidR="00E232C8" w:rsidRDefault="00E232C8" w:rsidP="00E232C8">
      <w:pPr>
        <w:pBdr>
          <w:top w:val="nil"/>
          <w:left w:val="nil"/>
          <w:bottom w:val="nil"/>
          <w:right w:val="nil"/>
          <w:between w:val="nil"/>
        </w:pBdr>
        <w:spacing w:after="0" w:line="276" w:lineRule="auto"/>
        <w:ind w:left="567" w:right="0" w:firstLine="0"/>
        <w:contextualSpacing/>
      </w:pPr>
      <w:r>
        <w:t>Príloha č. 1 – Technická špecifikácia tovaru</w:t>
      </w:r>
    </w:p>
    <w:p w:rsidR="00E232C8" w:rsidRDefault="00E232C8" w:rsidP="00E232C8">
      <w:pPr>
        <w:pBdr>
          <w:top w:val="nil"/>
          <w:left w:val="nil"/>
          <w:bottom w:val="nil"/>
          <w:right w:val="nil"/>
          <w:between w:val="nil"/>
        </w:pBdr>
        <w:spacing w:after="0" w:line="276" w:lineRule="auto"/>
        <w:ind w:left="567" w:right="0" w:firstLine="0"/>
        <w:contextualSpacing/>
      </w:pPr>
      <w:r>
        <w:t>Príloha č. 2 – Rozp</w:t>
      </w:r>
      <w:bookmarkStart w:id="1" w:name="_GoBack"/>
      <w:bookmarkEnd w:id="1"/>
      <w:r>
        <w:t>očet</w:t>
      </w:r>
    </w:p>
    <w:p w:rsidR="00E232C8" w:rsidRDefault="00E232C8" w:rsidP="00E232C8">
      <w:pPr>
        <w:pBdr>
          <w:top w:val="nil"/>
          <w:left w:val="nil"/>
          <w:bottom w:val="nil"/>
          <w:right w:val="nil"/>
          <w:between w:val="nil"/>
        </w:pBdr>
        <w:spacing w:after="0" w:line="276" w:lineRule="auto"/>
        <w:ind w:left="567" w:right="0" w:firstLine="0"/>
        <w:contextualSpacing/>
      </w:pPr>
      <w:r>
        <w:t xml:space="preserve">Príloha č. 3 </w:t>
      </w:r>
      <w:r>
        <w:t>–</w:t>
      </w:r>
      <w:r w:rsidRPr="009807E3">
        <w:t xml:space="preserve"> </w:t>
      </w:r>
      <w:r>
        <w:t>Zoznam</w:t>
      </w:r>
      <w:r>
        <w:t xml:space="preserve"> </w:t>
      </w:r>
      <w:r>
        <w:t>subdodávateľov (aj ak ide o plnenie bez využitia subdodávky)</w:t>
      </w:r>
    </w:p>
    <w:p w:rsidR="00E232C8" w:rsidRDefault="00E232C8" w:rsidP="00E232C8">
      <w:pPr>
        <w:spacing w:line="276" w:lineRule="auto"/>
        <w:ind w:right="0"/>
      </w:pPr>
    </w:p>
    <w:p w:rsidR="00E232C8" w:rsidRDefault="00E232C8" w:rsidP="00E232C8">
      <w:pPr>
        <w:tabs>
          <w:tab w:val="left" w:pos="5103"/>
        </w:tabs>
        <w:spacing w:after="0" w:line="264" w:lineRule="auto"/>
        <w:ind w:left="0" w:right="0" w:firstLine="0"/>
        <w:rPr>
          <w:rFonts w:eastAsia="Times New Roman" w:cs="Arial"/>
          <w:color w:val="auto"/>
          <w:lang w:eastAsia="cs-CZ"/>
        </w:rPr>
      </w:pPr>
      <w:r>
        <w:rPr>
          <w:rFonts w:eastAsia="Times New Roman" w:cs="Arial"/>
          <w:color w:val="auto"/>
          <w:lang w:eastAsia="cs-CZ"/>
        </w:rPr>
        <w:t xml:space="preserve"> </w:t>
      </w:r>
      <w:r w:rsidRPr="009807E3">
        <w:rPr>
          <w:rFonts w:eastAsia="Times New Roman" w:cs="Arial"/>
          <w:color w:val="auto"/>
          <w:lang w:eastAsia="cs-CZ"/>
        </w:rPr>
        <w:t>Predávajúci:</w:t>
      </w:r>
      <w:r>
        <w:rPr>
          <w:rFonts w:eastAsia="Times New Roman" w:cs="Arial"/>
          <w:color w:val="auto"/>
          <w:lang w:eastAsia="cs-CZ"/>
        </w:rPr>
        <w:t xml:space="preserve">                                                                             </w:t>
      </w:r>
      <w:r w:rsidRPr="009807E3">
        <w:rPr>
          <w:rFonts w:eastAsia="Times New Roman" w:cs="Arial"/>
          <w:color w:val="auto"/>
          <w:lang w:eastAsia="cs-CZ"/>
        </w:rPr>
        <w:t xml:space="preserve">  Kupujúci:</w:t>
      </w:r>
    </w:p>
    <w:p w:rsidR="00E232C8" w:rsidRPr="009807E3" w:rsidRDefault="00E232C8" w:rsidP="00E232C8">
      <w:pPr>
        <w:tabs>
          <w:tab w:val="left" w:pos="5103"/>
        </w:tabs>
        <w:spacing w:after="0" w:line="264" w:lineRule="auto"/>
        <w:ind w:left="0" w:right="0" w:firstLine="0"/>
        <w:rPr>
          <w:rFonts w:eastAsia="Times New Roman" w:cs="Arial"/>
          <w:color w:val="auto"/>
          <w:lang w:eastAsia="cs-CZ"/>
        </w:rPr>
      </w:pPr>
    </w:p>
    <w:p w:rsidR="00E232C8" w:rsidRDefault="00E232C8" w:rsidP="00E232C8">
      <w:pPr>
        <w:tabs>
          <w:tab w:val="center" w:pos="1985"/>
          <w:tab w:val="center" w:pos="7088"/>
        </w:tabs>
        <w:spacing w:after="0" w:line="264" w:lineRule="auto"/>
        <w:ind w:left="0" w:right="0" w:firstLine="0"/>
        <w:rPr>
          <w:rFonts w:eastAsia="Times New Roman" w:cs="Arial"/>
          <w:color w:val="auto"/>
          <w:lang w:eastAsia="cs-CZ"/>
        </w:rPr>
      </w:pPr>
      <w:r w:rsidRPr="009807E3">
        <w:rPr>
          <w:rFonts w:eastAsia="Times New Roman" w:cs="Arial"/>
          <w:color w:val="auto"/>
          <w:lang w:eastAsia="cs-CZ"/>
        </w:rPr>
        <w:tab/>
      </w: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r w:rsidRPr="009807E3">
        <w:rPr>
          <w:rFonts w:eastAsia="Times New Roman" w:cs="Arial"/>
          <w:color w:val="auto"/>
          <w:lang w:eastAsia="cs-CZ"/>
        </w:rPr>
        <w:t>V ................................., dňa ....................</w:t>
      </w:r>
      <w:r w:rsidRPr="009807E3">
        <w:rPr>
          <w:rFonts w:eastAsia="Times New Roman" w:cs="Arial"/>
          <w:color w:val="auto"/>
          <w:lang w:eastAsia="cs-CZ"/>
        </w:rPr>
        <w:tab/>
        <w:t>V ................................., dňa ......................</w:t>
      </w: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p>
    <w:p w:rsidR="00E232C8" w:rsidRDefault="00E232C8" w:rsidP="00E232C8">
      <w:pPr>
        <w:tabs>
          <w:tab w:val="center" w:pos="1985"/>
          <w:tab w:val="center" w:pos="7088"/>
        </w:tabs>
        <w:spacing w:after="0" w:line="264" w:lineRule="auto"/>
        <w:ind w:left="0" w:right="0" w:firstLine="0"/>
        <w:rPr>
          <w:rFonts w:eastAsia="Times New Roman" w:cs="Arial"/>
          <w:color w:val="auto"/>
          <w:lang w:eastAsia="cs-CZ"/>
        </w:rPr>
      </w:pP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r w:rsidRPr="009807E3">
        <w:rPr>
          <w:rFonts w:eastAsia="Times New Roman" w:cs="Arial"/>
          <w:color w:val="auto"/>
          <w:lang w:eastAsia="cs-CZ"/>
        </w:rPr>
        <w:tab/>
        <w:t>................................................</w:t>
      </w:r>
      <w:r w:rsidRPr="009807E3">
        <w:rPr>
          <w:rFonts w:eastAsia="Times New Roman" w:cs="Arial"/>
          <w:color w:val="auto"/>
          <w:lang w:eastAsia="cs-CZ"/>
        </w:rPr>
        <w:tab/>
        <w:t>.........................................................</w:t>
      </w: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r>
        <w:rPr>
          <w:rFonts w:eastAsia="Times New Roman" w:cs="Arial"/>
          <w:color w:val="auto"/>
          <w:lang w:eastAsia="cs-CZ"/>
        </w:rPr>
        <w:tab/>
      </w:r>
      <w:r w:rsidRPr="009807E3">
        <w:rPr>
          <w:rFonts w:eastAsia="Times New Roman" w:cs="Arial"/>
          <w:color w:val="auto"/>
          <w:lang w:eastAsia="cs-CZ"/>
        </w:rPr>
        <w:tab/>
        <w:t xml:space="preserve">Ing. Ján </w:t>
      </w:r>
      <w:proofErr w:type="spellStart"/>
      <w:r w:rsidRPr="009807E3">
        <w:rPr>
          <w:rFonts w:eastAsia="Times New Roman" w:cs="Arial"/>
          <w:color w:val="auto"/>
          <w:lang w:eastAsia="cs-CZ"/>
        </w:rPr>
        <w:t>Lunter</w:t>
      </w:r>
      <w:proofErr w:type="spellEnd"/>
      <w:r w:rsidRPr="009807E3">
        <w:rPr>
          <w:rFonts w:eastAsia="Times New Roman" w:cs="Arial"/>
          <w:color w:val="auto"/>
          <w:lang w:eastAsia="cs-CZ"/>
        </w:rPr>
        <w:t>, predseda</w:t>
      </w:r>
    </w:p>
    <w:p w:rsidR="00E232C8" w:rsidRPr="009807E3" w:rsidRDefault="00E232C8" w:rsidP="00E232C8">
      <w:pPr>
        <w:tabs>
          <w:tab w:val="center" w:pos="1985"/>
          <w:tab w:val="center" w:pos="7088"/>
        </w:tabs>
        <w:spacing w:after="0" w:line="264" w:lineRule="auto"/>
        <w:ind w:left="0" w:right="0" w:firstLine="0"/>
        <w:rPr>
          <w:rFonts w:eastAsia="Times New Roman" w:cs="Arial"/>
          <w:color w:val="auto"/>
          <w:lang w:eastAsia="cs-CZ"/>
        </w:rPr>
      </w:pPr>
      <w:r w:rsidRPr="009807E3">
        <w:rPr>
          <w:rFonts w:eastAsia="Times New Roman" w:cs="Arial"/>
          <w:color w:val="auto"/>
          <w:lang w:eastAsia="cs-CZ"/>
        </w:rPr>
        <w:tab/>
      </w:r>
      <w:r w:rsidRPr="009807E3">
        <w:rPr>
          <w:rFonts w:eastAsia="Times New Roman" w:cs="Arial"/>
          <w:color w:val="auto"/>
          <w:lang w:eastAsia="cs-CZ"/>
        </w:rPr>
        <w:tab/>
        <w:t>Banskobystrického samosprávneho kraja</w:t>
      </w:r>
    </w:p>
    <w:p w:rsidR="00945882" w:rsidRDefault="00E232C8" w:rsidP="00E232C8">
      <w:pPr>
        <w:ind w:right="0"/>
      </w:pPr>
    </w:p>
    <w:sectPr w:rsidR="00945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2D"/>
    <w:rsid w:val="00040B2D"/>
    <w:rsid w:val="00724ED6"/>
    <w:rsid w:val="00E232C8"/>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C696"/>
  <w15:chartTrackingRefBased/>
  <w15:docId w15:val="{A8CAF7AC-945E-4372-8FDA-8E24D256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32C8"/>
    <w:pPr>
      <w:spacing w:after="4" w:line="267" w:lineRule="auto"/>
      <w:ind w:left="10" w:right="288" w:hanging="10"/>
      <w:jc w:val="both"/>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E232C8"/>
    <w:pPr>
      <w:ind w:left="720"/>
      <w:contextualSpacing/>
    </w:pPr>
  </w:style>
  <w:style w:type="character" w:customStyle="1" w:styleId="OdsekzoznamuChar">
    <w:name w:val="Odsek zoznamu Char"/>
    <w:aliases w:val="body Char,Odsek zoznamu2 Char,List Paragraph Char,Odsek Char"/>
    <w:basedOn w:val="Predvolenpsmoodseku"/>
    <w:link w:val="Odsekzoznamu"/>
    <w:uiPriority w:val="34"/>
    <w:locked/>
    <w:rsid w:val="00E232C8"/>
    <w:rPr>
      <w:rFonts w:ascii="Calibri" w:eastAsia="Calibri" w:hAnsi="Calibri" w:cs="Calibr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Debnárová Monika</cp:lastModifiedBy>
  <cp:revision>2</cp:revision>
  <dcterms:created xsi:type="dcterms:W3CDTF">2019-04-12T08:21:00Z</dcterms:created>
  <dcterms:modified xsi:type="dcterms:W3CDTF">2019-04-12T08:29:00Z</dcterms:modified>
</cp:coreProperties>
</file>