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C781E9D"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573B6345"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02DC2E9C"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53F4C4D4"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702FCEA9"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75180B79" w14:textId="77777777" w:rsidR="00AE33B8" w:rsidRPr="006913BB" w:rsidRDefault="00AE33B8" w:rsidP="002B110B">
      <w:pPr>
        <w:keepNext/>
        <w:keepLines/>
        <w:spacing w:after="0" w:line="240" w:lineRule="auto"/>
        <w:jc w:val="center"/>
        <w:rPr>
          <w:rFonts w:ascii="Garamond" w:eastAsia="Times New Roman" w:hAnsi="Garamond" w:cs="Times New Roman"/>
        </w:rPr>
      </w:pPr>
    </w:p>
    <w:p w14:paraId="367D1852"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781AC2E6"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35B3EBD7"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526B5B5D"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7B9CEAD4"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76CD77DD" w14:textId="77777777" w:rsidR="00556483" w:rsidRPr="006913BB" w:rsidRDefault="00556483" w:rsidP="002B110B">
      <w:pPr>
        <w:keepNext/>
        <w:keepLines/>
        <w:spacing w:after="0" w:line="240" w:lineRule="auto"/>
        <w:jc w:val="center"/>
        <w:rPr>
          <w:rFonts w:ascii="Garamond" w:eastAsia="Times New Roman" w:hAnsi="Garamond" w:cs="Times New Roman"/>
        </w:rPr>
      </w:pPr>
    </w:p>
    <w:p w14:paraId="437C61E1" w14:textId="7AB452CA" w:rsidR="006B4B49" w:rsidRPr="006913BB" w:rsidRDefault="006B4B49" w:rsidP="002B110B">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Dopravný</w:t>
      </w:r>
      <w:r w:rsidR="006E1344" w:rsidRPr="006913BB">
        <w:rPr>
          <w:rFonts w:ascii="Garamond" w:eastAsia="Times New Roman" w:hAnsi="Garamond" w:cs="Times New Roman"/>
          <w:b/>
        </w:rPr>
        <w:t xml:space="preserve"> </w:t>
      </w:r>
      <w:r w:rsidRPr="006913BB">
        <w:rPr>
          <w:rFonts w:ascii="Garamond" w:eastAsia="Times New Roman" w:hAnsi="Garamond" w:cs="Times New Roman"/>
          <w:b/>
        </w:rPr>
        <w:t>podnik</w:t>
      </w:r>
      <w:r w:rsidR="006E1344" w:rsidRPr="006913BB">
        <w:rPr>
          <w:rFonts w:ascii="Garamond" w:eastAsia="Times New Roman" w:hAnsi="Garamond" w:cs="Times New Roman"/>
          <w:b/>
        </w:rPr>
        <w:t xml:space="preserve"> </w:t>
      </w:r>
      <w:r w:rsidRPr="006913BB">
        <w:rPr>
          <w:rFonts w:ascii="Garamond" w:eastAsia="Times New Roman" w:hAnsi="Garamond" w:cs="Times New Roman"/>
          <w:b/>
        </w:rPr>
        <w:t>Bratislava,</w:t>
      </w:r>
      <w:r w:rsidR="006E1344" w:rsidRPr="006913BB">
        <w:rPr>
          <w:rFonts w:ascii="Garamond" w:eastAsia="Times New Roman" w:hAnsi="Garamond" w:cs="Times New Roman"/>
          <w:b/>
        </w:rPr>
        <w:t xml:space="preserve"> </w:t>
      </w:r>
      <w:r w:rsidRPr="006913BB">
        <w:rPr>
          <w:rFonts w:ascii="Garamond" w:eastAsia="Times New Roman" w:hAnsi="Garamond" w:cs="Times New Roman"/>
          <w:b/>
        </w:rPr>
        <w:t>akciová</w:t>
      </w:r>
      <w:r w:rsidR="006E1344" w:rsidRPr="006913BB">
        <w:rPr>
          <w:rFonts w:ascii="Garamond" w:eastAsia="Times New Roman" w:hAnsi="Garamond" w:cs="Times New Roman"/>
          <w:b/>
        </w:rPr>
        <w:t xml:space="preserve"> </w:t>
      </w:r>
      <w:r w:rsidRPr="006913BB">
        <w:rPr>
          <w:rFonts w:ascii="Garamond" w:eastAsia="Times New Roman" w:hAnsi="Garamond" w:cs="Times New Roman"/>
          <w:b/>
        </w:rPr>
        <w:t>spoločnosť</w:t>
      </w:r>
    </w:p>
    <w:p w14:paraId="15C3D3AD" w14:textId="0DAD6E6E"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Objednávateľ</w:t>
      </w:r>
    </w:p>
    <w:p w14:paraId="149C4CA5"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4B3523A4" w14:textId="15A60747" w:rsidR="006B4B49" w:rsidRPr="006913BB" w:rsidRDefault="006B4B49" w:rsidP="002B110B">
      <w:pPr>
        <w:keepNext/>
        <w:keepLines/>
        <w:spacing w:after="0" w:line="240" w:lineRule="auto"/>
        <w:jc w:val="center"/>
        <w:rPr>
          <w:rFonts w:ascii="Garamond" w:eastAsia="Times New Roman" w:hAnsi="Garamond" w:cs="Times New Roman"/>
        </w:rPr>
      </w:pPr>
    </w:p>
    <w:p w14:paraId="1D71F993" w14:textId="77777777" w:rsidR="00C87434" w:rsidRPr="006913BB" w:rsidRDefault="00C87434" w:rsidP="002B110B">
      <w:pPr>
        <w:keepNext/>
        <w:keepLines/>
        <w:spacing w:after="0" w:line="240" w:lineRule="auto"/>
        <w:jc w:val="center"/>
        <w:rPr>
          <w:rFonts w:ascii="Garamond" w:eastAsia="Times New Roman" w:hAnsi="Garamond" w:cs="Times New Roman"/>
        </w:rPr>
      </w:pPr>
    </w:p>
    <w:p w14:paraId="50A53247"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C86B69E" w14:textId="77777777"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w:t>
      </w:r>
    </w:p>
    <w:p w14:paraId="0718A9A9"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58317F5A"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7DEF7A0E" w14:textId="38803A85" w:rsidR="006B4B49" w:rsidRPr="006913BB" w:rsidRDefault="006B4B49" w:rsidP="002B110B">
      <w:pPr>
        <w:keepNext/>
        <w:keepLines/>
        <w:spacing w:after="0" w:line="240" w:lineRule="auto"/>
        <w:jc w:val="center"/>
        <w:rPr>
          <w:rFonts w:ascii="Garamond" w:eastAsia="Times New Roman" w:hAnsi="Garamond" w:cs="Times New Roman"/>
        </w:rPr>
      </w:pPr>
    </w:p>
    <w:p w14:paraId="2A51CA0C" w14:textId="77777777" w:rsidR="00C87434" w:rsidRPr="006913BB" w:rsidRDefault="00C87434" w:rsidP="002B110B">
      <w:pPr>
        <w:keepNext/>
        <w:keepLines/>
        <w:spacing w:after="0" w:line="240" w:lineRule="auto"/>
        <w:jc w:val="center"/>
        <w:rPr>
          <w:rFonts w:ascii="Garamond" w:eastAsia="Times New Roman" w:hAnsi="Garamond" w:cs="Times New Roman"/>
        </w:rPr>
      </w:pPr>
    </w:p>
    <w:p w14:paraId="672A6D89" w14:textId="77777777" w:rsidR="00AE33B8" w:rsidRPr="006913BB" w:rsidRDefault="0070573A" w:rsidP="002B110B">
      <w:pPr>
        <w:keepNext/>
        <w:keepLines/>
        <w:spacing w:after="0" w:line="240" w:lineRule="auto"/>
        <w:jc w:val="center"/>
        <w:rPr>
          <w:rFonts w:ascii="Garamond" w:eastAsia="Times New Roman" w:hAnsi="Garamond" w:cs="Times New Roman"/>
          <w:b/>
          <w:lang w:eastAsia="cs-CZ"/>
        </w:rPr>
      </w:pPr>
      <w:r w:rsidRPr="006913BB">
        <w:rPr>
          <w:rFonts w:ascii="Garamond" w:eastAsia="Times New Roman" w:hAnsi="Garamond" w:cs="Times New Roman"/>
          <w:b/>
          <w:lang w:eastAsia="cs-CZ"/>
        </w:rPr>
        <w:t>[</w:t>
      </w:r>
      <w:r w:rsidRPr="006913BB">
        <w:rPr>
          <w:rFonts w:ascii="Garamond" w:eastAsia="Times New Roman" w:hAnsi="Garamond" w:cs="Times New Roman"/>
          <w:b/>
          <w:highlight w:val="yellow"/>
          <w:lang w:eastAsia="cs-CZ"/>
        </w:rPr>
        <w:t>doplniť</w:t>
      </w:r>
      <w:r w:rsidRPr="006913BB">
        <w:rPr>
          <w:rFonts w:ascii="Garamond" w:eastAsia="Times New Roman" w:hAnsi="Garamond" w:cs="Times New Roman"/>
          <w:b/>
          <w:lang w:eastAsia="cs-CZ"/>
        </w:rPr>
        <w:t>]</w:t>
      </w:r>
    </w:p>
    <w:p w14:paraId="61B903C0" w14:textId="2443BDA7"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Dodávateľ</w:t>
      </w:r>
    </w:p>
    <w:p w14:paraId="11D1B492"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508F405"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3863963"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F544F13"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206A6A04"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2D71D453"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02EB48D3"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175583DF"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46B0C4DA"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067CAA94"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77A898E6" w14:textId="77777777"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19FEA50B"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590E69A4" w14:textId="1A366352" w:rsidR="006B4B49" w:rsidRPr="006913BB" w:rsidRDefault="006E1344" w:rsidP="002B110B">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 xml:space="preserve"> </w:t>
      </w:r>
      <w:r w:rsidR="00F70128" w:rsidRPr="006913BB">
        <w:rPr>
          <w:rFonts w:ascii="Garamond" w:eastAsia="Times New Roman" w:hAnsi="Garamond" w:cs="Times New Roman"/>
          <w:b/>
        </w:rPr>
        <w:t>RÁMCOVÁ</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DOHODA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NA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DODANIE</w:t>
      </w:r>
      <w:r w:rsidRPr="006913BB">
        <w:rPr>
          <w:rFonts w:ascii="Garamond" w:eastAsia="Times New Roman" w:hAnsi="Garamond" w:cs="Times New Roman"/>
          <w:b/>
        </w:rPr>
        <w:t xml:space="preserve"> </w:t>
      </w:r>
      <w:r w:rsidR="00F70128" w:rsidRPr="006913BB">
        <w:rPr>
          <w:rFonts w:ascii="Garamond" w:eastAsia="Times New Roman" w:hAnsi="Garamond" w:cs="Times New Roman"/>
          <w:b/>
        </w:rPr>
        <w:t>TOVARU</w:t>
      </w:r>
    </w:p>
    <w:p w14:paraId="18F79FD5" w14:textId="77777777"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6EBB6D64"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27608C51"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DF3C3FC"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194FDE52"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2810A058"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20E41E6C"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A6FCF87"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5E795405"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F9925D2"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14CD99B" w14:textId="26DD1EE2" w:rsidR="006B4B49" w:rsidRPr="006913BB" w:rsidRDefault="0088049D"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20</w:t>
      </w:r>
      <w:r w:rsidR="00635BAD" w:rsidRPr="006913BB">
        <w:rPr>
          <w:rFonts w:ascii="Garamond" w:eastAsia="Times New Roman" w:hAnsi="Garamond" w:cs="Times New Roman"/>
        </w:rPr>
        <w:t>2</w:t>
      </w:r>
      <w:r w:rsidR="003467DC" w:rsidRPr="006913BB">
        <w:rPr>
          <w:rFonts w:ascii="Garamond" w:eastAsia="Times New Roman" w:hAnsi="Garamond" w:cs="Times New Roman"/>
        </w:rPr>
        <w:t>2</w:t>
      </w:r>
    </w:p>
    <w:p w14:paraId="5C44F3F0"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5C4F15DA"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610639F7"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46EA968A"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09E15DC"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3BB957B6"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5066C333"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115B4C74" w14:textId="77777777" w:rsidR="006B4B49" w:rsidRPr="006913BB" w:rsidRDefault="006B4B49" w:rsidP="002B110B">
      <w:pPr>
        <w:keepNext/>
        <w:keepLines/>
        <w:spacing w:after="0" w:line="240" w:lineRule="auto"/>
        <w:jc w:val="center"/>
        <w:rPr>
          <w:rFonts w:ascii="Garamond" w:eastAsia="Times New Roman" w:hAnsi="Garamond" w:cs="Times New Roman"/>
        </w:rPr>
      </w:pPr>
    </w:p>
    <w:p w14:paraId="7690B835" w14:textId="77777777" w:rsidR="006B4B49" w:rsidRPr="006913BB" w:rsidRDefault="006B4B49" w:rsidP="002B110B">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br w:type="page"/>
      </w:r>
    </w:p>
    <w:p w14:paraId="28F7C0B1" w14:textId="20B4B928" w:rsidR="006B4B49" w:rsidRPr="006913BB" w:rsidRDefault="006B4B49" w:rsidP="002B110B">
      <w:pPr>
        <w:keepNext/>
        <w:keepLines/>
        <w:spacing w:after="0" w:line="240" w:lineRule="auto"/>
        <w:jc w:val="both"/>
        <w:rPr>
          <w:rFonts w:ascii="Garamond" w:eastAsia="Times New Roman" w:hAnsi="Garamond" w:cs="Times New Roman"/>
        </w:rPr>
      </w:pPr>
      <w:r w:rsidRPr="006913BB">
        <w:rPr>
          <w:rFonts w:ascii="Garamond" w:eastAsia="Times New Roman" w:hAnsi="Garamond" w:cs="Times New Roman"/>
        </w:rPr>
        <w:lastRenderedPageBreak/>
        <w:t>TÁTO</w:t>
      </w:r>
      <w:r w:rsidR="006E1344" w:rsidRPr="006913BB">
        <w:rPr>
          <w:rFonts w:ascii="Garamond" w:eastAsia="Times New Roman" w:hAnsi="Garamond" w:cs="Times New Roman"/>
        </w:rPr>
        <w:t xml:space="preserve"> </w:t>
      </w:r>
      <w:r w:rsidRPr="006913BB">
        <w:rPr>
          <w:rFonts w:ascii="Garamond" w:eastAsia="Times New Roman" w:hAnsi="Garamond" w:cs="Times New Roman"/>
        </w:rPr>
        <w:t>ZMLUVA</w:t>
      </w:r>
      <w:r w:rsidR="006E1344" w:rsidRPr="006913BB">
        <w:rPr>
          <w:rFonts w:ascii="Garamond" w:eastAsia="Times New Roman" w:hAnsi="Garamond" w:cs="Times New Roman"/>
        </w:rPr>
        <w:t xml:space="preserve"> </w:t>
      </w:r>
      <w:r w:rsidRPr="006913BB">
        <w:rPr>
          <w:rFonts w:ascii="Garamond" w:eastAsia="Times New Roman" w:hAnsi="Garamond" w:cs="Times New Roman"/>
        </w:rPr>
        <w:t>(ďalej</w:t>
      </w:r>
      <w:r w:rsidR="006E1344" w:rsidRPr="006913BB">
        <w:rPr>
          <w:rFonts w:ascii="Garamond" w:eastAsia="Times New Roman" w:hAnsi="Garamond" w:cs="Times New Roman"/>
        </w:rPr>
        <w:t xml:space="preserve"> </w:t>
      </w:r>
      <w:r w:rsidRPr="006913BB">
        <w:rPr>
          <w:rFonts w:ascii="Garamond" w:eastAsia="Times New Roman" w:hAnsi="Garamond" w:cs="Times New Roman"/>
        </w:rPr>
        <w:t>len</w:t>
      </w:r>
      <w:r w:rsidR="006E1344" w:rsidRPr="006913BB">
        <w:rPr>
          <w:rFonts w:ascii="Garamond" w:eastAsia="Times New Roman" w:hAnsi="Garamond" w:cs="Times New Roman"/>
        </w:rPr>
        <w:t xml:space="preserve"> </w:t>
      </w:r>
      <w:r w:rsidRPr="006913BB">
        <w:rPr>
          <w:rFonts w:ascii="Garamond" w:eastAsia="Times New Roman" w:hAnsi="Garamond" w:cs="Times New Roman"/>
        </w:rPr>
        <w:t>„</w:t>
      </w:r>
      <w:r w:rsidRPr="006913BB">
        <w:rPr>
          <w:rFonts w:ascii="Garamond" w:eastAsia="Times New Roman" w:hAnsi="Garamond" w:cs="Times New Roman"/>
          <w:b/>
        </w:rPr>
        <w:t>Zmluva</w:t>
      </w:r>
      <w:r w:rsidRPr="006913BB">
        <w:rPr>
          <w:rFonts w:ascii="Garamond" w:eastAsia="Times New Roman" w:hAnsi="Garamond" w:cs="Times New Roman"/>
        </w:rPr>
        <w:t>“)</w:t>
      </w:r>
      <w:r w:rsidR="006E1344" w:rsidRPr="006913BB">
        <w:rPr>
          <w:rFonts w:ascii="Garamond" w:eastAsia="Times New Roman" w:hAnsi="Garamond" w:cs="Times New Roman"/>
        </w:rPr>
        <w:t xml:space="preserve"> </w:t>
      </w:r>
      <w:r w:rsidRPr="006913BB">
        <w:rPr>
          <w:rFonts w:ascii="Garamond" w:eastAsia="Times New Roman" w:hAnsi="Garamond" w:cs="Times New Roman"/>
        </w:rPr>
        <w:t>je</w:t>
      </w:r>
      <w:r w:rsidR="006E1344" w:rsidRPr="006913BB">
        <w:rPr>
          <w:rFonts w:ascii="Garamond" w:eastAsia="Times New Roman" w:hAnsi="Garamond" w:cs="Times New Roman"/>
        </w:rPr>
        <w:t xml:space="preserve"> </w:t>
      </w:r>
      <w:r w:rsidRPr="006913BB">
        <w:rPr>
          <w:rFonts w:ascii="Garamond" w:eastAsia="Times New Roman" w:hAnsi="Garamond" w:cs="Times New Roman"/>
        </w:rPr>
        <w:t>uzatvorená</w:t>
      </w:r>
      <w:r w:rsidR="006E1344" w:rsidRPr="006913BB">
        <w:rPr>
          <w:rFonts w:ascii="Garamond" w:eastAsia="Times New Roman" w:hAnsi="Garamond" w:cs="Times New Roman"/>
        </w:rPr>
        <w:t xml:space="preserve"> </w:t>
      </w:r>
      <w:r w:rsidRPr="006913BB">
        <w:rPr>
          <w:rFonts w:ascii="Garamond" w:eastAsia="Times New Roman" w:hAnsi="Garamond" w:cs="Times New Roman"/>
        </w:rPr>
        <w:t>nižšie</w:t>
      </w:r>
      <w:r w:rsidR="006E1344" w:rsidRPr="006913BB">
        <w:rPr>
          <w:rFonts w:ascii="Garamond" w:eastAsia="Times New Roman" w:hAnsi="Garamond" w:cs="Times New Roman"/>
        </w:rPr>
        <w:t xml:space="preserve"> </w:t>
      </w:r>
      <w:r w:rsidRPr="006913BB">
        <w:rPr>
          <w:rFonts w:ascii="Garamond" w:eastAsia="Times New Roman" w:hAnsi="Garamond" w:cs="Times New Roman"/>
        </w:rPr>
        <w:t>uvedeného</w:t>
      </w:r>
      <w:r w:rsidR="006E1344" w:rsidRPr="006913BB">
        <w:rPr>
          <w:rFonts w:ascii="Garamond" w:eastAsia="Times New Roman" w:hAnsi="Garamond" w:cs="Times New Roman"/>
        </w:rPr>
        <w:t xml:space="preserve"> </w:t>
      </w:r>
      <w:r w:rsidRPr="006913BB">
        <w:rPr>
          <w:rFonts w:ascii="Garamond" w:eastAsia="Times New Roman" w:hAnsi="Garamond" w:cs="Times New Roman"/>
        </w:rPr>
        <w:t>dňa</w:t>
      </w:r>
      <w:r w:rsidR="006E1344" w:rsidRPr="006913BB">
        <w:rPr>
          <w:rFonts w:ascii="Garamond" w:eastAsia="Times New Roman" w:hAnsi="Garamond" w:cs="Times New Roman"/>
        </w:rPr>
        <w:t xml:space="preserve"> </w:t>
      </w:r>
      <w:r w:rsidRPr="006913BB">
        <w:rPr>
          <w:rFonts w:ascii="Garamond" w:eastAsia="Times New Roman" w:hAnsi="Garamond" w:cs="Times New Roman"/>
        </w:rPr>
        <w:t>medzi:</w:t>
      </w:r>
    </w:p>
    <w:p w14:paraId="43A80E75" w14:textId="77777777" w:rsidR="006B4B49" w:rsidRPr="006913BB" w:rsidRDefault="006B4B49" w:rsidP="002B110B">
      <w:pPr>
        <w:keepNext/>
        <w:keepLines/>
        <w:spacing w:after="0" w:line="240" w:lineRule="auto"/>
        <w:jc w:val="both"/>
        <w:rPr>
          <w:rFonts w:ascii="Garamond" w:eastAsia="Times New Roman" w:hAnsi="Garamond" w:cs="Times New Roman"/>
        </w:rPr>
      </w:pPr>
    </w:p>
    <w:p w14:paraId="63C2039B" w14:textId="72FF790A" w:rsidR="00220089" w:rsidRPr="006913BB" w:rsidRDefault="00220089" w:rsidP="002B110B">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6913BB">
        <w:rPr>
          <w:rFonts w:ascii="Garamond" w:eastAsia="Times New Roman" w:hAnsi="Garamond" w:cs="Times New Roman"/>
          <w:b/>
          <w:color w:val="000000" w:themeColor="text1"/>
        </w:rPr>
        <w:t>Dopravný podnik Bratislava, akciová spoločnosť</w:t>
      </w:r>
      <w:r w:rsidRPr="006913BB">
        <w:rPr>
          <w:rFonts w:ascii="Garamond" w:eastAsia="Times New Roman" w:hAnsi="Garamond" w:cs="Times New Roman"/>
          <w:color w:val="000000" w:themeColor="text1"/>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913BB">
        <w:rPr>
          <w:rFonts w:ascii="Garamond" w:eastAsia="Times New Roman" w:hAnsi="Garamond" w:cs="Times New Roman"/>
          <w:color w:val="000000" w:themeColor="text1"/>
        </w:rPr>
        <w:t>a.s</w:t>
      </w:r>
      <w:proofErr w:type="spellEnd"/>
      <w:r w:rsidRPr="006913BB">
        <w:rPr>
          <w:rFonts w:ascii="Garamond" w:eastAsia="Times New Roman" w:hAnsi="Garamond" w:cs="Times New Roman"/>
          <w:color w:val="000000" w:themeColor="text1"/>
        </w:rPr>
        <w:t xml:space="preserve">., číslo účtu: 48009012/0200, IBAN: SK98 0200 0000 0000 4800 9012, BIC (SWIFT): SUBASKBX, štatutárny orgán: </w:t>
      </w:r>
      <w:r w:rsidRPr="006913BB">
        <w:rPr>
          <w:rFonts w:ascii="Garamond" w:hAnsi="Garamond"/>
          <w:color w:val="000000" w:themeColor="text1"/>
        </w:rPr>
        <w:t>Ing. Martin Rybanský, predseda predstavenstva a Ing. Michal Halomi, člen predstavenstva – CIO</w:t>
      </w:r>
      <w:r w:rsidRPr="006913BB">
        <w:rPr>
          <w:rFonts w:ascii="Garamond" w:eastAsia="Times New Roman" w:hAnsi="Garamond" w:cs="Times New Roman"/>
          <w:color w:val="000000" w:themeColor="text1"/>
        </w:rPr>
        <w:t xml:space="preserve">, kontaktná osoba pre technické veci: </w:t>
      </w:r>
      <w:r w:rsidRPr="006913BB">
        <w:rPr>
          <w:rFonts w:ascii="Garamond" w:hAnsi="Garamond"/>
          <w:color w:val="000000" w:themeColor="text1"/>
        </w:rPr>
        <w:t xml:space="preserve">Ing. Marek Braniš, telefón: + 421 917 776 218, e-mail: </w:t>
      </w:r>
      <w:hyperlink r:id="rId8" w:history="1">
        <w:r w:rsidRPr="006913BB">
          <w:rPr>
            <w:rStyle w:val="Hypertextovprepojenie"/>
            <w:rFonts w:ascii="Garamond" w:hAnsi="Garamond"/>
            <w:lang w:eastAsia="en-US"/>
          </w:rPr>
          <w:t>branis.marek@dpb.sk</w:t>
        </w:r>
      </w:hyperlink>
      <w:r w:rsidRPr="006913BB">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6913BB">
          <w:rPr>
            <w:rStyle w:val="Hypertextovprepojenie"/>
            <w:rFonts w:ascii="Garamond" w:hAnsi="Garamond"/>
            <w:lang w:eastAsia="en-US"/>
          </w:rPr>
          <w:t>horvat.alexandra@dpb.sk</w:t>
        </w:r>
      </w:hyperlink>
      <w:r w:rsidRPr="006913BB">
        <w:rPr>
          <w:rFonts w:ascii="Garamond" w:eastAsia="Times New Roman" w:hAnsi="Garamond" w:cs="Times New Roman"/>
          <w:color w:val="000000" w:themeColor="text1"/>
        </w:rPr>
        <w:t xml:space="preserve"> </w:t>
      </w:r>
      <w:r w:rsidRPr="006913BB">
        <w:rPr>
          <w:rFonts w:ascii="Garamond" w:eastAsia="Times New Roman" w:hAnsi="Garamond" w:cs="Times New Roman"/>
          <w:color w:val="000000" w:themeColor="text1"/>
          <w:lang w:eastAsia="cs-CZ"/>
        </w:rPr>
        <w:t>(ďalej len „</w:t>
      </w:r>
      <w:r w:rsidRPr="006913BB">
        <w:rPr>
          <w:rFonts w:ascii="Garamond" w:eastAsia="Times New Roman" w:hAnsi="Garamond" w:cs="Times New Roman"/>
          <w:b/>
          <w:color w:val="000000" w:themeColor="text1"/>
          <w:lang w:eastAsia="cs-CZ"/>
        </w:rPr>
        <w:t>Objednávateľ</w:t>
      </w:r>
      <w:r w:rsidRPr="006913BB">
        <w:rPr>
          <w:rFonts w:ascii="Garamond" w:eastAsia="Times New Roman" w:hAnsi="Garamond" w:cs="Times New Roman"/>
          <w:color w:val="000000" w:themeColor="text1"/>
          <w:lang w:eastAsia="cs-CZ"/>
        </w:rPr>
        <w:t xml:space="preserve">”) na jednej strane; </w:t>
      </w:r>
    </w:p>
    <w:p w14:paraId="214C047A" w14:textId="77777777" w:rsidR="00220089" w:rsidRPr="006913BB" w:rsidRDefault="00220089" w:rsidP="002B110B">
      <w:pPr>
        <w:keepNext/>
        <w:keepLines/>
        <w:spacing w:after="0" w:line="240" w:lineRule="auto"/>
        <w:ind w:left="720"/>
        <w:contextualSpacing/>
        <w:jc w:val="both"/>
        <w:rPr>
          <w:rFonts w:ascii="Garamond" w:eastAsia="Times New Roman" w:hAnsi="Garamond" w:cs="Times New Roman"/>
          <w:lang w:eastAsia="cs-CZ"/>
        </w:rPr>
      </w:pPr>
    </w:p>
    <w:p w14:paraId="24E40C74" w14:textId="12911AE8" w:rsidR="00ED03DF" w:rsidRPr="006913BB" w:rsidRDefault="00ED03DF" w:rsidP="002B110B">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6913BB">
        <w:rPr>
          <w:rFonts w:ascii="Garamond" w:hAnsi="Garamond"/>
          <w:lang w:eastAsia="cs-CZ"/>
        </w:rPr>
        <w:t>[</w:t>
      </w:r>
      <w:r w:rsidRPr="006913BB">
        <w:rPr>
          <w:rFonts w:ascii="Garamond" w:hAnsi="Garamond"/>
          <w:b/>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spoločnosť</w:t>
      </w:r>
      <w:r w:rsidR="006E1344" w:rsidRPr="006913BB">
        <w:rPr>
          <w:rFonts w:ascii="Garamond" w:hAnsi="Garamond"/>
          <w:lang w:eastAsia="cs-CZ"/>
        </w:rPr>
        <w:t xml:space="preserve"> </w:t>
      </w:r>
      <w:r w:rsidRPr="006913BB">
        <w:rPr>
          <w:rFonts w:ascii="Garamond" w:hAnsi="Garamond"/>
          <w:lang w:eastAsia="cs-CZ"/>
        </w:rPr>
        <w:t>založená</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existujúca</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práva</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so</w:t>
      </w:r>
      <w:r w:rsidR="006E1344" w:rsidRPr="006913BB">
        <w:rPr>
          <w:rFonts w:ascii="Garamond" w:hAnsi="Garamond"/>
          <w:lang w:eastAsia="cs-CZ"/>
        </w:rPr>
        <w:t xml:space="preserve"> </w:t>
      </w:r>
      <w:r w:rsidRPr="006913BB">
        <w:rPr>
          <w:rFonts w:ascii="Garamond" w:hAnsi="Garamond"/>
          <w:lang w:eastAsia="cs-CZ"/>
        </w:rPr>
        <w:t>sídlom</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IČO:</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zapísaná</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Obchodnom</w:t>
      </w:r>
      <w:r w:rsidR="006E1344" w:rsidRPr="006913BB">
        <w:rPr>
          <w:rFonts w:ascii="Garamond" w:hAnsi="Garamond"/>
          <w:lang w:eastAsia="cs-CZ"/>
        </w:rPr>
        <w:t xml:space="preserve"> </w:t>
      </w:r>
      <w:r w:rsidRPr="006913BB">
        <w:rPr>
          <w:rFonts w:ascii="Garamond" w:hAnsi="Garamond"/>
          <w:lang w:eastAsia="cs-CZ"/>
        </w:rPr>
        <w:t>registri</w:t>
      </w:r>
      <w:r w:rsidR="006E1344" w:rsidRPr="006913BB">
        <w:rPr>
          <w:rFonts w:ascii="Garamond" w:hAnsi="Garamond"/>
          <w:lang w:eastAsia="cs-CZ"/>
        </w:rPr>
        <w:t xml:space="preserve"> </w:t>
      </w:r>
      <w:r w:rsidRPr="006913BB">
        <w:rPr>
          <w:rFonts w:ascii="Garamond" w:hAnsi="Garamond"/>
          <w:lang w:eastAsia="cs-CZ"/>
        </w:rPr>
        <w:t>Okresného</w:t>
      </w:r>
      <w:r w:rsidR="006E1344" w:rsidRPr="006913BB">
        <w:rPr>
          <w:rFonts w:ascii="Garamond" w:hAnsi="Garamond"/>
          <w:lang w:eastAsia="cs-CZ"/>
        </w:rPr>
        <w:t xml:space="preserve"> </w:t>
      </w:r>
      <w:r w:rsidRPr="006913BB">
        <w:rPr>
          <w:rFonts w:ascii="Garamond" w:hAnsi="Garamond"/>
          <w:lang w:eastAsia="cs-CZ"/>
        </w:rPr>
        <w:t>súdu</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oddiel: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vložka</w:t>
      </w:r>
      <w:r w:rsidR="006E1344" w:rsidRPr="006913BB">
        <w:rPr>
          <w:rFonts w:ascii="Garamond" w:hAnsi="Garamond"/>
          <w:lang w:eastAsia="cs-CZ"/>
        </w:rPr>
        <w:t xml:space="preserve"> </w:t>
      </w:r>
      <w:r w:rsidRPr="006913BB">
        <w:rPr>
          <w:rFonts w:ascii="Garamond" w:hAnsi="Garamond"/>
          <w:lang w:eastAsia="cs-CZ"/>
        </w:rPr>
        <w:t>číslo:</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DIČ:</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IČ</w:t>
      </w:r>
      <w:r w:rsidR="006E1344" w:rsidRPr="006913BB">
        <w:rPr>
          <w:rFonts w:ascii="Garamond" w:hAnsi="Garamond"/>
          <w:lang w:eastAsia="cs-CZ"/>
        </w:rPr>
        <w:t xml:space="preserve"> </w:t>
      </w:r>
      <w:r w:rsidRPr="006913BB">
        <w:rPr>
          <w:rFonts w:ascii="Garamond" w:hAnsi="Garamond"/>
          <w:lang w:eastAsia="cs-CZ"/>
        </w:rPr>
        <w:t>DPH:</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eastAsia="Times New Roman" w:hAnsi="Garamond" w:cs="Times New Roman"/>
          <w:highlight w:val="yellow"/>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bankové</w:t>
      </w:r>
      <w:r w:rsidR="006E1344" w:rsidRPr="006913BB">
        <w:rPr>
          <w:rFonts w:ascii="Garamond" w:hAnsi="Garamond"/>
          <w:lang w:eastAsia="cs-CZ"/>
        </w:rPr>
        <w:t xml:space="preserve"> </w:t>
      </w:r>
      <w:r w:rsidRPr="006913BB">
        <w:rPr>
          <w:rFonts w:ascii="Garamond" w:hAnsi="Garamond"/>
          <w:lang w:eastAsia="cs-CZ"/>
        </w:rPr>
        <w:t>spojenie:</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číslo</w:t>
      </w:r>
      <w:r w:rsidR="006E1344" w:rsidRPr="006913BB">
        <w:rPr>
          <w:rFonts w:ascii="Garamond" w:hAnsi="Garamond"/>
          <w:lang w:eastAsia="cs-CZ"/>
        </w:rPr>
        <w:t xml:space="preserve"> </w:t>
      </w:r>
      <w:r w:rsidRPr="006913BB">
        <w:rPr>
          <w:rFonts w:ascii="Garamond" w:hAnsi="Garamond"/>
          <w:lang w:eastAsia="cs-CZ"/>
        </w:rPr>
        <w:t>účtu:</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IBAN: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BIC</w:t>
      </w:r>
      <w:r w:rsidR="006E1344" w:rsidRPr="006913BB">
        <w:rPr>
          <w:rFonts w:ascii="Garamond" w:hAnsi="Garamond"/>
          <w:lang w:eastAsia="cs-CZ"/>
        </w:rPr>
        <w:t xml:space="preserve"> </w:t>
      </w:r>
      <w:r w:rsidRPr="006913BB">
        <w:rPr>
          <w:rFonts w:ascii="Garamond" w:hAnsi="Garamond"/>
          <w:lang w:eastAsia="cs-CZ"/>
        </w:rPr>
        <w:t>(SWIFT):</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štatutárny</w:t>
      </w:r>
      <w:r w:rsidR="006E1344" w:rsidRPr="006913BB">
        <w:rPr>
          <w:rFonts w:ascii="Garamond" w:hAnsi="Garamond"/>
          <w:lang w:eastAsia="cs-CZ"/>
        </w:rPr>
        <w:t xml:space="preserve"> </w:t>
      </w:r>
      <w:r w:rsidRPr="006913BB">
        <w:rPr>
          <w:rFonts w:ascii="Garamond" w:hAnsi="Garamond"/>
          <w:lang w:eastAsia="cs-CZ"/>
        </w:rPr>
        <w:t>orgán: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kontaktná</w:t>
      </w:r>
      <w:r w:rsidR="006E1344" w:rsidRPr="006913BB">
        <w:rPr>
          <w:rFonts w:ascii="Garamond" w:hAnsi="Garamond"/>
          <w:lang w:eastAsia="cs-CZ"/>
        </w:rPr>
        <w:t xml:space="preserve"> </w:t>
      </w:r>
      <w:r w:rsidRPr="006913BB">
        <w:rPr>
          <w:rFonts w:ascii="Garamond" w:hAnsi="Garamond"/>
          <w:lang w:eastAsia="cs-CZ"/>
        </w:rPr>
        <w:t>osoba</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technické</w:t>
      </w:r>
      <w:r w:rsidR="006E1344" w:rsidRPr="006913BB">
        <w:rPr>
          <w:rFonts w:ascii="Garamond" w:hAnsi="Garamond"/>
          <w:lang w:eastAsia="cs-CZ"/>
        </w:rPr>
        <w:t xml:space="preserve"> </w:t>
      </w:r>
      <w:r w:rsidRPr="006913BB">
        <w:rPr>
          <w:rFonts w:ascii="Garamond" w:hAnsi="Garamond"/>
          <w:lang w:eastAsia="cs-CZ"/>
        </w:rPr>
        <w:t>veci:</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telefón: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kontaktná</w:t>
      </w:r>
      <w:r w:rsidR="006E1344" w:rsidRPr="006913BB">
        <w:rPr>
          <w:rFonts w:ascii="Garamond" w:hAnsi="Garamond"/>
          <w:lang w:eastAsia="cs-CZ"/>
        </w:rPr>
        <w:t xml:space="preserve"> </w:t>
      </w:r>
      <w:r w:rsidRPr="006913BB">
        <w:rPr>
          <w:rFonts w:ascii="Garamond" w:hAnsi="Garamond"/>
          <w:lang w:eastAsia="cs-CZ"/>
        </w:rPr>
        <w:t>osoba</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zmluvné</w:t>
      </w:r>
      <w:r w:rsidR="006E1344" w:rsidRPr="006913BB">
        <w:rPr>
          <w:rFonts w:ascii="Garamond" w:hAnsi="Garamond"/>
          <w:lang w:eastAsia="cs-CZ"/>
        </w:rPr>
        <w:t xml:space="preserve"> </w:t>
      </w:r>
      <w:r w:rsidRPr="006913BB">
        <w:rPr>
          <w:rFonts w:ascii="Garamond" w:hAnsi="Garamond"/>
          <w:lang w:eastAsia="cs-CZ"/>
        </w:rPr>
        <w:t>veci:</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telefón: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(ďalej</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len</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w:t>
      </w:r>
      <w:r w:rsidRPr="006913BB">
        <w:rPr>
          <w:rFonts w:ascii="Garamond" w:eastAsia="Times New Roman" w:hAnsi="Garamond" w:cs="Times New Roman"/>
          <w:b/>
          <w:lang w:eastAsia="cs-CZ"/>
        </w:rPr>
        <w:t>Dodávateľ</w:t>
      </w:r>
      <w:r w:rsidRPr="006913BB">
        <w:rPr>
          <w:rFonts w:ascii="Garamond" w:eastAsia="Times New Roman" w:hAnsi="Garamond" w:cs="Times New Roman"/>
          <w:lang w:eastAsia="cs-CZ"/>
        </w:rPr>
        <w:t>”)</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na</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druhej</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strane.</w:t>
      </w:r>
    </w:p>
    <w:p w14:paraId="5BBE7D01" w14:textId="77777777" w:rsidR="006B4B49" w:rsidRPr="006913BB" w:rsidRDefault="006B4B49" w:rsidP="002B110B">
      <w:pPr>
        <w:keepNext/>
        <w:keepLines/>
        <w:spacing w:after="0" w:line="240" w:lineRule="auto"/>
        <w:contextualSpacing/>
        <w:jc w:val="both"/>
        <w:rPr>
          <w:rFonts w:ascii="Garamond" w:eastAsia="Times New Roman" w:hAnsi="Garamond" w:cs="Times New Roman"/>
          <w:lang w:eastAsia="cs-CZ"/>
        </w:rPr>
      </w:pPr>
    </w:p>
    <w:p w14:paraId="35CE786A" w14:textId="01BF2EEA" w:rsidR="006B4B49" w:rsidRPr="006913BB" w:rsidRDefault="006B4B49" w:rsidP="002B110B">
      <w:pPr>
        <w:keepNext/>
        <w:keepLines/>
        <w:spacing w:after="0" w:line="240" w:lineRule="auto"/>
        <w:jc w:val="both"/>
        <w:rPr>
          <w:rFonts w:ascii="Garamond" w:eastAsia="Times New Roman" w:hAnsi="Garamond" w:cs="Times New Roman"/>
          <w:b/>
          <w:bCs/>
        </w:rPr>
      </w:pPr>
      <w:r w:rsidRPr="006913BB">
        <w:rPr>
          <w:rFonts w:ascii="Garamond" w:eastAsia="Times New Roman" w:hAnsi="Garamond" w:cs="Times New Roman"/>
          <w:b/>
          <w:bCs/>
        </w:rPr>
        <w:t>Vzhľadom</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k</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tomu,</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že:</w:t>
      </w:r>
    </w:p>
    <w:p w14:paraId="4CEE474F" w14:textId="77777777" w:rsidR="006B4B49" w:rsidRPr="006913BB" w:rsidRDefault="006B4B49" w:rsidP="002B110B">
      <w:pPr>
        <w:keepNext/>
        <w:keepLines/>
        <w:spacing w:after="0" w:line="240" w:lineRule="auto"/>
        <w:jc w:val="both"/>
        <w:rPr>
          <w:rFonts w:ascii="Garamond" w:eastAsia="Calibri" w:hAnsi="Garamond" w:cs="Times New Roman"/>
        </w:rPr>
      </w:pPr>
    </w:p>
    <w:p w14:paraId="38510560" w14:textId="0FB9AAEB" w:rsidR="00C87434" w:rsidRPr="006913BB" w:rsidRDefault="00C87434" w:rsidP="002B110B">
      <w:pPr>
        <w:keepNext/>
        <w:keepLines/>
        <w:numPr>
          <w:ilvl w:val="0"/>
          <w:numId w:val="2"/>
        </w:numPr>
        <w:tabs>
          <w:tab w:val="num" w:pos="720"/>
        </w:tabs>
        <w:spacing w:after="0" w:line="240" w:lineRule="auto"/>
        <w:ind w:left="720"/>
        <w:jc w:val="both"/>
        <w:rPr>
          <w:rFonts w:ascii="Garamond" w:eastAsia="Times New Roman" w:hAnsi="Garamond" w:cs="Times New Roman"/>
        </w:rPr>
      </w:pPr>
      <w:r w:rsidRPr="006913BB">
        <w:rPr>
          <w:rFonts w:ascii="Garamond" w:eastAsia="Times New Roman" w:hAnsi="Garamond" w:cs="Times New Roman"/>
        </w:rPr>
        <w:t xml:space="preserve">Objednávateľ má záujem o dodanie </w:t>
      </w:r>
      <w:r w:rsidR="00220089" w:rsidRPr="006913BB">
        <w:rPr>
          <w:rFonts w:ascii="Garamond" w:eastAsia="Times New Roman" w:hAnsi="Garamond" w:cs="Times New Roman"/>
        </w:rPr>
        <w:t>p</w:t>
      </w:r>
      <w:r w:rsidR="00220089" w:rsidRPr="006913BB">
        <w:rPr>
          <w:rFonts w:ascii="Garamond" w:eastAsia="Times New Roman" w:hAnsi="Garamond" w:cs="Times New Roman"/>
          <w:color w:val="000000" w:themeColor="text1"/>
        </w:rPr>
        <w:t>rístrešk</w:t>
      </w:r>
      <w:r w:rsidR="006913BB">
        <w:rPr>
          <w:rFonts w:ascii="Garamond" w:eastAsia="Times New Roman" w:hAnsi="Garamond" w:cs="Times New Roman"/>
          <w:color w:val="000000" w:themeColor="text1"/>
        </w:rPr>
        <w:t>ov</w:t>
      </w:r>
      <w:r w:rsidR="00220089" w:rsidRPr="006913BB">
        <w:rPr>
          <w:rFonts w:ascii="Garamond" w:eastAsia="Times New Roman" w:hAnsi="Garamond" w:cs="Times New Roman"/>
          <w:color w:val="000000" w:themeColor="text1"/>
        </w:rPr>
        <w:t xml:space="preserve"> električkových zastávok</w:t>
      </w:r>
      <w:r w:rsidRPr="006913BB">
        <w:rPr>
          <w:rFonts w:ascii="Garamond" w:eastAsia="Times New Roman" w:hAnsi="Garamond" w:cs="Times New Roman"/>
        </w:rPr>
        <w:t xml:space="preserve">, </w:t>
      </w:r>
      <w:r w:rsidR="008D0C73" w:rsidRPr="006913BB">
        <w:rPr>
          <w:rFonts w:ascii="Garamond" w:hAnsi="Garamond"/>
          <w:color w:val="000000" w:themeColor="text1"/>
        </w:rPr>
        <w:t xml:space="preserve">za účelom čoho realizoval zákazku označenú interným číslom CP </w:t>
      </w:r>
      <w:r w:rsidR="00220089" w:rsidRPr="006913BB">
        <w:rPr>
          <w:rFonts w:ascii="Garamond" w:hAnsi="Garamond"/>
          <w:color w:val="000000" w:themeColor="text1"/>
        </w:rPr>
        <w:t>40/2022</w:t>
      </w:r>
      <w:r w:rsidR="008D0C73" w:rsidRPr="006913BB">
        <w:rPr>
          <w:rFonts w:ascii="Garamond" w:hAnsi="Garamond"/>
          <w:color w:val="000000" w:themeColor="text1"/>
        </w:rPr>
        <w:t xml:space="preserve"> podľa internej smernice ER 97/2017 o obstarávaní v podmienkach DPB, </w:t>
      </w:r>
      <w:proofErr w:type="spellStart"/>
      <w:r w:rsidR="008D0C73" w:rsidRPr="006913BB">
        <w:rPr>
          <w:rFonts w:ascii="Garamond" w:hAnsi="Garamond"/>
          <w:color w:val="000000" w:themeColor="text1"/>
        </w:rPr>
        <w:t>a.s</w:t>
      </w:r>
      <w:proofErr w:type="spellEnd"/>
      <w:r w:rsidR="008D0C73" w:rsidRPr="006913BB">
        <w:rPr>
          <w:rFonts w:ascii="Garamond" w:hAnsi="Garamond"/>
          <w:color w:val="000000" w:themeColor="text1"/>
        </w:rPr>
        <w:t>. na predmet zákazky „</w:t>
      </w:r>
      <w:r w:rsidR="00220089" w:rsidRPr="006913BB">
        <w:rPr>
          <w:rFonts w:ascii="Garamond" w:eastAsia="Times New Roman" w:hAnsi="Garamond" w:cs="Times New Roman"/>
          <w:b/>
          <w:bCs/>
          <w:color w:val="000000" w:themeColor="text1"/>
        </w:rPr>
        <w:t>Prístrešky električkových zastávok Ružinov</w:t>
      </w:r>
      <w:r w:rsidRPr="006913BB">
        <w:rPr>
          <w:rFonts w:ascii="Garamond" w:eastAsia="Times New Roman" w:hAnsi="Garamond" w:cs="Times New Roman"/>
        </w:rPr>
        <w:t xml:space="preserve">; </w:t>
      </w:r>
    </w:p>
    <w:p w14:paraId="68C582C6" w14:textId="77777777" w:rsidR="006B4B49" w:rsidRPr="006913BB" w:rsidRDefault="006B4B49" w:rsidP="002B110B">
      <w:pPr>
        <w:keepNext/>
        <w:keepLines/>
        <w:spacing w:after="0" w:line="240" w:lineRule="auto"/>
        <w:ind w:left="709"/>
        <w:jc w:val="both"/>
        <w:rPr>
          <w:rFonts w:ascii="Garamond" w:eastAsia="Times New Roman" w:hAnsi="Garamond" w:cs="Times New Roman"/>
        </w:rPr>
      </w:pPr>
    </w:p>
    <w:p w14:paraId="7C36E621" w14:textId="5A90E6ED" w:rsidR="00AE33B8" w:rsidRPr="006913BB" w:rsidRDefault="002262AA" w:rsidP="002B110B">
      <w:pPr>
        <w:keepNext/>
        <w:keepLines/>
        <w:numPr>
          <w:ilvl w:val="0"/>
          <w:numId w:val="2"/>
        </w:numPr>
        <w:tabs>
          <w:tab w:val="num" w:pos="720"/>
        </w:tabs>
        <w:spacing w:after="0" w:line="240" w:lineRule="auto"/>
        <w:ind w:left="720"/>
        <w:jc w:val="both"/>
        <w:rPr>
          <w:rFonts w:ascii="Garamond" w:hAnsi="Garamond"/>
        </w:rPr>
      </w:pPr>
      <w:r w:rsidRPr="006913BB">
        <w:rPr>
          <w:rFonts w:ascii="Garamond" w:eastAsia="Calibri" w:hAnsi="Garamond" w:cs="Times New Roman"/>
        </w:rPr>
        <w:t>Dodávateľ</w:t>
      </w:r>
      <w:r w:rsidR="006E1344" w:rsidRPr="006913BB">
        <w:rPr>
          <w:rFonts w:ascii="Garamond" w:eastAsia="Calibri" w:hAnsi="Garamond" w:cs="Times New Roman"/>
        </w:rPr>
        <w:t xml:space="preserve"> </w:t>
      </w:r>
      <w:r w:rsidR="00ED09FF" w:rsidRPr="006913BB">
        <w:rPr>
          <w:rFonts w:ascii="Garamond" w:hAnsi="Garamond" w:cs="Garamond"/>
        </w:rPr>
        <w:t>je</w:t>
      </w:r>
      <w:r w:rsidR="006E1344" w:rsidRPr="006913BB">
        <w:rPr>
          <w:rFonts w:ascii="Garamond" w:hAnsi="Garamond" w:cs="Garamond"/>
        </w:rPr>
        <w:t xml:space="preserve"> </w:t>
      </w:r>
      <w:r w:rsidR="00ED09FF" w:rsidRPr="006913BB">
        <w:rPr>
          <w:rFonts w:ascii="Garamond" w:hAnsi="Garamond" w:cs="Garamond"/>
        </w:rPr>
        <w:t>úspešným</w:t>
      </w:r>
      <w:r w:rsidR="006E1344" w:rsidRPr="006913BB">
        <w:rPr>
          <w:rFonts w:ascii="Garamond" w:hAnsi="Garamond" w:cs="Garamond"/>
        </w:rPr>
        <w:t xml:space="preserve"> </w:t>
      </w:r>
      <w:r w:rsidR="00ED09FF" w:rsidRPr="006913BB">
        <w:rPr>
          <w:rFonts w:ascii="Garamond" w:hAnsi="Garamond" w:cs="Garamond"/>
        </w:rPr>
        <w:t>uchádzačom</w:t>
      </w:r>
      <w:r w:rsidR="006E1344" w:rsidRPr="006913BB">
        <w:rPr>
          <w:rFonts w:ascii="Garamond" w:hAnsi="Garamond" w:cs="Garamond"/>
        </w:rPr>
        <w:t xml:space="preserve"> </w:t>
      </w:r>
      <w:r w:rsidR="00ED09FF" w:rsidRPr="006913BB">
        <w:rPr>
          <w:rFonts w:ascii="Garamond" w:hAnsi="Garamond" w:cs="Garamond"/>
        </w:rPr>
        <w:t>realizovanej</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ED09FF" w:rsidRPr="006913BB">
        <w:rPr>
          <w:rFonts w:ascii="Garamond" w:hAnsi="Garamond" w:cs="Garamond"/>
        </w:rPr>
        <w:t>označenej</w:t>
      </w:r>
      <w:r w:rsidR="006E1344" w:rsidRPr="006913BB">
        <w:rPr>
          <w:rFonts w:ascii="Garamond" w:hAnsi="Garamond" w:cs="Garamond"/>
        </w:rPr>
        <w:t xml:space="preserve"> </w:t>
      </w:r>
      <w:r w:rsidR="00ED09FF" w:rsidRPr="006913BB">
        <w:rPr>
          <w:rFonts w:ascii="Garamond" w:hAnsi="Garamond" w:cs="Garamond"/>
        </w:rPr>
        <w:t>interným</w:t>
      </w:r>
      <w:r w:rsidR="006E1344" w:rsidRPr="006913BB">
        <w:rPr>
          <w:rFonts w:ascii="Garamond" w:hAnsi="Garamond" w:cs="Garamond"/>
        </w:rPr>
        <w:t xml:space="preserve"> </w:t>
      </w:r>
      <w:r w:rsidR="00ED09FF" w:rsidRPr="006913BB">
        <w:rPr>
          <w:rFonts w:ascii="Garamond" w:hAnsi="Garamond" w:cs="Garamond"/>
        </w:rPr>
        <w:t>číslom</w:t>
      </w:r>
      <w:r w:rsidR="006E1344" w:rsidRPr="006913BB">
        <w:rPr>
          <w:rFonts w:ascii="Garamond" w:hAnsi="Garamond" w:cs="Garamond"/>
        </w:rPr>
        <w:t xml:space="preserve"> </w:t>
      </w:r>
      <w:r w:rsidR="008D0C73" w:rsidRPr="006913BB">
        <w:rPr>
          <w:rFonts w:ascii="Garamond" w:hAnsi="Garamond" w:cs="Garamond"/>
        </w:rPr>
        <w:t xml:space="preserve">CP </w:t>
      </w:r>
      <w:r w:rsidR="00220089" w:rsidRPr="006913BB">
        <w:rPr>
          <w:rFonts w:ascii="Garamond" w:hAnsi="Garamond" w:cs="Garamond"/>
        </w:rPr>
        <w:t>40/2022</w:t>
      </w:r>
      <w:r w:rsidR="006E1344" w:rsidRPr="006913BB">
        <w:rPr>
          <w:rFonts w:ascii="Garamond" w:hAnsi="Garamond"/>
          <w:lang w:eastAsia="cs-CZ"/>
        </w:rPr>
        <w:t xml:space="preserve"> </w:t>
      </w:r>
      <w:r w:rsidR="00ED09FF" w:rsidRPr="006913BB">
        <w:rPr>
          <w:rFonts w:ascii="Garamond" w:hAnsi="Garamond" w:cs="Garamond"/>
        </w:rPr>
        <w:t>na</w:t>
      </w:r>
      <w:r w:rsidR="006E1344" w:rsidRPr="006913BB">
        <w:rPr>
          <w:rFonts w:ascii="Garamond" w:hAnsi="Garamond" w:cs="Garamond"/>
        </w:rPr>
        <w:t xml:space="preserve"> </w:t>
      </w:r>
      <w:r w:rsidR="00ED09FF" w:rsidRPr="006913BB">
        <w:rPr>
          <w:rFonts w:ascii="Garamond" w:hAnsi="Garamond" w:cs="Garamond"/>
        </w:rPr>
        <w:t>predmet</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C542DF" w:rsidRPr="006913BB">
        <w:rPr>
          <w:rFonts w:ascii="Garamond" w:hAnsi="Garamond"/>
        </w:rPr>
        <w:t>„</w:t>
      </w:r>
      <w:r w:rsidR="00220089" w:rsidRPr="006913BB">
        <w:rPr>
          <w:rFonts w:ascii="Garamond" w:eastAsia="Times New Roman" w:hAnsi="Garamond" w:cs="Times New Roman"/>
          <w:b/>
          <w:bCs/>
          <w:color w:val="000000" w:themeColor="text1"/>
        </w:rPr>
        <w:t>Prístrešky električkových zastávok Ružinov</w:t>
      </w:r>
      <w:r w:rsidR="00C542DF" w:rsidRPr="006913BB">
        <w:rPr>
          <w:rFonts w:ascii="Garamond" w:eastAsia="Calibri" w:hAnsi="Garamond" w:cs="Times New Roman"/>
        </w:rPr>
        <w:t>;</w:t>
      </w:r>
      <w:r w:rsidR="006E1344" w:rsidRPr="006913BB">
        <w:rPr>
          <w:rFonts w:ascii="Garamond" w:eastAsia="Calibri" w:hAnsi="Garamond" w:cs="Times New Roman"/>
        </w:rPr>
        <w:t xml:space="preserve"> </w:t>
      </w:r>
      <w:r w:rsidR="00C542DF" w:rsidRPr="006913BB">
        <w:rPr>
          <w:rFonts w:ascii="Garamond" w:eastAsia="Calibri" w:hAnsi="Garamond" w:cs="Times New Roman"/>
        </w:rPr>
        <w:t>a</w:t>
      </w:r>
    </w:p>
    <w:p w14:paraId="61277806" w14:textId="77777777" w:rsidR="00AE33B8" w:rsidRPr="006913BB" w:rsidRDefault="00AE33B8" w:rsidP="002B110B">
      <w:pPr>
        <w:pStyle w:val="Odsekzoznamu"/>
        <w:keepNext/>
        <w:keepLines/>
        <w:spacing w:after="0" w:line="240" w:lineRule="auto"/>
        <w:rPr>
          <w:rFonts w:ascii="Garamond" w:eastAsia="Calibri" w:hAnsi="Garamond" w:cs="Times New Roman"/>
        </w:rPr>
      </w:pPr>
    </w:p>
    <w:p w14:paraId="423457B8" w14:textId="250B8D04" w:rsidR="00AE33B8" w:rsidRPr="006913BB" w:rsidRDefault="00AE33B8" w:rsidP="002B110B">
      <w:pPr>
        <w:keepNext/>
        <w:keepLines/>
        <w:numPr>
          <w:ilvl w:val="0"/>
          <w:numId w:val="2"/>
        </w:numPr>
        <w:tabs>
          <w:tab w:val="num" w:pos="720"/>
        </w:tabs>
        <w:spacing w:after="0" w:line="240" w:lineRule="auto"/>
        <w:ind w:left="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záujem</w:t>
      </w:r>
      <w:r w:rsidR="006E1344" w:rsidRPr="006913BB">
        <w:rPr>
          <w:rFonts w:ascii="Garamond" w:hAnsi="Garamond"/>
        </w:rPr>
        <w:t xml:space="preserve"> </w:t>
      </w:r>
      <w:r w:rsidRPr="006913BB">
        <w:rPr>
          <w:rFonts w:ascii="Garamond" w:hAnsi="Garamond"/>
        </w:rPr>
        <w:t>upraviť</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vzájomné</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súvisiace</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00F70128" w:rsidRPr="006913BB">
        <w:rPr>
          <w:rFonts w:ascii="Garamond" w:hAnsi="Garamond"/>
        </w:rPr>
        <w:t>dodávaním</w:t>
      </w:r>
      <w:r w:rsidR="006E1344" w:rsidRPr="006913BB">
        <w:rPr>
          <w:rFonts w:ascii="Garamond" w:hAnsi="Garamond"/>
        </w:rPr>
        <w:t xml:space="preserve"> </w:t>
      </w:r>
      <w:r w:rsidR="002C5101" w:rsidRPr="006913BB">
        <w:rPr>
          <w:rFonts w:ascii="Garamond" w:hAnsi="Garamond"/>
        </w:rPr>
        <w:t>T</w:t>
      </w:r>
      <w:r w:rsidR="00F70128" w:rsidRPr="006913BB">
        <w:rPr>
          <w:rFonts w:ascii="Garamond" w:hAnsi="Garamond"/>
        </w:rPr>
        <w:t>ovaru</w:t>
      </w:r>
      <w:r w:rsidRPr="006913BB">
        <w:rPr>
          <w:rFonts w:ascii="Garamond" w:hAnsi="Garamond"/>
        </w:rPr>
        <w:t>;</w:t>
      </w:r>
    </w:p>
    <w:p w14:paraId="6D160A01" w14:textId="77777777" w:rsidR="00AE33B8" w:rsidRPr="006913BB" w:rsidRDefault="00AE33B8" w:rsidP="002B110B">
      <w:pPr>
        <w:keepNext/>
        <w:keepLines/>
        <w:spacing w:after="0" w:line="240" w:lineRule="auto"/>
        <w:jc w:val="both"/>
        <w:rPr>
          <w:rFonts w:ascii="Garamond" w:hAnsi="Garamond"/>
        </w:rPr>
      </w:pPr>
    </w:p>
    <w:p w14:paraId="018AB23E" w14:textId="3AAED70E" w:rsidR="00013130" w:rsidRPr="006913BB" w:rsidRDefault="00013130" w:rsidP="002B110B">
      <w:pPr>
        <w:keepNext/>
        <w:keepLines/>
        <w:spacing w:after="0" w:line="240" w:lineRule="auto"/>
        <w:jc w:val="both"/>
        <w:rPr>
          <w:rFonts w:ascii="Garamond" w:hAnsi="Garamond"/>
          <w:b/>
        </w:rPr>
      </w:pPr>
      <w:r w:rsidRPr="006913BB">
        <w:rPr>
          <w:rFonts w:ascii="Garamond" w:hAnsi="Garamond"/>
          <w:b/>
          <w:bCs/>
        </w:rPr>
        <w:t>DOHODLO</w:t>
      </w:r>
      <w:r w:rsidR="006E1344" w:rsidRPr="006913BB">
        <w:rPr>
          <w:rFonts w:ascii="Garamond" w:hAnsi="Garamond"/>
          <w:b/>
          <w:bCs/>
        </w:rPr>
        <w:t xml:space="preserve"> </w:t>
      </w:r>
      <w:r w:rsidRPr="006913BB">
        <w:rPr>
          <w:rFonts w:ascii="Garamond" w:hAnsi="Garamond"/>
          <w:b/>
          <w:bCs/>
        </w:rPr>
        <w:t>SA</w:t>
      </w:r>
      <w:r w:rsidR="006E1344" w:rsidRPr="006913BB">
        <w:rPr>
          <w:rFonts w:ascii="Garamond" w:hAnsi="Garamond"/>
          <w:b/>
        </w:rPr>
        <w:t xml:space="preserve"> </w:t>
      </w:r>
      <w:r w:rsidRPr="006913BB">
        <w:rPr>
          <w:rFonts w:ascii="Garamond" w:hAnsi="Garamond"/>
          <w:b/>
        </w:rPr>
        <w:t>nasledovné:</w:t>
      </w:r>
    </w:p>
    <w:p w14:paraId="40E49AF6" w14:textId="77777777" w:rsidR="00013130" w:rsidRPr="006913BB" w:rsidRDefault="00013130" w:rsidP="002B110B">
      <w:pPr>
        <w:keepNext/>
        <w:keepLines/>
        <w:spacing w:after="0" w:line="240" w:lineRule="auto"/>
        <w:jc w:val="both"/>
        <w:rPr>
          <w:rFonts w:ascii="Garamond" w:hAnsi="Garamond"/>
          <w:b/>
        </w:rPr>
      </w:pPr>
    </w:p>
    <w:p w14:paraId="1D19B02E" w14:textId="74E71E09"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b/>
          <w:bCs/>
          <w:caps/>
        </w:rPr>
        <w:t>Definície</w:t>
      </w:r>
      <w:r w:rsidR="006E1344" w:rsidRPr="006913BB">
        <w:rPr>
          <w:rFonts w:ascii="Garamond" w:hAnsi="Garamond"/>
          <w:b/>
          <w:bCs/>
          <w:caps/>
        </w:rPr>
        <w:t xml:space="preserve"> </w:t>
      </w:r>
      <w:r w:rsidRPr="006913BB">
        <w:rPr>
          <w:rFonts w:ascii="Garamond" w:hAnsi="Garamond"/>
          <w:b/>
          <w:bCs/>
          <w:caps/>
        </w:rPr>
        <w:t>a</w:t>
      </w:r>
      <w:r w:rsidR="006E1344" w:rsidRPr="006913BB">
        <w:rPr>
          <w:rFonts w:ascii="Garamond" w:hAnsi="Garamond"/>
          <w:b/>
          <w:bCs/>
          <w:caps/>
        </w:rPr>
        <w:t xml:space="preserve"> </w:t>
      </w:r>
      <w:r w:rsidRPr="006913BB">
        <w:rPr>
          <w:rFonts w:ascii="Garamond" w:hAnsi="Garamond"/>
          <w:b/>
          <w:bCs/>
          <w:caps/>
        </w:rPr>
        <w:t>interpretácia</w:t>
      </w:r>
      <w:r w:rsidR="006E1344" w:rsidRPr="006913BB">
        <w:rPr>
          <w:rFonts w:ascii="Garamond" w:hAnsi="Garamond"/>
          <w:b/>
          <w:bCs/>
          <w:caps/>
        </w:rPr>
        <w:t xml:space="preserve"> </w:t>
      </w:r>
      <w:r w:rsidRPr="006913BB">
        <w:rPr>
          <w:rFonts w:ascii="Garamond" w:hAnsi="Garamond"/>
          <w:b/>
          <w:bCs/>
          <w:caps/>
        </w:rPr>
        <w:t>zmluvných</w:t>
      </w:r>
      <w:r w:rsidR="006E1344" w:rsidRPr="006913BB">
        <w:rPr>
          <w:rFonts w:ascii="Garamond" w:hAnsi="Garamond"/>
          <w:b/>
          <w:bCs/>
          <w:caps/>
        </w:rPr>
        <w:t xml:space="preserve"> </w:t>
      </w:r>
      <w:r w:rsidRPr="006913BB">
        <w:rPr>
          <w:rFonts w:ascii="Garamond" w:hAnsi="Garamond"/>
          <w:b/>
          <w:bCs/>
          <w:caps/>
        </w:rPr>
        <w:t>ustanovení</w:t>
      </w:r>
    </w:p>
    <w:p w14:paraId="7D88875C" w14:textId="77777777" w:rsidR="00013130" w:rsidRPr="006913BB" w:rsidRDefault="00013130" w:rsidP="002B110B">
      <w:pPr>
        <w:keepNext/>
        <w:keepLines/>
        <w:spacing w:after="0" w:line="240" w:lineRule="auto"/>
        <w:jc w:val="both"/>
        <w:rPr>
          <w:rFonts w:ascii="Garamond" w:hAnsi="Garamond"/>
          <w:b/>
        </w:rPr>
      </w:pPr>
    </w:p>
    <w:p w14:paraId="79BDCC87" w14:textId="3E192505" w:rsidR="00013130" w:rsidRPr="006913BB" w:rsidRDefault="00013130" w:rsidP="002B110B">
      <w:pPr>
        <w:keepNext/>
        <w:keepLines/>
        <w:numPr>
          <w:ilvl w:val="1"/>
          <w:numId w:val="4"/>
        </w:numPr>
        <w:spacing w:after="0" w:line="240" w:lineRule="auto"/>
        <w:jc w:val="both"/>
        <w:rPr>
          <w:rFonts w:ascii="Garamond" w:hAnsi="Garamond"/>
          <w:lang w:eastAsia="cs-CZ"/>
        </w:rPr>
      </w:pPr>
      <w:r w:rsidRPr="006913BB">
        <w:rPr>
          <w:rFonts w:ascii="Garamond" w:hAnsi="Garamond"/>
          <w:lang w:eastAsia="cs-CZ"/>
        </w:rPr>
        <w:t>Pokiaľ</w:t>
      </w:r>
      <w:r w:rsidR="006E1344" w:rsidRPr="006913BB">
        <w:rPr>
          <w:rFonts w:ascii="Garamond" w:hAnsi="Garamond"/>
          <w:lang w:eastAsia="cs-CZ"/>
        </w:rPr>
        <w:t xml:space="preserve"> </w:t>
      </w:r>
      <w:r w:rsidRPr="006913BB">
        <w:rPr>
          <w:rFonts w:ascii="Garamond" w:hAnsi="Garamond"/>
          <w:lang w:eastAsia="cs-CZ"/>
        </w:rPr>
        <w:t>nebude</w:t>
      </w:r>
      <w:r w:rsidR="006E1344" w:rsidRPr="006913BB">
        <w:rPr>
          <w:rFonts w:ascii="Garamond" w:hAnsi="Garamond"/>
          <w:lang w:eastAsia="cs-CZ"/>
        </w:rPr>
        <w:t xml:space="preserve"> </w:t>
      </w:r>
      <w:r w:rsidRPr="006913BB">
        <w:rPr>
          <w:rFonts w:ascii="Garamond" w:hAnsi="Garamond"/>
          <w:lang w:eastAsia="cs-CZ"/>
        </w:rPr>
        <w:t>ďalej</w:t>
      </w:r>
      <w:r w:rsidR="006E1344" w:rsidRPr="006913BB">
        <w:rPr>
          <w:rFonts w:ascii="Garamond" w:hAnsi="Garamond"/>
          <w:lang w:eastAsia="cs-CZ"/>
        </w:rPr>
        <w:t xml:space="preserve"> </w:t>
      </w:r>
      <w:r w:rsidRPr="006913BB">
        <w:rPr>
          <w:rFonts w:ascii="Garamond" w:hAnsi="Garamond"/>
          <w:lang w:eastAsia="cs-CZ"/>
        </w:rPr>
        <w:t>uvedené</w:t>
      </w:r>
      <w:r w:rsidR="006E1344" w:rsidRPr="006913BB">
        <w:rPr>
          <w:rFonts w:ascii="Garamond" w:hAnsi="Garamond"/>
          <w:lang w:eastAsia="cs-CZ"/>
        </w:rPr>
        <w:t xml:space="preserve"> </w:t>
      </w:r>
      <w:r w:rsidRPr="006913BB">
        <w:rPr>
          <w:rFonts w:ascii="Garamond" w:hAnsi="Garamond"/>
          <w:lang w:eastAsia="cs-CZ"/>
        </w:rPr>
        <w:t>inak,</w:t>
      </w:r>
      <w:r w:rsidR="006E1344" w:rsidRPr="006913BB">
        <w:rPr>
          <w:rFonts w:ascii="Garamond" w:hAnsi="Garamond"/>
          <w:lang w:eastAsia="cs-CZ"/>
        </w:rPr>
        <w:t xml:space="preserve"> </w:t>
      </w:r>
      <w:r w:rsidRPr="006913BB">
        <w:rPr>
          <w:rFonts w:ascii="Garamond" w:hAnsi="Garamond"/>
          <w:lang w:eastAsia="cs-CZ"/>
        </w:rPr>
        <w:t>potom</w:t>
      </w:r>
      <w:r w:rsidR="006E1344" w:rsidRPr="006913BB">
        <w:rPr>
          <w:rFonts w:ascii="Garamond" w:hAnsi="Garamond"/>
          <w:lang w:eastAsia="cs-CZ"/>
        </w:rPr>
        <w:t xml:space="preserve"> </w:t>
      </w:r>
      <w:r w:rsidRPr="006913BB">
        <w:rPr>
          <w:rFonts w:ascii="Garamond" w:hAnsi="Garamond"/>
          <w:lang w:eastAsia="cs-CZ"/>
        </w:rPr>
        <w:t>budú</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veľkými</w:t>
      </w:r>
      <w:r w:rsidR="006E1344" w:rsidRPr="006913BB">
        <w:rPr>
          <w:rFonts w:ascii="Garamond" w:hAnsi="Garamond"/>
          <w:lang w:eastAsia="cs-CZ"/>
        </w:rPr>
        <w:t xml:space="preserve"> </w:t>
      </w:r>
      <w:r w:rsidRPr="006913BB">
        <w:rPr>
          <w:rFonts w:ascii="Garamond" w:hAnsi="Garamond"/>
          <w:lang w:eastAsia="cs-CZ"/>
        </w:rPr>
        <w:t>začiatočnými</w:t>
      </w:r>
      <w:r w:rsidR="006E1344" w:rsidRPr="006913BB">
        <w:rPr>
          <w:rFonts w:ascii="Garamond" w:hAnsi="Garamond"/>
          <w:lang w:eastAsia="cs-CZ"/>
        </w:rPr>
        <w:t xml:space="preserve"> </w:t>
      </w:r>
      <w:r w:rsidRPr="006913BB">
        <w:rPr>
          <w:rFonts w:ascii="Garamond" w:hAnsi="Garamond"/>
          <w:lang w:eastAsia="cs-CZ"/>
        </w:rPr>
        <w:t>písmenami</w:t>
      </w:r>
      <w:r w:rsidR="006E1344" w:rsidRPr="006913BB">
        <w:rPr>
          <w:rFonts w:ascii="Garamond" w:hAnsi="Garamond"/>
          <w:lang w:eastAsia="cs-CZ"/>
        </w:rPr>
        <w:t xml:space="preserve"> </w:t>
      </w:r>
      <w:r w:rsidRPr="006913BB">
        <w:rPr>
          <w:rFonts w:ascii="Garamond" w:hAnsi="Garamond"/>
          <w:lang w:eastAsia="cs-CZ"/>
        </w:rPr>
        <w:t>nasledovný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p>
    <w:p w14:paraId="015C5DD8" w14:textId="77777777" w:rsidR="00734DCD" w:rsidRPr="006913BB" w:rsidRDefault="00734DCD" w:rsidP="002B110B">
      <w:pPr>
        <w:keepNext/>
        <w:keepLines/>
        <w:spacing w:after="0" w:line="240" w:lineRule="auto"/>
        <w:ind w:left="1418"/>
        <w:contextualSpacing/>
        <w:jc w:val="both"/>
        <w:rPr>
          <w:rFonts w:ascii="Garamond" w:hAnsi="Garamond"/>
          <w:lang w:eastAsia="cs-CZ"/>
        </w:rPr>
      </w:pPr>
    </w:p>
    <w:p w14:paraId="4F88D241" w14:textId="2996AD8B" w:rsidR="00013130" w:rsidRPr="006913BB" w:rsidRDefault="00013130" w:rsidP="002B110B">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Kúpna</w:t>
      </w:r>
      <w:r w:rsidR="006E1344" w:rsidRPr="006913BB">
        <w:rPr>
          <w:rFonts w:ascii="Garamond" w:hAnsi="Garamond"/>
          <w:b/>
          <w:lang w:eastAsia="cs-CZ"/>
        </w:rPr>
        <w:t xml:space="preserve"> </w:t>
      </w:r>
      <w:r w:rsidRPr="006913BB">
        <w:rPr>
          <w:rFonts w:ascii="Garamond" w:hAnsi="Garamond"/>
          <w:b/>
          <w:lang w:eastAsia="cs-CZ"/>
        </w:rPr>
        <w:t>cena</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kúpna</w:t>
      </w:r>
      <w:r w:rsidR="006E1344" w:rsidRPr="006913BB">
        <w:rPr>
          <w:rFonts w:ascii="Garamond" w:hAnsi="Garamond"/>
          <w:lang w:eastAsia="cs-CZ"/>
        </w:rPr>
        <w:t xml:space="preserve"> </w:t>
      </w:r>
      <w:r w:rsidRPr="006913BB">
        <w:rPr>
          <w:rFonts w:ascii="Garamond" w:hAnsi="Garamond"/>
          <w:lang w:eastAsia="cs-CZ"/>
        </w:rPr>
        <w:t>cena</w:t>
      </w:r>
      <w:r w:rsidR="006E1344" w:rsidRPr="006913BB">
        <w:rPr>
          <w:rFonts w:ascii="Garamond" w:hAnsi="Garamond"/>
          <w:lang w:eastAsia="cs-CZ"/>
        </w:rPr>
        <w:t xml:space="preserve"> </w:t>
      </w:r>
      <w:r w:rsidRPr="006913BB">
        <w:rPr>
          <w:rFonts w:ascii="Garamond" w:hAnsi="Garamond"/>
          <w:lang w:eastAsia="cs-CZ"/>
        </w:rPr>
        <w:t>za</w:t>
      </w:r>
      <w:r w:rsidR="006E1344" w:rsidRPr="006913BB">
        <w:rPr>
          <w:rFonts w:ascii="Garamond" w:hAnsi="Garamond"/>
          <w:lang w:eastAsia="cs-CZ"/>
        </w:rPr>
        <w:t xml:space="preserve"> </w:t>
      </w:r>
      <w:r w:rsidRPr="006913BB">
        <w:rPr>
          <w:rFonts w:ascii="Garamond" w:hAnsi="Garamond"/>
          <w:lang w:eastAsia="cs-CZ"/>
        </w:rPr>
        <w:t>Tovar</w:t>
      </w:r>
      <w:r w:rsidR="006E1344" w:rsidRPr="006913BB">
        <w:rPr>
          <w:rFonts w:ascii="Garamond" w:hAnsi="Garamond"/>
          <w:lang w:eastAsia="cs-CZ"/>
        </w:rPr>
        <w:t xml:space="preserve"> </w:t>
      </w:r>
      <w:r w:rsidRPr="006913BB">
        <w:rPr>
          <w:rFonts w:ascii="Garamond" w:hAnsi="Garamond"/>
          <w:lang w:eastAsia="cs-CZ"/>
        </w:rPr>
        <w:t>dodaný</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objednáv</w:t>
      </w:r>
      <w:r w:rsidR="009607B5" w:rsidRPr="006913BB">
        <w:rPr>
          <w:rFonts w:ascii="Garamond" w:hAnsi="Garamond"/>
          <w:lang w:eastAsia="cs-CZ"/>
        </w:rPr>
        <w:t>ok</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2</w:t>
      </w:r>
      <w:r w:rsidR="006E1344" w:rsidRPr="006913BB">
        <w:rPr>
          <w:rFonts w:ascii="Garamond" w:hAnsi="Garamond"/>
          <w:lang w:eastAsia="cs-CZ"/>
        </w:rPr>
        <w:t xml:space="preserve"> </w:t>
      </w:r>
      <w:r w:rsidRPr="006913BB">
        <w:rPr>
          <w:rFonts w:ascii="Garamond" w:hAnsi="Garamond"/>
          <w:lang w:eastAsia="cs-CZ"/>
        </w:rPr>
        <w:t>bod</w:t>
      </w:r>
      <w:r w:rsidR="006E1344" w:rsidRPr="006913BB">
        <w:rPr>
          <w:rFonts w:ascii="Garamond" w:hAnsi="Garamond"/>
          <w:lang w:eastAsia="cs-CZ"/>
        </w:rPr>
        <w:t xml:space="preserve"> </w:t>
      </w:r>
      <w:r w:rsidRPr="006913BB">
        <w:rPr>
          <w:rFonts w:ascii="Garamond" w:hAnsi="Garamond"/>
          <w:lang w:eastAsia="cs-CZ"/>
        </w:rPr>
        <w:t>2.2</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fakturovaná</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007232C4" w:rsidRPr="006913BB">
        <w:rPr>
          <w:rFonts w:ascii="Garamond" w:hAnsi="Garamond"/>
          <w:lang w:eastAsia="cs-CZ"/>
        </w:rPr>
        <w:t>4</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jednotkov</w:t>
      </w:r>
      <w:r w:rsidR="006B2508" w:rsidRPr="006913BB">
        <w:rPr>
          <w:rFonts w:ascii="Garamond" w:hAnsi="Garamond"/>
          <w:lang w:eastAsia="cs-CZ"/>
        </w:rPr>
        <w:t>ej</w:t>
      </w:r>
      <w:r w:rsidR="006E1344" w:rsidRPr="006913BB">
        <w:rPr>
          <w:rFonts w:ascii="Garamond" w:hAnsi="Garamond"/>
          <w:lang w:eastAsia="cs-CZ"/>
        </w:rPr>
        <w:t xml:space="preserve"> </w:t>
      </w:r>
      <w:r w:rsidR="006B2508" w:rsidRPr="006913BB">
        <w:rPr>
          <w:rFonts w:ascii="Garamond" w:hAnsi="Garamond"/>
          <w:lang w:eastAsia="cs-CZ"/>
        </w:rPr>
        <w:t>ceny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Prílohy</w:t>
      </w:r>
      <w:r w:rsidR="006E1344" w:rsidRPr="006913BB">
        <w:rPr>
          <w:rFonts w:ascii="Garamond" w:hAnsi="Garamond"/>
          <w:lang w:eastAsia="cs-CZ"/>
        </w:rPr>
        <w:t xml:space="preserve"> </w:t>
      </w:r>
      <w:r w:rsidR="009607B5"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Zmluvy;</w:t>
      </w:r>
    </w:p>
    <w:p w14:paraId="4EF6D697" w14:textId="77777777" w:rsidR="00013130" w:rsidRPr="006913BB" w:rsidRDefault="00013130" w:rsidP="002B110B">
      <w:pPr>
        <w:keepNext/>
        <w:keepLines/>
        <w:spacing w:after="0" w:line="240" w:lineRule="auto"/>
        <w:ind w:left="1418"/>
        <w:contextualSpacing/>
        <w:jc w:val="both"/>
        <w:rPr>
          <w:rFonts w:ascii="Garamond" w:hAnsi="Garamond"/>
          <w:b/>
          <w:lang w:eastAsia="cs-CZ"/>
        </w:rPr>
      </w:pPr>
    </w:p>
    <w:p w14:paraId="6277A223" w14:textId="7E8565E2" w:rsidR="0013461D" w:rsidRPr="006913BB" w:rsidRDefault="008D0C73" w:rsidP="002B110B">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 xml:space="preserve">Miesto plnenia </w:t>
      </w:r>
      <w:r w:rsidRPr="006913BB">
        <w:rPr>
          <w:rFonts w:ascii="Garamond" w:hAnsi="Garamond"/>
          <w:lang w:eastAsia="cs-CZ"/>
        </w:rPr>
        <w:t xml:space="preserve">znamená </w:t>
      </w:r>
      <w:r w:rsidR="00220089" w:rsidRPr="006913BB">
        <w:rPr>
          <w:rFonts w:ascii="Garamond" w:hAnsi="Garamond"/>
          <w:lang w:eastAsia="cs-CZ"/>
        </w:rPr>
        <w:t xml:space="preserve">Ružinovská </w:t>
      </w:r>
      <w:proofErr w:type="spellStart"/>
      <w:r w:rsidR="00220089" w:rsidRPr="006913BB">
        <w:rPr>
          <w:rFonts w:ascii="Garamond" w:hAnsi="Garamond"/>
          <w:lang w:eastAsia="cs-CZ"/>
        </w:rPr>
        <w:t>radiála</w:t>
      </w:r>
      <w:proofErr w:type="spellEnd"/>
      <w:r w:rsidR="00220089" w:rsidRPr="006913BB">
        <w:rPr>
          <w:rFonts w:ascii="Garamond" w:hAnsi="Garamond"/>
          <w:lang w:eastAsia="cs-CZ"/>
        </w:rPr>
        <w:t>, zastávk</w:t>
      </w:r>
      <w:r w:rsidR="003467DC" w:rsidRPr="006913BB">
        <w:rPr>
          <w:rFonts w:ascii="Garamond" w:hAnsi="Garamond"/>
          <w:lang w:eastAsia="cs-CZ"/>
        </w:rPr>
        <w:t>y</w:t>
      </w:r>
      <w:r w:rsidR="00220089" w:rsidRPr="006913BB">
        <w:rPr>
          <w:rFonts w:ascii="Garamond" w:hAnsi="Garamond"/>
          <w:lang w:eastAsia="cs-CZ"/>
        </w:rPr>
        <w:t xml:space="preserve"> Astronomická, Chlumeckého, Súmračná</w:t>
      </w:r>
      <w:r w:rsidRPr="006913BB">
        <w:rPr>
          <w:rFonts w:ascii="Garamond" w:hAnsi="Garamond"/>
          <w:lang w:eastAsia="cs-CZ"/>
        </w:rPr>
        <w:t xml:space="preserve"> </w:t>
      </w:r>
      <w:r w:rsidR="003467DC" w:rsidRPr="006913BB">
        <w:rPr>
          <w:rFonts w:ascii="Garamond" w:hAnsi="Garamond"/>
          <w:lang w:eastAsia="cs-CZ"/>
        </w:rPr>
        <w:t>v smere do centra hlavného mesta SR</w:t>
      </w:r>
      <w:r w:rsidRPr="006913BB">
        <w:rPr>
          <w:rFonts w:ascii="Garamond" w:hAnsi="Garamond"/>
          <w:lang w:eastAsia="cs-CZ"/>
        </w:rPr>
        <w:t xml:space="preserve"> Bratislav</w:t>
      </w:r>
      <w:r w:rsidR="003467DC" w:rsidRPr="006913BB">
        <w:rPr>
          <w:rFonts w:ascii="Garamond" w:hAnsi="Garamond"/>
          <w:lang w:eastAsia="cs-CZ"/>
        </w:rPr>
        <w:t>y</w:t>
      </w:r>
      <w:r w:rsidRPr="006913BB">
        <w:rPr>
          <w:rFonts w:ascii="Garamond" w:hAnsi="Garamond"/>
          <w:lang w:eastAsia="cs-CZ"/>
        </w:rPr>
        <w:t>;</w:t>
      </w:r>
    </w:p>
    <w:p w14:paraId="7252EF29" w14:textId="77777777" w:rsidR="008D0C73" w:rsidRPr="006913BB" w:rsidRDefault="008D0C73" w:rsidP="002B110B">
      <w:pPr>
        <w:keepNext/>
        <w:keepLines/>
        <w:spacing w:after="0" w:line="240" w:lineRule="auto"/>
        <w:ind w:left="1418"/>
        <w:contextualSpacing/>
        <w:jc w:val="both"/>
        <w:rPr>
          <w:rFonts w:ascii="Garamond" w:hAnsi="Garamond"/>
          <w:lang w:eastAsia="cs-CZ"/>
        </w:rPr>
      </w:pPr>
    </w:p>
    <w:p w14:paraId="55A6736F" w14:textId="0D44E622" w:rsidR="0013461D" w:rsidRPr="006913BB" w:rsidRDefault="0013461D" w:rsidP="002B110B">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Občiansky</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zákona</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40/1964</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Občiansky</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6C9CDCCA" w14:textId="77777777" w:rsidR="00013130" w:rsidRPr="006913BB" w:rsidRDefault="00013130" w:rsidP="002B110B">
      <w:pPr>
        <w:keepNext/>
        <w:keepLines/>
        <w:spacing w:after="0" w:line="240" w:lineRule="auto"/>
        <w:contextualSpacing/>
        <w:jc w:val="both"/>
        <w:rPr>
          <w:rFonts w:ascii="Garamond" w:hAnsi="Garamond"/>
          <w:b/>
          <w:lang w:eastAsia="cs-CZ"/>
        </w:rPr>
      </w:pPr>
    </w:p>
    <w:p w14:paraId="63ED14F1" w14:textId="6C93B689" w:rsidR="00734DCD" w:rsidRPr="006913BB" w:rsidRDefault="00013130" w:rsidP="002B110B">
      <w:pPr>
        <w:keepNext/>
        <w:keepLines/>
        <w:numPr>
          <w:ilvl w:val="0"/>
          <w:numId w:val="5"/>
        </w:numPr>
        <w:spacing w:after="0" w:line="240" w:lineRule="auto"/>
        <w:ind w:left="1418" w:hanging="709"/>
        <w:contextualSpacing/>
        <w:jc w:val="both"/>
        <w:rPr>
          <w:rFonts w:ascii="Garamond" w:hAnsi="Garamond"/>
          <w:b/>
          <w:lang w:eastAsia="cs-CZ"/>
        </w:rPr>
      </w:pPr>
      <w:r w:rsidRPr="006913BB">
        <w:rPr>
          <w:rFonts w:ascii="Garamond" w:hAnsi="Garamond"/>
          <w:b/>
          <w:lang w:eastAsia="cs-CZ"/>
        </w:rPr>
        <w:t>Obchodný</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513/1991</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Obchodný</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19494BBA" w14:textId="77777777" w:rsidR="002C4F07" w:rsidRPr="006913BB" w:rsidRDefault="002C4F07" w:rsidP="002B110B">
      <w:pPr>
        <w:keepNext/>
        <w:keepLines/>
        <w:spacing w:after="0" w:line="240" w:lineRule="auto"/>
        <w:ind w:left="1418"/>
        <w:contextualSpacing/>
        <w:jc w:val="both"/>
        <w:rPr>
          <w:rFonts w:ascii="Garamond" w:hAnsi="Garamond"/>
          <w:b/>
          <w:lang w:eastAsia="cs-CZ"/>
        </w:rPr>
      </w:pPr>
    </w:p>
    <w:p w14:paraId="2BEAE0CF" w14:textId="0205200A" w:rsidR="002C4F07" w:rsidRPr="006913BB" w:rsidRDefault="002C4F07" w:rsidP="002B110B">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Pracovný</w:t>
      </w:r>
      <w:r w:rsidR="006E1344" w:rsidRPr="006913BB">
        <w:rPr>
          <w:rFonts w:ascii="Garamond" w:hAnsi="Garamond"/>
          <w:b/>
        </w:rPr>
        <w:t xml:space="preserve"> </w:t>
      </w:r>
      <w:r w:rsidRPr="006913BB">
        <w:rPr>
          <w:rFonts w:ascii="Garamond" w:hAnsi="Garamond"/>
          <w:b/>
        </w:rPr>
        <w:t>deň</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lang w:eastAsia="cs-CZ"/>
        </w:rPr>
        <w:t>ktorý</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sobotou,</w:t>
      </w:r>
      <w:r w:rsidR="006E1344" w:rsidRPr="006913BB">
        <w:rPr>
          <w:rFonts w:ascii="Garamond" w:hAnsi="Garamond"/>
        </w:rPr>
        <w:t xml:space="preserve"> </w:t>
      </w:r>
      <w:r w:rsidRPr="006913BB">
        <w:rPr>
          <w:rFonts w:ascii="Garamond" w:hAnsi="Garamond"/>
        </w:rPr>
        <w:t>nedeľou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pokoja</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voľna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republike;</w:t>
      </w:r>
    </w:p>
    <w:p w14:paraId="5F7A6DEE" w14:textId="77777777" w:rsidR="00013130" w:rsidRPr="006913BB" w:rsidRDefault="00013130" w:rsidP="002B110B">
      <w:pPr>
        <w:keepNext/>
        <w:keepLines/>
        <w:spacing w:after="0" w:line="240" w:lineRule="auto"/>
        <w:contextualSpacing/>
        <w:jc w:val="both"/>
        <w:rPr>
          <w:rFonts w:ascii="Garamond" w:hAnsi="Garamond"/>
        </w:rPr>
      </w:pPr>
    </w:p>
    <w:p w14:paraId="76D81A00" w14:textId="1DC1E39F" w:rsidR="004165BE" w:rsidRPr="006913BB" w:rsidRDefault="004165BE" w:rsidP="002B110B">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6913BB">
        <w:rPr>
          <w:rFonts w:ascii="Garamond" w:hAnsi="Garamond"/>
          <w:b/>
        </w:rPr>
        <w:t>Register</w:t>
      </w:r>
      <w:r w:rsidR="006E1344" w:rsidRPr="006913BB">
        <w:rPr>
          <w:rFonts w:ascii="Garamond" w:hAnsi="Garamond"/>
          <w:b/>
        </w:rPr>
        <w:t xml:space="preserve"> </w:t>
      </w:r>
      <w:r w:rsidRPr="006913BB">
        <w:rPr>
          <w:rFonts w:ascii="Garamond" w:hAnsi="Garamond"/>
          <w:b/>
        </w:rPr>
        <w:t>partnerov</w:t>
      </w:r>
      <w:r w:rsidR="006E1344" w:rsidRPr="006913BB">
        <w:rPr>
          <w:rFonts w:ascii="Garamond" w:hAnsi="Garamond"/>
          <w:b/>
        </w:rPr>
        <w:t xml:space="preserve"> </w:t>
      </w:r>
      <w:r w:rsidRPr="006913BB">
        <w:rPr>
          <w:rFonts w:ascii="Garamond" w:hAnsi="Garamond"/>
          <w:b/>
        </w:rPr>
        <w:t>verejného</w:t>
      </w:r>
      <w:r w:rsidR="006E1344" w:rsidRPr="006913BB">
        <w:rPr>
          <w:rFonts w:ascii="Garamond" w:hAnsi="Garamond"/>
          <w:b/>
        </w:rPr>
        <w:t xml:space="preserve"> </w:t>
      </w:r>
      <w:r w:rsidRPr="006913BB">
        <w:rPr>
          <w:rFonts w:ascii="Garamond" w:hAnsi="Garamond"/>
          <w:b/>
        </w:rPr>
        <w:t>sektora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informačný</w:t>
      </w:r>
      <w:r w:rsidR="006E1344" w:rsidRPr="006913BB">
        <w:rPr>
          <w:rFonts w:ascii="Garamond" w:hAnsi="Garamond"/>
        </w:rPr>
        <w:t xml:space="preserve"> </w:t>
      </w:r>
      <w:r w:rsidRPr="006913BB">
        <w:rPr>
          <w:rFonts w:ascii="Garamond" w:hAnsi="Garamond"/>
        </w:rPr>
        <w:t>systém</w:t>
      </w:r>
      <w:r w:rsidR="006E1344" w:rsidRPr="006913BB">
        <w:rPr>
          <w:rFonts w:ascii="Garamond" w:hAnsi="Garamond"/>
        </w:rPr>
        <w:t xml:space="preserve"> </w:t>
      </w:r>
      <w:r w:rsidRPr="006913BB">
        <w:rPr>
          <w:rFonts w:ascii="Garamond" w:hAnsi="Garamond"/>
        </w:rPr>
        <w:t>verejnej</w:t>
      </w:r>
      <w:r w:rsidR="006E1344" w:rsidRPr="006913BB">
        <w:rPr>
          <w:rFonts w:ascii="Garamond" w:hAnsi="Garamond"/>
        </w:rPr>
        <w:t xml:space="preserve"> </w:t>
      </w:r>
      <w:r w:rsidRPr="006913BB">
        <w:rPr>
          <w:rFonts w:ascii="Garamond" w:hAnsi="Garamond"/>
        </w:rPr>
        <w:t>správy,</w:t>
      </w:r>
      <w:r w:rsidR="006E1344" w:rsidRPr="006913BB">
        <w:rPr>
          <w:rFonts w:ascii="Garamond" w:hAnsi="Garamond"/>
        </w:rPr>
        <w:t xml:space="preserve"> </w:t>
      </w:r>
      <w:r w:rsidRPr="006913BB">
        <w:rPr>
          <w:rFonts w:ascii="Garamond" w:hAnsi="Garamond"/>
        </w:rPr>
        <w:t>ktorý</w:t>
      </w:r>
      <w:r w:rsidR="006E1344" w:rsidRPr="006913BB">
        <w:rPr>
          <w:rFonts w:ascii="Garamond" w:eastAsiaTheme="minorHAnsi" w:hAnsi="Garamond" w:cs="Garamond"/>
          <w:color w:val="000000"/>
        </w:rPr>
        <w:t xml:space="preserve"> </w:t>
      </w:r>
      <w:r w:rsidRPr="006913BB">
        <w:rPr>
          <w:rFonts w:ascii="Garamond" w:hAnsi="Garamond"/>
        </w:rPr>
        <w:t>obsahuje</w:t>
      </w:r>
      <w:r w:rsidR="006E1344" w:rsidRPr="006913BB">
        <w:rPr>
          <w:rFonts w:ascii="Garamond" w:hAnsi="Garamond"/>
        </w:rPr>
        <w:t xml:space="preserve"> </w:t>
      </w:r>
      <w:r w:rsidRPr="006913BB">
        <w:rPr>
          <w:rFonts w:ascii="Garamond" w:hAnsi="Garamond"/>
        </w:rPr>
        <w:t>údaje</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partneroch</w:t>
      </w:r>
      <w:r w:rsidR="006E1344" w:rsidRPr="006913BB">
        <w:rPr>
          <w:rFonts w:ascii="Garamond" w:hAnsi="Garamond"/>
        </w:rPr>
        <w:t xml:space="preserve"> </w:t>
      </w:r>
      <w:r w:rsidRPr="006913BB">
        <w:rPr>
          <w:rFonts w:ascii="Garamond" w:hAnsi="Garamond"/>
        </w:rPr>
        <w:t>verejného</w:t>
      </w:r>
      <w:r w:rsidR="006E1344" w:rsidRPr="006913BB">
        <w:rPr>
          <w:rFonts w:ascii="Garamond" w:hAnsi="Garamond"/>
        </w:rPr>
        <w:t xml:space="preserve"> </w:t>
      </w:r>
      <w:r w:rsidRPr="006913BB">
        <w:rPr>
          <w:rFonts w:ascii="Garamond" w:hAnsi="Garamond"/>
        </w:rPr>
        <w:t>sektora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konečných</w:t>
      </w:r>
      <w:r w:rsidR="006E1344" w:rsidRPr="006913BB">
        <w:rPr>
          <w:rFonts w:ascii="Garamond" w:hAnsi="Garamond"/>
        </w:rPr>
        <w:t xml:space="preserve"> </w:t>
      </w:r>
      <w:r w:rsidRPr="006913BB">
        <w:rPr>
          <w:rFonts w:ascii="Garamond" w:hAnsi="Garamond"/>
        </w:rPr>
        <w:t>užívateľoch</w:t>
      </w:r>
      <w:r w:rsidR="006E1344" w:rsidRPr="006913BB">
        <w:rPr>
          <w:rFonts w:ascii="Garamond" w:hAnsi="Garamond"/>
        </w:rPr>
        <w:t xml:space="preserve"> </w:t>
      </w:r>
      <w:r w:rsidRPr="006913BB">
        <w:rPr>
          <w:rFonts w:ascii="Garamond" w:hAnsi="Garamond"/>
        </w:rPr>
        <w:t>výhod</w:t>
      </w:r>
      <w:r w:rsidR="00CA6A51" w:rsidRPr="006913BB">
        <w:rPr>
          <w:rFonts w:ascii="Garamond" w:hAnsi="Garamond"/>
        </w:rPr>
        <w:t>,</w:t>
      </w:r>
      <w:r w:rsidR="006E1344" w:rsidRPr="006913BB">
        <w:rPr>
          <w:rFonts w:ascii="Garamond" w:hAnsi="Garamond"/>
        </w:rPr>
        <w:t xml:space="preserve"> </w:t>
      </w:r>
      <w:r w:rsidR="00CA6A51" w:rsidRPr="006913BB">
        <w:rPr>
          <w:rFonts w:ascii="Garamond" w:hAnsi="Garamond"/>
        </w:rPr>
        <w:t>pričom</w:t>
      </w:r>
      <w:r w:rsidR="006E1344" w:rsidRPr="006913BB">
        <w:rPr>
          <w:rFonts w:ascii="Garamond" w:hAnsi="Garamond"/>
        </w:rPr>
        <w:t xml:space="preserve"> </w:t>
      </w:r>
      <w:r w:rsidR="00CA6A51" w:rsidRPr="006913BB">
        <w:rPr>
          <w:rFonts w:ascii="Garamond" w:hAnsi="Garamond"/>
        </w:rPr>
        <w:t>j</w:t>
      </w:r>
      <w:r w:rsidRPr="006913BB">
        <w:rPr>
          <w:rFonts w:ascii="Garamond" w:hAnsi="Garamond"/>
        </w:rPr>
        <w:t>eho</w:t>
      </w:r>
      <w:r w:rsidR="006E1344" w:rsidRPr="006913BB">
        <w:rPr>
          <w:rFonts w:ascii="Garamond" w:hAnsi="Garamond"/>
        </w:rPr>
        <w:t xml:space="preserve"> </w:t>
      </w:r>
      <w:r w:rsidRPr="006913BB">
        <w:rPr>
          <w:rFonts w:ascii="Garamond" w:hAnsi="Garamond"/>
        </w:rPr>
        <w:t>správcom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prevádzkovateľom</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Ministerstvo</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00CA6A51"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prístupný</w:t>
      </w:r>
      <w:r w:rsidR="006E1344" w:rsidRPr="006913BB">
        <w:rPr>
          <w:rFonts w:ascii="Garamond" w:hAnsi="Garamond"/>
        </w:rPr>
        <w:t xml:space="preserve"> </w:t>
      </w:r>
      <w:r w:rsidRPr="006913BB">
        <w:rPr>
          <w:rFonts w:ascii="Garamond" w:hAnsi="Garamond"/>
        </w:rPr>
        <w:t>on-line</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webovom</w:t>
      </w:r>
      <w:r w:rsidR="006E1344" w:rsidRPr="006913BB">
        <w:rPr>
          <w:rFonts w:ascii="Garamond" w:hAnsi="Garamond"/>
        </w:rPr>
        <w:t xml:space="preserve"> </w:t>
      </w:r>
      <w:r w:rsidRPr="006913BB">
        <w:rPr>
          <w:rFonts w:ascii="Garamond" w:hAnsi="Garamond"/>
        </w:rPr>
        <w:t>sídle</w:t>
      </w:r>
      <w:r w:rsidR="006E1344" w:rsidRPr="006913BB">
        <w:rPr>
          <w:rFonts w:ascii="Garamond" w:hAnsi="Garamond"/>
        </w:rPr>
        <w:t xml:space="preserve"> </w:t>
      </w:r>
      <w:r w:rsidRPr="006913BB">
        <w:rPr>
          <w:rFonts w:ascii="Garamond" w:hAnsi="Garamond"/>
        </w:rPr>
        <w:t>Ministerstva</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adrese</w:t>
      </w:r>
      <w:r w:rsidR="006E1344" w:rsidRPr="006913BB">
        <w:rPr>
          <w:rFonts w:ascii="Garamond" w:hAnsi="Garamond"/>
        </w:rPr>
        <w:t xml:space="preserve"> </w:t>
      </w:r>
      <w:hyperlink r:id="rId10" w:history="1">
        <w:r w:rsidRPr="006913BB">
          <w:rPr>
            <w:rStyle w:val="Hypertextovprepojenie"/>
            <w:rFonts w:ascii="Garamond" w:hAnsi="Garamond"/>
          </w:rPr>
          <w:t>https://rpvs.gov.sk/rpvs/</w:t>
        </w:r>
      </w:hyperlink>
      <w:r w:rsidRPr="006913BB">
        <w:rPr>
          <w:rStyle w:val="Hypertextovprepojenie"/>
          <w:rFonts w:ascii="Garamond" w:hAnsi="Garamond"/>
        </w:rPr>
        <w:t>;</w:t>
      </w:r>
    </w:p>
    <w:p w14:paraId="0EB511E0" w14:textId="77777777" w:rsidR="00096761" w:rsidRPr="006913BB" w:rsidRDefault="00096761" w:rsidP="002B110B">
      <w:pPr>
        <w:keepNext/>
        <w:keepLines/>
        <w:spacing w:after="0" w:line="240" w:lineRule="auto"/>
        <w:ind w:left="1418"/>
        <w:contextualSpacing/>
        <w:jc w:val="both"/>
        <w:rPr>
          <w:rStyle w:val="Hypertextovprepojenie"/>
          <w:rFonts w:ascii="Garamond" w:hAnsi="Garamond"/>
          <w:color w:val="auto"/>
          <w:u w:val="none"/>
        </w:rPr>
      </w:pPr>
    </w:p>
    <w:p w14:paraId="1C7E344B" w14:textId="6C9695E8" w:rsidR="00013130" w:rsidRPr="006913BB" w:rsidRDefault="00013130" w:rsidP="002B110B">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lastRenderedPageBreak/>
        <w:t>Tovar</w:t>
      </w:r>
      <w:r w:rsidR="006E1344" w:rsidRPr="006913BB">
        <w:rPr>
          <w:rFonts w:ascii="Garamond" w:hAnsi="Garamond"/>
          <w:b/>
        </w:rPr>
        <w:t xml:space="preserve"> </w:t>
      </w:r>
      <w:r w:rsidR="00A21AA6" w:rsidRPr="006913BB">
        <w:rPr>
          <w:rFonts w:ascii="Garamond" w:hAnsi="Garamond"/>
        </w:rPr>
        <w:t>znamená</w:t>
      </w:r>
      <w:r w:rsidR="006E1344" w:rsidRPr="006913BB">
        <w:rPr>
          <w:rFonts w:ascii="Garamond" w:hAnsi="Garamond"/>
        </w:rPr>
        <w:t xml:space="preserve"> </w:t>
      </w:r>
      <w:r w:rsidR="00220089" w:rsidRPr="006913BB">
        <w:rPr>
          <w:rFonts w:ascii="Garamond" w:hAnsi="Garamond"/>
        </w:rPr>
        <w:t>6 (šesť</w:t>
      </w:r>
      <w:r w:rsidR="00D62151" w:rsidRPr="006913BB">
        <w:rPr>
          <w:rFonts w:ascii="Garamond" w:hAnsi="Garamond"/>
        </w:rPr>
        <w:t>) kus</w:t>
      </w:r>
      <w:r w:rsidR="00220089" w:rsidRPr="006913BB">
        <w:rPr>
          <w:rFonts w:ascii="Garamond" w:hAnsi="Garamond"/>
        </w:rPr>
        <w:t>ov</w:t>
      </w:r>
      <w:r w:rsidR="00D62151" w:rsidRPr="006913BB">
        <w:rPr>
          <w:rFonts w:ascii="Garamond" w:hAnsi="Garamond"/>
        </w:rPr>
        <w:t xml:space="preserve"> </w:t>
      </w:r>
      <w:r w:rsidR="003467DC" w:rsidRPr="006913BB">
        <w:rPr>
          <w:rFonts w:ascii="Garamond" w:hAnsi="Garamond"/>
        </w:rPr>
        <w:t>8 (osem) metrov dlhých zastávkových prístreškov</w:t>
      </w:r>
      <w:r w:rsidR="00BC696D" w:rsidRPr="006913BB">
        <w:rPr>
          <w:rFonts w:ascii="Garamond" w:hAnsi="Garamond"/>
        </w:rPr>
        <w:t>,</w:t>
      </w:r>
      <w:r w:rsidR="003467DC" w:rsidRPr="006913BB">
        <w:rPr>
          <w:rFonts w:ascii="Garamond" w:hAnsi="Garamond"/>
        </w:rPr>
        <w:t xml:space="preserve"> </w:t>
      </w:r>
      <w:r w:rsidR="00A21AA6" w:rsidRPr="006913BB">
        <w:rPr>
          <w:rFonts w:ascii="Garamond" w:hAnsi="Garamond"/>
        </w:rPr>
        <w:t>bližšie</w:t>
      </w:r>
      <w:r w:rsidR="006E1344" w:rsidRPr="006913BB">
        <w:rPr>
          <w:rFonts w:ascii="Garamond" w:hAnsi="Garamond"/>
        </w:rPr>
        <w:t xml:space="preserve"> </w:t>
      </w:r>
      <w:r w:rsidR="00A21AA6" w:rsidRPr="006913BB">
        <w:rPr>
          <w:rFonts w:ascii="Garamond" w:hAnsi="Garamond"/>
        </w:rPr>
        <w:t>špecifikovan</w:t>
      </w:r>
      <w:r w:rsidR="00D62151" w:rsidRPr="006913BB">
        <w:rPr>
          <w:rFonts w:ascii="Garamond" w:hAnsi="Garamond"/>
        </w:rPr>
        <w:t>ých</w:t>
      </w:r>
      <w:r w:rsidR="006E1344" w:rsidRPr="006913BB">
        <w:rPr>
          <w:rFonts w:ascii="Garamond" w:hAnsi="Garamond"/>
        </w:rPr>
        <w:t xml:space="preserve"> </w:t>
      </w:r>
      <w:r w:rsidR="00A21AA6" w:rsidRPr="006913BB">
        <w:rPr>
          <w:rFonts w:ascii="Garamond" w:hAnsi="Garamond"/>
        </w:rPr>
        <w:t>v</w:t>
      </w:r>
      <w:r w:rsidR="006E1344" w:rsidRPr="006913BB">
        <w:rPr>
          <w:rFonts w:ascii="Garamond" w:hAnsi="Garamond"/>
        </w:rPr>
        <w:t xml:space="preserve"> </w:t>
      </w:r>
      <w:r w:rsidR="00A21AA6" w:rsidRPr="006913BB">
        <w:rPr>
          <w:rFonts w:ascii="Garamond" w:hAnsi="Garamond"/>
        </w:rPr>
        <w:t>Prílohe</w:t>
      </w:r>
      <w:r w:rsidR="006E1344" w:rsidRPr="006913BB">
        <w:rPr>
          <w:rFonts w:ascii="Garamond" w:hAnsi="Garamond"/>
        </w:rPr>
        <w:t xml:space="preserve"> </w:t>
      </w:r>
      <w:r w:rsidR="00A21AA6" w:rsidRPr="006913BB">
        <w:rPr>
          <w:rFonts w:ascii="Garamond" w:hAnsi="Garamond"/>
        </w:rPr>
        <w:t>1</w:t>
      </w:r>
      <w:r w:rsidR="006E1344" w:rsidRPr="006913BB">
        <w:rPr>
          <w:rFonts w:ascii="Garamond" w:hAnsi="Garamond"/>
        </w:rPr>
        <w:t xml:space="preserve"> </w:t>
      </w:r>
      <w:r w:rsidR="00A21AA6" w:rsidRPr="006913BB">
        <w:rPr>
          <w:rFonts w:ascii="Garamond" w:hAnsi="Garamond"/>
        </w:rPr>
        <w:t>Zmluvy</w:t>
      </w:r>
      <w:r w:rsidRPr="006913BB">
        <w:rPr>
          <w:rFonts w:ascii="Garamond" w:hAnsi="Garamond"/>
          <w:lang w:eastAsia="cs-CZ"/>
        </w:rPr>
        <w:t>;</w:t>
      </w:r>
      <w:r w:rsidR="006E1344" w:rsidRPr="006913BB">
        <w:rPr>
          <w:rFonts w:ascii="Garamond" w:hAnsi="Garamond"/>
          <w:lang w:eastAsia="cs-CZ"/>
        </w:rPr>
        <w:t xml:space="preserve"> </w:t>
      </w:r>
      <w:r w:rsidR="008D0C73" w:rsidRPr="006913BB">
        <w:rPr>
          <w:rFonts w:ascii="Garamond" w:hAnsi="Garamond"/>
          <w:lang w:eastAsia="cs-CZ"/>
        </w:rPr>
        <w:t>a</w:t>
      </w:r>
    </w:p>
    <w:p w14:paraId="30A8ECED" w14:textId="77777777" w:rsidR="00013130" w:rsidRPr="006913BB" w:rsidRDefault="00013130" w:rsidP="002B110B">
      <w:pPr>
        <w:keepNext/>
        <w:keepLines/>
        <w:spacing w:after="0" w:line="240" w:lineRule="auto"/>
        <w:contextualSpacing/>
        <w:jc w:val="both"/>
        <w:rPr>
          <w:rFonts w:ascii="Garamond" w:hAnsi="Garamond"/>
        </w:rPr>
      </w:pPr>
    </w:p>
    <w:p w14:paraId="5B96051B" w14:textId="0A6ACC92" w:rsidR="00013130" w:rsidRPr="006913BB" w:rsidRDefault="00013130" w:rsidP="002B110B">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Zmluvná</w:t>
      </w:r>
      <w:r w:rsidR="006E1344" w:rsidRPr="006913BB">
        <w:rPr>
          <w:rFonts w:ascii="Garamond" w:hAnsi="Garamond"/>
          <w:b/>
        </w:rPr>
        <w:t xml:space="preserve"> </w:t>
      </w:r>
      <w:r w:rsidRPr="006913BB">
        <w:rPr>
          <w:rFonts w:ascii="Garamond" w:hAnsi="Garamond"/>
          <w:b/>
        </w:rPr>
        <w:t>strana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Dodávateľ</w:t>
      </w:r>
      <w:r w:rsidR="008D0C73" w:rsidRPr="006913BB">
        <w:rPr>
          <w:rFonts w:ascii="Garamond" w:hAnsi="Garamond"/>
        </w:rPr>
        <w:t>.</w:t>
      </w:r>
    </w:p>
    <w:p w14:paraId="1A54A55A" w14:textId="77777777" w:rsidR="00096761" w:rsidRPr="006913BB" w:rsidRDefault="00096761" w:rsidP="002B110B">
      <w:pPr>
        <w:keepNext/>
        <w:keepLines/>
        <w:spacing w:after="0" w:line="240" w:lineRule="auto"/>
        <w:ind w:left="1418"/>
        <w:contextualSpacing/>
        <w:jc w:val="both"/>
        <w:rPr>
          <w:rFonts w:ascii="Garamond" w:hAnsi="Garamond"/>
        </w:rPr>
      </w:pPr>
    </w:p>
    <w:p w14:paraId="596E1CB5" w14:textId="011588A1" w:rsidR="00013130" w:rsidRPr="006913BB" w:rsidRDefault="00013130" w:rsidP="002B110B">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Okrem</w:t>
      </w:r>
      <w:r w:rsidR="006E1344" w:rsidRPr="006913BB">
        <w:rPr>
          <w:rFonts w:ascii="Garamond" w:hAnsi="Garamond"/>
          <w:lang w:eastAsia="cs-CZ"/>
        </w:rPr>
        <w:t xml:space="preserve"> </w:t>
      </w:r>
      <w:r w:rsidRPr="006913BB">
        <w:rPr>
          <w:rFonts w:ascii="Garamond" w:hAnsi="Garamond"/>
          <w:lang w:eastAsia="cs-CZ"/>
        </w:rPr>
        <w:t>definovaných</w:t>
      </w:r>
      <w:r w:rsidR="006E1344" w:rsidRPr="006913BB">
        <w:rPr>
          <w:rFonts w:ascii="Garamond" w:hAnsi="Garamond"/>
          <w:lang w:eastAsia="cs-CZ"/>
        </w:rPr>
        <w:t xml:space="preserve"> </w:t>
      </w:r>
      <w:r w:rsidRPr="006913BB">
        <w:rPr>
          <w:rFonts w:ascii="Garamond" w:hAnsi="Garamond"/>
          <w:lang w:eastAsia="cs-CZ"/>
        </w:rPr>
        <w:t>pojmov</w:t>
      </w:r>
      <w:r w:rsidR="006E1344" w:rsidRPr="006913BB">
        <w:rPr>
          <w:rFonts w:ascii="Garamond" w:hAnsi="Garamond"/>
          <w:lang w:eastAsia="cs-CZ"/>
        </w:rPr>
        <w:t xml:space="preserve"> </w:t>
      </w:r>
      <w:r w:rsidRPr="006913BB">
        <w:rPr>
          <w:rFonts w:ascii="Garamond" w:hAnsi="Garamond"/>
          <w:lang w:eastAsia="cs-CZ"/>
        </w:rPr>
        <w:t>uvedených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bode</w:t>
      </w:r>
      <w:r w:rsidR="006E1344" w:rsidRPr="006913BB">
        <w:rPr>
          <w:rFonts w:ascii="Garamond" w:hAnsi="Garamond"/>
          <w:lang w:eastAsia="cs-CZ"/>
        </w:rPr>
        <w:t xml:space="preserve"> </w:t>
      </w:r>
      <w:r w:rsidRPr="006913BB">
        <w:rPr>
          <w:rFonts w:ascii="Garamond" w:hAnsi="Garamond"/>
          <w:lang w:eastAsia="cs-CZ"/>
        </w:rPr>
        <w:t>1.1</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inde</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použitý</w:t>
      </w:r>
      <w:r w:rsidR="006E1344" w:rsidRPr="006913BB">
        <w:rPr>
          <w:rFonts w:ascii="Garamond" w:hAnsi="Garamond"/>
          <w:lang w:eastAsia="cs-CZ"/>
        </w:rPr>
        <w:t xml:space="preserve"> </w:t>
      </w:r>
      <w:r w:rsidRPr="006913BB">
        <w:rPr>
          <w:rFonts w:ascii="Garamond" w:hAnsi="Garamond"/>
          <w:lang w:eastAsia="cs-CZ"/>
        </w:rPr>
        <w:t>definovaný</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bude</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takýto</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ktorý</w:t>
      </w:r>
      <w:r w:rsidR="006E1344" w:rsidRPr="006913BB">
        <w:rPr>
          <w:rFonts w:ascii="Garamond" w:hAnsi="Garamond"/>
          <w:lang w:eastAsia="cs-CZ"/>
        </w:rPr>
        <w:t xml:space="preserve"> </w:t>
      </w:r>
      <w:r w:rsidRPr="006913BB">
        <w:rPr>
          <w:rFonts w:ascii="Garamond" w:hAnsi="Garamond"/>
          <w:lang w:eastAsia="cs-CZ"/>
        </w:rPr>
        <w:t>mu</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priradený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príslušnej</w:t>
      </w:r>
      <w:r w:rsidR="006E1344" w:rsidRPr="006913BB">
        <w:rPr>
          <w:rFonts w:ascii="Garamond" w:hAnsi="Garamond"/>
          <w:lang w:eastAsia="cs-CZ"/>
        </w:rPr>
        <w:t xml:space="preserve"> </w:t>
      </w:r>
      <w:r w:rsidRPr="006913BB">
        <w:rPr>
          <w:rFonts w:ascii="Garamond" w:hAnsi="Garamond"/>
          <w:lang w:eastAsia="cs-CZ"/>
        </w:rPr>
        <w:t>časti</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kde</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definovaný.</w:t>
      </w:r>
    </w:p>
    <w:p w14:paraId="718D7A7E" w14:textId="77777777" w:rsidR="00E94DC6" w:rsidRPr="006913BB" w:rsidRDefault="00E94DC6" w:rsidP="002B110B">
      <w:pPr>
        <w:keepNext/>
        <w:keepLines/>
        <w:spacing w:after="0" w:line="240" w:lineRule="auto"/>
        <w:ind w:left="709"/>
        <w:contextualSpacing/>
        <w:jc w:val="both"/>
        <w:rPr>
          <w:rFonts w:ascii="Garamond" w:hAnsi="Garamond"/>
          <w:lang w:eastAsia="cs-CZ"/>
        </w:rPr>
      </w:pPr>
    </w:p>
    <w:p w14:paraId="4DA52B0E" w14:textId="20BC473A" w:rsidR="00013130" w:rsidRPr="006913BB" w:rsidRDefault="00013130" w:rsidP="002B110B">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z</w:t>
      </w:r>
      <w:r w:rsidR="006E1344" w:rsidRPr="006913BB">
        <w:rPr>
          <w:rFonts w:ascii="Garamond" w:hAnsi="Garamond"/>
          <w:lang w:eastAsia="cs-CZ"/>
        </w:rPr>
        <w:t xml:space="preserve"> </w:t>
      </w:r>
      <w:r w:rsidRPr="006913BB">
        <w:rPr>
          <w:rFonts w:ascii="Garamond" w:hAnsi="Garamond"/>
          <w:lang w:eastAsia="cs-CZ"/>
        </w:rPr>
        <w:t>kontextu</w:t>
      </w:r>
      <w:r w:rsidR="006E1344" w:rsidRPr="006913BB">
        <w:rPr>
          <w:rFonts w:ascii="Garamond" w:hAnsi="Garamond"/>
          <w:lang w:eastAsia="cs-CZ"/>
        </w:rPr>
        <w:t xml:space="preserve"> </w:t>
      </w:r>
      <w:r w:rsidRPr="006913BB">
        <w:rPr>
          <w:rFonts w:ascii="Garamond" w:hAnsi="Garamond"/>
          <w:lang w:eastAsia="cs-CZ"/>
        </w:rPr>
        <w:t>nevyplýva</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zámer,</w:t>
      </w:r>
    </w:p>
    <w:p w14:paraId="54719047" w14:textId="77777777" w:rsidR="005147CB" w:rsidRPr="006913BB" w:rsidRDefault="005147CB" w:rsidP="002B110B">
      <w:pPr>
        <w:keepNext/>
        <w:keepLines/>
        <w:spacing w:after="0" w:line="240" w:lineRule="auto"/>
        <w:contextualSpacing/>
        <w:jc w:val="both"/>
        <w:rPr>
          <w:rFonts w:ascii="Garamond" w:hAnsi="Garamond"/>
          <w:lang w:eastAsia="cs-CZ"/>
        </w:rPr>
      </w:pPr>
    </w:p>
    <w:p w14:paraId="23B8C59E" w14:textId="18540E31" w:rsidR="00013130" w:rsidRPr="006913BB" w:rsidRDefault="00013130" w:rsidP="002B110B">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Zmluvnú</w:t>
      </w:r>
      <w:r w:rsidR="006E1344" w:rsidRPr="006913BB">
        <w:rPr>
          <w:rFonts w:ascii="Garamond" w:hAnsi="Garamond"/>
          <w:lang w:eastAsia="cs-CZ"/>
        </w:rPr>
        <w:t xml:space="preserve"> </w:t>
      </w:r>
      <w:r w:rsidRPr="006913BB">
        <w:rPr>
          <w:rFonts w:ascii="Garamond" w:hAnsi="Garamond"/>
          <w:lang w:eastAsia="cs-CZ"/>
        </w:rPr>
        <w:t>stranu</w:t>
      </w:r>
      <w:r w:rsidR="006E1344" w:rsidRPr="006913BB">
        <w:rPr>
          <w:rFonts w:ascii="Garamond" w:hAnsi="Garamond"/>
          <w:lang w:eastAsia="cs-CZ"/>
        </w:rPr>
        <w:t xml:space="preserve"> </w:t>
      </w:r>
      <w:r w:rsidRPr="006913BB">
        <w:rPr>
          <w:rFonts w:ascii="Garamond" w:hAnsi="Garamond"/>
          <w:lang w:eastAsia="cs-CZ"/>
        </w:rPr>
        <w:t>zahŕňa</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právnych</w:t>
      </w:r>
      <w:r w:rsidR="006E1344" w:rsidRPr="006913BB">
        <w:rPr>
          <w:rFonts w:ascii="Garamond" w:hAnsi="Garamond"/>
          <w:lang w:eastAsia="cs-CZ"/>
        </w:rPr>
        <w:t xml:space="preserve"> </w:t>
      </w:r>
      <w:r w:rsidRPr="006913BB">
        <w:rPr>
          <w:rFonts w:ascii="Garamond" w:hAnsi="Garamond"/>
          <w:lang w:eastAsia="cs-CZ"/>
        </w:rPr>
        <w:t>nástupcov</w:t>
      </w:r>
      <w:r w:rsidR="006E1344" w:rsidRPr="006913BB">
        <w:rPr>
          <w:rFonts w:ascii="Garamond" w:hAnsi="Garamond"/>
          <w:lang w:eastAsia="cs-CZ"/>
        </w:rPr>
        <w:t xml:space="preserve"> </w:t>
      </w:r>
      <w:r w:rsidRPr="006913BB">
        <w:rPr>
          <w:rFonts w:ascii="Garamond" w:hAnsi="Garamond"/>
          <w:lang w:eastAsia="cs-CZ"/>
        </w:rPr>
        <w:t>ako</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postupníkov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rPr>
        <w:t xml:space="preserve"> </w:t>
      </w:r>
      <w:r w:rsidRPr="006913BB">
        <w:rPr>
          <w:rFonts w:ascii="Garamond" w:hAnsi="Garamond"/>
          <w:lang w:eastAsia="cs-CZ"/>
        </w:rPr>
        <w:t>nadobúdateľov</w:t>
      </w:r>
      <w:r w:rsidR="006E1344" w:rsidRPr="006913BB">
        <w:rPr>
          <w:rFonts w:ascii="Garamond" w:hAnsi="Garamond"/>
          <w:lang w:eastAsia="cs-CZ"/>
        </w:rPr>
        <w:t xml:space="preserve"> </w:t>
      </w:r>
      <w:r w:rsidRPr="006913BB">
        <w:rPr>
          <w:rFonts w:ascii="Garamond" w:hAnsi="Garamond"/>
          <w:lang w:eastAsia="cs-CZ"/>
        </w:rPr>
        <w:t>práv</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záväzkov,</w:t>
      </w:r>
      <w:r w:rsidR="006E1344" w:rsidRPr="006913BB">
        <w:rPr>
          <w:rFonts w:ascii="Garamond" w:hAnsi="Garamond"/>
          <w:lang w:eastAsia="cs-CZ"/>
        </w:rPr>
        <w:t xml:space="preserve"> </w:t>
      </w:r>
      <w:r w:rsidRPr="006913BB">
        <w:rPr>
          <w:rFonts w:ascii="Garamond" w:hAnsi="Garamond"/>
          <w:lang w:eastAsia="cs-CZ"/>
        </w:rPr>
        <w:t>vyplývajúcich</w:t>
      </w:r>
      <w:r w:rsidR="006E1344" w:rsidRPr="006913BB">
        <w:rPr>
          <w:rFonts w:ascii="Garamond" w:hAnsi="Garamond"/>
          <w:lang w:eastAsia="cs-CZ"/>
        </w:rPr>
        <w:t xml:space="preserve"> </w:t>
      </w:r>
      <w:r w:rsidRPr="006913BB">
        <w:rPr>
          <w:rFonts w:ascii="Garamond" w:hAnsi="Garamond"/>
          <w:lang w:eastAsia="cs-CZ"/>
        </w:rPr>
        <w:t>zo</w:t>
      </w:r>
      <w:r w:rsidR="006E1344" w:rsidRPr="006913BB">
        <w:rPr>
          <w:rFonts w:ascii="Garamond" w:hAnsi="Garamond"/>
          <w:lang w:eastAsia="cs-CZ"/>
        </w:rPr>
        <w:t xml:space="preserve"> </w:t>
      </w:r>
      <w:r w:rsidRPr="006913BB">
        <w:rPr>
          <w:rFonts w:ascii="Garamond" w:hAnsi="Garamond"/>
          <w:lang w:eastAsia="cs-CZ"/>
        </w:rPr>
        <w:t>Zmluvy;</w:t>
      </w:r>
    </w:p>
    <w:p w14:paraId="5081942B" w14:textId="77777777" w:rsidR="008B29AF" w:rsidRPr="006913BB" w:rsidRDefault="008B29AF" w:rsidP="002B110B">
      <w:pPr>
        <w:keepNext/>
        <w:keepLines/>
        <w:spacing w:after="0" w:line="240" w:lineRule="auto"/>
        <w:ind w:left="1418"/>
        <w:contextualSpacing/>
        <w:jc w:val="both"/>
        <w:rPr>
          <w:rFonts w:ascii="Garamond" w:hAnsi="Garamond"/>
          <w:lang w:eastAsia="cs-CZ"/>
        </w:rPr>
      </w:pPr>
    </w:p>
    <w:p w14:paraId="502E58C4" w14:textId="028D6F3D" w:rsidR="00013130" w:rsidRPr="006913BB" w:rsidRDefault="00013130" w:rsidP="002B110B">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jeho</w:t>
      </w:r>
      <w:r w:rsidR="006E1344" w:rsidRPr="006913BB">
        <w:rPr>
          <w:rFonts w:ascii="Garamond" w:hAnsi="Garamond"/>
          <w:lang w:eastAsia="cs-CZ"/>
        </w:rPr>
        <w:t xml:space="preserve"> </w:t>
      </w:r>
      <w:r w:rsidRPr="006913BB">
        <w:rPr>
          <w:rFonts w:ascii="Garamond" w:hAnsi="Garamond"/>
          <w:lang w:eastAsia="cs-CZ"/>
        </w:rPr>
        <w:t>dodatkov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iných</w:t>
      </w:r>
      <w:r w:rsidR="006E1344" w:rsidRPr="006913BB">
        <w:rPr>
          <w:rFonts w:ascii="Garamond" w:hAnsi="Garamond"/>
          <w:lang w:eastAsia="cs-CZ"/>
        </w:rPr>
        <w:t xml:space="preserve"> </w:t>
      </w:r>
      <w:r w:rsidRPr="006913BB">
        <w:rPr>
          <w:rFonts w:ascii="Garamond" w:hAnsi="Garamond"/>
          <w:lang w:eastAsia="cs-CZ"/>
        </w:rPr>
        <w:t>zmien,</w:t>
      </w:r>
      <w:r w:rsidR="006E1344" w:rsidRPr="006913BB">
        <w:rPr>
          <w:rFonts w:ascii="Garamond" w:hAnsi="Garamond"/>
          <w:lang w:eastAsia="cs-CZ"/>
        </w:rPr>
        <w:t xml:space="preserve"> </w:t>
      </w:r>
      <w:r w:rsidRPr="006913BB">
        <w:rPr>
          <w:rFonts w:ascii="Garamond" w:hAnsi="Garamond"/>
          <w:lang w:eastAsia="cs-CZ"/>
        </w:rPr>
        <w:t>vrátane</w:t>
      </w:r>
      <w:r w:rsidR="006E1344" w:rsidRPr="006913BB">
        <w:rPr>
          <w:rFonts w:ascii="Garamond" w:hAnsi="Garamond"/>
          <w:lang w:eastAsia="cs-CZ"/>
        </w:rPr>
        <w:t xml:space="preserve"> </w:t>
      </w:r>
      <w:proofErr w:type="spellStart"/>
      <w:r w:rsidRPr="006913BB">
        <w:rPr>
          <w:rFonts w:ascii="Garamond" w:hAnsi="Garamond"/>
          <w:lang w:eastAsia="cs-CZ"/>
        </w:rPr>
        <w:t>novácií</w:t>
      </w:r>
      <w:proofErr w:type="spellEnd"/>
      <w:r w:rsidRPr="006913BB">
        <w:rPr>
          <w:rFonts w:ascii="Garamond" w:hAnsi="Garamond"/>
          <w:lang w:eastAsia="cs-CZ"/>
        </w:rPr>
        <w:t>;</w:t>
      </w:r>
    </w:p>
    <w:p w14:paraId="1D104A13" w14:textId="77777777" w:rsidR="00013130" w:rsidRPr="006913BB" w:rsidRDefault="00013130" w:rsidP="002B110B">
      <w:pPr>
        <w:keepNext/>
        <w:keepLines/>
        <w:spacing w:after="0" w:line="240" w:lineRule="auto"/>
        <w:jc w:val="both"/>
        <w:rPr>
          <w:rFonts w:ascii="Garamond" w:hAnsi="Garamond"/>
        </w:rPr>
      </w:pPr>
    </w:p>
    <w:p w14:paraId="14F6707B" w14:textId="413FE38E" w:rsidR="00013130" w:rsidRPr="006913BB" w:rsidRDefault="00013130" w:rsidP="002B110B">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prílohy</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predstavujú</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neoddeliteľné</w:t>
      </w:r>
      <w:r w:rsidR="006E1344" w:rsidRPr="006913BB">
        <w:rPr>
          <w:rFonts w:ascii="Garamond" w:hAnsi="Garamond"/>
          <w:lang w:eastAsia="cs-CZ"/>
        </w:rPr>
        <w:t xml:space="preserve"> </w:t>
      </w:r>
      <w:r w:rsidRPr="006913BB">
        <w:rPr>
          <w:rFonts w:ascii="Garamond" w:hAnsi="Garamond"/>
          <w:lang w:eastAsia="cs-CZ"/>
        </w:rPr>
        <w:t>súčasti</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správny</w:t>
      </w:r>
      <w:r w:rsidR="006E1344" w:rsidRPr="006913BB">
        <w:rPr>
          <w:rFonts w:ascii="Garamond" w:hAnsi="Garamond"/>
          <w:lang w:eastAsia="cs-CZ"/>
        </w:rPr>
        <w:t xml:space="preserve"> </w:t>
      </w:r>
      <w:r w:rsidRPr="006913BB">
        <w:rPr>
          <w:rFonts w:ascii="Garamond" w:hAnsi="Garamond"/>
          <w:lang w:eastAsia="cs-CZ"/>
        </w:rPr>
        <w:t>výklad</w:t>
      </w:r>
      <w:r w:rsidR="006E1344" w:rsidRPr="006913BB">
        <w:rPr>
          <w:rFonts w:ascii="Garamond" w:hAnsi="Garamond"/>
          <w:lang w:eastAsia="cs-CZ"/>
        </w:rPr>
        <w:t xml:space="preserve"> </w:t>
      </w:r>
      <w:r w:rsidRPr="006913BB">
        <w:rPr>
          <w:rFonts w:ascii="Garamond" w:hAnsi="Garamond"/>
          <w:lang w:eastAsia="cs-CZ"/>
        </w:rPr>
        <w:t>ustanovení</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možný</w:t>
      </w:r>
      <w:r w:rsidR="006E1344" w:rsidRPr="006913BB">
        <w:rPr>
          <w:rFonts w:ascii="Garamond" w:hAnsi="Garamond"/>
          <w:lang w:eastAsia="cs-CZ"/>
        </w:rPr>
        <w:t xml:space="preserve"> </w:t>
      </w:r>
      <w:r w:rsidRPr="006913BB">
        <w:rPr>
          <w:rFonts w:ascii="Garamond" w:hAnsi="Garamond"/>
          <w:lang w:eastAsia="cs-CZ"/>
        </w:rPr>
        <w:t>len</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prihliadnutím</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ich</w:t>
      </w:r>
      <w:r w:rsidR="006E1344" w:rsidRPr="006913BB">
        <w:rPr>
          <w:rFonts w:ascii="Garamond" w:hAnsi="Garamond"/>
          <w:lang w:eastAsia="cs-CZ"/>
        </w:rPr>
        <w:t xml:space="preserve"> </w:t>
      </w:r>
      <w:r w:rsidRPr="006913BB">
        <w:rPr>
          <w:rFonts w:ascii="Garamond" w:hAnsi="Garamond"/>
          <w:lang w:eastAsia="cs-CZ"/>
        </w:rPr>
        <w:t>obsah.</w:t>
      </w:r>
      <w:r w:rsidR="006E1344" w:rsidRPr="006913BB">
        <w:rPr>
          <w:rFonts w:ascii="Garamond" w:hAnsi="Garamond"/>
          <w:lang w:eastAsia="cs-CZ"/>
        </w:rPr>
        <w:t xml:space="preserve"> </w:t>
      </w:r>
      <w:r w:rsidRPr="006913BB">
        <w:rPr>
          <w:rFonts w:ascii="Garamond" w:hAnsi="Garamond"/>
          <w:lang w:eastAsia="cs-CZ"/>
        </w:rPr>
        <w:t>Nadpisy</w:t>
      </w:r>
      <w:r w:rsidR="006E1344" w:rsidRPr="006913BB">
        <w:rPr>
          <w:rFonts w:ascii="Garamond" w:hAnsi="Garamond"/>
          <w:lang w:eastAsia="cs-CZ"/>
        </w:rPr>
        <w:t xml:space="preserve"> </w:t>
      </w:r>
      <w:r w:rsidRPr="006913BB">
        <w:rPr>
          <w:rFonts w:ascii="Garamond" w:hAnsi="Garamond"/>
          <w:lang w:eastAsia="cs-CZ"/>
        </w:rPr>
        <w:t>častí,</w:t>
      </w:r>
      <w:r w:rsidR="006E1344" w:rsidRPr="006913BB">
        <w:rPr>
          <w:rFonts w:ascii="Garamond" w:hAnsi="Garamond"/>
          <w:lang w:eastAsia="cs-CZ"/>
        </w:rPr>
        <w:t xml:space="preserve"> </w:t>
      </w:r>
      <w:r w:rsidRPr="006913BB">
        <w:rPr>
          <w:rFonts w:ascii="Garamond" w:hAnsi="Garamond"/>
          <w:lang w:eastAsia="cs-CZ"/>
        </w:rPr>
        <w:t>článkov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príloh</w:t>
      </w:r>
      <w:r w:rsidR="006E1344" w:rsidRPr="006913BB">
        <w:rPr>
          <w:rFonts w:ascii="Garamond" w:hAnsi="Garamond"/>
          <w:lang w:eastAsia="cs-CZ"/>
        </w:rPr>
        <w:t xml:space="preserve"> </w:t>
      </w:r>
      <w:r w:rsidRPr="006913BB">
        <w:rPr>
          <w:rFonts w:ascii="Garamond" w:hAnsi="Garamond"/>
          <w:lang w:eastAsia="cs-CZ"/>
        </w:rPr>
        <w:t>slúžia</w:t>
      </w:r>
      <w:r w:rsidR="006E1344" w:rsidRPr="006913BB">
        <w:rPr>
          <w:rFonts w:ascii="Garamond" w:hAnsi="Garamond"/>
          <w:lang w:eastAsia="cs-CZ"/>
        </w:rPr>
        <w:t xml:space="preserve"> </w:t>
      </w:r>
      <w:r w:rsidRPr="006913BB">
        <w:rPr>
          <w:rFonts w:ascii="Garamond" w:hAnsi="Garamond"/>
          <w:lang w:eastAsia="cs-CZ"/>
        </w:rPr>
        <w:t>výlučne</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uľahčenie</w:t>
      </w:r>
      <w:r w:rsidR="006E1344" w:rsidRPr="006913BB">
        <w:rPr>
          <w:rFonts w:ascii="Garamond" w:hAnsi="Garamond"/>
          <w:lang w:eastAsia="cs-CZ"/>
        </w:rPr>
        <w:t xml:space="preserve"> </w:t>
      </w:r>
      <w:r w:rsidRPr="006913BB">
        <w:rPr>
          <w:rFonts w:ascii="Garamond" w:hAnsi="Garamond"/>
          <w:lang w:eastAsia="cs-CZ"/>
        </w:rPr>
        <w:t>orientácie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pri</w:t>
      </w:r>
      <w:r w:rsidR="006E1344" w:rsidRPr="006913BB">
        <w:rPr>
          <w:rFonts w:ascii="Garamond" w:hAnsi="Garamond"/>
          <w:lang w:eastAsia="cs-CZ"/>
        </w:rPr>
        <w:t xml:space="preserve"> </w:t>
      </w:r>
      <w:r w:rsidRPr="006913BB">
        <w:rPr>
          <w:rFonts w:ascii="Garamond" w:hAnsi="Garamond"/>
          <w:lang w:eastAsia="cs-CZ"/>
        </w:rPr>
        <w:t>výklade</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nepoužijú;</w:t>
      </w:r>
    </w:p>
    <w:p w14:paraId="4D45CD4A" w14:textId="77777777" w:rsidR="00013130" w:rsidRPr="006913BB" w:rsidRDefault="00013130" w:rsidP="002B110B">
      <w:pPr>
        <w:keepNext/>
        <w:keepLines/>
        <w:spacing w:after="0" w:line="240" w:lineRule="auto"/>
        <w:rPr>
          <w:rFonts w:ascii="Garamond" w:hAnsi="Garamond"/>
        </w:rPr>
      </w:pPr>
    </w:p>
    <w:p w14:paraId="09E168FA" w14:textId="089A24E8" w:rsidR="00013130" w:rsidRPr="006913BB" w:rsidRDefault="00013130" w:rsidP="002B110B">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príslušný</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p>
    <w:p w14:paraId="2784F12D" w14:textId="77777777" w:rsidR="00013130" w:rsidRPr="006913BB" w:rsidRDefault="00013130" w:rsidP="002B110B">
      <w:pPr>
        <w:keepNext/>
        <w:keepLines/>
        <w:spacing w:after="0" w:line="240" w:lineRule="auto"/>
        <w:jc w:val="both"/>
        <w:rPr>
          <w:rFonts w:ascii="Garamond" w:hAnsi="Garamond"/>
        </w:rPr>
      </w:pPr>
    </w:p>
    <w:p w14:paraId="32250139" w14:textId="1739283C" w:rsidR="00013130" w:rsidRPr="006913BB" w:rsidRDefault="00013130" w:rsidP="002B110B">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definované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jednotnom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základnom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majú</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rovnaký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keď</w:t>
      </w:r>
      <w:r w:rsidR="006E1344" w:rsidRPr="006913BB">
        <w:rPr>
          <w:rFonts w:ascii="Garamond" w:hAnsi="Garamond"/>
          <w:lang w:eastAsia="cs-CZ"/>
        </w:rPr>
        <w:t xml:space="preserve"> </w:t>
      </w:r>
      <w:r w:rsidRPr="006913BB">
        <w:rPr>
          <w:rFonts w:ascii="Garamond" w:hAnsi="Garamond"/>
          <w:lang w:eastAsia="cs-CZ"/>
        </w:rPr>
        <w:t>sú</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množnom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naopak.</w:t>
      </w:r>
    </w:p>
    <w:p w14:paraId="50ACB22F" w14:textId="77777777" w:rsidR="00013130" w:rsidRPr="006913BB" w:rsidRDefault="00013130" w:rsidP="002B110B">
      <w:pPr>
        <w:keepNext/>
        <w:keepLines/>
        <w:tabs>
          <w:tab w:val="left" w:pos="426"/>
        </w:tabs>
        <w:spacing w:after="0" w:line="240" w:lineRule="auto"/>
        <w:rPr>
          <w:rFonts w:ascii="Garamond" w:eastAsia="Calibri" w:hAnsi="Garamond"/>
          <w:b/>
        </w:rPr>
      </w:pPr>
    </w:p>
    <w:p w14:paraId="0C3CA40C" w14:textId="70C9828C"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rPr>
        <w:t>PREDMET</w:t>
      </w:r>
      <w:r w:rsidR="006E1344" w:rsidRPr="006913BB">
        <w:rPr>
          <w:rFonts w:ascii="Garamond" w:hAnsi="Garamond" w:cs="Arial"/>
          <w:b/>
        </w:rPr>
        <w:t xml:space="preserve"> </w:t>
      </w:r>
      <w:r w:rsidRPr="006913BB">
        <w:rPr>
          <w:rFonts w:ascii="Garamond" w:hAnsi="Garamond" w:cs="Arial"/>
          <w:b/>
        </w:rPr>
        <w:t>ZMLUVY</w:t>
      </w:r>
    </w:p>
    <w:p w14:paraId="0D6E1437" w14:textId="77777777" w:rsidR="00013130" w:rsidRPr="006913BB" w:rsidRDefault="00013130" w:rsidP="002B110B">
      <w:pPr>
        <w:keepNext/>
        <w:keepLines/>
        <w:tabs>
          <w:tab w:val="left" w:pos="426"/>
        </w:tabs>
        <w:spacing w:after="0" w:line="240" w:lineRule="auto"/>
        <w:jc w:val="center"/>
        <w:rPr>
          <w:rFonts w:ascii="Garamond" w:hAnsi="Garamond" w:cs="Arial"/>
          <w:b/>
        </w:rPr>
      </w:pPr>
    </w:p>
    <w:p w14:paraId="530A29C4" w14:textId="68C7BCDF" w:rsidR="0089066E" w:rsidRPr="006913BB" w:rsidRDefault="0089066E" w:rsidP="002B110B">
      <w:pPr>
        <w:keepNext/>
        <w:keepLines/>
        <w:numPr>
          <w:ilvl w:val="0"/>
          <w:numId w:val="9"/>
        </w:numPr>
        <w:spacing w:after="0" w:line="240" w:lineRule="auto"/>
        <w:ind w:left="709" w:hanging="709"/>
        <w:contextualSpacing/>
        <w:jc w:val="both"/>
        <w:rPr>
          <w:rFonts w:ascii="Garamond" w:hAnsi="Garamond" w:cs="Arial"/>
        </w:rPr>
      </w:pPr>
      <w:r w:rsidRPr="006913BB">
        <w:rPr>
          <w:rFonts w:ascii="Garamond" w:hAnsi="Garamond" w:cs="Arial"/>
        </w:rPr>
        <w:t>Predmetom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záväzok:</w:t>
      </w:r>
    </w:p>
    <w:p w14:paraId="47F12F5A" w14:textId="77777777" w:rsidR="0089066E" w:rsidRPr="006913BB" w:rsidRDefault="0089066E" w:rsidP="002B110B">
      <w:pPr>
        <w:keepNext/>
        <w:keepLines/>
        <w:tabs>
          <w:tab w:val="left" w:pos="426"/>
        </w:tabs>
        <w:spacing w:after="0" w:line="240" w:lineRule="auto"/>
        <w:ind w:left="851" w:hanging="851"/>
        <w:contextualSpacing/>
        <w:jc w:val="both"/>
        <w:rPr>
          <w:rFonts w:ascii="Garamond" w:hAnsi="Garamond" w:cs="Arial"/>
        </w:rPr>
      </w:pPr>
    </w:p>
    <w:p w14:paraId="0AB25FCC" w14:textId="44E9E012" w:rsidR="00F35476" w:rsidRPr="006913BB" w:rsidRDefault="00F35476" w:rsidP="002B110B">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riadne</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včas</w:t>
      </w:r>
      <w:r w:rsidR="006E1344" w:rsidRPr="006913BB">
        <w:rPr>
          <w:rFonts w:ascii="Garamond" w:hAnsi="Garamond" w:cs="Arial"/>
        </w:rPr>
        <w:t xml:space="preserve"> </w:t>
      </w:r>
      <w:r w:rsidRPr="006913BB">
        <w:rPr>
          <w:rFonts w:ascii="Garamond" w:hAnsi="Garamond" w:cs="Arial"/>
        </w:rPr>
        <w:t>dodať</w:t>
      </w:r>
      <w:r w:rsidR="006E1344" w:rsidRPr="006913BB">
        <w:rPr>
          <w:rFonts w:ascii="Garamond" w:hAnsi="Garamond" w:cs="Arial"/>
        </w:rPr>
        <w:t xml:space="preserve"> </w:t>
      </w:r>
      <w:r w:rsidRPr="006913BB">
        <w:rPr>
          <w:rFonts w:ascii="Garamond" w:hAnsi="Garamond" w:cs="Arial"/>
        </w:rPr>
        <w:t>Objednávateľovi</w:t>
      </w:r>
      <w:r w:rsidR="006E1344" w:rsidRPr="006913BB">
        <w:rPr>
          <w:rFonts w:ascii="Garamond" w:hAnsi="Garamond" w:cs="Arial"/>
        </w:rPr>
        <w:t xml:space="preserve"> </w:t>
      </w:r>
      <w:r w:rsidRPr="006913BB">
        <w:rPr>
          <w:rFonts w:ascii="Garamond" w:hAnsi="Garamond" w:cs="Arial"/>
        </w:rPr>
        <w:t>Tovar</w:t>
      </w:r>
      <w:r w:rsidR="003467DC" w:rsidRPr="006913BB">
        <w:rPr>
          <w:rFonts w:ascii="Garamond" w:hAnsi="Garamond" w:cs="Arial"/>
        </w:rPr>
        <w:t xml:space="preserve">, </w:t>
      </w:r>
      <w:r w:rsidR="003467DC" w:rsidRPr="006913BB">
        <w:rPr>
          <w:rFonts w:ascii="Garamond" w:eastAsia="Times New Roman" w:hAnsi="Garamond" w:cs="Arial"/>
        </w:rPr>
        <w:t xml:space="preserve">namontovať Tovar v </w:t>
      </w:r>
      <w:r w:rsidR="002B1EDA">
        <w:rPr>
          <w:rFonts w:ascii="Garamond" w:eastAsia="Times New Roman" w:hAnsi="Garamond" w:cs="Arial"/>
        </w:rPr>
        <w:t>M</w:t>
      </w:r>
      <w:r w:rsidR="003467DC" w:rsidRPr="006913BB">
        <w:rPr>
          <w:rFonts w:ascii="Garamond" w:eastAsia="Times New Roman" w:hAnsi="Garamond" w:cs="Arial"/>
        </w:rPr>
        <w:t>ieste plnenia</w:t>
      </w:r>
      <w:r w:rsidR="008D0C73"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previesť</w:t>
      </w:r>
      <w:r w:rsidR="006E1344" w:rsidRPr="006913BB">
        <w:rPr>
          <w:rFonts w:ascii="Garamond" w:hAnsi="Garamond" w:cs="Arial"/>
        </w:rPr>
        <w:t xml:space="preserve"> </w:t>
      </w:r>
      <w:r w:rsidRPr="006913BB">
        <w:rPr>
          <w:rFonts w:ascii="Garamond" w:hAnsi="Garamond" w:cs="Arial"/>
        </w:rPr>
        <w:t>vlastnícke</w:t>
      </w:r>
      <w:r w:rsidR="006E1344" w:rsidRPr="006913BB">
        <w:rPr>
          <w:rFonts w:ascii="Garamond" w:hAnsi="Garamond" w:cs="Arial"/>
        </w:rPr>
        <w:t xml:space="preserve"> </w:t>
      </w:r>
      <w:r w:rsidRPr="006913BB">
        <w:rPr>
          <w:rFonts w:ascii="Garamond" w:hAnsi="Garamond" w:cs="Arial"/>
        </w:rPr>
        <w:t>právo</w:t>
      </w:r>
      <w:r w:rsidR="006E1344" w:rsidRPr="006913BB">
        <w:rPr>
          <w:rFonts w:ascii="Garamond" w:hAnsi="Garamond" w:cs="Arial"/>
        </w:rPr>
        <w:t xml:space="preserve"> </w:t>
      </w:r>
      <w:r w:rsidRPr="006913BB">
        <w:rPr>
          <w:rFonts w:ascii="Garamond" w:hAnsi="Garamond" w:cs="Arial"/>
        </w:rPr>
        <w:t>k</w:t>
      </w:r>
      <w:r w:rsidR="006E1344" w:rsidRPr="006913BB">
        <w:rPr>
          <w:rFonts w:ascii="Garamond" w:hAnsi="Garamond" w:cs="Arial"/>
        </w:rPr>
        <w:t xml:space="preserve"> </w:t>
      </w:r>
      <w:r w:rsidRPr="006913BB">
        <w:rPr>
          <w:rFonts w:ascii="Garamond" w:hAnsi="Garamond" w:cs="Arial"/>
        </w:rPr>
        <w:t>Tovaru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Objednávateľa;</w:t>
      </w:r>
      <w:r w:rsidR="006E1344" w:rsidRPr="006913BB">
        <w:rPr>
          <w:rFonts w:ascii="Garamond" w:hAnsi="Garamond" w:cs="Arial"/>
        </w:rPr>
        <w:t xml:space="preserve"> </w:t>
      </w:r>
      <w:r w:rsidRPr="006913BB">
        <w:rPr>
          <w:rFonts w:ascii="Garamond" w:hAnsi="Garamond" w:cs="Arial"/>
        </w:rPr>
        <w:t>a</w:t>
      </w:r>
    </w:p>
    <w:p w14:paraId="7811CF40" w14:textId="77777777" w:rsidR="00F35476" w:rsidRPr="006913BB" w:rsidRDefault="00F35476" w:rsidP="002B110B">
      <w:pPr>
        <w:keepNext/>
        <w:keepLines/>
        <w:tabs>
          <w:tab w:val="left" w:pos="426"/>
        </w:tabs>
        <w:spacing w:after="0" w:line="240" w:lineRule="auto"/>
        <w:ind w:left="851" w:hanging="851"/>
        <w:contextualSpacing/>
        <w:jc w:val="both"/>
        <w:rPr>
          <w:rFonts w:ascii="Garamond" w:hAnsi="Garamond" w:cs="Arial"/>
        </w:rPr>
      </w:pPr>
    </w:p>
    <w:p w14:paraId="5E48C8A7" w14:textId="44EC365B" w:rsidR="00F35476" w:rsidRPr="006913BB" w:rsidRDefault="00F35476" w:rsidP="002B110B">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Objednávateľa</w:t>
      </w:r>
      <w:r w:rsidR="006E1344" w:rsidRPr="006913BB">
        <w:rPr>
          <w:rFonts w:ascii="Garamond" w:hAnsi="Garamond" w:cs="Arial"/>
        </w:rPr>
        <w:t xml:space="preserve"> </w:t>
      </w:r>
      <w:r w:rsidR="003467DC" w:rsidRPr="006913BB">
        <w:rPr>
          <w:rFonts w:ascii="Garamond" w:hAnsi="Garamond" w:cs="Arial"/>
        </w:rPr>
        <w:t>prevziať namontovaný</w:t>
      </w:r>
      <w:r w:rsidR="0017281A" w:rsidRPr="006913BB">
        <w:rPr>
          <w:rFonts w:ascii="Garamond" w:hAnsi="Garamond" w:cs="Arial"/>
        </w:rPr>
        <w:t xml:space="preserve"> </w:t>
      </w:r>
      <w:r w:rsidRPr="006913BB">
        <w:rPr>
          <w:rFonts w:ascii="Garamond" w:hAnsi="Garamond" w:cs="Arial"/>
        </w:rPr>
        <w:t>Tovar</w:t>
      </w:r>
      <w:r w:rsidR="006E1344" w:rsidRPr="006913BB">
        <w:rPr>
          <w:rFonts w:ascii="Garamond" w:hAnsi="Garamond" w:cs="Arial"/>
        </w:rPr>
        <w:t xml:space="preserve"> </w:t>
      </w:r>
      <w:r w:rsidR="003467DC" w:rsidRPr="006913BB">
        <w:rPr>
          <w:rFonts w:ascii="Garamond" w:hAnsi="Garamond" w:cs="Arial"/>
        </w:rPr>
        <w:t>od Dodávateľa</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zaplatiť</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Tovar</w:t>
      </w:r>
      <w:r w:rsidR="006E1344" w:rsidRPr="006913BB">
        <w:rPr>
          <w:rFonts w:ascii="Garamond" w:hAnsi="Garamond" w:cs="Arial"/>
        </w:rPr>
        <w:t xml:space="preserve"> </w:t>
      </w:r>
      <w:r w:rsidRPr="006913BB">
        <w:rPr>
          <w:rFonts w:ascii="Garamond" w:hAnsi="Garamond" w:cs="Arial"/>
        </w:rPr>
        <w:t>Kúpnu</w:t>
      </w:r>
      <w:r w:rsidR="006E1344" w:rsidRPr="006913BB">
        <w:rPr>
          <w:rFonts w:ascii="Garamond" w:hAnsi="Garamond" w:cs="Arial"/>
        </w:rPr>
        <w:t xml:space="preserve"> </w:t>
      </w:r>
      <w:r w:rsidRPr="006913BB">
        <w:rPr>
          <w:rFonts w:ascii="Garamond" w:hAnsi="Garamond" w:cs="Arial"/>
        </w:rPr>
        <w:t>cenu;</w:t>
      </w:r>
    </w:p>
    <w:p w14:paraId="15521928" w14:textId="77777777" w:rsidR="0089066E" w:rsidRPr="006913BB" w:rsidRDefault="0089066E" w:rsidP="002B110B">
      <w:pPr>
        <w:keepNext/>
        <w:keepLines/>
        <w:tabs>
          <w:tab w:val="left" w:pos="426"/>
        </w:tabs>
        <w:spacing w:after="0" w:line="240" w:lineRule="auto"/>
        <w:ind w:left="851" w:hanging="851"/>
        <w:jc w:val="both"/>
        <w:rPr>
          <w:rFonts w:ascii="Garamond" w:hAnsi="Garamond" w:cs="Arial"/>
        </w:rPr>
      </w:pPr>
    </w:p>
    <w:p w14:paraId="099BC9B5" w14:textId="40B2E226" w:rsidR="0089066E" w:rsidRPr="006913BB" w:rsidRDefault="0089066E" w:rsidP="002B110B">
      <w:pPr>
        <w:keepNext/>
        <w:keepLines/>
        <w:tabs>
          <w:tab w:val="left" w:pos="426"/>
        </w:tabs>
        <w:spacing w:after="0" w:line="240" w:lineRule="auto"/>
        <w:ind w:left="709" w:hanging="709"/>
        <w:jc w:val="both"/>
        <w:rPr>
          <w:rFonts w:ascii="Garamond" w:hAnsi="Garamond" w:cs="Arial"/>
        </w:rPr>
      </w:pPr>
      <w:r w:rsidRPr="006913BB">
        <w:rPr>
          <w:rFonts w:ascii="Garamond" w:hAnsi="Garamond" w:cs="Arial"/>
        </w:rPr>
        <w:tab/>
      </w:r>
      <w:r w:rsidRPr="006913BB">
        <w:rPr>
          <w:rFonts w:ascii="Garamond" w:hAnsi="Garamond" w:cs="Arial"/>
        </w:rPr>
        <w:tab/>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podmienok</w:t>
      </w:r>
      <w:r w:rsidR="006E1344" w:rsidRPr="006913BB">
        <w:rPr>
          <w:rFonts w:ascii="Garamond" w:hAnsi="Garamond" w:cs="Arial"/>
        </w:rPr>
        <w:t xml:space="preserve"> </w:t>
      </w:r>
      <w:r w:rsidRPr="006913BB">
        <w:rPr>
          <w:rFonts w:ascii="Garamond" w:hAnsi="Garamond" w:cs="Arial"/>
        </w:rPr>
        <w:t>stanovených</w:t>
      </w:r>
      <w:r w:rsidR="006E1344" w:rsidRPr="006913BB">
        <w:rPr>
          <w:rFonts w:ascii="Garamond" w:hAnsi="Garamond" w:cs="Arial"/>
        </w:rPr>
        <w:t xml:space="preserve"> </w:t>
      </w:r>
      <w:r w:rsidRPr="006913BB">
        <w:rPr>
          <w:rFonts w:ascii="Garamond" w:hAnsi="Garamond" w:cs="Arial"/>
        </w:rPr>
        <w:t>Zmluvou.</w:t>
      </w:r>
    </w:p>
    <w:p w14:paraId="3895E4BE" w14:textId="77777777" w:rsidR="00013130" w:rsidRPr="006913BB" w:rsidRDefault="00013130" w:rsidP="002B110B">
      <w:pPr>
        <w:keepNext/>
        <w:keepLines/>
        <w:tabs>
          <w:tab w:val="left" w:pos="0"/>
          <w:tab w:val="left" w:pos="426"/>
        </w:tabs>
        <w:suppressAutoHyphens/>
        <w:spacing w:after="0" w:line="240" w:lineRule="auto"/>
        <w:jc w:val="both"/>
        <w:rPr>
          <w:rFonts w:ascii="Garamond" w:hAnsi="Garamond" w:cs="Arial"/>
          <w:lang w:eastAsia="ar-SA"/>
        </w:rPr>
      </w:pPr>
    </w:p>
    <w:p w14:paraId="69752B81" w14:textId="0F97F2A7" w:rsidR="000409DF" w:rsidRPr="006913BB" w:rsidRDefault="000409DF" w:rsidP="002B110B">
      <w:pPr>
        <w:keepNext/>
        <w:keepLines/>
        <w:numPr>
          <w:ilvl w:val="0"/>
          <w:numId w:val="9"/>
        </w:numPr>
        <w:tabs>
          <w:tab w:val="num" w:pos="720"/>
        </w:tabs>
        <w:spacing w:after="0" w:line="240" w:lineRule="auto"/>
        <w:ind w:left="709" w:hanging="709"/>
        <w:contextualSpacing/>
        <w:jc w:val="both"/>
        <w:rPr>
          <w:rFonts w:ascii="Garamond" w:hAnsi="Garamond"/>
        </w:rPr>
      </w:pPr>
      <w:r w:rsidRPr="006913BB">
        <w:rPr>
          <w:rFonts w:ascii="Garamond" w:hAnsi="Garamond"/>
        </w:rPr>
        <w:t>Dodanie</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uskutočnené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potrieb</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objednávkach</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presne</w:t>
      </w:r>
      <w:r w:rsidR="006E1344" w:rsidRPr="006913BB">
        <w:rPr>
          <w:rFonts w:ascii="Garamond" w:hAnsi="Garamond"/>
        </w:rPr>
        <w:t xml:space="preserve"> </w:t>
      </w:r>
      <w:r w:rsidRPr="006913BB">
        <w:rPr>
          <w:rFonts w:ascii="Garamond" w:hAnsi="Garamond"/>
        </w:rPr>
        <w:t>určen</w:t>
      </w:r>
      <w:r w:rsidR="00596C48" w:rsidRPr="006913BB">
        <w:rPr>
          <w:rFonts w:ascii="Garamond" w:hAnsi="Garamond"/>
        </w:rPr>
        <w:t>é</w:t>
      </w:r>
      <w:r w:rsidR="006E1344" w:rsidRPr="006913BB">
        <w:rPr>
          <w:rFonts w:ascii="Garamond" w:hAnsi="Garamond"/>
        </w:rPr>
        <w:t xml:space="preserve"> </w:t>
      </w:r>
      <w:r w:rsidR="00596C48" w:rsidRPr="006913BB">
        <w:rPr>
          <w:rFonts w:ascii="Garamond" w:hAnsi="Garamond"/>
        </w:rPr>
        <w:t>množstvo</w:t>
      </w:r>
      <w:r w:rsidR="006E1344" w:rsidRPr="006913BB">
        <w:rPr>
          <w:rFonts w:ascii="Garamond" w:hAnsi="Garamond"/>
        </w:rPr>
        <w:t xml:space="preserve"> </w:t>
      </w:r>
      <w:r w:rsidR="00596C48" w:rsidRPr="006913BB">
        <w:rPr>
          <w:rFonts w:ascii="Garamond" w:hAnsi="Garamond"/>
        </w:rPr>
        <w:t>požadovaného</w:t>
      </w:r>
      <w:r w:rsidR="006E1344" w:rsidRPr="006913BB">
        <w:rPr>
          <w:rFonts w:ascii="Garamond" w:hAnsi="Garamond"/>
        </w:rPr>
        <w:t xml:space="preserve"> </w:t>
      </w:r>
      <w:r w:rsidRPr="006913BB">
        <w:rPr>
          <w:rFonts w:ascii="Garamond" w:hAnsi="Garamond"/>
        </w:rPr>
        <w:t>Tovaru</w:t>
      </w:r>
      <w:r w:rsidR="002B1EDA">
        <w:rPr>
          <w:rFonts w:ascii="Garamond" w:hAnsi="Garamond"/>
        </w:rPr>
        <w:t xml:space="preserve"> a bližšie špecifikované Miesto plnenia</w:t>
      </w:r>
      <w:r w:rsidRPr="006913BB">
        <w:rPr>
          <w:rFonts w:ascii="Garamond" w:hAnsi="Garamond"/>
        </w:rPr>
        <w:t>.</w:t>
      </w:r>
      <w:r w:rsidR="006E1344" w:rsidRPr="006913BB">
        <w:rPr>
          <w:rFonts w:ascii="Garamond" w:hAnsi="Garamond"/>
        </w:rPr>
        <w:t xml:space="preserve"> </w:t>
      </w:r>
      <w:r w:rsidRPr="006913BB">
        <w:rPr>
          <w:rFonts w:ascii="Garamond" w:hAnsi="Garamond"/>
        </w:rPr>
        <w:t>Takto</w:t>
      </w:r>
      <w:r w:rsidR="006E1344" w:rsidRPr="006913BB">
        <w:rPr>
          <w:rFonts w:ascii="Garamond" w:hAnsi="Garamond"/>
        </w:rPr>
        <w:t xml:space="preserve"> </w:t>
      </w:r>
      <w:r w:rsidRPr="006913BB">
        <w:rPr>
          <w:rFonts w:ascii="Garamond" w:hAnsi="Garamond"/>
        </w:rPr>
        <w:t>vystavené</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podkladom</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fakturáciu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A21AA6" w:rsidRPr="006913BB">
        <w:rPr>
          <w:rFonts w:ascii="Garamond" w:hAnsi="Garamond"/>
        </w:rPr>
        <w:t>4</w:t>
      </w:r>
      <w:r w:rsidR="006E1344" w:rsidRPr="006913BB">
        <w:rPr>
          <w:rFonts w:ascii="Garamond" w:hAnsi="Garamond"/>
        </w:rPr>
        <w:t xml:space="preserve"> </w:t>
      </w:r>
      <w:r w:rsidRPr="006913BB">
        <w:rPr>
          <w:rFonts w:ascii="Garamond" w:hAnsi="Garamond"/>
        </w:rPr>
        <w:t>Zmluvy.</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zaslať</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elektronickou</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emailovú</w:t>
      </w:r>
      <w:r w:rsidR="006E1344" w:rsidRPr="006913BB">
        <w:rPr>
          <w:rFonts w:ascii="Garamond" w:hAnsi="Garamond" w:cs="Arial"/>
        </w:rPr>
        <w:t xml:space="preserve"> </w:t>
      </w:r>
      <w:r w:rsidRPr="006913BB">
        <w:rPr>
          <w:rFonts w:ascii="Garamond" w:hAnsi="Garamond" w:cs="Arial"/>
        </w:rPr>
        <w:t>adresu</w:t>
      </w:r>
      <w:r w:rsidR="006E1344" w:rsidRPr="006913BB">
        <w:rPr>
          <w:rFonts w:ascii="Garamond" w:hAnsi="Garamond" w:cs="Arial"/>
        </w:rPr>
        <w:t xml:space="preserve"> </w:t>
      </w:r>
      <w:r w:rsidRPr="006913BB">
        <w:rPr>
          <w:rFonts w:ascii="Garamond" w:hAnsi="Garamond" w:cs="Arial"/>
        </w:rPr>
        <w:t>kontaktnej</w:t>
      </w:r>
      <w:r w:rsidR="006E1344" w:rsidRPr="006913BB">
        <w:rPr>
          <w:rFonts w:ascii="Garamond" w:hAnsi="Garamond" w:cs="Arial"/>
        </w:rPr>
        <w:t xml:space="preserve"> </w:t>
      </w:r>
      <w:r w:rsidRPr="006913BB">
        <w:rPr>
          <w:rFonts w:ascii="Garamond" w:hAnsi="Garamond" w:cs="Arial"/>
        </w:rPr>
        <w:t>osoby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technické</w:t>
      </w:r>
      <w:r w:rsidR="006E1344" w:rsidRPr="006913BB">
        <w:rPr>
          <w:rFonts w:ascii="Garamond" w:hAnsi="Garamond" w:cs="Arial"/>
        </w:rPr>
        <w:t xml:space="preserve"> </w:t>
      </w:r>
      <w:r w:rsidRPr="006913BB">
        <w:rPr>
          <w:rFonts w:ascii="Garamond" w:hAnsi="Garamond" w:cs="Arial"/>
        </w:rPr>
        <w:t>veci</w:t>
      </w:r>
      <w:r w:rsidR="006E1344" w:rsidRPr="006913BB">
        <w:rPr>
          <w:rFonts w:ascii="Garamond" w:hAnsi="Garamond" w:cs="Arial"/>
        </w:rPr>
        <w:t xml:space="preserve"> </w:t>
      </w: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uvedenej</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rPr>
        <w:t>Doručením</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sa</w:t>
      </w:r>
      <w:r w:rsidR="006E1344" w:rsidRPr="006913BB">
        <w:rPr>
          <w:rFonts w:ascii="Garamond" w:hAnsi="Garamond"/>
          <w:lang w:eastAsia="ar-SA"/>
        </w:rPr>
        <w:t xml:space="preserve"> </w:t>
      </w:r>
      <w:r w:rsidRPr="006913BB">
        <w:rPr>
          <w:rFonts w:ascii="Garamond" w:hAnsi="Garamond"/>
          <w:lang w:eastAsia="ar-SA"/>
        </w:rPr>
        <w:t>objednávka</w:t>
      </w:r>
      <w:r w:rsidR="006E1344" w:rsidRPr="006913BB">
        <w:rPr>
          <w:rFonts w:ascii="Garamond" w:hAnsi="Garamond"/>
          <w:lang w:eastAsia="ar-SA"/>
        </w:rPr>
        <w:t xml:space="preserve"> </w:t>
      </w:r>
      <w:r w:rsidRPr="006913BB">
        <w:rPr>
          <w:rFonts w:ascii="Garamond" w:hAnsi="Garamond"/>
          <w:lang w:eastAsia="ar-SA"/>
        </w:rPr>
        <w:t>považuje</w:t>
      </w:r>
      <w:r w:rsidR="006E1344" w:rsidRPr="006913BB">
        <w:rPr>
          <w:rFonts w:ascii="Garamond" w:hAnsi="Garamond"/>
          <w:lang w:eastAsia="ar-SA"/>
        </w:rPr>
        <w:t xml:space="preserve"> </w:t>
      </w:r>
      <w:r w:rsidRPr="006913BB">
        <w:rPr>
          <w:rFonts w:ascii="Garamond" w:hAnsi="Garamond"/>
          <w:lang w:eastAsia="ar-SA"/>
        </w:rPr>
        <w:t>za</w:t>
      </w:r>
      <w:r w:rsidR="006E1344" w:rsidRPr="006913BB">
        <w:rPr>
          <w:rFonts w:ascii="Garamond" w:hAnsi="Garamond"/>
          <w:lang w:eastAsia="ar-SA"/>
        </w:rPr>
        <w:t xml:space="preserve"> </w:t>
      </w:r>
      <w:r w:rsidRPr="006913BB">
        <w:rPr>
          <w:rFonts w:ascii="Garamond" w:hAnsi="Garamond"/>
          <w:lang w:eastAsia="ar-SA"/>
        </w:rPr>
        <w:t>potvrdenú</w:t>
      </w:r>
      <w:r w:rsidR="006E1344" w:rsidRPr="006913BB">
        <w:rPr>
          <w:rFonts w:ascii="Garamond" w:hAnsi="Garamond"/>
          <w:lang w:eastAsia="ar-SA"/>
        </w:rPr>
        <w:t xml:space="preserve"> </w:t>
      </w:r>
      <w:r w:rsidRPr="006913BB">
        <w:rPr>
          <w:rFonts w:ascii="Garamond" w:hAnsi="Garamond"/>
          <w:lang w:eastAsia="ar-SA"/>
        </w:rPr>
        <w:t>Dodávateľom.</w:t>
      </w:r>
    </w:p>
    <w:p w14:paraId="79332037" w14:textId="77777777" w:rsidR="00BC696D" w:rsidRPr="006913BB" w:rsidRDefault="00BC696D" w:rsidP="002B110B">
      <w:pPr>
        <w:keepNext/>
        <w:keepLines/>
        <w:spacing w:after="0" w:line="240" w:lineRule="auto"/>
        <w:ind w:left="709"/>
        <w:contextualSpacing/>
        <w:jc w:val="both"/>
        <w:rPr>
          <w:rFonts w:ascii="Garamond" w:hAnsi="Garamond"/>
        </w:rPr>
      </w:pPr>
    </w:p>
    <w:p w14:paraId="78B01D00" w14:textId="0C087401" w:rsidR="00475EFE" w:rsidRPr="006913BB" w:rsidRDefault="00475EFE" w:rsidP="002B110B">
      <w:pPr>
        <w:keepNext/>
        <w:keepLines/>
        <w:numPr>
          <w:ilvl w:val="0"/>
          <w:numId w:val="9"/>
        </w:numPr>
        <w:spacing w:after="0" w:line="240" w:lineRule="auto"/>
        <w:ind w:left="709" w:hanging="709"/>
        <w:contextualSpacing/>
        <w:jc w:val="both"/>
        <w:rPr>
          <w:rFonts w:ascii="Garamond" w:hAnsi="Garamond" w:cs="Arial"/>
          <w:lang w:eastAsia="ar-SA"/>
        </w:rPr>
      </w:pPr>
      <w:r w:rsidRPr="006913BB">
        <w:rPr>
          <w:rFonts w:ascii="Garamond" w:eastAsia="Times New Roman" w:hAnsi="Garamond" w:cs="Arial"/>
          <w:color w:val="000000" w:themeColor="text1"/>
        </w:rPr>
        <w:t>Obchodovateľný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finančný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objem</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počas</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účinnosti</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Zmluvy</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je</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celkovej</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výške</w:t>
      </w:r>
      <w:r w:rsidR="006E1344" w:rsidRPr="006913BB">
        <w:rPr>
          <w:rFonts w:ascii="Garamond" w:eastAsia="Times New Roman" w:hAnsi="Garamond" w:cs="Arial"/>
          <w:color w:val="000000" w:themeColor="text1"/>
        </w:rPr>
        <w:t xml:space="preserve"> </w:t>
      </w:r>
      <w:r w:rsidR="009607B5" w:rsidRPr="006913BB">
        <w:rPr>
          <w:rFonts w:ascii="Garamond" w:hAnsi="Garamond"/>
          <w:b/>
          <w:bCs/>
          <w:lang w:eastAsia="cs-CZ"/>
        </w:rPr>
        <w:t>[</w:t>
      </w:r>
      <w:r w:rsidR="009607B5" w:rsidRPr="006913BB">
        <w:rPr>
          <w:rFonts w:ascii="Garamond" w:hAnsi="Garamond"/>
          <w:b/>
          <w:bCs/>
          <w:highlight w:val="yellow"/>
          <w:lang w:eastAsia="cs-CZ"/>
        </w:rPr>
        <w:t>doplniť</w:t>
      </w:r>
      <w:r w:rsidR="009607B5" w:rsidRPr="006913BB">
        <w:rPr>
          <w:rFonts w:ascii="Garamond" w:hAnsi="Garamond"/>
          <w:b/>
          <w:bCs/>
          <w:lang w:eastAsia="cs-CZ"/>
        </w:rPr>
        <w:t>]</w:t>
      </w:r>
      <w:r w:rsidR="006E1344" w:rsidRPr="006913BB">
        <w:rPr>
          <w:rFonts w:ascii="Garamond" w:hAnsi="Garamond"/>
          <w:b/>
          <w:bCs/>
          <w:lang w:eastAsia="cs-CZ"/>
        </w:rPr>
        <w:t xml:space="preserve"> </w:t>
      </w:r>
      <w:r w:rsidRPr="006913BB">
        <w:rPr>
          <w:rFonts w:ascii="Garamond" w:hAnsi="Garamond"/>
          <w:b/>
          <w:bCs/>
          <w:lang w:eastAsia="cs-CZ"/>
        </w:rPr>
        <w:t>EUR</w:t>
      </w:r>
      <w:r w:rsidR="006E1344" w:rsidRPr="006913BB">
        <w:rPr>
          <w:rFonts w:ascii="Garamond" w:hAnsi="Garamond"/>
          <w:b/>
          <w:bCs/>
          <w:lang w:eastAsia="cs-CZ"/>
        </w:rPr>
        <w:t xml:space="preserve"> </w:t>
      </w:r>
      <w:r w:rsidRPr="006913BB">
        <w:rPr>
          <w:rFonts w:ascii="Garamond" w:hAnsi="Garamond"/>
          <w:b/>
          <w:bCs/>
          <w:lang w:eastAsia="cs-CZ"/>
        </w:rPr>
        <w:t>(slovom:</w:t>
      </w:r>
      <w:r w:rsidR="006E1344" w:rsidRPr="006913BB">
        <w:rPr>
          <w:rFonts w:ascii="Garamond" w:hAnsi="Garamond"/>
          <w:b/>
          <w:bCs/>
          <w:lang w:eastAsia="cs-CZ"/>
        </w:rPr>
        <w:t xml:space="preserve"> </w:t>
      </w:r>
      <w:r w:rsidR="009607B5" w:rsidRPr="006913BB">
        <w:rPr>
          <w:rFonts w:ascii="Garamond" w:hAnsi="Garamond"/>
          <w:b/>
          <w:bCs/>
          <w:lang w:eastAsia="cs-CZ"/>
        </w:rPr>
        <w:t>[</w:t>
      </w:r>
      <w:r w:rsidR="009607B5" w:rsidRPr="006913BB">
        <w:rPr>
          <w:rFonts w:ascii="Garamond" w:hAnsi="Garamond"/>
          <w:b/>
          <w:bCs/>
          <w:highlight w:val="yellow"/>
          <w:lang w:eastAsia="cs-CZ"/>
        </w:rPr>
        <w:t>doplniť</w:t>
      </w:r>
      <w:r w:rsidR="009607B5" w:rsidRPr="006913BB">
        <w:rPr>
          <w:rFonts w:ascii="Garamond" w:hAnsi="Garamond"/>
          <w:b/>
          <w:bCs/>
          <w:lang w:eastAsia="cs-CZ"/>
        </w:rPr>
        <w:t>]</w:t>
      </w:r>
      <w:r w:rsidR="006E1344" w:rsidRPr="006913BB">
        <w:rPr>
          <w:rFonts w:ascii="Garamond" w:hAnsi="Garamond"/>
          <w:b/>
          <w:bCs/>
          <w:lang w:eastAsia="cs-CZ"/>
        </w:rPr>
        <w:t xml:space="preserve"> </w:t>
      </w:r>
      <w:r w:rsidRPr="006913BB">
        <w:rPr>
          <w:rFonts w:ascii="Garamond" w:hAnsi="Garamond"/>
          <w:b/>
          <w:bCs/>
          <w:lang w:eastAsia="cs-CZ"/>
        </w:rPr>
        <w:t>eur)</w:t>
      </w:r>
      <w:r w:rsidRPr="006913BB">
        <w:rPr>
          <w:rFonts w:ascii="Garamond" w:eastAsia="Times New Roman" w:hAnsi="Garamond" w:cs="Arial"/>
          <w:color w:val="000000" w:themeColor="text1"/>
        </w:rPr>
        <w:t>.</w:t>
      </w:r>
      <w:r w:rsidR="006E1344" w:rsidRPr="006913BB">
        <w:rPr>
          <w:rFonts w:ascii="Garamond" w:eastAsia="Times New Roman" w:hAnsi="Garamond" w:cs="Arial"/>
          <w:color w:val="000000" w:themeColor="text1"/>
        </w:rPr>
        <w:t xml:space="preserve"> </w:t>
      </w:r>
      <w:r w:rsidRPr="006913BB">
        <w:rPr>
          <w:rFonts w:ascii="Garamond" w:hAnsi="Garamond" w:cs="Arial"/>
        </w:rPr>
        <w:t>Uvedený</w:t>
      </w:r>
      <w:r w:rsidR="006E1344" w:rsidRPr="006913BB">
        <w:rPr>
          <w:rFonts w:ascii="Garamond" w:hAnsi="Garamond" w:cs="Arial"/>
        </w:rPr>
        <w:t xml:space="preserve"> </w:t>
      </w:r>
      <w:r w:rsidRPr="006913BB">
        <w:rPr>
          <w:rFonts w:ascii="Garamond" w:hAnsi="Garamond" w:cs="Arial"/>
        </w:rPr>
        <w:t>finančný</w:t>
      </w:r>
      <w:r w:rsidR="006E1344" w:rsidRPr="006913BB">
        <w:rPr>
          <w:rFonts w:ascii="Garamond" w:hAnsi="Garamond" w:cs="Arial"/>
        </w:rPr>
        <w:t xml:space="preserve"> </w:t>
      </w:r>
      <w:r w:rsidRPr="006913BB">
        <w:rPr>
          <w:rFonts w:ascii="Garamond" w:hAnsi="Garamond" w:cs="Arial"/>
        </w:rPr>
        <w:t>objem</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predpokladaný</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nie</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povinný</w:t>
      </w:r>
      <w:r w:rsidR="006E1344" w:rsidRPr="006913BB">
        <w:rPr>
          <w:rFonts w:ascii="Garamond" w:hAnsi="Garamond" w:cs="Arial"/>
        </w:rPr>
        <w:t xml:space="preserve"> </w:t>
      </w:r>
      <w:r w:rsidRPr="006913BB">
        <w:rPr>
          <w:rFonts w:ascii="Garamond" w:hAnsi="Garamond" w:cs="Arial"/>
        </w:rPr>
        <w:t>ho</w:t>
      </w:r>
      <w:r w:rsidR="006E1344" w:rsidRPr="006913BB">
        <w:rPr>
          <w:rFonts w:ascii="Garamond" w:hAnsi="Garamond" w:cs="Arial"/>
        </w:rPr>
        <w:t xml:space="preserve"> </w:t>
      </w:r>
      <w:r w:rsidRPr="006913BB">
        <w:rPr>
          <w:rFonts w:ascii="Garamond" w:hAnsi="Garamond" w:cs="Arial"/>
        </w:rPr>
        <w:t>vyčerpať</w:t>
      </w:r>
      <w:r w:rsidRPr="006913BB">
        <w:rPr>
          <w:rFonts w:ascii="Garamond" w:hAnsi="Garamond"/>
          <w:color w:val="000000" w:themeColor="text1"/>
        </w:rPr>
        <w:t>.</w:t>
      </w:r>
    </w:p>
    <w:p w14:paraId="220FA318" w14:textId="77777777" w:rsidR="00C7408B" w:rsidRPr="006913BB" w:rsidRDefault="00C7408B" w:rsidP="002B110B">
      <w:pPr>
        <w:keepNext/>
        <w:keepLines/>
        <w:tabs>
          <w:tab w:val="left" w:pos="720"/>
        </w:tabs>
        <w:spacing w:after="0" w:line="240" w:lineRule="auto"/>
        <w:jc w:val="both"/>
        <w:outlineLvl w:val="1"/>
        <w:rPr>
          <w:rFonts w:ascii="Garamond" w:eastAsia="Calibri" w:hAnsi="Garamond"/>
          <w:b/>
          <w:bCs/>
        </w:rPr>
      </w:pPr>
    </w:p>
    <w:p w14:paraId="4CF083F1" w14:textId="2EAB67A2"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913BB">
        <w:rPr>
          <w:rFonts w:ascii="Garamond" w:hAnsi="Garamond" w:cs="Arial"/>
          <w:b/>
          <w:bCs/>
          <w:lang w:eastAsia="ar-SA"/>
        </w:rPr>
        <w:t>D</w:t>
      </w:r>
      <w:r w:rsidRPr="006913BB">
        <w:rPr>
          <w:rFonts w:ascii="Garamond" w:eastAsia="Calibri" w:hAnsi="Garamond"/>
          <w:b/>
          <w:bCs/>
        </w:rPr>
        <w:t>ODANIE</w:t>
      </w:r>
      <w:r w:rsidR="006E1344" w:rsidRPr="006913BB">
        <w:rPr>
          <w:rFonts w:ascii="Garamond" w:eastAsia="Calibri" w:hAnsi="Garamond"/>
          <w:b/>
          <w:bCs/>
        </w:rPr>
        <w:t xml:space="preserve"> </w:t>
      </w:r>
      <w:r w:rsidRPr="006913BB">
        <w:rPr>
          <w:rFonts w:ascii="Garamond" w:eastAsia="Calibri" w:hAnsi="Garamond"/>
          <w:b/>
          <w:bCs/>
        </w:rPr>
        <w:t>A</w:t>
      </w:r>
      <w:r w:rsidR="006E1344" w:rsidRPr="006913BB">
        <w:rPr>
          <w:rFonts w:ascii="Garamond" w:eastAsia="Calibri" w:hAnsi="Garamond"/>
          <w:b/>
          <w:bCs/>
        </w:rPr>
        <w:t xml:space="preserve"> </w:t>
      </w:r>
      <w:r w:rsidRPr="006913BB">
        <w:rPr>
          <w:rFonts w:ascii="Garamond" w:eastAsia="Calibri" w:hAnsi="Garamond"/>
          <w:b/>
          <w:bCs/>
        </w:rPr>
        <w:t>PREVZATIE</w:t>
      </w:r>
      <w:r w:rsidR="006E1344" w:rsidRPr="006913BB">
        <w:rPr>
          <w:rFonts w:ascii="Garamond" w:eastAsia="Calibri" w:hAnsi="Garamond"/>
          <w:b/>
          <w:bCs/>
        </w:rPr>
        <w:t xml:space="preserve"> </w:t>
      </w:r>
      <w:r w:rsidRPr="006913BB">
        <w:rPr>
          <w:rFonts w:ascii="Garamond" w:eastAsia="Calibri" w:hAnsi="Garamond"/>
          <w:b/>
          <w:bCs/>
        </w:rPr>
        <w:t>TOVARU,</w:t>
      </w:r>
      <w:r w:rsidR="006E1344" w:rsidRPr="006913BB">
        <w:rPr>
          <w:rFonts w:ascii="Garamond" w:eastAsia="Calibri" w:hAnsi="Garamond"/>
          <w:b/>
          <w:bCs/>
        </w:rPr>
        <w:t xml:space="preserve"> </w:t>
      </w:r>
      <w:r w:rsidRPr="006913BB">
        <w:rPr>
          <w:rFonts w:ascii="Garamond" w:eastAsia="Calibri" w:hAnsi="Garamond"/>
          <w:b/>
          <w:bCs/>
        </w:rPr>
        <w:t>NADOBUDNUTIE</w:t>
      </w:r>
      <w:r w:rsidR="006E1344" w:rsidRPr="006913BB">
        <w:rPr>
          <w:rFonts w:ascii="Garamond" w:eastAsia="Calibri" w:hAnsi="Garamond"/>
          <w:b/>
          <w:bCs/>
        </w:rPr>
        <w:t xml:space="preserve"> </w:t>
      </w:r>
      <w:r w:rsidRPr="006913BB">
        <w:rPr>
          <w:rFonts w:ascii="Garamond" w:eastAsia="Calibri" w:hAnsi="Garamond"/>
          <w:b/>
          <w:bCs/>
        </w:rPr>
        <w:t>VLASTNÍCKEHO</w:t>
      </w:r>
      <w:r w:rsidR="006E1344" w:rsidRPr="006913BB">
        <w:rPr>
          <w:rFonts w:ascii="Garamond" w:eastAsia="Calibri" w:hAnsi="Garamond"/>
          <w:b/>
          <w:bCs/>
        </w:rPr>
        <w:t xml:space="preserve"> </w:t>
      </w:r>
      <w:r w:rsidRPr="006913BB">
        <w:rPr>
          <w:rFonts w:ascii="Garamond" w:eastAsia="Calibri" w:hAnsi="Garamond"/>
          <w:b/>
          <w:bCs/>
        </w:rPr>
        <w:t>PRÁVA</w:t>
      </w:r>
    </w:p>
    <w:p w14:paraId="4202A58B" w14:textId="77777777" w:rsidR="00013130" w:rsidRPr="006913BB" w:rsidRDefault="00013130" w:rsidP="002B110B">
      <w:pPr>
        <w:keepNext/>
        <w:keepLines/>
        <w:tabs>
          <w:tab w:val="left" w:pos="426"/>
          <w:tab w:val="left" w:pos="708"/>
          <w:tab w:val="center" w:pos="4536"/>
          <w:tab w:val="right" w:pos="9072"/>
        </w:tabs>
        <w:spacing w:after="0" w:line="240" w:lineRule="auto"/>
        <w:rPr>
          <w:rFonts w:ascii="Garamond" w:eastAsia="Calibri" w:hAnsi="Garamond"/>
          <w:b/>
        </w:rPr>
      </w:pPr>
    </w:p>
    <w:p w14:paraId="25D453FF" w14:textId="61A679DF" w:rsidR="008064CE" w:rsidRPr="006913BB" w:rsidRDefault="008064CE" w:rsidP="002B110B">
      <w:pPr>
        <w:pStyle w:val="Odsekzoznamu"/>
        <w:keepNext/>
        <w:keepLines/>
        <w:numPr>
          <w:ilvl w:val="1"/>
          <w:numId w:val="17"/>
        </w:numPr>
        <w:spacing w:after="0" w:line="240" w:lineRule="auto"/>
        <w:ind w:left="709" w:hanging="709"/>
        <w:jc w:val="both"/>
        <w:rPr>
          <w:rFonts w:ascii="Garamond" w:hAnsi="Garamond"/>
        </w:rPr>
      </w:pPr>
      <w:r w:rsidRPr="006913BB">
        <w:rPr>
          <w:rFonts w:ascii="Garamond" w:hAnsi="Garamond"/>
        </w:rPr>
        <w:t>Dodávateľ sa zaväzuje zabezpečiť dodávku Tovaru</w:t>
      </w:r>
      <w:r w:rsidR="0017281A" w:rsidRPr="006913BB">
        <w:rPr>
          <w:rFonts w:ascii="Garamond" w:hAnsi="Garamond"/>
        </w:rPr>
        <w:t xml:space="preserve"> </w:t>
      </w:r>
      <w:r w:rsidRPr="006913BB">
        <w:rPr>
          <w:rFonts w:ascii="Garamond" w:hAnsi="Garamond"/>
        </w:rPr>
        <w:t xml:space="preserve">v množstve, akosti a vyhotovení podľa objednávky, na Miesto plnenia a v lehote najneskôr </w:t>
      </w:r>
      <w:r w:rsidRPr="006913BB">
        <w:rPr>
          <w:rFonts w:ascii="Garamond" w:hAnsi="Garamond"/>
          <w:b/>
          <w:bCs/>
        </w:rPr>
        <w:t xml:space="preserve">do </w:t>
      </w:r>
      <w:r w:rsidR="00D40F2A" w:rsidRPr="006913BB">
        <w:rPr>
          <w:rFonts w:ascii="Garamond" w:hAnsi="Garamond"/>
          <w:b/>
          <w:bCs/>
        </w:rPr>
        <w:t>6 (</w:t>
      </w:r>
      <w:proofErr w:type="spellStart"/>
      <w:r w:rsidR="00D40F2A" w:rsidRPr="006913BB">
        <w:rPr>
          <w:rFonts w:ascii="Garamond" w:hAnsi="Garamond"/>
          <w:b/>
          <w:bCs/>
        </w:rPr>
        <w:t>šestich</w:t>
      </w:r>
      <w:proofErr w:type="spellEnd"/>
      <w:r w:rsidR="00D40F2A" w:rsidRPr="006913BB">
        <w:rPr>
          <w:rFonts w:ascii="Garamond" w:hAnsi="Garamond"/>
          <w:b/>
          <w:bCs/>
        </w:rPr>
        <w:t>) mesiacov</w:t>
      </w:r>
      <w:r w:rsidRPr="006913BB">
        <w:rPr>
          <w:rFonts w:ascii="Garamond" w:hAnsi="Garamond"/>
        </w:rPr>
        <w:t xml:space="preserve"> odo dňa doručenia objednávky podľa článku 2 bodu 2.2 Zmluvy, pokiaľ nie je v objednávke určený iný termín dodania. </w:t>
      </w:r>
    </w:p>
    <w:p w14:paraId="5DA715C2" w14:textId="77777777" w:rsidR="008064CE" w:rsidRPr="006913BB" w:rsidRDefault="008064CE" w:rsidP="002B110B">
      <w:pPr>
        <w:pStyle w:val="Odsekzoznamu"/>
        <w:keepNext/>
        <w:keepLines/>
        <w:spacing w:after="0" w:line="240" w:lineRule="auto"/>
        <w:ind w:left="709"/>
        <w:jc w:val="both"/>
        <w:rPr>
          <w:rFonts w:ascii="Garamond" w:hAnsi="Garamond"/>
        </w:rPr>
      </w:pPr>
    </w:p>
    <w:p w14:paraId="6DFA8F30" w14:textId="77777777" w:rsidR="008064CE" w:rsidRPr="006913BB" w:rsidRDefault="008064CE" w:rsidP="002B110B">
      <w:pPr>
        <w:pStyle w:val="Odsekzoznamu"/>
        <w:keepNext/>
        <w:keepLines/>
        <w:numPr>
          <w:ilvl w:val="1"/>
          <w:numId w:val="17"/>
        </w:numPr>
        <w:spacing w:after="0" w:line="240" w:lineRule="auto"/>
        <w:ind w:left="709" w:hanging="709"/>
        <w:jc w:val="both"/>
        <w:rPr>
          <w:rFonts w:ascii="Garamond" w:hAnsi="Garamond"/>
        </w:rPr>
      </w:pPr>
      <w:r w:rsidRPr="006913BB">
        <w:rPr>
          <w:rFonts w:ascii="Garamond" w:hAnsi="Garamond"/>
        </w:rPr>
        <w:t xml:space="preserve">Dodávateľ je povinný dodať len nový Tovar v množstve, akosti a vyhotovení, ktoré určuje Zmluva a objednávka podľa článku 2 bodu 2.2 Zmluvy a riadiť sa pokynmi Objednávateľa pri plnení predmetu Zmluvy. </w:t>
      </w:r>
    </w:p>
    <w:p w14:paraId="40540ADD" w14:textId="77777777" w:rsidR="008064CE" w:rsidRPr="006913BB" w:rsidRDefault="008064CE" w:rsidP="002B110B">
      <w:pPr>
        <w:pStyle w:val="Odsekzoznamu"/>
        <w:keepNext/>
        <w:keepLines/>
        <w:spacing w:after="0" w:line="240" w:lineRule="auto"/>
        <w:ind w:left="709"/>
        <w:jc w:val="both"/>
        <w:rPr>
          <w:rFonts w:ascii="Garamond" w:hAnsi="Garamond"/>
        </w:rPr>
      </w:pPr>
    </w:p>
    <w:p w14:paraId="7331A5CF" w14:textId="37E6BAC6" w:rsidR="008064CE" w:rsidRPr="006913BB" w:rsidRDefault="008064CE" w:rsidP="002B110B">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lastRenderedPageBreak/>
        <w:t>Objednávateľ sa zaväzuje odobrať Tovar od Dodávateľa v Pracovných dňoch v čase od 0</w:t>
      </w:r>
      <w:r w:rsidR="00653E9A" w:rsidRPr="006913BB">
        <w:rPr>
          <w:rFonts w:ascii="Garamond" w:hAnsi="Garamond"/>
        </w:rPr>
        <w:t>7</w:t>
      </w:r>
      <w:r w:rsidRPr="006913BB">
        <w:rPr>
          <w:rFonts w:ascii="Garamond" w:hAnsi="Garamond"/>
        </w:rPr>
        <w:t>:00 do 1</w:t>
      </w:r>
      <w:r w:rsidR="00653E9A" w:rsidRPr="006913BB">
        <w:rPr>
          <w:rFonts w:ascii="Garamond" w:hAnsi="Garamond"/>
        </w:rPr>
        <w:t>3</w:t>
      </w:r>
      <w:r w:rsidRPr="006913BB">
        <w:rPr>
          <w:rFonts w:ascii="Garamond" w:hAnsi="Garamond"/>
        </w:rPr>
        <w:t>:</w:t>
      </w:r>
      <w:r w:rsidR="00D40F2A" w:rsidRPr="006913BB">
        <w:rPr>
          <w:rFonts w:ascii="Garamond" w:hAnsi="Garamond"/>
        </w:rPr>
        <w:t>3</w:t>
      </w:r>
      <w:r w:rsidRPr="006913BB">
        <w:rPr>
          <w:rFonts w:ascii="Garamond" w:hAnsi="Garamond"/>
        </w:rPr>
        <w:t xml:space="preserve">0 hod., pričom čas jednotlivých dodávok Tovaru si Zmluvné strany vopred telefonicky dohodnú. Mimo vyššie uvedeného času môže Dodávateľ dodať Tovar len s výslovným súhlasom Objednávateľa. </w:t>
      </w:r>
    </w:p>
    <w:p w14:paraId="52B2FB1F" w14:textId="77777777" w:rsidR="008064CE" w:rsidRPr="006913BB" w:rsidRDefault="008064CE" w:rsidP="002B110B">
      <w:pPr>
        <w:keepNext/>
        <w:keepLines/>
        <w:spacing w:after="0" w:line="240" w:lineRule="auto"/>
        <w:jc w:val="both"/>
        <w:rPr>
          <w:rFonts w:ascii="Garamond" w:hAnsi="Garamond"/>
        </w:rPr>
      </w:pPr>
    </w:p>
    <w:p w14:paraId="3758B718" w14:textId="6BD20E59" w:rsidR="008064CE" w:rsidRPr="006913BB" w:rsidRDefault="008064CE" w:rsidP="002B110B">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Dodávateľ je povinný odovzdať Objednávateľovi spolu s dodaným Tovarom aj súvisiace doklady potrebné na jeho</w:t>
      </w:r>
      <w:r w:rsidR="00C34867" w:rsidRPr="006913BB">
        <w:rPr>
          <w:rFonts w:ascii="Garamond" w:hAnsi="Garamond"/>
        </w:rPr>
        <w:t xml:space="preserve"> </w:t>
      </w:r>
      <w:r w:rsidRPr="006913BB">
        <w:rPr>
          <w:rFonts w:ascii="Garamond" w:hAnsi="Garamond"/>
        </w:rPr>
        <w:t xml:space="preserve">prevzatie a užívanie, a to najmä: </w:t>
      </w:r>
    </w:p>
    <w:p w14:paraId="6174DD99" w14:textId="77777777" w:rsidR="008064CE" w:rsidRPr="006913BB" w:rsidRDefault="008064CE" w:rsidP="002B110B">
      <w:pPr>
        <w:pStyle w:val="Odsekzoznamu"/>
        <w:keepNext/>
        <w:keepLines/>
        <w:spacing w:after="0" w:line="240" w:lineRule="auto"/>
        <w:jc w:val="both"/>
        <w:rPr>
          <w:rFonts w:ascii="Garamond" w:hAnsi="Garamond"/>
        </w:rPr>
      </w:pPr>
    </w:p>
    <w:p w14:paraId="5B66142B" w14:textId="77777777" w:rsidR="008064CE" w:rsidRPr="006913BB" w:rsidRDefault="008064CE" w:rsidP="002B110B">
      <w:pPr>
        <w:pStyle w:val="Odsekzoznamu"/>
        <w:keepNext/>
        <w:keepLines/>
        <w:numPr>
          <w:ilvl w:val="4"/>
          <w:numId w:val="25"/>
        </w:numPr>
        <w:spacing w:after="0" w:line="240" w:lineRule="auto"/>
        <w:jc w:val="both"/>
        <w:rPr>
          <w:rFonts w:ascii="Garamond" w:hAnsi="Garamond"/>
        </w:rPr>
      </w:pPr>
      <w:r w:rsidRPr="006913BB">
        <w:rPr>
          <w:rFonts w:ascii="Garamond" w:hAnsi="Garamond"/>
        </w:rPr>
        <w:t xml:space="preserve">kópiu objednávky; </w:t>
      </w:r>
    </w:p>
    <w:p w14:paraId="76208A70" w14:textId="77777777" w:rsidR="008064CE" w:rsidRPr="006913BB" w:rsidRDefault="008064CE" w:rsidP="002B110B">
      <w:pPr>
        <w:pStyle w:val="Odsekzoznamu"/>
        <w:keepNext/>
        <w:keepLines/>
        <w:spacing w:after="0" w:line="240" w:lineRule="auto"/>
        <w:ind w:left="1440"/>
        <w:jc w:val="both"/>
        <w:rPr>
          <w:rFonts w:ascii="Garamond" w:hAnsi="Garamond"/>
        </w:rPr>
      </w:pPr>
    </w:p>
    <w:p w14:paraId="596BDC34" w14:textId="62945D42" w:rsidR="008064CE" w:rsidRPr="006913BB" w:rsidRDefault="008064CE" w:rsidP="002B110B">
      <w:pPr>
        <w:pStyle w:val="Odsekzoznamu"/>
        <w:keepNext/>
        <w:keepLines/>
        <w:numPr>
          <w:ilvl w:val="4"/>
          <w:numId w:val="6"/>
        </w:numPr>
        <w:spacing w:after="0" w:line="240" w:lineRule="auto"/>
        <w:jc w:val="both"/>
        <w:rPr>
          <w:rFonts w:ascii="Garamond" w:hAnsi="Garamond"/>
        </w:rPr>
      </w:pPr>
      <w:r w:rsidRPr="006913BB">
        <w:rPr>
          <w:rFonts w:ascii="Garamond" w:hAnsi="Garamond"/>
        </w:rPr>
        <w:t>dodací list;</w:t>
      </w:r>
    </w:p>
    <w:p w14:paraId="0186D343" w14:textId="77777777" w:rsidR="00342CC9" w:rsidRPr="006913BB" w:rsidRDefault="00342CC9" w:rsidP="002B110B">
      <w:pPr>
        <w:keepNext/>
        <w:keepLines/>
        <w:spacing w:after="0" w:line="240" w:lineRule="auto"/>
        <w:jc w:val="both"/>
        <w:rPr>
          <w:rFonts w:ascii="Garamond" w:hAnsi="Garamond"/>
        </w:rPr>
      </w:pPr>
    </w:p>
    <w:p w14:paraId="2B983ACB" w14:textId="243B57BA" w:rsidR="008064CE" w:rsidRPr="006913BB" w:rsidRDefault="008064CE" w:rsidP="002B110B">
      <w:pPr>
        <w:pStyle w:val="Odsekzoznamu"/>
        <w:keepNext/>
        <w:keepLines/>
        <w:numPr>
          <w:ilvl w:val="4"/>
          <w:numId w:val="6"/>
        </w:numPr>
        <w:spacing w:after="0" w:line="240" w:lineRule="auto"/>
        <w:jc w:val="both"/>
        <w:rPr>
          <w:rFonts w:ascii="Garamond" w:hAnsi="Garamond"/>
        </w:rPr>
      </w:pPr>
      <w:r w:rsidRPr="006913BB">
        <w:rPr>
          <w:rFonts w:ascii="Garamond" w:hAnsi="Garamond"/>
        </w:rPr>
        <w:t>návod na obsluhu</w:t>
      </w:r>
      <w:r w:rsidR="00653E9A" w:rsidRPr="006913BB">
        <w:rPr>
          <w:rFonts w:ascii="Garamond" w:hAnsi="Garamond"/>
        </w:rPr>
        <w:t xml:space="preserve"> v slovenskom jazyku</w:t>
      </w:r>
      <w:r w:rsidRPr="006913BB">
        <w:rPr>
          <w:rFonts w:ascii="Garamond" w:hAnsi="Garamond"/>
        </w:rPr>
        <w:t>; a</w:t>
      </w:r>
    </w:p>
    <w:p w14:paraId="0A1457AA" w14:textId="77777777" w:rsidR="008064CE" w:rsidRPr="006913BB" w:rsidRDefault="008064CE" w:rsidP="002B110B">
      <w:pPr>
        <w:pStyle w:val="Odsekzoznamu"/>
        <w:keepNext/>
        <w:keepLines/>
        <w:spacing w:after="0" w:line="240" w:lineRule="auto"/>
        <w:ind w:left="1440"/>
        <w:jc w:val="both"/>
        <w:rPr>
          <w:rFonts w:ascii="Garamond" w:hAnsi="Garamond"/>
        </w:rPr>
      </w:pPr>
    </w:p>
    <w:p w14:paraId="5E8E019A" w14:textId="56CD6348" w:rsidR="008064CE" w:rsidRPr="006913BB" w:rsidRDefault="008064CE" w:rsidP="002B110B">
      <w:pPr>
        <w:pStyle w:val="Odsekzoznamu"/>
        <w:keepNext/>
        <w:keepLines/>
        <w:numPr>
          <w:ilvl w:val="4"/>
          <w:numId w:val="6"/>
        </w:numPr>
        <w:spacing w:after="0" w:line="240" w:lineRule="auto"/>
        <w:jc w:val="both"/>
        <w:rPr>
          <w:rFonts w:ascii="Garamond" w:hAnsi="Garamond"/>
        </w:rPr>
      </w:pPr>
      <w:r w:rsidRPr="006913BB">
        <w:rPr>
          <w:rFonts w:ascii="Garamond" w:hAnsi="Garamond"/>
        </w:rPr>
        <w:t>záručný list.</w:t>
      </w:r>
    </w:p>
    <w:p w14:paraId="2B3782B2" w14:textId="77777777" w:rsidR="008064CE" w:rsidRPr="006913BB" w:rsidRDefault="008064CE" w:rsidP="002B110B">
      <w:pPr>
        <w:pStyle w:val="Odsekzoznamu"/>
        <w:keepNext/>
        <w:keepLines/>
        <w:spacing w:after="0" w:line="240" w:lineRule="auto"/>
        <w:ind w:left="1440"/>
        <w:jc w:val="both"/>
        <w:rPr>
          <w:rFonts w:ascii="Garamond" w:hAnsi="Garamond"/>
        </w:rPr>
      </w:pPr>
    </w:p>
    <w:p w14:paraId="08E055A7" w14:textId="77777777" w:rsidR="008064CE" w:rsidRPr="006913BB" w:rsidRDefault="008064CE" w:rsidP="002B110B">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21429FF1" w14:textId="77777777" w:rsidR="008064CE" w:rsidRPr="006913BB" w:rsidRDefault="008064CE" w:rsidP="002B110B">
      <w:pPr>
        <w:keepNext/>
        <w:keepLines/>
        <w:spacing w:after="0" w:line="240" w:lineRule="auto"/>
        <w:ind w:left="709"/>
        <w:contextualSpacing/>
        <w:jc w:val="both"/>
        <w:rPr>
          <w:rFonts w:ascii="Garamond" w:hAnsi="Garamond"/>
        </w:rPr>
      </w:pPr>
    </w:p>
    <w:p w14:paraId="13FEA3D7" w14:textId="77777777" w:rsidR="008064CE" w:rsidRPr="006913BB" w:rsidRDefault="008064CE" w:rsidP="002B110B">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vady bránia bežnému alebo zmluvne dohodnutému užívaniu Tovaru; a/alebo</w:t>
      </w:r>
    </w:p>
    <w:p w14:paraId="2AE026EE" w14:textId="77777777" w:rsidR="008064CE" w:rsidRPr="006913BB" w:rsidRDefault="008064CE" w:rsidP="002B110B">
      <w:pPr>
        <w:keepNext/>
        <w:keepLines/>
        <w:spacing w:after="0" w:line="240" w:lineRule="auto"/>
        <w:ind w:left="1418" w:hanging="709"/>
        <w:contextualSpacing/>
        <w:jc w:val="both"/>
        <w:rPr>
          <w:rFonts w:ascii="Garamond" w:hAnsi="Garamond"/>
        </w:rPr>
      </w:pPr>
    </w:p>
    <w:p w14:paraId="7442384C" w14:textId="77777777" w:rsidR="008064CE" w:rsidRPr="006913BB" w:rsidRDefault="008064CE" w:rsidP="002B110B">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Dodávateľ nedodrží dohodnutú akosť, štruktúru alebo množstvo Tovaru špecifikovaného objednávkou a/alebo Zmluvou.</w:t>
      </w:r>
    </w:p>
    <w:p w14:paraId="64CE289D" w14:textId="77777777" w:rsidR="008064CE" w:rsidRPr="006913BB" w:rsidRDefault="008064CE" w:rsidP="002B110B">
      <w:pPr>
        <w:keepNext/>
        <w:keepLines/>
        <w:tabs>
          <w:tab w:val="left" w:pos="0"/>
          <w:tab w:val="left" w:pos="708"/>
          <w:tab w:val="center" w:pos="4536"/>
          <w:tab w:val="right" w:pos="9072"/>
        </w:tabs>
        <w:spacing w:after="0" w:line="240" w:lineRule="auto"/>
        <w:jc w:val="both"/>
        <w:rPr>
          <w:rFonts w:ascii="Garamond" w:hAnsi="Garamond"/>
        </w:rPr>
      </w:pPr>
    </w:p>
    <w:p w14:paraId="53F8F769" w14:textId="4A9AC353" w:rsidR="008064CE" w:rsidRPr="006913BB" w:rsidRDefault="008064CE" w:rsidP="002B110B">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Dodávateľ je povinný podstatné vady Tovaru podľa tohto článku bod 3.5 Zmluvy odstrániť do </w:t>
      </w:r>
      <w:r w:rsidR="00D40F2A" w:rsidRPr="006913BB">
        <w:rPr>
          <w:rFonts w:ascii="Garamond" w:hAnsi="Garamond"/>
        </w:rPr>
        <w:t>5 (piatich</w:t>
      </w:r>
      <w:r w:rsidRPr="006913BB">
        <w:rPr>
          <w:rFonts w:ascii="Garamond" w:hAnsi="Garamond"/>
        </w:rPr>
        <w:t xml:space="preserve">)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w:t>
      </w:r>
      <w:r w:rsidR="00D40F2A" w:rsidRPr="006913BB">
        <w:rPr>
          <w:rFonts w:ascii="Garamond" w:hAnsi="Garamond"/>
        </w:rPr>
        <w:t>8 (ôsmich</w:t>
      </w:r>
      <w:r w:rsidRPr="006913BB">
        <w:rPr>
          <w:rFonts w:ascii="Garamond" w:hAnsi="Garamond"/>
        </w:rPr>
        <w:t>)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113851F6" w14:textId="5ACC20B4" w:rsidR="008064CE" w:rsidRPr="006913BB" w:rsidRDefault="008064CE" w:rsidP="002B110B">
      <w:pPr>
        <w:pStyle w:val="Odsekzoznamu"/>
        <w:keepNext/>
        <w:keepLines/>
        <w:spacing w:after="0" w:line="240" w:lineRule="auto"/>
        <w:ind w:left="709"/>
        <w:jc w:val="both"/>
        <w:rPr>
          <w:rFonts w:ascii="Garamond" w:hAnsi="Garamond"/>
        </w:rPr>
      </w:pPr>
    </w:p>
    <w:p w14:paraId="38AD038A" w14:textId="21A27E3C" w:rsidR="008064CE" w:rsidRPr="006913BB" w:rsidRDefault="008064CE" w:rsidP="002B110B">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Vlastnícke právo k Tovaru prechádza na Objednávateľa okamihom riadneho prevzatia Tovaru Objednávateľom bez výhrad podľa tohto článku bod 3.</w:t>
      </w:r>
      <w:r w:rsidR="00D40F2A" w:rsidRPr="006913BB">
        <w:rPr>
          <w:rFonts w:ascii="Garamond" w:hAnsi="Garamond"/>
        </w:rPr>
        <w:t>8</w:t>
      </w:r>
      <w:r w:rsidRPr="006913BB">
        <w:rPr>
          <w:rFonts w:ascii="Garamond" w:hAnsi="Garamond"/>
        </w:rPr>
        <w:t xml:space="preserve"> Zmluvy, ak nedošlo zo strany Objednávateľa k odmietnutiu prevzatia Tovaru podľa tohto článku bod 3.5 Zmluvy. V prípade odmietnutia prevzatia Tovaru zo strany Objednávateľa podľa tohto článku bod 3.</w:t>
      </w:r>
      <w:r w:rsidR="00D40F2A" w:rsidRPr="006913BB">
        <w:rPr>
          <w:rFonts w:ascii="Garamond" w:hAnsi="Garamond"/>
        </w:rPr>
        <w:t>8</w:t>
      </w:r>
      <w:r w:rsidRPr="006913BB">
        <w:rPr>
          <w:rFonts w:ascii="Garamond" w:hAnsi="Garamond"/>
        </w:rPr>
        <w:t xml:space="preserve"> Zmluvy zostáva Tovar vo vlastníctve Dodávateľa až do doby, kým Dodávateľ neodstráni prekážku, ktorá bráni Objednávateľovi riadne prevziať Tovar.</w:t>
      </w:r>
    </w:p>
    <w:p w14:paraId="606D8F4F" w14:textId="77777777" w:rsidR="008064CE" w:rsidRPr="006913BB" w:rsidRDefault="008064CE" w:rsidP="002B110B">
      <w:pPr>
        <w:keepNext/>
        <w:keepLines/>
        <w:tabs>
          <w:tab w:val="left" w:pos="0"/>
          <w:tab w:val="left" w:pos="708"/>
          <w:tab w:val="center" w:pos="4536"/>
          <w:tab w:val="right" w:pos="9072"/>
        </w:tabs>
        <w:spacing w:after="0" w:line="240" w:lineRule="auto"/>
        <w:jc w:val="both"/>
        <w:rPr>
          <w:rFonts w:ascii="Garamond" w:hAnsi="Garamond"/>
        </w:rPr>
      </w:pPr>
    </w:p>
    <w:p w14:paraId="4E4EEB19" w14:textId="449DF227" w:rsidR="00D40F2A" w:rsidRPr="006913BB" w:rsidRDefault="00D40F2A" w:rsidP="002B110B">
      <w:pPr>
        <w:pStyle w:val="Odsekzoznamu"/>
        <w:keepNext/>
        <w:keepLines/>
        <w:numPr>
          <w:ilvl w:val="1"/>
          <w:numId w:val="17"/>
        </w:numPr>
        <w:tabs>
          <w:tab w:val="num" w:pos="709"/>
        </w:tabs>
        <w:spacing w:after="0" w:line="240" w:lineRule="auto"/>
        <w:ind w:left="709" w:hanging="709"/>
        <w:jc w:val="both"/>
        <w:rPr>
          <w:rFonts w:ascii="Garamond" w:hAnsi="Garamond" w:cs="Arial"/>
          <w:b/>
          <w:bCs/>
          <w:lang w:eastAsia="ar-SA"/>
        </w:rPr>
      </w:pPr>
      <w:r w:rsidRPr="006913BB">
        <w:rPr>
          <w:rFonts w:ascii="Garamond" w:hAnsi="Garamond"/>
        </w:rPr>
        <w:t xml:space="preserve">Prevzatie Tovaru bez výhrad a jeho riadnu montáž v mieste plnenia Zmluvné strany potvrdia spísaním preberacieho protokolu. </w:t>
      </w:r>
    </w:p>
    <w:p w14:paraId="7A5F945C" w14:textId="77777777" w:rsidR="00D40F2A" w:rsidRPr="006913BB" w:rsidRDefault="00D40F2A" w:rsidP="002B110B">
      <w:pPr>
        <w:keepNext/>
        <w:keepLines/>
        <w:tabs>
          <w:tab w:val="left" w:pos="0"/>
          <w:tab w:val="left" w:pos="720"/>
          <w:tab w:val="center" w:pos="4536"/>
          <w:tab w:val="right" w:pos="9072"/>
        </w:tabs>
        <w:spacing w:after="0" w:line="240" w:lineRule="auto"/>
        <w:ind w:left="720"/>
        <w:jc w:val="both"/>
        <w:outlineLvl w:val="1"/>
        <w:rPr>
          <w:rFonts w:ascii="Garamond" w:hAnsi="Garamond" w:cs="Arial"/>
          <w:b/>
          <w:bCs/>
          <w:lang w:eastAsia="ar-SA"/>
        </w:rPr>
      </w:pPr>
    </w:p>
    <w:p w14:paraId="166B887F" w14:textId="0D609C0A" w:rsidR="001F2099" w:rsidRPr="006913BB" w:rsidRDefault="001F2099" w:rsidP="002B110B">
      <w:pPr>
        <w:keepNext/>
        <w:keepLines/>
        <w:numPr>
          <w:ilvl w:val="0"/>
          <w:numId w:val="3"/>
        </w:numPr>
        <w:tabs>
          <w:tab w:val="left" w:pos="0"/>
          <w:tab w:val="left" w:pos="720"/>
          <w:tab w:val="center" w:pos="4536"/>
          <w:tab w:val="right" w:pos="9072"/>
        </w:tabs>
        <w:spacing w:after="0" w:line="240" w:lineRule="auto"/>
        <w:ind w:hanging="720"/>
        <w:jc w:val="both"/>
        <w:outlineLvl w:val="1"/>
        <w:rPr>
          <w:rFonts w:ascii="Garamond" w:hAnsi="Garamond" w:cs="Arial"/>
          <w:b/>
          <w:bCs/>
          <w:lang w:eastAsia="ar-SA"/>
        </w:rPr>
      </w:pPr>
      <w:r w:rsidRPr="006913BB">
        <w:rPr>
          <w:rFonts w:ascii="Garamond" w:hAnsi="Garamond" w:cs="Arial"/>
          <w:b/>
          <w:bCs/>
          <w:lang w:eastAsia="ar-SA"/>
        </w:rPr>
        <w:t>KÚPNA</w:t>
      </w:r>
      <w:r w:rsidR="006E1344" w:rsidRPr="006913BB">
        <w:rPr>
          <w:rFonts w:ascii="Garamond" w:hAnsi="Garamond" w:cs="Arial"/>
          <w:b/>
          <w:bCs/>
          <w:lang w:eastAsia="ar-SA"/>
        </w:rPr>
        <w:t xml:space="preserve"> </w:t>
      </w:r>
      <w:r w:rsidRPr="006913BB">
        <w:rPr>
          <w:rFonts w:ascii="Garamond" w:hAnsi="Garamond" w:cs="Arial"/>
          <w:b/>
          <w:bCs/>
          <w:lang w:eastAsia="ar-SA"/>
        </w:rPr>
        <w:t>CENA</w:t>
      </w:r>
      <w:r w:rsidR="006E1344" w:rsidRPr="006913BB">
        <w:rPr>
          <w:rFonts w:ascii="Garamond" w:hAnsi="Garamond" w:cs="Arial"/>
          <w:b/>
          <w:bCs/>
          <w:lang w:eastAsia="ar-SA"/>
        </w:rPr>
        <w:t xml:space="preserve"> </w:t>
      </w:r>
      <w:r w:rsidRPr="006913BB">
        <w:rPr>
          <w:rFonts w:ascii="Garamond" w:hAnsi="Garamond" w:cs="Arial"/>
          <w:b/>
          <w:bCs/>
          <w:lang w:eastAsia="ar-SA"/>
        </w:rPr>
        <w:t>A</w:t>
      </w:r>
      <w:r w:rsidR="006E1344" w:rsidRPr="006913BB">
        <w:rPr>
          <w:rFonts w:ascii="Garamond" w:hAnsi="Garamond" w:cs="Arial"/>
          <w:b/>
          <w:bCs/>
          <w:lang w:eastAsia="ar-SA"/>
        </w:rPr>
        <w:t xml:space="preserve"> </w:t>
      </w:r>
      <w:r w:rsidRPr="006913BB">
        <w:rPr>
          <w:rFonts w:ascii="Garamond" w:hAnsi="Garamond" w:cs="Arial"/>
          <w:b/>
          <w:bCs/>
          <w:lang w:eastAsia="ar-SA"/>
        </w:rPr>
        <w:t>PLATOBNÉ</w:t>
      </w:r>
      <w:r w:rsidR="006E1344" w:rsidRPr="006913BB">
        <w:rPr>
          <w:rFonts w:ascii="Garamond" w:hAnsi="Garamond" w:cs="Arial"/>
          <w:b/>
          <w:bCs/>
          <w:lang w:eastAsia="ar-SA"/>
        </w:rPr>
        <w:t xml:space="preserve"> </w:t>
      </w:r>
      <w:r w:rsidRPr="006913BB">
        <w:rPr>
          <w:rFonts w:ascii="Garamond" w:hAnsi="Garamond" w:cs="Arial"/>
          <w:b/>
          <w:bCs/>
          <w:lang w:eastAsia="ar-SA"/>
        </w:rPr>
        <w:t>PODMIENKY</w:t>
      </w:r>
    </w:p>
    <w:p w14:paraId="36603AEB" w14:textId="77777777" w:rsidR="001F2099" w:rsidRPr="006913BB" w:rsidRDefault="001F2099" w:rsidP="002B110B">
      <w:pPr>
        <w:keepNext/>
        <w:keepLines/>
        <w:tabs>
          <w:tab w:val="left" w:pos="426"/>
        </w:tabs>
        <w:spacing w:after="0" w:line="240" w:lineRule="auto"/>
        <w:jc w:val="both"/>
        <w:rPr>
          <w:rFonts w:ascii="Garamond" w:hAnsi="Garamond"/>
          <w:b/>
        </w:rPr>
      </w:pPr>
    </w:p>
    <w:p w14:paraId="24C1077D" w14:textId="05612EDD" w:rsidR="001F2099" w:rsidRPr="006913BB" w:rsidRDefault="001F2099" w:rsidP="002B110B">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povinný</w:t>
      </w:r>
      <w:r w:rsidR="006E1344" w:rsidRPr="006913BB">
        <w:rPr>
          <w:rFonts w:ascii="Garamond" w:hAnsi="Garamond"/>
        </w:rPr>
        <w:t xml:space="preserve"> </w:t>
      </w:r>
      <w:r w:rsidRPr="006913BB">
        <w:rPr>
          <w:rFonts w:ascii="Garamond" w:hAnsi="Garamond"/>
        </w:rPr>
        <w:t>zaplatiť</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p>
    <w:p w14:paraId="1C491024" w14:textId="77777777" w:rsidR="001F2099" w:rsidRPr="006913BB" w:rsidRDefault="001F2099" w:rsidP="002B110B">
      <w:pPr>
        <w:keepNext/>
        <w:keepLines/>
        <w:tabs>
          <w:tab w:val="left" w:pos="709"/>
        </w:tabs>
        <w:spacing w:after="0" w:line="240" w:lineRule="auto"/>
        <w:ind w:left="720"/>
        <w:contextualSpacing/>
        <w:jc w:val="both"/>
        <w:rPr>
          <w:rFonts w:ascii="Garamond" w:hAnsi="Garamond" w:cs="Arial"/>
          <w:lang w:eastAsia="ar-SA"/>
        </w:rPr>
      </w:pPr>
    </w:p>
    <w:p w14:paraId="39FD04BA" w14:textId="0E6D8DAE" w:rsidR="001F2099" w:rsidRPr="006913BB" w:rsidRDefault="001F2099" w:rsidP="002B110B">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Kúpna</w:t>
      </w:r>
      <w:r w:rsidR="006E1344" w:rsidRPr="006913BB">
        <w:rPr>
          <w:rFonts w:ascii="Garamond" w:hAnsi="Garamond"/>
        </w:rPr>
        <w:t xml:space="preserve"> </w:t>
      </w:r>
      <w:r w:rsidRPr="006913BB">
        <w:rPr>
          <w:rFonts w:ascii="Garamond" w:hAnsi="Garamond"/>
        </w:rPr>
        <w:t>cena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stanovená</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súlade</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zákonom</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18/1996</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cenách</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konečná,</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možnosti</w:t>
      </w:r>
      <w:r w:rsidR="006E1344" w:rsidRPr="006913BB">
        <w:rPr>
          <w:rFonts w:ascii="Garamond" w:hAnsi="Garamond"/>
        </w:rPr>
        <w:t xml:space="preserve"> </w:t>
      </w:r>
      <w:r w:rsidRPr="006913BB">
        <w:rPr>
          <w:rFonts w:ascii="Garamond" w:hAnsi="Garamond"/>
        </w:rPr>
        <w:t>doúčtovania</w:t>
      </w:r>
      <w:r w:rsidR="006E1344" w:rsidRPr="006913BB">
        <w:rPr>
          <w:rFonts w:ascii="Garamond" w:hAnsi="Garamond"/>
        </w:rPr>
        <w:t xml:space="preserve"> </w:t>
      </w:r>
      <w:r w:rsidRPr="006913BB">
        <w:rPr>
          <w:rFonts w:ascii="Garamond" w:hAnsi="Garamond"/>
        </w:rPr>
        <w:t>ďalších</w:t>
      </w:r>
      <w:r w:rsidR="006E1344" w:rsidRPr="006913BB">
        <w:rPr>
          <w:rFonts w:ascii="Garamond" w:hAnsi="Garamond"/>
        </w:rPr>
        <w:t xml:space="preserve"> </w:t>
      </w:r>
      <w:r w:rsidRPr="006913BB">
        <w:rPr>
          <w:rFonts w:ascii="Garamond" w:hAnsi="Garamond"/>
        </w:rPr>
        <w:t>nákladov,</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zahŕňa</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náklady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0014668C" w:rsidRPr="006913BB">
        <w:rPr>
          <w:rFonts w:ascii="Garamond" w:hAnsi="Garamond"/>
        </w:rPr>
        <w:t>balenie</w:t>
      </w:r>
      <w:r w:rsidR="00D40F2A" w:rsidRPr="006913BB">
        <w:rPr>
          <w:rFonts w:ascii="Garamond" w:hAnsi="Garamond"/>
        </w:rPr>
        <w:t xml:space="preserve"> a montáž</w:t>
      </w:r>
      <w:r w:rsidR="00653E9A" w:rsidRPr="006913BB">
        <w:rPr>
          <w:rFonts w:ascii="Garamond" w:hAnsi="Garamond"/>
        </w:rPr>
        <w:t xml:space="preserve"> Tovaru</w:t>
      </w:r>
      <w:r w:rsidR="00D40F2A"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DPH</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osobitných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p>
    <w:p w14:paraId="3AEC829D" w14:textId="77777777" w:rsidR="001F2099" w:rsidRPr="006913BB" w:rsidRDefault="001F2099" w:rsidP="002B110B">
      <w:pPr>
        <w:keepNext/>
        <w:keepLines/>
        <w:tabs>
          <w:tab w:val="left" w:pos="709"/>
        </w:tabs>
        <w:spacing w:after="0" w:line="240" w:lineRule="auto"/>
        <w:contextualSpacing/>
        <w:jc w:val="both"/>
        <w:rPr>
          <w:rFonts w:ascii="Garamond" w:hAnsi="Garamond" w:cs="Arial"/>
          <w:lang w:eastAsia="ar-SA"/>
        </w:rPr>
      </w:pPr>
    </w:p>
    <w:p w14:paraId="1E5B9F5F" w14:textId="25E61AC5" w:rsidR="001F2099" w:rsidRPr="006913BB" w:rsidRDefault="001F2099" w:rsidP="002B110B">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Kúpnej</w:t>
      </w:r>
      <w:r w:rsidR="006E1344" w:rsidRPr="006913BB">
        <w:rPr>
          <w:rFonts w:ascii="Garamond" w:hAnsi="Garamond"/>
        </w:rPr>
        <w:t xml:space="preserve"> </w:t>
      </w:r>
      <w:r w:rsidRPr="006913BB">
        <w:rPr>
          <w:rFonts w:ascii="Garamond" w:hAnsi="Garamond"/>
        </w:rPr>
        <w:t>ceny</w:t>
      </w:r>
      <w:r w:rsidR="006E1344" w:rsidRPr="006913BB">
        <w:rPr>
          <w:rFonts w:ascii="Garamond" w:hAnsi="Garamond"/>
        </w:rPr>
        <w:t xml:space="preserve"> </w:t>
      </w:r>
      <w:r w:rsidRPr="006913BB">
        <w:rPr>
          <w:rFonts w:ascii="Garamond" w:hAnsi="Garamond"/>
        </w:rPr>
        <w:t>vzniká</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riadnym</w:t>
      </w:r>
      <w:r w:rsidR="006E1344" w:rsidRPr="006913BB">
        <w:rPr>
          <w:rFonts w:ascii="Garamond" w:hAnsi="Garamond"/>
        </w:rPr>
        <w:t xml:space="preserve"> </w:t>
      </w:r>
      <w:r w:rsidRPr="006913BB">
        <w:rPr>
          <w:rFonts w:ascii="Garamond" w:hAnsi="Garamond"/>
        </w:rPr>
        <w:t>dodaním</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jednotlivých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2.2</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príslušného</w:t>
      </w:r>
      <w:r w:rsidR="006E1344" w:rsidRPr="006913BB">
        <w:rPr>
          <w:rFonts w:ascii="Garamond" w:hAnsi="Garamond"/>
        </w:rPr>
        <w:t xml:space="preserve"> </w:t>
      </w:r>
      <w:r w:rsidR="00D40F2A" w:rsidRPr="006913BB">
        <w:rPr>
          <w:rFonts w:ascii="Garamond" w:hAnsi="Garamond"/>
        </w:rPr>
        <w:t>preberacieho protokolu</w:t>
      </w:r>
      <w:r w:rsidR="006E1344" w:rsidRPr="006913BB">
        <w:rPr>
          <w:rFonts w:ascii="Garamond" w:hAnsi="Garamond"/>
        </w:rPr>
        <w:t xml:space="preserve"> </w:t>
      </w:r>
      <w:r w:rsidRPr="006913BB">
        <w:rPr>
          <w:rFonts w:ascii="Garamond" w:hAnsi="Garamond"/>
        </w:rPr>
        <w:t>vystaviť</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dodaný</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spolu</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kópiou</w:t>
      </w:r>
      <w:r w:rsidR="006E1344" w:rsidRPr="006913BB">
        <w:rPr>
          <w:rFonts w:ascii="Garamond" w:hAnsi="Garamond"/>
        </w:rPr>
        <w:t xml:space="preserve"> </w:t>
      </w:r>
      <w:r w:rsidRPr="006913BB">
        <w:rPr>
          <w:rFonts w:ascii="Garamond" w:hAnsi="Garamond"/>
        </w:rPr>
        <w:t>príslušnej</w:t>
      </w:r>
      <w:r w:rsidR="006E1344" w:rsidRPr="006913BB">
        <w:rPr>
          <w:rFonts w:ascii="Garamond" w:hAnsi="Garamond"/>
        </w:rPr>
        <w:t xml:space="preserve"> </w:t>
      </w:r>
      <w:r w:rsidRPr="006913BB">
        <w:rPr>
          <w:rFonts w:ascii="Garamond" w:hAnsi="Garamond"/>
        </w:rPr>
        <w:t>objednávky</w:t>
      </w:r>
      <w:r w:rsidR="00D40F2A" w:rsidRPr="006913BB">
        <w:rPr>
          <w:rFonts w:ascii="Garamond" w:hAnsi="Garamond"/>
          <w:color w:val="000000" w:themeColor="text1"/>
        </w:rPr>
        <w:t xml:space="preserve">, dodacím listom a preberacím protokolom </w:t>
      </w:r>
      <w:r w:rsidRPr="006913BB">
        <w:rPr>
          <w:rFonts w:ascii="Garamond" w:hAnsi="Garamond"/>
        </w:rPr>
        <w:t>doručí</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p>
    <w:p w14:paraId="3BFDCD4A" w14:textId="77777777" w:rsidR="001F2099" w:rsidRPr="006913BB" w:rsidRDefault="001F2099" w:rsidP="002B110B">
      <w:pPr>
        <w:keepNext/>
        <w:keepLines/>
        <w:tabs>
          <w:tab w:val="left" w:pos="709"/>
        </w:tabs>
        <w:spacing w:after="0" w:line="240" w:lineRule="auto"/>
        <w:ind w:left="720"/>
        <w:contextualSpacing/>
        <w:jc w:val="both"/>
        <w:rPr>
          <w:rFonts w:ascii="Garamond" w:hAnsi="Garamond" w:cs="Arial"/>
          <w:lang w:eastAsia="ar-SA"/>
        </w:rPr>
      </w:pPr>
    </w:p>
    <w:p w14:paraId="12B95831" w14:textId="5688BF01" w:rsidR="001F2099" w:rsidRPr="006913BB" w:rsidRDefault="001F2099" w:rsidP="002B110B">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lastRenderedPageBreak/>
        <w:t>Faktúra</w:t>
      </w:r>
      <w:r w:rsidR="006E1344" w:rsidRPr="006913BB">
        <w:rPr>
          <w:rFonts w:ascii="Garamond" w:hAnsi="Garamond"/>
        </w:rPr>
        <w:t xml:space="preserve"> </w:t>
      </w:r>
      <w:r w:rsidRPr="006913BB">
        <w:rPr>
          <w:rFonts w:ascii="Garamond" w:hAnsi="Garamond"/>
        </w:rPr>
        <w:t>musí</w:t>
      </w:r>
      <w:r w:rsidR="006E1344" w:rsidRPr="006913BB">
        <w:rPr>
          <w:rFonts w:ascii="Garamond" w:hAnsi="Garamond"/>
        </w:rPr>
        <w:t xml:space="preserve"> </w:t>
      </w:r>
      <w:r w:rsidRPr="006913BB">
        <w:rPr>
          <w:rFonts w:ascii="Garamond" w:hAnsi="Garamond"/>
        </w:rPr>
        <w:t>obsahovať</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účtovného</w:t>
      </w:r>
      <w:r w:rsidR="006E1344" w:rsidRPr="006913BB">
        <w:rPr>
          <w:rFonts w:ascii="Garamond" w:hAnsi="Garamond"/>
        </w:rPr>
        <w:t xml:space="preserve"> </w:t>
      </w:r>
      <w:r w:rsidRPr="006913BB">
        <w:rPr>
          <w:rFonts w:ascii="Garamond" w:hAnsi="Garamond"/>
        </w:rPr>
        <w:t>dokladu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10</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431/2002</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účtovníctve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74</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222/2004</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dani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pridanej</w:t>
      </w:r>
      <w:r w:rsidR="006E1344" w:rsidRPr="006913BB">
        <w:rPr>
          <w:rFonts w:ascii="Garamond" w:hAnsi="Garamond"/>
        </w:rPr>
        <w:t xml:space="preserve"> </w:t>
      </w:r>
      <w:r w:rsidRPr="006913BB">
        <w:rPr>
          <w:rFonts w:ascii="Garamond" w:hAnsi="Garamond"/>
        </w:rPr>
        <w:t>hodnoty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evidenčné</w:t>
      </w:r>
      <w:r w:rsidR="006E1344" w:rsidRPr="006913BB">
        <w:rPr>
          <w:rFonts w:ascii="Garamond" w:hAnsi="Garamond"/>
        </w:rPr>
        <w:t xml:space="preserve"> </w:t>
      </w:r>
      <w:r w:rsidRPr="006913BB">
        <w:rPr>
          <w:rFonts w:ascii="Garamond" w:hAnsi="Garamond"/>
        </w:rPr>
        <w:t>číslo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pod</w:t>
      </w:r>
      <w:r w:rsidR="006E1344" w:rsidRPr="006913BB">
        <w:rPr>
          <w:rFonts w:ascii="Garamond" w:hAnsi="Garamond"/>
        </w:rPr>
        <w:t xml:space="preserve"> </w:t>
      </w:r>
      <w:r w:rsidRPr="006913BB">
        <w:rPr>
          <w:rFonts w:ascii="Garamond" w:hAnsi="Garamond"/>
        </w:rPr>
        <w:t>ktorou</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evidovaná</w:t>
      </w:r>
      <w:r w:rsidR="006E1344" w:rsidRPr="006913BB">
        <w:rPr>
          <w:rFonts w:ascii="Garamond" w:hAnsi="Garamond"/>
        </w:rPr>
        <w:t xml:space="preserve"> </w:t>
      </w:r>
      <w:r w:rsidRPr="006913BB">
        <w:rPr>
          <w:rFonts w:ascii="Garamond" w:hAnsi="Garamond"/>
        </w:rPr>
        <w:t>Objednávateľom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faktúre</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pripojená</w:t>
      </w:r>
      <w:r w:rsidR="006E1344" w:rsidRPr="006913BB">
        <w:rPr>
          <w:rFonts w:ascii="Garamond" w:hAnsi="Garamond"/>
        </w:rPr>
        <w:t xml:space="preserve"> </w:t>
      </w:r>
      <w:r w:rsidRPr="006913BB">
        <w:rPr>
          <w:rFonts w:ascii="Garamond" w:hAnsi="Garamond"/>
        </w:rPr>
        <w:t>príslušná</w:t>
      </w:r>
      <w:r w:rsidR="006E1344" w:rsidRPr="006913BB">
        <w:rPr>
          <w:rFonts w:ascii="Garamond" w:hAnsi="Garamond"/>
        </w:rPr>
        <w:t xml:space="preserve"> </w:t>
      </w:r>
      <w:r w:rsidRPr="006913BB">
        <w:rPr>
          <w:rFonts w:ascii="Garamond" w:hAnsi="Garamond"/>
        </w:rPr>
        <w:t>objednávka</w:t>
      </w:r>
      <w:r w:rsidR="00D40F2A" w:rsidRPr="006913BB">
        <w:rPr>
          <w:rFonts w:ascii="Garamond" w:hAnsi="Garamond"/>
        </w:rPr>
        <w:t>, dodací list a preberací protokol</w:t>
      </w:r>
      <w:r w:rsidR="008064CE" w:rsidRPr="006913BB">
        <w:rPr>
          <w:rFonts w:ascii="Garamond" w:hAnsi="Garamond"/>
        </w:rPr>
        <w:t>.</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faktúra</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spĺňať</w:t>
      </w:r>
      <w:r w:rsidR="006E1344" w:rsidRPr="006913BB">
        <w:rPr>
          <w:rFonts w:ascii="Garamond" w:hAnsi="Garamond"/>
        </w:rPr>
        <w:t xml:space="preserve"> </w:t>
      </w:r>
      <w:r w:rsidRPr="006913BB">
        <w:rPr>
          <w:rFonts w:ascii="Garamond" w:hAnsi="Garamond"/>
        </w:rPr>
        <w:t>tieto</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vrátiť</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dopracovanie,</w:t>
      </w:r>
      <w:r w:rsidR="006E1344" w:rsidRPr="006913BB">
        <w:rPr>
          <w:rFonts w:ascii="Garamond" w:hAnsi="Garamond"/>
        </w:rPr>
        <w:t xml:space="preserve"> </w:t>
      </w:r>
      <w:r w:rsidRPr="006913BB">
        <w:rPr>
          <w:rFonts w:ascii="Garamond" w:hAnsi="Garamond"/>
        </w:rPr>
        <w:t>resp.</w:t>
      </w:r>
      <w:r w:rsidR="006E1344" w:rsidRPr="006913BB">
        <w:rPr>
          <w:rFonts w:ascii="Garamond" w:hAnsi="Garamond"/>
        </w:rPr>
        <w:t xml:space="preserve"> </w:t>
      </w:r>
      <w:r w:rsidRPr="006913BB">
        <w:rPr>
          <w:rFonts w:ascii="Garamond" w:hAnsi="Garamond"/>
        </w:rPr>
        <w:t>opravu.</w:t>
      </w:r>
      <w:r w:rsidR="006E1344" w:rsidRPr="006913BB">
        <w:rPr>
          <w:rFonts w:ascii="Garamond" w:hAnsi="Garamond"/>
        </w:rPr>
        <w:t xml:space="preserve"> </w:t>
      </w:r>
      <w:r w:rsidRPr="006913BB">
        <w:rPr>
          <w:rFonts w:ascii="Garamond" w:hAnsi="Garamond" w:cs="Arial"/>
          <w:lang w:eastAsia="ar-SA"/>
        </w:rPr>
        <w:t>Taktiež</w:t>
      </w:r>
      <w:r w:rsidR="006E1344" w:rsidRPr="006913BB">
        <w:rPr>
          <w:rFonts w:ascii="Garamond" w:hAnsi="Garamond" w:cs="Arial"/>
          <w:lang w:eastAsia="ar-SA"/>
        </w:rPr>
        <w:t xml:space="preserve"> </w:t>
      </w:r>
      <w:r w:rsidRPr="006913BB">
        <w:rPr>
          <w:rFonts w:ascii="Garamond" w:hAnsi="Garamond" w:cs="Arial"/>
          <w:lang w:eastAsia="ar-SA"/>
        </w:rPr>
        <w:t>v</w:t>
      </w:r>
      <w:r w:rsidR="006E1344" w:rsidRPr="006913BB">
        <w:rPr>
          <w:rFonts w:ascii="Garamond" w:hAnsi="Garamond" w:cs="Arial"/>
          <w:lang w:eastAsia="ar-SA"/>
        </w:rPr>
        <w:t xml:space="preserve"> </w:t>
      </w:r>
      <w:r w:rsidRPr="006913BB">
        <w:rPr>
          <w:rFonts w:ascii="Garamond" w:hAnsi="Garamond" w:cs="Arial"/>
          <w:lang w:eastAsia="ar-SA"/>
        </w:rPr>
        <w:t>prípade,</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výška</w:t>
      </w:r>
      <w:r w:rsidR="006E1344" w:rsidRPr="006913BB">
        <w:rPr>
          <w:rFonts w:ascii="Garamond" w:hAnsi="Garamond" w:cs="Arial"/>
          <w:lang w:eastAsia="ar-SA"/>
        </w:rPr>
        <w:t xml:space="preserve"> </w:t>
      </w:r>
      <w:r w:rsidRPr="006913BB">
        <w:rPr>
          <w:rFonts w:ascii="Garamond" w:hAnsi="Garamond" w:cs="Arial"/>
          <w:lang w:eastAsia="ar-SA"/>
        </w:rPr>
        <w:t>fakturovanej</w:t>
      </w:r>
      <w:r w:rsidR="006E1344" w:rsidRPr="006913BB">
        <w:rPr>
          <w:rFonts w:ascii="Garamond" w:hAnsi="Garamond" w:cs="Arial"/>
          <w:lang w:eastAsia="ar-SA"/>
        </w:rPr>
        <w:t xml:space="preserve"> </w:t>
      </w:r>
      <w:r w:rsidRPr="006913BB">
        <w:rPr>
          <w:rFonts w:ascii="Garamond" w:hAnsi="Garamond" w:cs="Arial"/>
          <w:lang w:eastAsia="ar-SA"/>
        </w:rPr>
        <w:t>sumy</w:t>
      </w:r>
      <w:r w:rsidR="006E1344" w:rsidRPr="006913BB">
        <w:rPr>
          <w:rFonts w:ascii="Garamond" w:hAnsi="Garamond" w:cs="Arial"/>
          <w:lang w:eastAsia="ar-SA"/>
        </w:rPr>
        <w:t xml:space="preserve"> </w:t>
      </w:r>
      <w:r w:rsidRPr="006913BB">
        <w:rPr>
          <w:rFonts w:ascii="Garamond" w:hAnsi="Garamond" w:cs="Arial"/>
          <w:lang w:eastAsia="ar-SA"/>
        </w:rPr>
        <w:t>nebude</w:t>
      </w:r>
      <w:r w:rsidR="006E1344" w:rsidRPr="006913BB">
        <w:rPr>
          <w:rFonts w:ascii="Garamond" w:hAnsi="Garamond" w:cs="Arial"/>
          <w:lang w:eastAsia="ar-SA"/>
        </w:rPr>
        <w:t xml:space="preserve"> </w:t>
      </w:r>
      <w:r w:rsidRPr="006913BB">
        <w:rPr>
          <w:rFonts w:ascii="Garamond" w:hAnsi="Garamond" w:cs="Arial"/>
          <w:lang w:eastAsia="ar-SA"/>
        </w:rPr>
        <w:t>zodpovedať</w:t>
      </w:r>
      <w:r w:rsidR="006E1344" w:rsidRPr="006913BB">
        <w:rPr>
          <w:rFonts w:ascii="Garamond" w:hAnsi="Garamond" w:cs="Arial"/>
          <w:lang w:eastAsia="ar-SA"/>
        </w:rPr>
        <w:t xml:space="preserve"> </w:t>
      </w:r>
      <w:r w:rsidRPr="006913BB">
        <w:rPr>
          <w:rFonts w:ascii="Garamond" w:hAnsi="Garamond" w:cs="Arial"/>
          <w:lang w:eastAsia="ar-SA"/>
        </w:rPr>
        <w:t>podkladom</w:t>
      </w:r>
      <w:r w:rsidR="006E1344" w:rsidRPr="006913BB">
        <w:rPr>
          <w:rFonts w:ascii="Garamond" w:hAnsi="Garamond" w:cs="Arial"/>
          <w:lang w:eastAsia="ar-SA"/>
        </w:rPr>
        <w:t xml:space="preserve"> </w:t>
      </w:r>
      <w:r w:rsidRPr="006913BB">
        <w:rPr>
          <w:rFonts w:ascii="Garamond" w:hAnsi="Garamond" w:cs="Arial"/>
          <w:lang w:eastAsia="ar-SA"/>
        </w:rPr>
        <w:t>Objednávateľa,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Objednávateľ</w:t>
      </w:r>
      <w:r w:rsidR="006E1344" w:rsidRPr="006913BB">
        <w:rPr>
          <w:rFonts w:ascii="Garamond" w:hAnsi="Garamond" w:cs="Arial"/>
          <w:lang w:eastAsia="ar-SA"/>
        </w:rPr>
        <w:t xml:space="preserve"> </w:t>
      </w:r>
      <w:r w:rsidRPr="006913BB">
        <w:rPr>
          <w:rFonts w:ascii="Garamond" w:hAnsi="Garamond" w:cs="Arial"/>
          <w:lang w:eastAsia="ar-SA"/>
        </w:rPr>
        <w:t>oprávnený</w:t>
      </w:r>
      <w:r w:rsidR="006E1344" w:rsidRPr="006913BB">
        <w:rPr>
          <w:rFonts w:ascii="Garamond" w:hAnsi="Garamond" w:cs="Arial"/>
          <w:lang w:eastAsia="ar-SA"/>
        </w:rPr>
        <w:t xml:space="preserve"> </w:t>
      </w:r>
      <w:r w:rsidRPr="006913BB">
        <w:rPr>
          <w:rFonts w:ascii="Garamond" w:hAnsi="Garamond" w:cs="Arial"/>
          <w:lang w:eastAsia="ar-SA"/>
        </w:rPr>
        <w:t>vrátiť</w:t>
      </w:r>
      <w:r w:rsidR="006E1344" w:rsidRPr="006913BB">
        <w:rPr>
          <w:rFonts w:ascii="Garamond" w:hAnsi="Garamond" w:cs="Arial"/>
          <w:lang w:eastAsia="ar-SA"/>
        </w:rPr>
        <w:t xml:space="preserve"> </w:t>
      </w:r>
      <w:r w:rsidRPr="006913BB">
        <w:rPr>
          <w:rFonts w:ascii="Garamond" w:hAnsi="Garamond" w:cs="Arial"/>
          <w:lang w:eastAsia="ar-SA"/>
        </w:rPr>
        <w:t>faktúru</w:t>
      </w:r>
      <w:r w:rsidR="006E1344" w:rsidRPr="006913BB">
        <w:rPr>
          <w:rFonts w:ascii="Garamond" w:hAnsi="Garamond" w:cs="Arial"/>
          <w:lang w:eastAsia="ar-SA"/>
        </w:rPr>
        <w:t xml:space="preserve"> </w:t>
      </w:r>
      <w:r w:rsidRPr="006913BB">
        <w:rPr>
          <w:rFonts w:ascii="Garamond" w:hAnsi="Garamond" w:cs="Arial"/>
          <w:lang w:eastAsia="ar-SA"/>
        </w:rPr>
        <w:t>Dodávateľovi</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prepracovanie.</w:t>
      </w:r>
      <w:r w:rsidR="006E1344" w:rsidRPr="006913BB">
        <w:rPr>
          <w:rFonts w:ascii="Garamond" w:hAnsi="Garamond" w:cs="Arial"/>
          <w:lang w:eastAsia="ar-SA"/>
        </w:rPr>
        <w:t xml:space="preserve"> </w:t>
      </w:r>
      <w:r w:rsidRPr="006913BB">
        <w:rPr>
          <w:rFonts w:ascii="Garamond" w:hAnsi="Garamond"/>
        </w:rPr>
        <w:t>Nová</w:t>
      </w:r>
      <w:r w:rsidR="006E1344" w:rsidRPr="006913BB">
        <w:rPr>
          <w:rFonts w:ascii="Garamond" w:hAnsi="Garamond"/>
        </w:rPr>
        <w:t xml:space="preserve"> </w:t>
      </w:r>
      <w:r w:rsidRPr="006913BB">
        <w:rPr>
          <w:rFonts w:ascii="Garamond" w:hAnsi="Garamond"/>
        </w:rPr>
        <w:t>lehota</w:t>
      </w:r>
      <w:r w:rsidR="006E1344" w:rsidRPr="006913BB">
        <w:rPr>
          <w:rFonts w:ascii="Garamond" w:hAnsi="Garamond"/>
        </w:rPr>
        <w:t xml:space="preserve"> </w:t>
      </w:r>
      <w:r w:rsidRPr="006913BB">
        <w:rPr>
          <w:rFonts w:ascii="Garamond" w:hAnsi="Garamond"/>
        </w:rPr>
        <w:t>splatnosti</w:t>
      </w:r>
      <w:r w:rsidR="006E1344" w:rsidRPr="006913BB">
        <w:rPr>
          <w:rFonts w:ascii="Garamond" w:hAnsi="Garamond"/>
        </w:rPr>
        <w:t xml:space="preserve"> </w:t>
      </w:r>
      <w:r w:rsidRPr="006913BB">
        <w:rPr>
          <w:rFonts w:ascii="Garamond" w:hAnsi="Garamond"/>
        </w:rPr>
        <w:t>začína</w:t>
      </w:r>
      <w:r w:rsidR="006E1344" w:rsidRPr="006913BB">
        <w:rPr>
          <w:rFonts w:ascii="Garamond" w:hAnsi="Garamond"/>
        </w:rPr>
        <w:t xml:space="preserve"> </w:t>
      </w:r>
      <w:r w:rsidRPr="006913BB">
        <w:rPr>
          <w:rFonts w:ascii="Garamond" w:hAnsi="Garamond"/>
        </w:rPr>
        <w:t>plynúť</w:t>
      </w:r>
      <w:r w:rsidR="006E1344" w:rsidRPr="006913BB">
        <w:rPr>
          <w:rFonts w:ascii="Garamond" w:hAnsi="Garamond"/>
        </w:rPr>
        <w:t xml:space="preserve"> </w:t>
      </w:r>
      <w:r w:rsidRPr="006913BB">
        <w:rPr>
          <w:rFonts w:ascii="Garamond" w:hAnsi="Garamond"/>
        </w:rPr>
        <w:t>okamihom</w:t>
      </w:r>
      <w:r w:rsidR="006E1344" w:rsidRPr="006913BB">
        <w:rPr>
          <w:rFonts w:ascii="Garamond" w:hAnsi="Garamond"/>
        </w:rPr>
        <w:t xml:space="preserve"> </w:t>
      </w:r>
      <w:r w:rsidRPr="006913BB">
        <w:rPr>
          <w:rFonts w:ascii="Garamond" w:hAnsi="Garamond"/>
        </w:rPr>
        <w:t>doručenia</w:t>
      </w:r>
      <w:r w:rsidR="006E1344" w:rsidRPr="006913BB">
        <w:rPr>
          <w:rFonts w:ascii="Garamond" w:hAnsi="Garamond"/>
        </w:rPr>
        <w:t xml:space="preserve"> </w:t>
      </w:r>
      <w:r w:rsidRPr="006913BB">
        <w:rPr>
          <w:rFonts w:ascii="Garamond" w:hAnsi="Garamond"/>
        </w:rPr>
        <w:t>opravenej</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Objednávateľovi</w:t>
      </w:r>
      <w:r w:rsidRPr="006913BB">
        <w:rPr>
          <w:rFonts w:ascii="Garamond" w:hAnsi="Garamond" w:cs="Arial"/>
          <w:lang w:eastAsia="ar-SA"/>
        </w:rPr>
        <w:t>.</w:t>
      </w:r>
    </w:p>
    <w:p w14:paraId="6B790E24" w14:textId="77777777" w:rsidR="001F2099" w:rsidRPr="006913BB" w:rsidRDefault="001F2099" w:rsidP="002B110B">
      <w:pPr>
        <w:keepNext/>
        <w:keepLines/>
        <w:tabs>
          <w:tab w:val="left" w:pos="709"/>
        </w:tabs>
        <w:spacing w:after="0" w:line="240" w:lineRule="auto"/>
        <w:ind w:left="720"/>
        <w:contextualSpacing/>
        <w:jc w:val="both"/>
        <w:rPr>
          <w:rFonts w:ascii="Garamond" w:hAnsi="Garamond" w:cs="Arial"/>
          <w:lang w:eastAsia="ar-SA"/>
        </w:rPr>
      </w:pPr>
    </w:p>
    <w:p w14:paraId="1E2059B7" w14:textId="27F4E8AD" w:rsidR="001F2099" w:rsidRPr="006913BB" w:rsidRDefault="001F2099" w:rsidP="002B110B">
      <w:pPr>
        <w:keepNext/>
        <w:keepLines/>
        <w:numPr>
          <w:ilvl w:val="0"/>
          <w:numId w:val="18"/>
        </w:numPr>
        <w:spacing w:after="0" w:line="240" w:lineRule="auto"/>
        <w:ind w:hanging="720"/>
        <w:contextualSpacing/>
        <w:jc w:val="both"/>
        <w:rPr>
          <w:rFonts w:ascii="Garamond" w:hAnsi="Garamond" w:cs="Arial"/>
          <w:lang w:eastAsia="ar-SA"/>
        </w:rPr>
      </w:pPr>
      <w:r w:rsidRPr="006913BB">
        <w:rPr>
          <w:rFonts w:ascii="Garamond" w:hAnsi="Garamond" w:cs="Arial"/>
          <w:lang w:eastAsia="ar-SA"/>
        </w:rPr>
        <w:t>Kúpna</w:t>
      </w:r>
      <w:r w:rsidR="006E1344" w:rsidRPr="006913BB">
        <w:rPr>
          <w:rFonts w:ascii="Garamond" w:hAnsi="Garamond" w:cs="Arial"/>
          <w:lang w:eastAsia="ar-SA"/>
        </w:rPr>
        <w:t xml:space="preserve"> </w:t>
      </w:r>
      <w:r w:rsidRPr="006913BB">
        <w:rPr>
          <w:rFonts w:ascii="Garamond" w:hAnsi="Garamond" w:cs="Arial"/>
          <w:lang w:eastAsia="ar-SA"/>
        </w:rPr>
        <w:t>cena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splatná</w:t>
      </w:r>
      <w:r w:rsidR="006E1344" w:rsidRPr="006913BB">
        <w:rPr>
          <w:rFonts w:ascii="Garamond" w:hAnsi="Garamond" w:cs="Arial"/>
          <w:lang w:eastAsia="ar-SA"/>
        </w:rPr>
        <w:t xml:space="preserve"> </w:t>
      </w:r>
      <w:r w:rsidRPr="006913BB">
        <w:rPr>
          <w:rFonts w:ascii="Garamond" w:hAnsi="Garamond" w:cs="Arial"/>
          <w:lang w:eastAsia="ar-SA"/>
        </w:rPr>
        <w:t>do</w:t>
      </w:r>
      <w:r w:rsidR="006E1344" w:rsidRPr="006913BB">
        <w:rPr>
          <w:rFonts w:ascii="Garamond" w:hAnsi="Garamond" w:cs="Arial"/>
          <w:lang w:eastAsia="ar-SA"/>
        </w:rPr>
        <w:t xml:space="preserve"> </w:t>
      </w:r>
      <w:r w:rsidRPr="006913BB">
        <w:rPr>
          <w:rFonts w:ascii="Garamond" w:hAnsi="Garamond" w:cs="Arial"/>
          <w:b/>
          <w:lang w:eastAsia="ar-SA"/>
        </w:rPr>
        <w:t>60</w:t>
      </w:r>
      <w:r w:rsidR="006E1344" w:rsidRPr="006913BB">
        <w:rPr>
          <w:rFonts w:ascii="Garamond" w:hAnsi="Garamond" w:cs="Arial"/>
          <w:b/>
          <w:lang w:eastAsia="ar-SA"/>
        </w:rPr>
        <w:t xml:space="preserve"> </w:t>
      </w:r>
      <w:r w:rsidRPr="006913BB">
        <w:rPr>
          <w:rFonts w:ascii="Garamond" w:hAnsi="Garamond" w:cs="Arial"/>
          <w:b/>
          <w:lang w:eastAsia="ar-SA"/>
        </w:rPr>
        <w:t>(šesťdesiat)</w:t>
      </w:r>
      <w:r w:rsidR="006E1344" w:rsidRPr="006913BB">
        <w:rPr>
          <w:rFonts w:ascii="Garamond" w:hAnsi="Garamond" w:cs="Arial"/>
          <w:b/>
          <w:lang w:eastAsia="ar-SA"/>
        </w:rPr>
        <w:t xml:space="preserve"> </w:t>
      </w:r>
      <w:r w:rsidRPr="006913BB">
        <w:rPr>
          <w:rFonts w:ascii="Garamond" w:hAnsi="Garamond" w:cs="Arial"/>
          <w:b/>
          <w:lang w:eastAsia="ar-SA"/>
        </w:rPr>
        <w:t>dní</w:t>
      </w:r>
      <w:r w:rsidR="006E1344" w:rsidRPr="006913BB">
        <w:rPr>
          <w:rFonts w:ascii="Garamond" w:hAnsi="Garamond" w:cs="Arial"/>
          <w:lang w:eastAsia="ar-SA"/>
        </w:rPr>
        <w:t xml:space="preserve"> </w:t>
      </w:r>
      <w:r w:rsidRPr="006913BB">
        <w:rPr>
          <w:rFonts w:ascii="Garamond" w:hAnsi="Garamond" w:cs="Arial"/>
          <w:lang w:eastAsia="ar-SA"/>
        </w:rPr>
        <w:t>odo</w:t>
      </w:r>
      <w:r w:rsidR="006E1344" w:rsidRPr="006913BB">
        <w:rPr>
          <w:rFonts w:ascii="Garamond" w:hAnsi="Garamond" w:cs="Arial"/>
          <w:lang w:eastAsia="ar-SA"/>
        </w:rPr>
        <w:t xml:space="preserve"> </w:t>
      </w:r>
      <w:r w:rsidRPr="006913BB">
        <w:rPr>
          <w:rFonts w:ascii="Garamond" w:hAnsi="Garamond" w:cs="Arial"/>
          <w:lang w:eastAsia="ar-SA"/>
        </w:rPr>
        <w:t>dňa</w:t>
      </w:r>
      <w:r w:rsidR="006E1344" w:rsidRPr="006913BB">
        <w:rPr>
          <w:rFonts w:ascii="Garamond" w:hAnsi="Garamond" w:cs="Arial"/>
          <w:lang w:eastAsia="ar-SA"/>
        </w:rPr>
        <w:t xml:space="preserve"> </w:t>
      </w:r>
      <w:r w:rsidRPr="006913BB">
        <w:rPr>
          <w:rFonts w:ascii="Garamond" w:hAnsi="Garamond" w:cs="Arial"/>
          <w:lang w:eastAsia="ar-SA"/>
        </w:rPr>
        <w:t>doručenia</w:t>
      </w:r>
      <w:r w:rsidR="006E1344" w:rsidRPr="006913BB">
        <w:rPr>
          <w:rFonts w:ascii="Garamond" w:hAnsi="Garamond" w:cs="Arial"/>
          <w:lang w:eastAsia="ar-SA"/>
        </w:rPr>
        <w:t xml:space="preserve"> </w:t>
      </w:r>
      <w:r w:rsidRPr="006913BB">
        <w:rPr>
          <w:rFonts w:ascii="Garamond" w:hAnsi="Garamond" w:cs="Arial"/>
          <w:lang w:eastAsia="ar-SA"/>
        </w:rPr>
        <w:t>faktúry.</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deň</w:t>
      </w:r>
      <w:r w:rsidR="006E1344" w:rsidRPr="006913BB">
        <w:rPr>
          <w:rFonts w:ascii="Garamond" w:hAnsi="Garamond" w:cs="Arial"/>
          <w:lang w:eastAsia="ar-SA"/>
        </w:rPr>
        <w:t xml:space="preserve"> </w:t>
      </w:r>
      <w:r w:rsidRPr="006913BB">
        <w:rPr>
          <w:rFonts w:ascii="Garamond" w:hAnsi="Garamond" w:cs="Arial"/>
          <w:lang w:eastAsia="ar-SA"/>
        </w:rPr>
        <w:t>splatnosti</w:t>
      </w:r>
      <w:r w:rsidR="006E1344" w:rsidRPr="006913BB">
        <w:rPr>
          <w:rFonts w:ascii="Garamond" w:hAnsi="Garamond" w:cs="Arial"/>
          <w:lang w:eastAsia="ar-SA"/>
        </w:rPr>
        <w:t xml:space="preserve"> </w:t>
      </w:r>
      <w:r w:rsidRPr="006913BB">
        <w:rPr>
          <w:rFonts w:ascii="Garamond" w:hAnsi="Garamond" w:cs="Arial"/>
          <w:lang w:eastAsia="ar-SA"/>
        </w:rPr>
        <w:t>Kúpnej</w:t>
      </w:r>
      <w:r w:rsidR="006E1344" w:rsidRPr="006913BB">
        <w:rPr>
          <w:rFonts w:ascii="Garamond" w:hAnsi="Garamond" w:cs="Arial"/>
          <w:lang w:eastAsia="ar-SA"/>
        </w:rPr>
        <w:t xml:space="preserve"> </w:t>
      </w:r>
      <w:r w:rsidRPr="006913BB">
        <w:rPr>
          <w:rFonts w:ascii="Garamond" w:hAnsi="Garamond" w:cs="Arial"/>
          <w:lang w:eastAsia="ar-SA"/>
        </w:rPr>
        <w:t>ceny</w:t>
      </w:r>
      <w:r w:rsidR="006E1344" w:rsidRPr="006913BB">
        <w:rPr>
          <w:rFonts w:ascii="Garamond" w:hAnsi="Garamond" w:cs="Arial"/>
          <w:lang w:eastAsia="ar-SA"/>
        </w:rPr>
        <w:t xml:space="preserve"> </w:t>
      </w:r>
      <w:r w:rsidRPr="006913BB">
        <w:rPr>
          <w:rFonts w:ascii="Garamond" w:hAnsi="Garamond" w:cs="Arial"/>
          <w:lang w:eastAsia="ar-SA"/>
        </w:rPr>
        <w:t>pripadne</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sobotu,</w:t>
      </w:r>
      <w:r w:rsidR="006E1344" w:rsidRPr="006913BB">
        <w:rPr>
          <w:rFonts w:ascii="Garamond" w:hAnsi="Garamond" w:cs="Arial"/>
          <w:lang w:eastAsia="ar-SA"/>
        </w:rPr>
        <w:t xml:space="preserve"> </w:t>
      </w:r>
      <w:r w:rsidRPr="006913BB">
        <w:rPr>
          <w:rFonts w:ascii="Garamond" w:hAnsi="Garamond" w:cs="Arial"/>
          <w:lang w:eastAsia="ar-SA"/>
        </w:rPr>
        <w:t>nedeľu</w:t>
      </w:r>
      <w:r w:rsidR="006E1344" w:rsidRPr="006913BB">
        <w:rPr>
          <w:rFonts w:ascii="Garamond" w:hAnsi="Garamond" w:cs="Arial"/>
          <w:lang w:eastAsia="ar-SA"/>
        </w:rPr>
        <w:t xml:space="preserve"> </w:t>
      </w:r>
      <w:r w:rsidRPr="006913BB">
        <w:rPr>
          <w:rFonts w:ascii="Garamond" w:hAnsi="Garamond" w:cs="Arial"/>
          <w:lang w:eastAsia="ar-SA"/>
        </w:rPr>
        <w:t>alebo</w:t>
      </w:r>
      <w:r w:rsidR="006E1344" w:rsidRPr="006913BB">
        <w:rPr>
          <w:rFonts w:ascii="Garamond" w:hAnsi="Garamond" w:cs="Arial"/>
          <w:lang w:eastAsia="ar-SA"/>
        </w:rPr>
        <w:t xml:space="preserve"> </w:t>
      </w:r>
      <w:r w:rsidRPr="006913BB">
        <w:rPr>
          <w:rFonts w:ascii="Garamond" w:hAnsi="Garamond" w:cs="Arial"/>
          <w:lang w:eastAsia="ar-SA"/>
        </w:rPr>
        <w:t>sviatok,</w:t>
      </w:r>
      <w:r w:rsidR="006E1344" w:rsidRPr="006913BB">
        <w:rPr>
          <w:rFonts w:ascii="Garamond" w:hAnsi="Garamond" w:cs="Arial"/>
          <w:lang w:eastAsia="ar-SA"/>
        </w:rPr>
        <w:t xml:space="preserve"> </w:t>
      </w:r>
      <w:r w:rsidRPr="006913BB">
        <w:rPr>
          <w:rFonts w:ascii="Garamond" w:hAnsi="Garamond" w:cs="Arial"/>
          <w:lang w:eastAsia="ar-SA"/>
        </w:rPr>
        <w:t>splatnosť</w:t>
      </w:r>
      <w:r w:rsidR="006E1344" w:rsidRPr="006913BB">
        <w:rPr>
          <w:rFonts w:ascii="Garamond" w:hAnsi="Garamond" w:cs="Arial"/>
          <w:lang w:eastAsia="ar-SA"/>
        </w:rPr>
        <w:t xml:space="preserve"> </w:t>
      </w:r>
      <w:r w:rsidRPr="006913BB">
        <w:rPr>
          <w:rFonts w:ascii="Garamond" w:hAnsi="Garamond" w:cs="Arial"/>
          <w:lang w:eastAsia="ar-SA"/>
        </w:rPr>
        <w:t>takejto</w:t>
      </w:r>
      <w:r w:rsidR="006E1344" w:rsidRPr="006913BB">
        <w:rPr>
          <w:rFonts w:ascii="Garamond" w:hAnsi="Garamond" w:cs="Arial"/>
          <w:lang w:eastAsia="ar-SA"/>
        </w:rPr>
        <w:t xml:space="preserve"> </w:t>
      </w:r>
      <w:r w:rsidRPr="006913BB">
        <w:rPr>
          <w:rFonts w:ascii="Garamond" w:hAnsi="Garamond" w:cs="Arial"/>
          <w:lang w:eastAsia="ar-SA"/>
        </w:rPr>
        <w:t>sa</w:t>
      </w:r>
      <w:r w:rsidR="006E1344" w:rsidRPr="006913BB">
        <w:rPr>
          <w:rFonts w:ascii="Garamond" w:hAnsi="Garamond" w:cs="Arial"/>
          <w:lang w:eastAsia="ar-SA"/>
        </w:rPr>
        <w:t xml:space="preserve"> </w:t>
      </w:r>
      <w:r w:rsidRPr="006913BB">
        <w:rPr>
          <w:rFonts w:ascii="Garamond" w:hAnsi="Garamond"/>
        </w:rPr>
        <w:t>posúva</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najbližší</w:t>
      </w:r>
      <w:r w:rsidR="006E1344" w:rsidRPr="006913BB">
        <w:rPr>
          <w:rFonts w:ascii="Garamond" w:hAnsi="Garamond" w:cs="Arial"/>
          <w:lang w:eastAsia="ar-SA"/>
        </w:rPr>
        <w:t xml:space="preserve"> </w:t>
      </w:r>
      <w:r w:rsidRPr="006913BB">
        <w:rPr>
          <w:rFonts w:ascii="Garamond" w:hAnsi="Garamond" w:cs="Arial"/>
          <w:lang w:eastAsia="ar-SA"/>
        </w:rPr>
        <w:t>nasledujúci</w:t>
      </w:r>
      <w:r w:rsidR="006E1344" w:rsidRPr="006913BB">
        <w:rPr>
          <w:rFonts w:ascii="Garamond" w:hAnsi="Garamond" w:cs="Arial"/>
          <w:lang w:eastAsia="ar-SA"/>
        </w:rPr>
        <w:t xml:space="preserve"> </w:t>
      </w:r>
      <w:r w:rsidRPr="006913BB">
        <w:rPr>
          <w:rFonts w:ascii="Garamond" w:hAnsi="Garamond" w:cs="Arial"/>
          <w:lang w:eastAsia="ar-SA"/>
        </w:rPr>
        <w:t>Pracovný</w:t>
      </w:r>
      <w:r w:rsidR="006E1344" w:rsidRPr="006913BB">
        <w:rPr>
          <w:rFonts w:ascii="Garamond" w:hAnsi="Garamond" w:cs="Arial"/>
          <w:lang w:eastAsia="ar-SA"/>
        </w:rPr>
        <w:t xml:space="preserve"> </w:t>
      </w:r>
      <w:r w:rsidRPr="006913BB">
        <w:rPr>
          <w:rFonts w:ascii="Garamond" w:hAnsi="Garamond" w:cs="Arial"/>
          <w:lang w:eastAsia="ar-SA"/>
        </w:rPr>
        <w:t>deň.</w:t>
      </w:r>
    </w:p>
    <w:p w14:paraId="7AA6E3CD" w14:textId="77777777" w:rsidR="007232C4" w:rsidRPr="006913BB" w:rsidRDefault="007232C4" w:rsidP="002B110B">
      <w:pPr>
        <w:keepNext/>
        <w:keepLines/>
        <w:spacing w:after="0" w:line="240" w:lineRule="auto"/>
        <w:ind w:left="720"/>
        <w:contextualSpacing/>
        <w:jc w:val="both"/>
        <w:rPr>
          <w:rFonts w:ascii="Garamond" w:hAnsi="Garamond" w:cs="Arial"/>
          <w:lang w:eastAsia="ar-SA"/>
        </w:rPr>
      </w:pPr>
    </w:p>
    <w:p w14:paraId="5FDB1142" w14:textId="120A4D23" w:rsidR="001F2099" w:rsidRPr="002B1EDA" w:rsidRDefault="001F2099" w:rsidP="002B110B">
      <w:pPr>
        <w:keepNext/>
        <w:keepLines/>
        <w:numPr>
          <w:ilvl w:val="0"/>
          <w:numId w:val="18"/>
        </w:numPr>
        <w:spacing w:after="0" w:line="240" w:lineRule="auto"/>
        <w:ind w:hanging="720"/>
        <w:contextualSpacing/>
        <w:jc w:val="both"/>
        <w:rPr>
          <w:rFonts w:ascii="Garamond" w:hAnsi="Garamond"/>
        </w:rPr>
      </w:pPr>
      <w:r w:rsidRPr="006913BB">
        <w:rPr>
          <w:rFonts w:ascii="Garamond" w:hAnsi="Garamond" w:cs="Arial"/>
          <w:lang w:eastAsia="ar-SA"/>
        </w:rPr>
        <w:t>Kúpna</w:t>
      </w:r>
      <w:r w:rsidR="006E1344" w:rsidRPr="006913BB">
        <w:rPr>
          <w:rFonts w:ascii="Garamond" w:hAnsi="Garamond" w:cs="Arial"/>
          <w:lang w:eastAsia="ar-SA"/>
        </w:rPr>
        <w:t xml:space="preserve"> </w:t>
      </w:r>
      <w:r w:rsidRPr="002B1EDA">
        <w:rPr>
          <w:rFonts w:ascii="Garamond" w:hAnsi="Garamond" w:cs="Arial"/>
          <w:lang w:eastAsia="ar-SA"/>
        </w:rPr>
        <w:t>cena</w:t>
      </w:r>
      <w:r w:rsidR="006E1344" w:rsidRPr="002B1EDA">
        <w:rPr>
          <w:rFonts w:ascii="Garamond" w:hAnsi="Garamond" w:cs="Arial"/>
          <w:lang w:eastAsia="ar-SA"/>
        </w:rPr>
        <w:t xml:space="preserve"> </w:t>
      </w:r>
      <w:r w:rsidRPr="002B1EDA">
        <w:rPr>
          <w:rFonts w:ascii="Garamond" w:hAnsi="Garamond" w:cs="Arial"/>
          <w:lang w:eastAsia="ar-SA"/>
        </w:rPr>
        <w:t>sa</w:t>
      </w:r>
      <w:r w:rsidR="006E1344" w:rsidRPr="002B1EDA">
        <w:rPr>
          <w:rFonts w:ascii="Garamond" w:hAnsi="Garamond" w:cs="Arial"/>
          <w:lang w:eastAsia="ar-SA"/>
        </w:rPr>
        <w:t xml:space="preserve"> </w:t>
      </w:r>
      <w:r w:rsidRPr="002B1EDA">
        <w:rPr>
          <w:rFonts w:ascii="Garamond" w:hAnsi="Garamond" w:cs="Arial"/>
          <w:lang w:eastAsia="ar-SA"/>
        </w:rPr>
        <w:t>považuje</w:t>
      </w:r>
      <w:r w:rsidR="006E1344" w:rsidRPr="002B1EDA">
        <w:rPr>
          <w:rFonts w:ascii="Garamond" w:hAnsi="Garamond" w:cs="Arial"/>
          <w:lang w:eastAsia="ar-SA"/>
        </w:rPr>
        <w:t xml:space="preserve"> </w:t>
      </w:r>
      <w:r w:rsidRPr="002B1EDA">
        <w:rPr>
          <w:rFonts w:ascii="Garamond" w:hAnsi="Garamond" w:cs="Arial"/>
          <w:lang w:eastAsia="ar-SA"/>
        </w:rPr>
        <w:t>za</w:t>
      </w:r>
      <w:r w:rsidR="006E1344" w:rsidRPr="002B1EDA">
        <w:rPr>
          <w:rFonts w:ascii="Garamond" w:hAnsi="Garamond" w:cs="Arial"/>
          <w:lang w:eastAsia="ar-SA"/>
        </w:rPr>
        <w:t xml:space="preserve"> </w:t>
      </w:r>
      <w:r w:rsidRPr="002B1EDA">
        <w:rPr>
          <w:rFonts w:ascii="Garamond" w:hAnsi="Garamond" w:cs="Arial"/>
          <w:lang w:eastAsia="ar-SA"/>
        </w:rPr>
        <w:t>zaplatenú</w:t>
      </w:r>
      <w:r w:rsidR="006E1344" w:rsidRPr="002B1EDA">
        <w:rPr>
          <w:rFonts w:ascii="Garamond" w:hAnsi="Garamond" w:cs="Arial"/>
          <w:lang w:eastAsia="ar-SA"/>
        </w:rPr>
        <w:t xml:space="preserve"> </w:t>
      </w:r>
      <w:r w:rsidRPr="002B1EDA">
        <w:rPr>
          <w:rFonts w:ascii="Garamond" w:hAnsi="Garamond" w:cs="Arial"/>
          <w:lang w:eastAsia="ar-SA"/>
        </w:rPr>
        <w:t>dňom</w:t>
      </w:r>
      <w:r w:rsidR="006E1344" w:rsidRPr="002B1EDA">
        <w:rPr>
          <w:rFonts w:ascii="Garamond" w:hAnsi="Garamond" w:cs="Arial"/>
          <w:lang w:eastAsia="ar-SA"/>
        </w:rPr>
        <w:t xml:space="preserve"> </w:t>
      </w:r>
      <w:r w:rsidRPr="002B1EDA">
        <w:rPr>
          <w:rFonts w:ascii="Garamond" w:hAnsi="Garamond" w:cs="Arial"/>
          <w:lang w:eastAsia="ar-SA"/>
        </w:rPr>
        <w:t>odpísania</w:t>
      </w:r>
      <w:r w:rsidR="006E1344" w:rsidRPr="002B1EDA">
        <w:rPr>
          <w:rFonts w:ascii="Garamond" w:hAnsi="Garamond" w:cs="Arial"/>
          <w:lang w:eastAsia="ar-SA"/>
        </w:rPr>
        <w:t xml:space="preserve"> </w:t>
      </w:r>
      <w:r w:rsidRPr="002B1EDA">
        <w:rPr>
          <w:rFonts w:ascii="Garamond" w:hAnsi="Garamond" w:cs="Arial"/>
          <w:lang w:eastAsia="ar-SA"/>
        </w:rPr>
        <w:t>fakturovanej</w:t>
      </w:r>
      <w:r w:rsidR="006E1344" w:rsidRPr="002B1EDA">
        <w:rPr>
          <w:rFonts w:ascii="Garamond" w:hAnsi="Garamond" w:cs="Arial"/>
          <w:lang w:eastAsia="ar-SA"/>
        </w:rPr>
        <w:t xml:space="preserve"> </w:t>
      </w:r>
      <w:r w:rsidRPr="002B1EDA">
        <w:rPr>
          <w:rFonts w:ascii="Garamond" w:hAnsi="Garamond" w:cs="Arial"/>
          <w:lang w:eastAsia="ar-SA"/>
        </w:rPr>
        <w:t>sumy</w:t>
      </w:r>
      <w:r w:rsidR="006E1344" w:rsidRPr="002B1EDA">
        <w:rPr>
          <w:rFonts w:ascii="Garamond" w:hAnsi="Garamond" w:cs="Arial"/>
          <w:lang w:eastAsia="ar-SA"/>
        </w:rPr>
        <w:t xml:space="preserve"> </w:t>
      </w:r>
      <w:r w:rsidRPr="002B1EDA">
        <w:rPr>
          <w:rFonts w:ascii="Garamond" w:hAnsi="Garamond" w:cs="Arial"/>
          <w:lang w:eastAsia="ar-SA"/>
        </w:rPr>
        <w:t>vo</w:t>
      </w:r>
      <w:r w:rsidR="006E1344" w:rsidRPr="002B1EDA">
        <w:rPr>
          <w:rFonts w:ascii="Garamond" w:hAnsi="Garamond" w:cs="Arial"/>
          <w:lang w:eastAsia="ar-SA"/>
        </w:rPr>
        <w:t xml:space="preserve"> </w:t>
      </w:r>
      <w:r w:rsidRPr="002B1EDA">
        <w:rPr>
          <w:rFonts w:ascii="Garamond" w:hAnsi="Garamond" w:cs="Arial"/>
          <w:lang w:eastAsia="ar-SA"/>
        </w:rPr>
        <w:t>výške</w:t>
      </w:r>
      <w:r w:rsidR="006E1344" w:rsidRPr="002B1EDA">
        <w:rPr>
          <w:rFonts w:ascii="Garamond" w:hAnsi="Garamond" w:cs="Arial"/>
          <w:lang w:eastAsia="ar-SA"/>
        </w:rPr>
        <w:t xml:space="preserve"> </w:t>
      </w:r>
      <w:r w:rsidRPr="002B1EDA">
        <w:rPr>
          <w:rFonts w:ascii="Garamond" w:hAnsi="Garamond" w:cs="Arial"/>
          <w:lang w:eastAsia="ar-SA"/>
        </w:rPr>
        <w:t>Kúpnej</w:t>
      </w:r>
      <w:r w:rsidR="006E1344" w:rsidRPr="002B1EDA">
        <w:rPr>
          <w:rFonts w:ascii="Garamond" w:hAnsi="Garamond" w:cs="Arial"/>
          <w:lang w:eastAsia="ar-SA"/>
        </w:rPr>
        <w:t xml:space="preserve"> </w:t>
      </w:r>
      <w:r w:rsidRPr="002B1EDA">
        <w:rPr>
          <w:rFonts w:ascii="Garamond" w:hAnsi="Garamond" w:cs="Arial"/>
          <w:lang w:eastAsia="ar-SA"/>
        </w:rPr>
        <w:t>ceny</w:t>
      </w:r>
      <w:r w:rsidR="006E1344" w:rsidRPr="002B1EDA">
        <w:rPr>
          <w:rFonts w:ascii="Garamond" w:hAnsi="Garamond" w:cs="Arial"/>
          <w:lang w:eastAsia="ar-SA"/>
        </w:rPr>
        <w:t xml:space="preserve"> </w:t>
      </w:r>
      <w:r w:rsidRPr="002B1EDA">
        <w:rPr>
          <w:rFonts w:ascii="Garamond" w:hAnsi="Garamond" w:cs="Arial"/>
          <w:lang w:eastAsia="ar-SA"/>
        </w:rPr>
        <w:t>z</w:t>
      </w:r>
      <w:r w:rsidR="006E1344" w:rsidRPr="002B1EDA">
        <w:rPr>
          <w:rFonts w:ascii="Garamond" w:hAnsi="Garamond" w:cs="Arial"/>
          <w:lang w:eastAsia="ar-SA"/>
        </w:rPr>
        <w:t xml:space="preserve"> </w:t>
      </w:r>
      <w:r w:rsidRPr="002B1EDA">
        <w:rPr>
          <w:rFonts w:ascii="Garamond" w:hAnsi="Garamond" w:cs="Arial"/>
          <w:lang w:eastAsia="ar-SA"/>
        </w:rPr>
        <w:t>účtu</w:t>
      </w:r>
      <w:r w:rsidR="006E1344" w:rsidRPr="002B1EDA">
        <w:rPr>
          <w:rFonts w:ascii="Garamond" w:hAnsi="Garamond" w:cs="Arial"/>
          <w:lang w:eastAsia="ar-SA"/>
        </w:rPr>
        <w:t xml:space="preserve"> </w:t>
      </w:r>
      <w:r w:rsidRPr="002B1EDA">
        <w:rPr>
          <w:rFonts w:ascii="Garamond" w:hAnsi="Garamond" w:cs="Arial"/>
          <w:lang w:eastAsia="ar-SA"/>
        </w:rPr>
        <w:t>Objednávateľa</w:t>
      </w:r>
      <w:r w:rsidR="006E1344" w:rsidRPr="002B1EDA">
        <w:rPr>
          <w:rFonts w:ascii="Garamond" w:hAnsi="Garamond" w:cs="Arial"/>
          <w:lang w:eastAsia="ar-SA"/>
        </w:rPr>
        <w:t xml:space="preserve"> </w:t>
      </w:r>
      <w:r w:rsidRPr="002B1EDA">
        <w:rPr>
          <w:rFonts w:ascii="Garamond" w:hAnsi="Garamond" w:cs="Arial"/>
          <w:lang w:eastAsia="ar-SA"/>
        </w:rPr>
        <w:t>na</w:t>
      </w:r>
      <w:r w:rsidR="006E1344" w:rsidRPr="002B1EDA">
        <w:rPr>
          <w:rFonts w:ascii="Garamond" w:hAnsi="Garamond" w:cs="Arial"/>
          <w:lang w:eastAsia="ar-SA"/>
        </w:rPr>
        <w:t xml:space="preserve"> </w:t>
      </w:r>
      <w:r w:rsidRPr="002B1EDA">
        <w:rPr>
          <w:rFonts w:ascii="Garamond" w:hAnsi="Garamond" w:cs="Arial"/>
          <w:lang w:eastAsia="ar-SA"/>
        </w:rPr>
        <w:t>účet</w:t>
      </w:r>
      <w:r w:rsidR="006E1344" w:rsidRPr="002B1EDA">
        <w:rPr>
          <w:rFonts w:ascii="Garamond" w:hAnsi="Garamond" w:cs="Arial"/>
          <w:lang w:eastAsia="ar-SA"/>
        </w:rPr>
        <w:t xml:space="preserve"> </w:t>
      </w:r>
      <w:r w:rsidRPr="002B1EDA">
        <w:rPr>
          <w:rFonts w:ascii="Garamond" w:hAnsi="Garamond" w:cs="Arial"/>
          <w:lang w:eastAsia="ar-SA"/>
        </w:rPr>
        <w:t>Dodávateľa</w:t>
      </w:r>
      <w:r w:rsidR="006E1344" w:rsidRPr="002B1EDA">
        <w:rPr>
          <w:rFonts w:ascii="Garamond" w:hAnsi="Garamond" w:cs="Arial"/>
          <w:lang w:eastAsia="ar-SA"/>
        </w:rPr>
        <w:t xml:space="preserve"> </w:t>
      </w:r>
      <w:r w:rsidRPr="002B1EDA">
        <w:rPr>
          <w:rFonts w:ascii="Garamond" w:hAnsi="Garamond" w:cs="Arial"/>
          <w:lang w:eastAsia="ar-SA"/>
        </w:rPr>
        <w:t>uvedený</w:t>
      </w:r>
      <w:r w:rsidR="006E1344" w:rsidRPr="002B1EDA">
        <w:rPr>
          <w:rFonts w:ascii="Garamond" w:hAnsi="Garamond" w:cs="Arial"/>
          <w:lang w:eastAsia="ar-SA"/>
        </w:rPr>
        <w:t xml:space="preserve"> </w:t>
      </w:r>
      <w:r w:rsidRPr="002B1EDA">
        <w:rPr>
          <w:rFonts w:ascii="Garamond" w:hAnsi="Garamond" w:cs="Arial"/>
          <w:lang w:eastAsia="ar-SA"/>
        </w:rPr>
        <w:t>v</w:t>
      </w:r>
      <w:r w:rsidR="006E1344" w:rsidRPr="002B1EDA">
        <w:rPr>
          <w:rFonts w:ascii="Garamond" w:hAnsi="Garamond" w:cs="Arial"/>
          <w:lang w:eastAsia="ar-SA"/>
        </w:rPr>
        <w:t xml:space="preserve"> </w:t>
      </w:r>
      <w:r w:rsidRPr="002B1EDA">
        <w:rPr>
          <w:rFonts w:ascii="Garamond" w:hAnsi="Garamond" w:cs="Arial"/>
          <w:lang w:eastAsia="ar-SA"/>
        </w:rPr>
        <w:t>záhlaví</w:t>
      </w:r>
      <w:r w:rsidR="006E1344" w:rsidRPr="002B1EDA">
        <w:rPr>
          <w:rFonts w:ascii="Garamond" w:hAnsi="Garamond" w:cs="Arial"/>
          <w:lang w:eastAsia="ar-SA"/>
        </w:rPr>
        <w:t xml:space="preserve"> </w:t>
      </w:r>
      <w:r w:rsidRPr="002B1EDA">
        <w:rPr>
          <w:rFonts w:ascii="Garamond" w:hAnsi="Garamond"/>
        </w:rPr>
        <w:t>Zmluvy</w:t>
      </w:r>
      <w:r w:rsidRPr="002B1EDA">
        <w:rPr>
          <w:rFonts w:ascii="Garamond" w:hAnsi="Garamond" w:cs="Arial"/>
          <w:lang w:eastAsia="ar-SA"/>
        </w:rPr>
        <w:t>.</w:t>
      </w:r>
    </w:p>
    <w:p w14:paraId="6AD839B2" w14:textId="77777777" w:rsidR="002B1EDA" w:rsidRPr="00182A3E" w:rsidRDefault="002B1EDA" w:rsidP="00182A3E">
      <w:pPr>
        <w:keepNext/>
        <w:keepLines/>
        <w:tabs>
          <w:tab w:val="left" w:pos="720"/>
        </w:tabs>
        <w:spacing w:after="0" w:line="240" w:lineRule="auto"/>
        <w:jc w:val="both"/>
        <w:outlineLvl w:val="1"/>
        <w:rPr>
          <w:rFonts w:ascii="Garamond" w:eastAsia="Calibri" w:hAnsi="Garamond"/>
          <w:b/>
        </w:rPr>
      </w:pPr>
    </w:p>
    <w:p w14:paraId="1298AC60" w14:textId="074AD356" w:rsidR="00013130" w:rsidRPr="002B1EDA" w:rsidRDefault="00013130" w:rsidP="00450E87">
      <w:pPr>
        <w:pStyle w:val="Odsekzoznamu"/>
        <w:keepNext/>
        <w:keepLines/>
        <w:numPr>
          <w:ilvl w:val="0"/>
          <w:numId w:val="3"/>
        </w:numPr>
        <w:tabs>
          <w:tab w:val="left" w:pos="720"/>
        </w:tabs>
        <w:spacing w:after="0" w:line="240" w:lineRule="auto"/>
        <w:ind w:hanging="720"/>
        <w:jc w:val="both"/>
        <w:outlineLvl w:val="1"/>
        <w:rPr>
          <w:rFonts w:ascii="Garamond" w:eastAsia="Calibri" w:hAnsi="Garamond"/>
          <w:b/>
        </w:rPr>
      </w:pPr>
      <w:r w:rsidRPr="002B1EDA">
        <w:rPr>
          <w:rFonts w:ascii="Garamond" w:hAnsi="Garamond" w:cs="Arial"/>
          <w:b/>
          <w:bCs/>
          <w:lang w:eastAsia="ar-SA"/>
        </w:rPr>
        <w:t>ZODPOVEDNOSŤ</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00F35476" w:rsidRPr="002B1EDA">
        <w:rPr>
          <w:rFonts w:ascii="Garamond" w:eastAsia="Calibri" w:hAnsi="Garamond"/>
          <w:b/>
        </w:rPr>
        <w:t>VADY</w:t>
      </w:r>
      <w:r w:rsidR="006E1344" w:rsidRPr="002B1EDA">
        <w:rPr>
          <w:rFonts w:ascii="Garamond" w:eastAsia="Calibri" w:hAnsi="Garamond"/>
          <w:b/>
        </w:rPr>
        <w:t xml:space="preserve"> </w:t>
      </w:r>
      <w:r w:rsidRPr="002B1EDA">
        <w:rPr>
          <w:rFonts w:ascii="Garamond" w:eastAsia="Calibri" w:hAnsi="Garamond"/>
          <w:b/>
        </w:rPr>
        <w:t>TOVARU,</w:t>
      </w:r>
      <w:r w:rsidR="006E1344" w:rsidRPr="002B1EDA">
        <w:rPr>
          <w:rFonts w:ascii="Garamond" w:eastAsia="Calibri" w:hAnsi="Garamond"/>
          <w:b/>
        </w:rPr>
        <w:t xml:space="preserve"> </w:t>
      </w:r>
      <w:r w:rsidRPr="002B1EDA">
        <w:rPr>
          <w:rFonts w:ascii="Garamond" w:eastAsia="Calibri" w:hAnsi="Garamond"/>
          <w:b/>
        </w:rPr>
        <w:t>ZÁRUKA</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Pr="002B1EDA">
        <w:rPr>
          <w:rFonts w:ascii="Garamond" w:eastAsia="Calibri" w:hAnsi="Garamond"/>
          <w:b/>
        </w:rPr>
        <w:t>AKOSŤ</w:t>
      </w:r>
      <w:r w:rsidR="006E1344" w:rsidRPr="002B1EDA">
        <w:rPr>
          <w:rFonts w:ascii="Garamond" w:eastAsia="Calibri" w:hAnsi="Garamond"/>
          <w:b/>
        </w:rPr>
        <w:t xml:space="preserve"> </w:t>
      </w:r>
      <w:r w:rsidR="00F35476" w:rsidRPr="002B1EDA">
        <w:rPr>
          <w:rFonts w:ascii="Garamond" w:eastAsia="Calibri" w:hAnsi="Garamond"/>
          <w:b/>
        </w:rPr>
        <w:t>A</w:t>
      </w:r>
      <w:r w:rsidR="006E1344" w:rsidRPr="002B1EDA">
        <w:rPr>
          <w:rFonts w:ascii="Garamond" w:eastAsia="Calibri" w:hAnsi="Garamond"/>
          <w:b/>
        </w:rPr>
        <w:t xml:space="preserve"> </w:t>
      </w:r>
      <w:r w:rsidR="00F35476" w:rsidRPr="002B1EDA">
        <w:rPr>
          <w:rFonts w:ascii="Garamond" w:eastAsia="Calibri" w:hAnsi="Garamond"/>
          <w:b/>
        </w:rPr>
        <w:t>REKLAMÁCIE</w:t>
      </w:r>
    </w:p>
    <w:p w14:paraId="06199846" w14:textId="77777777" w:rsidR="00D36824" w:rsidRPr="006913BB" w:rsidRDefault="00D36824" w:rsidP="002B110B">
      <w:pPr>
        <w:keepNext/>
        <w:keepLines/>
        <w:tabs>
          <w:tab w:val="left" w:pos="709"/>
        </w:tabs>
        <w:spacing w:after="0" w:line="240" w:lineRule="auto"/>
        <w:ind w:left="709"/>
        <w:jc w:val="both"/>
        <w:rPr>
          <w:rFonts w:ascii="Garamond" w:eastAsia="Calibri" w:hAnsi="Garamond"/>
        </w:rPr>
      </w:pPr>
    </w:p>
    <w:p w14:paraId="18F403E9" w14:textId="06D25571" w:rsidR="000B77AF" w:rsidRPr="006913BB" w:rsidRDefault="008064CE" w:rsidP="002B110B">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slovenskými technickými normami a nebude mať také vady, ktoré by bránili jeho využitiu na bežný alebo zmluvne dohodnutý účel. </w:t>
      </w:r>
    </w:p>
    <w:p w14:paraId="2C912B71" w14:textId="77777777" w:rsidR="00C40C2C" w:rsidRPr="006913BB" w:rsidRDefault="00C40C2C" w:rsidP="002B110B">
      <w:pPr>
        <w:keepNext/>
        <w:keepLines/>
        <w:tabs>
          <w:tab w:val="left" w:pos="709"/>
        </w:tabs>
        <w:spacing w:after="0" w:line="240" w:lineRule="auto"/>
        <w:jc w:val="both"/>
        <w:rPr>
          <w:rFonts w:ascii="Garamond" w:hAnsi="Garamond"/>
        </w:rPr>
      </w:pPr>
    </w:p>
    <w:p w14:paraId="4A4A43F9" w14:textId="642E47AF" w:rsidR="008064CE" w:rsidRPr="006913BB" w:rsidRDefault="008064CE" w:rsidP="002B110B">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Záručná doba poskytnutá Dodávateľom </w:t>
      </w:r>
      <w:r w:rsidRPr="006913BB">
        <w:rPr>
          <w:rFonts w:ascii="Garamond" w:hAnsi="Garamond"/>
          <w:b/>
          <w:bCs/>
        </w:rPr>
        <w:t xml:space="preserve">je </w:t>
      </w:r>
      <w:r w:rsidR="00D40F2A" w:rsidRPr="006913BB">
        <w:rPr>
          <w:rFonts w:ascii="Garamond" w:hAnsi="Garamond"/>
          <w:b/>
          <w:bCs/>
        </w:rPr>
        <w:t>60 (šesťdesiat</w:t>
      </w:r>
      <w:r w:rsidRPr="006913BB">
        <w:rPr>
          <w:rFonts w:ascii="Garamond" w:hAnsi="Garamond"/>
          <w:b/>
          <w:bCs/>
        </w:rPr>
        <w:t>) mesiacov</w:t>
      </w:r>
      <w:r w:rsidRPr="006913BB">
        <w:rPr>
          <w:rFonts w:ascii="Garamond" w:hAnsi="Garamond"/>
        </w:rPr>
        <w:t xml:space="preserve"> a začína plynúť odo dňa riadneho odovzdania a</w:t>
      </w:r>
      <w:r w:rsidR="000B77AF" w:rsidRPr="006913BB">
        <w:rPr>
          <w:rFonts w:ascii="Garamond" w:hAnsi="Garamond"/>
        </w:rPr>
        <w:t> </w:t>
      </w:r>
      <w:r w:rsidRPr="006913BB">
        <w:rPr>
          <w:rFonts w:ascii="Garamond" w:hAnsi="Garamond"/>
        </w:rPr>
        <w:t>prevzatia</w:t>
      </w:r>
      <w:r w:rsidR="000B77AF" w:rsidRPr="006913BB">
        <w:rPr>
          <w:rFonts w:ascii="Garamond" w:hAnsi="Garamond"/>
        </w:rPr>
        <w:t xml:space="preserve"> </w:t>
      </w:r>
      <w:r w:rsidRPr="006913BB">
        <w:rPr>
          <w:rFonts w:ascii="Garamond" w:hAnsi="Garamond"/>
        </w:rPr>
        <w:t>Tovaru podľa článku 3 bod 3.</w:t>
      </w:r>
      <w:r w:rsidR="00D40F2A" w:rsidRPr="006913BB">
        <w:rPr>
          <w:rFonts w:ascii="Garamond" w:hAnsi="Garamond"/>
        </w:rPr>
        <w:t>8</w:t>
      </w:r>
      <w:r w:rsidRPr="006913BB">
        <w:rPr>
          <w:rFonts w:ascii="Garamond" w:hAnsi="Garamond"/>
        </w:rPr>
        <w:t xml:space="preserve"> Zmluvy. Záručná doba neplynie po dobu, po ktorú Objednávateľ nemôže užívať Tovar pre jeho vady, za ktoré zodpovedá Dodávateľ.</w:t>
      </w:r>
    </w:p>
    <w:p w14:paraId="1E1E717D" w14:textId="77777777" w:rsidR="008064CE" w:rsidRPr="006913BB" w:rsidRDefault="008064CE" w:rsidP="002B110B">
      <w:pPr>
        <w:keepNext/>
        <w:keepLines/>
        <w:tabs>
          <w:tab w:val="left" w:pos="709"/>
        </w:tabs>
        <w:spacing w:after="0" w:line="240" w:lineRule="auto"/>
        <w:ind w:left="709"/>
        <w:jc w:val="both"/>
        <w:rPr>
          <w:rFonts w:ascii="Garamond" w:hAnsi="Garamond"/>
        </w:rPr>
      </w:pPr>
    </w:p>
    <w:p w14:paraId="10F48D92" w14:textId="77777777" w:rsidR="008064CE" w:rsidRPr="006913BB" w:rsidRDefault="008064CE" w:rsidP="002B110B">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akosť Tovaru podľa § 429 a </w:t>
      </w:r>
      <w:proofErr w:type="spellStart"/>
      <w:r w:rsidRPr="006913BB">
        <w:rPr>
          <w:rFonts w:ascii="Garamond" w:hAnsi="Garamond"/>
        </w:rPr>
        <w:t>nasl</w:t>
      </w:r>
      <w:proofErr w:type="spellEnd"/>
      <w:r w:rsidRPr="006913BB">
        <w:rPr>
          <w:rFonts w:ascii="Garamond" w:hAnsi="Garamond"/>
        </w:rPr>
        <w:t xml:space="preserve">. Obchodného zákonníka a zodpovedá za vady Tovaru podľa § 422 a </w:t>
      </w:r>
      <w:proofErr w:type="spellStart"/>
      <w:r w:rsidRPr="006913BB">
        <w:rPr>
          <w:rFonts w:ascii="Garamond" w:hAnsi="Garamond"/>
        </w:rPr>
        <w:t>nasl</w:t>
      </w:r>
      <w:proofErr w:type="spellEnd"/>
      <w:r w:rsidRPr="006913BB">
        <w:rPr>
          <w:rFonts w:ascii="Garamond" w:hAnsi="Garamond"/>
        </w:rPr>
        <w:t>. Obchodného zákonníka.</w:t>
      </w:r>
    </w:p>
    <w:p w14:paraId="10E7E69E" w14:textId="77777777" w:rsidR="008064CE" w:rsidRPr="006913BB" w:rsidRDefault="008064CE" w:rsidP="002B110B">
      <w:pPr>
        <w:keepNext/>
        <w:keepLines/>
        <w:tabs>
          <w:tab w:val="left" w:pos="709"/>
        </w:tabs>
        <w:spacing w:after="0" w:line="240" w:lineRule="auto"/>
        <w:ind w:left="709"/>
        <w:jc w:val="both"/>
        <w:rPr>
          <w:rFonts w:ascii="Garamond" w:hAnsi="Garamond"/>
        </w:rPr>
      </w:pPr>
    </w:p>
    <w:p w14:paraId="7932D3E7" w14:textId="1100F8C3" w:rsidR="008064CE" w:rsidRPr="006913BB" w:rsidRDefault="008064CE" w:rsidP="002B110B">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Nebezpečenstvo škody na Tovare prechádza na Objednávateľa riadnym prevzatím</w:t>
      </w:r>
      <w:r w:rsidR="000B77AF" w:rsidRPr="006913BB">
        <w:rPr>
          <w:rFonts w:ascii="Garamond" w:hAnsi="Garamond"/>
        </w:rPr>
        <w:t xml:space="preserve"> </w:t>
      </w:r>
      <w:r w:rsidRPr="006913BB">
        <w:rPr>
          <w:rFonts w:ascii="Garamond" w:hAnsi="Garamond"/>
        </w:rPr>
        <w:t>Tovaru bez výhrad podľa článku 3 bod 3.</w:t>
      </w:r>
      <w:r w:rsidR="00D40F2A" w:rsidRPr="006913BB">
        <w:rPr>
          <w:rFonts w:ascii="Garamond" w:hAnsi="Garamond"/>
        </w:rPr>
        <w:t>8</w:t>
      </w:r>
      <w:r w:rsidRPr="006913BB">
        <w:rPr>
          <w:rFonts w:ascii="Garamond" w:hAnsi="Garamond"/>
        </w:rPr>
        <w:t xml:space="preserve"> Zmluvy.</w:t>
      </w:r>
    </w:p>
    <w:p w14:paraId="24D32254" w14:textId="77777777" w:rsidR="008064CE" w:rsidRPr="006913BB" w:rsidRDefault="008064CE" w:rsidP="002B110B">
      <w:pPr>
        <w:keepNext/>
        <w:keepLines/>
        <w:tabs>
          <w:tab w:val="left" w:pos="709"/>
        </w:tabs>
        <w:spacing w:after="0" w:line="240" w:lineRule="auto"/>
        <w:ind w:left="709"/>
        <w:jc w:val="both"/>
        <w:rPr>
          <w:rFonts w:ascii="Garamond" w:hAnsi="Garamond"/>
        </w:rPr>
      </w:pPr>
    </w:p>
    <w:p w14:paraId="303D0827" w14:textId="1637E402" w:rsidR="008064CE" w:rsidRPr="006913BB" w:rsidRDefault="008064CE" w:rsidP="002B110B">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eastAsia="Calibri" w:hAnsi="Garamond" w:cs="Times New Roman"/>
          <w:noProof/>
          <w:color w:val="000000" w:themeColor="text1"/>
        </w:rPr>
        <w:t>Zodpovednosť za vady sa ďalej spravuje príslušnými ustanoveniami Obchodného zákonníka.</w:t>
      </w:r>
    </w:p>
    <w:p w14:paraId="306E95BD" w14:textId="77777777" w:rsidR="008064CE" w:rsidRPr="006913BB" w:rsidRDefault="008064CE" w:rsidP="002B110B">
      <w:pPr>
        <w:keepNext/>
        <w:keepLines/>
        <w:tabs>
          <w:tab w:val="left" w:pos="0"/>
        </w:tabs>
        <w:suppressAutoHyphens/>
        <w:spacing w:after="0" w:line="240" w:lineRule="auto"/>
        <w:jc w:val="both"/>
        <w:rPr>
          <w:rFonts w:ascii="Garamond" w:eastAsia="Times New Roman" w:hAnsi="Garamond" w:cs="Times New Roman"/>
        </w:rPr>
      </w:pPr>
    </w:p>
    <w:p w14:paraId="27994A3A" w14:textId="4CC995BE" w:rsidR="002B110B" w:rsidRPr="006913BB" w:rsidRDefault="002B110B" w:rsidP="002B110B">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a jej </w:t>
      </w:r>
      <w:r w:rsidRPr="006913BB">
        <w:rPr>
          <w:rFonts w:ascii="Garamond" w:eastAsia="Calibri" w:hAnsi="Garamond"/>
          <w:color w:val="000000" w:themeColor="text1"/>
        </w:rPr>
        <w:t>špecifikáciu</w:t>
      </w:r>
      <w:r w:rsidRPr="006913BB">
        <w:rPr>
          <w:rFonts w:ascii="Garamond" w:eastAsia="Calibri" w:hAnsi="Garamond" w:cs="Times New Roman"/>
          <w:noProof/>
          <w:color w:val="000000" w:themeColor="text1"/>
        </w:rPr>
        <w:t xml:space="preserve"> uplatní Objednávateľ u Dodávateľa ihneď po zistení, že dodaný Tovar vykazuje vady nekvality, a to písomnou formou v zmysle článku 8 Zmluvy, na tlačive označenom ako „Oznámenie o reklamácii“.</w:t>
      </w:r>
    </w:p>
    <w:p w14:paraId="4DB3A444" w14:textId="77777777" w:rsidR="002B110B" w:rsidRPr="006913BB" w:rsidRDefault="002B110B" w:rsidP="002B110B">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682F5EAD" w14:textId="3258A98D" w:rsidR="008064CE" w:rsidRPr="006913BB" w:rsidRDefault="002B110B" w:rsidP="002B110B">
      <w:pPr>
        <w:keepNext/>
        <w:keepLines/>
        <w:numPr>
          <w:ilvl w:val="0"/>
          <w:numId w:val="8"/>
        </w:numPr>
        <w:tabs>
          <w:tab w:val="left" w:pos="0"/>
          <w:tab w:val="left" w:pos="708"/>
          <w:tab w:val="center" w:pos="4536"/>
          <w:tab w:val="right" w:pos="9072"/>
        </w:tabs>
        <w:suppressAutoHyphens/>
        <w:spacing w:after="0" w:line="240" w:lineRule="auto"/>
        <w:ind w:left="709" w:hanging="709"/>
        <w:jc w:val="both"/>
        <w:rPr>
          <w:rFonts w:ascii="Garamond" w:eastAsia="Times New Roman" w:hAnsi="Garamond" w:cs="Times New Roman"/>
        </w:rPr>
      </w:pPr>
      <w:r w:rsidRPr="006913BB">
        <w:rPr>
          <w:rFonts w:ascii="Garamond" w:eastAsia="Calibri" w:hAnsi="Garamond" w:cs="Times New Roman"/>
          <w:noProof/>
          <w:color w:val="000000" w:themeColor="text1"/>
        </w:rPr>
        <w:t xml:space="preserve">Prípadné </w:t>
      </w:r>
      <w:r w:rsidRPr="006913BB">
        <w:rPr>
          <w:rFonts w:ascii="Garamond" w:eastAsia="Calibri" w:hAnsi="Garamond"/>
          <w:color w:val="000000" w:themeColor="text1"/>
        </w:rPr>
        <w:t>reklamácie</w:t>
      </w:r>
      <w:r w:rsidRPr="006913BB">
        <w:rPr>
          <w:rFonts w:ascii="Garamond" w:eastAsia="Calibri" w:hAnsi="Garamond" w:cs="Times New Roman"/>
          <w:noProof/>
          <w:color w:val="000000" w:themeColor="text1"/>
        </w:rPr>
        <w:t xml:space="preserve"> skrytých vád alebo vád zistených až pri používaní Tovaru je Objednávateľ povinný uplatniť u Dodávateľa reklamačným listom (na tlačive označenom ako „Oznámenie o reklamácii“), elektronickou poštou alebo poštou bezodkladne od ich zistenia, najneskôr do konca záručnej doby. Reklamácia uplatnená elektronickou poštou musí byť následne doložená písomným originálom zaslaným nasledujúci Pracovný deň po uplatnení si reklamácie elektronickou poštou na adresu Dodávateľa </w:t>
      </w:r>
      <w:r w:rsidRPr="006913BB">
        <w:rPr>
          <w:rFonts w:ascii="Garamond" w:hAnsi="Garamond"/>
          <w:color w:val="000000" w:themeColor="text1"/>
        </w:rPr>
        <w:t>uvedenej v záhlaví Zmluvy</w:t>
      </w:r>
      <w:r w:rsidRPr="006913BB">
        <w:rPr>
          <w:rFonts w:ascii="Garamond" w:eastAsia="Calibri" w:hAnsi="Garamond" w:cs="Times New Roman"/>
          <w:noProof/>
          <w:color w:val="000000" w:themeColor="text1"/>
        </w:rPr>
        <w:t>, alebo na inú písomne oznámenú adresu, v ktorej Objendávateľ uvedie číslo faktúry, resp. dodacieho listu a dôvod reklamácie.</w:t>
      </w:r>
    </w:p>
    <w:p w14:paraId="5E46D335" w14:textId="77777777" w:rsidR="002B110B" w:rsidRPr="006913BB" w:rsidRDefault="002B110B" w:rsidP="002B110B">
      <w:pPr>
        <w:keepNext/>
        <w:keepLines/>
        <w:tabs>
          <w:tab w:val="left" w:pos="0"/>
          <w:tab w:val="left" w:pos="708"/>
          <w:tab w:val="center" w:pos="4536"/>
          <w:tab w:val="right" w:pos="9072"/>
        </w:tabs>
        <w:suppressAutoHyphens/>
        <w:spacing w:after="0" w:line="240" w:lineRule="auto"/>
        <w:ind w:left="709"/>
        <w:jc w:val="both"/>
        <w:rPr>
          <w:rFonts w:ascii="Garamond" w:eastAsia="Times New Roman" w:hAnsi="Garamond" w:cs="Times New Roman"/>
        </w:rPr>
      </w:pPr>
    </w:p>
    <w:p w14:paraId="5AFA86EF" w14:textId="77777777" w:rsidR="002B110B" w:rsidRPr="006913BB" w:rsidRDefault="002B110B" w:rsidP="002B110B">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noProof/>
          <w:color w:val="000000" w:themeColor="text1"/>
        </w:rPr>
        <w:t xml:space="preserve">V prípade zistenia vady na odovzdanom Tovare, ktorá robí Tovar nepoužiteľným je Predávajúci povinný vadu Tovaru odstrániť do 10 (desiatich) Pracovných dní od písomnej reklamácie Kupujúceho. V prípade potreby objektívne dlhšej lehoty na odstránenie vady odstráni Predávajúci vadu v predĺženej lehote, ktorá bude vopred odsúhlasená Kupujúcim, najneskôr však do 20 (dvadsiatich) Pracovných dní. Predávajúci v lehotách uvedených v tomto bode Zmluvy zároveň uhradí Kupujúcemu všetky oprávnene vynaložené náklady spojené s uplatnením reklamácie. </w:t>
      </w:r>
    </w:p>
    <w:p w14:paraId="581773B6" w14:textId="77777777" w:rsidR="002B110B" w:rsidRPr="006913BB" w:rsidRDefault="002B110B" w:rsidP="002B110B">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16BEF4BF" w14:textId="77777777" w:rsidR="002B110B" w:rsidRPr="006913BB" w:rsidRDefault="002B110B" w:rsidP="002B110B">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w:t>
      </w:r>
      <w:r w:rsidRPr="006913BB">
        <w:rPr>
          <w:rFonts w:ascii="Garamond" w:eastAsia="Calibri" w:hAnsi="Garamond"/>
          <w:color w:val="000000" w:themeColor="text1"/>
        </w:rPr>
        <w:t>posúdia</w:t>
      </w:r>
      <w:r w:rsidRPr="006913BB">
        <w:rPr>
          <w:rFonts w:ascii="Garamond" w:eastAsia="Calibri" w:hAnsi="Garamond" w:cs="Times New Roman"/>
          <w:noProof/>
          <w:color w:val="000000" w:themeColor="text1"/>
        </w:rPr>
        <w:t xml:space="preserve"> spoločne zástupcovia Zmluvných strán, pričom Predávajúci najneskôr do 3 (troch) Pracovných dní od uplatnenia reklamácie vydá písomné stanovisko o spôsobe vybavenia reklamácie.</w:t>
      </w:r>
    </w:p>
    <w:p w14:paraId="36BFFEE1" w14:textId="77777777" w:rsidR="002B110B" w:rsidRPr="006913BB" w:rsidRDefault="002B110B" w:rsidP="002B110B">
      <w:pPr>
        <w:keepNext/>
        <w:keepLines/>
        <w:tabs>
          <w:tab w:val="num" w:pos="709"/>
        </w:tabs>
        <w:spacing w:after="0" w:line="240" w:lineRule="auto"/>
        <w:jc w:val="both"/>
        <w:rPr>
          <w:rFonts w:ascii="Garamond" w:eastAsia="Calibri" w:hAnsi="Garamond" w:cs="Times New Roman"/>
          <w:noProof/>
          <w:color w:val="000000" w:themeColor="text1"/>
        </w:rPr>
      </w:pPr>
    </w:p>
    <w:p w14:paraId="7EA1E01E" w14:textId="77777777" w:rsidR="002B110B" w:rsidRPr="006913BB" w:rsidRDefault="002B110B" w:rsidP="002B110B">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lastRenderedPageBreak/>
        <w:t xml:space="preserve">Ak sa </w:t>
      </w:r>
      <w:r w:rsidRPr="006913BB">
        <w:rPr>
          <w:rFonts w:ascii="Garamond" w:eastAsia="Calibri" w:hAnsi="Garamond"/>
          <w:color w:val="000000" w:themeColor="text1"/>
        </w:rPr>
        <w:t>Predávajúci</w:t>
      </w:r>
      <w:r w:rsidRPr="006913BB">
        <w:rPr>
          <w:rFonts w:ascii="Garamond" w:eastAsia="Calibri" w:hAnsi="Garamond" w:cs="Times New Roman"/>
          <w:noProof/>
          <w:color w:val="000000" w:themeColor="text1"/>
        </w:rPr>
        <w:t xml:space="preserve"> v lehote stanovenej v tomto článku v bode 5.9 Zmluvy nevyjadrí, Kupujúci bude považovať reklamáciu za uznanú.</w:t>
      </w:r>
    </w:p>
    <w:p w14:paraId="231FCBB2" w14:textId="77777777" w:rsidR="002B110B" w:rsidRPr="006913BB" w:rsidRDefault="002B110B" w:rsidP="002B110B">
      <w:pPr>
        <w:keepNext/>
        <w:keepLines/>
        <w:tabs>
          <w:tab w:val="num" w:pos="709"/>
        </w:tabs>
        <w:spacing w:after="0" w:line="240" w:lineRule="auto"/>
        <w:jc w:val="both"/>
        <w:rPr>
          <w:rFonts w:ascii="Garamond" w:eastAsia="Times New Roman" w:hAnsi="Garamond" w:cs="Times New Roman"/>
          <w:color w:val="000000" w:themeColor="text1"/>
        </w:rPr>
      </w:pPr>
    </w:p>
    <w:p w14:paraId="15D63B9E" w14:textId="77777777" w:rsidR="002B110B" w:rsidRPr="006913BB" w:rsidRDefault="002B110B" w:rsidP="002B110B">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uznanej</w:t>
      </w:r>
      <w:r w:rsidRPr="006913BB">
        <w:rPr>
          <w:rFonts w:ascii="Garamond" w:eastAsia="Times New Roman" w:hAnsi="Garamond" w:cs="Times New Roman"/>
          <w:color w:val="000000" w:themeColor="text1"/>
        </w:rPr>
        <w:t xml:space="preserve"> reklamácie sa Predávajúci zaväzuje </w:t>
      </w:r>
      <w:proofErr w:type="spellStart"/>
      <w:r w:rsidRPr="006913BB">
        <w:rPr>
          <w:rFonts w:ascii="Garamond" w:eastAsia="Times New Roman" w:hAnsi="Garamond" w:cs="Times New Roman"/>
          <w:color w:val="000000" w:themeColor="text1"/>
        </w:rPr>
        <w:t>vadné</w:t>
      </w:r>
      <w:proofErr w:type="spellEnd"/>
      <w:r w:rsidRPr="006913BB">
        <w:rPr>
          <w:rFonts w:ascii="Garamond" w:eastAsia="Times New Roman" w:hAnsi="Garamond" w:cs="Times New Roman"/>
          <w:color w:val="000000" w:themeColor="text1"/>
        </w:rPr>
        <w:t xml:space="preserve"> plnenie vysporiadať na vlastné náklady v lehotách podľa tohto článku bodu 5.8 Zmluvy.</w:t>
      </w:r>
    </w:p>
    <w:p w14:paraId="56B9C89B" w14:textId="77777777" w:rsidR="002B110B" w:rsidRPr="006913BB" w:rsidRDefault="002B110B" w:rsidP="002B110B">
      <w:pPr>
        <w:keepNext/>
        <w:keepLines/>
        <w:tabs>
          <w:tab w:val="left" w:pos="0"/>
          <w:tab w:val="num" w:pos="709"/>
        </w:tabs>
        <w:spacing w:after="0" w:line="240" w:lineRule="auto"/>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 </w:t>
      </w:r>
    </w:p>
    <w:p w14:paraId="74465F5C" w14:textId="2EB9D0CD" w:rsidR="00BF67B7" w:rsidRPr="006913BB" w:rsidRDefault="002B110B" w:rsidP="002B110B">
      <w:pPr>
        <w:keepNext/>
        <w:keepLines/>
        <w:numPr>
          <w:ilvl w:val="0"/>
          <w:numId w:val="8"/>
        </w:numPr>
        <w:tabs>
          <w:tab w:val="left" w:pos="0"/>
          <w:tab w:val="left" w:pos="720"/>
          <w:tab w:val="center" w:pos="4536"/>
          <w:tab w:val="right" w:pos="9072"/>
        </w:tabs>
        <w:spacing w:after="0" w:line="240" w:lineRule="auto"/>
        <w:ind w:left="709" w:hanging="709"/>
        <w:jc w:val="both"/>
        <w:outlineLvl w:val="1"/>
        <w:rPr>
          <w:rFonts w:ascii="Garamond" w:hAnsi="Garamond"/>
          <w:b/>
          <w:bCs/>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sporu</w:t>
      </w:r>
      <w:r w:rsidRPr="006913BB">
        <w:rPr>
          <w:rFonts w:ascii="Garamond" w:hAnsi="Garamond"/>
          <w:color w:val="000000" w:themeColor="text1"/>
        </w:rPr>
        <w:t xml:space="preserve"> o zodpovednosť za vadu sa</w:t>
      </w:r>
      <w:r w:rsidRPr="006913BB">
        <w:rPr>
          <w:rFonts w:ascii="Garamond" w:eastAsia="Times New Roman" w:hAnsi="Garamond" w:cs="Times New Roman"/>
          <w:color w:val="000000" w:themeColor="text1"/>
        </w:rPr>
        <w:t xml:space="preserve"> Predávajúci </w:t>
      </w:r>
      <w:r w:rsidRPr="006913BB">
        <w:rPr>
          <w:rFonts w:ascii="Garamond" w:hAnsi="Garamond"/>
          <w:color w:val="000000" w:themeColor="text1"/>
        </w:rPr>
        <w:t xml:space="preserve">zaväzuje </w:t>
      </w:r>
      <w:proofErr w:type="spellStart"/>
      <w:r w:rsidRPr="006913BB">
        <w:rPr>
          <w:rFonts w:ascii="Garamond" w:hAnsi="Garamond"/>
          <w:color w:val="000000" w:themeColor="text1"/>
        </w:rPr>
        <w:t>vadné</w:t>
      </w:r>
      <w:proofErr w:type="spellEnd"/>
      <w:r w:rsidRPr="006913BB">
        <w:rPr>
          <w:rFonts w:ascii="Garamond" w:hAnsi="Garamond"/>
          <w:color w:val="000000" w:themeColor="text1"/>
        </w:rPr>
        <w:t xml:space="preserve"> plnenie vysporiadať na vlastné náklady v lehotách podľa tohto článku bodu 5.8 Zmluvy. </w:t>
      </w:r>
      <w:r w:rsidRPr="006913BB">
        <w:rPr>
          <w:rFonts w:ascii="Garamond" w:eastAsia="Times New Roman" w:hAnsi="Garamond" w:cs="Times New Roman"/>
          <w:color w:val="000000" w:themeColor="text1"/>
        </w:rPr>
        <w:t>Úhradu nákladov spojených s odstránením vady bude následne znášať Zmluvná strana, ktorá bude neúspešná v spore o určenie zodpovednosti za vadu.</w:t>
      </w:r>
    </w:p>
    <w:p w14:paraId="298C0F95" w14:textId="77777777" w:rsidR="002B110B" w:rsidRPr="006913BB" w:rsidRDefault="002B110B" w:rsidP="002B110B">
      <w:pPr>
        <w:keepNext/>
        <w:keepLines/>
        <w:tabs>
          <w:tab w:val="left" w:pos="0"/>
          <w:tab w:val="left" w:pos="720"/>
          <w:tab w:val="center" w:pos="4536"/>
          <w:tab w:val="right" w:pos="9072"/>
        </w:tabs>
        <w:spacing w:after="0" w:line="240" w:lineRule="auto"/>
        <w:ind w:left="709"/>
        <w:jc w:val="both"/>
        <w:outlineLvl w:val="1"/>
        <w:rPr>
          <w:rFonts w:ascii="Garamond" w:hAnsi="Garamond"/>
          <w:b/>
          <w:bCs/>
        </w:rPr>
      </w:pPr>
    </w:p>
    <w:p w14:paraId="4AC54A14" w14:textId="0E77585C"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hAnsi="Garamond"/>
          <w:b/>
          <w:bCs/>
        </w:rPr>
      </w:pPr>
      <w:r w:rsidRPr="006913BB">
        <w:rPr>
          <w:rFonts w:ascii="Garamond" w:hAnsi="Garamond" w:cs="Arial"/>
          <w:b/>
          <w:bCs/>
          <w:lang w:eastAsia="ar-SA"/>
        </w:rPr>
        <w:t>VYHLÁSENIA</w:t>
      </w:r>
      <w:r w:rsidR="006E1344" w:rsidRPr="006913BB">
        <w:rPr>
          <w:rFonts w:ascii="Garamond" w:hAnsi="Garamond"/>
          <w:b/>
          <w:bCs/>
        </w:rPr>
        <w:t xml:space="preserve"> </w:t>
      </w:r>
      <w:r w:rsidRPr="006913BB">
        <w:rPr>
          <w:rFonts w:ascii="Garamond" w:hAnsi="Garamond"/>
          <w:b/>
          <w:bCs/>
        </w:rPr>
        <w:t>A</w:t>
      </w:r>
      <w:r w:rsidR="006E1344" w:rsidRPr="006913BB">
        <w:rPr>
          <w:rFonts w:ascii="Garamond" w:hAnsi="Garamond"/>
          <w:b/>
          <w:bCs/>
        </w:rPr>
        <w:t xml:space="preserve"> </w:t>
      </w:r>
      <w:r w:rsidRPr="006913BB">
        <w:rPr>
          <w:rFonts w:ascii="Garamond" w:hAnsi="Garamond"/>
          <w:b/>
          <w:bCs/>
        </w:rPr>
        <w:t>ZÁRUKY</w:t>
      </w:r>
    </w:p>
    <w:p w14:paraId="0DB7AC46" w14:textId="77777777" w:rsidR="00013130" w:rsidRPr="006913BB" w:rsidRDefault="00013130" w:rsidP="002B110B">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8E9EF21" w:rsidR="00C7408B" w:rsidRPr="006913BB" w:rsidRDefault="00013130" w:rsidP="002B110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Dodávateľom</w:t>
      </w:r>
      <w:r w:rsidRPr="006913BB">
        <w:rPr>
          <w:rFonts w:ascii="Garamond" w:eastAsia="Calibri" w:hAnsi="Garamond"/>
        </w:rPr>
        <w:t>:</w:t>
      </w:r>
      <w:r w:rsidR="006E1344" w:rsidRPr="006913BB">
        <w:rPr>
          <w:rFonts w:ascii="Garamond" w:eastAsia="Calibri" w:hAnsi="Garamond"/>
        </w:rPr>
        <w:t xml:space="preserve"> </w:t>
      </w:r>
    </w:p>
    <w:p w14:paraId="15E87DBA" w14:textId="77777777" w:rsidR="00013130" w:rsidRPr="006913BB" w:rsidRDefault="00013130" w:rsidP="002B110B">
      <w:pPr>
        <w:keepNext/>
        <w:keepLines/>
        <w:tabs>
          <w:tab w:val="left" w:pos="0"/>
          <w:tab w:val="center" w:pos="4536"/>
          <w:tab w:val="right" w:pos="9072"/>
        </w:tabs>
        <w:spacing w:after="0" w:line="240" w:lineRule="auto"/>
        <w:ind w:left="709"/>
        <w:contextualSpacing/>
        <w:jc w:val="both"/>
        <w:rPr>
          <w:rFonts w:ascii="Garamond" w:eastAsia="Calibri" w:hAnsi="Garamond"/>
        </w:rPr>
      </w:pPr>
      <w:r w:rsidRPr="006913BB">
        <w:rPr>
          <w:rFonts w:ascii="Garamond" w:eastAsia="Calibri" w:hAnsi="Garamond"/>
        </w:rPr>
        <w:tab/>
      </w:r>
    </w:p>
    <w:p w14:paraId="132BF2FC" w14:textId="007B7F17" w:rsidR="00013130" w:rsidRPr="006913BB" w:rsidRDefault="00013130" w:rsidP="002B110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konajúca</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oprávnená</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p>
    <w:p w14:paraId="181559AF" w14:textId="77777777" w:rsidR="001E36CA" w:rsidRPr="006913BB" w:rsidRDefault="001E36CA" w:rsidP="002B110B">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1CC74FCE" w:rsidR="00013130" w:rsidRPr="006913BB" w:rsidRDefault="00013130" w:rsidP="002B110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00EF4AB0" w:rsidRPr="006913BB">
        <w:rPr>
          <w:rFonts w:ascii="Garamond" w:hAnsi="Garamond"/>
          <w:lang w:eastAsia="cs-CZ"/>
        </w:rPr>
        <w:t>[</w:t>
      </w:r>
      <w:r w:rsidR="00EF4AB0" w:rsidRPr="006913BB">
        <w:rPr>
          <w:rFonts w:ascii="Garamond" w:hAnsi="Garamond"/>
          <w:highlight w:val="yellow"/>
          <w:lang w:eastAsia="cs-CZ"/>
        </w:rPr>
        <w:t>doplniť</w:t>
      </w:r>
      <w:r w:rsidR="00EF4AB0" w:rsidRPr="006913BB">
        <w:rPr>
          <w:rFonts w:ascii="Garamond" w:hAnsi="Garamond"/>
          <w:lang w:eastAsia="cs-CZ"/>
        </w:rPr>
        <w:t>]</w:t>
      </w:r>
      <w:r w:rsidRPr="006913BB">
        <w:rPr>
          <w:rFonts w:ascii="Garamond" w:hAnsi="Garamond"/>
          <w:lang w:eastAsia="cs-CZ"/>
        </w:rPr>
        <w:t>,</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dodanie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51C49F4D" w14:textId="77777777" w:rsidR="00013130" w:rsidRPr="006913BB" w:rsidRDefault="00013130" w:rsidP="002B110B">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0D2009A8" w:rsidR="00013130" w:rsidRPr="006913BB" w:rsidRDefault="00013130" w:rsidP="002B110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uzatvorenie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plnenie</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Dodávateľom</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ukracujúcim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poškodzujúcim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zvýhodňujúcim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znevýhodňujúcim</w:t>
      </w:r>
      <w:r w:rsidR="006E1344" w:rsidRPr="006913BB">
        <w:rPr>
          <w:rFonts w:ascii="Garamond" w:eastAsia="Calibri" w:hAnsi="Garamond"/>
        </w:rPr>
        <w:t xml:space="preserve"> </w:t>
      </w:r>
      <w:r w:rsidRPr="006913BB">
        <w:rPr>
          <w:rFonts w:ascii="Garamond" w:eastAsia="Calibri" w:hAnsi="Garamond"/>
        </w:rPr>
        <w:t>úkonom</w:t>
      </w:r>
      <w:r w:rsidR="006E1344" w:rsidRPr="006913BB">
        <w:rPr>
          <w:rFonts w:ascii="Garamond" w:eastAsia="Calibri" w:hAnsi="Garamond"/>
        </w:rPr>
        <w:t xml:space="preserve"> </w:t>
      </w:r>
      <w:r w:rsidRPr="006913BB">
        <w:rPr>
          <w:rFonts w:ascii="Garamond" w:eastAsia="Calibri" w:hAnsi="Garamond"/>
        </w:rPr>
        <w:t>vo</w:t>
      </w:r>
      <w:r w:rsidR="006E1344" w:rsidRPr="006913BB">
        <w:rPr>
          <w:rFonts w:ascii="Garamond" w:eastAsia="Calibri" w:hAnsi="Garamond"/>
        </w:rPr>
        <w:t xml:space="preserve"> </w:t>
      </w:r>
      <w:r w:rsidRPr="006913BB">
        <w:rPr>
          <w:rFonts w:ascii="Garamond" w:eastAsia="Calibri" w:hAnsi="Garamond"/>
        </w:rPr>
        <w:t>vzťahu</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akémukoľvek</w:t>
      </w:r>
      <w:r w:rsidR="006E1344" w:rsidRPr="006913BB">
        <w:rPr>
          <w:rFonts w:ascii="Garamond" w:eastAsia="Calibri" w:hAnsi="Garamond"/>
        </w:rPr>
        <w:t xml:space="preserve"> </w:t>
      </w:r>
      <w:r w:rsidRPr="006913BB">
        <w:rPr>
          <w:rFonts w:ascii="Garamond" w:eastAsia="Calibri" w:hAnsi="Garamond"/>
        </w:rPr>
        <w:t>veriteľovi,</w:t>
      </w:r>
      <w:r w:rsidR="006E1344" w:rsidRPr="006913BB">
        <w:rPr>
          <w:rFonts w:ascii="Garamond" w:eastAsia="Calibri" w:hAnsi="Garamond"/>
        </w:rPr>
        <w:t xml:space="preserve"> </w:t>
      </w:r>
      <w:r w:rsidRPr="006913BB">
        <w:rPr>
          <w:rFonts w:ascii="Garamond" w:eastAsia="Calibri" w:hAnsi="Garamond"/>
        </w:rPr>
        <w:t>pričom</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tejto</w:t>
      </w:r>
      <w:r w:rsidR="006E1344" w:rsidRPr="006913BB">
        <w:rPr>
          <w:rFonts w:ascii="Garamond" w:eastAsia="Calibri" w:hAnsi="Garamond"/>
        </w:rPr>
        <w:t xml:space="preserve"> </w:t>
      </w:r>
      <w:r w:rsidRPr="006913BB">
        <w:rPr>
          <w:rFonts w:ascii="Garamond" w:eastAsia="Calibri" w:hAnsi="Garamond"/>
        </w:rPr>
        <w:t>súvislosti</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najmä</w:t>
      </w:r>
      <w:r w:rsidR="006E1344" w:rsidRPr="006913BB">
        <w:rPr>
          <w:rFonts w:ascii="Garamond" w:eastAsia="Calibri" w:hAnsi="Garamond"/>
        </w:rPr>
        <w:t xml:space="preserve"> </w:t>
      </w:r>
      <w:r w:rsidR="004165BE" w:rsidRPr="006913BB">
        <w:rPr>
          <w:rFonts w:ascii="Garamond" w:eastAsia="Calibri" w:hAnsi="Garamond"/>
        </w:rPr>
        <w:t>odporovateľným</w:t>
      </w:r>
      <w:r w:rsidR="006E1344" w:rsidRPr="006913BB">
        <w:rPr>
          <w:rFonts w:ascii="Garamond" w:eastAsia="Calibri" w:hAnsi="Garamond"/>
        </w:rPr>
        <w:t xml:space="preserve"> </w:t>
      </w:r>
      <w:r w:rsidR="004165BE" w:rsidRPr="006913BB">
        <w:rPr>
          <w:rFonts w:ascii="Garamond" w:eastAsia="Calibri" w:hAnsi="Garamond"/>
        </w:rPr>
        <w:t>právnym</w:t>
      </w:r>
      <w:r w:rsidR="006E1344" w:rsidRPr="006913BB">
        <w:rPr>
          <w:rFonts w:ascii="Garamond" w:eastAsia="Calibri" w:hAnsi="Garamond"/>
        </w:rPr>
        <w:t xml:space="preserve"> </w:t>
      </w:r>
      <w:r w:rsidR="004165BE" w:rsidRPr="006913BB">
        <w:rPr>
          <w:rFonts w:ascii="Garamond" w:eastAsia="Calibri" w:hAnsi="Garamond"/>
        </w:rPr>
        <w:t>úkonom;</w:t>
      </w:r>
      <w:r w:rsidR="006E1344" w:rsidRPr="006913BB">
        <w:rPr>
          <w:rFonts w:ascii="Garamond" w:eastAsia="Calibri" w:hAnsi="Garamond"/>
        </w:rPr>
        <w:t xml:space="preserve"> </w:t>
      </w:r>
    </w:p>
    <w:p w14:paraId="0DFF7C70" w14:textId="77777777" w:rsidR="00013130" w:rsidRPr="006913BB" w:rsidRDefault="00013130" w:rsidP="002B110B">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E675C82" w:rsidR="004165BE" w:rsidRPr="006913BB" w:rsidRDefault="00013130" w:rsidP="002B110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vyšetrovanie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zisťovanie</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eastAsia="Calibri" w:hAnsi="Garamond"/>
        </w:rPr>
        <w:t xml:space="preserve"> </w:t>
      </w:r>
      <w:r w:rsidRPr="006913BB">
        <w:rPr>
          <w:rFonts w:ascii="Garamond" w:eastAsia="Calibri" w:hAnsi="Garamond"/>
        </w:rPr>
        <w:t>strany</w:t>
      </w:r>
      <w:r w:rsidR="006E1344" w:rsidRPr="006913BB">
        <w:rPr>
          <w:rFonts w:ascii="Garamond" w:eastAsia="Calibri" w:hAnsi="Garamond"/>
        </w:rPr>
        <w:t xml:space="preserve"> </w:t>
      </w:r>
      <w:r w:rsidRPr="006913BB">
        <w:rPr>
          <w:rFonts w:ascii="Garamond" w:eastAsia="Calibri" w:hAnsi="Garamond"/>
        </w:rPr>
        <w:t>štátnych</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správnych</w:t>
      </w:r>
      <w:r w:rsidR="006E1344" w:rsidRPr="006913BB">
        <w:rPr>
          <w:rFonts w:ascii="Garamond" w:eastAsia="Calibri" w:hAnsi="Garamond"/>
        </w:rPr>
        <w:t xml:space="preserve"> </w:t>
      </w:r>
      <w:r w:rsidRPr="006913BB">
        <w:rPr>
          <w:rFonts w:ascii="Garamond" w:eastAsia="Calibri" w:hAnsi="Garamond"/>
        </w:rPr>
        <w:t>orgánov,</w:t>
      </w:r>
      <w:r w:rsidR="006E1344" w:rsidRPr="006913BB">
        <w:rPr>
          <w:rFonts w:ascii="Garamond" w:eastAsia="Calibri" w:hAnsi="Garamond"/>
        </w:rPr>
        <w:t xml:space="preserve"> </w:t>
      </w: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majetku,</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súdny</w:t>
      </w:r>
      <w:r w:rsidR="006E1344" w:rsidRPr="006913BB">
        <w:rPr>
          <w:rFonts w:ascii="Garamond" w:eastAsia="Calibri" w:hAnsi="Garamond"/>
        </w:rPr>
        <w:t xml:space="preserve"> </w:t>
      </w:r>
      <w:r w:rsidRPr="006913BB">
        <w:rPr>
          <w:rFonts w:ascii="Garamond" w:eastAsia="Calibri" w:hAnsi="Garamond"/>
        </w:rPr>
        <w:t>spor</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exekučného,</w:t>
      </w:r>
      <w:r w:rsidR="006E1344" w:rsidRPr="006913BB">
        <w:rPr>
          <w:rFonts w:ascii="Garamond" w:eastAsia="Calibri" w:hAnsi="Garamond"/>
        </w:rPr>
        <w:t xml:space="preserve"> </w:t>
      </w:r>
      <w:r w:rsidRPr="006913BB">
        <w:rPr>
          <w:rFonts w:ascii="Garamond" w:eastAsia="Calibri" w:hAnsi="Garamond"/>
        </w:rPr>
        <w:t>daňového,</w:t>
      </w:r>
      <w:r w:rsidR="006E1344" w:rsidRPr="006913BB">
        <w:rPr>
          <w:rFonts w:ascii="Garamond" w:eastAsia="Calibri" w:hAnsi="Garamond"/>
        </w:rPr>
        <w:t xml:space="preserve"> </w:t>
      </w:r>
      <w:r w:rsidRPr="006913BB">
        <w:rPr>
          <w:rFonts w:ascii="Garamond" w:eastAsia="Calibri" w:hAnsi="Garamond"/>
        </w:rPr>
        <w:t>konkurzného,</w:t>
      </w:r>
      <w:r w:rsidR="006E1344" w:rsidRPr="006913BB">
        <w:rPr>
          <w:rFonts w:ascii="Garamond" w:eastAsia="Calibri" w:hAnsi="Garamond"/>
        </w:rPr>
        <w:t xml:space="preserve"> </w:t>
      </w:r>
      <w:r w:rsidRPr="006913BB">
        <w:rPr>
          <w:rFonts w:ascii="Garamond" w:eastAsia="Calibri" w:hAnsi="Garamond"/>
        </w:rPr>
        <w:t>rozhodcovského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akéhokoľvek</w:t>
      </w:r>
      <w:r w:rsidR="006E1344" w:rsidRPr="006913BB">
        <w:rPr>
          <w:rFonts w:ascii="Garamond" w:eastAsia="Calibri" w:hAnsi="Garamond"/>
        </w:rPr>
        <w:t xml:space="preserve"> </w:t>
      </w:r>
      <w:r w:rsidRPr="006913BB">
        <w:rPr>
          <w:rFonts w:ascii="Garamond" w:eastAsia="Calibri" w:hAnsi="Garamond"/>
        </w:rPr>
        <w:t>obdobného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neexistujú</w:t>
      </w:r>
      <w:r w:rsidR="006E1344" w:rsidRPr="006913BB">
        <w:rPr>
          <w:rFonts w:ascii="Garamond" w:eastAsia="Calibri" w:hAnsi="Garamond"/>
        </w:rPr>
        <w:t xml:space="preserve"> </w:t>
      </w:r>
      <w:r w:rsidRPr="006913BB">
        <w:rPr>
          <w:rFonts w:ascii="Garamond" w:eastAsia="Calibri" w:hAnsi="Garamond"/>
        </w:rPr>
        <w:t>skutočnosti,</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zač</w:t>
      </w:r>
      <w:r w:rsidR="004165BE" w:rsidRPr="006913BB">
        <w:rPr>
          <w:rFonts w:ascii="Garamond" w:eastAsia="Calibri" w:hAnsi="Garamond"/>
        </w:rPr>
        <w:t>atiu</w:t>
      </w:r>
      <w:r w:rsidR="006E1344" w:rsidRPr="006913BB">
        <w:rPr>
          <w:rFonts w:ascii="Garamond" w:eastAsia="Calibri" w:hAnsi="Garamond"/>
        </w:rPr>
        <w:t xml:space="preserve"> </w:t>
      </w:r>
      <w:r w:rsidR="004165BE" w:rsidRPr="006913BB">
        <w:rPr>
          <w:rFonts w:ascii="Garamond" w:eastAsia="Calibri" w:hAnsi="Garamond"/>
        </w:rPr>
        <w:t>takýchto</w:t>
      </w:r>
      <w:r w:rsidR="006E1344" w:rsidRPr="006913BB">
        <w:rPr>
          <w:rFonts w:ascii="Garamond" w:eastAsia="Calibri" w:hAnsi="Garamond"/>
        </w:rPr>
        <w:t xml:space="preserve"> </w:t>
      </w:r>
      <w:r w:rsidR="004165BE" w:rsidRPr="006913BB">
        <w:rPr>
          <w:rFonts w:ascii="Garamond" w:eastAsia="Calibri" w:hAnsi="Garamond"/>
        </w:rPr>
        <w:t>konaní</w:t>
      </w:r>
      <w:r w:rsidR="006E1344" w:rsidRPr="006913BB">
        <w:rPr>
          <w:rFonts w:ascii="Garamond" w:eastAsia="Calibri" w:hAnsi="Garamond"/>
        </w:rPr>
        <w:t xml:space="preserve"> </w:t>
      </w:r>
      <w:r w:rsidR="004165BE" w:rsidRPr="006913BB">
        <w:rPr>
          <w:rFonts w:ascii="Garamond" w:eastAsia="Calibri" w:hAnsi="Garamond"/>
        </w:rPr>
        <w:t>proti</w:t>
      </w:r>
      <w:r w:rsidR="006E1344" w:rsidRPr="006913BB">
        <w:rPr>
          <w:rFonts w:ascii="Garamond" w:eastAsia="Calibri" w:hAnsi="Garamond"/>
        </w:rPr>
        <w:t xml:space="preserve"> </w:t>
      </w:r>
      <w:r w:rsidR="004165BE" w:rsidRPr="006913BB">
        <w:rPr>
          <w:rFonts w:ascii="Garamond" w:eastAsia="Calibri" w:hAnsi="Garamond"/>
        </w:rPr>
        <w:t>nemu;</w:t>
      </w:r>
      <w:r w:rsidR="006E1344" w:rsidRPr="006913BB">
        <w:rPr>
          <w:rFonts w:ascii="Garamond" w:eastAsia="Calibri" w:hAnsi="Garamond"/>
        </w:rPr>
        <w:t xml:space="preserve"> </w:t>
      </w:r>
      <w:r w:rsidR="004165BE" w:rsidRPr="006913BB">
        <w:rPr>
          <w:rFonts w:ascii="Garamond" w:eastAsia="Calibri" w:hAnsi="Garamond"/>
        </w:rPr>
        <w:t>a</w:t>
      </w:r>
    </w:p>
    <w:p w14:paraId="76EDB290" w14:textId="77777777" w:rsidR="004165BE" w:rsidRPr="006913BB" w:rsidRDefault="004165BE" w:rsidP="002B110B">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063F2387" w:rsidR="004165BE" w:rsidRPr="006913BB" w:rsidRDefault="004165BE" w:rsidP="002B110B">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hAnsi="Garamond"/>
          <w:noProof/>
        </w:rPr>
        <w:t>je</w:t>
      </w:r>
      <w:r w:rsidR="006E1344" w:rsidRPr="006913BB">
        <w:rPr>
          <w:rFonts w:ascii="Garamond" w:hAnsi="Garamond"/>
          <w:noProof/>
        </w:rPr>
        <w:t xml:space="preserve"> </w:t>
      </w:r>
      <w:r w:rsidRPr="006913BB">
        <w:rPr>
          <w:rFonts w:ascii="Garamond" w:hAnsi="Garamond"/>
          <w:noProof/>
        </w:rPr>
        <w:t>zapísaný</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Registri</w:t>
      </w:r>
      <w:r w:rsidR="006E1344" w:rsidRPr="006913BB">
        <w:rPr>
          <w:rFonts w:ascii="Garamond" w:hAnsi="Garamond"/>
          <w:noProof/>
        </w:rPr>
        <w:t xml:space="preserve"> </w:t>
      </w:r>
      <w:r w:rsidRPr="006913BB">
        <w:rPr>
          <w:rFonts w:ascii="Garamond" w:hAnsi="Garamond"/>
          <w:noProof/>
        </w:rPr>
        <w:t>partnerov</w:t>
      </w:r>
      <w:r w:rsidR="006E1344" w:rsidRPr="006913BB">
        <w:rPr>
          <w:rFonts w:ascii="Garamond" w:hAnsi="Garamond"/>
          <w:noProof/>
        </w:rPr>
        <w:t xml:space="preserve"> </w:t>
      </w:r>
      <w:r w:rsidRPr="006913BB">
        <w:rPr>
          <w:rFonts w:ascii="Garamond" w:hAnsi="Garamond"/>
          <w:noProof/>
        </w:rPr>
        <w:t>verejného</w:t>
      </w:r>
      <w:r w:rsidR="006E1344" w:rsidRPr="006913BB">
        <w:rPr>
          <w:rFonts w:ascii="Garamond" w:hAnsi="Garamond"/>
          <w:noProof/>
        </w:rPr>
        <w:t xml:space="preserve"> </w:t>
      </w:r>
      <w:r w:rsidRPr="006913BB">
        <w:rPr>
          <w:rFonts w:ascii="Garamond" w:hAnsi="Garamond"/>
          <w:noProof/>
        </w:rPr>
        <w:t>sektora</w:t>
      </w:r>
      <w:r w:rsidR="00774D0A" w:rsidRPr="006913BB">
        <w:rPr>
          <w:rFonts w:ascii="Garamond" w:hAnsi="Garamond"/>
          <w:noProof/>
        </w:rPr>
        <w:t>,</w:t>
      </w:r>
      <w:r w:rsidR="006E1344" w:rsidRPr="006913BB">
        <w:rPr>
          <w:rFonts w:ascii="Garamond" w:hAnsi="Garamond"/>
          <w:noProof/>
        </w:rPr>
        <w:t xml:space="preserve"> </w:t>
      </w:r>
      <w:r w:rsidR="00774D0A" w:rsidRPr="006913BB">
        <w:rPr>
          <w:rFonts w:ascii="Garamond" w:hAnsi="Garamond"/>
          <w:noProof/>
        </w:rPr>
        <w:t>pokiaľ</w:t>
      </w:r>
      <w:r w:rsidR="006E1344" w:rsidRPr="006913BB">
        <w:rPr>
          <w:rFonts w:ascii="Garamond" w:hAnsi="Garamond"/>
          <w:noProof/>
        </w:rPr>
        <w:t xml:space="preserve"> </w:t>
      </w:r>
      <w:r w:rsidR="00774D0A" w:rsidRPr="006913BB">
        <w:rPr>
          <w:rFonts w:ascii="Garamond" w:hAnsi="Garamond"/>
          <w:noProof/>
        </w:rPr>
        <w:t>sa</w:t>
      </w:r>
      <w:r w:rsidR="006E1344" w:rsidRPr="006913BB">
        <w:rPr>
          <w:rFonts w:ascii="Garamond" w:hAnsi="Garamond"/>
          <w:noProof/>
        </w:rPr>
        <w:t xml:space="preserve"> </w:t>
      </w:r>
      <w:r w:rsidR="00774D0A" w:rsidRPr="006913BB">
        <w:rPr>
          <w:rFonts w:ascii="Garamond" w:hAnsi="Garamond"/>
          <w:noProof/>
        </w:rPr>
        <w:t>na</w:t>
      </w:r>
      <w:r w:rsidR="006E1344" w:rsidRPr="006913BB">
        <w:rPr>
          <w:rFonts w:ascii="Garamond" w:hAnsi="Garamond"/>
          <w:noProof/>
        </w:rPr>
        <w:t xml:space="preserve"> </w:t>
      </w:r>
      <w:r w:rsidR="00774D0A" w:rsidRPr="006913BB">
        <w:rPr>
          <w:rFonts w:ascii="Garamond" w:hAnsi="Garamond"/>
          <w:noProof/>
        </w:rPr>
        <w:t>neho</w:t>
      </w:r>
      <w:r w:rsidR="006E1344" w:rsidRPr="006913BB">
        <w:rPr>
          <w:rFonts w:ascii="Garamond" w:hAnsi="Garamond"/>
          <w:noProof/>
        </w:rPr>
        <w:t xml:space="preserve"> </w:t>
      </w:r>
      <w:r w:rsidR="00774D0A" w:rsidRPr="006913BB">
        <w:rPr>
          <w:rFonts w:ascii="Garamond" w:hAnsi="Garamond"/>
          <w:noProof/>
        </w:rPr>
        <w:t>takáto</w:t>
      </w:r>
      <w:r w:rsidR="006E1344" w:rsidRPr="006913BB">
        <w:rPr>
          <w:rFonts w:ascii="Garamond" w:hAnsi="Garamond"/>
          <w:noProof/>
        </w:rPr>
        <w:t xml:space="preserve"> </w:t>
      </w:r>
      <w:r w:rsidR="00774D0A" w:rsidRPr="006913BB">
        <w:rPr>
          <w:rFonts w:ascii="Garamond" w:hAnsi="Garamond"/>
          <w:noProof/>
        </w:rPr>
        <w:t>povinnosť</w:t>
      </w:r>
      <w:r w:rsidR="006E1344" w:rsidRPr="006913BB">
        <w:rPr>
          <w:rFonts w:ascii="Garamond" w:hAnsi="Garamond"/>
          <w:noProof/>
        </w:rPr>
        <w:t xml:space="preserve"> </w:t>
      </w:r>
      <w:r w:rsidR="00774D0A" w:rsidRPr="006913BB">
        <w:rPr>
          <w:rFonts w:ascii="Garamond" w:hAnsi="Garamond"/>
          <w:noProof/>
        </w:rPr>
        <w:t>vzťahuje.</w:t>
      </w:r>
    </w:p>
    <w:p w14:paraId="422C314A" w14:textId="77777777" w:rsidR="00013130" w:rsidRPr="006913BB" w:rsidRDefault="00013130" w:rsidP="002B110B">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EAE8AF0" w:rsidR="00013130" w:rsidRPr="006913BB" w:rsidRDefault="00013130" w:rsidP="002B110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odovzdania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p>
    <w:p w14:paraId="605BC258" w14:textId="77777777" w:rsidR="00BC696D" w:rsidRPr="006913BB" w:rsidRDefault="00BC696D" w:rsidP="002B110B">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06705A7D" w14:textId="373B142C" w:rsidR="00013130" w:rsidRPr="006913BB" w:rsidRDefault="003D1F48"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00013130" w:rsidRPr="006913BB">
        <w:rPr>
          <w:rFonts w:ascii="Garamond" w:eastAsia="Calibri" w:hAnsi="Garamond"/>
        </w:rPr>
        <w:t>výlučným</w:t>
      </w:r>
      <w:r w:rsidR="006E1344" w:rsidRPr="006913BB">
        <w:rPr>
          <w:rFonts w:ascii="Garamond" w:eastAsia="Calibri" w:hAnsi="Garamond"/>
        </w:rPr>
        <w:t xml:space="preserve"> </w:t>
      </w:r>
      <w:r w:rsidR="00013130" w:rsidRPr="006913BB">
        <w:rPr>
          <w:rFonts w:ascii="Garamond" w:eastAsia="Calibri" w:hAnsi="Garamond"/>
        </w:rPr>
        <w:t>vlastníkom</w:t>
      </w:r>
      <w:r w:rsidR="006E1344" w:rsidRPr="006913BB">
        <w:rPr>
          <w:rFonts w:ascii="Garamond" w:eastAsia="Calibri" w:hAnsi="Garamond"/>
        </w:rPr>
        <w:t xml:space="preserve"> </w:t>
      </w:r>
      <w:r w:rsidR="00013130" w:rsidRPr="006913BB">
        <w:rPr>
          <w:rFonts w:ascii="Garamond" w:eastAsia="Calibri" w:hAnsi="Garamond"/>
        </w:rPr>
        <w:t>Tovaru;</w:t>
      </w:r>
    </w:p>
    <w:p w14:paraId="6F2D1B9D" w14:textId="77777777" w:rsidR="00342CC9" w:rsidRPr="006913BB" w:rsidRDefault="00342CC9"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4409109" w14:textId="2A877DB6" w:rsidR="0001313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zaťažený</w:t>
      </w:r>
      <w:r w:rsidR="006E1344" w:rsidRPr="006913BB">
        <w:rPr>
          <w:rFonts w:ascii="Garamond" w:eastAsia="Calibri" w:hAnsi="Garamond"/>
        </w:rPr>
        <w:t xml:space="preserve"> </w:t>
      </w:r>
      <w:r w:rsidRPr="006913BB">
        <w:rPr>
          <w:rFonts w:ascii="Garamond" w:eastAsia="Calibri" w:hAnsi="Garamond"/>
        </w:rPr>
        <w:t>žiadnym</w:t>
      </w:r>
      <w:r w:rsidR="006E1344" w:rsidRPr="006913BB">
        <w:rPr>
          <w:rFonts w:ascii="Garamond" w:eastAsia="Calibri" w:hAnsi="Garamond"/>
        </w:rPr>
        <w:t xml:space="preserve"> </w:t>
      </w:r>
      <w:r w:rsidRPr="006913BB">
        <w:rPr>
          <w:rFonts w:ascii="Garamond" w:eastAsia="Calibri" w:hAnsi="Garamond"/>
        </w:rPr>
        <w:t>záložným,</w:t>
      </w:r>
      <w:r w:rsidR="006E1344" w:rsidRPr="006913BB">
        <w:rPr>
          <w:rFonts w:ascii="Garamond" w:eastAsia="Calibri" w:hAnsi="Garamond"/>
        </w:rPr>
        <w:t xml:space="preserve"> </w:t>
      </w:r>
      <w:r w:rsidRPr="006913BB">
        <w:rPr>
          <w:rFonts w:ascii="Garamond" w:eastAsia="Calibri" w:hAnsi="Garamond"/>
        </w:rPr>
        <w:t>zádržným</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Pr="006913BB">
        <w:rPr>
          <w:rFonts w:ascii="Garamond" w:eastAsia="Calibri" w:hAnsi="Garamond"/>
        </w:rPr>
        <w:t>predkupným</w:t>
      </w:r>
      <w:r w:rsidR="006E1344" w:rsidRPr="006913BB">
        <w:rPr>
          <w:rFonts w:ascii="Garamond" w:eastAsia="Calibri" w:hAnsi="Garamond"/>
        </w:rPr>
        <w:t xml:space="preserve"> </w:t>
      </w:r>
      <w:r w:rsidRPr="006913BB">
        <w:rPr>
          <w:rFonts w:ascii="Garamond" w:eastAsia="Calibri" w:hAnsi="Garamond"/>
        </w:rPr>
        <w:t>právom;</w:t>
      </w:r>
    </w:p>
    <w:p w14:paraId="27C3CB08" w14:textId="583C53F5" w:rsidR="007631B7" w:rsidRPr="006913BB" w:rsidRDefault="007631B7"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254D46DC" w:rsidR="00013130" w:rsidRPr="006913BB" w:rsidRDefault="003D1F48"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neuzatvoril</w:t>
      </w:r>
      <w:r w:rsidR="006E1344" w:rsidRPr="006913BB">
        <w:rPr>
          <w:rFonts w:ascii="Garamond" w:eastAsia="Calibri" w:hAnsi="Garamond"/>
        </w:rPr>
        <w:t xml:space="preserve"> </w:t>
      </w:r>
      <w:r w:rsidR="00013130" w:rsidRPr="006913BB">
        <w:rPr>
          <w:rFonts w:ascii="Garamond" w:eastAsia="Calibri" w:hAnsi="Garamond"/>
        </w:rPr>
        <w:t>žiadnu</w:t>
      </w:r>
      <w:r w:rsidR="006E1344" w:rsidRPr="006913BB">
        <w:rPr>
          <w:rFonts w:ascii="Garamond" w:eastAsia="Calibri" w:hAnsi="Garamond"/>
        </w:rPr>
        <w:t xml:space="preserve"> </w:t>
      </w:r>
      <w:r w:rsidR="00013130" w:rsidRPr="006913BB">
        <w:rPr>
          <w:rFonts w:ascii="Garamond" w:eastAsia="Calibri" w:hAnsi="Garamond"/>
        </w:rPr>
        <w:t>zmluvu</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dohodu</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ani</w:t>
      </w:r>
      <w:r w:rsidR="006E1344" w:rsidRPr="006913BB">
        <w:rPr>
          <w:rFonts w:ascii="Garamond" w:eastAsia="Calibri" w:hAnsi="Garamond"/>
        </w:rPr>
        <w:t xml:space="preserve"> </w:t>
      </w:r>
      <w:r w:rsidR="00013130" w:rsidRPr="006913BB">
        <w:rPr>
          <w:rFonts w:ascii="Garamond" w:eastAsia="Calibri" w:hAnsi="Garamond"/>
        </w:rPr>
        <w:t>nedá</w:t>
      </w:r>
      <w:r w:rsidR="006E1344" w:rsidRPr="006913BB">
        <w:rPr>
          <w:rFonts w:ascii="Garamond" w:eastAsia="Calibri" w:hAnsi="Garamond"/>
        </w:rPr>
        <w:t xml:space="preserve"> </w:t>
      </w:r>
      <w:r w:rsidR="00013130" w:rsidRPr="006913BB">
        <w:rPr>
          <w:rFonts w:ascii="Garamond" w:eastAsia="Calibri" w:hAnsi="Garamond"/>
        </w:rPr>
        <w:t>návrh</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uzavretie</w:t>
      </w:r>
      <w:r w:rsidR="006E1344" w:rsidRPr="006913BB">
        <w:rPr>
          <w:rFonts w:ascii="Garamond" w:eastAsia="Calibri" w:hAnsi="Garamond"/>
        </w:rPr>
        <w:t xml:space="preserve"> </w:t>
      </w:r>
      <w:r w:rsidR="00013130" w:rsidRPr="006913BB">
        <w:rPr>
          <w:rFonts w:ascii="Garamond" w:eastAsia="Calibri" w:hAnsi="Garamond"/>
        </w:rPr>
        <w:t>takej</w:t>
      </w:r>
      <w:r w:rsidR="006E1344" w:rsidRPr="006913BB">
        <w:rPr>
          <w:rFonts w:ascii="Garamond" w:eastAsia="Calibri" w:hAnsi="Garamond"/>
        </w:rPr>
        <w:t xml:space="preserve"> </w:t>
      </w:r>
      <w:r w:rsidR="00013130" w:rsidRPr="006913BB">
        <w:rPr>
          <w:rFonts w:ascii="Garamond" w:eastAsia="Calibri" w:hAnsi="Garamond"/>
        </w:rPr>
        <w:t>zmluvy</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základe</w:t>
      </w:r>
      <w:r w:rsidR="006E1344" w:rsidRPr="006913BB">
        <w:rPr>
          <w:rFonts w:ascii="Garamond" w:eastAsia="Calibri" w:hAnsi="Garamond"/>
        </w:rPr>
        <w:t xml:space="preserve"> </w:t>
      </w:r>
      <w:r w:rsidR="00013130" w:rsidRPr="006913BB">
        <w:rPr>
          <w:rFonts w:ascii="Garamond" w:eastAsia="Calibri" w:hAnsi="Garamond"/>
        </w:rPr>
        <w:t>ktorej</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mohlo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osobe</w:t>
      </w:r>
      <w:r w:rsidR="006E1344" w:rsidRPr="006913BB">
        <w:rPr>
          <w:rFonts w:ascii="Garamond" w:eastAsia="Calibri" w:hAnsi="Garamond"/>
        </w:rPr>
        <w:t xml:space="preserve"> </w:t>
      </w:r>
      <w:r w:rsidR="00013130" w:rsidRPr="006913BB">
        <w:rPr>
          <w:rFonts w:ascii="Garamond" w:eastAsia="Calibri" w:hAnsi="Garamond"/>
        </w:rPr>
        <w:t>vzniknúť</w:t>
      </w:r>
      <w:r w:rsidR="006E1344" w:rsidRPr="006913BB">
        <w:rPr>
          <w:rFonts w:ascii="Garamond" w:eastAsia="Calibri" w:hAnsi="Garamond"/>
        </w:rPr>
        <w:t xml:space="preserve"> </w:t>
      </w:r>
      <w:r w:rsidR="00013130" w:rsidRPr="006913BB">
        <w:rPr>
          <w:rFonts w:ascii="Garamond" w:eastAsia="Calibri" w:hAnsi="Garamond"/>
        </w:rPr>
        <w:t>vo</w:t>
      </w:r>
      <w:r w:rsidR="006E1344" w:rsidRPr="006913BB">
        <w:rPr>
          <w:rFonts w:ascii="Garamond" w:eastAsia="Calibri" w:hAnsi="Garamond"/>
        </w:rPr>
        <w:t xml:space="preserve"> </w:t>
      </w:r>
      <w:r w:rsidR="00013130" w:rsidRPr="006913BB">
        <w:rPr>
          <w:rFonts w:ascii="Garamond" w:eastAsia="Calibri" w:hAnsi="Garamond"/>
        </w:rPr>
        <w:t>vzťahu</w:t>
      </w:r>
      <w:r w:rsidR="006E1344" w:rsidRPr="006913BB">
        <w:rPr>
          <w:rFonts w:ascii="Garamond" w:eastAsia="Calibri" w:hAnsi="Garamond"/>
        </w:rPr>
        <w:t xml:space="preserve"> </w:t>
      </w:r>
      <w:r w:rsidR="00013130" w:rsidRPr="006913BB">
        <w:rPr>
          <w:rFonts w:ascii="Garamond" w:eastAsia="Calibri" w:hAnsi="Garamond"/>
        </w:rPr>
        <w:t>k</w:t>
      </w:r>
      <w:r w:rsidR="006E1344" w:rsidRPr="006913BB">
        <w:rPr>
          <w:rFonts w:ascii="Garamond" w:eastAsia="Calibri" w:hAnsi="Garamond"/>
        </w:rPr>
        <w:t xml:space="preserve"> </w:t>
      </w:r>
      <w:r w:rsidR="00013130" w:rsidRPr="006913BB">
        <w:rPr>
          <w:rFonts w:ascii="Garamond" w:eastAsia="Calibri" w:hAnsi="Garamond"/>
        </w:rPr>
        <w:t>Tovaru</w:t>
      </w:r>
      <w:r w:rsidR="006E1344" w:rsidRPr="006913BB">
        <w:rPr>
          <w:rFonts w:ascii="Garamond" w:eastAsia="Calibri" w:hAnsi="Garamond"/>
        </w:rPr>
        <w:t xml:space="preserve"> </w:t>
      </w:r>
      <w:r w:rsidR="00013130" w:rsidRPr="006913BB">
        <w:rPr>
          <w:rFonts w:ascii="Garamond" w:eastAsia="Calibri" w:hAnsi="Garamond"/>
        </w:rPr>
        <w:t>akékoľvek</w:t>
      </w:r>
      <w:r w:rsidR="006E1344" w:rsidRPr="006913BB">
        <w:rPr>
          <w:rFonts w:ascii="Garamond" w:eastAsia="Calibri" w:hAnsi="Garamond"/>
        </w:rPr>
        <w:t xml:space="preserve"> </w:t>
      </w:r>
      <w:r w:rsidR="00013130" w:rsidRPr="006913BB">
        <w:rPr>
          <w:rFonts w:ascii="Garamond" w:eastAsia="Calibri" w:hAnsi="Garamond"/>
        </w:rPr>
        <w:t>právo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osoby;</w:t>
      </w:r>
    </w:p>
    <w:p w14:paraId="41E78045" w14:textId="77777777" w:rsidR="00013130" w:rsidRPr="006913BB" w:rsidRDefault="00013130" w:rsidP="002B110B">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0B996563" w:rsidR="0001313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uzatvorenej</w:t>
      </w:r>
      <w:r w:rsidR="006E1344" w:rsidRPr="006913BB">
        <w:rPr>
          <w:rFonts w:ascii="Garamond" w:eastAsia="Calibri" w:hAnsi="Garamond"/>
        </w:rPr>
        <w:t xml:space="preserve"> </w:t>
      </w:r>
      <w:r w:rsidRPr="006913BB">
        <w:rPr>
          <w:rFonts w:ascii="Garamond" w:eastAsia="Calibri" w:hAnsi="Garamond"/>
        </w:rPr>
        <w:t>nájomnej,</w:t>
      </w:r>
      <w:r w:rsidR="006E1344" w:rsidRPr="006913BB">
        <w:rPr>
          <w:rFonts w:ascii="Garamond" w:eastAsia="Calibri" w:hAnsi="Garamond"/>
        </w:rPr>
        <w:t xml:space="preserve"> </w:t>
      </w:r>
      <w:r w:rsidRPr="006913BB">
        <w:rPr>
          <w:rFonts w:ascii="Garamond" w:eastAsia="Calibri" w:hAnsi="Garamond"/>
        </w:rPr>
        <w:t>kúpnej</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inej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akejkoľvek</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vznikne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môže</w:t>
      </w:r>
      <w:r w:rsidR="006E1344" w:rsidRPr="006913BB">
        <w:rPr>
          <w:rFonts w:ascii="Garamond" w:eastAsia="Calibri" w:hAnsi="Garamond"/>
        </w:rPr>
        <w:t xml:space="preserve"> </w:t>
      </w:r>
      <w:r w:rsidRPr="006913BB">
        <w:rPr>
          <w:rFonts w:ascii="Garamond" w:eastAsia="Calibri" w:hAnsi="Garamond"/>
        </w:rPr>
        <w:t>vzniknúť</w:t>
      </w:r>
      <w:r w:rsidR="006E1344" w:rsidRPr="006913BB">
        <w:rPr>
          <w:rFonts w:ascii="Garamond" w:eastAsia="Calibri" w:hAnsi="Garamond"/>
        </w:rPr>
        <w:t xml:space="preserve"> </w:t>
      </w:r>
      <w:r w:rsidRPr="006913BB">
        <w:rPr>
          <w:rFonts w:ascii="Garamond" w:eastAsia="Calibri" w:hAnsi="Garamond"/>
        </w:rPr>
        <w:t>vlastnícke</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akékoľvek</w:t>
      </w:r>
      <w:r w:rsidR="006E1344" w:rsidRPr="006913BB">
        <w:rPr>
          <w:rFonts w:ascii="Garamond" w:eastAsia="Calibri" w:hAnsi="Garamond"/>
        </w:rPr>
        <w:t xml:space="preserve"> </w:t>
      </w:r>
      <w:r w:rsidRPr="006913BB">
        <w:rPr>
          <w:rFonts w:ascii="Garamond" w:eastAsia="Calibri" w:hAnsi="Garamond"/>
        </w:rPr>
        <w:t>iné</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ktorého</w:t>
      </w:r>
      <w:r w:rsidR="006E1344" w:rsidRPr="006913BB">
        <w:rPr>
          <w:rFonts w:ascii="Garamond" w:eastAsia="Calibri" w:hAnsi="Garamond"/>
        </w:rPr>
        <w:t xml:space="preserve"> </w:t>
      </w:r>
      <w:r w:rsidRPr="006913BB">
        <w:rPr>
          <w:rFonts w:ascii="Garamond" w:eastAsia="Calibri" w:hAnsi="Garamond"/>
        </w:rPr>
        <w:t>tretia</w:t>
      </w:r>
      <w:r w:rsidR="006E1344" w:rsidRPr="006913BB">
        <w:rPr>
          <w:rFonts w:ascii="Garamond" w:eastAsia="Calibri" w:hAnsi="Garamond"/>
        </w:rPr>
        <w:t xml:space="preserve"> </w:t>
      </w: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môže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bude</w:t>
      </w:r>
      <w:r w:rsidR="006E1344" w:rsidRPr="006913BB">
        <w:rPr>
          <w:rFonts w:ascii="Garamond" w:eastAsia="Calibri" w:hAnsi="Garamond"/>
        </w:rPr>
        <w:t xml:space="preserve"> </w:t>
      </w:r>
      <w:r w:rsidRPr="006913BB">
        <w:rPr>
          <w:rFonts w:ascii="Garamond" w:eastAsia="Calibri" w:hAnsi="Garamond"/>
        </w:rPr>
        <w:t>môcť</w:t>
      </w:r>
      <w:r w:rsidR="006E1344" w:rsidRPr="006913BB">
        <w:rPr>
          <w:rFonts w:ascii="Garamond" w:eastAsia="Calibri" w:hAnsi="Garamond"/>
        </w:rPr>
        <w:t xml:space="preserve"> </w:t>
      </w: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držať,</w:t>
      </w:r>
      <w:r w:rsidR="006E1344" w:rsidRPr="006913BB">
        <w:rPr>
          <w:rFonts w:ascii="Garamond" w:eastAsia="Calibri" w:hAnsi="Garamond"/>
        </w:rPr>
        <w:t xml:space="preserve"> </w:t>
      </w:r>
      <w:r w:rsidRPr="006913BB">
        <w:rPr>
          <w:rFonts w:ascii="Garamond" w:eastAsia="Calibri" w:hAnsi="Garamond"/>
        </w:rPr>
        <w:t>užívať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ním</w:t>
      </w:r>
      <w:r w:rsidR="006E1344" w:rsidRPr="006913BB">
        <w:rPr>
          <w:rFonts w:ascii="Garamond" w:eastAsia="Calibri" w:hAnsi="Garamond"/>
        </w:rPr>
        <w:t xml:space="preserve"> </w:t>
      </w:r>
      <w:r w:rsidRPr="006913BB">
        <w:rPr>
          <w:rFonts w:ascii="Garamond" w:eastAsia="Calibri" w:hAnsi="Garamond"/>
        </w:rPr>
        <w:t>akýmkoľvek</w:t>
      </w:r>
      <w:r w:rsidR="006E1344" w:rsidRPr="006913BB">
        <w:rPr>
          <w:rFonts w:ascii="Garamond" w:eastAsia="Calibri" w:hAnsi="Garamond"/>
        </w:rPr>
        <w:t xml:space="preserve"> </w:t>
      </w:r>
      <w:r w:rsidRPr="006913BB">
        <w:rPr>
          <w:rFonts w:ascii="Garamond" w:eastAsia="Calibri" w:hAnsi="Garamond"/>
        </w:rPr>
        <w:t>spôsobom</w:t>
      </w:r>
      <w:r w:rsidR="006E1344" w:rsidRPr="006913BB">
        <w:rPr>
          <w:rFonts w:ascii="Garamond" w:eastAsia="Calibri" w:hAnsi="Garamond"/>
        </w:rPr>
        <w:t xml:space="preserve"> </w:t>
      </w:r>
      <w:r w:rsidRPr="006913BB">
        <w:rPr>
          <w:rFonts w:ascii="Garamond" w:eastAsia="Calibri" w:hAnsi="Garamond"/>
        </w:rPr>
        <w:t>nakladať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o</w:t>
      </w:r>
      <w:r w:rsidR="006E1344" w:rsidRPr="006913BB">
        <w:rPr>
          <w:rFonts w:ascii="Garamond" w:eastAsia="Calibri" w:hAnsi="Garamond"/>
        </w:rPr>
        <w:t xml:space="preserve"> </w:t>
      </w:r>
      <w:r w:rsidRPr="006913BB">
        <w:rPr>
          <w:rFonts w:ascii="Garamond" w:eastAsia="Calibri" w:hAnsi="Garamond"/>
        </w:rPr>
        <w:t>budúcej</w:t>
      </w:r>
      <w:r w:rsidR="006E1344" w:rsidRPr="006913BB">
        <w:rPr>
          <w:rFonts w:ascii="Garamond" w:eastAsia="Calibri" w:hAnsi="Garamond"/>
        </w:rPr>
        <w:t xml:space="preserve"> </w:t>
      </w:r>
      <w:r w:rsidRPr="006913BB">
        <w:rPr>
          <w:rFonts w:ascii="Garamond" w:eastAsia="Calibri" w:hAnsi="Garamond"/>
        </w:rPr>
        <w:t>zmluve,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vzniklo</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uzatvoriť</w:t>
      </w:r>
      <w:r w:rsidR="006E1344" w:rsidRPr="006913BB">
        <w:rPr>
          <w:rFonts w:ascii="Garamond" w:eastAsia="Calibri" w:hAnsi="Garamond"/>
        </w:rPr>
        <w:t xml:space="preserve"> </w:t>
      </w:r>
      <w:r w:rsidRPr="006913BB">
        <w:rPr>
          <w:rFonts w:ascii="Garamond" w:eastAsia="Calibri" w:hAnsi="Garamond"/>
        </w:rPr>
        <w:t>takú</w:t>
      </w:r>
      <w:r w:rsidR="006E1344" w:rsidRPr="006913BB">
        <w:rPr>
          <w:rFonts w:ascii="Garamond" w:eastAsia="Calibri" w:hAnsi="Garamond"/>
        </w:rPr>
        <w:t xml:space="preserve"> </w:t>
      </w:r>
      <w:r w:rsidRPr="006913BB">
        <w:rPr>
          <w:rFonts w:ascii="Garamond" w:eastAsia="Calibri" w:hAnsi="Garamond"/>
        </w:rPr>
        <w:t>zmluvu;</w:t>
      </w:r>
    </w:p>
    <w:p w14:paraId="16D334AD" w14:textId="77777777" w:rsidR="008C42BE" w:rsidRPr="006913BB" w:rsidRDefault="008C42BE"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20A43490" w:rsidR="00EF4AB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nový,</w:t>
      </w:r>
      <w:r w:rsidR="006E1344" w:rsidRPr="006913BB">
        <w:rPr>
          <w:rFonts w:ascii="Garamond" w:eastAsia="Calibri" w:hAnsi="Garamond"/>
        </w:rPr>
        <w:t xml:space="preserve"> </w:t>
      </w:r>
      <w:r w:rsidRPr="006913BB">
        <w:rPr>
          <w:rFonts w:ascii="Garamond" w:eastAsia="Calibri" w:hAnsi="Garamond"/>
        </w:rPr>
        <w:t>funkčný,</w:t>
      </w:r>
      <w:r w:rsidR="006E1344" w:rsidRPr="006913BB">
        <w:rPr>
          <w:rFonts w:ascii="Garamond" w:eastAsia="Calibri" w:hAnsi="Garamond"/>
        </w:rPr>
        <w:t xml:space="preserve"> </w:t>
      </w:r>
      <w:r w:rsidRPr="006913BB">
        <w:rPr>
          <w:rFonts w:ascii="Garamond" w:eastAsia="Calibri" w:hAnsi="Garamond"/>
        </w:rPr>
        <w:t>nepoužívaný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nepoškodený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003D1F48" w:rsidRPr="006913BB">
        <w:rPr>
          <w:rFonts w:ascii="Garamond" w:eastAsia="Calibri" w:hAnsi="Garamond"/>
        </w:rPr>
        <w:t>nachádza</w:t>
      </w:r>
      <w:r w:rsidR="006E1344" w:rsidRPr="006913BB">
        <w:rPr>
          <w:rFonts w:ascii="Garamond" w:eastAsia="Calibri" w:hAnsi="Garamond"/>
        </w:rPr>
        <w:t xml:space="preserve"> </w:t>
      </w:r>
      <w:r w:rsidR="003D1F48"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stave</w:t>
      </w:r>
      <w:r w:rsidR="006E1344" w:rsidRPr="006913BB">
        <w:rPr>
          <w:rFonts w:ascii="Garamond" w:eastAsia="Calibri" w:hAnsi="Garamond"/>
        </w:rPr>
        <w:t xml:space="preserve"> </w:t>
      </w:r>
      <w:r w:rsidRPr="006913BB">
        <w:rPr>
          <w:rFonts w:ascii="Garamond" w:eastAsia="Calibri" w:hAnsi="Garamond"/>
        </w:rPr>
        <w:t>umožňujúcom</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užívanie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obvyklý</w:t>
      </w:r>
      <w:r w:rsidR="006E1344" w:rsidRPr="006913BB">
        <w:rPr>
          <w:rFonts w:ascii="Garamond" w:eastAsia="Calibri" w:hAnsi="Garamond"/>
        </w:rPr>
        <w:t xml:space="preserve"> </w:t>
      </w:r>
      <w:r w:rsidRPr="006913BB">
        <w:rPr>
          <w:rFonts w:ascii="Garamond" w:eastAsia="Calibri" w:hAnsi="Garamond"/>
        </w:rPr>
        <w:t>účel;</w:t>
      </w:r>
    </w:p>
    <w:p w14:paraId="11491B62" w14:textId="77777777" w:rsidR="00A924AE" w:rsidRPr="006913BB" w:rsidRDefault="00A924AE"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3F987CAE" w:rsidR="0001313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postihnutý</w:t>
      </w:r>
      <w:r w:rsidR="006E1344" w:rsidRPr="006913BB">
        <w:rPr>
          <w:rFonts w:ascii="Garamond" w:eastAsia="Calibri" w:hAnsi="Garamond"/>
        </w:rPr>
        <w:t xml:space="preserve"> </w:t>
      </w:r>
      <w:r w:rsidRPr="006913BB">
        <w:rPr>
          <w:rFonts w:ascii="Garamond" w:eastAsia="Calibri" w:hAnsi="Garamond"/>
        </w:rPr>
        <w:t>exekúciou</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uspokojenia</w:t>
      </w:r>
      <w:r w:rsidR="006E1344" w:rsidRPr="006913BB">
        <w:rPr>
          <w:rFonts w:ascii="Garamond" w:eastAsia="Calibri" w:hAnsi="Garamond"/>
        </w:rPr>
        <w:t xml:space="preserve"> </w:t>
      </w:r>
      <w:r w:rsidRPr="006913BB">
        <w:rPr>
          <w:rFonts w:ascii="Garamond" w:eastAsia="Calibri" w:hAnsi="Garamond"/>
        </w:rPr>
        <w:t>záložného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predajom</w:t>
      </w:r>
      <w:r w:rsidR="006E1344" w:rsidRPr="006913BB">
        <w:rPr>
          <w:rFonts w:ascii="Garamond" w:eastAsia="Calibri" w:hAnsi="Garamond"/>
        </w:rPr>
        <w:t xml:space="preserve"> </w:t>
      </w:r>
      <w:r w:rsidRPr="006913BB">
        <w:rPr>
          <w:rFonts w:ascii="Garamond" w:eastAsia="Calibri" w:hAnsi="Garamond"/>
        </w:rPr>
        <w:t>zálohu</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dražbe</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zákona</w:t>
      </w:r>
      <w:r w:rsidR="006E1344" w:rsidRPr="006913BB">
        <w:rPr>
          <w:rFonts w:ascii="Garamond" w:eastAsia="Calibri" w:hAnsi="Garamond"/>
        </w:rPr>
        <w:t xml:space="preserve"> </w:t>
      </w:r>
      <w:r w:rsidR="003D1F48" w:rsidRPr="006913BB">
        <w:rPr>
          <w:rFonts w:ascii="Garamond" w:eastAsia="Calibri" w:hAnsi="Garamond"/>
        </w:rPr>
        <w:t>č.</w:t>
      </w:r>
      <w:r w:rsidR="006E1344" w:rsidRPr="006913BB">
        <w:rPr>
          <w:rFonts w:ascii="Garamond" w:eastAsia="Calibri" w:hAnsi="Garamond"/>
        </w:rPr>
        <w:t xml:space="preserve"> </w:t>
      </w:r>
      <w:r w:rsidR="003D1F48" w:rsidRPr="006913BB">
        <w:rPr>
          <w:rFonts w:ascii="Garamond" w:eastAsia="Calibri" w:hAnsi="Garamond"/>
          <w:color w:val="000000" w:themeColor="text1"/>
        </w:rPr>
        <w:t>527/2002</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dobrovoľných</w:t>
      </w:r>
      <w:r w:rsidR="006E1344" w:rsidRPr="006913BB">
        <w:rPr>
          <w:rFonts w:ascii="Garamond" w:hAnsi="Garamond"/>
          <w:color w:val="000000" w:themeColor="text1"/>
        </w:rPr>
        <w:t xml:space="preserve"> </w:t>
      </w:r>
      <w:r w:rsidR="003D1F48" w:rsidRPr="006913BB">
        <w:rPr>
          <w:rFonts w:ascii="Garamond" w:hAnsi="Garamond"/>
          <w:color w:val="000000" w:themeColor="text1"/>
        </w:rPr>
        <w:t>dražbách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doplnení</w:t>
      </w:r>
      <w:r w:rsidR="006E1344" w:rsidRPr="006913BB">
        <w:rPr>
          <w:rFonts w:ascii="Garamond" w:hAnsi="Garamond"/>
          <w:color w:val="000000" w:themeColor="text1"/>
        </w:rPr>
        <w:t xml:space="preserve"> </w:t>
      </w:r>
      <w:r w:rsidR="003D1F48" w:rsidRPr="006913BB">
        <w:rPr>
          <w:rFonts w:ascii="Garamond" w:hAnsi="Garamond"/>
          <w:color w:val="000000" w:themeColor="text1"/>
        </w:rPr>
        <w:t>zákona</w:t>
      </w:r>
      <w:r w:rsidR="006E1344" w:rsidRPr="006913BB">
        <w:rPr>
          <w:rFonts w:ascii="Garamond" w:hAnsi="Garamond"/>
          <w:color w:val="000000" w:themeColor="text1"/>
        </w:rPr>
        <w:t xml:space="preserve"> </w:t>
      </w:r>
      <w:r w:rsidR="003D1F48" w:rsidRPr="006913BB">
        <w:rPr>
          <w:rFonts w:ascii="Garamond" w:hAnsi="Garamond"/>
          <w:color w:val="000000" w:themeColor="text1"/>
        </w:rPr>
        <w:t>Slovenskej</w:t>
      </w:r>
      <w:r w:rsidR="006E1344" w:rsidRPr="006913BB">
        <w:rPr>
          <w:rFonts w:ascii="Garamond" w:hAnsi="Garamond"/>
          <w:color w:val="000000" w:themeColor="text1"/>
        </w:rPr>
        <w:t xml:space="preserve"> </w:t>
      </w:r>
      <w:r w:rsidR="003D1F48" w:rsidRPr="006913BB">
        <w:rPr>
          <w:rFonts w:ascii="Garamond" w:hAnsi="Garamond"/>
          <w:color w:val="000000" w:themeColor="text1"/>
        </w:rPr>
        <w:t>národnej</w:t>
      </w:r>
      <w:r w:rsidR="006E1344" w:rsidRPr="006913BB">
        <w:rPr>
          <w:rFonts w:ascii="Garamond" w:hAnsi="Garamond"/>
          <w:color w:val="000000" w:themeColor="text1"/>
        </w:rPr>
        <w:t xml:space="preserve"> </w:t>
      </w:r>
      <w:r w:rsidR="003D1F48" w:rsidRPr="006913BB">
        <w:rPr>
          <w:rFonts w:ascii="Garamond" w:hAnsi="Garamond"/>
          <w:color w:val="000000" w:themeColor="text1"/>
        </w:rPr>
        <w:t>rady</w:t>
      </w:r>
      <w:r w:rsidR="006E1344" w:rsidRPr="006913BB">
        <w:rPr>
          <w:rFonts w:ascii="Garamond" w:hAnsi="Garamond"/>
          <w:color w:val="000000" w:themeColor="text1"/>
        </w:rPr>
        <w:t xml:space="preserve"> </w:t>
      </w:r>
      <w:r w:rsidR="003D1F48" w:rsidRPr="006913BB">
        <w:rPr>
          <w:rFonts w:ascii="Garamond" w:hAnsi="Garamond"/>
          <w:color w:val="000000" w:themeColor="text1"/>
        </w:rPr>
        <w:t>č.</w:t>
      </w:r>
      <w:r w:rsidR="006E1344" w:rsidRPr="006913BB">
        <w:rPr>
          <w:rFonts w:ascii="Garamond" w:hAnsi="Garamond"/>
          <w:color w:val="000000" w:themeColor="text1"/>
        </w:rPr>
        <w:t xml:space="preserve"> </w:t>
      </w:r>
      <w:hyperlink r:id="rId11" w:tooltip="Odkaz na predpis alebo ustanovenie" w:history="1">
        <w:r w:rsidR="003D1F48" w:rsidRPr="006913BB">
          <w:rPr>
            <w:rStyle w:val="Hypertextovprepojenie"/>
            <w:rFonts w:ascii="Garamond" w:hAnsi="Garamond"/>
            <w:color w:val="000000" w:themeColor="text1"/>
            <w:u w:val="none"/>
          </w:rPr>
          <w:t>323/1992</w:t>
        </w:r>
        <w:r w:rsidR="006E1344" w:rsidRPr="006913BB">
          <w:rPr>
            <w:rStyle w:val="Hypertextovprepojenie"/>
            <w:rFonts w:ascii="Garamond" w:hAnsi="Garamond"/>
            <w:color w:val="000000" w:themeColor="text1"/>
            <w:u w:val="none"/>
          </w:rPr>
          <w:t xml:space="preserve"> </w:t>
        </w:r>
        <w:r w:rsidR="003D1F48" w:rsidRPr="006913BB">
          <w:rPr>
            <w:rStyle w:val="Hypertextovprepojenie"/>
            <w:rFonts w:ascii="Garamond" w:hAnsi="Garamond"/>
            <w:color w:val="000000" w:themeColor="text1"/>
            <w:u w:val="none"/>
          </w:rPr>
          <w:t>Zb.</w:t>
        </w:r>
      </w:hyperlink>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notároch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notárskej</w:t>
      </w:r>
      <w:r w:rsidR="006E1344" w:rsidRPr="006913BB">
        <w:rPr>
          <w:rFonts w:ascii="Garamond" w:hAnsi="Garamond"/>
          <w:color w:val="000000" w:themeColor="text1"/>
        </w:rPr>
        <w:t xml:space="preserve"> </w:t>
      </w:r>
      <w:r w:rsidR="003D1F48" w:rsidRPr="006913BB">
        <w:rPr>
          <w:rFonts w:ascii="Garamond" w:hAnsi="Garamond"/>
          <w:color w:val="000000" w:themeColor="text1"/>
        </w:rPr>
        <w:t>činnosti</w:t>
      </w:r>
      <w:r w:rsidR="006E1344" w:rsidRPr="006913BB">
        <w:rPr>
          <w:rFonts w:ascii="Garamond" w:hAnsi="Garamond"/>
          <w:color w:val="000000" w:themeColor="text1"/>
        </w:rPr>
        <w:t xml:space="preserve"> </w:t>
      </w:r>
      <w:r w:rsidR="003D1F48" w:rsidRPr="006913BB">
        <w:rPr>
          <w:rFonts w:ascii="Garamond" w:hAnsi="Garamond"/>
          <w:color w:val="000000" w:themeColor="text1"/>
        </w:rPr>
        <w:t>(Notársky</w:t>
      </w:r>
      <w:r w:rsidR="006E1344" w:rsidRPr="006913BB">
        <w:rPr>
          <w:rFonts w:ascii="Garamond" w:hAnsi="Garamond"/>
          <w:color w:val="000000" w:themeColor="text1"/>
        </w:rPr>
        <w:t xml:space="preserve"> </w:t>
      </w:r>
      <w:r w:rsidR="003D1F48" w:rsidRPr="006913BB">
        <w:rPr>
          <w:rFonts w:ascii="Garamond" w:hAnsi="Garamond"/>
          <w:color w:val="000000" w:themeColor="text1"/>
        </w:rPr>
        <w:t>poriadok)</w:t>
      </w:r>
      <w:r w:rsidR="006E1344" w:rsidRPr="006913BB">
        <w:rPr>
          <w:rFonts w:ascii="Garamond" w:hAnsi="Garamond"/>
          <w:color w:val="000000" w:themeColor="text1"/>
        </w:rPr>
        <w:t xml:space="preserve"> </w:t>
      </w:r>
      <w:r w:rsidR="003D1F48" w:rsidRPr="006913BB">
        <w:rPr>
          <w:rFonts w:ascii="Garamond" w:hAnsi="Garamond"/>
          <w:color w:val="000000" w:themeColor="text1"/>
        </w:rPr>
        <w:t>v</w:t>
      </w:r>
      <w:r w:rsidR="006E1344" w:rsidRPr="006913BB">
        <w:rPr>
          <w:rFonts w:ascii="Garamond" w:hAnsi="Garamond"/>
          <w:color w:val="000000" w:themeColor="text1"/>
        </w:rPr>
        <w:t xml:space="preserve"> </w:t>
      </w:r>
      <w:r w:rsidR="003D1F48" w:rsidRPr="006913BB">
        <w:rPr>
          <w:rFonts w:ascii="Garamond" w:hAnsi="Garamond"/>
          <w:color w:val="000000" w:themeColor="text1"/>
        </w:rPr>
        <w:t>znení</w:t>
      </w:r>
      <w:r w:rsidR="006E1344" w:rsidRPr="006913BB">
        <w:rPr>
          <w:rFonts w:ascii="Garamond" w:hAnsi="Garamond"/>
          <w:color w:val="000000" w:themeColor="text1"/>
        </w:rPr>
        <w:t xml:space="preserve"> </w:t>
      </w:r>
      <w:r w:rsidR="003D1F48" w:rsidRPr="006913BB">
        <w:rPr>
          <w:rFonts w:ascii="Garamond" w:hAnsi="Garamond"/>
          <w:color w:val="000000" w:themeColor="text1"/>
        </w:rPr>
        <w:t>neskorších</w:t>
      </w:r>
      <w:r w:rsidR="006E1344" w:rsidRPr="006913BB">
        <w:rPr>
          <w:rFonts w:ascii="Garamond" w:hAnsi="Garamond"/>
          <w:color w:val="000000" w:themeColor="text1"/>
        </w:rPr>
        <w:t xml:space="preserve"> </w:t>
      </w:r>
      <w:r w:rsidR="003D1F48" w:rsidRPr="006913BB">
        <w:rPr>
          <w:rFonts w:ascii="Garamond" w:hAnsi="Garamond"/>
          <w:color w:val="000000" w:themeColor="text1"/>
        </w:rPr>
        <w:t>predpisov</w:t>
      </w:r>
      <w:r w:rsidRPr="006913BB">
        <w:rPr>
          <w:rFonts w:ascii="Garamond" w:eastAsia="Calibri" w:hAnsi="Garamond"/>
        </w:rPr>
        <w:t>;</w:t>
      </w:r>
    </w:p>
    <w:p w14:paraId="57F40304" w14:textId="77777777" w:rsidR="008C42BE" w:rsidRPr="006913BB" w:rsidRDefault="008C42BE"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08A32A6" w14:textId="5121C4E1" w:rsidR="0001313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uplatnené</w:t>
      </w:r>
      <w:r w:rsidR="006E1344" w:rsidRPr="006913BB">
        <w:rPr>
          <w:rFonts w:ascii="Garamond" w:eastAsia="Calibri" w:hAnsi="Garamond"/>
        </w:rPr>
        <w:t xml:space="preserve"> </w:t>
      </w:r>
      <w:r w:rsidRPr="006913BB">
        <w:rPr>
          <w:rFonts w:ascii="Garamond" w:eastAsia="Calibri" w:hAnsi="Garamond"/>
        </w:rPr>
        <w:t>žiadne</w:t>
      </w:r>
      <w:r w:rsidR="006E1344" w:rsidRPr="006913BB">
        <w:rPr>
          <w:rFonts w:ascii="Garamond" w:eastAsia="Calibri" w:hAnsi="Garamond"/>
        </w:rPr>
        <w:t xml:space="preserve"> </w:t>
      </w:r>
      <w:r w:rsidRPr="006913BB">
        <w:rPr>
          <w:rFonts w:ascii="Garamond" w:eastAsia="Calibri" w:hAnsi="Garamond"/>
        </w:rPr>
        <w:t>určovacie</w:t>
      </w:r>
      <w:r w:rsidR="006E1344" w:rsidRPr="006913BB">
        <w:rPr>
          <w:rFonts w:ascii="Garamond" w:eastAsia="Calibri" w:hAnsi="Garamond"/>
        </w:rPr>
        <w:t xml:space="preserve"> </w:t>
      </w:r>
      <w:r w:rsidRPr="006913BB">
        <w:rPr>
          <w:rFonts w:ascii="Garamond" w:eastAsia="Calibri" w:hAnsi="Garamond"/>
        </w:rPr>
        <w:t>žaloby,</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obmedziť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zmariť</w:t>
      </w:r>
      <w:r w:rsidR="006E1344" w:rsidRPr="006913BB">
        <w:rPr>
          <w:rFonts w:ascii="Garamond" w:eastAsia="Calibri" w:hAnsi="Garamond"/>
        </w:rPr>
        <w:t xml:space="preserve"> </w:t>
      </w:r>
      <w:r w:rsidRPr="006913BB">
        <w:rPr>
          <w:rFonts w:ascii="Garamond" w:eastAsia="Calibri" w:hAnsi="Garamond"/>
        </w:rPr>
        <w:t>výkon</w:t>
      </w:r>
      <w:r w:rsidR="006E1344" w:rsidRPr="006913BB">
        <w:rPr>
          <w:rFonts w:ascii="Garamond" w:eastAsia="Calibri" w:hAnsi="Garamond"/>
        </w:rPr>
        <w:t xml:space="preserve"> </w:t>
      </w:r>
      <w:r w:rsidRPr="006913BB">
        <w:rPr>
          <w:rFonts w:ascii="Garamond" w:eastAsia="Calibri" w:hAnsi="Garamond"/>
        </w:rPr>
        <w:t>vlastníckeho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Objednávateľa;</w:t>
      </w:r>
    </w:p>
    <w:p w14:paraId="40C5CB31" w14:textId="77777777" w:rsidR="00013130" w:rsidRPr="006913BB" w:rsidRDefault="00013130" w:rsidP="002B110B">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689BFB73" w:rsidR="00013130" w:rsidRPr="006913BB" w:rsidRDefault="003D1F48"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lastRenderedPageBreak/>
        <w:t>ne</w:t>
      </w:r>
      <w:r w:rsidR="00013130" w:rsidRPr="006913BB">
        <w:rPr>
          <w:rFonts w:ascii="Garamond" w:eastAsia="Calibri" w:hAnsi="Garamond"/>
        </w:rPr>
        <w:t>exist</w:t>
      </w:r>
      <w:r w:rsidRPr="006913BB">
        <w:rPr>
          <w:rFonts w:ascii="Garamond" w:eastAsia="Calibri" w:hAnsi="Garamond"/>
        </w:rPr>
        <w:t>ujú</w:t>
      </w:r>
      <w:r w:rsidR="006E1344" w:rsidRPr="006913BB">
        <w:rPr>
          <w:rFonts w:ascii="Garamond" w:eastAsia="Calibri" w:hAnsi="Garamond"/>
        </w:rPr>
        <w:t xml:space="preserve"> </w:t>
      </w:r>
      <w:r w:rsidR="00013130" w:rsidRPr="006913BB">
        <w:rPr>
          <w:rFonts w:ascii="Garamond" w:eastAsia="Calibri" w:hAnsi="Garamond"/>
        </w:rPr>
        <w:t>právne</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faktické</w:t>
      </w:r>
      <w:r w:rsidR="006E1344" w:rsidRPr="006913BB">
        <w:rPr>
          <w:rFonts w:ascii="Garamond" w:eastAsia="Calibri" w:hAnsi="Garamond"/>
        </w:rPr>
        <w:t xml:space="preserve"> </w:t>
      </w:r>
      <w:r w:rsidR="00013130" w:rsidRPr="006913BB">
        <w:rPr>
          <w:rFonts w:ascii="Garamond" w:eastAsia="Calibri" w:hAnsi="Garamond"/>
        </w:rPr>
        <w:t>prekážky,</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znemožňovali</w:t>
      </w:r>
      <w:r w:rsidR="006E1344" w:rsidRPr="006913BB">
        <w:rPr>
          <w:rFonts w:ascii="Garamond" w:eastAsia="Calibri" w:hAnsi="Garamond"/>
        </w:rPr>
        <w:t xml:space="preserve"> </w:t>
      </w:r>
      <w:r w:rsidR="00013130" w:rsidRPr="006913BB">
        <w:rPr>
          <w:rFonts w:ascii="Garamond" w:eastAsia="Calibri" w:hAnsi="Garamond"/>
        </w:rPr>
        <w:t>užívanie</w:t>
      </w:r>
      <w:r w:rsidR="006E1344" w:rsidRPr="006913BB">
        <w:rPr>
          <w:rFonts w:ascii="Garamond" w:eastAsia="Calibri" w:hAnsi="Garamond"/>
        </w:rPr>
        <w:t xml:space="preserve"> </w:t>
      </w:r>
      <w:r w:rsidR="00013130" w:rsidRPr="006913BB">
        <w:rPr>
          <w:rFonts w:ascii="Garamond" w:eastAsia="Calibri" w:hAnsi="Garamond"/>
        </w:rPr>
        <w:t>Tovaru;</w:t>
      </w:r>
    </w:p>
    <w:p w14:paraId="49A74155" w14:textId="77777777" w:rsidR="00013130" w:rsidRPr="006913BB" w:rsidRDefault="00013130" w:rsidP="002B110B">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260ED394" w:rsidR="00013130"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oboznámi</w:t>
      </w:r>
      <w:r w:rsidR="003D1F48" w:rsidRPr="006913BB">
        <w:rPr>
          <w:rFonts w:ascii="Garamond" w:eastAsia="Calibri" w:hAnsi="Garamond"/>
        </w:rPr>
        <w:t>l</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so</w:t>
      </w:r>
      <w:r w:rsidR="006E1344" w:rsidRPr="006913BB">
        <w:rPr>
          <w:rFonts w:ascii="Garamond" w:eastAsia="Calibri" w:hAnsi="Garamond"/>
        </w:rPr>
        <w:t xml:space="preserve"> </w:t>
      </w:r>
      <w:r w:rsidRPr="006913BB">
        <w:rPr>
          <w:rFonts w:ascii="Garamond" w:eastAsia="Calibri" w:hAnsi="Garamond"/>
        </w:rPr>
        <w:t>všetkými</w:t>
      </w:r>
      <w:r w:rsidR="006E1344" w:rsidRPr="006913BB">
        <w:rPr>
          <w:rFonts w:ascii="Garamond" w:eastAsia="Calibri" w:hAnsi="Garamond"/>
        </w:rPr>
        <w:t xml:space="preserve"> </w:t>
      </w:r>
      <w:r w:rsidRPr="006913BB">
        <w:rPr>
          <w:rFonts w:ascii="Garamond" w:eastAsia="Calibri" w:hAnsi="Garamond"/>
        </w:rPr>
        <w:t>právnymi</w:t>
      </w:r>
      <w:r w:rsidR="006E1344" w:rsidRPr="006913BB">
        <w:rPr>
          <w:rFonts w:ascii="Garamond" w:eastAsia="Calibri" w:hAnsi="Garamond"/>
        </w:rPr>
        <w:t xml:space="preserve"> </w:t>
      </w:r>
      <w:r w:rsidRPr="006913BB">
        <w:rPr>
          <w:rFonts w:ascii="Garamond" w:eastAsia="Calibri" w:hAnsi="Garamond"/>
        </w:rPr>
        <w:t>vzťahmi</w:t>
      </w:r>
      <w:r w:rsidR="006E1344" w:rsidRPr="006913BB">
        <w:rPr>
          <w:rFonts w:ascii="Garamond" w:eastAsia="Calibri" w:hAnsi="Garamond"/>
        </w:rPr>
        <w:t xml:space="preserve"> </w:t>
      </w:r>
      <w:r w:rsidRPr="006913BB">
        <w:rPr>
          <w:rFonts w:ascii="Garamond" w:eastAsia="Calibri" w:hAnsi="Garamond"/>
        </w:rPr>
        <w:t>týkajúcimi</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tieto</w:t>
      </w:r>
      <w:r w:rsidR="006E1344" w:rsidRPr="006913BB">
        <w:rPr>
          <w:rFonts w:ascii="Garamond" w:eastAsia="Calibri" w:hAnsi="Garamond"/>
        </w:rPr>
        <w:t xml:space="preserve"> </w:t>
      </w:r>
      <w:r w:rsidRPr="006913BB">
        <w:rPr>
          <w:rFonts w:ascii="Garamond" w:eastAsia="Calibri" w:hAnsi="Garamond"/>
        </w:rPr>
        <w:t>vzťahy</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pravdivé;</w:t>
      </w:r>
    </w:p>
    <w:p w14:paraId="10964E08" w14:textId="77777777" w:rsidR="00013130" w:rsidRPr="006913BB" w:rsidRDefault="00013130" w:rsidP="002B110B">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6B23618" w:rsidR="00013130" w:rsidRPr="006913BB" w:rsidRDefault="003D1F48"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nemá</w:t>
      </w:r>
      <w:r w:rsidR="006E1344" w:rsidRPr="006913BB">
        <w:rPr>
          <w:rFonts w:ascii="Garamond" w:eastAsia="Calibri" w:hAnsi="Garamond"/>
        </w:rPr>
        <w:t xml:space="preserve"> </w:t>
      </w:r>
      <w:r w:rsidR="00013130" w:rsidRPr="006913BB">
        <w:rPr>
          <w:rFonts w:ascii="Garamond" w:eastAsia="Calibri" w:hAnsi="Garamond"/>
        </w:rPr>
        <w:t>žiadne</w:t>
      </w:r>
      <w:r w:rsidR="006E1344" w:rsidRPr="006913BB">
        <w:rPr>
          <w:rFonts w:ascii="Garamond" w:eastAsia="Calibri" w:hAnsi="Garamond"/>
        </w:rPr>
        <w:t xml:space="preserve"> </w:t>
      </w:r>
      <w:r w:rsidR="00013130" w:rsidRPr="006913BB">
        <w:rPr>
          <w:rFonts w:ascii="Garamond" w:eastAsia="Calibri" w:hAnsi="Garamond"/>
        </w:rPr>
        <w:t>vady,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mal</w:t>
      </w:r>
      <w:r w:rsidR="006E1344" w:rsidRPr="006913BB">
        <w:rPr>
          <w:rFonts w:ascii="Garamond" w:eastAsia="Calibri" w:hAnsi="Garamond"/>
        </w:rPr>
        <w:t xml:space="preserve"> </w:t>
      </w:r>
      <w:r w:rsidR="00013130" w:rsidRPr="006913BB">
        <w:rPr>
          <w:rFonts w:ascii="Garamond" w:eastAsia="Calibri" w:hAnsi="Garamond"/>
        </w:rPr>
        <w:t>Objednávateľa</w:t>
      </w:r>
      <w:r w:rsidR="006E1344" w:rsidRPr="006913BB">
        <w:rPr>
          <w:rFonts w:ascii="Garamond" w:eastAsia="Calibri" w:hAnsi="Garamond"/>
        </w:rPr>
        <w:t xml:space="preserve"> </w:t>
      </w:r>
      <w:r w:rsidR="00013130" w:rsidRPr="006913BB">
        <w:rPr>
          <w:rFonts w:ascii="Garamond" w:eastAsia="Calibri" w:hAnsi="Garamond"/>
        </w:rPr>
        <w:t>osobitne</w:t>
      </w:r>
      <w:r w:rsidR="006E1344" w:rsidRPr="006913BB">
        <w:rPr>
          <w:rFonts w:ascii="Garamond" w:eastAsia="Calibri" w:hAnsi="Garamond"/>
        </w:rPr>
        <w:t xml:space="preserve"> </w:t>
      </w:r>
      <w:r w:rsidR="00013130" w:rsidRPr="006913BB">
        <w:rPr>
          <w:rFonts w:ascii="Garamond" w:eastAsia="Calibri" w:hAnsi="Garamond"/>
        </w:rPr>
        <w:t>upozorniť;</w:t>
      </w:r>
      <w:r w:rsidR="006E1344" w:rsidRPr="006913BB">
        <w:rPr>
          <w:rFonts w:ascii="Garamond" w:eastAsia="Calibri" w:hAnsi="Garamond"/>
        </w:rPr>
        <w:t xml:space="preserve"> </w:t>
      </w:r>
      <w:r w:rsidR="00C94959" w:rsidRPr="006913BB">
        <w:rPr>
          <w:rFonts w:ascii="Garamond" w:eastAsia="Calibri" w:hAnsi="Garamond"/>
        </w:rPr>
        <w:t>a</w:t>
      </w:r>
    </w:p>
    <w:p w14:paraId="31BF6C6D" w14:textId="77777777" w:rsidR="00B65B92" w:rsidRPr="006913BB" w:rsidRDefault="00B65B92"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68FFA08" w:rsidR="00C94959" w:rsidRPr="006913BB" w:rsidRDefault="00013130" w:rsidP="002B110B">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odovzdá</w:t>
      </w:r>
      <w:r w:rsidR="003D1F48" w:rsidRPr="006913BB">
        <w:rPr>
          <w:rFonts w:ascii="Garamond" w:eastAsia="Calibri" w:hAnsi="Garamond"/>
        </w:rPr>
        <w:t>va</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r w:rsidRPr="006913BB">
        <w:rPr>
          <w:rFonts w:ascii="Garamond" w:eastAsia="Calibri" w:hAnsi="Garamond"/>
        </w:rPr>
        <w:t>spolu</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Tovarom</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doklady</w:t>
      </w:r>
      <w:r w:rsidR="006E1344" w:rsidRPr="006913BB">
        <w:rPr>
          <w:rFonts w:ascii="Garamond" w:eastAsia="Calibri" w:hAnsi="Garamond"/>
        </w:rPr>
        <w:t xml:space="preserve"> </w:t>
      </w:r>
      <w:r w:rsidRPr="006913BB">
        <w:rPr>
          <w:rFonts w:ascii="Garamond" w:eastAsia="Calibri" w:hAnsi="Garamond"/>
        </w:rPr>
        <w:t>vzťahujúce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003D1F48" w:rsidRPr="006913BB">
        <w:rPr>
          <w:rFonts w:ascii="Garamond" w:eastAsia="Calibri" w:hAnsi="Garamond"/>
        </w:rPr>
        <w:t>Tovaru</w:t>
      </w:r>
      <w:r w:rsidR="00C94959" w:rsidRPr="006913BB">
        <w:rPr>
          <w:rFonts w:ascii="Garamond" w:eastAsia="Calibri" w:hAnsi="Garamond"/>
        </w:rPr>
        <w:t>.</w:t>
      </w:r>
    </w:p>
    <w:p w14:paraId="3E048D04" w14:textId="77777777" w:rsidR="005E4872" w:rsidRPr="006913BB" w:rsidRDefault="005E4872" w:rsidP="002B110B">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66437730" w:rsidR="00774D0A" w:rsidRPr="006913BB" w:rsidRDefault="00013130" w:rsidP="002B110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eastAsia="Calibri" w:hAnsi="Garamond"/>
        </w:rPr>
        <w:tab/>
      </w:r>
      <w:r w:rsidR="00774D0A" w:rsidRPr="006913BB">
        <w:rPr>
          <w:rFonts w:ascii="Garamond" w:hAnsi="Garamond"/>
          <w:noProof/>
        </w:rPr>
        <w:t>Dodávateľ</w:t>
      </w:r>
      <w:r w:rsidR="006E1344" w:rsidRPr="006913BB">
        <w:rPr>
          <w:rFonts w:ascii="Garamond" w:hAnsi="Garamond"/>
          <w:noProof/>
        </w:rPr>
        <w:t xml:space="preserve"> </w:t>
      </w:r>
      <w:r w:rsidR="00774D0A" w:rsidRPr="006913BB">
        <w:rPr>
          <w:rFonts w:ascii="Garamond" w:hAnsi="Garamond"/>
          <w:noProof/>
        </w:rPr>
        <w:t>berie</w:t>
      </w:r>
      <w:r w:rsidR="006E1344" w:rsidRPr="006913BB">
        <w:rPr>
          <w:rFonts w:ascii="Garamond" w:hAnsi="Garamond"/>
          <w:noProof/>
        </w:rPr>
        <w:t xml:space="preserve"> </w:t>
      </w:r>
      <w:r w:rsidR="00774D0A" w:rsidRPr="006913BB">
        <w:rPr>
          <w:rFonts w:ascii="Garamond" w:hAnsi="Garamond"/>
          <w:noProof/>
        </w:rPr>
        <w:t>na</w:t>
      </w:r>
      <w:r w:rsidR="006E1344" w:rsidRPr="006913BB">
        <w:rPr>
          <w:rFonts w:ascii="Garamond" w:hAnsi="Garamond"/>
          <w:noProof/>
        </w:rPr>
        <w:t xml:space="preserve"> </w:t>
      </w:r>
      <w:r w:rsidR="00774D0A" w:rsidRPr="006913BB">
        <w:rPr>
          <w:rFonts w:ascii="Garamond" w:hAnsi="Garamond"/>
          <w:noProof/>
        </w:rPr>
        <w:t>vedomie,</w:t>
      </w:r>
      <w:r w:rsidR="006E1344" w:rsidRPr="006913BB">
        <w:rPr>
          <w:rFonts w:ascii="Garamond" w:hAnsi="Garamond"/>
          <w:noProof/>
        </w:rPr>
        <w:t xml:space="preserve"> </w:t>
      </w:r>
      <w:r w:rsidR="00774D0A" w:rsidRPr="006913BB">
        <w:rPr>
          <w:rFonts w:ascii="Garamond" w:hAnsi="Garamond"/>
          <w:noProof/>
        </w:rPr>
        <w:t>že</w:t>
      </w:r>
      <w:r w:rsidR="006E1344" w:rsidRPr="006913BB">
        <w:rPr>
          <w:rFonts w:ascii="Garamond" w:hAnsi="Garamond"/>
          <w:noProof/>
        </w:rPr>
        <w:t xml:space="preserve"> </w:t>
      </w:r>
      <w:r w:rsidR="00774D0A" w:rsidRPr="006913BB">
        <w:rPr>
          <w:rFonts w:ascii="Garamond" w:hAnsi="Garamond"/>
          <w:noProof/>
        </w:rPr>
        <w:t>ak</w:t>
      </w:r>
      <w:r w:rsidR="006E1344" w:rsidRPr="006913BB">
        <w:rPr>
          <w:rFonts w:ascii="Garamond" w:hAnsi="Garamond"/>
          <w:noProof/>
        </w:rPr>
        <w:t xml:space="preserve"> </w:t>
      </w:r>
      <w:r w:rsidR="00774D0A" w:rsidRPr="006913BB">
        <w:rPr>
          <w:rFonts w:ascii="Garamond" w:hAnsi="Garamond"/>
          <w:noProof/>
        </w:rPr>
        <w:t>by</w:t>
      </w:r>
      <w:r w:rsidR="006E1344" w:rsidRPr="006913BB">
        <w:rPr>
          <w:rFonts w:ascii="Garamond" w:hAnsi="Garamond"/>
          <w:noProof/>
        </w:rPr>
        <w:t xml:space="preserve"> </w:t>
      </w:r>
      <w:r w:rsidR="00774D0A" w:rsidRPr="006913BB">
        <w:rPr>
          <w:rFonts w:ascii="Garamond" w:hAnsi="Garamond"/>
          <w:noProof/>
        </w:rPr>
        <w:t>Objednávateľ</w:t>
      </w:r>
      <w:r w:rsidR="006E1344" w:rsidRPr="006913BB">
        <w:rPr>
          <w:rFonts w:ascii="Garamond" w:hAnsi="Garamond"/>
          <w:noProof/>
        </w:rPr>
        <w:t xml:space="preserve"> </w:t>
      </w:r>
      <w:r w:rsidR="00774D0A" w:rsidRPr="006913BB">
        <w:rPr>
          <w:rFonts w:ascii="Garamond" w:hAnsi="Garamond"/>
          <w:noProof/>
        </w:rPr>
        <w:t>mal</w:t>
      </w:r>
      <w:r w:rsidR="006E1344" w:rsidRPr="006913BB">
        <w:rPr>
          <w:rFonts w:ascii="Garamond" w:hAnsi="Garamond"/>
          <w:noProof/>
        </w:rPr>
        <w:t xml:space="preserve"> </w:t>
      </w:r>
      <w:r w:rsidR="00774D0A" w:rsidRPr="006913BB">
        <w:rPr>
          <w:rFonts w:ascii="Garamond" w:hAnsi="Garamond"/>
          <w:noProof/>
        </w:rPr>
        <w:t>v</w:t>
      </w:r>
      <w:r w:rsidR="006E1344" w:rsidRPr="006913BB">
        <w:rPr>
          <w:rFonts w:ascii="Garamond" w:hAnsi="Garamond"/>
          <w:noProof/>
        </w:rPr>
        <w:t xml:space="preserve"> </w:t>
      </w:r>
      <w:r w:rsidR="00774D0A" w:rsidRPr="006913BB">
        <w:rPr>
          <w:rFonts w:ascii="Garamond" w:hAnsi="Garamond"/>
          <w:noProof/>
        </w:rPr>
        <w:t>čase</w:t>
      </w:r>
      <w:r w:rsidR="006E1344" w:rsidRPr="006913BB">
        <w:rPr>
          <w:rFonts w:ascii="Garamond" w:hAnsi="Garamond"/>
          <w:noProof/>
        </w:rPr>
        <w:t xml:space="preserve"> </w:t>
      </w:r>
      <w:r w:rsidR="00774D0A" w:rsidRPr="006913BB">
        <w:rPr>
          <w:rFonts w:ascii="Garamond" w:hAnsi="Garamond"/>
          <w:noProof/>
        </w:rPr>
        <w:t>podpisovania</w:t>
      </w:r>
      <w:r w:rsidR="006E1344" w:rsidRPr="006913BB">
        <w:rPr>
          <w:rFonts w:ascii="Garamond" w:hAnsi="Garamond"/>
          <w:noProof/>
        </w:rPr>
        <w:t xml:space="preserve"> </w:t>
      </w:r>
      <w:r w:rsidR="00774D0A" w:rsidRPr="006913BB">
        <w:rPr>
          <w:rFonts w:ascii="Garamond" w:hAnsi="Garamond"/>
          <w:noProof/>
        </w:rPr>
        <w:t>Zmluvy</w:t>
      </w:r>
      <w:r w:rsidR="006E1344" w:rsidRPr="006913BB">
        <w:rPr>
          <w:rFonts w:ascii="Garamond" w:hAnsi="Garamond"/>
          <w:noProof/>
        </w:rPr>
        <w:t xml:space="preserve"> </w:t>
      </w:r>
      <w:r w:rsidR="00774D0A" w:rsidRPr="006913BB">
        <w:rPr>
          <w:rFonts w:ascii="Garamond" w:hAnsi="Garamond"/>
          <w:noProof/>
        </w:rPr>
        <w:t>vedomosť</w:t>
      </w:r>
      <w:r w:rsidR="006E1344" w:rsidRPr="006913BB">
        <w:rPr>
          <w:rFonts w:ascii="Garamond" w:hAnsi="Garamond"/>
          <w:noProof/>
        </w:rPr>
        <w:t xml:space="preserve"> </w:t>
      </w:r>
      <w:r w:rsidR="00774D0A" w:rsidRPr="006913BB">
        <w:rPr>
          <w:rFonts w:ascii="Garamond" w:hAnsi="Garamond"/>
          <w:noProof/>
        </w:rPr>
        <w:t>o</w:t>
      </w:r>
      <w:r w:rsidR="006E1344" w:rsidRPr="006913BB">
        <w:rPr>
          <w:rFonts w:ascii="Garamond" w:hAnsi="Garamond"/>
          <w:noProof/>
        </w:rPr>
        <w:t xml:space="preserve"> </w:t>
      </w:r>
      <w:r w:rsidR="00774D0A" w:rsidRPr="006913BB">
        <w:rPr>
          <w:rFonts w:ascii="Garamond" w:hAnsi="Garamond"/>
          <w:noProof/>
        </w:rPr>
        <w:t>tom,</w:t>
      </w:r>
      <w:r w:rsidR="006E1344" w:rsidRPr="006913BB">
        <w:rPr>
          <w:rFonts w:ascii="Garamond" w:hAnsi="Garamond"/>
          <w:noProof/>
        </w:rPr>
        <w:t xml:space="preserve"> </w:t>
      </w:r>
      <w:r w:rsidR="00774D0A" w:rsidRPr="006913BB">
        <w:rPr>
          <w:rFonts w:ascii="Garamond" w:hAnsi="Garamond"/>
          <w:noProof/>
        </w:rPr>
        <w:t>že</w:t>
      </w:r>
      <w:r w:rsidR="006E1344" w:rsidRPr="006913BB">
        <w:rPr>
          <w:rFonts w:ascii="Garamond" w:hAnsi="Garamond"/>
          <w:noProof/>
        </w:rPr>
        <w:t xml:space="preserve"> </w:t>
      </w:r>
      <w:r w:rsidR="00774D0A" w:rsidRPr="006913BB">
        <w:rPr>
          <w:rFonts w:ascii="Garamond" w:hAnsi="Garamond"/>
          <w:noProof/>
        </w:rPr>
        <w:t>ktorékoľvek</w:t>
      </w:r>
      <w:r w:rsidR="006E1344" w:rsidRPr="006913BB">
        <w:rPr>
          <w:rFonts w:ascii="Garamond" w:hAnsi="Garamond"/>
          <w:noProof/>
        </w:rPr>
        <w:t xml:space="preserve"> </w:t>
      </w:r>
      <w:r w:rsidR="00774D0A" w:rsidRPr="006913BB">
        <w:rPr>
          <w:rFonts w:ascii="Garamond" w:hAnsi="Garamond"/>
          <w:noProof/>
        </w:rPr>
        <w:t>z</w:t>
      </w:r>
      <w:r w:rsidR="006E1344" w:rsidRPr="006913BB">
        <w:rPr>
          <w:rFonts w:ascii="Garamond" w:hAnsi="Garamond"/>
          <w:noProof/>
        </w:rPr>
        <w:t xml:space="preserve"> </w:t>
      </w:r>
      <w:r w:rsidR="00774D0A" w:rsidRPr="006913BB">
        <w:rPr>
          <w:rFonts w:ascii="Garamond" w:hAnsi="Garamond"/>
          <w:noProof/>
        </w:rPr>
        <w:t>vyhlásení</w:t>
      </w:r>
      <w:r w:rsidR="006E1344" w:rsidRPr="006913BB">
        <w:rPr>
          <w:rFonts w:ascii="Garamond" w:hAnsi="Garamond"/>
          <w:noProof/>
        </w:rPr>
        <w:t xml:space="preserve"> </w:t>
      </w:r>
      <w:r w:rsidR="00774D0A" w:rsidRPr="006913BB">
        <w:rPr>
          <w:rFonts w:ascii="Garamond" w:hAnsi="Garamond"/>
          <w:noProof/>
        </w:rPr>
        <w:t>Dodávateľa</w:t>
      </w:r>
      <w:r w:rsidR="006E1344" w:rsidRPr="006913BB">
        <w:rPr>
          <w:rFonts w:ascii="Garamond" w:hAnsi="Garamond"/>
          <w:noProof/>
        </w:rPr>
        <w:t xml:space="preserve"> </w:t>
      </w:r>
      <w:r w:rsidR="00774D0A" w:rsidRPr="006913BB">
        <w:rPr>
          <w:rFonts w:ascii="Garamond" w:hAnsi="Garamond"/>
          <w:noProof/>
        </w:rPr>
        <w:t>uvedené</w:t>
      </w:r>
      <w:r w:rsidR="006E1344" w:rsidRPr="006913BB">
        <w:rPr>
          <w:rFonts w:ascii="Garamond" w:hAnsi="Garamond"/>
          <w:noProof/>
        </w:rPr>
        <w:t xml:space="preserve"> </w:t>
      </w:r>
      <w:r w:rsidR="00774D0A" w:rsidRPr="006913BB">
        <w:rPr>
          <w:rFonts w:ascii="Garamond" w:hAnsi="Garamond"/>
          <w:noProof/>
        </w:rPr>
        <w:t>v</w:t>
      </w:r>
      <w:r w:rsidR="006E1344" w:rsidRPr="006913BB">
        <w:rPr>
          <w:rFonts w:ascii="Garamond" w:hAnsi="Garamond"/>
          <w:noProof/>
        </w:rPr>
        <w:t xml:space="preserve"> </w:t>
      </w:r>
      <w:r w:rsidR="00774D0A" w:rsidRPr="006913BB">
        <w:rPr>
          <w:rFonts w:ascii="Garamond" w:hAnsi="Garamond"/>
          <w:noProof/>
        </w:rPr>
        <w:t>tomto</w:t>
      </w:r>
      <w:r w:rsidR="006E1344" w:rsidRPr="006913BB">
        <w:rPr>
          <w:rFonts w:ascii="Garamond" w:hAnsi="Garamond"/>
          <w:noProof/>
        </w:rPr>
        <w:t xml:space="preserve"> </w:t>
      </w:r>
      <w:r w:rsidR="00774D0A" w:rsidRPr="006913BB">
        <w:rPr>
          <w:rFonts w:ascii="Garamond" w:hAnsi="Garamond"/>
          <w:noProof/>
        </w:rPr>
        <w:t>článku,</w:t>
      </w:r>
      <w:r w:rsidR="006E1344" w:rsidRPr="006913BB">
        <w:rPr>
          <w:rFonts w:ascii="Garamond" w:hAnsi="Garamond"/>
          <w:noProof/>
        </w:rPr>
        <w:t xml:space="preserve"> </w:t>
      </w:r>
      <w:r w:rsidR="00774D0A" w:rsidRPr="006913BB">
        <w:rPr>
          <w:rFonts w:ascii="Garamond" w:hAnsi="Garamond"/>
          <w:noProof/>
        </w:rPr>
        <w:t>v</w:t>
      </w:r>
      <w:r w:rsidR="006E1344" w:rsidRPr="006913BB">
        <w:rPr>
          <w:rFonts w:ascii="Garamond" w:hAnsi="Garamond"/>
          <w:noProof/>
        </w:rPr>
        <w:t xml:space="preserve"> </w:t>
      </w:r>
      <w:r w:rsidR="00774D0A" w:rsidRPr="006913BB">
        <w:rPr>
          <w:rFonts w:ascii="Garamond" w:hAnsi="Garamond"/>
          <w:noProof/>
        </w:rPr>
        <w:t>bod</w:t>
      </w:r>
      <w:r w:rsidR="00C05449" w:rsidRPr="006913BB">
        <w:rPr>
          <w:rFonts w:ascii="Garamond" w:hAnsi="Garamond"/>
          <w:noProof/>
        </w:rPr>
        <w:t>och</w:t>
      </w:r>
      <w:r w:rsidR="006E1344" w:rsidRPr="006913BB">
        <w:rPr>
          <w:rFonts w:ascii="Garamond" w:hAnsi="Garamond"/>
          <w:noProof/>
        </w:rPr>
        <w:t xml:space="preserve"> </w:t>
      </w:r>
      <w:r w:rsidR="00774D0A" w:rsidRPr="006913BB">
        <w:rPr>
          <w:rFonts w:ascii="Garamond" w:hAnsi="Garamond"/>
          <w:noProof/>
        </w:rPr>
        <w:t>6.1</w:t>
      </w:r>
      <w:r w:rsidR="006E1344" w:rsidRPr="006913BB">
        <w:rPr>
          <w:rFonts w:ascii="Garamond" w:hAnsi="Garamond"/>
          <w:noProof/>
        </w:rPr>
        <w:t xml:space="preserve"> </w:t>
      </w:r>
      <w:r w:rsidR="00C05449" w:rsidRPr="006913BB">
        <w:rPr>
          <w:rFonts w:ascii="Garamond" w:hAnsi="Garamond"/>
          <w:noProof/>
        </w:rPr>
        <w:t>a</w:t>
      </w:r>
      <w:r w:rsidR="006E1344" w:rsidRPr="006913BB">
        <w:rPr>
          <w:rFonts w:ascii="Garamond" w:hAnsi="Garamond"/>
          <w:noProof/>
        </w:rPr>
        <w:t xml:space="preserve"> </w:t>
      </w:r>
      <w:r w:rsidR="00C05449" w:rsidRPr="006913BB">
        <w:rPr>
          <w:rFonts w:ascii="Garamond" w:hAnsi="Garamond"/>
          <w:noProof/>
        </w:rPr>
        <w:t>6.2</w:t>
      </w:r>
      <w:r w:rsidR="006E1344" w:rsidRPr="006913BB">
        <w:rPr>
          <w:rFonts w:ascii="Garamond" w:hAnsi="Garamond"/>
          <w:noProof/>
        </w:rPr>
        <w:t xml:space="preserve"> </w:t>
      </w:r>
      <w:r w:rsidR="00774D0A" w:rsidRPr="006913BB">
        <w:rPr>
          <w:rFonts w:ascii="Garamond" w:hAnsi="Garamond"/>
          <w:noProof/>
        </w:rPr>
        <w:t>Zmluvy</w:t>
      </w:r>
      <w:r w:rsidR="006E1344" w:rsidRPr="006913BB">
        <w:rPr>
          <w:rFonts w:ascii="Garamond" w:hAnsi="Garamond"/>
          <w:noProof/>
        </w:rPr>
        <w:t xml:space="preserve"> </w:t>
      </w:r>
      <w:r w:rsidR="00774D0A" w:rsidRPr="006913BB">
        <w:rPr>
          <w:rFonts w:ascii="Garamond" w:hAnsi="Garamond"/>
          <w:noProof/>
        </w:rPr>
        <w:t>je</w:t>
      </w:r>
      <w:r w:rsidR="006E1344" w:rsidRPr="006913BB">
        <w:rPr>
          <w:rFonts w:ascii="Garamond" w:hAnsi="Garamond"/>
          <w:noProof/>
        </w:rPr>
        <w:t xml:space="preserve"> </w:t>
      </w:r>
      <w:r w:rsidR="00774D0A" w:rsidRPr="006913BB">
        <w:rPr>
          <w:rFonts w:ascii="Garamond" w:hAnsi="Garamond"/>
          <w:noProof/>
        </w:rPr>
        <w:t>nepravdivé,</w:t>
      </w:r>
      <w:r w:rsidR="006E1344" w:rsidRPr="006913BB">
        <w:rPr>
          <w:rFonts w:ascii="Garamond" w:hAnsi="Garamond"/>
          <w:noProof/>
        </w:rPr>
        <w:t xml:space="preserve"> </w:t>
      </w:r>
      <w:r w:rsidR="00774D0A" w:rsidRPr="006913BB">
        <w:rPr>
          <w:rFonts w:ascii="Garamond" w:hAnsi="Garamond"/>
          <w:noProof/>
        </w:rPr>
        <w:t>Zmluvu</w:t>
      </w:r>
      <w:r w:rsidR="006E1344" w:rsidRPr="006913BB">
        <w:rPr>
          <w:rFonts w:ascii="Garamond" w:hAnsi="Garamond"/>
          <w:noProof/>
        </w:rPr>
        <w:t xml:space="preserve"> </w:t>
      </w:r>
      <w:r w:rsidR="00774D0A" w:rsidRPr="006913BB">
        <w:rPr>
          <w:rFonts w:ascii="Garamond" w:hAnsi="Garamond"/>
          <w:noProof/>
        </w:rPr>
        <w:t>by</w:t>
      </w:r>
      <w:r w:rsidR="006E1344" w:rsidRPr="006913BB">
        <w:rPr>
          <w:rFonts w:ascii="Garamond" w:hAnsi="Garamond"/>
          <w:noProof/>
        </w:rPr>
        <w:t xml:space="preserve"> </w:t>
      </w:r>
      <w:r w:rsidR="00774D0A" w:rsidRPr="006913BB">
        <w:rPr>
          <w:rFonts w:ascii="Garamond" w:hAnsi="Garamond"/>
          <w:noProof/>
        </w:rPr>
        <w:t>neuzatvoril,</w:t>
      </w:r>
      <w:r w:rsidR="006E1344" w:rsidRPr="006913BB">
        <w:rPr>
          <w:rFonts w:ascii="Garamond" w:hAnsi="Garamond"/>
          <w:noProof/>
        </w:rPr>
        <w:t xml:space="preserve"> </w:t>
      </w:r>
      <w:r w:rsidR="00774D0A" w:rsidRPr="006913BB">
        <w:rPr>
          <w:rFonts w:ascii="Garamond" w:hAnsi="Garamond"/>
          <w:noProof/>
        </w:rPr>
        <w:t>nakoľko</w:t>
      </w:r>
      <w:r w:rsidR="006E1344" w:rsidRPr="006913BB">
        <w:rPr>
          <w:rFonts w:ascii="Garamond" w:hAnsi="Garamond"/>
          <w:noProof/>
        </w:rPr>
        <w:t xml:space="preserve"> </w:t>
      </w:r>
      <w:r w:rsidR="00774D0A" w:rsidRPr="006913BB">
        <w:rPr>
          <w:rFonts w:ascii="Garamond" w:hAnsi="Garamond"/>
          <w:noProof/>
        </w:rPr>
        <w:t>uvedené</w:t>
      </w:r>
      <w:r w:rsidR="006E1344" w:rsidRPr="006913BB">
        <w:rPr>
          <w:rFonts w:ascii="Garamond" w:hAnsi="Garamond"/>
          <w:noProof/>
        </w:rPr>
        <w:t xml:space="preserve"> </w:t>
      </w:r>
      <w:r w:rsidR="00774D0A" w:rsidRPr="006913BB">
        <w:rPr>
          <w:rFonts w:ascii="Garamond" w:hAnsi="Garamond"/>
          <w:noProof/>
        </w:rPr>
        <w:t>vyhlásenia</w:t>
      </w:r>
      <w:r w:rsidR="006E1344" w:rsidRPr="006913BB">
        <w:rPr>
          <w:rFonts w:ascii="Garamond" w:hAnsi="Garamond"/>
          <w:noProof/>
        </w:rPr>
        <w:t xml:space="preserve"> </w:t>
      </w:r>
      <w:r w:rsidR="00774D0A" w:rsidRPr="006913BB">
        <w:rPr>
          <w:rFonts w:ascii="Garamond" w:hAnsi="Garamond"/>
          <w:noProof/>
        </w:rPr>
        <w:t>Objednávateľ</w:t>
      </w:r>
      <w:r w:rsidR="006E1344" w:rsidRPr="006913BB">
        <w:rPr>
          <w:rFonts w:ascii="Garamond" w:hAnsi="Garamond"/>
          <w:noProof/>
        </w:rPr>
        <w:t xml:space="preserve"> </w:t>
      </w:r>
      <w:r w:rsidR="00774D0A" w:rsidRPr="006913BB">
        <w:rPr>
          <w:rFonts w:ascii="Garamond" w:hAnsi="Garamond"/>
          <w:noProof/>
        </w:rPr>
        <w:t>považuje</w:t>
      </w:r>
      <w:r w:rsidR="006E1344" w:rsidRPr="006913BB">
        <w:rPr>
          <w:rFonts w:ascii="Garamond" w:hAnsi="Garamond"/>
          <w:noProof/>
        </w:rPr>
        <w:t xml:space="preserve"> </w:t>
      </w:r>
      <w:r w:rsidR="00774D0A" w:rsidRPr="006913BB">
        <w:rPr>
          <w:rFonts w:ascii="Garamond" w:hAnsi="Garamond"/>
          <w:noProof/>
        </w:rPr>
        <w:t>za</w:t>
      </w:r>
      <w:r w:rsidR="006E1344" w:rsidRPr="006913BB">
        <w:rPr>
          <w:rFonts w:ascii="Garamond" w:hAnsi="Garamond"/>
          <w:noProof/>
        </w:rPr>
        <w:t xml:space="preserve"> </w:t>
      </w:r>
      <w:r w:rsidR="00774D0A" w:rsidRPr="006913BB">
        <w:rPr>
          <w:rFonts w:ascii="Garamond" w:hAnsi="Garamond"/>
          <w:noProof/>
        </w:rPr>
        <w:t>skutočnosti,</w:t>
      </w:r>
      <w:r w:rsidR="006E1344" w:rsidRPr="006913BB">
        <w:rPr>
          <w:rFonts w:ascii="Garamond" w:hAnsi="Garamond"/>
          <w:noProof/>
        </w:rPr>
        <w:t xml:space="preserve"> </w:t>
      </w:r>
      <w:r w:rsidR="00774D0A" w:rsidRPr="006913BB">
        <w:rPr>
          <w:rFonts w:ascii="Garamond" w:hAnsi="Garamond"/>
          <w:noProof/>
        </w:rPr>
        <w:t>ktoré</w:t>
      </w:r>
      <w:r w:rsidR="006E1344" w:rsidRPr="006913BB">
        <w:rPr>
          <w:rFonts w:ascii="Garamond" w:hAnsi="Garamond"/>
          <w:noProof/>
        </w:rPr>
        <w:t xml:space="preserve"> </w:t>
      </w:r>
      <w:r w:rsidR="00774D0A" w:rsidRPr="006913BB">
        <w:rPr>
          <w:rFonts w:ascii="Garamond" w:hAnsi="Garamond"/>
          <w:noProof/>
        </w:rPr>
        <w:t>si</w:t>
      </w:r>
      <w:r w:rsidR="006E1344" w:rsidRPr="006913BB">
        <w:rPr>
          <w:rFonts w:ascii="Garamond" w:hAnsi="Garamond"/>
          <w:noProof/>
        </w:rPr>
        <w:t xml:space="preserve"> </w:t>
      </w:r>
      <w:r w:rsidR="00774D0A" w:rsidRPr="006913BB">
        <w:rPr>
          <w:rFonts w:ascii="Garamond" w:hAnsi="Garamond"/>
          <w:noProof/>
        </w:rPr>
        <w:t>vymienil.</w:t>
      </w:r>
      <w:r w:rsidR="006E1344" w:rsidRPr="006913BB">
        <w:rPr>
          <w:rFonts w:ascii="Garamond" w:hAnsi="Garamond"/>
          <w:noProof/>
        </w:rPr>
        <w:t xml:space="preserve"> </w:t>
      </w:r>
    </w:p>
    <w:p w14:paraId="308A35F8" w14:textId="77777777" w:rsidR="000B2E47" w:rsidRPr="006913BB" w:rsidRDefault="000B2E47" w:rsidP="002B110B">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ED8B562" w:rsidR="00774D0A" w:rsidRPr="006913BB" w:rsidRDefault="00774D0A" w:rsidP="002B110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hAnsi="Garamond"/>
          <w:noProof/>
        </w:rPr>
        <w:t>Pokiaľ</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preukáže,</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ktorékoľvek</w:t>
      </w:r>
      <w:r w:rsidR="006E1344" w:rsidRPr="006913BB">
        <w:rPr>
          <w:rFonts w:ascii="Garamond" w:hAnsi="Garamond"/>
          <w:noProof/>
        </w:rPr>
        <w:t xml:space="preserve"> </w:t>
      </w:r>
      <w:r w:rsidRPr="006913BB">
        <w:rPr>
          <w:rFonts w:ascii="Garamond" w:hAnsi="Garamond"/>
          <w:noProof/>
        </w:rPr>
        <w:t>z</w:t>
      </w:r>
      <w:r w:rsidR="006E1344" w:rsidRPr="006913BB">
        <w:rPr>
          <w:rFonts w:ascii="Garamond" w:hAnsi="Garamond"/>
          <w:noProof/>
        </w:rPr>
        <w:t xml:space="preserve"> </w:t>
      </w:r>
      <w:r w:rsidRPr="006913BB">
        <w:rPr>
          <w:rFonts w:ascii="Garamond" w:hAnsi="Garamond"/>
          <w:noProof/>
        </w:rPr>
        <w:t>vyhlásení</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uvedených</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tomto</w:t>
      </w:r>
      <w:r w:rsidR="006E1344" w:rsidRPr="006913BB">
        <w:rPr>
          <w:rFonts w:ascii="Garamond" w:hAnsi="Garamond"/>
          <w:noProof/>
        </w:rPr>
        <w:t xml:space="preserve"> </w:t>
      </w:r>
      <w:r w:rsidRPr="006913BB">
        <w:rPr>
          <w:rFonts w:ascii="Garamond" w:hAnsi="Garamond"/>
          <w:noProof/>
        </w:rPr>
        <w:t>článku</w:t>
      </w:r>
      <w:r w:rsidR="006E1344" w:rsidRPr="006913BB">
        <w:rPr>
          <w:rFonts w:ascii="Garamond" w:hAnsi="Garamond"/>
          <w:noProof/>
        </w:rPr>
        <w:t xml:space="preserve"> </w:t>
      </w:r>
      <w:r w:rsidRPr="006913BB">
        <w:rPr>
          <w:rFonts w:ascii="Garamond" w:hAnsi="Garamond"/>
          <w:noProof/>
        </w:rPr>
        <w:t>bode</w:t>
      </w:r>
      <w:r w:rsidR="006E1344" w:rsidRPr="006913BB">
        <w:rPr>
          <w:rFonts w:ascii="Garamond" w:hAnsi="Garamond"/>
          <w:noProof/>
        </w:rPr>
        <w:t xml:space="preserve"> </w:t>
      </w:r>
      <w:r w:rsidRPr="006913BB">
        <w:rPr>
          <w:rFonts w:ascii="Garamond" w:hAnsi="Garamond"/>
          <w:noProof/>
        </w:rPr>
        <w:t>6.1</w:t>
      </w:r>
      <w:r w:rsidR="006E1344" w:rsidRPr="006913BB">
        <w:rPr>
          <w:rFonts w:ascii="Garamond" w:hAnsi="Garamond"/>
          <w:noProof/>
        </w:rPr>
        <w:t xml:space="preserve"> </w:t>
      </w:r>
      <w:r w:rsidR="00C05449" w:rsidRPr="006913BB">
        <w:rPr>
          <w:rFonts w:ascii="Garamond" w:hAnsi="Garamond"/>
          <w:noProof/>
        </w:rPr>
        <w:t>a</w:t>
      </w:r>
      <w:r w:rsidR="006E1344" w:rsidRPr="006913BB">
        <w:rPr>
          <w:rFonts w:ascii="Garamond" w:hAnsi="Garamond"/>
          <w:noProof/>
        </w:rPr>
        <w:t xml:space="preserve"> </w:t>
      </w:r>
      <w:r w:rsidR="00C05449" w:rsidRPr="006913BB">
        <w:rPr>
          <w:rFonts w:ascii="Garamond" w:hAnsi="Garamond"/>
          <w:noProof/>
        </w:rPr>
        <w:t>bode</w:t>
      </w:r>
      <w:r w:rsidR="006E1344" w:rsidRPr="006913BB">
        <w:rPr>
          <w:rFonts w:ascii="Garamond" w:hAnsi="Garamond"/>
          <w:noProof/>
        </w:rPr>
        <w:t xml:space="preserve"> </w:t>
      </w:r>
      <w:r w:rsidR="00C05449" w:rsidRPr="006913BB">
        <w:rPr>
          <w:rFonts w:ascii="Garamond" w:hAnsi="Garamond"/>
          <w:noProof/>
        </w:rPr>
        <w:t>6.2</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nebolo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uzatvorenia</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alebo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nasledujúcom</w:t>
      </w:r>
      <w:r w:rsidR="006E1344" w:rsidRPr="006913BB">
        <w:rPr>
          <w:rFonts w:ascii="Garamond" w:hAnsi="Garamond"/>
          <w:noProof/>
        </w:rPr>
        <w:t xml:space="preserve"> </w:t>
      </w:r>
      <w:r w:rsidRPr="006913BB">
        <w:rPr>
          <w:rFonts w:ascii="Garamond" w:hAnsi="Garamond"/>
          <w:noProof/>
        </w:rPr>
        <w:t>po</w:t>
      </w:r>
      <w:r w:rsidR="006E1344" w:rsidRPr="006913BB">
        <w:rPr>
          <w:rFonts w:ascii="Garamond" w:hAnsi="Garamond"/>
          <w:noProof/>
        </w:rPr>
        <w:t xml:space="preserve"> </w:t>
      </w:r>
      <w:r w:rsidRPr="006913BB">
        <w:rPr>
          <w:rFonts w:ascii="Garamond" w:hAnsi="Garamond"/>
          <w:noProof/>
        </w:rPr>
        <w:t>uzatvorení</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prestalo</w:t>
      </w:r>
      <w:r w:rsidR="006E1344" w:rsidRPr="006913BB">
        <w:rPr>
          <w:rFonts w:ascii="Garamond" w:hAnsi="Garamond"/>
          <w:noProof/>
        </w:rPr>
        <w:t xml:space="preserve"> </w:t>
      </w:r>
      <w:r w:rsidRPr="006913BB">
        <w:rPr>
          <w:rFonts w:ascii="Garamond" w:hAnsi="Garamond"/>
          <w:noProof/>
        </w:rPr>
        <w:t>byť</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konania</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zaväzuje</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Dodávateľ</w:t>
      </w:r>
      <w:r w:rsidR="006E1344" w:rsidRPr="006913BB">
        <w:rPr>
          <w:rFonts w:ascii="Garamond" w:hAnsi="Garamond"/>
          <w:noProof/>
        </w:rPr>
        <w:t xml:space="preserve"> </w:t>
      </w:r>
      <w:r w:rsidRPr="006913BB">
        <w:rPr>
          <w:rFonts w:ascii="Garamond" w:hAnsi="Garamond"/>
          <w:noProof/>
        </w:rPr>
        <w:t>nahradiť</w:t>
      </w:r>
      <w:r w:rsidR="006E1344" w:rsidRPr="006913BB">
        <w:rPr>
          <w:rFonts w:ascii="Garamond" w:hAnsi="Garamond"/>
          <w:noProof/>
        </w:rPr>
        <w:t xml:space="preserve"> </w:t>
      </w:r>
      <w:r w:rsidRPr="006913BB">
        <w:rPr>
          <w:rFonts w:ascii="Garamond" w:hAnsi="Garamond"/>
          <w:noProof/>
        </w:rPr>
        <w:t>škodu,</w:t>
      </w:r>
      <w:r w:rsidR="006E1344" w:rsidRPr="006913BB">
        <w:rPr>
          <w:rFonts w:ascii="Garamond" w:hAnsi="Garamond"/>
          <w:noProof/>
        </w:rPr>
        <w:t xml:space="preserve"> </w:t>
      </w:r>
      <w:r w:rsidRPr="006913BB">
        <w:rPr>
          <w:rFonts w:ascii="Garamond" w:hAnsi="Garamond"/>
          <w:noProof/>
        </w:rPr>
        <w:t>ktorá</w:t>
      </w:r>
      <w:r w:rsidR="006E1344" w:rsidRPr="006913BB">
        <w:rPr>
          <w:rFonts w:ascii="Garamond" w:hAnsi="Garamond"/>
          <w:noProof/>
        </w:rPr>
        <w:t xml:space="preserve"> </w:t>
      </w:r>
      <w:r w:rsidRPr="006913BB">
        <w:rPr>
          <w:rFonts w:ascii="Garamond" w:hAnsi="Garamond"/>
          <w:noProof/>
        </w:rPr>
        <w:t>vznikne</w:t>
      </w:r>
      <w:r w:rsidR="006E1344" w:rsidRPr="006913BB">
        <w:rPr>
          <w:rFonts w:ascii="Garamond" w:hAnsi="Garamond"/>
          <w:noProof/>
        </w:rPr>
        <w:t xml:space="preserve"> </w:t>
      </w:r>
      <w:r w:rsidRPr="006913BB">
        <w:rPr>
          <w:rFonts w:ascii="Garamond" w:hAnsi="Garamond"/>
          <w:noProof/>
        </w:rPr>
        <w:t>Objednávateľovi</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skutočností,</w:t>
      </w:r>
      <w:r w:rsidR="006E1344" w:rsidRPr="006913BB">
        <w:rPr>
          <w:rFonts w:ascii="Garamond" w:hAnsi="Garamond"/>
          <w:noProof/>
        </w:rPr>
        <w:t xml:space="preserve"> </w:t>
      </w:r>
      <w:r w:rsidRPr="006913BB">
        <w:rPr>
          <w:rFonts w:ascii="Garamond" w:hAnsi="Garamond"/>
          <w:noProof/>
        </w:rPr>
        <w:t>ktoré</w:t>
      </w:r>
      <w:r w:rsidR="006E1344" w:rsidRPr="006913BB">
        <w:rPr>
          <w:rFonts w:ascii="Garamond" w:hAnsi="Garamond"/>
          <w:noProof/>
        </w:rPr>
        <w:t xml:space="preserve"> </w:t>
      </w:r>
      <w:r w:rsidRPr="006913BB">
        <w:rPr>
          <w:rFonts w:ascii="Garamond" w:hAnsi="Garamond"/>
          <w:noProof/>
        </w:rPr>
        <w:t>sú</w:t>
      </w:r>
      <w:r w:rsidR="006E1344" w:rsidRPr="006913BB">
        <w:rPr>
          <w:rFonts w:ascii="Garamond" w:hAnsi="Garamond"/>
          <w:noProof/>
        </w:rPr>
        <w:t xml:space="preserve"> </w:t>
      </w:r>
      <w:r w:rsidRPr="006913BB">
        <w:rPr>
          <w:rFonts w:ascii="Garamond" w:hAnsi="Garamond"/>
          <w:noProof/>
        </w:rPr>
        <w:t>obsahom</w:t>
      </w:r>
      <w:r w:rsidR="006E1344" w:rsidRPr="006913BB">
        <w:rPr>
          <w:rFonts w:ascii="Garamond" w:hAnsi="Garamond"/>
          <w:noProof/>
        </w:rPr>
        <w:t xml:space="preserve"> </w:t>
      </w:r>
      <w:r w:rsidRPr="006913BB">
        <w:rPr>
          <w:rFonts w:ascii="Garamond" w:hAnsi="Garamond"/>
          <w:noProof/>
        </w:rPr>
        <w:t>tohto</w:t>
      </w:r>
      <w:r w:rsidR="006E1344" w:rsidRPr="006913BB">
        <w:rPr>
          <w:rFonts w:ascii="Garamond" w:hAnsi="Garamond"/>
          <w:noProof/>
        </w:rPr>
        <w:t xml:space="preserve"> </w:t>
      </w:r>
      <w:r w:rsidRPr="006913BB">
        <w:rPr>
          <w:rFonts w:ascii="Garamond" w:hAnsi="Garamond"/>
          <w:noProof/>
        </w:rPr>
        <w:t>vyhlásenia.</w:t>
      </w:r>
      <w:r w:rsidR="006E1344" w:rsidRPr="006913BB">
        <w:rPr>
          <w:rFonts w:ascii="Garamond" w:hAnsi="Garamond"/>
          <w:noProof/>
        </w:rPr>
        <w:t xml:space="preserve"> </w:t>
      </w:r>
    </w:p>
    <w:p w14:paraId="1710F1EA" w14:textId="77777777" w:rsidR="00C7408B" w:rsidRPr="006913BB" w:rsidRDefault="00C7408B" w:rsidP="002B110B">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64C9DF56" w:rsidR="00013130" w:rsidRPr="006913BB" w:rsidRDefault="00013130" w:rsidP="002B110B">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Objednávateľ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Objednávateľom</w:t>
      </w:r>
      <w:r w:rsidRPr="006913BB">
        <w:rPr>
          <w:rFonts w:ascii="Garamond" w:eastAsia="Calibri" w:hAnsi="Garamond"/>
        </w:rPr>
        <w:t>:</w:t>
      </w:r>
    </w:p>
    <w:p w14:paraId="042CE149" w14:textId="77777777" w:rsidR="00C7408B" w:rsidRPr="006913BB" w:rsidRDefault="00C7408B" w:rsidP="002B110B">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2CE70B39" w:rsidR="00013130" w:rsidRPr="006913BB" w:rsidRDefault="00013130" w:rsidP="002B110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oprávnenie</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plniť</w:t>
      </w:r>
      <w:r w:rsidR="006E1344" w:rsidRPr="006913BB">
        <w:rPr>
          <w:rFonts w:ascii="Garamond" w:eastAsia="Calibri" w:hAnsi="Garamond"/>
        </w:rPr>
        <w:t xml:space="preserve"> </w:t>
      </w:r>
      <w:r w:rsidRPr="006913BB">
        <w:rPr>
          <w:rFonts w:ascii="Garamond" w:eastAsia="Calibri" w:hAnsi="Garamond"/>
        </w:rPr>
        <w:t>záväzky</w:t>
      </w:r>
      <w:r w:rsidR="006E1344" w:rsidRPr="006913BB">
        <w:rPr>
          <w:rFonts w:ascii="Garamond" w:eastAsia="Calibri" w:hAnsi="Garamond"/>
        </w:rPr>
        <w:t xml:space="preserve"> </w:t>
      </w:r>
      <w:r w:rsidRPr="006913BB">
        <w:rPr>
          <w:rFonts w:ascii="Garamond" w:eastAsia="Calibri" w:hAnsi="Garamond"/>
        </w:rPr>
        <w:t>vyplývajúce</w:t>
      </w:r>
      <w:r w:rsidR="006E1344" w:rsidRPr="006913BB">
        <w:rPr>
          <w:rFonts w:ascii="Garamond" w:eastAsia="Calibri" w:hAnsi="Garamond"/>
        </w:rPr>
        <w:t xml:space="preserve"> </w:t>
      </w:r>
      <w:r w:rsidRPr="006913BB">
        <w:rPr>
          <w:rFonts w:ascii="Garamond" w:eastAsia="Calibri" w:hAnsi="Garamond"/>
        </w:rPr>
        <w:t>pre</w:t>
      </w:r>
      <w:r w:rsidR="006E1344" w:rsidRPr="006913BB">
        <w:rPr>
          <w:rFonts w:ascii="Garamond" w:eastAsia="Calibri" w:hAnsi="Garamond"/>
        </w:rPr>
        <w:t xml:space="preserve"> </w:t>
      </w:r>
      <w:r w:rsidRPr="006913BB">
        <w:rPr>
          <w:rFonts w:ascii="Garamond" w:eastAsia="Calibri" w:hAnsi="Garamond"/>
        </w:rPr>
        <w:t>neho</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hAnsi="Garamond"/>
        </w:rPr>
        <w:t xml:space="preserve"> </w:t>
      </w:r>
      <w:r w:rsidRPr="006913BB">
        <w:rPr>
          <w:rFonts w:ascii="Garamond" w:eastAsia="Calibri" w:hAnsi="Garamond"/>
        </w:rPr>
        <w:t>Zmluvy;</w:t>
      </w:r>
      <w:r w:rsidR="006E1344" w:rsidRPr="006913BB">
        <w:rPr>
          <w:rFonts w:ascii="Garamond" w:eastAsia="Calibri" w:hAnsi="Garamond"/>
        </w:rPr>
        <w:t xml:space="preserve"> </w:t>
      </w:r>
    </w:p>
    <w:p w14:paraId="3DDEF079" w14:textId="77777777" w:rsidR="00013130" w:rsidRPr="006913BB" w:rsidRDefault="00013130" w:rsidP="002B110B">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0AA9FBF3" w:rsidR="00013130" w:rsidRPr="006913BB" w:rsidRDefault="00013130" w:rsidP="002B110B">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osoby</w:t>
      </w:r>
      <w:r w:rsidR="006E1344" w:rsidRPr="006913BB">
        <w:rPr>
          <w:rFonts w:ascii="Garamond" w:eastAsia="Calibri" w:hAnsi="Garamond"/>
        </w:rPr>
        <w:t xml:space="preserve"> </w:t>
      </w:r>
      <w:r w:rsidRPr="006913BB">
        <w:rPr>
          <w:rFonts w:ascii="Garamond" w:eastAsia="Calibri" w:hAnsi="Garamond"/>
        </w:rPr>
        <w:t>konajúce</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oprávnené</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r w:rsidR="006E1344" w:rsidRPr="006913BB">
        <w:rPr>
          <w:rFonts w:ascii="Garamond" w:eastAsia="Calibri" w:hAnsi="Garamond"/>
        </w:rPr>
        <w:t xml:space="preserve"> </w:t>
      </w:r>
      <w:r w:rsidR="005147CB" w:rsidRPr="006913BB">
        <w:rPr>
          <w:rFonts w:ascii="Garamond" w:eastAsia="Calibri" w:hAnsi="Garamond"/>
        </w:rPr>
        <w:t>a</w:t>
      </w:r>
    </w:p>
    <w:p w14:paraId="4A8CDB69" w14:textId="77777777" w:rsidR="00C7408B" w:rsidRPr="006913BB" w:rsidRDefault="00C7408B" w:rsidP="002B110B">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30894E72" w:rsidR="00013130" w:rsidRPr="006913BB" w:rsidRDefault="00013130" w:rsidP="002B110B">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Pr="006913BB">
        <w:rPr>
          <w:rFonts w:ascii="Garamond" w:eastAsia="Calibri" w:hAnsi="Garamond"/>
        </w:rPr>
        <w:t>Slovenskej</w:t>
      </w:r>
      <w:r w:rsidR="006E1344" w:rsidRPr="006913BB">
        <w:rPr>
          <w:rFonts w:ascii="Garamond" w:eastAsia="Calibri" w:hAnsi="Garamond"/>
        </w:rPr>
        <w:t xml:space="preserve"> </w:t>
      </w:r>
      <w:r w:rsidRPr="006913BB">
        <w:rPr>
          <w:rFonts w:ascii="Garamond" w:eastAsia="Calibri" w:hAnsi="Garamond"/>
        </w:rPr>
        <w:t>republiky,</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kúpu</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2D50B53C" w14:textId="77777777" w:rsidR="006E1344" w:rsidRPr="006913BB" w:rsidRDefault="006E1344" w:rsidP="002B110B">
      <w:pPr>
        <w:pStyle w:val="Odsekzoznamu"/>
        <w:keepNext/>
        <w:keepLines/>
        <w:spacing w:after="0" w:line="240" w:lineRule="auto"/>
        <w:jc w:val="both"/>
        <w:rPr>
          <w:rFonts w:ascii="Garamond" w:eastAsia="Times New Roman" w:hAnsi="Garamond"/>
          <w:bCs/>
        </w:rPr>
      </w:pPr>
    </w:p>
    <w:p w14:paraId="0C8927D9" w14:textId="6B095176"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eastAsia="Calibri" w:hAnsi="Garamond"/>
          <w:b/>
        </w:rPr>
      </w:pPr>
      <w:r w:rsidRPr="006913BB">
        <w:rPr>
          <w:rFonts w:ascii="Garamond" w:hAnsi="Garamond" w:cs="Arial"/>
          <w:b/>
          <w:bCs/>
          <w:lang w:eastAsia="ar-SA"/>
        </w:rPr>
        <w:t>SANKCIE</w:t>
      </w:r>
    </w:p>
    <w:p w14:paraId="5F871B9E" w14:textId="77777777" w:rsidR="00A924AE" w:rsidRPr="006913BB" w:rsidRDefault="00A924AE" w:rsidP="002B110B">
      <w:pPr>
        <w:keepNext/>
        <w:keepLines/>
        <w:tabs>
          <w:tab w:val="left" w:pos="720"/>
        </w:tabs>
        <w:spacing w:after="0" w:line="240" w:lineRule="auto"/>
        <w:ind w:left="720"/>
        <w:jc w:val="both"/>
        <w:outlineLvl w:val="1"/>
        <w:rPr>
          <w:rFonts w:ascii="Garamond" w:eastAsia="Calibri" w:hAnsi="Garamond"/>
          <w:b/>
        </w:rPr>
      </w:pPr>
    </w:p>
    <w:p w14:paraId="64BDAEF2" w14:textId="2104064D"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dodať</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včas,</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w:t>
      </w:r>
      <w:r w:rsidR="00062B00" w:rsidRPr="006913BB">
        <w:rPr>
          <w:rFonts w:ascii="Garamond" w:hAnsi="Garamond"/>
        </w:rPr>
        <w:t xml:space="preserve">00 </w:t>
      </w:r>
      <w:r w:rsidR="007A4AFD" w:rsidRPr="006913BB">
        <w:rPr>
          <w:rFonts w:ascii="Garamond" w:hAnsi="Garamond"/>
        </w:rPr>
        <w:t>EUR</w:t>
      </w:r>
      <w:r w:rsidR="006E1344" w:rsidRPr="006913BB">
        <w:rPr>
          <w:rFonts w:ascii="Garamond" w:hAnsi="Garamond"/>
        </w:rPr>
        <w:t xml:space="preserve"> </w:t>
      </w:r>
      <w:r w:rsidR="00702C62" w:rsidRPr="006913BB">
        <w:rPr>
          <w:rFonts w:ascii="Garamond" w:hAnsi="Garamond"/>
        </w:rPr>
        <w:t>(slovom:</w:t>
      </w:r>
      <w:r w:rsidR="006E1344" w:rsidRPr="006913BB">
        <w:rPr>
          <w:rFonts w:ascii="Garamond" w:hAnsi="Garamond"/>
        </w:rPr>
        <w:t xml:space="preserve"> </w:t>
      </w:r>
      <w:r w:rsidR="00062B00">
        <w:rPr>
          <w:rFonts w:ascii="Garamond" w:hAnsi="Garamond"/>
        </w:rPr>
        <w:t>dve</w:t>
      </w:r>
      <w:r w:rsidR="00E73696" w:rsidRPr="006913BB">
        <w:rPr>
          <w:rFonts w:ascii="Garamond" w:hAnsi="Garamond"/>
        </w:rPr>
        <w:t>sto</w:t>
      </w:r>
      <w:r w:rsidR="006E1344" w:rsidRPr="006913BB">
        <w:rPr>
          <w:rFonts w:ascii="Garamond" w:hAnsi="Garamond"/>
        </w:rPr>
        <w:t xml:space="preserve"> </w:t>
      </w:r>
      <w:r w:rsidR="007A4AFD" w:rsidRPr="006913BB">
        <w:rPr>
          <w:rFonts w:ascii="Garamond" w:hAnsi="Garamond"/>
        </w:rPr>
        <w:t>eur</w:t>
      </w:r>
      <w:r w:rsidR="00702C62" w:rsidRPr="006913BB">
        <w:rPr>
          <w:rFonts w:ascii="Garamond" w:hAnsi="Garamond"/>
        </w:rPr>
        <w:t>)</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5BED6104" w14:textId="77777777" w:rsidR="00A30BA1" w:rsidRPr="006913BB" w:rsidRDefault="00A30BA1" w:rsidP="002B110B">
      <w:pPr>
        <w:keepNext/>
        <w:keepLines/>
        <w:tabs>
          <w:tab w:val="left" w:pos="709"/>
        </w:tabs>
        <w:spacing w:after="0" w:line="240" w:lineRule="auto"/>
        <w:ind w:left="709"/>
        <w:contextualSpacing/>
        <w:jc w:val="both"/>
        <w:rPr>
          <w:rFonts w:ascii="Garamond" w:hAnsi="Garamond"/>
        </w:rPr>
      </w:pPr>
    </w:p>
    <w:p w14:paraId="3CAFADE5" w14:textId="6AFA5DEF"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uhradenie</w:t>
      </w:r>
      <w:r w:rsidR="006E1344" w:rsidRPr="006913BB">
        <w:rPr>
          <w:rFonts w:ascii="Garamond" w:hAnsi="Garamond"/>
        </w:rPr>
        <w:t xml:space="preserve"> </w:t>
      </w:r>
      <w:r w:rsidRPr="006913BB">
        <w:rPr>
          <w:rFonts w:ascii="Garamond" w:hAnsi="Garamond"/>
        </w:rPr>
        <w:t>úrokov</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Pr="006913BB">
        <w:rPr>
          <w:rFonts w:ascii="Garamond" w:hAnsi="Garamond"/>
        </w:rPr>
        <w:t>0,022</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dlžnej</w:t>
      </w:r>
      <w:r w:rsidR="006E1344" w:rsidRPr="006913BB">
        <w:rPr>
          <w:rFonts w:ascii="Garamond" w:hAnsi="Garamond"/>
        </w:rPr>
        <w:t xml:space="preserve"> </w:t>
      </w:r>
      <w:r w:rsidRPr="006913BB">
        <w:rPr>
          <w:rFonts w:ascii="Garamond" w:hAnsi="Garamond"/>
        </w:rPr>
        <w:t>čiastky</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p>
    <w:p w14:paraId="3AAF030F" w14:textId="77777777" w:rsidR="00A30BA1" w:rsidRPr="006913BB" w:rsidRDefault="00A30BA1" w:rsidP="002B110B">
      <w:pPr>
        <w:keepNext/>
        <w:keepLines/>
        <w:tabs>
          <w:tab w:val="left" w:pos="426"/>
          <w:tab w:val="left" w:pos="709"/>
        </w:tabs>
        <w:spacing w:after="0" w:line="240" w:lineRule="auto"/>
        <w:ind w:left="709" w:hanging="709"/>
        <w:jc w:val="both"/>
        <w:rPr>
          <w:rFonts w:ascii="Garamond" w:hAnsi="Garamond"/>
        </w:rPr>
      </w:pPr>
    </w:p>
    <w:p w14:paraId="67151A42" w14:textId="2BD4EE63"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odstrániť</w:t>
      </w:r>
      <w:r w:rsidR="006E1344" w:rsidRPr="006913BB">
        <w:rPr>
          <w:rFonts w:ascii="Garamond" w:hAnsi="Garamond"/>
        </w:rPr>
        <w:t xml:space="preserve"> </w:t>
      </w:r>
      <w:r w:rsidRPr="006913BB">
        <w:rPr>
          <w:rFonts w:ascii="Garamond" w:hAnsi="Garamond"/>
        </w:rPr>
        <w:t>vady</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2B110B"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20</w:t>
      </w:r>
      <w:r w:rsidR="00062B00" w:rsidRPr="006913BB">
        <w:rPr>
          <w:rFonts w:ascii="Garamond" w:hAnsi="Garamond"/>
        </w:rPr>
        <w:t xml:space="preserve">0 </w:t>
      </w:r>
      <w:r w:rsidR="00BB7ACB" w:rsidRPr="006913BB">
        <w:rPr>
          <w:rFonts w:ascii="Garamond" w:hAnsi="Garamond"/>
        </w:rPr>
        <w:t>EUR</w:t>
      </w:r>
      <w:r w:rsidR="006E1344" w:rsidRPr="006913BB">
        <w:rPr>
          <w:rFonts w:ascii="Garamond" w:hAnsi="Garamond"/>
        </w:rPr>
        <w:t xml:space="preserve"> </w:t>
      </w:r>
      <w:r w:rsidR="00BB7ACB" w:rsidRPr="006913BB">
        <w:rPr>
          <w:rFonts w:ascii="Garamond" w:hAnsi="Garamond"/>
        </w:rPr>
        <w:t>(slovom:</w:t>
      </w:r>
      <w:r w:rsidR="006E1344" w:rsidRPr="006913BB">
        <w:rPr>
          <w:rFonts w:ascii="Garamond" w:hAnsi="Garamond"/>
        </w:rPr>
        <w:t xml:space="preserve"> </w:t>
      </w:r>
      <w:r w:rsidR="00062B00">
        <w:rPr>
          <w:rFonts w:ascii="Garamond" w:hAnsi="Garamond"/>
        </w:rPr>
        <w:t>dvesto</w:t>
      </w:r>
      <w:r w:rsidR="00062B00" w:rsidRPr="006913BB">
        <w:rPr>
          <w:rFonts w:ascii="Garamond" w:hAnsi="Garamond"/>
        </w:rPr>
        <w:t xml:space="preserve"> </w:t>
      </w:r>
      <w:r w:rsidR="00BB7ACB" w:rsidRPr="006913BB">
        <w:rPr>
          <w:rFonts w:ascii="Garamond" w:hAnsi="Garamond"/>
        </w:rPr>
        <w:t>eur)</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6CD3EBEA" w14:textId="77777777" w:rsidR="008B29AF" w:rsidRPr="006913BB" w:rsidRDefault="008B29AF" w:rsidP="002B110B">
      <w:pPr>
        <w:keepNext/>
        <w:keepLines/>
        <w:tabs>
          <w:tab w:val="left" w:pos="709"/>
        </w:tabs>
        <w:spacing w:after="0" w:line="240" w:lineRule="auto"/>
        <w:contextualSpacing/>
        <w:jc w:val="both"/>
        <w:rPr>
          <w:rFonts w:ascii="Garamond" w:hAnsi="Garamond"/>
          <w:bCs/>
        </w:rPr>
      </w:pPr>
    </w:p>
    <w:p w14:paraId="50972AA0" w14:textId="7FB7A802"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Povinnosť,</w:t>
      </w:r>
      <w:r w:rsidR="006E1344" w:rsidRPr="006913BB">
        <w:rPr>
          <w:rFonts w:ascii="Garamond" w:hAnsi="Garamond" w:cs="Arial"/>
        </w:rPr>
        <w:t xml:space="preserve"> </w:t>
      </w:r>
      <w:r w:rsidRPr="006913BB">
        <w:rPr>
          <w:rFonts w:ascii="Garamond" w:hAnsi="Garamond" w:cs="Arial"/>
        </w:rPr>
        <w:t>splnenie</w:t>
      </w:r>
      <w:r w:rsidR="006E1344" w:rsidRPr="006913BB">
        <w:rPr>
          <w:rFonts w:ascii="Garamond" w:hAnsi="Garamond" w:cs="Arial"/>
        </w:rPr>
        <w:t xml:space="preserve"> </w:t>
      </w:r>
      <w:r w:rsidRPr="006913BB">
        <w:rPr>
          <w:rFonts w:ascii="Garamond" w:hAnsi="Garamond" w:cs="Arial"/>
        </w:rPr>
        <w:t>ktorej</w:t>
      </w:r>
      <w:r w:rsidR="006E1344" w:rsidRPr="006913BB">
        <w:rPr>
          <w:rFonts w:ascii="Garamond" w:hAnsi="Garamond" w:cs="Arial"/>
        </w:rPr>
        <w:t xml:space="preserve"> </w:t>
      </w:r>
      <w:r w:rsidRPr="006913BB">
        <w:rPr>
          <w:rFonts w:ascii="Garamond" w:hAnsi="Garamond" w:cs="Arial"/>
        </w:rPr>
        <w:t>bolo</w:t>
      </w:r>
      <w:r w:rsidR="006E1344" w:rsidRPr="006913BB">
        <w:rPr>
          <w:rFonts w:ascii="Garamond" w:hAnsi="Garamond" w:cs="Arial"/>
        </w:rPr>
        <w:t xml:space="preserve"> </w:t>
      </w:r>
      <w:r w:rsidRPr="006913BB">
        <w:rPr>
          <w:rFonts w:ascii="Garamond" w:hAnsi="Garamond" w:cs="Arial"/>
        </w:rPr>
        <w:t>zaistené</w:t>
      </w:r>
      <w:r w:rsidR="006E1344" w:rsidRPr="006913BB">
        <w:rPr>
          <w:rFonts w:ascii="Garamond" w:hAnsi="Garamond" w:cs="Arial"/>
        </w:rPr>
        <w:t xml:space="preserve"> </w:t>
      </w:r>
      <w:r w:rsidRPr="006913BB">
        <w:rPr>
          <w:rFonts w:ascii="Garamond" w:hAnsi="Garamond" w:cs="Arial"/>
        </w:rPr>
        <w:t>zmluvnou</w:t>
      </w:r>
      <w:r w:rsidR="006E1344" w:rsidRPr="006913BB">
        <w:rPr>
          <w:rFonts w:ascii="Garamond" w:hAnsi="Garamond" w:cs="Arial"/>
        </w:rPr>
        <w:t xml:space="preserve"> </w:t>
      </w:r>
      <w:r w:rsidRPr="006913BB">
        <w:rPr>
          <w:rFonts w:ascii="Garamond" w:hAnsi="Garamond" w:cs="Arial"/>
        </w:rPr>
        <w:t>pokutou,</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Zmluvná</w:t>
      </w:r>
      <w:r w:rsidR="006E1344" w:rsidRPr="006913BB">
        <w:rPr>
          <w:rFonts w:ascii="Garamond" w:hAnsi="Garamond" w:cs="Arial"/>
        </w:rPr>
        <w:t xml:space="preserve"> </w:t>
      </w:r>
      <w:r w:rsidRPr="006913BB">
        <w:rPr>
          <w:rFonts w:ascii="Garamond" w:hAnsi="Garamond" w:cs="Arial"/>
        </w:rPr>
        <w:t>strana</w:t>
      </w:r>
      <w:r w:rsidR="006E1344" w:rsidRPr="006913BB">
        <w:rPr>
          <w:rFonts w:ascii="Garamond" w:hAnsi="Garamond" w:cs="Arial"/>
        </w:rPr>
        <w:t xml:space="preserve"> </w:t>
      </w:r>
      <w:r w:rsidRPr="006913BB">
        <w:rPr>
          <w:rFonts w:ascii="Garamond" w:hAnsi="Garamond" w:cs="Arial"/>
        </w:rPr>
        <w:t>povinná</w:t>
      </w:r>
      <w:r w:rsidR="006E1344" w:rsidRPr="006913BB">
        <w:rPr>
          <w:rFonts w:ascii="Garamond" w:hAnsi="Garamond" w:cs="Arial"/>
        </w:rPr>
        <w:t xml:space="preserve"> </w:t>
      </w:r>
      <w:r w:rsidRPr="006913BB">
        <w:rPr>
          <w:rFonts w:ascii="Garamond" w:hAnsi="Garamond" w:cs="Arial"/>
        </w:rPr>
        <w:t>plniť</w:t>
      </w:r>
      <w:r w:rsidR="006E1344" w:rsidRPr="006913BB">
        <w:rPr>
          <w:rFonts w:ascii="Garamond" w:hAnsi="Garamond" w:cs="Arial"/>
        </w:rPr>
        <w:t xml:space="preserve"> </w:t>
      </w:r>
      <w:r w:rsidRPr="006913BB">
        <w:rPr>
          <w:rFonts w:ascii="Garamond" w:hAnsi="Garamond" w:cs="Arial"/>
        </w:rPr>
        <w:t>i</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zaplatení</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nezaniká</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hAnsi="Garamond"/>
        </w:rPr>
        <w:t>škody.</w:t>
      </w:r>
    </w:p>
    <w:p w14:paraId="524B2B05" w14:textId="77777777" w:rsidR="00A30BA1" w:rsidRPr="006913BB" w:rsidRDefault="00A30BA1" w:rsidP="002B110B">
      <w:pPr>
        <w:keepNext/>
        <w:keepLines/>
        <w:tabs>
          <w:tab w:val="left" w:pos="709"/>
        </w:tabs>
        <w:spacing w:after="0" w:line="240" w:lineRule="auto"/>
        <w:ind w:left="709"/>
        <w:contextualSpacing/>
        <w:jc w:val="both"/>
        <w:rPr>
          <w:rFonts w:ascii="Garamond" w:hAnsi="Garamond"/>
        </w:rPr>
      </w:pPr>
    </w:p>
    <w:p w14:paraId="28BE3210" w14:textId="36BD7126"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považujú</w:t>
      </w:r>
      <w:r w:rsidR="006E1344" w:rsidRPr="006913BB">
        <w:rPr>
          <w:rFonts w:ascii="Garamond" w:hAnsi="Garamond" w:cs="Arial"/>
        </w:rPr>
        <w:t xml:space="preserve"> </w:t>
      </w:r>
      <w:r w:rsidRPr="006913BB">
        <w:rPr>
          <w:rFonts w:ascii="Garamond" w:hAnsi="Garamond" w:cs="Arial"/>
        </w:rPr>
        <w:t>takéto</w:t>
      </w:r>
      <w:r w:rsidR="006E1344" w:rsidRPr="006913BB">
        <w:rPr>
          <w:rFonts w:ascii="Garamond" w:hAnsi="Garamond" w:cs="Arial"/>
        </w:rPr>
        <w:t xml:space="preserve"> </w:t>
      </w:r>
      <w:r w:rsidRPr="006913BB">
        <w:rPr>
          <w:rFonts w:ascii="Garamond" w:hAnsi="Garamond" w:cs="Arial"/>
        </w:rPr>
        <w:t>určenie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primerané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dostatočne</w:t>
      </w:r>
      <w:r w:rsidR="006E1344" w:rsidRPr="006913BB">
        <w:rPr>
          <w:rFonts w:ascii="Garamond" w:hAnsi="Garamond" w:cs="Arial"/>
        </w:rPr>
        <w:t xml:space="preserve"> </w:t>
      </w:r>
      <w:r w:rsidRPr="006913BB">
        <w:rPr>
          <w:rFonts w:ascii="Garamond" w:hAnsi="Garamond" w:cs="Arial"/>
        </w:rPr>
        <w:t>určité.</w:t>
      </w:r>
      <w:r w:rsidR="006E1344" w:rsidRPr="006913BB">
        <w:rPr>
          <w:rFonts w:ascii="Garamond" w:hAnsi="Garamond" w:cs="Arial"/>
        </w:rPr>
        <w:t xml:space="preserve"> </w:t>
      </w:r>
      <w:r w:rsidRPr="006913BB">
        <w:rPr>
          <w:rFonts w:ascii="Garamond" w:hAnsi="Garamond" w:cs="Arial"/>
        </w:rPr>
        <w:t>Zmluvnú</w:t>
      </w:r>
      <w:r w:rsidR="006E1344" w:rsidRPr="006913BB">
        <w:rPr>
          <w:rFonts w:ascii="Garamond" w:hAnsi="Garamond" w:cs="Arial"/>
        </w:rPr>
        <w:t xml:space="preserve"> </w:t>
      </w:r>
      <w:r w:rsidRPr="006913BB">
        <w:rPr>
          <w:rFonts w:ascii="Garamond" w:hAnsi="Garamond" w:cs="Arial"/>
        </w:rPr>
        <w:t>pokutu</w:t>
      </w:r>
      <w:r w:rsidR="006E1344" w:rsidRPr="006913BB">
        <w:rPr>
          <w:rFonts w:ascii="Garamond" w:hAnsi="Garamond" w:cs="Arial"/>
        </w:rPr>
        <w:t xml:space="preserve"> </w:t>
      </w:r>
      <w:r w:rsidR="001E5385" w:rsidRPr="006913BB">
        <w:rPr>
          <w:rFonts w:ascii="Garamond" w:hAnsi="Garamond" w:cs="Arial"/>
        </w:rPr>
        <w:t xml:space="preserve">je </w:t>
      </w:r>
      <w:r w:rsidRPr="006913BB">
        <w:rPr>
          <w:rFonts w:ascii="Garamond" w:hAnsi="Garamond" w:cs="Arial"/>
        </w:rPr>
        <w:t>Dodávateľ</w:t>
      </w:r>
      <w:r w:rsidR="006E1344" w:rsidRPr="006913BB">
        <w:rPr>
          <w:rFonts w:ascii="Garamond" w:hAnsi="Garamond" w:cs="Arial"/>
        </w:rPr>
        <w:t xml:space="preserve"> </w:t>
      </w:r>
      <w:r w:rsidR="001E5385" w:rsidRPr="006913BB">
        <w:rPr>
          <w:rFonts w:ascii="Garamond" w:hAnsi="Garamond" w:cs="Arial"/>
        </w:rPr>
        <w:t xml:space="preserve">povinný </w:t>
      </w:r>
      <w:r w:rsidRPr="006913BB">
        <w:rPr>
          <w:rFonts w:ascii="Garamond" w:hAnsi="Garamond" w:cs="Arial"/>
        </w:rPr>
        <w:t>uhradiť,</w:t>
      </w:r>
      <w:r w:rsidR="006E1344" w:rsidRPr="006913BB">
        <w:rPr>
          <w:rFonts w:ascii="Garamond" w:hAnsi="Garamond" w:cs="Arial"/>
        </w:rPr>
        <w:t xml:space="preserve"> </w:t>
      </w:r>
      <w:r w:rsidRPr="006913BB">
        <w:rPr>
          <w:rFonts w:ascii="Garamond" w:hAnsi="Garamond" w:cs="Arial"/>
        </w:rPr>
        <w:t>najneskôr</w:t>
      </w:r>
      <w:r w:rsidR="006E1344" w:rsidRPr="006913BB">
        <w:rPr>
          <w:rFonts w:ascii="Garamond" w:hAnsi="Garamond" w:cs="Arial"/>
        </w:rPr>
        <w:t xml:space="preserve"> </w:t>
      </w:r>
      <w:r w:rsidRPr="006913BB">
        <w:rPr>
          <w:rFonts w:ascii="Garamond" w:hAnsi="Garamond" w:cs="Arial"/>
        </w:rPr>
        <w:t>do</w:t>
      </w:r>
      <w:r w:rsidR="006E1344" w:rsidRPr="006913BB">
        <w:rPr>
          <w:rFonts w:ascii="Garamond" w:hAnsi="Garamond" w:cs="Arial"/>
        </w:rPr>
        <w:t xml:space="preserve"> </w:t>
      </w:r>
      <w:r w:rsidRPr="006913BB">
        <w:rPr>
          <w:rFonts w:ascii="Garamond" w:hAnsi="Garamond" w:cs="Arial"/>
        </w:rPr>
        <w:t>10</w:t>
      </w:r>
      <w:r w:rsidR="006E1344" w:rsidRPr="006913BB">
        <w:rPr>
          <w:rFonts w:ascii="Garamond" w:hAnsi="Garamond" w:cs="Arial"/>
        </w:rPr>
        <w:t xml:space="preserve"> </w:t>
      </w:r>
      <w:r w:rsidR="00BB7ACB" w:rsidRPr="006913BB">
        <w:rPr>
          <w:rFonts w:ascii="Garamond" w:hAnsi="Garamond" w:cs="Arial"/>
        </w:rPr>
        <w:t>(desiatich)</w:t>
      </w:r>
      <w:r w:rsidR="006E1344" w:rsidRPr="006913BB">
        <w:rPr>
          <w:rFonts w:ascii="Garamond" w:hAnsi="Garamond" w:cs="Arial"/>
        </w:rPr>
        <w:t xml:space="preserve"> </w:t>
      </w:r>
      <w:r w:rsidRPr="006913BB">
        <w:rPr>
          <w:rFonts w:ascii="Garamond" w:hAnsi="Garamond" w:cs="Arial"/>
        </w:rPr>
        <w:t>Pracovných</w:t>
      </w:r>
      <w:r w:rsidR="006E1344" w:rsidRPr="006913BB">
        <w:rPr>
          <w:rFonts w:ascii="Garamond" w:hAnsi="Garamond" w:cs="Arial"/>
        </w:rPr>
        <w:t xml:space="preserve"> </w:t>
      </w:r>
      <w:r w:rsidRPr="006913BB">
        <w:rPr>
          <w:rFonts w:ascii="Garamond" w:hAnsi="Garamond" w:cs="Arial"/>
        </w:rPr>
        <w:t>dní</w:t>
      </w:r>
      <w:r w:rsidR="006E1344" w:rsidRPr="006913BB">
        <w:rPr>
          <w:rFonts w:ascii="Garamond" w:hAnsi="Garamond" w:cs="Arial"/>
        </w:rPr>
        <w:t xml:space="preserve"> </w:t>
      </w:r>
      <w:r w:rsidRPr="006913BB">
        <w:rPr>
          <w:rFonts w:ascii="Garamond" w:hAnsi="Garamond" w:cs="Arial"/>
        </w:rPr>
        <w:t>odo</w:t>
      </w:r>
      <w:r w:rsidR="006E1344" w:rsidRPr="006913BB">
        <w:rPr>
          <w:rFonts w:ascii="Garamond" w:hAnsi="Garamond"/>
        </w:rPr>
        <w:t xml:space="preserve"> </w:t>
      </w:r>
      <w:r w:rsidRPr="006913BB">
        <w:rPr>
          <w:rFonts w:ascii="Garamond" w:hAnsi="Garamond" w:cs="Arial"/>
        </w:rPr>
        <w:t>dňa</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výzvy</w:t>
      </w:r>
      <w:r w:rsidR="006E1344" w:rsidRPr="006913BB">
        <w:rPr>
          <w:rFonts w:ascii="Garamond" w:hAnsi="Garamond" w:cs="Arial"/>
        </w:rPr>
        <w:t xml:space="preserve"> </w:t>
      </w:r>
      <w:r w:rsidR="001E5385" w:rsidRPr="006913BB">
        <w:rPr>
          <w:rFonts w:ascii="Garamond" w:hAnsi="Garamond" w:cs="Arial"/>
        </w:rPr>
        <w:t xml:space="preserve">Objednávateľa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zaplatenie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1E5385" w:rsidRPr="006913BB">
        <w:rPr>
          <w:rFonts w:ascii="Garamond" w:hAnsi="Garamond" w:cs="Arial"/>
        </w:rPr>
        <w:t xml:space="preserve"> Dodávateľovi</w:t>
      </w:r>
      <w:r w:rsidRPr="006913BB">
        <w:rPr>
          <w:rFonts w:ascii="Garamond" w:hAnsi="Garamond" w:cs="Arial"/>
        </w:rPr>
        <w:t>.</w:t>
      </w:r>
    </w:p>
    <w:p w14:paraId="23936216" w14:textId="77777777" w:rsidR="00A30BA1" w:rsidRPr="006913BB" w:rsidRDefault="00A30BA1" w:rsidP="002B110B">
      <w:pPr>
        <w:keepNext/>
        <w:keepLines/>
        <w:tabs>
          <w:tab w:val="left" w:pos="709"/>
        </w:tabs>
        <w:spacing w:after="0" w:line="240" w:lineRule="auto"/>
        <w:contextualSpacing/>
        <w:jc w:val="both"/>
        <w:rPr>
          <w:rFonts w:ascii="Garamond" w:hAnsi="Garamond"/>
        </w:rPr>
      </w:pPr>
    </w:p>
    <w:p w14:paraId="6826AA66" w14:textId="7022148B" w:rsidR="00A30BA1" w:rsidRPr="006913BB" w:rsidRDefault="00A30BA1" w:rsidP="002B110B">
      <w:pPr>
        <w:keepNext/>
        <w:keepLines/>
        <w:numPr>
          <w:ilvl w:val="0"/>
          <w:numId w:val="15"/>
        </w:numPr>
        <w:tabs>
          <w:tab w:val="left" w:pos="709"/>
        </w:tabs>
        <w:spacing w:after="0" w:line="240" w:lineRule="auto"/>
        <w:ind w:left="709" w:hanging="709"/>
        <w:contextualSpacing/>
        <w:jc w:val="both"/>
        <w:rPr>
          <w:rFonts w:ascii="Garamond" w:hAnsi="Garamond"/>
          <w:b/>
        </w:rPr>
      </w:pP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škodu,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spôsobí</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porušením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záväzkového</w:t>
      </w:r>
      <w:r w:rsidR="006E1344" w:rsidRPr="006913BB">
        <w:rPr>
          <w:rFonts w:ascii="Garamond" w:hAnsi="Garamond"/>
        </w:rPr>
        <w:t xml:space="preserve"> </w:t>
      </w:r>
      <w:r w:rsidRPr="006913BB">
        <w:rPr>
          <w:rFonts w:ascii="Garamond" w:hAnsi="Garamond"/>
        </w:rPr>
        <w:t>vzťahu,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nahradiť,</w:t>
      </w:r>
      <w:r w:rsidR="006E1344" w:rsidRPr="006913BB">
        <w:rPr>
          <w:rFonts w:ascii="Garamond" w:hAnsi="Garamond"/>
        </w:rPr>
        <w:t xml:space="preserve"> </w:t>
      </w:r>
      <w:r w:rsidRPr="006913BB">
        <w:rPr>
          <w:rFonts w:ascii="Garamond" w:hAnsi="Garamond"/>
        </w:rPr>
        <w:t>ibaže</w:t>
      </w:r>
      <w:r w:rsidR="006E1344" w:rsidRPr="006913BB">
        <w:rPr>
          <w:rFonts w:ascii="Garamond" w:hAnsi="Garamond"/>
        </w:rPr>
        <w:t xml:space="preserve"> </w:t>
      </w:r>
      <w:r w:rsidRPr="006913BB">
        <w:rPr>
          <w:rFonts w:ascii="Garamond" w:hAnsi="Garamond"/>
        </w:rPr>
        <w:t>preukáže,</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bolo</w:t>
      </w:r>
      <w:r w:rsidR="006E1344" w:rsidRPr="006913BB">
        <w:rPr>
          <w:rFonts w:ascii="Garamond" w:hAnsi="Garamond"/>
        </w:rPr>
        <w:t xml:space="preserve"> </w:t>
      </w:r>
      <w:r w:rsidRPr="006913BB">
        <w:rPr>
          <w:rFonts w:ascii="Garamond" w:hAnsi="Garamond"/>
        </w:rPr>
        <w:t>spôsobené</w:t>
      </w:r>
      <w:r w:rsidR="006E1344" w:rsidRPr="006913BB">
        <w:rPr>
          <w:rFonts w:ascii="Garamond" w:hAnsi="Garamond"/>
        </w:rPr>
        <w:t xml:space="preserve"> </w:t>
      </w:r>
      <w:r w:rsidRPr="006913BB">
        <w:rPr>
          <w:rFonts w:ascii="Garamond" w:hAnsi="Garamond"/>
        </w:rPr>
        <w:t>okolnosťami</w:t>
      </w:r>
      <w:r w:rsidR="006E1344" w:rsidRPr="006913BB">
        <w:rPr>
          <w:rFonts w:ascii="Garamond" w:hAnsi="Garamond"/>
        </w:rPr>
        <w:t xml:space="preserve"> </w:t>
      </w:r>
      <w:r w:rsidRPr="006913BB">
        <w:rPr>
          <w:rFonts w:ascii="Garamond" w:hAnsi="Garamond"/>
        </w:rPr>
        <w:t>vylučujúcimi</w:t>
      </w:r>
      <w:r w:rsidR="006E1344" w:rsidRPr="006913BB">
        <w:rPr>
          <w:rFonts w:ascii="Garamond" w:hAnsi="Garamond"/>
        </w:rPr>
        <w:t xml:space="preserve"> </w:t>
      </w:r>
      <w:r w:rsidRPr="006913BB">
        <w:rPr>
          <w:rFonts w:ascii="Garamond" w:hAnsi="Garamond"/>
        </w:rPr>
        <w:t>zodpovednosť.</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vzniku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náhrade</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373</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proofErr w:type="spellStart"/>
      <w:r w:rsidRPr="006913BB">
        <w:rPr>
          <w:rFonts w:ascii="Garamond" w:hAnsi="Garamond"/>
        </w:rPr>
        <w:t>nasl</w:t>
      </w:r>
      <w:proofErr w:type="spellEnd"/>
      <w:r w:rsidRPr="006913BB">
        <w:rPr>
          <w:rFonts w:ascii="Garamond" w:hAnsi="Garamond"/>
        </w:rPr>
        <w:t>.</w:t>
      </w:r>
      <w:r w:rsidR="006E1344" w:rsidRPr="006913BB">
        <w:rPr>
          <w:rFonts w:ascii="Garamond" w:hAnsi="Garamond"/>
        </w:rPr>
        <w:t xml:space="preserve"> </w:t>
      </w:r>
      <w:r w:rsidRPr="006913BB">
        <w:rPr>
          <w:rFonts w:ascii="Garamond" w:hAnsi="Garamond"/>
        </w:rPr>
        <w:t>Obchodného</w:t>
      </w:r>
      <w:r w:rsidR="006E1344" w:rsidRPr="006913BB">
        <w:rPr>
          <w:rFonts w:ascii="Garamond" w:hAnsi="Garamond"/>
        </w:rPr>
        <w:t xml:space="preserve"> </w:t>
      </w:r>
      <w:r w:rsidRPr="006913BB">
        <w:rPr>
          <w:rFonts w:ascii="Garamond" w:hAnsi="Garamond"/>
        </w:rPr>
        <w:t>zákonníka.</w:t>
      </w:r>
    </w:p>
    <w:p w14:paraId="64235667" w14:textId="16BDC16D" w:rsidR="00870222" w:rsidRDefault="00870222" w:rsidP="002B110B">
      <w:pPr>
        <w:keepNext/>
        <w:keepLines/>
        <w:tabs>
          <w:tab w:val="left" w:pos="709"/>
        </w:tabs>
        <w:spacing w:after="0" w:line="240" w:lineRule="auto"/>
        <w:ind w:left="709"/>
        <w:contextualSpacing/>
        <w:jc w:val="both"/>
        <w:rPr>
          <w:rFonts w:ascii="Garamond" w:hAnsi="Garamond"/>
          <w:b/>
        </w:rPr>
      </w:pPr>
    </w:p>
    <w:p w14:paraId="08B2263A" w14:textId="35713851" w:rsidR="00182A3E" w:rsidRDefault="00182A3E" w:rsidP="002B110B">
      <w:pPr>
        <w:keepNext/>
        <w:keepLines/>
        <w:tabs>
          <w:tab w:val="left" w:pos="709"/>
        </w:tabs>
        <w:spacing w:after="0" w:line="240" w:lineRule="auto"/>
        <w:ind w:left="709"/>
        <w:contextualSpacing/>
        <w:jc w:val="both"/>
        <w:rPr>
          <w:rFonts w:ascii="Garamond" w:hAnsi="Garamond"/>
          <w:b/>
        </w:rPr>
      </w:pPr>
    </w:p>
    <w:p w14:paraId="538A4C92" w14:textId="77777777" w:rsidR="00182A3E" w:rsidRPr="006913BB" w:rsidRDefault="00182A3E" w:rsidP="002B110B">
      <w:pPr>
        <w:keepNext/>
        <w:keepLines/>
        <w:tabs>
          <w:tab w:val="left" w:pos="709"/>
        </w:tabs>
        <w:spacing w:after="0" w:line="240" w:lineRule="auto"/>
        <w:ind w:left="709"/>
        <w:contextualSpacing/>
        <w:jc w:val="both"/>
        <w:rPr>
          <w:rFonts w:ascii="Garamond" w:hAnsi="Garamond"/>
          <w:b/>
        </w:rPr>
      </w:pPr>
    </w:p>
    <w:p w14:paraId="4E221F62" w14:textId="77777777" w:rsidR="00013130" w:rsidRPr="006913BB" w:rsidRDefault="00BF67B7" w:rsidP="002B110B">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cs="Arial"/>
          <w:b/>
          <w:bCs/>
          <w:lang w:eastAsia="ar-SA"/>
        </w:rPr>
        <w:lastRenderedPageBreak/>
        <w:t>KOMUNIKÁCIA</w:t>
      </w:r>
    </w:p>
    <w:p w14:paraId="0E1AC8C6" w14:textId="77777777" w:rsidR="00013130" w:rsidRPr="006913BB" w:rsidRDefault="00013130" w:rsidP="002B110B">
      <w:pPr>
        <w:keepNext/>
        <w:keepLines/>
        <w:numPr>
          <w:ilvl w:val="0"/>
          <w:numId w:val="7"/>
        </w:numPr>
        <w:tabs>
          <w:tab w:val="num" w:pos="360"/>
        </w:tabs>
        <w:spacing w:after="0" w:line="240" w:lineRule="auto"/>
        <w:ind w:left="0"/>
        <w:jc w:val="both"/>
        <w:rPr>
          <w:rFonts w:ascii="Garamond" w:hAnsi="Garamond"/>
          <w:bCs/>
        </w:rPr>
      </w:pPr>
    </w:p>
    <w:p w14:paraId="34950310" w14:textId="459CF59B" w:rsidR="002701A3" w:rsidRPr="006913BB" w:rsidRDefault="002701A3" w:rsidP="002B110B">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Pokiaľ</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inak,</w:t>
      </w:r>
      <w:r w:rsidR="006E1344" w:rsidRPr="006913BB">
        <w:rPr>
          <w:rFonts w:ascii="Garamond" w:hAnsi="Garamond"/>
        </w:rPr>
        <w:t xml:space="preserve"> </w:t>
      </w:r>
      <w:r w:rsidRPr="006913BB">
        <w:rPr>
          <w:rFonts w:ascii="Garamond" w:hAnsi="Garamond"/>
        </w:rPr>
        <w:t>akákoľvek</w:t>
      </w:r>
      <w:r w:rsidR="006E1344" w:rsidRPr="006913BB">
        <w:rPr>
          <w:rFonts w:ascii="Garamond" w:hAnsi="Garamond"/>
        </w:rPr>
        <w:t xml:space="preserve"> </w:t>
      </w:r>
      <w:r w:rsidRPr="006913BB">
        <w:rPr>
          <w:rFonts w:ascii="Garamond" w:hAnsi="Garamond"/>
        </w:rPr>
        <w:t>komunikácia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úkony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súvislosti</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Zmluvou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plnením,</w:t>
      </w:r>
      <w:r w:rsidR="006E1344" w:rsidRPr="006913BB">
        <w:rPr>
          <w:rFonts w:ascii="Garamond" w:hAnsi="Garamond"/>
        </w:rPr>
        <w:t xml:space="preserve"> </w:t>
      </w:r>
      <w:r w:rsidRPr="006913BB">
        <w:rPr>
          <w:rFonts w:ascii="Garamond" w:hAnsi="Garamond"/>
        </w:rPr>
        <w:t>musia</w:t>
      </w:r>
      <w:r w:rsidR="006E1344" w:rsidRPr="006913BB">
        <w:rPr>
          <w:rFonts w:ascii="Garamond" w:hAnsi="Garamond"/>
        </w:rPr>
        <w:t xml:space="preserve"> </w:t>
      </w:r>
      <w:r w:rsidRPr="006913BB">
        <w:rPr>
          <w:rFonts w:ascii="Garamond" w:hAnsi="Garamond"/>
        </w:rPr>
        <w:t>byť</w:t>
      </w:r>
      <w:r w:rsidR="006E1344" w:rsidRPr="006913BB">
        <w:rPr>
          <w:rFonts w:ascii="Garamond" w:hAnsi="Garamond"/>
        </w:rPr>
        <w:t xml:space="preserve"> </w:t>
      </w:r>
      <w:r w:rsidRPr="006913BB">
        <w:rPr>
          <w:rFonts w:ascii="Garamond" w:hAnsi="Garamond"/>
        </w:rPr>
        <w:t>urobené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písomnej</w:t>
      </w:r>
      <w:r w:rsidR="006E1344" w:rsidRPr="006913BB">
        <w:rPr>
          <w:rFonts w:ascii="Garamond" w:hAnsi="Garamond"/>
        </w:rPr>
        <w:t xml:space="preserve"> </w:t>
      </w:r>
      <w:r w:rsidRPr="006913BB">
        <w:rPr>
          <w:rFonts w:ascii="Garamond" w:hAnsi="Garamond"/>
        </w:rPr>
        <w:t>forme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doručené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záhlaví</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kontaktné</w:t>
      </w:r>
      <w:r w:rsidR="006E1344" w:rsidRPr="006913BB">
        <w:rPr>
          <w:rFonts w:ascii="Garamond" w:hAnsi="Garamond"/>
        </w:rPr>
        <w:t xml:space="preserve"> </w:t>
      </w:r>
      <w:r w:rsidRPr="006913BB">
        <w:rPr>
          <w:rFonts w:ascii="Garamond" w:hAnsi="Garamond"/>
        </w:rPr>
        <w:t>osoby,</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navzájom</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oznámia.</w:t>
      </w:r>
    </w:p>
    <w:p w14:paraId="53A339F4" w14:textId="77777777" w:rsidR="002701A3" w:rsidRPr="006913BB" w:rsidRDefault="002701A3" w:rsidP="002B110B">
      <w:pPr>
        <w:pStyle w:val="Odsekzoznamu"/>
        <w:keepNext/>
        <w:keepLines/>
        <w:spacing w:after="0" w:line="240" w:lineRule="auto"/>
        <w:jc w:val="both"/>
        <w:rPr>
          <w:rFonts w:ascii="Garamond" w:hAnsi="Garamond"/>
        </w:rPr>
      </w:pPr>
    </w:p>
    <w:p w14:paraId="37F327DF" w14:textId="63B3B7C8" w:rsidR="002701A3" w:rsidRPr="006913BB" w:rsidRDefault="002701A3" w:rsidP="002B110B">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akékoľvek</w:t>
      </w:r>
      <w:r w:rsidR="006E1344" w:rsidRPr="006913BB">
        <w:rPr>
          <w:rFonts w:ascii="Garamond" w:hAnsi="Garamond"/>
        </w:rPr>
        <w:t xml:space="preserve"> </w:t>
      </w:r>
      <w:r w:rsidRPr="006913BB">
        <w:rPr>
          <w:rFonts w:ascii="Garamond" w:hAnsi="Garamond"/>
        </w:rPr>
        <w:t>oznámenie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iná</w:t>
      </w:r>
      <w:r w:rsidR="006E1344" w:rsidRPr="006913BB">
        <w:rPr>
          <w:rFonts w:ascii="Garamond" w:hAnsi="Garamond"/>
        </w:rPr>
        <w:t xml:space="preserve"> </w:t>
      </w:r>
      <w:r w:rsidRPr="006913BB">
        <w:rPr>
          <w:rFonts w:ascii="Garamond" w:hAnsi="Garamond"/>
        </w:rPr>
        <w:t>formálna</w:t>
      </w:r>
      <w:r w:rsidR="006E1344" w:rsidRPr="006913BB">
        <w:rPr>
          <w:rFonts w:ascii="Garamond" w:hAnsi="Garamond"/>
        </w:rPr>
        <w:t xml:space="preserve"> </w:t>
      </w:r>
      <w:r w:rsidRPr="006913BB">
        <w:rPr>
          <w:rFonts w:ascii="Garamond" w:hAnsi="Garamond"/>
        </w:rPr>
        <w:t>korešpondencia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považovať</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doručené:</w:t>
      </w:r>
    </w:p>
    <w:p w14:paraId="064D74E0" w14:textId="77777777" w:rsidR="002701A3" w:rsidRPr="006913BB" w:rsidRDefault="002701A3" w:rsidP="002B110B">
      <w:pPr>
        <w:pStyle w:val="Odsekzoznamu"/>
        <w:keepNext/>
        <w:keepLines/>
        <w:spacing w:after="0" w:line="240" w:lineRule="auto"/>
        <w:jc w:val="both"/>
        <w:rPr>
          <w:rFonts w:ascii="Garamond" w:hAnsi="Garamond"/>
        </w:rPr>
      </w:pPr>
    </w:p>
    <w:p w14:paraId="64896733" w14:textId="7D442130" w:rsidR="002701A3" w:rsidRPr="006913BB" w:rsidRDefault="002701A3" w:rsidP="002B110B">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doručená</w:t>
      </w:r>
      <w:r w:rsidR="006E1344" w:rsidRPr="006913BB">
        <w:rPr>
          <w:rFonts w:ascii="Garamond" w:hAnsi="Garamond"/>
          <w:lang w:eastAsia="cs-CZ"/>
        </w:rPr>
        <w:t xml:space="preserve"> </w:t>
      </w:r>
      <w:r w:rsidRPr="006913BB">
        <w:rPr>
          <w:rFonts w:ascii="Garamond" w:hAnsi="Garamond"/>
          <w:lang w:eastAsia="cs-CZ"/>
        </w:rPr>
        <w:t>osobne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kuriérnou</w:t>
      </w:r>
      <w:r w:rsidR="006E1344" w:rsidRPr="006913BB">
        <w:rPr>
          <w:rFonts w:ascii="Garamond" w:hAnsi="Garamond"/>
          <w:lang w:eastAsia="cs-CZ"/>
        </w:rPr>
        <w:t xml:space="preserve"> </w:t>
      </w:r>
      <w:r w:rsidRPr="006913BB">
        <w:rPr>
          <w:rFonts w:ascii="Garamond" w:hAnsi="Garamond"/>
          <w:lang w:eastAsia="cs-CZ"/>
        </w:rPr>
        <w:t>službou;</w:t>
      </w:r>
      <w:r w:rsidR="006E1344" w:rsidRPr="006913BB">
        <w:rPr>
          <w:rFonts w:ascii="Garamond" w:hAnsi="Garamond"/>
          <w:lang w:eastAsia="cs-CZ"/>
        </w:rPr>
        <w:t xml:space="preserve"> </w:t>
      </w:r>
      <w:r w:rsidRPr="006913BB">
        <w:rPr>
          <w:rFonts w:ascii="Garamond" w:hAnsi="Garamond"/>
          <w:lang w:eastAsia="cs-CZ"/>
        </w:rPr>
        <w:t>alebo</w:t>
      </w:r>
    </w:p>
    <w:p w14:paraId="064907B7" w14:textId="77777777" w:rsidR="002701A3" w:rsidRPr="006913BB" w:rsidRDefault="002701A3" w:rsidP="002B110B">
      <w:pPr>
        <w:keepNext/>
        <w:keepLines/>
        <w:spacing w:after="0" w:line="240" w:lineRule="auto"/>
        <w:ind w:left="1418"/>
        <w:contextualSpacing/>
        <w:jc w:val="both"/>
        <w:rPr>
          <w:rFonts w:ascii="Garamond" w:hAnsi="Garamond"/>
          <w:lang w:eastAsia="cs-CZ"/>
        </w:rPr>
      </w:pPr>
    </w:p>
    <w:p w14:paraId="3AB9B872" w14:textId="0CAA60B4" w:rsidR="002701A3" w:rsidRPr="006913BB" w:rsidRDefault="002701A3" w:rsidP="002B110B">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5</w:t>
      </w:r>
      <w:r w:rsidR="00BD2FDB"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(piaty)</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podania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pošte,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poslaná</w:t>
      </w:r>
      <w:r w:rsidR="006E1344" w:rsidRPr="006913BB">
        <w:rPr>
          <w:rFonts w:ascii="Garamond" w:hAnsi="Garamond"/>
          <w:lang w:eastAsia="cs-CZ"/>
        </w:rPr>
        <w:t xml:space="preserve"> </w:t>
      </w:r>
      <w:r w:rsidRPr="006913BB">
        <w:rPr>
          <w:rFonts w:ascii="Garamond" w:hAnsi="Garamond"/>
          <w:lang w:eastAsia="cs-CZ"/>
        </w:rPr>
        <w:t>doporučenou</w:t>
      </w:r>
      <w:r w:rsidR="006E1344" w:rsidRPr="006913BB">
        <w:rPr>
          <w:rFonts w:ascii="Garamond" w:hAnsi="Garamond"/>
          <w:lang w:eastAsia="cs-CZ"/>
        </w:rPr>
        <w:t xml:space="preserve"> </w:t>
      </w:r>
      <w:r w:rsidRPr="006913BB">
        <w:rPr>
          <w:rFonts w:ascii="Garamond" w:hAnsi="Garamond"/>
          <w:lang w:eastAsia="cs-CZ"/>
        </w:rPr>
        <w:t>poštou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toho,</w:t>
      </w:r>
      <w:r w:rsidR="006E1344" w:rsidRPr="006913BB">
        <w:rPr>
          <w:rFonts w:ascii="Garamond" w:hAnsi="Garamond"/>
          <w:lang w:eastAsia="cs-CZ"/>
        </w:rPr>
        <w:t xml:space="preserve"> </w:t>
      </w:r>
      <w:r w:rsidRPr="006913BB">
        <w:rPr>
          <w:rFonts w:ascii="Garamond" w:hAnsi="Garamond"/>
          <w:lang w:eastAsia="cs-CZ"/>
        </w:rPr>
        <w:t>čo</w:t>
      </w:r>
      <w:r w:rsidR="006E1344" w:rsidRPr="006913BB">
        <w:rPr>
          <w:rFonts w:ascii="Garamond" w:hAnsi="Garamond"/>
          <w:lang w:eastAsia="cs-CZ"/>
        </w:rPr>
        <w:t xml:space="preserve"> </w:t>
      </w:r>
      <w:r w:rsidRPr="006913BB">
        <w:rPr>
          <w:rFonts w:ascii="Garamond" w:hAnsi="Garamond"/>
          <w:lang w:eastAsia="cs-CZ"/>
        </w:rPr>
        <w:t>nastane</w:t>
      </w:r>
      <w:r w:rsidR="006E1344" w:rsidRPr="006913BB">
        <w:rPr>
          <w:rFonts w:ascii="Garamond" w:hAnsi="Garamond"/>
          <w:lang w:eastAsia="cs-CZ"/>
        </w:rPr>
        <w:t xml:space="preserve"> </w:t>
      </w:r>
      <w:r w:rsidRPr="006913BB">
        <w:rPr>
          <w:rFonts w:ascii="Garamond" w:hAnsi="Garamond"/>
          <w:lang w:eastAsia="cs-CZ"/>
        </w:rPr>
        <w:t>skôr;</w:t>
      </w:r>
      <w:r w:rsidR="006E1344" w:rsidRPr="006913BB">
        <w:rPr>
          <w:rFonts w:ascii="Garamond" w:hAnsi="Garamond"/>
          <w:lang w:eastAsia="cs-CZ"/>
        </w:rPr>
        <w:t xml:space="preserve"> </w:t>
      </w:r>
      <w:r w:rsidRPr="006913BB">
        <w:rPr>
          <w:rFonts w:ascii="Garamond" w:hAnsi="Garamond"/>
          <w:lang w:eastAsia="cs-CZ"/>
        </w:rPr>
        <w:t>alebo</w:t>
      </w:r>
    </w:p>
    <w:p w14:paraId="01E5B367" w14:textId="77777777" w:rsidR="002701A3" w:rsidRPr="006913BB" w:rsidRDefault="002701A3" w:rsidP="002B110B">
      <w:pPr>
        <w:keepNext/>
        <w:keepLines/>
        <w:spacing w:after="0" w:line="240" w:lineRule="auto"/>
        <w:ind w:left="1418"/>
        <w:contextualSpacing/>
        <w:jc w:val="both"/>
        <w:rPr>
          <w:rFonts w:ascii="Garamond" w:hAnsi="Garamond"/>
          <w:lang w:eastAsia="cs-CZ"/>
        </w:rPr>
      </w:pPr>
    </w:p>
    <w:p w14:paraId="64201C8E" w14:textId="490227A9" w:rsidR="002701A3" w:rsidRPr="006913BB" w:rsidRDefault="00E844DC" w:rsidP="002B110B">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odoslaný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ktorýkoľvek</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ostatných</w:t>
      </w:r>
      <w:r w:rsidR="006E1344" w:rsidRPr="006913BB">
        <w:rPr>
          <w:rFonts w:ascii="Garamond" w:hAnsi="Garamond"/>
          <w:lang w:eastAsia="cs-CZ"/>
        </w:rPr>
        <w:t xml:space="preserve"> </w:t>
      </w:r>
      <w:r w:rsidRPr="006913BB">
        <w:rPr>
          <w:rFonts w:ascii="Garamond" w:hAnsi="Garamond"/>
          <w:lang w:eastAsia="cs-CZ"/>
        </w:rPr>
        <w:t>prípadoch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najbližší</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Zmluvné</w:t>
      </w:r>
      <w:r w:rsidR="006E1344" w:rsidRPr="006913BB">
        <w:rPr>
          <w:rFonts w:ascii="Garamond" w:hAnsi="Garamond"/>
          <w:lang w:eastAsia="cs-CZ"/>
        </w:rPr>
        <w:t xml:space="preserve"> </w:t>
      </w:r>
      <w:r w:rsidRPr="006913BB">
        <w:rPr>
          <w:rFonts w:ascii="Garamond" w:hAnsi="Garamond"/>
          <w:lang w:eastAsia="cs-CZ"/>
        </w:rPr>
        <w:t>strany</w:t>
      </w:r>
      <w:r w:rsidR="006E1344" w:rsidRPr="006913BB">
        <w:rPr>
          <w:rFonts w:ascii="Garamond" w:hAnsi="Garamond"/>
          <w:lang w:eastAsia="cs-CZ"/>
        </w:rPr>
        <w:t xml:space="preserve"> </w:t>
      </w:r>
      <w:r w:rsidRPr="006913BB">
        <w:rPr>
          <w:rFonts w:ascii="Garamond" w:hAnsi="Garamond"/>
          <w:lang w:eastAsia="cs-CZ"/>
        </w:rPr>
        <w:t>nedohodli</w:t>
      </w:r>
      <w:r w:rsidR="006E1344" w:rsidRPr="006913BB">
        <w:rPr>
          <w:rFonts w:ascii="Garamond" w:hAnsi="Garamond"/>
          <w:lang w:eastAsia="cs-CZ"/>
        </w:rPr>
        <w:t xml:space="preserve"> </w:t>
      </w:r>
      <w:r w:rsidRPr="006913BB">
        <w:rPr>
          <w:rFonts w:ascii="Garamond" w:hAnsi="Garamond"/>
          <w:lang w:eastAsia="cs-CZ"/>
        </w:rPr>
        <w:t>inak.</w:t>
      </w:r>
      <w:r w:rsidR="002701A3" w:rsidRPr="006913BB">
        <w:rPr>
          <w:rFonts w:ascii="Garamond" w:hAnsi="Garamond"/>
          <w:lang w:eastAsia="cs-CZ"/>
        </w:rPr>
        <w:t>.</w:t>
      </w:r>
    </w:p>
    <w:p w14:paraId="72B8474C" w14:textId="77777777" w:rsidR="00E73696" w:rsidRPr="006913BB" w:rsidRDefault="00E73696" w:rsidP="002B110B">
      <w:pPr>
        <w:keepNext/>
        <w:keepLines/>
        <w:spacing w:after="0" w:line="240" w:lineRule="auto"/>
        <w:ind w:left="1418"/>
        <w:contextualSpacing/>
        <w:jc w:val="both"/>
        <w:rPr>
          <w:rFonts w:ascii="Garamond" w:hAnsi="Garamond"/>
          <w:lang w:eastAsia="cs-CZ"/>
        </w:rPr>
      </w:pPr>
    </w:p>
    <w:p w14:paraId="3FE8F924" w14:textId="1FB57D61" w:rsidR="002701A3" w:rsidRPr="006913BB" w:rsidRDefault="002701A3" w:rsidP="002B110B">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913BB">
        <w:rPr>
          <w:rFonts w:ascii="Garamond" w:hAnsi="Garamond"/>
        </w:rPr>
        <w:t>Zmeny</w:t>
      </w:r>
      <w:r w:rsidR="006E1344" w:rsidRPr="006913BB">
        <w:rPr>
          <w:rFonts w:ascii="Garamond" w:eastAsia="Calibri" w:hAnsi="Garamond"/>
          <w:noProof/>
        </w:rPr>
        <w:t xml:space="preserve"> </w:t>
      </w:r>
      <w:r w:rsidRPr="006913BB">
        <w:rPr>
          <w:rFonts w:ascii="Garamond" w:eastAsia="Calibri" w:hAnsi="Garamond"/>
          <w:noProof/>
        </w:rPr>
        <w:t>identifikačných</w:t>
      </w:r>
      <w:r w:rsidR="006E1344" w:rsidRPr="006913BB">
        <w:rPr>
          <w:rFonts w:ascii="Garamond" w:eastAsia="Calibri" w:hAnsi="Garamond"/>
          <w:noProof/>
        </w:rPr>
        <w:t xml:space="preserve"> </w:t>
      </w:r>
      <w:r w:rsidRPr="006913BB">
        <w:rPr>
          <w:rFonts w:ascii="Garamond" w:eastAsia="Calibri" w:hAnsi="Garamond"/>
          <w:noProof/>
        </w:rPr>
        <w:t>údajov</w:t>
      </w:r>
      <w:r w:rsidR="006E1344" w:rsidRPr="006913BB">
        <w:rPr>
          <w:rFonts w:ascii="Garamond" w:eastAsia="Calibri" w:hAnsi="Garamond"/>
          <w:noProof/>
        </w:rPr>
        <w:t xml:space="preserve"> </w:t>
      </w:r>
      <w:r w:rsidRPr="006913BB">
        <w:rPr>
          <w:rFonts w:ascii="Garamond" w:eastAsia="Calibri" w:hAnsi="Garamond"/>
          <w:noProof/>
        </w:rPr>
        <w:t>uvedených</w:t>
      </w:r>
      <w:r w:rsidR="006E1344" w:rsidRPr="006913BB">
        <w:rPr>
          <w:rFonts w:ascii="Garamond" w:eastAsia="Calibri" w:hAnsi="Garamond"/>
          <w:noProof/>
        </w:rPr>
        <w:t xml:space="preserve"> </w:t>
      </w:r>
      <w:r w:rsidRPr="006913BB">
        <w:rPr>
          <w:rFonts w:ascii="Garamond" w:eastAsia="Calibri" w:hAnsi="Garamond"/>
          <w:noProof/>
        </w:rPr>
        <w:t>v</w:t>
      </w:r>
      <w:r w:rsidR="006E1344" w:rsidRPr="006913BB">
        <w:rPr>
          <w:rFonts w:ascii="Garamond" w:eastAsia="Calibri" w:hAnsi="Garamond"/>
          <w:noProof/>
        </w:rPr>
        <w:t xml:space="preserve"> </w:t>
      </w:r>
      <w:r w:rsidRPr="006913BB">
        <w:rPr>
          <w:rFonts w:ascii="Garamond" w:eastAsia="Calibri" w:hAnsi="Garamond"/>
          <w:noProof/>
        </w:rPr>
        <w:t>Zmluve</w:t>
      </w:r>
      <w:r w:rsidR="006E1344" w:rsidRPr="006913BB">
        <w:rPr>
          <w:rFonts w:ascii="Garamond" w:eastAsia="Calibri" w:hAnsi="Garamond"/>
          <w:noProof/>
        </w:rPr>
        <w:t xml:space="preserve"> </w:t>
      </w:r>
      <w:r w:rsidRPr="006913BB">
        <w:rPr>
          <w:rFonts w:ascii="Garamond" w:eastAsia="Calibri" w:hAnsi="Garamond"/>
          <w:noProof/>
        </w:rPr>
        <w:t>sú</w:t>
      </w:r>
      <w:r w:rsidR="006E1344" w:rsidRPr="006913BB">
        <w:rPr>
          <w:rFonts w:ascii="Garamond" w:eastAsia="Calibri" w:hAnsi="Garamond"/>
          <w:noProof/>
        </w:rPr>
        <w:t xml:space="preserve"> </w:t>
      </w:r>
      <w:r w:rsidRPr="006913BB">
        <w:rPr>
          <w:rFonts w:ascii="Garamond" w:eastAsia="Calibri" w:hAnsi="Garamond"/>
          <w:noProof/>
        </w:rPr>
        <w:t>si</w:t>
      </w:r>
      <w:r w:rsidR="006E1344" w:rsidRPr="006913BB">
        <w:rPr>
          <w:rFonts w:ascii="Garamond" w:eastAsia="Calibri" w:hAnsi="Garamond"/>
          <w:noProof/>
        </w:rPr>
        <w:t xml:space="preserve"> </w:t>
      </w:r>
      <w:r w:rsidRPr="006913BB">
        <w:rPr>
          <w:rFonts w:ascii="Garamond" w:eastAsia="Calibri" w:hAnsi="Garamond"/>
          <w:noProof/>
        </w:rPr>
        <w:t>Zmluvné</w:t>
      </w:r>
      <w:r w:rsidR="006E1344" w:rsidRPr="006913BB">
        <w:rPr>
          <w:rFonts w:ascii="Garamond" w:eastAsia="Calibri" w:hAnsi="Garamond"/>
          <w:noProof/>
        </w:rPr>
        <w:t xml:space="preserve"> </w:t>
      </w:r>
      <w:r w:rsidRPr="006913BB">
        <w:rPr>
          <w:rFonts w:ascii="Garamond" w:eastAsia="Calibri" w:hAnsi="Garamond"/>
          <w:noProof/>
        </w:rPr>
        <w:t>strany</w:t>
      </w:r>
      <w:r w:rsidR="006E1344" w:rsidRPr="006913BB">
        <w:rPr>
          <w:rFonts w:ascii="Garamond" w:eastAsia="Calibri" w:hAnsi="Garamond"/>
          <w:noProof/>
        </w:rPr>
        <w:t xml:space="preserve"> </w:t>
      </w:r>
      <w:r w:rsidRPr="006913BB">
        <w:rPr>
          <w:rFonts w:ascii="Garamond" w:eastAsia="Calibri" w:hAnsi="Garamond"/>
          <w:noProof/>
        </w:rPr>
        <w:t>povinné</w:t>
      </w:r>
      <w:r w:rsidR="006E1344" w:rsidRPr="006913BB">
        <w:rPr>
          <w:rFonts w:ascii="Garamond" w:eastAsia="Calibri" w:hAnsi="Garamond"/>
          <w:noProof/>
        </w:rPr>
        <w:t xml:space="preserve"> </w:t>
      </w:r>
      <w:r w:rsidRPr="006913BB">
        <w:rPr>
          <w:rFonts w:ascii="Garamond" w:eastAsia="Calibri" w:hAnsi="Garamond"/>
          <w:noProof/>
        </w:rPr>
        <w:t>oznámiť</w:t>
      </w:r>
      <w:r w:rsidR="006E1344" w:rsidRPr="006913BB">
        <w:rPr>
          <w:rFonts w:ascii="Garamond" w:eastAsia="Calibri" w:hAnsi="Garamond"/>
          <w:noProof/>
        </w:rPr>
        <w:t xml:space="preserve"> </w:t>
      </w:r>
      <w:r w:rsidRPr="006913BB">
        <w:rPr>
          <w:rFonts w:ascii="Garamond" w:eastAsia="Calibri" w:hAnsi="Garamond"/>
          <w:noProof/>
        </w:rPr>
        <w:t>do</w:t>
      </w:r>
      <w:r w:rsidR="006E1344" w:rsidRPr="006913BB">
        <w:rPr>
          <w:rFonts w:ascii="Garamond" w:eastAsia="Calibri" w:hAnsi="Garamond"/>
          <w:noProof/>
        </w:rPr>
        <w:t xml:space="preserve"> </w:t>
      </w:r>
      <w:r w:rsidRPr="006913BB">
        <w:rPr>
          <w:rFonts w:ascii="Garamond" w:eastAsia="Calibri" w:hAnsi="Garamond"/>
          <w:noProof/>
        </w:rPr>
        <w:t>5</w:t>
      </w:r>
      <w:r w:rsidR="006E1344" w:rsidRPr="006913BB">
        <w:rPr>
          <w:rFonts w:ascii="Garamond" w:eastAsia="Calibri" w:hAnsi="Garamond"/>
          <w:noProof/>
        </w:rPr>
        <w:t xml:space="preserve"> </w:t>
      </w:r>
      <w:r w:rsidRPr="006913BB">
        <w:rPr>
          <w:rFonts w:ascii="Garamond" w:eastAsia="Calibri" w:hAnsi="Garamond"/>
          <w:noProof/>
        </w:rPr>
        <w:t>(piatich)</w:t>
      </w:r>
      <w:r w:rsidR="006E1344" w:rsidRPr="006913BB">
        <w:rPr>
          <w:rFonts w:ascii="Garamond" w:eastAsia="Calibri" w:hAnsi="Garamond"/>
          <w:noProof/>
        </w:rPr>
        <w:t xml:space="preserve"> </w:t>
      </w:r>
      <w:r w:rsidRPr="006913BB">
        <w:rPr>
          <w:rFonts w:ascii="Garamond" w:eastAsia="Calibri" w:hAnsi="Garamond"/>
          <w:noProof/>
        </w:rPr>
        <w:t>Pracovných</w:t>
      </w:r>
      <w:r w:rsidR="006E1344" w:rsidRPr="006913BB">
        <w:rPr>
          <w:rFonts w:ascii="Garamond" w:eastAsia="Calibri" w:hAnsi="Garamond"/>
          <w:noProof/>
        </w:rPr>
        <w:t xml:space="preserve"> </w:t>
      </w:r>
      <w:r w:rsidRPr="006913BB">
        <w:rPr>
          <w:rFonts w:ascii="Garamond" w:eastAsia="Calibri" w:hAnsi="Garamond"/>
          <w:noProof/>
        </w:rPr>
        <w:t>dní</w:t>
      </w:r>
      <w:r w:rsidR="006E1344" w:rsidRPr="006913BB">
        <w:rPr>
          <w:rFonts w:ascii="Garamond" w:eastAsia="Calibri" w:hAnsi="Garamond"/>
          <w:noProof/>
        </w:rPr>
        <w:t xml:space="preserve"> </w:t>
      </w:r>
      <w:r w:rsidRPr="006913BB">
        <w:rPr>
          <w:rFonts w:ascii="Garamond" w:eastAsia="Calibri" w:hAnsi="Garamond"/>
          <w:noProof/>
        </w:rPr>
        <w:t>od</w:t>
      </w:r>
      <w:r w:rsidR="006E1344" w:rsidRPr="006913BB">
        <w:rPr>
          <w:rFonts w:ascii="Garamond" w:eastAsia="Calibri" w:hAnsi="Garamond"/>
          <w:noProof/>
        </w:rPr>
        <w:t xml:space="preserve"> </w:t>
      </w:r>
      <w:r w:rsidRPr="006913BB">
        <w:rPr>
          <w:rFonts w:ascii="Garamond" w:eastAsia="Calibri" w:hAnsi="Garamond"/>
          <w:noProof/>
        </w:rPr>
        <w:t>realizácie</w:t>
      </w:r>
      <w:r w:rsidR="006E1344" w:rsidRPr="006913BB">
        <w:rPr>
          <w:rFonts w:ascii="Garamond" w:eastAsia="Calibri" w:hAnsi="Garamond"/>
          <w:noProof/>
        </w:rPr>
        <w:t xml:space="preserve"> </w:t>
      </w:r>
      <w:r w:rsidRPr="006913BB">
        <w:rPr>
          <w:rFonts w:ascii="Garamond" w:hAnsi="Garamond"/>
        </w:rPr>
        <w:t>týchto</w:t>
      </w:r>
      <w:r w:rsidR="006E1344" w:rsidRPr="006913BB">
        <w:rPr>
          <w:rFonts w:ascii="Garamond" w:eastAsia="Calibri" w:hAnsi="Garamond"/>
          <w:noProof/>
        </w:rPr>
        <w:t xml:space="preserve"> </w:t>
      </w:r>
      <w:r w:rsidRPr="006913BB">
        <w:rPr>
          <w:rFonts w:ascii="Garamond" w:eastAsia="Calibri" w:hAnsi="Garamond"/>
          <w:noProof/>
        </w:rPr>
        <w:t>zmien.</w:t>
      </w:r>
    </w:p>
    <w:p w14:paraId="67AAA946" w14:textId="0C457785" w:rsidR="00013130" w:rsidRPr="006913BB" w:rsidRDefault="00013130" w:rsidP="002B110B">
      <w:pPr>
        <w:keepNext/>
        <w:keepLines/>
        <w:tabs>
          <w:tab w:val="left" w:pos="426"/>
        </w:tabs>
        <w:spacing w:after="0" w:line="240" w:lineRule="auto"/>
        <w:ind w:left="426"/>
        <w:jc w:val="both"/>
        <w:rPr>
          <w:rFonts w:ascii="Garamond" w:hAnsi="Garamond"/>
        </w:rPr>
      </w:pPr>
    </w:p>
    <w:p w14:paraId="192CE269" w14:textId="5CD6265B"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hAnsi="Garamond"/>
          <w:b/>
        </w:rPr>
      </w:pPr>
      <w:r w:rsidRPr="006913BB">
        <w:rPr>
          <w:rFonts w:ascii="Garamond" w:hAnsi="Garamond" w:cs="Arial"/>
          <w:b/>
          <w:bCs/>
          <w:lang w:eastAsia="ar-SA"/>
        </w:rPr>
        <w:t>TRVANIE</w:t>
      </w:r>
      <w:r w:rsidR="006E1344" w:rsidRPr="006913BB">
        <w:rPr>
          <w:rFonts w:ascii="Garamond" w:hAnsi="Garamond"/>
          <w:b/>
        </w:rPr>
        <w:t xml:space="preserve"> </w:t>
      </w:r>
      <w:r w:rsidRPr="006913BB">
        <w:rPr>
          <w:rFonts w:ascii="Garamond" w:hAnsi="Garamond"/>
          <w:b/>
        </w:rPr>
        <w:t>A</w:t>
      </w:r>
      <w:r w:rsidR="006E1344" w:rsidRPr="006913BB">
        <w:rPr>
          <w:rFonts w:ascii="Garamond" w:hAnsi="Garamond"/>
          <w:b/>
        </w:rPr>
        <w:t xml:space="preserve"> </w:t>
      </w:r>
      <w:r w:rsidRPr="006913BB">
        <w:rPr>
          <w:rFonts w:ascii="Garamond" w:hAnsi="Garamond"/>
          <w:b/>
        </w:rPr>
        <w:t>ZÁNIK</w:t>
      </w:r>
      <w:r w:rsidR="006E1344" w:rsidRPr="006913BB">
        <w:rPr>
          <w:rFonts w:ascii="Garamond" w:hAnsi="Garamond"/>
          <w:b/>
        </w:rPr>
        <w:t xml:space="preserve"> </w:t>
      </w:r>
      <w:r w:rsidRPr="006913BB">
        <w:rPr>
          <w:rFonts w:ascii="Garamond" w:hAnsi="Garamond"/>
          <w:b/>
        </w:rPr>
        <w:t>ZMLUVY</w:t>
      </w:r>
    </w:p>
    <w:p w14:paraId="69F692E9" w14:textId="77777777" w:rsidR="00013130" w:rsidRPr="006913BB" w:rsidRDefault="00013130" w:rsidP="002B110B">
      <w:pPr>
        <w:keepNext/>
        <w:keepLines/>
        <w:tabs>
          <w:tab w:val="left" w:pos="0"/>
          <w:tab w:val="left" w:pos="426"/>
        </w:tabs>
        <w:spacing w:after="0" w:line="240" w:lineRule="auto"/>
        <w:jc w:val="both"/>
        <w:rPr>
          <w:rFonts w:ascii="Garamond" w:hAnsi="Garamond" w:cs="Arial"/>
          <w:b/>
        </w:rPr>
      </w:pPr>
    </w:p>
    <w:p w14:paraId="336EDA66" w14:textId="4124AB5E"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6913BB">
        <w:rPr>
          <w:rFonts w:ascii="Garamond" w:hAnsi="Garamond" w:cs="Arial"/>
        </w:rPr>
        <w:t>Zmluva</w:t>
      </w:r>
      <w:r w:rsidR="006E1344" w:rsidRPr="006913BB">
        <w:rPr>
          <w:rFonts w:ascii="Garamond" w:hAnsi="Garamond"/>
        </w:rPr>
        <w:t xml:space="preserve"> </w:t>
      </w:r>
      <w:r w:rsidRPr="006913BB">
        <w:rPr>
          <w:rFonts w:ascii="Garamond" w:hAnsi="Garamond" w:cs="Arial"/>
        </w:rPr>
        <w:t>sa</w:t>
      </w:r>
      <w:r w:rsidR="006E1344" w:rsidRPr="006913BB">
        <w:rPr>
          <w:rFonts w:ascii="Garamond" w:hAnsi="Garamond"/>
        </w:rPr>
        <w:t xml:space="preserve"> </w:t>
      </w:r>
      <w:r w:rsidRPr="006913BB">
        <w:rPr>
          <w:rFonts w:ascii="Garamond" w:hAnsi="Garamond"/>
          <w:bCs/>
        </w:rPr>
        <w:t>uzatvára</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dobu</w:t>
      </w:r>
      <w:r w:rsidR="006E1344" w:rsidRPr="006913BB">
        <w:rPr>
          <w:rFonts w:ascii="Garamond" w:hAnsi="Garamond"/>
        </w:rPr>
        <w:t xml:space="preserve"> </w:t>
      </w:r>
      <w:r w:rsidRPr="006913BB">
        <w:rPr>
          <w:rFonts w:ascii="Garamond" w:hAnsi="Garamond"/>
        </w:rPr>
        <w:t>určitú,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p>
    <w:p w14:paraId="3EBD4828" w14:textId="77777777" w:rsidR="00E319E6" w:rsidRPr="006913BB" w:rsidRDefault="00E319E6" w:rsidP="002B110B">
      <w:pPr>
        <w:keepNext/>
        <w:keepLines/>
        <w:tabs>
          <w:tab w:val="left" w:pos="0"/>
          <w:tab w:val="left" w:pos="709"/>
        </w:tabs>
        <w:spacing w:after="0" w:line="240" w:lineRule="auto"/>
        <w:ind w:left="709"/>
        <w:jc w:val="both"/>
        <w:rPr>
          <w:rFonts w:ascii="Garamond" w:hAnsi="Garamond"/>
        </w:rPr>
      </w:pPr>
    </w:p>
    <w:p w14:paraId="7E85FCD8" w14:textId="0AE671BD" w:rsidR="00E319E6" w:rsidRPr="006913BB" w:rsidRDefault="00E319E6" w:rsidP="002B110B">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b/>
        </w:rPr>
        <w:t>na</w:t>
      </w:r>
      <w:r w:rsidR="006E1344" w:rsidRPr="006913BB">
        <w:rPr>
          <w:rFonts w:ascii="Garamond" w:hAnsi="Garamond"/>
          <w:b/>
        </w:rPr>
        <w:t xml:space="preserve"> </w:t>
      </w:r>
      <w:r w:rsidR="00182A3E" w:rsidRPr="00182A3E">
        <w:rPr>
          <w:rFonts w:ascii="Garamond" w:hAnsi="Garamond"/>
          <w:b/>
        </w:rPr>
        <w:t>48 (štyridsaťosem</w:t>
      </w:r>
      <w:r w:rsidR="00845279" w:rsidRPr="00182A3E">
        <w:rPr>
          <w:rFonts w:ascii="Garamond" w:hAnsi="Garamond"/>
          <w:b/>
        </w:rPr>
        <w:t>)</w:t>
      </w:r>
      <w:r w:rsidR="006E1344" w:rsidRPr="00182A3E">
        <w:rPr>
          <w:rFonts w:ascii="Garamond" w:hAnsi="Garamond"/>
          <w:b/>
        </w:rPr>
        <w:t xml:space="preserve"> </w:t>
      </w:r>
      <w:r w:rsidRPr="00182A3E">
        <w:rPr>
          <w:rFonts w:ascii="Garamond" w:hAnsi="Garamond"/>
          <w:b/>
        </w:rPr>
        <w:t>mesiacov</w:t>
      </w:r>
      <w:r w:rsidR="006E1344" w:rsidRPr="006913BB">
        <w:rPr>
          <w:rFonts w:ascii="Garamond" w:hAnsi="Garamond"/>
        </w:rPr>
        <w:t xml:space="preserve"> </w:t>
      </w:r>
      <w:r w:rsidRPr="006913BB">
        <w:rPr>
          <w:rFonts w:ascii="Garamond" w:hAnsi="Garamond"/>
        </w:rPr>
        <w:t>odo</w:t>
      </w:r>
      <w:r w:rsidR="006E1344" w:rsidRPr="006913BB">
        <w:rPr>
          <w:rFonts w:ascii="Garamond" w:hAnsi="Garamond"/>
        </w:rPr>
        <w:t xml:space="preserve"> </w:t>
      </w:r>
      <w:r w:rsidRPr="006913BB">
        <w:rPr>
          <w:rFonts w:ascii="Garamond" w:hAnsi="Garamond"/>
        </w:rPr>
        <w:t>dňa</w:t>
      </w:r>
      <w:r w:rsidR="006E1344" w:rsidRPr="006913BB">
        <w:rPr>
          <w:rFonts w:ascii="Garamond" w:hAnsi="Garamond"/>
        </w:rPr>
        <w:t xml:space="preserve"> </w:t>
      </w:r>
      <w:r w:rsidRPr="006913BB">
        <w:rPr>
          <w:rFonts w:ascii="Garamond" w:hAnsi="Garamond"/>
        </w:rPr>
        <w:t>účinnosti</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p>
    <w:p w14:paraId="7541F442" w14:textId="77777777" w:rsidR="00E319E6" w:rsidRPr="006913BB" w:rsidRDefault="00E319E6" w:rsidP="002B110B">
      <w:pPr>
        <w:pStyle w:val="Odsekzoznamu"/>
        <w:keepNext/>
        <w:keepLines/>
        <w:tabs>
          <w:tab w:val="left" w:pos="0"/>
          <w:tab w:val="left" w:pos="709"/>
        </w:tabs>
        <w:spacing w:after="0" w:line="240" w:lineRule="auto"/>
        <w:ind w:left="1429"/>
        <w:jc w:val="both"/>
        <w:rPr>
          <w:rFonts w:ascii="Garamond" w:hAnsi="Garamond"/>
        </w:rPr>
      </w:pPr>
    </w:p>
    <w:p w14:paraId="6E116250" w14:textId="57A0A557" w:rsidR="00820DAC" w:rsidRDefault="00E319E6" w:rsidP="002B110B">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rPr>
        <w:t>do</w:t>
      </w:r>
      <w:r w:rsidR="006E1344" w:rsidRPr="006913BB">
        <w:rPr>
          <w:rFonts w:ascii="Garamond" w:hAnsi="Garamond"/>
        </w:rPr>
        <w:t xml:space="preserve"> </w:t>
      </w:r>
      <w:r w:rsidRPr="006913BB">
        <w:rPr>
          <w:rFonts w:ascii="Garamond" w:hAnsi="Garamond"/>
        </w:rPr>
        <w:t>vyčerpania</w:t>
      </w:r>
      <w:r w:rsidR="006E1344" w:rsidRPr="006913BB">
        <w:rPr>
          <w:rFonts w:ascii="Garamond" w:hAnsi="Garamond"/>
        </w:rPr>
        <w:t xml:space="preserve"> </w:t>
      </w:r>
      <w:r w:rsidRPr="006913BB">
        <w:rPr>
          <w:rFonts w:ascii="Garamond" w:hAnsi="Garamond"/>
        </w:rPr>
        <w:t>obchodovateľného</w:t>
      </w:r>
      <w:r w:rsidR="006E1344" w:rsidRPr="006913BB">
        <w:rPr>
          <w:rFonts w:ascii="Garamond" w:hAnsi="Garamond"/>
        </w:rPr>
        <w:t xml:space="preserve"> </w:t>
      </w:r>
      <w:r w:rsidRPr="006913BB">
        <w:rPr>
          <w:rFonts w:ascii="Garamond" w:hAnsi="Garamond"/>
        </w:rPr>
        <w:t>finančného</w:t>
      </w:r>
      <w:r w:rsidR="006E1344" w:rsidRPr="006913BB">
        <w:rPr>
          <w:rFonts w:ascii="Garamond" w:hAnsi="Garamond"/>
        </w:rPr>
        <w:t xml:space="preserve"> </w:t>
      </w:r>
      <w:r w:rsidRPr="006913BB">
        <w:rPr>
          <w:rFonts w:ascii="Garamond" w:hAnsi="Garamond"/>
        </w:rPr>
        <w:t>objemu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w:t>
      </w:r>
      <w:r w:rsidR="007631B7" w:rsidRPr="006913BB">
        <w:rPr>
          <w:rFonts w:ascii="Garamond" w:hAnsi="Garamond"/>
        </w:rPr>
        <w:t>3</w:t>
      </w:r>
      <w:r w:rsidR="006E1344" w:rsidRPr="006913BB">
        <w:rPr>
          <w:rFonts w:ascii="Garamond" w:hAnsi="Garamond"/>
        </w:rPr>
        <w:t xml:space="preserve"> </w:t>
      </w:r>
      <w:r w:rsidRPr="006913BB">
        <w:rPr>
          <w:rFonts w:ascii="Garamond" w:hAnsi="Garamond"/>
        </w:rPr>
        <w:t>Zmluvy</w:t>
      </w:r>
      <w:r w:rsidR="00182A3E">
        <w:rPr>
          <w:rFonts w:ascii="Garamond" w:hAnsi="Garamond"/>
        </w:rPr>
        <w:t>.</w:t>
      </w:r>
    </w:p>
    <w:p w14:paraId="48F3E467" w14:textId="77777777" w:rsidR="00182A3E" w:rsidRPr="00182A3E" w:rsidRDefault="00182A3E" w:rsidP="00182A3E">
      <w:pPr>
        <w:pStyle w:val="Odsekzoznamu"/>
        <w:keepNext/>
        <w:keepLines/>
        <w:tabs>
          <w:tab w:val="left" w:pos="0"/>
          <w:tab w:val="left" w:pos="709"/>
        </w:tabs>
        <w:spacing w:after="0" w:line="240" w:lineRule="auto"/>
        <w:jc w:val="both"/>
        <w:rPr>
          <w:rFonts w:ascii="Garamond" w:hAnsi="Garamond"/>
        </w:rPr>
      </w:pPr>
    </w:p>
    <w:p w14:paraId="2BF58BBA" w14:textId="42AF57A1" w:rsidR="00820DAC"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ukončená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skôr</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bode</w:t>
      </w:r>
      <w:r w:rsidR="006E1344" w:rsidRPr="006913BB">
        <w:rPr>
          <w:rFonts w:ascii="Garamond" w:hAnsi="Garamond" w:cs="Arial"/>
        </w:rPr>
        <w:t xml:space="preserve"> </w:t>
      </w:r>
      <w:r w:rsidR="00E73696" w:rsidRPr="006913BB">
        <w:rPr>
          <w:rFonts w:ascii="Garamond" w:hAnsi="Garamond" w:cs="Arial"/>
        </w:rPr>
        <w:t>9</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tohto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odstúpením</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vypovedaním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Objednávateľom</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rPr>
        <w:t xml:space="preserve"> </w:t>
      </w:r>
      <w:r w:rsidRPr="006913BB">
        <w:rPr>
          <w:rFonts w:ascii="Garamond" w:hAnsi="Garamond" w:cs="Arial"/>
        </w:rPr>
        <w:t>písomnou</w:t>
      </w:r>
      <w:r w:rsidR="006E1344" w:rsidRPr="006913BB">
        <w:rPr>
          <w:rFonts w:ascii="Garamond" w:hAnsi="Garamond" w:cs="Arial"/>
        </w:rPr>
        <w:t xml:space="preserve"> </w:t>
      </w:r>
      <w:r w:rsidRPr="006913BB">
        <w:rPr>
          <w:rFonts w:ascii="Garamond" w:hAnsi="Garamond" w:cs="Arial"/>
        </w:rPr>
        <w:t>dohodou</w:t>
      </w:r>
      <w:r w:rsidR="006E1344" w:rsidRPr="006913BB">
        <w:rPr>
          <w:rFonts w:ascii="Garamond" w:hAnsi="Garamond" w:cs="Arial"/>
        </w:rPr>
        <w:t xml:space="preserve"> </w:t>
      </w:r>
      <w:r w:rsidRPr="006913BB">
        <w:rPr>
          <w:rFonts w:ascii="Garamond" w:eastAsia="Times New Roman" w:hAnsi="Garamond" w:cs="Times New Roman"/>
          <w:lang w:eastAsia="en-US"/>
        </w:rPr>
        <w:t>Zmluvných</w:t>
      </w:r>
      <w:r w:rsidR="006E1344" w:rsidRPr="006913BB">
        <w:rPr>
          <w:rFonts w:ascii="Garamond" w:hAnsi="Garamond" w:cs="Arial"/>
        </w:rPr>
        <w:t xml:space="preserve"> </w:t>
      </w:r>
      <w:r w:rsidRPr="006913BB">
        <w:rPr>
          <w:rFonts w:ascii="Garamond" w:hAnsi="Garamond" w:cs="Arial"/>
        </w:rPr>
        <w:t>strán.</w:t>
      </w:r>
    </w:p>
    <w:p w14:paraId="16C377A8" w14:textId="77777777" w:rsidR="00BD2FDB" w:rsidRPr="006913BB" w:rsidRDefault="00BD2FDB" w:rsidP="002B110B">
      <w:pPr>
        <w:pStyle w:val="Odsekzoznamu"/>
        <w:keepNext/>
        <w:keepLines/>
        <w:tabs>
          <w:tab w:val="left" w:pos="0"/>
          <w:tab w:val="left" w:pos="709"/>
        </w:tabs>
        <w:spacing w:after="0" w:line="240" w:lineRule="auto"/>
        <w:jc w:val="both"/>
        <w:rPr>
          <w:rFonts w:ascii="Garamond" w:hAnsi="Garamond" w:cs="Arial"/>
        </w:rPr>
      </w:pPr>
    </w:p>
    <w:p w14:paraId="03B8B1FA" w14:textId="6B9F2A2B"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Odstúpiť</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môžu</w:t>
      </w:r>
      <w:r w:rsidR="006E1344" w:rsidRPr="006913BB">
        <w:rPr>
          <w:rFonts w:ascii="Garamond" w:hAnsi="Garamond" w:cs="Arial"/>
        </w:rPr>
        <w:t xml:space="preserve"> </w:t>
      </w:r>
      <w:r w:rsidRPr="006913BB">
        <w:rPr>
          <w:rFonts w:ascii="Garamond" w:hAnsi="Garamond" w:cs="Arial"/>
        </w:rPr>
        <w:t>pri</w:t>
      </w:r>
      <w:r w:rsidR="006E1344" w:rsidRPr="006913BB">
        <w:rPr>
          <w:rFonts w:ascii="Garamond" w:hAnsi="Garamond" w:cs="Arial"/>
        </w:rPr>
        <w:t xml:space="preserve"> </w:t>
      </w:r>
      <w:r w:rsidRPr="006913BB">
        <w:rPr>
          <w:rFonts w:ascii="Garamond" w:hAnsi="Garamond" w:cs="Arial"/>
        </w:rPr>
        <w:t>podstatnom</w:t>
      </w:r>
      <w:r w:rsidR="006E1344" w:rsidRPr="006913BB">
        <w:rPr>
          <w:rFonts w:ascii="Garamond" w:hAnsi="Garamond" w:cs="Arial"/>
        </w:rPr>
        <w:t xml:space="preserve"> </w:t>
      </w:r>
      <w:r w:rsidRPr="006913BB">
        <w:rPr>
          <w:rFonts w:ascii="Garamond" w:hAnsi="Garamond" w:cs="Arial"/>
        </w:rPr>
        <w:t>porušení</w:t>
      </w:r>
      <w:r w:rsidR="006E1344" w:rsidRPr="006913BB">
        <w:rPr>
          <w:rFonts w:ascii="Garamond" w:hAnsi="Garamond" w:cs="Arial"/>
        </w:rPr>
        <w:t xml:space="preserve"> </w:t>
      </w:r>
      <w:r w:rsidRPr="006913BB">
        <w:rPr>
          <w:rFonts w:ascii="Garamond" w:hAnsi="Garamond" w:cs="Arial"/>
        </w:rPr>
        <w:t>zmluvného</w:t>
      </w:r>
      <w:r w:rsidR="006E1344" w:rsidRPr="006913BB">
        <w:rPr>
          <w:rFonts w:ascii="Garamond" w:hAnsi="Garamond" w:cs="Arial"/>
        </w:rPr>
        <w:t xml:space="preserve"> </w:t>
      </w:r>
      <w:r w:rsidRPr="006913BB">
        <w:rPr>
          <w:rFonts w:ascii="Garamond" w:hAnsi="Garamond" w:cs="Arial"/>
        </w:rPr>
        <w:t>záväzku</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ostatných</w:t>
      </w:r>
      <w:r w:rsidR="006E1344" w:rsidRPr="006913BB">
        <w:rPr>
          <w:rFonts w:ascii="Garamond" w:hAnsi="Garamond" w:cs="Arial"/>
        </w:rPr>
        <w:t xml:space="preserve"> </w:t>
      </w:r>
      <w:r w:rsidRPr="006913BB">
        <w:rPr>
          <w:rFonts w:ascii="Garamond" w:hAnsi="Garamond" w:cs="Arial"/>
        </w:rPr>
        <w:t>prípadoch</w:t>
      </w:r>
      <w:r w:rsidR="006E1344" w:rsidRPr="006913BB">
        <w:rPr>
          <w:rFonts w:ascii="Garamond" w:hAnsi="Garamond" w:cs="Arial"/>
        </w:rPr>
        <w:t xml:space="preserve"> </w:t>
      </w:r>
      <w:r w:rsidRPr="006913BB">
        <w:rPr>
          <w:rFonts w:ascii="Garamond" w:hAnsi="Garamond" w:cs="Arial"/>
        </w:rPr>
        <w:t>uvedených</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Zmluve</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zákone.</w:t>
      </w:r>
    </w:p>
    <w:p w14:paraId="5F907A97" w14:textId="77777777" w:rsidR="00E319E6" w:rsidRPr="006913BB" w:rsidRDefault="00E319E6" w:rsidP="002B110B">
      <w:pPr>
        <w:keepNext/>
        <w:keepLines/>
        <w:tabs>
          <w:tab w:val="left" w:pos="0"/>
          <w:tab w:val="left" w:pos="709"/>
        </w:tabs>
        <w:spacing w:after="0" w:line="240" w:lineRule="auto"/>
        <w:ind w:left="709" w:hanging="709"/>
        <w:jc w:val="both"/>
        <w:rPr>
          <w:rFonts w:ascii="Garamond" w:hAnsi="Garamond" w:cs="Arial"/>
        </w:rPr>
      </w:pPr>
    </w:p>
    <w:p w14:paraId="44BBEA97" w14:textId="5A2919FA"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podstatné</w:t>
      </w:r>
      <w:r w:rsidR="006E1344" w:rsidRPr="006913BB">
        <w:rPr>
          <w:rFonts w:ascii="Garamond" w:hAnsi="Garamond" w:cs="Arial"/>
        </w:rPr>
        <w:t xml:space="preserve"> </w:t>
      </w:r>
      <w:r w:rsidRPr="006913BB">
        <w:rPr>
          <w:rFonts w:ascii="Garamond" w:hAnsi="Garamond" w:cs="Arial"/>
        </w:rPr>
        <w:t>porušenie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považuje</w:t>
      </w:r>
      <w:r w:rsidR="006E1344" w:rsidRPr="006913BB">
        <w:rPr>
          <w:rFonts w:ascii="Garamond" w:hAnsi="Garamond" w:cs="Arial"/>
        </w:rPr>
        <w:t xml:space="preserve"> </w:t>
      </w:r>
      <w:r w:rsidRPr="006913BB">
        <w:rPr>
          <w:rFonts w:ascii="Garamond" w:hAnsi="Garamond" w:cs="Arial"/>
        </w:rPr>
        <w:t>prípady,</w:t>
      </w:r>
      <w:r w:rsidR="006E1344" w:rsidRPr="006913BB">
        <w:rPr>
          <w:rFonts w:ascii="Garamond" w:hAnsi="Garamond" w:cs="Arial"/>
        </w:rPr>
        <w:t xml:space="preserve"> </w:t>
      </w:r>
      <w:r w:rsidRPr="006913BB">
        <w:rPr>
          <w:rFonts w:ascii="Garamond" w:hAnsi="Garamond" w:cs="Arial"/>
        </w:rPr>
        <w:t>ak:</w:t>
      </w:r>
    </w:p>
    <w:p w14:paraId="782386BB" w14:textId="77777777" w:rsidR="00665248" w:rsidRPr="006913BB" w:rsidRDefault="00665248" w:rsidP="002B110B">
      <w:pPr>
        <w:pStyle w:val="Odsekzoznamu"/>
        <w:keepNext/>
        <w:keepLines/>
        <w:spacing w:after="0" w:line="240" w:lineRule="auto"/>
        <w:jc w:val="both"/>
        <w:rPr>
          <w:rFonts w:ascii="Garamond" w:hAnsi="Garamond" w:cs="Arial"/>
        </w:rPr>
      </w:pPr>
    </w:p>
    <w:p w14:paraId="05F4B903" w14:textId="6D657A0C" w:rsidR="00E319E6" w:rsidRPr="006913BB" w:rsidRDefault="00E319E6" w:rsidP="002B110B">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Dodávateľ</w:t>
      </w:r>
      <w:r w:rsidR="006E1344" w:rsidRPr="006913BB">
        <w:rPr>
          <w:rFonts w:ascii="Garamond" w:hAnsi="Garamond"/>
        </w:rPr>
        <w:t xml:space="preserve"> </w:t>
      </w:r>
      <w:r w:rsidRPr="006913BB">
        <w:rPr>
          <w:rFonts w:ascii="Garamond" w:hAnsi="Garamond"/>
        </w:rPr>
        <w:t>nedodrží</w:t>
      </w:r>
      <w:r w:rsidR="006E1344" w:rsidRPr="006913BB">
        <w:rPr>
          <w:rFonts w:ascii="Garamond" w:hAnsi="Garamond"/>
        </w:rPr>
        <w:t xml:space="preserve"> </w:t>
      </w:r>
      <w:r w:rsidRPr="006913BB">
        <w:rPr>
          <w:rFonts w:ascii="Garamond" w:hAnsi="Garamond"/>
        </w:rPr>
        <w:t>dodaciu</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3</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3</w:t>
      </w:r>
      <w:r w:rsidRPr="006913BB">
        <w:rPr>
          <w:rFonts w:ascii="Garamond" w:hAnsi="Garamond"/>
        </w:rPr>
        <w:t>.1</w:t>
      </w:r>
      <w:r w:rsidR="006E1344" w:rsidRPr="006913BB">
        <w:rPr>
          <w:rFonts w:ascii="Garamond" w:hAnsi="Garamond"/>
        </w:rPr>
        <w:t xml:space="preserve"> </w:t>
      </w:r>
      <w:r w:rsidRPr="006913BB">
        <w:rPr>
          <w:rFonts w:ascii="Garamond" w:hAnsi="Garamond"/>
        </w:rPr>
        <w:t>Zmluvy</w:t>
      </w:r>
      <w:r w:rsidR="009609DC" w:rsidRPr="006913BB">
        <w:rPr>
          <w:rFonts w:ascii="Garamond" w:hAnsi="Garamond"/>
        </w:rPr>
        <w:t>;</w:t>
      </w:r>
    </w:p>
    <w:p w14:paraId="186A4BFC" w14:textId="77777777" w:rsidR="00E319E6" w:rsidRPr="006913BB" w:rsidRDefault="00E319E6" w:rsidP="002B110B">
      <w:pPr>
        <w:keepNext/>
        <w:keepLines/>
        <w:tabs>
          <w:tab w:val="left" w:pos="709"/>
        </w:tabs>
        <w:autoSpaceDE w:val="0"/>
        <w:autoSpaceDN w:val="0"/>
        <w:adjustRightInd w:val="0"/>
        <w:spacing w:after="0" w:line="240" w:lineRule="auto"/>
        <w:ind w:left="709" w:hanging="709"/>
        <w:jc w:val="both"/>
        <w:rPr>
          <w:rFonts w:ascii="Garamond" w:hAnsi="Garamond"/>
        </w:rPr>
      </w:pPr>
    </w:p>
    <w:p w14:paraId="64676024" w14:textId="6CE02369" w:rsidR="006B685E" w:rsidRPr="006913BB" w:rsidRDefault="00E319E6" w:rsidP="006B685E">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dodaný</w:t>
      </w:r>
      <w:r w:rsidR="006E1344" w:rsidRPr="006913BB">
        <w:rPr>
          <w:rFonts w:ascii="Garamond" w:hAnsi="Garamond"/>
        </w:rPr>
        <w:t xml:space="preserve"> </w:t>
      </w:r>
      <w:r w:rsidRPr="006913BB">
        <w:rPr>
          <w:rFonts w:ascii="Garamond" w:hAnsi="Garamond" w:cs="Arial"/>
        </w:rPr>
        <w:t>Tovar</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zodpovedať</w:t>
      </w:r>
      <w:r w:rsidR="006E1344" w:rsidRPr="006913BB">
        <w:rPr>
          <w:rFonts w:ascii="Garamond" w:hAnsi="Garamond"/>
        </w:rPr>
        <w:t xml:space="preserve"> </w:t>
      </w:r>
      <w:r w:rsidRPr="006913BB">
        <w:rPr>
          <w:rFonts w:ascii="Garamond" w:hAnsi="Garamond"/>
        </w:rPr>
        <w:t>vlastnostiam</w:t>
      </w:r>
      <w:r w:rsidR="006E1344" w:rsidRPr="006913BB">
        <w:rPr>
          <w:rFonts w:ascii="Garamond" w:hAnsi="Garamond"/>
        </w:rPr>
        <w:t xml:space="preserve"> </w:t>
      </w:r>
      <w:r w:rsidRPr="006913BB">
        <w:rPr>
          <w:rFonts w:ascii="Garamond" w:hAnsi="Garamond"/>
        </w:rPr>
        <w:t>dohodnutým</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objednávke,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p>
    <w:p w14:paraId="6DBB6748" w14:textId="77777777" w:rsidR="006B685E" w:rsidRPr="006913BB" w:rsidRDefault="006B685E" w:rsidP="006B685E">
      <w:pPr>
        <w:pStyle w:val="Odsekzoznamu"/>
        <w:keepNext/>
        <w:keepLines/>
        <w:tabs>
          <w:tab w:val="left" w:pos="0"/>
          <w:tab w:val="left" w:pos="1418"/>
        </w:tabs>
        <w:spacing w:after="0" w:line="240" w:lineRule="auto"/>
        <w:ind w:left="1418"/>
        <w:jc w:val="both"/>
        <w:rPr>
          <w:rFonts w:ascii="Garamond" w:hAnsi="Garamond"/>
        </w:rPr>
      </w:pPr>
    </w:p>
    <w:p w14:paraId="13E97577" w14:textId="7BA87260" w:rsidR="00E319E6" w:rsidRPr="00182A3E" w:rsidRDefault="006B685E" w:rsidP="006B685E">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olor w:val="000000" w:themeColor="text1"/>
        </w:rPr>
        <w:t>Predávajúci neodstráni podstatné vady Tovaru podľa článku 3 bod 3.6 Zmluvy vôbec alebo včas;</w:t>
      </w:r>
    </w:p>
    <w:p w14:paraId="0838B7F4" w14:textId="77777777" w:rsidR="00182A3E" w:rsidRPr="006913BB" w:rsidRDefault="00182A3E" w:rsidP="00182A3E">
      <w:pPr>
        <w:pStyle w:val="Odsekzoznamu"/>
        <w:keepNext/>
        <w:keepLines/>
        <w:tabs>
          <w:tab w:val="left" w:pos="0"/>
          <w:tab w:val="left" w:pos="1418"/>
        </w:tabs>
        <w:spacing w:after="0" w:line="240" w:lineRule="auto"/>
        <w:ind w:left="1418"/>
        <w:jc w:val="both"/>
        <w:rPr>
          <w:rFonts w:ascii="Garamond" w:hAnsi="Garamond"/>
        </w:rPr>
      </w:pPr>
    </w:p>
    <w:p w14:paraId="7E4C2341" w14:textId="23CE933D" w:rsidR="00E319E6" w:rsidRPr="006913BB" w:rsidRDefault="00E319E6" w:rsidP="002B110B">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s="Arial"/>
        </w:rPr>
        <w:t>Dodávateľ</w:t>
      </w:r>
      <w:r w:rsidR="006E1344" w:rsidRPr="006913BB">
        <w:rPr>
          <w:rFonts w:ascii="Garamond" w:hAnsi="Garamond"/>
        </w:rPr>
        <w:t xml:space="preserve"> </w:t>
      </w:r>
      <w:r w:rsidRPr="006913BB">
        <w:rPr>
          <w:rFonts w:ascii="Garamond" w:hAnsi="Garamond"/>
        </w:rPr>
        <w:t>nevybaví</w:t>
      </w:r>
      <w:r w:rsidR="006E1344" w:rsidRPr="006913BB">
        <w:rPr>
          <w:rFonts w:ascii="Garamond" w:hAnsi="Garamond"/>
        </w:rPr>
        <w:t xml:space="preserve"> </w:t>
      </w:r>
      <w:r w:rsidRPr="006913BB">
        <w:rPr>
          <w:rFonts w:ascii="Garamond" w:hAnsi="Garamond"/>
        </w:rPr>
        <w:t>reklamácie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lehote</w:t>
      </w:r>
      <w:r w:rsidR="006E1344" w:rsidRPr="006913BB">
        <w:rPr>
          <w:rFonts w:ascii="Garamond" w:hAnsi="Garamond"/>
        </w:rPr>
        <w:t xml:space="preserve"> </w:t>
      </w:r>
      <w:r w:rsidRPr="006913BB">
        <w:rPr>
          <w:rFonts w:ascii="Garamond" w:hAnsi="Garamond"/>
        </w:rPr>
        <w:t>dohodnutej</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870222"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p>
    <w:p w14:paraId="49F16A53" w14:textId="77777777" w:rsidR="00DC05A7" w:rsidRPr="006913BB" w:rsidRDefault="00DC05A7" w:rsidP="002B110B">
      <w:pPr>
        <w:keepNext/>
        <w:keepLines/>
        <w:tabs>
          <w:tab w:val="left" w:pos="1418"/>
        </w:tabs>
        <w:autoSpaceDE w:val="0"/>
        <w:autoSpaceDN w:val="0"/>
        <w:adjustRightInd w:val="0"/>
        <w:spacing w:after="0" w:line="240" w:lineRule="auto"/>
        <w:contextualSpacing/>
        <w:jc w:val="both"/>
        <w:rPr>
          <w:rFonts w:ascii="Garamond" w:hAnsi="Garamond"/>
        </w:rPr>
      </w:pPr>
    </w:p>
    <w:p w14:paraId="4D88D9C7" w14:textId="37B951FF" w:rsidR="00E319E6" w:rsidRPr="006913BB" w:rsidRDefault="00E319E6" w:rsidP="002B110B">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sa</w:t>
      </w:r>
      <w:r w:rsidR="006E1344" w:rsidRPr="006913BB">
        <w:rPr>
          <w:rFonts w:ascii="Garamond" w:hAnsi="Garamond"/>
        </w:rPr>
        <w:t xml:space="preserve"> </w:t>
      </w:r>
      <w:r w:rsidRPr="006913BB">
        <w:rPr>
          <w:rFonts w:ascii="Garamond" w:hAnsi="Garamond" w:cs="Arial"/>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6.1</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6.2</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r w:rsidR="006E1344" w:rsidRPr="006913BB">
        <w:rPr>
          <w:rFonts w:ascii="Garamond" w:hAnsi="Garamond"/>
        </w:rPr>
        <w:t xml:space="preserve"> </w:t>
      </w:r>
    </w:p>
    <w:p w14:paraId="1354B4C6" w14:textId="77777777" w:rsidR="006B2508" w:rsidRPr="006913BB" w:rsidRDefault="006B2508" w:rsidP="002B110B">
      <w:pPr>
        <w:keepNext/>
        <w:keepLines/>
        <w:tabs>
          <w:tab w:val="left" w:pos="0"/>
          <w:tab w:val="left" w:pos="709"/>
        </w:tabs>
        <w:spacing w:after="0" w:line="240" w:lineRule="auto"/>
        <w:jc w:val="both"/>
        <w:rPr>
          <w:rFonts w:ascii="Garamond" w:hAnsi="Garamond" w:cs="Arial"/>
        </w:rPr>
      </w:pPr>
    </w:p>
    <w:p w14:paraId="1FF55930" w14:textId="38151A4D"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913BB">
        <w:rPr>
          <w:rFonts w:ascii="Garamond" w:hAnsi="Garamond"/>
        </w:rPr>
        <w:t>Za</w:t>
      </w:r>
      <w:r w:rsidR="006E1344" w:rsidRPr="006913BB">
        <w:rPr>
          <w:rFonts w:ascii="Garamond" w:hAnsi="Garamond"/>
        </w:rPr>
        <w:t xml:space="preserve"> </w:t>
      </w:r>
      <w:r w:rsidRPr="006913BB">
        <w:rPr>
          <w:rFonts w:ascii="Garamond" w:hAnsi="Garamond" w:cs="Arial"/>
        </w:rPr>
        <w:t>podstatné</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považuje</w:t>
      </w:r>
      <w:r w:rsidR="006E1344" w:rsidRPr="006913BB">
        <w:rPr>
          <w:rFonts w:ascii="Garamond" w:hAnsi="Garamond"/>
        </w:rPr>
        <w:t xml:space="preserve"> </w:t>
      </w:r>
      <w:r w:rsidRPr="006913BB">
        <w:rPr>
          <w:rFonts w:ascii="Garamond" w:hAnsi="Garamond"/>
        </w:rPr>
        <w:t>prípad,</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6.5</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p>
    <w:p w14:paraId="226B4CDF" w14:textId="77777777" w:rsidR="00E319E6" w:rsidRPr="006913BB" w:rsidRDefault="00E319E6" w:rsidP="002B110B">
      <w:pPr>
        <w:keepNext/>
        <w:keepLines/>
        <w:tabs>
          <w:tab w:val="left" w:pos="0"/>
          <w:tab w:val="left" w:pos="709"/>
        </w:tabs>
        <w:spacing w:after="0" w:line="240" w:lineRule="auto"/>
        <w:jc w:val="both"/>
        <w:rPr>
          <w:rFonts w:ascii="Garamond" w:hAnsi="Garamond"/>
        </w:rPr>
      </w:pPr>
    </w:p>
    <w:p w14:paraId="0970D6F7" w14:textId="42A457EB"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Výzvy</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tomto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musia</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doručené</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adresy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doručovanie</w:t>
      </w:r>
      <w:r w:rsidR="006E1344" w:rsidRPr="006913BB">
        <w:rPr>
          <w:rFonts w:ascii="Garamond" w:hAnsi="Garamond" w:cs="Arial"/>
        </w:rPr>
        <w:t xml:space="preserve"> </w:t>
      </w:r>
      <w:r w:rsidRPr="006913BB">
        <w:rPr>
          <w:rFonts w:ascii="Garamond" w:hAnsi="Garamond" w:cs="Arial"/>
        </w:rPr>
        <w:t>písomností</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E73696" w:rsidRPr="006913BB">
        <w:rPr>
          <w:rFonts w:ascii="Garamond" w:hAnsi="Garamond" w:cs="Arial"/>
        </w:rPr>
        <w:t xml:space="preserve"> alebo oznámené podľa článku 8 bod 8.3 Zmluvy</w:t>
      </w:r>
      <w:r w:rsidRPr="006913BB">
        <w:rPr>
          <w:rFonts w:ascii="Garamond" w:hAnsi="Garamond" w:cs="Arial"/>
        </w:rPr>
        <w:t>.</w:t>
      </w:r>
    </w:p>
    <w:p w14:paraId="48F36DF0" w14:textId="77777777" w:rsidR="00E319E6" w:rsidRPr="006913BB" w:rsidRDefault="00E319E6" w:rsidP="002B110B">
      <w:pPr>
        <w:keepNext/>
        <w:keepLines/>
        <w:tabs>
          <w:tab w:val="left" w:pos="0"/>
          <w:tab w:val="left" w:pos="709"/>
        </w:tabs>
        <w:spacing w:after="0" w:line="240" w:lineRule="auto"/>
        <w:ind w:left="709" w:hanging="709"/>
        <w:jc w:val="both"/>
        <w:rPr>
          <w:rFonts w:ascii="Garamond" w:hAnsi="Garamond" w:cs="Arial"/>
        </w:rPr>
      </w:pPr>
    </w:p>
    <w:p w14:paraId="3DCD7079" w14:textId="59BBD7A1"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lastRenderedPageBreak/>
        <w:t>Odstúpenie</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nadobudne</w:t>
      </w:r>
      <w:r w:rsidR="006E1344" w:rsidRPr="006913BB">
        <w:rPr>
          <w:rFonts w:ascii="Garamond" w:hAnsi="Garamond" w:cs="Arial"/>
        </w:rPr>
        <w:t xml:space="preserve"> </w:t>
      </w:r>
      <w:r w:rsidRPr="006913BB">
        <w:rPr>
          <w:rFonts w:ascii="Garamond" w:hAnsi="Garamond" w:cs="Arial"/>
        </w:rPr>
        <w:t>účinnosť</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písomného</w:t>
      </w:r>
      <w:r w:rsidR="006E1344" w:rsidRPr="006913BB">
        <w:rPr>
          <w:rFonts w:ascii="Garamond" w:hAnsi="Garamond" w:cs="Arial"/>
        </w:rPr>
        <w:t xml:space="preserve"> </w:t>
      </w:r>
      <w:r w:rsidRPr="006913BB">
        <w:rPr>
          <w:rFonts w:ascii="Garamond" w:hAnsi="Garamond" w:cs="Arial"/>
        </w:rPr>
        <w:t>oznámenia</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o</w:t>
      </w:r>
      <w:r w:rsidR="006E1344" w:rsidRPr="006913BB">
        <w:rPr>
          <w:rFonts w:ascii="Garamond" w:hAnsi="Garamond"/>
        </w:rPr>
        <w:t xml:space="preserve"> </w:t>
      </w:r>
      <w:r w:rsidRPr="006913BB">
        <w:rPr>
          <w:rFonts w:ascii="Garamond" w:hAnsi="Garamond" w:cs="Arial"/>
        </w:rPr>
        <w:t>odstúpení</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eastAsia="Times New Roman" w:hAnsi="Garamond" w:cs="Times New Roman"/>
          <w:lang w:eastAsia="en-US"/>
        </w:rPr>
        <w:t>Zmluvy</w:t>
      </w:r>
      <w:r w:rsidR="006E1344" w:rsidRPr="006913BB">
        <w:rPr>
          <w:rFonts w:ascii="Garamond" w:hAnsi="Garamond" w:cs="Arial"/>
        </w:rPr>
        <w:t xml:space="preserve"> </w:t>
      </w:r>
      <w:r w:rsidRPr="006913BB">
        <w:rPr>
          <w:rFonts w:ascii="Garamond" w:hAnsi="Garamond" w:cs="Arial"/>
        </w:rPr>
        <w:t>druhej</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strane.</w:t>
      </w:r>
    </w:p>
    <w:p w14:paraId="0D609519" w14:textId="77777777" w:rsidR="00E319E6" w:rsidRPr="006913BB" w:rsidRDefault="00E319E6" w:rsidP="002B110B">
      <w:pPr>
        <w:keepNext/>
        <w:keepLines/>
        <w:tabs>
          <w:tab w:val="left" w:pos="0"/>
          <w:tab w:val="left" w:pos="709"/>
        </w:tabs>
        <w:spacing w:after="0" w:line="240" w:lineRule="auto"/>
        <w:ind w:left="709" w:hanging="709"/>
        <w:jc w:val="both"/>
        <w:rPr>
          <w:rFonts w:ascii="Garamond" w:hAnsi="Garamond" w:cs="Arial"/>
        </w:rPr>
      </w:pPr>
    </w:p>
    <w:p w14:paraId="61190925" w14:textId="697C6269" w:rsidR="00C63294" w:rsidRPr="006913BB" w:rsidRDefault="00C63294"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Odstúpením</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zaniká,</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teda</w:t>
      </w:r>
      <w:r w:rsidR="006E1344" w:rsidRPr="006913BB">
        <w:rPr>
          <w:rFonts w:ascii="Garamond" w:hAnsi="Garamond"/>
        </w:rPr>
        <w:t xml:space="preserve"> </w:t>
      </w:r>
      <w:r w:rsidRPr="006913BB">
        <w:rPr>
          <w:rFonts w:ascii="Garamond" w:hAnsi="Garamond"/>
        </w:rPr>
        <w:t>zanikajú</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vyplývajú</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cs="Arial"/>
        </w:rPr>
        <w:t>Odstúpenie</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však</w:t>
      </w:r>
      <w:r w:rsidR="006E1344" w:rsidRPr="006913BB">
        <w:rPr>
          <w:rFonts w:ascii="Garamond" w:hAnsi="Garamond"/>
        </w:rPr>
        <w:t xml:space="preserve"> </w:t>
      </w:r>
      <w:r w:rsidRPr="006913BB">
        <w:rPr>
          <w:rFonts w:ascii="Garamond" w:hAnsi="Garamond"/>
        </w:rPr>
        <w:t>nedotýka</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eastAsia="Times New Roman" w:hAnsi="Garamond" w:cs="Times New Roman"/>
          <w:lang w:eastAsia="en-US"/>
        </w:rPr>
        <w:t>porušením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všetkých</w:t>
      </w:r>
      <w:r w:rsidR="006E1344" w:rsidRPr="006913BB">
        <w:rPr>
          <w:rFonts w:ascii="Garamond" w:hAnsi="Garamond"/>
        </w:rPr>
        <w:t xml:space="preserve"> </w:t>
      </w:r>
      <w:r w:rsidRPr="006913BB">
        <w:rPr>
          <w:rFonts w:ascii="Garamond" w:hAnsi="Garamond"/>
        </w:rPr>
        <w:t>ostatných</w:t>
      </w:r>
      <w:r w:rsidR="006E1344" w:rsidRPr="006913BB">
        <w:rPr>
          <w:rFonts w:ascii="Garamond" w:hAnsi="Garamond"/>
        </w:rPr>
        <w:t xml:space="preserve"> </w:t>
      </w:r>
      <w:r w:rsidRPr="006913BB">
        <w:rPr>
          <w:rFonts w:ascii="Garamond" w:hAnsi="Garamond"/>
        </w:rPr>
        <w:t>nárokov</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vzhľadom</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podstatu</w:t>
      </w:r>
      <w:r w:rsidR="006E1344" w:rsidRPr="006913BB">
        <w:rPr>
          <w:rFonts w:ascii="Garamond" w:hAnsi="Garamond"/>
        </w:rPr>
        <w:t xml:space="preserve"> </w:t>
      </w:r>
      <w:r w:rsidRPr="006913BB">
        <w:rPr>
          <w:rFonts w:ascii="Garamond" w:hAnsi="Garamond"/>
        </w:rPr>
        <w:t>zánikom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nezanikajú.</w:t>
      </w:r>
    </w:p>
    <w:p w14:paraId="1880BB71" w14:textId="77777777" w:rsidR="00E319E6" w:rsidRPr="006913BB" w:rsidRDefault="00E319E6" w:rsidP="002B110B">
      <w:pPr>
        <w:keepNext/>
        <w:keepLines/>
        <w:tabs>
          <w:tab w:val="left" w:pos="0"/>
          <w:tab w:val="left" w:pos="709"/>
        </w:tabs>
        <w:spacing w:after="0" w:line="240" w:lineRule="auto"/>
        <w:ind w:left="709" w:hanging="709"/>
        <w:jc w:val="both"/>
        <w:rPr>
          <w:rFonts w:ascii="Garamond" w:hAnsi="Garamond" w:cs="Arial"/>
        </w:rPr>
      </w:pPr>
    </w:p>
    <w:p w14:paraId="1DA3A037" w14:textId="60987201"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Zmluvu</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vypovedať</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bez</w:t>
      </w:r>
      <w:r w:rsidR="006E1344" w:rsidRPr="006913BB">
        <w:rPr>
          <w:rFonts w:ascii="Garamond" w:hAnsi="Garamond" w:cs="Arial"/>
        </w:rPr>
        <w:t xml:space="preserve"> </w:t>
      </w:r>
      <w:r w:rsidRPr="006913BB">
        <w:rPr>
          <w:rFonts w:ascii="Garamond" w:hAnsi="Garamond" w:cs="Arial"/>
        </w:rPr>
        <w:t>udania</w:t>
      </w:r>
      <w:r w:rsidR="006E1344" w:rsidRPr="006913BB">
        <w:rPr>
          <w:rFonts w:ascii="Garamond" w:hAnsi="Garamond" w:cs="Arial"/>
        </w:rPr>
        <w:t xml:space="preserve"> </w:t>
      </w:r>
      <w:r w:rsidRPr="006913BB">
        <w:rPr>
          <w:rFonts w:ascii="Garamond" w:hAnsi="Garamond" w:cs="Arial"/>
        </w:rPr>
        <w:t>dôvodu</w:t>
      </w:r>
      <w:r w:rsidR="006E1344" w:rsidRPr="006913BB">
        <w:rPr>
          <w:rFonts w:ascii="Garamond" w:hAnsi="Garamond" w:cs="Arial"/>
        </w:rPr>
        <w:t xml:space="preserve"> </w:t>
      </w:r>
      <w:r w:rsidRPr="006913BB">
        <w:rPr>
          <w:rFonts w:ascii="Garamond" w:hAnsi="Garamond" w:cs="Arial"/>
        </w:rPr>
        <w:t>zaslaním</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pričom</w:t>
      </w:r>
      <w:r w:rsidR="006E1344" w:rsidRPr="006913BB">
        <w:rPr>
          <w:rFonts w:ascii="Garamond" w:hAnsi="Garamond" w:cs="Arial"/>
        </w:rPr>
        <w:t xml:space="preserve"> </w:t>
      </w:r>
      <w:r w:rsidRPr="006913BB">
        <w:rPr>
          <w:rFonts w:ascii="Garamond" w:hAnsi="Garamond" w:cs="Arial"/>
        </w:rPr>
        <w:t>výpovedná</w:t>
      </w:r>
      <w:r w:rsidR="006E1344" w:rsidRPr="006913BB">
        <w:rPr>
          <w:rFonts w:ascii="Garamond" w:hAnsi="Garamond" w:cs="Arial"/>
        </w:rPr>
        <w:t xml:space="preserve"> </w:t>
      </w:r>
      <w:r w:rsidRPr="006913BB">
        <w:rPr>
          <w:rFonts w:ascii="Garamond" w:hAnsi="Garamond" w:cs="Arial"/>
        </w:rPr>
        <w:t>lehota</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(jeden)</w:t>
      </w:r>
      <w:r w:rsidR="006E1344" w:rsidRPr="006913BB">
        <w:rPr>
          <w:rFonts w:ascii="Garamond" w:hAnsi="Garamond" w:cs="Arial"/>
        </w:rPr>
        <w:t xml:space="preserve"> </w:t>
      </w:r>
      <w:r w:rsidRPr="006913BB">
        <w:rPr>
          <w:rFonts w:ascii="Garamond" w:hAnsi="Garamond" w:cs="Arial"/>
        </w:rPr>
        <w:t>mesiac</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začína</w:t>
      </w:r>
      <w:r w:rsidR="006E1344" w:rsidRPr="006913BB">
        <w:rPr>
          <w:rFonts w:ascii="Garamond" w:hAnsi="Garamond" w:cs="Arial"/>
        </w:rPr>
        <w:t xml:space="preserve"> </w:t>
      </w:r>
      <w:r w:rsidRPr="006913BB">
        <w:rPr>
          <w:rFonts w:ascii="Garamond" w:hAnsi="Garamond" w:cs="Arial"/>
        </w:rPr>
        <w:t>plynúť</w:t>
      </w:r>
      <w:r w:rsidR="006E1344" w:rsidRPr="006913BB">
        <w:rPr>
          <w:rFonts w:ascii="Garamond" w:hAnsi="Garamond" w:cs="Arial"/>
        </w:rPr>
        <w:t xml:space="preserve"> </w:t>
      </w:r>
      <w:r w:rsidRPr="006913BB">
        <w:rPr>
          <w:rFonts w:ascii="Garamond" w:hAnsi="Garamond" w:cs="Arial"/>
        </w:rPr>
        <w:t>prvým</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mesiaca</w:t>
      </w:r>
      <w:r w:rsidR="006E1344" w:rsidRPr="006913BB">
        <w:rPr>
          <w:rFonts w:ascii="Garamond" w:hAnsi="Garamond" w:cs="Arial"/>
        </w:rPr>
        <w:t xml:space="preserve"> </w:t>
      </w:r>
      <w:r w:rsidRPr="006913BB">
        <w:rPr>
          <w:rFonts w:ascii="Garamond" w:hAnsi="Garamond" w:cs="Arial"/>
        </w:rPr>
        <w:t>nasledujúceho</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mesiaci,</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ktorom</w:t>
      </w:r>
      <w:r w:rsidR="006E1344" w:rsidRPr="006913BB">
        <w:rPr>
          <w:rFonts w:ascii="Garamond" w:hAnsi="Garamond" w:cs="Arial"/>
        </w:rPr>
        <w:t xml:space="preserve"> </w:t>
      </w:r>
      <w:r w:rsidRPr="006913BB">
        <w:rPr>
          <w:rFonts w:ascii="Garamond" w:hAnsi="Garamond" w:cs="Arial"/>
        </w:rPr>
        <w:t>bola</w:t>
      </w:r>
      <w:r w:rsidR="006E1344" w:rsidRPr="006913BB">
        <w:rPr>
          <w:rFonts w:ascii="Garamond" w:hAnsi="Garamond" w:cs="Arial"/>
        </w:rPr>
        <w:t xml:space="preserve"> </w:t>
      </w:r>
      <w:r w:rsidRPr="006913BB">
        <w:rPr>
          <w:rFonts w:ascii="Garamond" w:hAnsi="Garamond" w:cs="Arial"/>
        </w:rPr>
        <w:t>výpoveď</w:t>
      </w:r>
      <w:r w:rsidR="006E1344" w:rsidRPr="006913BB">
        <w:rPr>
          <w:rFonts w:ascii="Garamond" w:hAnsi="Garamond" w:cs="Arial"/>
        </w:rPr>
        <w:t xml:space="preserve"> </w:t>
      </w:r>
      <w:r w:rsidRPr="006913BB">
        <w:rPr>
          <w:rFonts w:ascii="Garamond" w:hAnsi="Garamond" w:cs="Arial"/>
        </w:rPr>
        <w:t>doručená</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potvrdené</w:t>
      </w:r>
      <w:r w:rsidR="006E1344" w:rsidRPr="006913BB">
        <w:rPr>
          <w:rFonts w:ascii="Garamond" w:hAnsi="Garamond" w:cs="Arial"/>
        </w:rPr>
        <w:t xml:space="preserve"> </w:t>
      </w:r>
      <w:r w:rsidRPr="006913BB">
        <w:rPr>
          <w:rFonts w:ascii="Garamond" w:eastAsia="Times New Roman" w:hAnsi="Garamond" w:cs="Times New Roman"/>
          <w:lang w:eastAsia="en-US"/>
        </w:rPr>
        <w:t>Zmluvnými</w:t>
      </w:r>
      <w:r w:rsidR="006E1344" w:rsidRPr="006913BB">
        <w:rPr>
          <w:rFonts w:ascii="Garamond" w:hAnsi="Garamond" w:cs="Arial"/>
        </w:rPr>
        <w:t xml:space="preserve"> </w:t>
      </w:r>
      <w:r w:rsidRPr="006913BB">
        <w:rPr>
          <w:rFonts w:ascii="Garamond" w:hAnsi="Garamond" w:cs="Arial"/>
        </w:rPr>
        <w:t>stranami</w:t>
      </w:r>
      <w:r w:rsidR="006E1344" w:rsidRPr="006913BB">
        <w:rPr>
          <w:rFonts w:ascii="Garamond" w:hAnsi="Garamond" w:cs="Arial"/>
        </w:rPr>
        <w:t xml:space="preserve"> </w:t>
      </w:r>
      <w:r w:rsidRPr="006913BB">
        <w:rPr>
          <w:rFonts w:ascii="Garamond" w:hAnsi="Garamond" w:cs="Arial"/>
        </w:rPr>
        <w:t>pred</w:t>
      </w:r>
      <w:r w:rsidR="006E1344" w:rsidRPr="006913BB">
        <w:rPr>
          <w:rFonts w:ascii="Garamond" w:hAnsi="Garamond" w:cs="Arial"/>
        </w:rPr>
        <w:t xml:space="preserve"> </w:t>
      </w:r>
      <w:r w:rsidRPr="006913BB">
        <w:rPr>
          <w:rFonts w:ascii="Garamond" w:hAnsi="Garamond" w:cs="Arial"/>
        </w:rPr>
        <w:t>dátumom</w:t>
      </w:r>
      <w:r w:rsidR="006E1344" w:rsidRPr="006913BB">
        <w:rPr>
          <w:rFonts w:ascii="Garamond" w:hAnsi="Garamond" w:cs="Arial"/>
        </w:rPr>
        <w:t xml:space="preserve"> </w:t>
      </w:r>
      <w:r w:rsidRPr="006913BB">
        <w:rPr>
          <w:rFonts w:ascii="Garamond" w:hAnsi="Garamond" w:cs="Arial"/>
        </w:rPr>
        <w:t>odoslania</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zostávajú</w:t>
      </w:r>
      <w:r w:rsidR="006E1344" w:rsidRPr="006913BB">
        <w:rPr>
          <w:rFonts w:ascii="Garamond" w:hAnsi="Garamond" w:cs="Arial"/>
        </w:rPr>
        <w:t xml:space="preserve"> </w:t>
      </w:r>
      <w:r w:rsidRPr="006913BB">
        <w:rPr>
          <w:rFonts w:ascii="Garamond" w:hAnsi="Garamond" w:cs="Arial"/>
        </w:rPr>
        <w:t>platné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vybavené</w:t>
      </w:r>
      <w:r w:rsidR="006E1344" w:rsidRPr="006913BB">
        <w:rPr>
          <w:rFonts w:ascii="Garamond" w:hAnsi="Garamond" w:cs="Arial"/>
        </w:rPr>
        <w:t xml:space="preserve"> </w:t>
      </w:r>
      <w:r w:rsidRPr="006913BB">
        <w:rPr>
          <w:rFonts w:ascii="Garamond" w:hAnsi="Garamond" w:cs="Arial"/>
        </w:rPr>
        <w:t>podľa</w:t>
      </w:r>
      <w:r w:rsidR="006E1344" w:rsidRPr="006913BB">
        <w:rPr>
          <w:rFonts w:ascii="Garamond" w:hAnsi="Garamond" w:cs="Arial"/>
        </w:rPr>
        <w:t xml:space="preserve"> </w:t>
      </w:r>
      <w:r w:rsidRPr="006913BB">
        <w:rPr>
          <w:rFonts w:ascii="Garamond" w:hAnsi="Garamond" w:cs="Arial"/>
        </w:rPr>
        <w:t>Zmluvy</w:t>
      </w:r>
      <w:r w:rsidR="00820DAC" w:rsidRPr="006913BB">
        <w:rPr>
          <w:rFonts w:ascii="Garamond" w:hAnsi="Garamond" w:cs="Arial"/>
        </w:rPr>
        <w:t>.</w:t>
      </w:r>
    </w:p>
    <w:p w14:paraId="2946205E" w14:textId="77777777" w:rsidR="00E319E6" w:rsidRPr="006913BB" w:rsidRDefault="00E319E6" w:rsidP="002B110B">
      <w:pPr>
        <w:keepNext/>
        <w:keepLines/>
        <w:tabs>
          <w:tab w:val="left" w:pos="0"/>
          <w:tab w:val="left" w:pos="709"/>
        </w:tabs>
        <w:spacing w:after="0" w:line="240" w:lineRule="auto"/>
        <w:jc w:val="both"/>
        <w:rPr>
          <w:rFonts w:ascii="Garamond" w:hAnsi="Garamond" w:cs="Arial"/>
        </w:rPr>
      </w:pPr>
    </w:p>
    <w:p w14:paraId="02548D72" w14:textId="7DFE08CC" w:rsidR="00E319E6" w:rsidRPr="006913BB" w:rsidRDefault="00E319E6" w:rsidP="002B110B">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eastAsia="Times New Roman" w:hAnsi="Garamond" w:cs="Times New Roman"/>
          <w:lang w:eastAsia="en-US"/>
        </w:rPr>
        <w:t>zaniká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dohody</w:t>
      </w:r>
      <w:r w:rsidR="006E1344" w:rsidRPr="006913BB">
        <w:rPr>
          <w:rFonts w:ascii="Garamond" w:hAnsi="Garamond" w:cs="Arial"/>
        </w:rPr>
        <w:t xml:space="preserve"> </w:t>
      </w:r>
      <w:r w:rsidRPr="006913BB">
        <w:rPr>
          <w:rFonts w:ascii="Garamond" w:hAnsi="Garamond" w:cs="Arial"/>
        </w:rPr>
        <w:t>Zmluvných</w:t>
      </w:r>
      <w:r w:rsidR="006E1344" w:rsidRPr="006913BB">
        <w:rPr>
          <w:rFonts w:ascii="Garamond" w:hAnsi="Garamond" w:cs="Arial"/>
        </w:rPr>
        <w:t xml:space="preserve"> </w:t>
      </w:r>
      <w:r w:rsidRPr="006913BB">
        <w:rPr>
          <w:rFonts w:ascii="Garamond" w:hAnsi="Garamond" w:cs="Arial"/>
        </w:rPr>
        <w:t>strán.</w:t>
      </w:r>
    </w:p>
    <w:p w14:paraId="00C2F2FC" w14:textId="61BBA7AD" w:rsidR="00013130" w:rsidRPr="006913BB" w:rsidRDefault="00013130" w:rsidP="002B110B">
      <w:pPr>
        <w:pStyle w:val="Odsekzoznamu"/>
        <w:keepNext/>
        <w:keepLines/>
        <w:spacing w:after="0" w:line="240" w:lineRule="auto"/>
        <w:rPr>
          <w:rFonts w:ascii="Garamond" w:hAnsi="Garamond" w:cs="Arial"/>
        </w:rPr>
      </w:pPr>
    </w:p>
    <w:p w14:paraId="51F0533D" w14:textId="5F296116" w:rsidR="00013130" w:rsidRPr="006913BB" w:rsidRDefault="00013130" w:rsidP="002B110B">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bCs/>
          <w:lang w:eastAsia="ar-SA"/>
        </w:rPr>
        <w:t>ZÁVEREČNÉ</w:t>
      </w:r>
      <w:r w:rsidR="006E1344" w:rsidRPr="006913BB">
        <w:rPr>
          <w:rFonts w:ascii="Garamond" w:hAnsi="Garamond" w:cs="Arial"/>
          <w:b/>
        </w:rPr>
        <w:t xml:space="preserve"> </w:t>
      </w:r>
      <w:r w:rsidRPr="006913BB">
        <w:rPr>
          <w:rFonts w:ascii="Garamond" w:hAnsi="Garamond" w:cs="Arial"/>
          <w:b/>
        </w:rPr>
        <w:t>USTANOVENIA</w:t>
      </w:r>
    </w:p>
    <w:p w14:paraId="0BB623A6" w14:textId="77777777" w:rsidR="00A30BA1" w:rsidRPr="006913BB" w:rsidRDefault="00A30BA1" w:rsidP="002B110B">
      <w:pPr>
        <w:keepNext/>
        <w:keepLines/>
        <w:tabs>
          <w:tab w:val="left" w:pos="720"/>
        </w:tabs>
        <w:spacing w:after="0" w:line="240" w:lineRule="auto"/>
        <w:ind w:left="720"/>
        <w:jc w:val="both"/>
        <w:outlineLvl w:val="1"/>
        <w:rPr>
          <w:rFonts w:ascii="Garamond" w:hAnsi="Garamond" w:cs="Arial"/>
          <w:b/>
        </w:rPr>
      </w:pPr>
    </w:p>
    <w:p w14:paraId="65824B87" w14:textId="72906F9C"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nadobúda</w:t>
      </w:r>
      <w:r w:rsidR="006E1344" w:rsidRPr="006913BB">
        <w:rPr>
          <w:rFonts w:ascii="Garamond" w:hAnsi="Garamond"/>
        </w:rPr>
        <w:t xml:space="preserve"> </w:t>
      </w:r>
      <w:r w:rsidRPr="006913BB">
        <w:rPr>
          <w:rFonts w:ascii="Garamond" w:hAnsi="Garamond"/>
        </w:rPr>
        <w:t>účinnosť</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nasledujúcim</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dni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zverejnenia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47a</w:t>
      </w:r>
      <w:r w:rsidR="006E1344" w:rsidRPr="006913BB">
        <w:rPr>
          <w:rFonts w:ascii="Garamond" w:hAnsi="Garamond"/>
        </w:rPr>
        <w:t xml:space="preserve"> </w:t>
      </w:r>
      <w:r w:rsidR="0013461D" w:rsidRPr="006913BB">
        <w:rPr>
          <w:rFonts w:ascii="Garamond" w:hAnsi="Garamond"/>
        </w:rPr>
        <w:t>Občianskeho</w:t>
      </w:r>
      <w:r w:rsidR="006E1344" w:rsidRPr="006913BB">
        <w:rPr>
          <w:rFonts w:ascii="Garamond" w:hAnsi="Garamond"/>
        </w:rPr>
        <w:t xml:space="preserve"> </w:t>
      </w:r>
      <w:r w:rsidR="0013461D" w:rsidRPr="006913BB">
        <w:rPr>
          <w:rFonts w:ascii="Garamond" w:hAnsi="Garamond"/>
        </w:rPr>
        <w:t>zákonníka.</w:t>
      </w:r>
    </w:p>
    <w:p w14:paraId="2A16A4F7" w14:textId="77777777" w:rsidR="00E73696" w:rsidRPr="006913BB" w:rsidRDefault="00E73696" w:rsidP="002B110B">
      <w:pPr>
        <w:keepNext/>
        <w:keepLines/>
        <w:spacing w:after="0" w:line="240" w:lineRule="auto"/>
        <w:ind w:left="720"/>
        <w:contextualSpacing/>
        <w:jc w:val="both"/>
        <w:rPr>
          <w:rFonts w:ascii="Garamond" w:hAnsi="Garamond"/>
        </w:rPr>
      </w:pPr>
    </w:p>
    <w:p w14:paraId="6DD33116" w14:textId="0297468B" w:rsidR="00634EB2" w:rsidRPr="006913BB" w:rsidRDefault="00634EB2" w:rsidP="002B110B">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upravené</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vznikajúce</w:t>
      </w:r>
      <w:r w:rsidR="006E1344" w:rsidRPr="006913BB">
        <w:rPr>
          <w:rFonts w:ascii="Garamond" w:hAnsi="Garamond" w:cs="Arial"/>
        </w:rPr>
        <w:t xml:space="preserve"> </w:t>
      </w:r>
      <w:r w:rsidRPr="006913BB">
        <w:rPr>
          <w:rFonts w:ascii="Garamond" w:hAnsi="Garamond" w:cs="Arial"/>
        </w:rPr>
        <w:t>zo</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spravujú</w:t>
      </w:r>
      <w:r w:rsidR="006E1344" w:rsidRPr="006913BB">
        <w:rPr>
          <w:rFonts w:ascii="Garamond" w:hAnsi="Garamond" w:cs="Arial"/>
        </w:rPr>
        <w:t xml:space="preserve"> </w:t>
      </w:r>
      <w:r w:rsidRPr="006913BB">
        <w:rPr>
          <w:rFonts w:ascii="Garamond" w:hAnsi="Garamond" w:cs="Arial"/>
        </w:rPr>
        <w:t>právnym</w:t>
      </w:r>
      <w:r w:rsidR="006E1344" w:rsidRPr="006913BB">
        <w:rPr>
          <w:rFonts w:ascii="Garamond" w:hAnsi="Garamond" w:cs="Arial"/>
        </w:rPr>
        <w:t xml:space="preserve"> </w:t>
      </w:r>
      <w:r w:rsidRPr="006913BB">
        <w:rPr>
          <w:rFonts w:ascii="Garamond" w:hAnsi="Garamond" w:cs="Arial"/>
        </w:rPr>
        <w:t>poriadkom</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republiky.</w:t>
      </w:r>
    </w:p>
    <w:p w14:paraId="0584F0BF" w14:textId="77777777" w:rsidR="00F92140" w:rsidRPr="006913BB" w:rsidRDefault="00F92140" w:rsidP="002B110B">
      <w:pPr>
        <w:keepNext/>
        <w:keepLines/>
        <w:spacing w:after="0" w:line="240" w:lineRule="auto"/>
        <w:ind w:left="720"/>
        <w:contextualSpacing/>
        <w:jc w:val="both"/>
        <w:rPr>
          <w:rFonts w:ascii="Garamond" w:hAnsi="Garamond" w:cs="Arial"/>
        </w:rPr>
      </w:pPr>
    </w:p>
    <w:p w14:paraId="0CABAE81" w14:textId="348A4DC7" w:rsidR="00634EB2" w:rsidRPr="006913BB" w:rsidRDefault="00634EB2" w:rsidP="002B110B">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akýkoľvek</w:t>
      </w:r>
      <w:r w:rsidR="006E1344" w:rsidRPr="006913BB">
        <w:rPr>
          <w:rFonts w:ascii="Garamond" w:hAnsi="Garamond" w:cs="Arial"/>
        </w:rPr>
        <w:t xml:space="preserve"> </w:t>
      </w:r>
      <w:r w:rsidRPr="006913BB">
        <w:rPr>
          <w:rFonts w:ascii="Garamond" w:hAnsi="Garamond" w:cs="Arial"/>
        </w:rPr>
        <w:t>spor</w:t>
      </w:r>
      <w:r w:rsidR="006E1344" w:rsidRPr="006913BB">
        <w:rPr>
          <w:rFonts w:ascii="Garamond" w:hAnsi="Garamond" w:cs="Arial"/>
        </w:rPr>
        <w:t xml:space="preserve"> </w:t>
      </w:r>
      <w:r w:rsidRPr="006913BB">
        <w:rPr>
          <w:rFonts w:ascii="Garamond" w:hAnsi="Garamond" w:cs="Arial"/>
        </w:rPr>
        <w:t>vzniknutý</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súvislosti</w:t>
      </w:r>
      <w:r w:rsidR="006E1344" w:rsidRPr="006913BB">
        <w:rPr>
          <w:rFonts w:ascii="Garamond" w:hAnsi="Garamond" w:cs="Arial"/>
        </w:rPr>
        <w:t xml:space="preserve"> </w:t>
      </w:r>
      <w:r w:rsidRPr="006913BB">
        <w:rPr>
          <w:rFonts w:ascii="Garamond" w:hAnsi="Garamond" w:cs="Arial"/>
        </w:rPr>
        <w:t>so</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vrátane</w:t>
      </w:r>
      <w:r w:rsidR="006E1344" w:rsidRPr="006913BB">
        <w:rPr>
          <w:rFonts w:ascii="Garamond" w:hAnsi="Garamond" w:cs="Arial"/>
        </w:rPr>
        <w:t xml:space="preserve"> </w:t>
      </w:r>
      <w:r w:rsidRPr="006913BB">
        <w:rPr>
          <w:rFonts w:ascii="Garamond" w:hAnsi="Garamond" w:cs="Arial"/>
        </w:rPr>
        <w:t>otázok</w:t>
      </w:r>
      <w:r w:rsidR="006E1344" w:rsidRPr="006913BB">
        <w:rPr>
          <w:rFonts w:ascii="Garamond" w:hAnsi="Garamond" w:cs="Arial"/>
        </w:rPr>
        <w:t xml:space="preserve"> </w:t>
      </w:r>
      <w:r w:rsidRPr="006913BB">
        <w:rPr>
          <w:rFonts w:ascii="Garamond" w:hAnsi="Garamond" w:cs="Arial"/>
        </w:rPr>
        <w:t>platnosti,</w:t>
      </w:r>
      <w:r w:rsidR="006E1344" w:rsidRPr="006913BB">
        <w:rPr>
          <w:rFonts w:ascii="Garamond" w:hAnsi="Garamond" w:cs="Arial"/>
        </w:rPr>
        <w:t xml:space="preserve"> </w:t>
      </w:r>
      <w:r w:rsidRPr="006913BB">
        <w:rPr>
          <w:rFonts w:ascii="Garamond" w:hAnsi="Garamond" w:cs="Arial"/>
        </w:rPr>
        <w:t>účinnosti</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výkladu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bude</w:t>
      </w:r>
      <w:r w:rsidR="006E1344" w:rsidRPr="006913BB">
        <w:rPr>
          <w:rFonts w:ascii="Garamond" w:hAnsi="Garamond" w:cs="Arial"/>
        </w:rPr>
        <w:t xml:space="preserve"> </w:t>
      </w:r>
      <w:r w:rsidRPr="006913BB">
        <w:rPr>
          <w:rFonts w:ascii="Garamond" w:hAnsi="Garamond" w:cs="Arial"/>
        </w:rPr>
        <w:t>rozhodnutý</w:t>
      </w:r>
      <w:r w:rsidR="006E1344" w:rsidRPr="006913BB">
        <w:rPr>
          <w:rFonts w:ascii="Garamond" w:hAnsi="Garamond" w:cs="Arial"/>
        </w:rPr>
        <w:t xml:space="preserve"> </w:t>
      </w:r>
      <w:r w:rsidRPr="006913BB">
        <w:rPr>
          <w:rFonts w:ascii="Garamond" w:hAnsi="Garamond" w:cs="Arial"/>
        </w:rPr>
        <w:t>príslušným</w:t>
      </w:r>
      <w:r w:rsidR="006E1344" w:rsidRPr="006913BB">
        <w:rPr>
          <w:rFonts w:ascii="Garamond" w:hAnsi="Garamond" w:cs="Arial"/>
        </w:rPr>
        <w:t xml:space="preserve"> </w:t>
      </w:r>
      <w:r w:rsidRPr="006913BB">
        <w:rPr>
          <w:rFonts w:ascii="Garamond" w:hAnsi="Garamond" w:cs="Arial"/>
        </w:rPr>
        <w:t>súdom</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republike.</w:t>
      </w:r>
    </w:p>
    <w:p w14:paraId="38D6A43C" w14:textId="77777777" w:rsidR="009609DC" w:rsidRPr="006913BB" w:rsidRDefault="009609DC" w:rsidP="002B110B">
      <w:pPr>
        <w:keepNext/>
        <w:keepLines/>
        <w:spacing w:after="0" w:line="240" w:lineRule="auto"/>
        <w:ind w:left="720"/>
        <w:contextualSpacing/>
        <w:jc w:val="both"/>
        <w:rPr>
          <w:rFonts w:ascii="Garamond" w:hAnsi="Garamond" w:cs="Arial"/>
        </w:rPr>
      </w:pPr>
    </w:p>
    <w:p w14:paraId="146920C9" w14:textId="7C245623" w:rsidR="004365C3" w:rsidRPr="006913BB" w:rsidRDefault="004365C3" w:rsidP="002B110B">
      <w:pPr>
        <w:keepNext/>
        <w:keepLines/>
        <w:numPr>
          <w:ilvl w:val="0"/>
          <w:numId w:val="21"/>
        </w:numPr>
        <w:spacing w:after="0" w:line="240" w:lineRule="auto"/>
        <w:ind w:hanging="720"/>
        <w:contextualSpacing/>
        <w:jc w:val="both"/>
        <w:rPr>
          <w:rFonts w:ascii="Garamond" w:eastAsia="Calibri" w:hAnsi="Garamond" w:cs="Times New Roman"/>
        </w:rPr>
      </w:pPr>
      <w:r w:rsidRPr="006913BB">
        <w:rPr>
          <w:rFonts w:ascii="Garamond" w:eastAsia="Calibri" w:hAnsi="Garamond" w:cs="Times New Roman"/>
        </w:rPr>
        <w:t xml:space="preserve">Práva a povinnosti zo Zmluvy prechádzajú na právnych nástupcov Zmluvných strán. </w:t>
      </w:r>
      <w:r w:rsidR="00D0069B" w:rsidRPr="006913BB">
        <w:rPr>
          <w:rFonts w:ascii="Garamond" w:eastAsia="Calibri" w:hAnsi="Garamond" w:cs="Times New Roman"/>
        </w:rPr>
        <w:t xml:space="preserve">Dodávateľ </w:t>
      </w:r>
      <w:r w:rsidRPr="006913BB">
        <w:rPr>
          <w:rFonts w:ascii="Garamond" w:eastAsia="Calibri" w:hAnsi="Garamond" w:cs="Times New Roman"/>
        </w:rPr>
        <w:t>môže svoje pohľadávky voči Objednávateľovi vyplývajúce zo Zmluvy postúpiť len s predchádzajúcim písomným súhlasom Objednávateľa.</w:t>
      </w:r>
    </w:p>
    <w:p w14:paraId="0D5EA956" w14:textId="77777777" w:rsidR="00DC672A" w:rsidRPr="006913BB" w:rsidRDefault="00DC672A" w:rsidP="002B110B">
      <w:pPr>
        <w:keepNext/>
        <w:keepLines/>
        <w:spacing w:after="0" w:line="240" w:lineRule="auto"/>
        <w:ind w:left="720"/>
        <w:contextualSpacing/>
        <w:jc w:val="both"/>
        <w:rPr>
          <w:rFonts w:ascii="Garamond" w:eastAsia="Calibri" w:hAnsi="Garamond" w:cs="Times New Roman"/>
        </w:rPr>
      </w:pPr>
    </w:p>
    <w:p w14:paraId="2B123DAC" w14:textId="12D21249"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akom</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právne</w:t>
      </w:r>
      <w:r w:rsidR="006E1344" w:rsidRPr="006913BB">
        <w:rPr>
          <w:rFonts w:ascii="Garamond" w:hAnsi="Garamond"/>
        </w:rPr>
        <w:t xml:space="preserve"> </w:t>
      </w:r>
      <w:r w:rsidRPr="006913BB">
        <w:rPr>
          <w:rFonts w:ascii="Garamond" w:hAnsi="Garamond"/>
        </w:rPr>
        <w:t>predpisy</w:t>
      </w:r>
      <w:r w:rsidR="006E1344" w:rsidRPr="006913BB">
        <w:rPr>
          <w:rFonts w:ascii="Garamond" w:hAnsi="Garamond"/>
        </w:rPr>
        <w:t xml:space="preserve"> </w:t>
      </w:r>
      <w:r w:rsidRPr="006913BB">
        <w:rPr>
          <w:rFonts w:ascii="Garamond" w:hAnsi="Garamond"/>
        </w:rPr>
        <w:t>pripúšťajú,</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vylučujú</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súhlasu</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akúkoľvek</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oproti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p>
    <w:p w14:paraId="75D4AD39" w14:textId="77777777" w:rsidR="00A30BA1" w:rsidRPr="006913BB" w:rsidRDefault="00A30BA1" w:rsidP="002B110B">
      <w:pPr>
        <w:keepNext/>
        <w:keepLines/>
        <w:spacing w:after="0" w:line="240" w:lineRule="auto"/>
        <w:ind w:left="720"/>
        <w:contextualSpacing/>
        <w:jc w:val="both"/>
        <w:rPr>
          <w:rFonts w:ascii="Garamond" w:hAnsi="Garamond"/>
        </w:rPr>
      </w:pPr>
    </w:p>
    <w:p w14:paraId="7B065751" w14:textId="0550F7F6"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môže</w:t>
      </w:r>
      <w:r w:rsidR="006E1344" w:rsidRPr="006913BB">
        <w:rPr>
          <w:rFonts w:ascii="Garamond" w:hAnsi="Garamond"/>
        </w:rPr>
        <w:t xml:space="preserve"> </w:t>
      </w:r>
      <w:r w:rsidRPr="006913BB">
        <w:rPr>
          <w:rFonts w:ascii="Garamond" w:hAnsi="Garamond"/>
        </w:rPr>
        <w:t>kedykoľvek</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ohľadu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či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čase</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splatná</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sú</w:t>
      </w:r>
      <w:r w:rsidR="006E1344" w:rsidRPr="006913BB">
        <w:rPr>
          <w:rFonts w:ascii="Garamond" w:hAnsi="Garamond"/>
        </w:rPr>
        <w:t xml:space="preserve"> </w:t>
      </w:r>
      <w:r w:rsidRPr="006913BB">
        <w:rPr>
          <w:rFonts w:ascii="Garamond" w:hAnsi="Garamond"/>
        </w:rPr>
        <w:t>započítavané</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denominované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rôznych</w:t>
      </w:r>
      <w:r w:rsidR="006E1344" w:rsidRPr="006913BB">
        <w:rPr>
          <w:rFonts w:ascii="Garamond" w:hAnsi="Garamond"/>
        </w:rPr>
        <w:t xml:space="preserve"> </w:t>
      </w:r>
      <w:r w:rsidRPr="006913BB">
        <w:rPr>
          <w:rFonts w:ascii="Garamond" w:hAnsi="Garamond"/>
        </w:rPr>
        <w:t>menách,</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prepočítať</w:t>
      </w:r>
      <w:r w:rsidR="006E1344" w:rsidRPr="006913BB">
        <w:rPr>
          <w:rFonts w:ascii="Garamond" w:hAnsi="Garamond"/>
        </w:rPr>
        <w:t xml:space="preserve"> </w:t>
      </w:r>
      <w:r w:rsidRPr="006913BB">
        <w:rPr>
          <w:rFonts w:ascii="Garamond" w:hAnsi="Garamond"/>
        </w:rPr>
        <w:t>čiastku</w:t>
      </w:r>
      <w:r w:rsidR="006E1344" w:rsidRPr="006913BB">
        <w:rPr>
          <w:rFonts w:ascii="Garamond" w:hAnsi="Garamond"/>
        </w:rPr>
        <w:t xml:space="preserve"> </w:t>
      </w:r>
      <w:r w:rsidRPr="006913BB">
        <w:rPr>
          <w:rFonts w:ascii="Garamond" w:hAnsi="Garamond"/>
        </w:rPr>
        <w:t>ktorejkoľvek</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meny</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použije</w:t>
      </w:r>
      <w:r w:rsidR="006E1344" w:rsidRPr="006913BB">
        <w:rPr>
          <w:rFonts w:ascii="Garamond" w:hAnsi="Garamond"/>
        </w:rPr>
        <w:t xml:space="preserve"> </w:t>
      </w:r>
      <w:r w:rsidRPr="006913BB">
        <w:rPr>
          <w:rFonts w:ascii="Garamond" w:hAnsi="Garamond"/>
        </w:rPr>
        <w:t>výmenný</w:t>
      </w:r>
      <w:r w:rsidR="006E1344" w:rsidRPr="006913BB">
        <w:rPr>
          <w:rFonts w:ascii="Garamond" w:hAnsi="Garamond"/>
        </w:rPr>
        <w:t xml:space="preserve"> </w:t>
      </w:r>
      <w:r w:rsidRPr="006913BB">
        <w:rPr>
          <w:rFonts w:ascii="Garamond" w:hAnsi="Garamond"/>
        </w:rPr>
        <w:t>kurz</w:t>
      </w:r>
      <w:r w:rsidR="006E1344" w:rsidRPr="006913BB">
        <w:rPr>
          <w:rFonts w:ascii="Garamond" w:hAnsi="Garamond"/>
        </w:rPr>
        <w:t xml:space="preserve"> </w:t>
      </w:r>
      <w:r w:rsidRPr="006913BB">
        <w:rPr>
          <w:rFonts w:ascii="Garamond" w:hAnsi="Garamond"/>
        </w:rPr>
        <w:t>stanovený</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kurzovom</w:t>
      </w:r>
      <w:r w:rsidR="006E1344" w:rsidRPr="006913BB">
        <w:rPr>
          <w:rFonts w:ascii="Garamond" w:hAnsi="Garamond"/>
        </w:rPr>
        <w:t xml:space="preserve"> </w:t>
      </w:r>
      <w:r w:rsidRPr="006913BB">
        <w:rPr>
          <w:rFonts w:ascii="Garamond" w:hAnsi="Garamond"/>
        </w:rPr>
        <w:t>lístku</w:t>
      </w:r>
      <w:r w:rsidR="006E1344" w:rsidRPr="006913BB">
        <w:rPr>
          <w:rFonts w:ascii="Garamond" w:hAnsi="Garamond"/>
        </w:rPr>
        <w:t xml:space="preserve"> </w:t>
      </w:r>
      <w:r w:rsidRPr="006913BB">
        <w:rPr>
          <w:rFonts w:ascii="Garamond" w:hAnsi="Garamond"/>
        </w:rPr>
        <w:t>publikovanom</w:t>
      </w:r>
      <w:r w:rsidR="006E1344" w:rsidRPr="006913BB">
        <w:rPr>
          <w:rFonts w:ascii="Garamond" w:hAnsi="Garamond"/>
        </w:rPr>
        <w:t xml:space="preserve"> </w:t>
      </w:r>
      <w:r w:rsidRPr="006913BB">
        <w:rPr>
          <w:rFonts w:ascii="Garamond" w:hAnsi="Garamond"/>
        </w:rPr>
        <w:t>Európskou</w:t>
      </w:r>
      <w:r w:rsidR="006E1344" w:rsidRPr="006913BB">
        <w:rPr>
          <w:rFonts w:ascii="Garamond" w:hAnsi="Garamond"/>
        </w:rPr>
        <w:t xml:space="preserve"> </w:t>
      </w:r>
      <w:r w:rsidRPr="006913BB">
        <w:rPr>
          <w:rFonts w:ascii="Garamond" w:hAnsi="Garamond"/>
        </w:rPr>
        <w:t>centrálnou</w:t>
      </w:r>
      <w:r w:rsidR="006E1344" w:rsidRPr="006913BB">
        <w:rPr>
          <w:rFonts w:ascii="Garamond" w:hAnsi="Garamond"/>
        </w:rPr>
        <w:t xml:space="preserve"> </w:t>
      </w:r>
      <w:r w:rsidRPr="006913BB">
        <w:rPr>
          <w:rFonts w:ascii="Garamond" w:hAnsi="Garamond"/>
        </w:rPr>
        <w:t>bankou.</w:t>
      </w:r>
    </w:p>
    <w:p w14:paraId="3D50C91E" w14:textId="77777777" w:rsidR="00A30BA1" w:rsidRPr="006913BB" w:rsidRDefault="00A30BA1" w:rsidP="002B110B">
      <w:pPr>
        <w:keepNext/>
        <w:keepLines/>
        <w:spacing w:after="0" w:line="240" w:lineRule="auto"/>
        <w:ind w:left="720"/>
        <w:contextualSpacing/>
        <w:jc w:val="both"/>
        <w:rPr>
          <w:rFonts w:ascii="Garamond" w:hAnsi="Garamond"/>
        </w:rPr>
      </w:pPr>
    </w:p>
    <w:p w14:paraId="5F406621" w14:textId="2C483547"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Zmluvu</w:t>
      </w:r>
      <w:r w:rsidR="006E1344" w:rsidRPr="006913BB">
        <w:rPr>
          <w:rFonts w:ascii="Garamond" w:hAnsi="Garamond"/>
        </w:rPr>
        <w:t xml:space="preserve"> </w:t>
      </w:r>
      <w:r w:rsidRPr="006913BB">
        <w:rPr>
          <w:rFonts w:ascii="Garamond" w:hAnsi="Garamond"/>
        </w:rPr>
        <w:t>možno</w:t>
      </w:r>
      <w:r w:rsidR="006E1344" w:rsidRPr="006913BB">
        <w:rPr>
          <w:rFonts w:ascii="Garamond" w:hAnsi="Garamond"/>
        </w:rPr>
        <w:t xml:space="preserve"> </w:t>
      </w:r>
      <w:r w:rsidRPr="006913BB">
        <w:rPr>
          <w:rFonts w:ascii="Garamond" w:hAnsi="Garamond"/>
        </w:rPr>
        <w:t>meniť,</w:t>
      </w:r>
      <w:r w:rsidR="006E1344" w:rsidRPr="006913BB">
        <w:rPr>
          <w:rFonts w:ascii="Garamond" w:hAnsi="Garamond"/>
        </w:rPr>
        <w:t xml:space="preserve"> </w:t>
      </w:r>
      <w:r w:rsidRPr="006913BB">
        <w:rPr>
          <w:rFonts w:ascii="Garamond" w:hAnsi="Garamond"/>
        </w:rPr>
        <w:t>dopĺňať</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zrušiť</w:t>
      </w:r>
      <w:r w:rsidR="006E1344" w:rsidRPr="006913BB">
        <w:rPr>
          <w:rFonts w:ascii="Garamond" w:hAnsi="Garamond"/>
        </w:rPr>
        <w:t xml:space="preserve"> </w:t>
      </w:r>
      <w:r w:rsidRPr="006913BB">
        <w:rPr>
          <w:rFonts w:ascii="Garamond" w:hAnsi="Garamond"/>
        </w:rPr>
        <w:t>len</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formou</w:t>
      </w:r>
      <w:r w:rsidR="006E1344" w:rsidRPr="006913BB">
        <w:rPr>
          <w:rFonts w:ascii="Garamond" w:hAnsi="Garamond"/>
        </w:rPr>
        <w:t xml:space="preserve"> </w:t>
      </w:r>
      <w:r w:rsidRPr="006913BB">
        <w:rPr>
          <w:rFonts w:ascii="Garamond" w:hAnsi="Garamond"/>
        </w:rPr>
        <w:t>očíslovaných</w:t>
      </w:r>
      <w:r w:rsidR="006E1344" w:rsidRPr="006913BB">
        <w:rPr>
          <w:rFonts w:ascii="Garamond" w:hAnsi="Garamond"/>
        </w:rPr>
        <w:t xml:space="preserve"> </w:t>
      </w:r>
      <w:r w:rsidRPr="006913BB">
        <w:rPr>
          <w:rFonts w:ascii="Garamond" w:hAnsi="Garamond"/>
        </w:rPr>
        <w:t>dodatkov</w:t>
      </w:r>
      <w:r w:rsidR="006E1344" w:rsidRPr="006913BB">
        <w:rPr>
          <w:rFonts w:ascii="Garamond" w:hAnsi="Garamond"/>
        </w:rPr>
        <w:t xml:space="preserve"> </w:t>
      </w:r>
      <w:r w:rsidRPr="006913BB">
        <w:rPr>
          <w:rFonts w:ascii="Garamond" w:hAnsi="Garamond"/>
        </w:rPr>
        <w:t>podpísaných</w:t>
      </w:r>
      <w:r w:rsidR="006E1344" w:rsidRPr="006913BB">
        <w:rPr>
          <w:rFonts w:ascii="Garamond" w:hAnsi="Garamond"/>
        </w:rPr>
        <w:t xml:space="preserve"> </w:t>
      </w:r>
      <w:r w:rsidRPr="006913BB">
        <w:rPr>
          <w:rFonts w:ascii="Garamond" w:hAnsi="Garamond"/>
        </w:rPr>
        <w:t>Zmluvnými</w:t>
      </w:r>
      <w:r w:rsidR="006E1344" w:rsidRPr="006913BB">
        <w:rPr>
          <w:rFonts w:ascii="Garamond" w:hAnsi="Garamond"/>
        </w:rPr>
        <w:t xml:space="preserve"> </w:t>
      </w:r>
      <w:r w:rsidRPr="006913BB">
        <w:rPr>
          <w:rFonts w:ascii="Garamond" w:hAnsi="Garamond"/>
        </w:rPr>
        <w:t>stranami.</w:t>
      </w:r>
    </w:p>
    <w:p w14:paraId="230BD56D" w14:textId="77777777" w:rsidR="00096761" w:rsidRPr="006913BB" w:rsidRDefault="00096761" w:rsidP="002B110B">
      <w:pPr>
        <w:keepNext/>
        <w:keepLines/>
        <w:spacing w:after="0" w:line="240" w:lineRule="auto"/>
        <w:contextualSpacing/>
        <w:jc w:val="both"/>
        <w:rPr>
          <w:rFonts w:ascii="Garamond" w:hAnsi="Garamond"/>
        </w:rPr>
      </w:pPr>
    </w:p>
    <w:p w14:paraId="04640307" w14:textId="1B915B54" w:rsidR="00A30BA1" w:rsidRPr="006913BB" w:rsidRDefault="00A30BA1" w:rsidP="002B110B">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Garamond"/>
        </w:rPr>
        <w:t>V</w:t>
      </w:r>
      <w:r w:rsidR="006E1344" w:rsidRPr="006913BB">
        <w:rPr>
          <w:rFonts w:ascii="Garamond" w:hAnsi="Garamond" w:cs="Garamond"/>
        </w:rPr>
        <w:t xml:space="preserve"> </w:t>
      </w:r>
      <w:r w:rsidRPr="006913BB">
        <w:rPr>
          <w:rFonts w:ascii="Garamond" w:hAnsi="Garamond"/>
        </w:rPr>
        <w:t>prípade</w:t>
      </w:r>
      <w:r w:rsidRPr="006913BB">
        <w:rPr>
          <w:rFonts w:ascii="Garamond" w:hAnsi="Garamond" w:cs="Garamond"/>
        </w:rPr>
        <w:t>,</w:t>
      </w:r>
      <w:r w:rsidR="006E1344" w:rsidRPr="006913BB">
        <w:rPr>
          <w:rFonts w:ascii="Garamond" w:hAnsi="Garamond" w:cs="Garamond"/>
        </w:rPr>
        <w:t xml:space="preserve"> </w:t>
      </w:r>
      <w:r w:rsidRPr="006913BB">
        <w:rPr>
          <w:rFonts w:ascii="Garamond" w:hAnsi="Garamond" w:cs="Garamond"/>
        </w:rPr>
        <w:t>ak</w:t>
      </w:r>
      <w:r w:rsidR="006E1344" w:rsidRPr="006913BB">
        <w:rPr>
          <w:rFonts w:ascii="Garamond" w:hAnsi="Garamond" w:cs="Garamond"/>
        </w:rPr>
        <w:t xml:space="preserve"> </w:t>
      </w:r>
      <w:r w:rsidRPr="006913BB">
        <w:rPr>
          <w:rFonts w:ascii="Garamond" w:hAnsi="Garamond" w:cs="Garamond"/>
        </w:rPr>
        <w:t>sa</w:t>
      </w:r>
      <w:r w:rsidR="006E1344" w:rsidRPr="006913BB">
        <w:rPr>
          <w:rFonts w:ascii="Garamond" w:hAnsi="Garamond" w:cs="Garamond"/>
        </w:rPr>
        <w:t xml:space="preserve"> </w:t>
      </w:r>
      <w:r w:rsidRPr="006913BB">
        <w:rPr>
          <w:rFonts w:ascii="Garamond" w:hAnsi="Garamond" w:cs="Garamond"/>
        </w:rPr>
        <w:t>niektoré</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stane</w:t>
      </w:r>
      <w:r w:rsidR="006E1344" w:rsidRPr="006913BB">
        <w:rPr>
          <w:rFonts w:ascii="Garamond" w:hAnsi="Garamond" w:cs="Garamond"/>
        </w:rPr>
        <w:t xml:space="preserve"> </w:t>
      </w:r>
      <w:r w:rsidRPr="006913BB">
        <w:rPr>
          <w:rFonts w:ascii="Garamond" w:hAnsi="Garamond" w:cs="Garamond"/>
        </w:rPr>
        <w:t>neplatným</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nevymáhateľným,</w:t>
      </w:r>
      <w:r w:rsidR="006E1344" w:rsidRPr="006913BB">
        <w:rPr>
          <w:rFonts w:ascii="Garamond" w:hAnsi="Garamond" w:cs="Garamond"/>
        </w:rPr>
        <w:t xml:space="preserve"> </w:t>
      </w:r>
      <w:r w:rsidRPr="006913BB">
        <w:rPr>
          <w:rFonts w:ascii="Garamond" w:hAnsi="Garamond" w:cs="Garamond"/>
        </w:rPr>
        <w:t>nemá</w:t>
      </w:r>
      <w:r w:rsidR="006E1344" w:rsidRPr="006913BB">
        <w:rPr>
          <w:rFonts w:ascii="Garamond" w:hAnsi="Garamond" w:cs="Garamond"/>
        </w:rPr>
        <w:t xml:space="preserve"> </w:t>
      </w:r>
      <w:r w:rsidRPr="006913BB">
        <w:rPr>
          <w:rFonts w:ascii="Garamond" w:hAnsi="Garamond" w:cs="Garamond"/>
        </w:rPr>
        <w:t>takáto</w:t>
      </w:r>
      <w:r w:rsidR="006E1344" w:rsidRPr="006913BB">
        <w:rPr>
          <w:rFonts w:ascii="Garamond" w:hAnsi="Garamond" w:cs="Garamond"/>
        </w:rPr>
        <w:t xml:space="preserve"> </w:t>
      </w:r>
      <w:r w:rsidRPr="006913BB">
        <w:rPr>
          <w:rFonts w:ascii="Garamond" w:hAnsi="Garamond" w:cs="Garamond"/>
        </w:rPr>
        <w:t>neplatnosť</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rPr>
        <w:t>nevymáhateľnosť</w:t>
      </w:r>
      <w:r w:rsidR="006E1344" w:rsidRPr="006913BB">
        <w:rPr>
          <w:rFonts w:ascii="Garamond" w:hAnsi="Garamond" w:cs="Garamond"/>
        </w:rPr>
        <w:t xml:space="preserve"> </w:t>
      </w:r>
      <w:r w:rsidRPr="006913BB">
        <w:rPr>
          <w:rFonts w:ascii="Garamond" w:hAnsi="Garamond" w:cs="Garamond"/>
        </w:rPr>
        <w:t>niektorého</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vplyv</w:t>
      </w:r>
      <w:r w:rsidR="006E1344" w:rsidRPr="006913BB">
        <w:rPr>
          <w:rFonts w:ascii="Garamond" w:hAnsi="Garamond" w:cs="Garamond"/>
        </w:rPr>
        <w:t xml:space="preserve"> </w:t>
      </w:r>
      <w:r w:rsidRPr="006913BB">
        <w:rPr>
          <w:rFonts w:ascii="Garamond" w:hAnsi="Garamond" w:cs="Garamond"/>
        </w:rPr>
        <w:t>na</w:t>
      </w:r>
      <w:r w:rsidR="006E1344" w:rsidRPr="006913BB">
        <w:rPr>
          <w:rFonts w:ascii="Garamond" w:hAnsi="Garamond" w:cs="Garamond"/>
        </w:rPr>
        <w:t xml:space="preserve"> </w:t>
      </w:r>
      <w:r w:rsidRPr="006913BB">
        <w:rPr>
          <w:rFonts w:ascii="Garamond" w:hAnsi="Garamond" w:cs="Garamond"/>
        </w:rPr>
        <w:t>platnosť</w:t>
      </w:r>
      <w:r w:rsidR="006E1344" w:rsidRPr="006913BB">
        <w:rPr>
          <w:rFonts w:ascii="Garamond" w:hAnsi="Garamond" w:cs="Garamond"/>
        </w:rPr>
        <w:t xml:space="preserve"> </w:t>
      </w:r>
      <w:r w:rsidRPr="006913BB">
        <w:rPr>
          <w:rFonts w:ascii="Garamond" w:hAnsi="Garamond" w:cs="Garamond"/>
        </w:rPr>
        <w:t>a</w:t>
      </w:r>
      <w:r w:rsidR="006E1344" w:rsidRPr="006913BB">
        <w:rPr>
          <w:rFonts w:ascii="Garamond" w:hAnsi="Garamond" w:cs="Garamond"/>
        </w:rPr>
        <w:t xml:space="preserve"> </w:t>
      </w:r>
      <w:r w:rsidRPr="006913BB">
        <w:rPr>
          <w:rFonts w:ascii="Garamond" w:hAnsi="Garamond" w:cs="Garamond"/>
        </w:rPr>
        <w:t>vymáhateľnosť</w:t>
      </w:r>
      <w:r w:rsidR="006E1344" w:rsidRPr="006913BB">
        <w:rPr>
          <w:rFonts w:ascii="Garamond" w:hAnsi="Garamond" w:cs="Garamond"/>
        </w:rPr>
        <w:t xml:space="preserve"> </w:t>
      </w:r>
      <w:r w:rsidRPr="006913BB">
        <w:rPr>
          <w:rFonts w:ascii="Garamond" w:hAnsi="Garamond" w:cs="Garamond"/>
        </w:rPr>
        <w:t>ostatných</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Zmluvné</w:t>
      </w:r>
      <w:r w:rsidR="006E1344" w:rsidRPr="006913BB">
        <w:rPr>
          <w:rFonts w:ascii="Garamond" w:hAnsi="Garamond" w:cs="Garamond"/>
        </w:rPr>
        <w:t xml:space="preserve"> </w:t>
      </w:r>
      <w:r w:rsidRPr="006913BB">
        <w:rPr>
          <w:rFonts w:ascii="Garamond" w:hAnsi="Garamond" w:cs="Garamond"/>
        </w:rPr>
        <w:t>strany</w:t>
      </w:r>
      <w:r w:rsidR="006E1344" w:rsidRPr="006913BB">
        <w:rPr>
          <w:rFonts w:ascii="Garamond" w:hAnsi="Garamond" w:cs="Garamond"/>
        </w:rPr>
        <w:t xml:space="preserve"> </w:t>
      </w:r>
      <w:r w:rsidRPr="006913BB">
        <w:rPr>
          <w:rFonts w:ascii="Garamond" w:hAnsi="Garamond" w:cs="Garamond"/>
        </w:rPr>
        <w:t>sú</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takomto</w:t>
      </w:r>
      <w:r w:rsidR="006E1344" w:rsidRPr="006913BB">
        <w:rPr>
          <w:rFonts w:ascii="Garamond" w:hAnsi="Garamond" w:cs="Garamond"/>
        </w:rPr>
        <w:t xml:space="preserve"> </w:t>
      </w:r>
      <w:r w:rsidRPr="006913BB">
        <w:rPr>
          <w:rFonts w:ascii="Garamond" w:hAnsi="Garamond" w:cs="Garamond"/>
        </w:rPr>
        <w:t>prípade</w:t>
      </w:r>
      <w:r w:rsidR="006E1344" w:rsidRPr="006913BB">
        <w:rPr>
          <w:rFonts w:ascii="Garamond" w:hAnsi="Garamond" w:cs="Garamond"/>
        </w:rPr>
        <w:t xml:space="preserve"> </w:t>
      </w:r>
      <w:r w:rsidRPr="006913BB">
        <w:rPr>
          <w:rFonts w:ascii="Garamond" w:hAnsi="Garamond" w:cs="Garamond"/>
        </w:rPr>
        <w:t>povinné</w:t>
      </w:r>
      <w:r w:rsidR="006E1344" w:rsidRPr="006913BB">
        <w:rPr>
          <w:rFonts w:ascii="Garamond" w:hAnsi="Garamond" w:cs="Garamond"/>
        </w:rPr>
        <w:t xml:space="preserve"> </w:t>
      </w:r>
      <w:r w:rsidRPr="006913BB">
        <w:rPr>
          <w:rFonts w:ascii="Garamond" w:hAnsi="Garamond" w:cs="Garamond"/>
        </w:rPr>
        <w:t>bez</w:t>
      </w:r>
      <w:r w:rsidR="006E1344" w:rsidRPr="006913BB">
        <w:rPr>
          <w:rFonts w:ascii="Garamond" w:hAnsi="Garamond" w:cs="Garamond"/>
        </w:rPr>
        <w:t xml:space="preserve"> </w:t>
      </w:r>
      <w:r w:rsidRPr="006913BB">
        <w:rPr>
          <w:rFonts w:ascii="Garamond" w:hAnsi="Garamond" w:cs="Garamond"/>
        </w:rPr>
        <w:t>zbytočného</w:t>
      </w:r>
      <w:r w:rsidR="006E1344" w:rsidRPr="006913BB">
        <w:rPr>
          <w:rFonts w:ascii="Garamond" w:hAnsi="Garamond" w:cs="Garamond"/>
        </w:rPr>
        <w:t xml:space="preserve"> </w:t>
      </w:r>
      <w:r w:rsidRPr="006913BB">
        <w:rPr>
          <w:rFonts w:ascii="Garamond" w:hAnsi="Garamond" w:cs="Garamond"/>
        </w:rPr>
        <w:t>odkladu</w:t>
      </w:r>
      <w:r w:rsidR="006E1344" w:rsidRPr="006913BB">
        <w:rPr>
          <w:rFonts w:ascii="Garamond" w:hAnsi="Garamond" w:cs="Garamond"/>
        </w:rPr>
        <w:t xml:space="preserve"> </w:t>
      </w:r>
      <w:r w:rsidRPr="006913BB">
        <w:rPr>
          <w:rFonts w:ascii="Garamond" w:hAnsi="Garamond" w:cs="Garamond"/>
        </w:rPr>
        <w:t>uzatvoriť</w:t>
      </w:r>
      <w:r w:rsidR="006E1344" w:rsidRPr="006913BB">
        <w:rPr>
          <w:rFonts w:ascii="Garamond" w:hAnsi="Garamond" w:cs="Garamond"/>
        </w:rPr>
        <w:t xml:space="preserve"> </w:t>
      </w:r>
      <w:r w:rsidRPr="006913BB">
        <w:rPr>
          <w:rFonts w:ascii="Garamond" w:hAnsi="Garamond" w:cs="Garamond"/>
        </w:rPr>
        <w:t>dodatok</w:t>
      </w:r>
      <w:r w:rsidR="006E1344" w:rsidRPr="006913BB">
        <w:rPr>
          <w:rFonts w:ascii="Garamond" w:hAnsi="Garamond" w:cs="Garamond"/>
        </w:rPr>
        <w:t xml:space="preserve"> </w:t>
      </w:r>
      <w:r w:rsidRPr="006913BB">
        <w:rPr>
          <w:rFonts w:ascii="Garamond" w:hAnsi="Garamond" w:cs="Garamond"/>
        </w:rPr>
        <w:t>k</w:t>
      </w:r>
      <w:r w:rsidR="006E1344" w:rsidRPr="006913BB">
        <w:rPr>
          <w:rFonts w:ascii="Garamond" w:hAnsi="Garamond" w:cs="Garamond"/>
        </w:rPr>
        <w:t xml:space="preserve"> </w:t>
      </w:r>
      <w:r w:rsidRPr="006913BB">
        <w:rPr>
          <w:rFonts w:ascii="Garamond" w:hAnsi="Garamond" w:cs="Garamond"/>
        </w:rPr>
        <w:t>Zmluve,</w:t>
      </w:r>
      <w:r w:rsidR="006E1344" w:rsidRPr="006913BB">
        <w:rPr>
          <w:rFonts w:ascii="Garamond" w:hAnsi="Garamond" w:cs="Garamond"/>
        </w:rPr>
        <w:t xml:space="preserve"> </w:t>
      </w:r>
      <w:r w:rsidRPr="006913BB">
        <w:rPr>
          <w:rFonts w:ascii="Garamond" w:hAnsi="Garamond" w:cs="Garamond"/>
        </w:rPr>
        <w:t>ktorý</w:t>
      </w:r>
      <w:r w:rsidR="006E1344" w:rsidRPr="006913BB">
        <w:rPr>
          <w:rFonts w:ascii="Garamond" w:hAnsi="Garamond" w:cs="Garamond"/>
        </w:rPr>
        <w:t xml:space="preserve"> </w:t>
      </w:r>
      <w:r w:rsidRPr="006913BB">
        <w:rPr>
          <w:rFonts w:ascii="Garamond" w:hAnsi="Garamond" w:cs="Garamond"/>
        </w:rPr>
        <w:t>nahradí</w:t>
      </w:r>
      <w:r w:rsidR="006E1344" w:rsidRPr="006913BB">
        <w:rPr>
          <w:rFonts w:ascii="Garamond" w:hAnsi="Garamond" w:cs="Garamond"/>
        </w:rPr>
        <w:t xml:space="preserve"> </w:t>
      </w:r>
      <w:r w:rsidRPr="006913BB">
        <w:rPr>
          <w:rFonts w:ascii="Garamond" w:hAnsi="Garamond" w:cs="Garamond"/>
        </w:rPr>
        <w:t>neplatné</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nevymáhateľné</w:t>
      </w:r>
      <w:r w:rsidR="006E1344" w:rsidRPr="006913BB">
        <w:rPr>
          <w:rFonts w:ascii="Garamond" w:hAnsi="Garamond" w:cs="Garamond"/>
        </w:rPr>
        <w:t xml:space="preserve"> </w:t>
      </w:r>
      <w:r w:rsidRPr="006913BB">
        <w:rPr>
          <w:rFonts w:ascii="Garamond" w:hAnsi="Garamond" w:cs="Garamond"/>
        </w:rPr>
        <w:t>ustanovenie</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iným</w:t>
      </w:r>
      <w:r w:rsidR="006E1344" w:rsidRPr="006913BB">
        <w:rPr>
          <w:rFonts w:ascii="Garamond" w:hAnsi="Garamond" w:cs="Garamond"/>
        </w:rPr>
        <w:t xml:space="preserve"> </w:t>
      </w:r>
      <w:r w:rsidRPr="006913BB">
        <w:rPr>
          <w:rFonts w:ascii="Garamond" w:hAnsi="Garamond" w:cs="Garamond"/>
        </w:rPr>
        <w:t>ustanovením,</w:t>
      </w:r>
      <w:r w:rsidR="006E1344" w:rsidRPr="006913BB">
        <w:rPr>
          <w:rFonts w:ascii="Garamond" w:hAnsi="Garamond" w:cs="Garamond"/>
        </w:rPr>
        <w:t xml:space="preserve"> </w:t>
      </w:r>
      <w:r w:rsidRPr="006913BB">
        <w:rPr>
          <w:rFonts w:ascii="Garamond" w:hAnsi="Garamond" w:cs="Garamond"/>
        </w:rPr>
        <w:t>ktoré</w:t>
      </w:r>
      <w:r w:rsidR="006E1344" w:rsidRPr="006913BB">
        <w:rPr>
          <w:rFonts w:ascii="Garamond" w:hAnsi="Garamond" w:cs="Garamond"/>
        </w:rPr>
        <w:t xml:space="preserve"> </w:t>
      </w:r>
      <w:r w:rsidRPr="006913BB">
        <w:rPr>
          <w:rFonts w:ascii="Garamond" w:hAnsi="Garamond" w:cs="Garamond"/>
        </w:rPr>
        <w:t>ho</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právnom</w:t>
      </w:r>
      <w:r w:rsidR="006E1344" w:rsidRPr="006913BB">
        <w:rPr>
          <w:rFonts w:ascii="Garamond" w:hAnsi="Garamond" w:cs="Garamond"/>
        </w:rPr>
        <w:t xml:space="preserve"> </w:t>
      </w:r>
      <w:r w:rsidRPr="006913BB">
        <w:rPr>
          <w:rFonts w:ascii="Garamond" w:hAnsi="Garamond" w:cs="Garamond"/>
        </w:rPr>
        <w:t>aj</w:t>
      </w:r>
      <w:r w:rsidR="006E1344" w:rsidRPr="006913BB">
        <w:rPr>
          <w:rFonts w:ascii="Garamond" w:hAnsi="Garamond" w:cs="Garamond"/>
        </w:rPr>
        <w:t xml:space="preserve"> </w:t>
      </w:r>
      <w:r w:rsidRPr="006913BB">
        <w:rPr>
          <w:rFonts w:ascii="Garamond" w:hAnsi="Garamond" w:cs="Garamond"/>
        </w:rPr>
        <w:t>obchodnom</w:t>
      </w:r>
      <w:r w:rsidR="006E1344" w:rsidRPr="006913BB">
        <w:rPr>
          <w:rFonts w:ascii="Garamond" w:hAnsi="Garamond" w:cs="Garamond"/>
        </w:rPr>
        <w:t xml:space="preserve"> </w:t>
      </w:r>
      <w:r w:rsidRPr="006913BB">
        <w:rPr>
          <w:rFonts w:ascii="Garamond" w:hAnsi="Garamond" w:cs="Garamond"/>
        </w:rPr>
        <w:t>zmysle</w:t>
      </w:r>
      <w:r w:rsidR="006E1344" w:rsidRPr="006913BB">
        <w:rPr>
          <w:rFonts w:ascii="Garamond" w:hAnsi="Garamond" w:cs="Garamond"/>
        </w:rPr>
        <w:t xml:space="preserve"> </w:t>
      </w:r>
      <w:r w:rsidRPr="006913BB">
        <w:rPr>
          <w:rFonts w:ascii="Garamond" w:hAnsi="Garamond" w:cs="Garamond"/>
        </w:rPr>
        <w:t>najbližšie</w:t>
      </w:r>
      <w:r w:rsidR="006E1344" w:rsidRPr="006913BB">
        <w:rPr>
          <w:rFonts w:ascii="Garamond" w:hAnsi="Garamond" w:cs="Garamond"/>
        </w:rPr>
        <w:t xml:space="preserve"> </w:t>
      </w:r>
      <w:r w:rsidRPr="006913BB">
        <w:rPr>
          <w:rFonts w:ascii="Garamond" w:hAnsi="Garamond" w:cs="Garamond"/>
        </w:rPr>
        <w:t>nahradzuje</w:t>
      </w:r>
      <w:r w:rsidR="006E1344" w:rsidRPr="006913BB">
        <w:rPr>
          <w:rFonts w:ascii="Garamond" w:hAnsi="Garamond" w:cs="Garamond"/>
        </w:rPr>
        <w:t xml:space="preserve"> </w:t>
      </w:r>
      <w:r w:rsidRPr="006913BB">
        <w:rPr>
          <w:rFonts w:ascii="Garamond" w:hAnsi="Garamond" w:cs="Garamond"/>
        </w:rPr>
        <w:t>tak,</w:t>
      </w:r>
      <w:r w:rsidR="006E1344" w:rsidRPr="006913BB">
        <w:rPr>
          <w:rFonts w:ascii="Garamond" w:hAnsi="Garamond" w:cs="Garamond"/>
        </w:rPr>
        <w:t xml:space="preserve"> </w:t>
      </w:r>
      <w:r w:rsidRPr="006913BB">
        <w:rPr>
          <w:rFonts w:ascii="Garamond" w:hAnsi="Garamond" w:cs="Garamond"/>
        </w:rPr>
        <w:t>aby</w:t>
      </w:r>
      <w:r w:rsidR="006E1344" w:rsidRPr="006913BB">
        <w:rPr>
          <w:rFonts w:ascii="Garamond" w:hAnsi="Garamond" w:cs="Garamond"/>
        </w:rPr>
        <w:t xml:space="preserve"> </w:t>
      </w:r>
      <w:r w:rsidRPr="006913BB">
        <w:rPr>
          <w:rFonts w:ascii="Garamond" w:hAnsi="Garamond" w:cs="Garamond"/>
        </w:rPr>
        <w:t>bola</w:t>
      </w:r>
      <w:r w:rsidR="006E1344" w:rsidRPr="006913BB">
        <w:rPr>
          <w:rFonts w:ascii="Garamond" w:hAnsi="Garamond" w:cs="Garamond"/>
        </w:rPr>
        <w:t xml:space="preserve"> </w:t>
      </w:r>
      <w:r w:rsidRPr="006913BB">
        <w:rPr>
          <w:rFonts w:ascii="Garamond" w:hAnsi="Garamond" w:cs="Garamond"/>
        </w:rPr>
        <w:t>vôľa</w:t>
      </w:r>
      <w:r w:rsidR="006E1344" w:rsidRPr="006913BB">
        <w:rPr>
          <w:rFonts w:ascii="Garamond" w:hAnsi="Garamond" w:cs="Garamond"/>
        </w:rPr>
        <w:t xml:space="preserve"> </w:t>
      </w:r>
      <w:r w:rsidRPr="006913BB">
        <w:rPr>
          <w:rFonts w:ascii="Garamond" w:hAnsi="Garamond" w:cs="Garamond"/>
        </w:rPr>
        <w:t>Zmluvných</w:t>
      </w:r>
      <w:r w:rsidR="006E1344" w:rsidRPr="006913BB">
        <w:rPr>
          <w:rFonts w:ascii="Garamond" w:hAnsi="Garamond" w:cs="Garamond"/>
        </w:rPr>
        <w:t xml:space="preserve"> </w:t>
      </w:r>
      <w:r w:rsidRPr="006913BB">
        <w:rPr>
          <w:rFonts w:ascii="Garamond" w:hAnsi="Garamond" w:cs="Garamond"/>
        </w:rPr>
        <w:t>strán</w:t>
      </w:r>
      <w:r w:rsidR="006E1344" w:rsidRPr="006913BB">
        <w:rPr>
          <w:rFonts w:ascii="Garamond" w:hAnsi="Garamond" w:cs="Garamond"/>
        </w:rPr>
        <w:t xml:space="preserve"> </w:t>
      </w:r>
      <w:r w:rsidRPr="006913BB">
        <w:rPr>
          <w:rFonts w:ascii="Garamond" w:hAnsi="Garamond" w:cs="Garamond"/>
        </w:rPr>
        <w:t>vyjadrená</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nahrádzaných</w:t>
      </w:r>
      <w:r w:rsidR="006E1344" w:rsidRPr="006913BB">
        <w:rPr>
          <w:rFonts w:ascii="Garamond" w:hAnsi="Garamond" w:cs="Garamond"/>
        </w:rPr>
        <w:t xml:space="preserve"> </w:t>
      </w:r>
      <w:r w:rsidRPr="006913BB">
        <w:rPr>
          <w:rFonts w:ascii="Garamond" w:hAnsi="Garamond" w:cs="Garamond"/>
        </w:rPr>
        <w:t>ustanoveniach</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zachovaná.</w:t>
      </w:r>
    </w:p>
    <w:p w14:paraId="0BD4CF01" w14:textId="77777777" w:rsidR="00A30BA1" w:rsidRPr="006913BB" w:rsidRDefault="00A30BA1" w:rsidP="002B110B">
      <w:pPr>
        <w:keepNext/>
        <w:keepLines/>
        <w:spacing w:after="0" w:line="240" w:lineRule="auto"/>
        <w:ind w:left="720"/>
        <w:contextualSpacing/>
        <w:jc w:val="both"/>
        <w:rPr>
          <w:rFonts w:ascii="Garamond" w:hAnsi="Garamond"/>
        </w:rPr>
      </w:pPr>
    </w:p>
    <w:p w14:paraId="7E161A53" w14:textId="20144274"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Žiadna</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nezodpovedá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nesplnenie</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dôjde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nepredvídateľnej</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nemôže</w:t>
      </w:r>
      <w:r w:rsidR="006E1344" w:rsidRPr="006913BB">
        <w:rPr>
          <w:rFonts w:ascii="Garamond" w:hAnsi="Garamond"/>
        </w:rPr>
        <w:t xml:space="preserve"> </w:t>
      </w:r>
      <w:r w:rsidRPr="006913BB">
        <w:rPr>
          <w:rFonts w:ascii="Garamond" w:hAnsi="Garamond"/>
        </w:rPr>
        <w:t>ovplyvniť,</w:t>
      </w:r>
      <w:r w:rsidR="006E1344" w:rsidRPr="006913BB">
        <w:rPr>
          <w:rFonts w:ascii="Garamond" w:hAnsi="Garamond"/>
        </w:rPr>
        <w:t xml:space="preserve"> </w:t>
      </w:r>
      <w:r w:rsidRPr="006913BB">
        <w:rPr>
          <w:rFonts w:ascii="Garamond" w:hAnsi="Garamond"/>
        </w:rPr>
        <w:t>najmä</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živelnej</w:t>
      </w:r>
      <w:r w:rsidR="006E1344" w:rsidRPr="006913BB">
        <w:rPr>
          <w:rFonts w:ascii="Garamond" w:hAnsi="Garamond"/>
        </w:rPr>
        <w:t xml:space="preserve"> </w:t>
      </w:r>
      <w:r w:rsidRPr="006913BB">
        <w:rPr>
          <w:rFonts w:ascii="Garamond" w:hAnsi="Garamond"/>
        </w:rPr>
        <w:t>pohrome,</w:t>
      </w:r>
      <w:r w:rsidR="006E1344" w:rsidRPr="006913BB">
        <w:rPr>
          <w:rFonts w:ascii="Garamond" w:hAnsi="Garamond"/>
        </w:rPr>
        <w:t xml:space="preserve"> </w:t>
      </w:r>
      <w:r w:rsidRPr="006913BB">
        <w:rPr>
          <w:rFonts w:ascii="Garamond" w:hAnsi="Garamond"/>
        </w:rPr>
        <w:t>vojne,</w:t>
      </w:r>
      <w:r w:rsidR="006E1344" w:rsidRPr="006913BB">
        <w:rPr>
          <w:rFonts w:ascii="Garamond" w:hAnsi="Garamond"/>
        </w:rPr>
        <w:t xml:space="preserve"> </w:t>
      </w:r>
      <w:r w:rsidRPr="006913BB">
        <w:rPr>
          <w:rFonts w:ascii="Garamond" w:hAnsi="Garamond"/>
        </w:rPr>
        <w:t>občianskym</w:t>
      </w:r>
      <w:r w:rsidR="006E1344" w:rsidRPr="006913BB">
        <w:rPr>
          <w:rFonts w:ascii="Garamond" w:hAnsi="Garamond"/>
        </w:rPr>
        <w:t xml:space="preserve"> </w:t>
      </w:r>
      <w:r w:rsidRPr="006913BB">
        <w:rPr>
          <w:rFonts w:ascii="Garamond" w:hAnsi="Garamond"/>
        </w:rPr>
        <w:t>nepokojom,</w:t>
      </w:r>
      <w:r w:rsidR="006E1344" w:rsidRPr="006913BB">
        <w:rPr>
          <w:rFonts w:ascii="Garamond" w:hAnsi="Garamond"/>
        </w:rPr>
        <w:t xml:space="preserve"> </w:t>
      </w:r>
      <w:r w:rsidRPr="006913BB">
        <w:rPr>
          <w:rFonts w:ascii="Garamond" w:hAnsi="Garamond"/>
        </w:rPr>
        <w:t>nedostatku</w:t>
      </w:r>
      <w:r w:rsidR="006E1344" w:rsidRPr="006913BB">
        <w:rPr>
          <w:rFonts w:ascii="Garamond" w:hAnsi="Garamond"/>
        </w:rPr>
        <w:t xml:space="preserve"> </w:t>
      </w:r>
      <w:r w:rsidRPr="006913BB">
        <w:rPr>
          <w:rFonts w:ascii="Garamond" w:hAnsi="Garamond"/>
        </w:rPr>
        <w:t>surovín</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trhu,</w:t>
      </w:r>
      <w:r w:rsidR="006E1344" w:rsidRPr="006913BB">
        <w:rPr>
          <w:rFonts w:ascii="Garamond" w:hAnsi="Garamond"/>
        </w:rPr>
        <w:t xml:space="preserve"> </w:t>
      </w:r>
      <w:r w:rsidRPr="006913BB">
        <w:rPr>
          <w:rFonts w:ascii="Garamond" w:hAnsi="Garamond"/>
        </w:rPr>
        <w:t>sabotáži,</w:t>
      </w:r>
      <w:r w:rsidR="006E1344" w:rsidRPr="006913BB">
        <w:rPr>
          <w:rFonts w:ascii="Garamond" w:hAnsi="Garamond"/>
        </w:rPr>
        <w:t xml:space="preserve"> </w:t>
      </w:r>
      <w:r w:rsidRPr="006913BB">
        <w:rPr>
          <w:rFonts w:ascii="Garamond" w:hAnsi="Garamond"/>
        </w:rPr>
        <w:t>štrajku,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inému</w:t>
      </w:r>
      <w:r w:rsidR="006E1344" w:rsidRPr="006913BB">
        <w:rPr>
          <w:rFonts w:ascii="Garamond" w:hAnsi="Garamond"/>
        </w:rPr>
        <w:t xml:space="preserve"> </w:t>
      </w:r>
      <w:r w:rsidRPr="006913BB">
        <w:rPr>
          <w:rFonts w:ascii="Garamond" w:hAnsi="Garamond"/>
        </w:rPr>
        <w:t>prípadu</w:t>
      </w:r>
      <w:r w:rsidR="006E1344" w:rsidRPr="006913BB">
        <w:rPr>
          <w:rFonts w:ascii="Garamond" w:hAnsi="Garamond"/>
        </w:rPr>
        <w:t xml:space="preserve"> </w:t>
      </w:r>
      <w:r w:rsidRPr="006913BB">
        <w:rPr>
          <w:rFonts w:ascii="Garamond" w:hAnsi="Garamond"/>
        </w:rPr>
        <w:t>tzv.</w:t>
      </w:r>
      <w:r w:rsidR="006E1344" w:rsidRPr="006913BB">
        <w:rPr>
          <w:rFonts w:ascii="Garamond" w:hAnsi="Garamond"/>
        </w:rPr>
        <w:t xml:space="preserve"> </w:t>
      </w:r>
      <w:r w:rsidRPr="006913BB">
        <w:rPr>
          <w:rFonts w:ascii="Garamond" w:hAnsi="Garamond"/>
        </w:rPr>
        <w:t>„vyššej</w:t>
      </w:r>
      <w:r w:rsidR="006E1344" w:rsidRPr="006913BB">
        <w:rPr>
          <w:rFonts w:ascii="Garamond" w:hAnsi="Garamond"/>
        </w:rPr>
        <w:t xml:space="preserve"> </w:t>
      </w:r>
      <w:r w:rsidRPr="006913BB">
        <w:rPr>
          <w:rFonts w:ascii="Garamond" w:hAnsi="Garamond"/>
        </w:rPr>
        <w:t>moci“.</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nemožnosť</w:t>
      </w:r>
      <w:r w:rsidR="006E1344" w:rsidRPr="006913BB">
        <w:rPr>
          <w:rFonts w:ascii="Garamond" w:hAnsi="Garamond"/>
        </w:rPr>
        <w:t xml:space="preserve"> </w:t>
      </w:r>
      <w:r w:rsidRPr="006913BB">
        <w:rPr>
          <w:rFonts w:ascii="Garamond" w:hAnsi="Garamond"/>
        </w:rPr>
        <w:t>plnenia</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bezodkladne</w:t>
      </w:r>
      <w:r w:rsidR="006E1344" w:rsidRPr="006913BB">
        <w:rPr>
          <w:rFonts w:ascii="Garamond" w:hAnsi="Garamond"/>
        </w:rPr>
        <w:t xml:space="preserve"> </w:t>
      </w:r>
      <w:r w:rsidRPr="006913BB">
        <w:rPr>
          <w:rFonts w:ascii="Garamond" w:hAnsi="Garamond"/>
        </w:rPr>
        <w:t>oznámiť</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odstráneniu</w:t>
      </w:r>
      <w:r w:rsidR="006E1344" w:rsidRPr="006913BB">
        <w:rPr>
          <w:rFonts w:ascii="Garamond" w:hAnsi="Garamond"/>
        </w:rPr>
        <w:t xml:space="preserve"> </w:t>
      </w:r>
      <w:r w:rsidRPr="006913BB">
        <w:rPr>
          <w:rFonts w:ascii="Garamond" w:hAnsi="Garamond"/>
        </w:rPr>
        <w:t>takejto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možné.</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odstránení</w:t>
      </w:r>
      <w:r w:rsidR="006E1344" w:rsidRPr="006913BB">
        <w:rPr>
          <w:rFonts w:ascii="Garamond" w:hAnsi="Garamond"/>
        </w:rPr>
        <w:t xml:space="preserve"> </w:t>
      </w:r>
      <w:r w:rsidRPr="006913BB">
        <w:rPr>
          <w:rFonts w:ascii="Garamond" w:hAnsi="Garamond"/>
        </w:rPr>
        <w:t>tejto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splneniu</w:t>
      </w:r>
      <w:r w:rsidR="006E1344" w:rsidRPr="006913BB">
        <w:rPr>
          <w:rFonts w:ascii="Garamond" w:hAnsi="Garamond"/>
        </w:rPr>
        <w:t xml:space="preserve"> </w:t>
      </w:r>
      <w:r w:rsidRPr="006913BB">
        <w:rPr>
          <w:rFonts w:ascii="Garamond" w:hAnsi="Garamond"/>
        </w:rPr>
        <w:t>omeškanej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p>
    <w:p w14:paraId="30FCCE80" w14:textId="77777777" w:rsidR="00A30BA1" w:rsidRPr="006913BB" w:rsidRDefault="00A30BA1" w:rsidP="002B110B">
      <w:pPr>
        <w:keepNext/>
        <w:keepLines/>
        <w:spacing w:after="0" w:line="240" w:lineRule="auto"/>
        <w:ind w:left="720"/>
        <w:contextualSpacing/>
        <w:jc w:val="both"/>
        <w:rPr>
          <w:rFonts w:ascii="Garamond" w:hAnsi="Garamond"/>
        </w:rPr>
      </w:pPr>
    </w:p>
    <w:p w14:paraId="6D8AD126" w14:textId="44461E01"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zhodne</w:t>
      </w:r>
      <w:r w:rsidR="006E1344" w:rsidRPr="006913BB">
        <w:rPr>
          <w:rFonts w:ascii="Garamond" w:hAnsi="Garamond"/>
        </w:rPr>
        <w:t xml:space="preserve"> </w:t>
      </w:r>
      <w:r w:rsidRPr="006913BB">
        <w:rPr>
          <w:rFonts w:ascii="Garamond" w:hAnsi="Garamond"/>
        </w:rPr>
        <w:t>prehlasujú,</w:t>
      </w:r>
      <w:r w:rsidR="006E1344" w:rsidRPr="006913BB">
        <w:rPr>
          <w:rFonts w:ascii="Garamond" w:hAnsi="Garamond"/>
        </w:rPr>
        <w:t xml:space="preserve"> </w:t>
      </w:r>
      <w:r w:rsidRPr="006913BB">
        <w:rPr>
          <w:rFonts w:ascii="Garamond" w:hAnsi="Garamond"/>
        </w:rPr>
        <w:t>(i)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Zmluvu</w:t>
      </w:r>
      <w:r w:rsidR="006E1344" w:rsidRPr="006913BB">
        <w:rPr>
          <w:rFonts w:ascii="Garamond" w:hAnsi="Garamond"/>
        </w:rPr>
        <w:t xml:space="preserve"> </w:t>
      </w:r>
      <w:r w:rsidRPr="006913BB">
        <w:rPr>
          <w:rFonts w:ascii="Garamond" w:hAnsi="Garamond"/>
        </w:rPr>
        <w:t>riadne</w:t>
      </w:r>
      <w:r w:rsidR="006E1344" w:rsidRPr="006913BB">
        <w:rPr>
          <w:rFonts w:ascii="Garamond" w:hAnsi="Garamond"/>
        </w:rPr>
        <w:t xml:space="preserve"> </w:t>
      </w:r>
      <w:r w:rsidRPr="006913BB">
        <w:rPr>
          <w:rFonts w:ascii="Garamond" w:hAnsi="Garamond"/>
        </w:rPr>
        <w:t>prečítali,</w:t>
      </w:r>
      <w:r w:rsidR="006E1344" w:rsidRPr="006913BB">
        <w:rPr>
          <w:rFonts w:ascii="Garamond" w:hAnsi="Garamond"/>
        </w:rPr>
        <w:t xml:space="preserve"> </w:t>
      </w:r>
      <w:r w:rsidRPr="006913BB">
        <w:rPr>
          <w:rFonts w:ascii="Garamond" w:hAnsi="Garamond"/>
        </w:rPr>
        <w:t>(ii)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plnom</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porozumeli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obsahu,</w:t>
      </w:r>
      <w:r w:rsidR="006E1344" w:rsidRPr="006913BB">
        <w:rPr>
          <w:rFonts w:ascii="Garamond" w:hAnsi="Garamond"/>
        </w:rPr>
        <w:t xml:space="preserve"> </w:t>
      </w:r>
      <w:r w:rsidRPr="006913BB">
        <w:rPr>
          <w:rFonts w:ascii="Garamond" w:hAnsi="Garamond"/>
        </w:rPr>
        <w:t>ktorý</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proofErr w:type="spellStart"/>
      <w:r w:rsidRPr="006913BB">
        <w:rPr>
          <w:rFonts w:ascii="Garamond" w:hAnsi="Garamond"/>
        </w:rPr>
        <w:t>ne</w:t>
      </w:r>
      <w:proofErr w:type="spellEnd"/>
      <w:r w:rsidR="006E1344" w:rsidRPr="006913BB">
        <w:rPr>
          <w:rFonts w:ascii="Garamond" w:hAnsi="Garamond"/>
        </w:rPr>
        <w:t xml:space="preserve"> </w:t>
      </w:r>
      <w:r w:rsidRPr="006913BB">
        <w:rPr>
          <w:rFonts w:ascii="Garamond" w:hAnsi="Garamond"/>
        </w:rPr>
        <w:t>dostatočne</w:t>
      </w:r>
      <w:r w:rsidR="006E1344" w:rsidRPr="006913BB">
        <w:rPr>
          <w:rFonts w:ascii="Garamond" w:hAnsi="Garamond"/>
        </w:rPr>
        <w:t xml:space="preserve"> </w:t>
      </w:r>
      <w:r w:rsidRPr="006913BB">
        <w:rPr>
          <w:rFonts w:ascii="Garamond" w:hAnsi="Garamond"/>
        </w:rPr>
        <w:t>zrozumiteľný</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určitý,</w:t>
      </w:r>
      <w:r w:rsidR="006E1344" w:rsidRPr="006913BB">
        <w:rPr>
          <w:rFonts w:ascii="Garamond" w:hAnsi="Garamond"/>
        </w:rPr>
        <w:t xml:space="preserve"> </w:t>
      </w:r>
      <w:r w:rsidRPr="006913BB">
        <w:rPr>
          <w:rFonts w:ascii="Garamond" w:hAnsi="Garamond"/>
        </w:rPr>
        <w:t>(iii)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vyjadruje</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slobodnú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vážnu</w:t>
      </w:r>
      <w:r w:rsidR="006E1344" w:rsidRPr="006913BB">
        <w:rPr>
          <w:rFonts w:ascii="Garamond" w:hAnsi="Garamond"/>
        </w:rPr>
        <w:t xml:space="preserve"> </w:t>
      </w:r>
      <w:r w:rsidRPr="006913BB">
        <w:rPr>
          <w:rFonts w:ascii="Garamond" w:hAnsi="Garamond"/>
        </w:rPr>
        <w:t>vôľu</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akýchkoľvek</w:t>
      </w:r>
      <w:r w:rsidR="006E1344" w:rsidRPr="006913BB">
        <w:rPr>
          <w:rFonts w:ascii="Garamond" w:hAnsi="Garamond"/>
        </w:rPr>
        <w:t xml:space="preserve"> </w:t>
      </w:r>
      <w:r w:rsidRPr="006913BB">
        <w:rPr>
          <w:rFonts w:ascii="Garamond" w:hAnsi="Garamond"/>
        </w:rPr>
        <w:t>omylov</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(iv)</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nebola</w:t>
      </w:r>
      <w:r w:rsidR="006E1344" w:rsidRPr="006913BB">
        <w:rPr>
          <w:rFonts w:ascii="Garamond" w:hAnsi="Garamond"/>
        </w:rPr>
        <w:t xml:space="preserve"> </w:t>
      </w:r>
      <w:r w:rsidRPr="006913BB">
        <w:rPr>
          <w:rFonts w:ascii="Garamond" w:hAnsi="Garamond"/>
        </w:rPr>
        <w:t>uzavretá</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tiesni,</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nápadne</w:t>
      </w:r>
      <w:r w:rsidR="006E1344" w:rsidRPr="006913BB">
        <w:rPr>
          <w:rFonts w:ascii="Garamond" w:hAnsi="Garamond"/>
        </w:rPr>
        <w:t xml:space="preserve"> </w:t>
      </w:r>
      <w:r w:rsidRPr="006913BB">
        <w:rPr>
          <w:rFonts w:ascii="Garamond" w:hAnsi="Garamond"/>
        </w:rPr>
        <w:t>nevýhodných</w:t>
      </w:r>
      <w:r w:rsidR="006E1344" w:rsidRPr="006913BB">
        <w:rPr>
          <w:rFonts w:ascii="Garamond" w:hAnsi="Garamond"/>
        </w:rPr>
        <w:t xml:space="preserve"> </w:t>
      </w:r>
      <w:r w:rsidRPr="006913BB">
        <w:rPr>
          <w:rFonts w:ascii="Garamond" w:hAnsi="Garamond"/>
        </w:rPr>
        <w:t>podmienok</w:t>
      </w:r>
      <w:r w:rsidR="006E1344" w:rsidRPr="006913BB">
        <w:rPr>
          <w:rFonts w:ascii="Garamond" w:hAnsi="Garamond"/>
        </w:rPr>
        <w:t xml:space="preserve"> </w:t>
      </w:r>
      <w:r w:rsidRPr="006913BB">
        <w:rPr>
          <w:rFonts w:ascii="Garamond" w:hAnsi="Garamond"/>
        </w:rPr>
        <w:t>plynúcich</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ktorúkoľvek</w:t>
      </w:r>
      <w:r w:rsidR="006E1344" w:rsidRPr="006913BB">
        <w:rPr>
          <w:rFonts w:ascii="Garamond" w:hAnsi="Garamond"/>
        </w:rPr>
        <w:t xml:space="preserve"> </w:t>
      </w:r>
      <w:r w:rsidRPr="006913BB">
        <w:rPr>
          <w:rFonts w:ascii="Garamond" w:hAnsi="Garamond"/>
        </w:rPr>
        <w:t>Zmluvnú</w:t>
      </w:r>
      <w:r w:rsidR="006E1344" w:rsidRPr="006913BB">
        <w:rPr>
          <w:rFonts w:ascii="Garamond" w:hAnsi="Garamond"/>
        </w:rPr>
        <w:t xml:space="preserve"> </w:t>
      </w:r>
      <w:r w:rsidRPr="006913BB">
        <w:rPr>
          <w:rFonts w:ascii="Garamond" w:hAnsi="Garamond"/>
        </w:rPr>
        <w:t>stranu,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znak</w:t>
      </w:r>
      <w:r w:rsidR="006E1344" w:rsidRPr="006913BB">
        <w:rPr>
          <w:rFonts w:ascii="Garamond" w:hAnsi="Garamond"/>
        </w:rPr>
        <w:t xml:space="preserve"> </w:t>
      </w:r>
      <w:r w:rsidRPr="006913BB">
        <w:rPr>
          <w:rFonts w:ascii="Garamond" w:hAnsi="Garamond"/>
        </w:rPr>
        <w:t>čoho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týmto</w:t>
      </w:r>
      <w:r w:rsidR="006E1344" w:rsidRPr="006913BB">
        <w:rPr>
          <w:rFonts w:ascii="Garamond" w:hAnsi="Garamond"/>
        </w:rPr>
        <w:t xml:space="preserve"> </w:t>
      </w:r>
      <w:r w:rsidRPr="006913BB">
        <w:rPr>
          <w:rFonts w:ascii="Garamond" w:hAnsi="Garamond"/>
        </w:rPr>
        <w:t>vlastnoručne</w:t>
      </w:r>
      <w:r w:rsidR="006E1344" w:rsidRPr="006913BB">
        <w:rPr>
          <w:rFonts w:ascii="Garamond" w:hAnsi="Garamond"/>
        </w:rPr>
        <w:t xml:space="preserve"> </w:t>
      </w:r>
      <w:r w:rsidRPr="006913BB">
        <w:rPr>
          <w:rFonts w:ascii="Garamond" w:hAnsi="Garamond"/>
        </w:rPr>
        <w:t>podpisujú.</w:t>
      </w:r>
    </w:p>
    <w:p w14:paraId="50F9D93D" w14:textId="77777777" w:rsidR="00E73696" w:rsidRPr="006913BB" w:rsidRDefault="00E73696" w:rsidP="002B110B">
      <w:pPr>
        <w:keepNext/>
        <w:keepLines/>
        <w:spacing w:after="0" w:line="240" w:lineRule="auto"/>
        <w:ind w:left="720"/>
        <w:contextualSpacing/>
        <w:jc w:val="both"/>
        <w:rPr>
          <w:rFonts w:ascii="Garamond" w:hAnsi="Garamond"/>
        </w:rPr>
      </w:pPr>
    </w:p>
    <w:p w14:paraId="23838D94" w14:textId="40008E3E" w:rsidR="00A30BA1" w:rsidRPr="006913BB" w:rsidRDefault="00A30BA1" w:rsidP="002B110B">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vyhotovená</w:t>
      </w:r>
      <w:r w:rsidR="006E1344" w:rsidRPr="006913BB">
        <w:rPr>
          <w:rFonts w:ascii="Garamond" w:hAnsi="Garamond"/>
        </w:rPr>
        <w:t xml:space="preserve"> </w:t>
      </w:r>
      <w:r w:rsidRPr="006913BB">
        <w:rPr>
          <w:rFonts w:ascii="Garamond" w:hAnsi="Garamond"/>
        </w:rPr>
        <w:t>v</w:t>
      </w:r>
      <w:r w:rsidR="009609DC" w:rsidRPr="006913BB">
        <w:rPr>
          <w:rFonts w:ascii="Garamond" w:hAnsi="Garamond"/>
        </w:rPr>
        <w:t> 3 (troch</w:t>
      </w:r>
      <w:r w:rsidRPr="006913BB">
        <w:rPr>
          <w:rFonts w:ascii="Garamond" w:hAnsi="Garamond"/>
        </w:rPr>
        <w:t>)</w:t>
      </w:r>
      <w:r w:rsidR="006E1344" w:rsidRPr="006913BB">
        <w:rPr>
          <w:rFonts w:ascii="Garamond" w:hAnsi="Garamond"/>
        </w:rPr>
        <w:t xml:space="preserve"> </w:t>
      </w:r>
      <w:r w:rsidRPr="006913BB">
        <w:rPr>
          <w:rFonts w:ascii="Garamond" w:hAnsi="Garamond"/>
        </w:rPr>
        <w:t>rovnopisoch,</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tým,</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platnosť</w:t>
      </w:r>
      <w:r w:rsidR="006E1344" w:rsidRPr="006913BB">
        <w:rPr>
          <w:rFonts w:ascii="Garamond" w:hAnsi="Garamond"/>
        </w:rPr>
        <w:t xml:space="preserve"> </w:t>
      </w:r>
      <w:r w:rsidRPr="006913BB">
        <w:rPr>
          <w:rFonts w:ascii="Garamond" w:hAnsi="Garamond"/>
        </w:rPr>
        <w:t>originálu,</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2 (dva</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1 (jeden</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w:t>
      </w:r>
    </w:p>
    <w:p w14:paraId="08DB275C" w14:textId="77777777" w:rsidR="00013130" w:rsidRPr="006913BB" w:rsidRDefault="00013130" w:rsidP="002B110B">
      <w:pPr>
        <w:keepNext/>
        <w:keepLines/>
        <w:tabs>
          <w:tab w:val="left" w:pos="0"/>
          <w:tab w:val="left" w:pos="426"/>
        </w:tabs>
        <w:spacing w:after="0" w:line="240" w:lineRule="auto"/>
        <w:ind w:left="360"/>
        <w:jc w:val="both"/>
        <w:rPr>
          <w:rFonts w:ascii="Garamond" w:hAnsi="Garamond" w:cs="Arial"/>
        </w:rPr>
      </w:pPr>
    </w:p>
    <w:p w14:paraId="397A001F" w14:textId="77777777" w:rsidR="006B685E" w:rsidRPr="006913BB" w:rsidRDefault="00820DAC" w:rsidP="002B110B">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Prílohy:</w:t>
      </w:r>
      <w:r w:rsidR="006E1344" w:rsidRPr="006913BB">
        <w:rPr>
          <w:rFonts w:ascii="Garamond" w:hAnsi="Garamond"/>
        </w:rPr>
        <w:t xml:space="preserve">  </w:t>
      </w:r>
    </w:p>
    <w:p w14:paraId="3A598C92" w14:textId="2457057B" w:rsidR="00ED09FF" w:rsidRPr="006913BB" w:rsidRDefault="00820DAC" w:rsidP="002B110B">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Príloha</w:t>
      </w:r>
      <w:r w:rsidR="006E1344" w:rsidRPr="006913BB">
        <w:rPr>
          <w:rFonts w:ascii="Garamond" w:hAnsi="Garamond"/>
        </w:rPr>
        <w:t xml:space="preserve"> </w:t>
      </w:r>
      <w:r w:rsidRPr="006913BB">
        <w:rPr>
          <w:rFonts w:ascii="Garamond" w:hAnsi="Garamond"/>
        </w:rPr>
        <w:t>1:</w:t>
      </w:r>
      <w:r w:rsidR="006E1344" w:rsidRPr="006913BB">
        <w:rPr>
          <w:rFonts w:ascii="Garamond" w:hAnsi="Garamond"/>
        </w:rPr>
        <w:t xml:space="preserve"> </w:t>
      </w:r>
      <w:r w:rsidRPr="006913BB">
        <w:rPr>
          <w:rFonts w:ascii="Garamond" w:hAnsi="Garamond"/>
        </w:rPr>
        <w:t>Špecifikácia</w:t>
      </w:r>
      <w:r w:rsidR="006E1344" w:rsidRPr="006913BB">
        <w:rPr>
          <w:rFonts w:ascii="Garamond" w:hAnsi="Garamond"/>
        </w:rPr>
        <w:t xml:space="preserve"> </w:t>
      </w:r>
      <w:r w:rsidR="000C051F" w:rsidRPr="006913BB">
        <w:rPr>
          <w:rFonts w:ascii="Garamond" w:hAnsi="Garamond"/>
        </w:rPr>
        <w:t>Tovaru</w:t>
      </w:r>
      <w:r w:rsidR="006E1344" w:rsidRPr="006913BB">
        <w:rPr>
          <w:rFonts w:ascii="Garamond" w:hAnsi="Garamond"/>
        </w:rPr>
        <w:t xml:space="preserve"> </w:t>
      </w:r>
      <w:r w:rsidR="00BB7ACB" w:rsidRPr="006913BB">
        <w:rPr>
          <w:rFonts w:ascii="Garamond" w:hAnsi="Garamond"/>
        </w:rPr>
        <w:t>a</w:t>
      </w:r>
      <w:r w:rsidR="006E1344" w:rsidRPr="006913BB">
        <w:rPr>
          <w:rFonts w:ascii="Garamond" w:hAnsi="Garamond"/>
        </w:rPr>
        <w:t xml:space="preserve"> </w:t>
      </w:r>
      <w:r w:rsidR="00BB7ACB" w:rsidRPr="006913BB">
        <w:rPr>
          <w:rFonts w:ascii="Garamond" w:hAnsi="Garamond"/>
        </w:rPr>
        <w:t>jednotkov</w:t>
      </w:r>
      <w:r w:rsidR="004365C3" w:rsidRPr="006913BB">
        <w:rPr>
          <w:rFonts w:ascii="Garamond" w:hAnsi="Garamond"/>
        </w:rPr>
        <w:t>é</w:t>
      </w:r>
      <w:r w:rsidR="006E1344" w:rsidRPr="006913BB">
        <w:rPr>
          <w:rFonts w:ascii="Garamond" w:hAnsi="Garamond"/>
        </w:rPr>
        <w:t xml:space="preserve"> </w:t>
      </w:r>
      <w:r w:rsidR="00BB7ACB" w:rsidRPr="006913BB">
        <w:rPr>
          <w:rFonts w:ascii="Garamond" w:hAnsi="Garamond"/>
        </w:rPr>
        <w:t>cen</w:t>
      </w:r>
      <w:r w:rsidR="004365C3" w:rsidRPr="006913BB">
        <w:rPr>
          <w:rFonts w:ascii="Garamond" w:hAnsi="Garamond"/>
        </w:rPr>
        <w:t>y</w:t>
      </w:r>
    </w:p>
    <w:p w14:paraId="3C676884" w14:textId="2835209E" w:rsidR="00096761" w:rsidRPr="006913BB" w:rsidRDefault="00096761" w:rsidP="002B110B">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ab/>
      </w:r>
    </w:p>
    <w:p w14:paraId="1872807A" w14:textId="77777777" w:rsidR="000B2E47" w:rsidRPr="006913BB" w:rsidRDefault="000B2E47" w:rsidP="002B110B">
      <w:pPr>
        <w:keepNext/>
        <w:keepLines/>
        <w:tabs>
          <w:tab w:val="left" w:pos="426"/>
          <w:tab w:val="left" w:pos="4500"/>
        </w:tabs>
        <w:spacing w:after="0" w:line="240" w:lineRule="auto"/>
        <w:jc w:val="center"/>
        <w:rPr>
          <w:rFonts w:ascii="Garamond" w:hAnsi="Garamond"/>
          <w:b/>
        </w:rPr>
      </w:pPr>
    </w:p>
    <w:p w14:paraId="5A43BB08" w14:textId="77777777" w:rsidR="00C40C2C" w:rsidRPr="006913BB" w:rsidRDefault="000B2E47" w:rsidP="002B110B">
      <w:pPr>
        <w:keepNext/>
        <w:keepLines/>
        <w:spacing w:after="0" w:line="240" w:lineRule="auto"/>
        <w:jc w:val="center"/>
        <w:rPr>
          <w:rFonts w:ascii="Garamond" w:hAnsi="Garamond"/>
          <w:b/>
        </w:rPr>
      </w:pPr>
      <w:r w:rsidRPr="006913BB">
        <w:rPr>
          <w:rFonts w:ascii="Garamond" w:hAnsi="Garamond"/>
          <w:b/>
        </w:rPr>
        <w:br w:type="page"/>
      </w:r>
    </w:p>
    <w:p w14:paraId="561A7BA0" w14:textId="736AFA52" w:rsidR="007232C4" w:rsidRPr="006913BB" w:rsidRDefault="00096761" w:rsidP="002B110B">
      <w:pPr>
        <w:keepNext/>
        <w:keepLines/>
        <w:spacing w:after="0" w:line="240" w:lineRule="auto"/>
        <w:jc w:val="center"/>
        <w:rPr>
          <w:rFonts w:ascii="Garamond" w:hAnsi="Garamond" w:cs="Arial"/>
          <w:b/>
        </w:rPr>
      </w:pPr>
      <w:r w:rsidRPr="006913BB">
        <w:rPr>
          <w:rFonts w:ascii="Garamond" w:hAnsi="Garamond"/>
          <w:b/>
        </w:rPr>
        <w:lastRenderedPageBreak/>
        <w:t>P</w:t>
      </w:r>
      <w:r w:rsidR="00327A07" w:rsidRPr="006913BB">
        <w:rPr>
          <w:rFonts w:ascii="Garamond" w:hAnsi="Garamond" w:cs="Arial"/>
          <w:b/>
        </w:rPr>
        <w:t>RÍLOHA</w:t>
      </w:r>
      <w:r w:rsidR="006E1344" w:rsidRPr="006913BB">
        <w:rPr>
          <w:rFonts w:ascii="Garamond" w:hAnsi="Garamond" w:cs="Arial"/>
          <w:b/>
        </w:rPr>
        <w:t xml:space="preserve"> </w:t>
      </w:r>
      <w:r w:rsidR="00327A07" w:rsidRPr="006913BB">
        <w:rPr>
          <w:rFonts w:ascii="Garamond" w:hAnsi="Garamond" w:cs="Arial"/>
          <w:b/>
        </w:rPr>
        <w:t>1</w:t>
      </w:r>
    </w:p>
    <w:p w14:paraId="6E0307F6" w14:textId="77777777" w:rsidR="004E5FE3" w:rsidRPr="006913BB" w:rsidRDefault="004E5FE3" w:rsidP="002B110B">
      <w:pPr>
        <w:keepNext/>
        <w:keepLines/>
        <w:tabs>
          <w:tab w:val="left" w:pos="426"/>
          <w:tab w:val="left" w:pos="4500"/>
        </w:tabs>
        <w:spacing w:after="0" w:line="240" w:lineRule="auto"/>
        <w:jc w:val="center"/>
        <w:rPr>
          <w:rFonts w:ascii="Garamond" w:hAnsi="Garamond" w:cs="Arial"/>
          <w:b/>
        </w:rPr>
      </w:pPr>
    </w:p>
    <w:p w14:paraId="576037CD" w14:textId="396BCFF6" w:rsidR="00C011DA" w:rsidRPr="006913BB" w:rsidRDefault="003B64C4" w:rsidP="002B110B">
      <w:pPr>
        <w:keepNext/>
        <w:keepLines/>
        <w:tabs>
          <w:tab w:val="left" w:pos="426"/>
          <w:tab w:val="left" w:pos="4500"/>
        </w:tabs>
        <w:spacing w:after="0" w:line="240" w:lineRule="auto"/>
        <w:jc w:val="center"/>
        <w:rPr>
          <w:rFonts w:ascii="Garamond" w:hAnsi="Garamond" w:cs="Arial"/>
          <w:b/>
        </w:rPr>
      </w:pPr>
      <w:r w:rsidRPr="006913BB">
        <w:rPr>
          <w:rFonts w:ascii="Garamond" w:hAnsi="Garamond" w:cs="Arial"/>
          <w:b/>
        </w:rPr>
        <w:t>ŠPECIFIKÁCIA</w:t>
      </w:r>
      <w:r w:rsidR="006E1344" w:rsidRPr="006913BB">
        <w:rPr>
          <w:rFonts w:ascii="Garamond" w:hAnsi="Garamond" w:cs="Arial"/>
          <w:b/>
        </w:rPr>
        <w:t xml:space="preserve"> </w:t>
      </w:r>
      <w:r w:rsidRPr="006913BB">
        <w:rPr>
          <w:rFonts w:ascii="Garamond" w:hAnsi="Garamond" w:cs="Arial"/>
          <w:b/>
        </w:rPr>
        <w:t>TOVARU</w:t>
      </w:r>
      <w:r w:rsidR="006E1344" w:rsidRPr="006913BB">
        <w:rPr>
          <w:rFonts w:ascii="Garamond" w:hAnsi="Garamond" w:cs="Arial"/>
          <w:b/>
        </w:rPr>
        <w:t xml:space="preserve"> </w:t>
      </w:r>
      <w:r w:rsidR="00081CF5" w:rsidRPr="006913BB">
        <w:rPr>
          <w:rFonts w:ascii="Garamond" w:hAnsi="Garamond" w:cs="Arial"/>
          <w:b/>
        </w:rPr>
        <w:t>A</w:t>
      </w:r>
      <w:r w:rsidR="004365C3" w:rsidRPr="006913BB">
        <w:rPr>
          <w:rFonts w:ascii="Garamond" w:hAnsi="Garamond" w:cs="Arial"/>
          <w:b/>
        </w:rPr>
        <w:t> </w:t>
      </w:r>
      <w:r w:rsidR="00081CF5" w:rsidRPr="006913BB">
        <w:rPr>
          <w:rFonts w:ascii="Garamond" w:hAnsi="Garamond" w:cs="Arial"/>
          <w:b/>
        </w:rPr>
        <w:t>JEDNOTKOV</w:t>
      </w:r>
      <w:r w:rsidR="004365C3" w:rsidRPr="006913BB">
        <w:rPr>
          <w:rFonts w:ascii="Garamond" w:hAnsi="Garamond" w:cs="Arial"/>
          <w:b/>
        </w:rPr>
        <w:t>É</w:t>
      </w:r>
      <w:r w:rsidR="006E1344" w:rsidRPr="006913BB">
        <w:rPr>
          <w:rFonts w:ascii="Garamond" w:hAnsi="Garamond" w:cs="Arial"/>
          <w:b/>
        </w:rPr>
        <w:t xml:space="preserve"> </w:t>
      </w:r>
      <w:r w:rsidR="00081CF5" w:rsidRPr="006913BB">
        <w:rPr>
          <w:rFonts w:ascii="Garamond" w:hAnsi="Garamond" w:cs="Arial"/>
          <w:b/>
        </w:rPr>
        <w:t>CEN</w:t>
      </w:r>
      <w:r w:rsidR="004365C3" w:rsidRPr="006913BB">
        <w:rPr>
          <w:rFonts w:ascii="Garamond" w:hAnsi="Garamond" w:cs="Arial"/>
          <w:b/>
        </w:rPr>
        <w:t>Y</w:t>
      </w:r>
    </w:p>
    <w:p w14:paraId="1DFF3717" w14:textId="3CB82BC7" w:rsidR="007631B7" w:rsidRPr="006913BB" w:rsidRDefault="007631B7" w:rsidP="002B110B">
      <w:pPr>
        <w:keepNext/>
        <w:keepLines/>
        <w:tabs>
          <w:tab w:val="left" w:pos="5760"/>
        </w:tabs>
        <w:spacing w:after="0" w:line="240" w:lineRule="auto"/>
        <w:jc w:val="center"/>
        <w:rPr>
          <w:rFonts w:ascii="Garamond" w:hAnsi="Garamond" w:cs="Arial"/>
          <w:b/>
        </w:rPr>
      </w:pPr>
    </w:p>
    <w:p w14:paraId="681701B4" w14:textId="77777777" w:rsidR="006913BB" w:rsidRPr="006913BB" w:rsidRDefault="006913BB" w:rsidP="006913BB">
      <w:pPr>
        <w:keepNext/>
        <w:keepLines/>
        <w:spacing w:after="0" w:line="240" w:lineRule="auto"/>
        <w:ind w:left="720" w:hanging="720"/>
        <w:contextualSpacing/>
        <w:jc w:val="both"/>
        <w:rPr>
          <w:rFonts w:ascii="Garamond" w:eastAsia="Calibri" w:hAnsi="Garamond" w:cs="Times New Roman"/>
          <w:u w:val="single"/>
          <w:lang w:eastAsia="en-US"/>
        </w:rPr>
      </w:pPr>
      <w:r w:rsidRPr="006913BB">
        <w:rPr>
          <w:rFonts w:ascii="Garamond" w:eastAsia="Calibri" w:hAnsi="Garamond" w:cs="Times New Roman"/>
          <w:u w:val="single"/>
          <w:lang w:eastAsia="en-US"/>
        </w:rPr>
        <w:t>Špecifikácia Diela:</w:t>
      </w:r>
    </w:p>
    <w:p w14:paraId="55A93746" w14:textId="77777777" w:rsidR="006913BB" w:rsidRPr="006913BB" w:rsidRDefault="006913BB" w:rsidP="0069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noProof/>
        </w:rPr>
      </w:pPr>
    </w:p>
    <w:p w14:paraId="57BA4CF3" w14:textId="77777777" w:rsidR="006913BB" w:rsidRPr="006913BB" w:rsidRDefault="006913BB" w:rsidP="006913BB">
      <w:pPr>
        <w:spacing w:after="0" w:line="240" w:lineRule="auto"/>
        <w:jc w:val="both"/>
        <w:rPr>
          <w:rFonts w:ascii="Garamond" w:eastAsia="Times New Roman" w:hAnsi="Garamond" w:cs="Times New Roman"/>
          <w:noProof/>
        </w:rPr>
      </w:pPr>
      <w:r w:rsidRPr="006913BB">
        <w:rPr>
          <w:rFonts w:ascii="Garamond" w:eastAsia="Times New Roman" w:hAnsi="Garamond" w:cs="Arial"/>
          <w:noProof/>
        </w:rPr>
        <w:t xml:space="preserve">Predmetom  zákazky je rámcové dodanie a osadenie prístreškov pre cestujúcich verejnej hromadnej dopravy na električkových zastávkach Súmračná, Chlumeckého a Astronomická smer centrum mesta. Technické parametre prístreškov s ich umiestnením budú určené v dokumentácii (situácii a technickej správe). Súčasťou zákazky je osadenie prístreškov s ich vybavením (vitrína, lavička), na predpripravený základ, ktorého parametre musí schváliť dodávateľ prístrešku a následne po zrealizovaní ho odsúhlasiť. Osvetlenie prístreškov bude napájané pomocou sústavy fotovoltických článkov. </w:t>
      </w:r>
    </w:p>
    <w:p w14:paraId="2126DBEC" w14:textId="77777777" w:rsidR="006913BB" w:rsidRPr="006913BB" w:rsidRDefault="006913BB" w:rsidP="006913BB">
      <w:pPr>
        <w:spacing w:after="0" w:line="240" w:lineRule="auto"/>
        <w:jc w:val="both"/>
        <w:rPr>
          <w:rFonts w:ascii="Garamond" w:eastAsia="Times New Roman" w:hAnsi="Garamond" w:cs="Arial"/>
          <w:noProof/>
        </w:rPr>
      </w:pPr>
    </w:p>
    <w:p w14:paraId="6ACFB7CF" w14:textId="77777777" w:rsidR="006913BB" w:rsidRPr="006913BB" w:rsidRDefault="006913BB" w:rsidP="006913BB">
      <w:pPr>
        <w:spacing w:after="0" w:line="240" w:lineRule="auto"/>
        <w:jc w:val="both"/>
        <w:rPr>
          <w:rFonts w:ascii="Garamond" w:eastAsia="Times New Roman" w:hAnsi="Garamond" w:cs="Arial"/>
          <w:noProof/>
        </w:rPr>
      </w:pPr>
      <w:r w:rsidRPr="006913BB">
        <w:rPr>
          <w:rFonts w:ascii="Garamond" w:eastAsia="Times New Roman" w:hAnsi="Garamond" w:cs="Arial"/>
          <w:noProof/>
        </w:rPr>
        <w:t>Obstarávateľská organizácia z hľadiska opisu predmetu zákazky uvádza technické požiadavky, ktoré sa neodvolávajú na konkrétneho výrobcu, výrobný postup, značku, patent, typ, krajinu, oblasť alebo miesto pôvodu alebo výroby. V  prípade, že by uchádzač mal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preukázať uchádzač.</w:t>
      </w:r>
    </w:p>
    <w:p w14:paraId="3DCB808D" w14:textId="77777777" w:rsidR="006913BB" w:rsidRPr="006913BB" w:rsidRDefault="006913BB" w:rsidP="006913BB">
      <w:pPr>
        <w:spacing w:after="0" w:line="240" w:lineRule="auto"/>
        <w:jc w:val="both"/>
        <w:rPr>
          <w:rFonts w:ascii="Garamond" w:eastAsia="Times New Roman" w:hAnsi="Garamond" w:cs="Arial"/>
          <w:noProof/>
        </w:rPr>
      </w:pPr>
    </w:p>
    <w:p w14:paraId="430F80E8" w14:textId="77777777" w:rsidR="006913BB" w:rsidRPr="006913BB" w:rsidRDefault="006913BB" w:rsidP="006913BB">
      <w:pPr>
        <w:spacing w:after="0" w:line="240" w:lineRule="auto"/>
        <w:jc w:val="both"/>
        <w:rPr>
          <w:rFonts w:ascii="Garamond" w:eastAsia="Times New Roman" w:hAnsi="Garamond" w:cs="Arial"/>
          <w:noProof/>
        </w:rPr>
      </w:pPr>
      <w:r w:rsidRPr="006913BB">
        <w:rPr>
          <w:rFonts w:ascii="Garamond" w:eastAsia="Times New Roman" w:hAnsi="Garamond" w:cs="Arial"/>
          <w:noProof/>
        </w:rPr>
        <w:t>Na prístreškoch bude vypracované statické posúdenie zodpovednou osobou Zhotoviteľa podľa platných Európskych noriem a národných príloh s uvážovaním kotvenia do CB podkladu, viď. bod 2.1.</w:t>
      </w:r>
    </w:p>
    <w:p w14:paraId="44D11C66" w14:textId="77777777" w:rsidR="006913BB" w:rsidRPr="006913BB" w:rsidRDefault="006913BB" w:rsidP="006913BB">
      <w:pPr>
        <w:spacing w:after="0" w:line="240" w:lineRule="auto"/>
        <w:jc w:val="both"/>
        <w:rPr>
          <w:rFonts w:ascii="Garamond" w:eastAsia="Times New Roman" w:hAnsi="Garamond" w:cs="Calibri"/>
          <w:noProof/>
        </w:rPr>
      </w:pPr>
      <w:bookmarkStart w:id="0" w:name="_Hlk73081369"/>
      <w:bookmarkEnd w:id="0"/>
    </w:p>
    <w:p w14:paraId="253B3FE9" w14:textId="77777777" w:rsidR="006913BB" w:rsidRPr="006913BB" w:rsidRDefault="006913BB" w:rsidP="006913BB">
      <w:pPr>
        <w:keepNext/>
        <w:numPr>
          <w:ilvl w:val="0"/>
          <w:numId w:val="35"/>
        </w:numPr>
        <w:tabs>
          <w:tab w:val="num" w:pos="360"/>
        </w:tabs>
        <w:spacing w:after="0" w:line="240" w:lineRule="auto"/>
        <w:ind w:left="0" w:firstLine="0"/>
        <w:jc w:val="both"/>
        <w:outlineLvl w:val="1"/>
        <w:rPr>
          <w:rFonts w:ascii="Garamond" w:eastAsia="Times New Roman" w:hAnsi="Garamond" w:cs="Calibri"/>
          <w:bCs/>
          <w:noProof/>
        </w:rPr>
      </w:pPr>
      <w:bookmarkStart w:id="1" w:name="_Toc30065119"/>
      <w:bookmarkStart w:id="2" w:name="_Toc30588810"/>
      <w:bookmarkStart w:id="3" w:name="_Toc72265396"/>
      <w:r w:rsidRPr="006913BB">
        <w:rPr>
          <w:rFonts w:ascii="Garamond" w:eastAsia="Times New Roman" w:hAnsi="Garamond" w:cs="Calibri"/>
          <w:b/>
          <w:bCs/>
          <w:noProof/>
        </w:rPr>
        <w:t>ÚVOD</w:t>
      </w:r>
    </w:p>
    <w:p w14:paraId="6D0F92BA" w14:textId="77777777" w:rsidR="006913BB" w:rsidRPr="006913BB" w:rsidRDefault="006913BB" w:rsidP="006913BB">
      <w:pPr>
        <w:autoSpaceDE w:val="0"/>
        <w:autoSpaceDN w:val="0"/>
        <w:adjustRightInd w:val="0"/>
        <w:spacing w:after="0" w:line="240" w:lineRule="auto"/>
        <w:jc w:val="both"/>
        <w:rPr>
          <w:rFonts w:ascii="Garamond" w:eastAsia="Times New Roman" w:hAnsi="Garamond" w:cs="Arial"/>
          <w:noProof/>
        </w:rPr>
      </w:pPr>
      <w:r w:rsidRPr="006913BB">
        <w:rPr>
          <w:rFonts w:ascii="Garamond" w:eastAsia="Times New Roman" w:hAnsi="Garamond" w:cs="Arial"/>
          <w:noProof/>
        </w:rPr>
        <w:t>V súlade s koncepciou rozvoja MHD v Bratislave nástupná zastávka musí byť vybavená prístreškom pre cestujúcich, ktorý musí byť navrhnutý tak, aby cestujúcim poskytoval účinnú ochranu pred dažďom a vetrom. Prístrešok musí mať dostatočnú kapacitu, teda takú, ktorá je primeraná frekvencii nastupujúcich cestujúcich na danej zastávke v čase prepravnej špičky. Prístrešok musí byť vyhotovený v „antivandal“ a „antigrafiti“ prevedení. Prístrešok musí byť v takom prevedení, aby sa cestujúci v prístrešku a vodič vozidla navzájom videli.</w:t>
      </w:r>
    </w:p>
    <w:p w14:paraId="097CD58C" w14:textId="77777777" w:rsidR="006913BB" w:rsidRPr="006913BB" w:rsidRDefault="006913BB" w:rsidP="006913BB">
      <w:pPr>
        <w:autoSpaceDE w:val="0"/>
        <w:autoSpaceDN w:val="0"/>
        <w:adjustRightInd w:val="0"/>
        <w:spacing w:after="0" w:line="240" w:lineRule="auto"/>
        <w:jc w:val="both"/>
        <w:rPr>
          <w:rFonts w:ascii="Garamond" w:eastAsia="Times New Roman" w:hAnsi="Garamond" w:cs="Calibri"/>
          <w:noProof/>
        </w:rPr>
      </w:pPr>
    </w:p>
    <w:p w14:paraId="15190599" w14:textId="77777777" w:rsidR="006913BB" w:rsidRPr="006913BB" w:rsidRDefault="006913BB" w:rsidP="006913BB">
      <w:pPr>
        <w:autoSpaceDE w:val="0"/>
        <w:autoSpaceDN w:val="0"/>
        <w:adjustRightInd w:val="0"/>
        <w:spacing w:after="0" w:line="240" w:lineRule="auto"/>
        <w:jc w:val="both"/>
        <w:rPr>
          <w:rFonts w:ascii="Garamond" w:eastAsia="Times New Roman" w:hAnsi="Garamond" w:cs="Calibri"/>
          <w:noProof/>
        </w:rPr>
      </w:pPr>
    </w:p>
    <w:p w14:paraId="7BF878B9" w14:textId="77777777" w:rsidR="006913BB" w:rsidRPr="006913BB" w:rsidRDefault="006913BB" w:rsidP="006913BB">
      <w:pPr>
        <w:keepNext/>
        <w:numPr>
          <w:ilvl w:val="0"/>
          <w:numId w:val="35"/>
        </w:numPr>
        <w:tabs>
          <w:tab w:val="num" w:pos="360"/>
        </w:tabs>
        <w:spacing w:after="0" w:line="240" w:lineRule="auto"/>
        <w:ind w:left="0" w:firstLine="0"/>
        <w:jc w:val="both"/>
        <w:outlineLvl w:val="1"/>
        <w:rPr>
          <w:rFonts w:ascii="Garamond" w:eastAsia="Times New Roman" w:hAnsi="Garamond" w:cs="Calibri"/>
          <w:b/>
          <w:bCs/>
          <w:noProof/>
        </w:rPr>
      </w:pPr>
      <w:r w:rsidRPr="006913BB">
        <w:rPr>
          <w:rFonts w:ascii="Garamond" w:eastAsia="Times New Roman" w:hAnsi="Garamond" w:cs="Calibri"/>
          <w:b/>
          <w:bCs/>
          <w:noProof/>
        </w:rPr>
        <w:t>ZÁKLADNÉ POŽIADAVKY NA PRÍSTREŠOK</w:t>
      </w:r>
    </w:p>
    <w:p w14:paraId="063C4F9D" w14:textId="77777777" w:rsidR="006913BB" w:rsidRPr="006913BB" w:rsidRDefault="006913BB" w:rsidP="006913BB">
      <w:pPr>
        <w:autoSpaceDE w:val="0"/>
        <w:autoSpaceDN w:val="0"/>
        <w:adjustRightInd w:val="0"/>
        <w:spacing w:after="0" w:line="240" w:lineRule="auto"/>
        <w:jc w:val="both"/>
        <w:rPr>
          <w:rFonts w:ascii="Garamond" w:eastAsia="Times New Roman" w:hAnsi="Garamond" w:cs="Calibri"/>
          <w:noProof/>
        </w:rPr>
      </w:pPr>
    </w:p>
    <w:p w14:paraId="52C6FDFF"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Všeobecne:</w:t>
      </w:r>
    </w:p>
    <w:p w14:paraId="370AEFD0"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Prístrešok bude pozostávať z oceľovej konštrukcie so sklenenými výplňami v zadnej a bočných stenách. Strecha bude vytvorená z lepeného bezpečnostného skla so zalaminovanými fotovoltickými panelmi. Konštrukcia bude na mieste zmontovaná pomocou skrutkovaných spojov z nehrdzavejúcej ocele. Na električkových zastávkach umiestnených v tesnom kontakte s cestnou komunikáciou, kde bude prístrešok osadzovaný v mieste stávajúceho zábradlia,  musia mať prístrešky konštrukčné  ochranné prvky, ktoré zabezpečia ochranu a zabránia vstupu na komunikáciu v prípade poškodenia, respektíve rozbitia zadnej presklenej časti prístrešku. </w:t>
      </w:r>
    </w:p>
    <w:p w14:paraId="399EBFAD"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 </w:t>
      </w:r>
    </w:p>
    <w:p w14:paraId="1A2C23C5"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Prístrešok bude ukotvený do základov z cementového betónu C25/30-XC2, XA1 vystuženého betonárskou oceľou B500B (10505-R). Nezávisle od pozdĺžneho sklonu komunikácie, resp. priľahlých povrchov, prístrešok musí byť umiestnený v rovine. Presné vytýčenie polohy prístrešku na dohodnutých miestach bude predmetom dohody medzi zhotoviteľom a obstarávateľskou organizáciou, tak aby konečné umiestnenie reflektovalo predpísané vzdialenosti vyplývajúce z platných technických predpisov. </w:t>
      </w:r>
    </w:p>
    <w:p w14:paraId="2A6500D4" w14:textId="77777777" w:rsidR="006913BB" w:rsidRPr="006913BB" w:rsidRDefault="006913BB" w:rsidP="006913BB">
      <w:pPr>
        <w:spacing w:after="0" w:line="240" w:lineRule="auto"/>
        <w:ind w:left="567"/>
        <w:jc w:val="both"/>
        <w:rPr>
          <w:rFonts w:ascii="Garamond" w:eastAsia="Times New Roman" w:hAnsi="Garamond" w:cs="Calibri"/>
          <w:noProof/>
        </w:rPr>
      </w:pPr>
    </w:p>
    <w:p w14:paraId="2DBE4970"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Rozmery prístreškov:</w:t>
      </w:r>
    </w:p>
    <w:p w14:paraId="781418C3" w14:textId="77777777" w:rsidR="006913BB" w:rsidRPr="006913BB" w:rsidRDefault="006913BB" w:rsidP="006913BB">
      <w:pPr>
        <w:autoSpaceDE w:val="0"/>
        <w:autoSpaceDN w:val="0"/>
        <w:adjustRightInd w:val="0"/>
        <w:spacing w:after="0" w:line="240" w:lineRule="auto"/>
        <w:ind w:left="567"/>
        <w:jc w:val="both"/>
        <w:rPr>
          <w:rFonts w:ascii="Garamond" w:eastAsia="Times New Roman" w:hAnsi="Garamond" w:cs="Calibri"/>
          <w:noProof/>
        </w:rPr>
      </w:pPr>
    </w:p>
    <w:tbl>
      <w:tblPr>
        <w:tblStyle w:val="Mriekatabuky6"/>
        <w:tblW w:w="8495" w:type="dxa"/>
        <w:tblInd w:w="567" w:type="dxa"/>
        <w:tblLook w:val="04A0" w:firstRow="1" w:lastRow="0" w:firstColumn="1" w:lastColumn="0" w:noHBand="0" w:noVBand="1"/>
      </w:tblPr>
      <w:tblGrid>
        <w:gridCol w:w="1555"/>
        <w:gridCol w:w="1842"/>
        <w:gridCol w:w="1701"/>
        <w:gridCol w:w="1276"/>
        <w:gridCol w:w="2121"/>
      </w:tblGrid>
      <w:tr w:rsidR="006913BB" w:rsidRPr="006913BB" w14:paraId="32B48D85" w14:textId="77777777" w:rsidTr="006913BB">
        <w:trPr>
          <w:trHeight w:val="397"/>
        </w:trPr>
        <w:tc>
          <w:tcPr>
            <w:tcW w:w="1555" w:type="dxa"/>
            <w:tcBorders>
              <w:bottom w:val="single" w:sz="18" w:space="0" w:color="auto"/>
            </w:tcBorders>
            <w:shd w:val="clear" w:color="auto" w:fill="A8D08D"/>
            <w:vAlign w:val="center"/>
          </w:tcPr>
          <w:p w14:paraId="3606F131" w14:textId="77777777" w:rsidR="006913BB" w:rsidRPr="006913BB" w:rsidRDefault="006913BB" w:rsidP="006913BB">
            <w:pPr>
              <w:autoSpaceDE w:val="0"/>
              <w:autoSpaceDN w:val="0"/>
              <w:adjustRightInd w:val="0"/>
              <w:jc w:val="center"/>
              <w:rPr>
                <w:rFonts w:cs="Calibri"/>
                <w:b/>
                <w:bCs/>
                <w:noProof/>
                <w:sz w:val="22"/>
              </w:rPr>
            </w:pPr>
            <w:r w:rsidRPr="006913BB">
              <w:rPr>
                <w:rFonts w:cs="Calibri"/>
                <w:b/>
                <w:bCs/>
                <w:noProof/>
                <w:sz w:val="22"/>
              </w:rPr>
              <w:t>Min. dĺžka prístrešku *</w:t>
            </w:r>
          </w:p>
        </w:tc>
        <w:tc>
          <w:tcPr>
            <w:tcW w:w="1842" w:type="dxa"/>
            <w:tcBorders>
              <w:bottom w:val="single" w:sz="18" w:space="0" w:color="auto"/>
            </w:tcBorders>
            <w:shd w:val="clear" w:color="auto" w:fill="A8D08D"/>
            <w:vAlign w:val="center"/>
          </w:tcPr>
          <w:p w14:paraId="435FC47C" w14:textId="77777777" w:rsidR="006913BB" w:rsidRPr="006913BB" w:rsidRDefault="006913BB" w:rsidP="006913BB">
            <w:pPr>
              <w:autoSpaceDE w:val="0"/>
              <w:autoSpaceDN w:val="0"/>
              <w:adjustRightInd w:val="0"/>
              <w:jc w:val="center"/>
              <w:rPr>
                <w:rFonts w:cs="Calibri"/>
                <w:b/>
                <w:bCs/>
                <w:noProof/>
                <w:sz w:val="22"/>
              </w:rPr>
            </w:pPr>
            <w:r w:rsidRPr="006913BB">
              <w:rPr>
                <w:rFonts w:cs="Calibri"/>
                <w:b/>
                <w:bCs/>
                <w:noProof/>
                <w:sz w:val="22"/>
              </w:rPr>
              <w:t>Šírka prístrešku *</w:t>
            </w:r>
          </w:p>
        </w:tc>
        <w:tc>
          <w:tcPr>
            <w:tcW w:w="1701" w:type="dxa"/>
            <w:tcBorders>
              <w:bottom w:val="single" w:sz="18" w:space="0" w:color="auto"/>
            </w:tcBorders>
            <w:shd w:val="clear" w:color="auto" w:fill="A8D08D"/>
            <w:vAlign w:val="center"/>
          </w:tcPr>
          <w:p w14:paraId="4C01A12A" w14:textId="77777777" w:rsidR="006913BB" w:rsidRPr="006913BB" w:rsidRDefault="006913BB" w:rsidP="006913BB">
            <w:pPr>
              <w:autoSpaceDE w:val="0"/>
              <w:autoSpaceDN w:val="0"/>
              <w:adjustRightInd w:val="0"/>
              <w:jc w:val="center"/>
              <w:rPr>
                <w:rFonts w:cs="Calibri"/>
                <w:b/>
                <w:bCs/>
                <w:noProof/>
                <w:sz w:val="22"/>
              </w:rPr>
            </w:pPr>
            <w:r w:rsidRPr="006913BB">
              <w:rPr>
                <w:rFonts w:cs="Calibri"/>
                <w:b/>
                <w:bCs/>
                <w:noProof/>
                <w:sz w:val="22"/>
              </w:rPr>
              <w:t>Šírka strechy *</w:t>
            </w:r>
          </w:p>
        </w:tc>
        <w:tc>
          <w:tcPr>
            <w:tcW w:w="1276" w:type="dxa"/>
            <w:tcBorders>
              <w:bottom w:val="single" w:sz="18" w:space="0" w:color="auto"/>
            </w:tcBorders>
            <w:shd w:val="clear" w:color="auto" w:fill="A8D08D"/>
            <w:vAlign w:val="center"/>
          </w:tcPr>
          <w:p w14:paraId="7590931C" w14:textId="77777777" w:rsidR="006913BB" w:rsidRPr="006913BB" w:rsidRDefault="006913BB" w:rsidP="006913BB">
            <w:pPr>
              <w:autoSpaceDE w:val="0"/>
              <w:autoSpaceDN w:val="0"/>
              <w:adjustRightInd w:val="0"/>
              <w:jc w:val="center"/>
              <w:rPr>
                <w:rFonts w:cs="Calibri"/>
                <w:b/>
                <w:bCs/>
                <w:noProof/>
                <w:sz w:val="22"/>
              </w:rPr>
            </w:pPr>
            <w:r w:rsidRPr="006913BB">
              <w:rPr>
                <w:rFonts w:cs="Calibri"/>
                <w:b/>
                <w:bCs/>
                <w:noProof/>
                <w:sz w:val="22"/>
              </w:rPr>
              <w:t>Počet ks.</w:t>
            </w:r>
          </w:p>
        </w:tc>
        <w:tc>
          <w:tcPr>
            <w:tcW w:w="2121" w:type="dxa"/>
            <w:tcBorders>
              <w:bottom w:val="single" w:sz="18" w:space="0" w:color="auto"/>
            </w:tcBorders>
            <w:shd w:val="clear" w:color="auto" w:fill="A8D08D"/>
            <w:vAlign w:val="center"/>
          </w:tcPr>
          <w:p w14:paraId="4668849E" w14:textId="77777777" w:rsidR="006913BB" w:rsidRPr="006913BB" w:rsidRDefault="006913BB" w:rsidP="006913BB">
            <w:pPr>
              <w:autoSpaceDE w:val="0"/>
              <w:autoSpaceDN w:val="0"/>
              <w:adjustRightInd w:val="0"/>
              <w:jc w:val="center"/>
              <w:rPr>
                <w:rFonts w:cs="Calibri"/>
                <w:b/>
                <w:bCs/>
                <w:noProof/>
                <w:sz w:val="22"/>
              </w:rPr>
            </w:pPr>
            <w:r w:rsidRPr="006913BB">
              <w:rPr>
                <w:rFonts w:cs="Calibri"/>
                <w:b/>
                <w:bCs/>
                <w:noProof/>
                <w:sz w:val="22"/>
              </w:rPr>
              <w:t>Poznámka</w:t>
            </w:r>
          </w:p>
        </w:tc>
      </w:tr>
      <w:tr w:rsidR="006913BB" w:rsidRPr="006913BB" w14:paraId="360CC6E4" w14:textId="77777777" w:rsidTr="006913BB">
        <w:trPr>
          <w:trHeight w:val="270"/>
        </w:trPr>
        <w:tc>
          <w:tcPr>
            <w:tcW w:w="1555" w:type="dxa"/>
            <w:shd w:val="clear" w:color="auto" w:fill="D9E2F3"/>
          </w:tcPr>
          <w:p w14:paraId="53A60547" w14:textId="77777777" w:rsidR="006913BB" w:rsidRPr="006913BB" w:rsidRDefault="006913BB" w:rsidP="006913BB">
            <w:pPr>
              <w:autoSpaceDE w:val="0"/>
              <w:autoSpaceDN w:val="0"/>
              <w:adjustRightInd w:val="0"/>
              <w:jc w:val="center"/>
              <w:rPr>
                <w:rFonts w:cs="Calibri"/>
                <w:noProof/>
                <w:sz w:val="22"/>
              </w:rPr>
            </w:pPr>
            <w:r w:rsidRPr="006913BB">
              <w:rPr>
                <w:rFonts w:cs="Calibri"/>
                <w:noProof/>
                <w:sz w:val="22"/>
              </w:rPr>
              <w:t>8 m</w:t>
            </w:r>
          </w:p>
        </w:tc>
        <w:tc>
          <w:tcPr>
            <w:tcW w:w="1842" w:type="dxa"/>
            <w:shd w:val="clear" w:color="auto" w:fill="D9E2F3"/>
          </w:tcPr>
          <w:p w14:paraId="23254618" w14:textId="77777777" w:rsidR="006913BB" w:rsidRPr="006913BB" w:rsidRDefault="006913BB" w:rsidP="006913BB">
            <w:pPr>
              <w:autoSpaceDE w:val="0"/>
              <w:autoSpaceDN w:val="0"/>
              <w:adjustRightInd w:val="0"/>
              <w:jc w:val="center"/>
              <w:rPr>
                <w:rFonts w:cs="Calibri"/>
                <w:noProof/>
                <w:sz w:val="22"/>
              </w:rPr>
            </w:pPr>
            <w:r w:rsidRPr="006913BB">
              <w:rPr>
                <w:rFonts w:cs="Calibri"/>
                <w:noProof/>
                <w:sz w:val="22"/>
              </w:rPr>
              <w:t>1,0 m</w:t>
            </w:r>
          </w:p>
        </w:tc>
        <w:tc>
          <w:tcPr>
            <w:tcW w:w="1701" w:type="dxa"/>
            <w:shd w:val="clear" w:color="auto" w:fill="D9E2F3"/>
          </w:tcPr>
          <w:p w14:paraId="67FEBD44" w14:textId="77777777" w:rsidR="006913BB" w:rsidRPr="006913BB" w:rsidRDefault="006913BB" w:rsidP="006913BB">
            <w:pPr>
              <w:autoSpaceDE w:val="0"/>
              <w:autoSpaceDN w:val="0"/>
              <w:adjustRightInd w:val="0"/>
              <w:jc w:val="center"/>
              <w:rPr>
                <w:rFonts w:cs="Calibri"/>
                <w:noProof/>
                <w:sz w:val="22"/>
              </w:rPr>
            </w:pPr>
            <w:r w:rsidRPr="006913BB">
              <w:rPr>
                <w:rFonts w:cs="Calibri"/>
                <w:noProof/>
                <w:sz w:val="22"/>
              </w:rPr>
              <w:t>1,7 m</w:t>
            </w:r>
          </w:p>
        </w:tc>
        <w:tc>
          <w:tcPr>
            <w:tcW w:w="1276" w:type="dxa"/>
            <w:shd w:val="clear" w:color="auto" w:fill="D9E2F3"/>
          </w:tcPr>
          <w:p w14:paraId="32AFBC89" w14:textId="77777777" w:rsidR="006913BB" w:rsidRPr="006913BB" w:rsidRDefault="006913BB" w:rsidP="006913BB">
            <w:pPr>
              <w:autoSpaceDE w:val="0"/>
              <w:autoSpaceDN w:val="0"/>
              <w:adjustRightInd w:val="0"/>
              <w:jc w:val="center"/>
              <w:rPr>
                <w:rFonts w:cs="Calibri"/>
                <w:noProof/>
                <w:sz w:val="22"/>
              </w:rPr>
            </w:pPr>
            <w:r w:rsidRPr="006913BB">
              <w:rPr>
                <w:rFonts w:cs="Calibri"/>
                <w:noProof/>
                <w:sz w:val="22"/>
              </w:rPr>
              <w:t>6</w:t>
            </w:r>
          </w:p>
        </w:tc>
        <w:tc>
          <w:tcPr>
            <w:tcW w:w="2121" w:type="dxa"/>
            <w:shd w:val="clear" w:color="auto" w:fill="D9E2F3"/>
          </w:tcPr>
          <w:p w14:paraId="1AE09DA7" w14:textId="77777777" w:rsidR="006913BB" w:rsidRPr="006913BB" w:rsidRDefault="006913BB" w:rsidP="006913BB">
            <w:pPr>
              <w:autoSpaceDE w:val="0"/>
              <w:autoSpaceDN w:val="0"/>
              <w:adjustRightInd w:val="0"/>
              <w:jc w:val="center"/>
              <w:rPr>
                <w:rFonts w:cs="Calibri"/>
                <w:noProof/>
                <w:sz w:val="22"/>
              </w:rPr>
            </w:pPr>
            <w:r w:rsidRPr="006913BB">
              <w:rPr>
                <w:rFonts w:cs="Calibri"/>
                <w:noProof/>
                <w:sz w:val="22"/>
              </w:rPr>
              <w:t>Ochranný prvok – viď 2.1</w:t>
            </w:r>
          </w:p>
        </w:tc>
      </w:tr>
    </w:tbl>
    <w:p w14:paraId="2336EDA6" w14:textId="77777777" w:rsidR="006913BB" w:rsidRPr="006913BB" w:rsidRDefault="006913BB" w:rsidP="006913BB">
      <w:pPr>
        <w:autoSpaceDE w:val="0"/>
        <w:autoSpaceDN w:val="0"/>
        <w:adjustRightInd w:val="0"/>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*Pozn: Z technologického hľadiska je prípustné predĺženie rozmeru max. do 1 m, tak aby výsledné rozmery prístrešku s ohľadom na jeho osadenie neboli v rozpore s platnými technickými normami.</w:t>
      </w:r>
    </w:p>
    <w:p w14:paraId="0D47C476" w14:textId="4041D6A2" w:rsidR="006913BB" w:rsidRDefault="006913BB" w:rsidP="006913BB">
      <w:pPr>
        <w:autoSpaceDE w:val="0"/>
        <w:autoSpaceDN w:val="0"/>
        <w:adjustRightInd w:val="0"/>
        <w:spacing w:after="0" w:line="240" w:lineRule="auto"/>
        <w:ind w:left="567"/>
        <w:jc w:val="both"/>
        <w:rPr>
          <w:rFonts w:ascii="Garamond" w:eastAsia="Times New Roman" w:hAnsi="Garamond" w:cs="Calibri"/>
          <w:noProof/>
        </w:rPr>
      </w:pPr>
    </w:p>
    <w:p w14:paraId="38D3DADF" w14:textId="77777777" w:rsidR="006913BB" w:rsidRPr="006913BB" w:rsidRDefault="006913BB" w:rsidP="006913BB">
      <w:pPr>
        <w:autoSpaceDE w:val="0"/>
        <w:autoSpaceDN w:val="0"/>
        <w:adjustRightInd w:val="0"/>
        <w:spacing w:after="0" w:line="240" w:lineRule="auto"/>
        <w:ind w:left="567"/>
        <w:jc w:val="both"/>
        <w:rPr>
          <w:rFonts w:ascii="Garamond" w:eastAsia="Times New Roman" w:hAnsi="Garamond" w:cs="Calibri"/>
          <w:noProof/>
        </w:rPr>
      </w:pPr>
    </w:p>
    <w:p w14:paraId="1DCD935B"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lastRenderedPageBreak/>
        <w:t>Oceľová konštrukcia:</w:t>
      </w:r>
    </w:p>
    <w:p w14:paraId="729ADB94"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p>
    <w:p w14:paraId="39E6AE95"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Povrchovú úpravu konštrukcie požadujeme prostredníctvom práškovej farby s požadovanou vysokou životnosťou viac ako 15 rokov. Súčasťou tohto systému musí byť prvá protikorózna vrstva žiarovým zinkovaním podľa STN EN ISO 1461. Systém použitia povrchovej úpravy prostredníctvom práškovej farby musí byť doložený certifikátom. Súčasťou aplikácie povrchovej farby bude antigrafitová úprava.</w:t>
      </w:r>
    </w:p>
    <w:p w14:paraId="61C460AB"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Farebný odtieň vrchného náteru mobiliáru na zastávkach viď obr. 2.1.</w:t>
      </w:r>
      <w:r w:rsidRPr="006913BB">
        <w:rPr>
          <w:rFonts w:ascii="Garamond" w:eastAsia="Times New Roman" w:hAnsi="Garamond" w:cs="Calibri"/>
          <w:noProof/>
        </w:rPr>
        <w:tab/>
      </w:r>
    </w:p>
    <w:p w14:paraId="45BD7875" w14:textId="77777777" w:rsidR="006913BB" w:rsidRPr="006913BB" w:rsidRDefault="006913BB" w:rsidP="006913BB">
      <w:pPr>
        <w:spacing w:after="0" w:line="240" w:lineRule="auto"/>
        <w:ind w:left="567"/>
        <w:jc w:val="both"/>
        <w:rPr>
          <w:rFonts w:ascii="Garamond" w:eastAsia="Times New Roman" w:hAnsi="Garamond" w:cs="Calibri"/>
          <w:noProof/>
        </w:rPr>
      </w:pPr>
    </w:p>
    <w:p w14:paraId="10C2EF68" w14:textId="77777777" w:rsidR="006913BB" w:rsidRPr="006913BB" w:rsidRDefault="006913BB" w:rsidP="006913BB">
      <w:pPr>
        <w:spacing w:after="0" w:line="240" w:lineRule="auto"/>
        <w:ind w:firstLine="567"/>
        <w:jc w:val="center"/>
        <w:rPr>
          <w:rFonts w:ascii="Garamond" w:eastAsia="Times New Roman" w:hAnsi="Garamond" w:cs="Calibri"/>
          <w:noProof/>
        </w:rPr>
      </w:pPr>
      <w:r w:rsidRPr="006913BB">
        <w:rPr>
          <w:rFonts w:ascii="Garamond" w:eastAsia="Times New Roman" w:hAnsi="Garamond" w:cs="Calibri"/>
          <w:noProof/>
        </w:rPr>
        <w:drawing>
          <wp:inline distT="0" distB="0" distL="0" distR="0" wp14:anchorId="3EF72C66" wp14:editId="2B6F0D36">
            <wp:extent cx="1438275" cy="8191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21672686" w14:textId="77777777" w:rsidR="006913BB" w:rsidRPr="006913BB" w:rsidRDefault="006913BB" w:rsidP="006913BB">
      <w:pPr>
        <w:spacing w:after="0" w:line="240" w:lineRule="auto"/>
        <w:ind w:left="2844" w:firstLine="696"/>
        <w:contextualSpacing/>
        <w:jc w:val="both"/>
        <w:rPr>
          <w:rFonts w:ascii="Garamond" w:eastAsia="Calibri" w:hAnsi="Garamond" w:cs="Calibri"/>
          <w:i/>
          <w:iCs/>
          <w:lang w:eastAsia="en-US"/>
        </w:rPr>
      </w:pPr>
      <w:r w:rsidRPr="006913BB">
        <w:rPr>
          <w:rFonts w:ascii="Garamond" w:eastAsia="Calibri" w:hAnsi="Garamond" w:cs="Calibri"/>
          <w:i/>
          <w:iCs/>
          <w:lang w:eastAsia="en-US"/>
        </w:rPr>
        <w:t>Obr. 2.1. antracitovo šedá RAL 7016</w:t>
      </w:r>
    </w:p>
    <w:p w14:paraId="0D3DAFEF" w14:textId="77777777" w:rsidR="006913BB" w:rsidRPr="006913BB" w:rsidRDefault="006913BB" w:rsidP="006913BB">
      <w:pPr>
        <w:spacing w:after="0" w:line="240" w:lineRule="auto"/>
        <w:jc w:val="both"/>
        <w:rPr>
          <w:rFonts w:ascii="Garamond" w:eastAsia="Times New Roman" w:hAnsi="Garamond" w:cs="Calibri"/>
          <w:b/>
          <w:bCs/>
          <w:noProof/>
        </w:rPr>
      </w:pPr>
    </w:p>
    <w:p w14:paraId="129321B8"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Obvodové steny:</w:t>
      </w:r>
    </w:p>
    <w:p w14:paraId="318144AB" w14:textId="77777777" w:rsidR="006913BB" w:rsidRPr="006913BB" w:rsidRDefault="006913BB" w:rsidP="006913BB">
      <w:pPr>
        <w:spacing w:after="0" w:line="240" w:lineRule="auto"/>
        <w:ind w:left="567"/>
        <w:jc w:val="both"/>
        <w:rPr>
          <w:rFonts w:ascii="Garamond" w:eastAsia="Times New Roman" w:hAnsi="Garamond" w:cs="Calibri"/>
          <w:noProof/>
        </w:rPr>
      </w:pPr>
      <w:bookmarkStart w:id="4" w:name="_Hlk82698855"/>
      <w:r w:rsidRPr="006913BB">
        <w:rPr>
          <w:rFonts w:ascii="Garamond" w:eastAsia="Times New Roman" w:hAnsi="Garamond" w:cs="Calibri"/>
          <w:noProof/>
        </w:rPr>
        <w:t xml:space="preserve">Obvodové steny prístrešku chránia čakajúcich voči nepriazni počasia, z hľadiska bezpečnosti, sociálnej kontroly, možnosti priehľadov sledovanie okolitej situácie sa vyhotovujú z transparentného skla. </w:t>
      </w:r>
      <w:bookmarkStart w:id="5" w:name="_Hlk82698883"/>
      <w:r w:rsidRPr="006913BB">
        <w:rPr>
          <w:rFonts w:ascii="Garamond" w:eastAsia="Times New Roman" w:hAnsi="Garamond" w:cs="Calibri"/>
          <w:noProof/>
        </w:rPr>
        <w:t xml:space="preserve">Bočné presklené steny požadujeme uchytené na ráme prístrešku bez ďalšej opory spodnej časti bočnice do podkladu. Sklenenú výplň je vhodné členiť na segmenty z dôvodu jednoduchej vymeniteľnosti v rámci opravy poškodeného skla. </w:t>
      </w:r>
      <w:bookmarkStart w:id="6" w:name="_Hlk85698712"/>
      <w:r w:rsidRPr="006913BB">
        <w:rPr>
          <w:rFonts w:ascii="Garamond" w:eastAsia="Times New Roman" w:hAnsi="Garamond" w:cs="Calibri"/>
          <w:noProof/>
        </w:rPr>
        <w:t xml:space="preserve">Členenie na segmenty požadujeme v prípade zadnej steny nielen vertikálne, ale aj horizontálne a to v polovici výšky steny prístrešku s minimálnou medzerou medzi hornou a spodnou časťou. Bočnice členené nebudú. </w:t>
      </w:r>
      <w:bookmarkEnd w:id="6"/>
      <w:r w:rsidRPr="006913BB">
        <w:rPr>
          <w:rFonts w:ascii="Garamond" w:eastAsia="Times New Roman" w:hAnsi="Garamond" w:cs="Calibri"/>
          <w:noProof/>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47343022"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Všetky steny prístrešku požadujeme priehľadné. Sklo obvodových stien bude z kaleného skla, hrúbky min. 6 mm </w:t>
      </w:r>
      <w:bookmarkEnd w:id="4"/>
      <w:bookmarkEnd w:id="5"/>
    </w:p>
    <w:p w14:paraId="3827644A" w14:textId="77777777" w:rsidR="006913BB" w:rsidRPr="006913BB" w:rsidRDefault="006913BB" w:rsidP="006913BB">
      <w:pPr>
        <w:spacing w:after="0" w:line="240" w:lineRule="auto"/>
        <w:ind w:left="567"/>
        <w:jc w:val="both"/>
        <w:rPr>
          <w:rFonts w:ascii="Garamond" w:eastAsia="Times New Roman" w:hAnsi="Garamond" w:cs="Calibri"/>
          <w:noProof/>
          <w:highlight w:val="yellow"/>
        </w:rPr>
      </w:pPr>
      <w:bookmarkStart w:id="7" w:name="_Hlk85715958"/>
      <w:r w:rsidRPr="006913BB">
        <w:rPr>
          <w:rFonts w:ascii="Garamond" w:eastAsia="Times New Roman" w:hAnsi="Garamond" w:cs="Calibri"/>
          <w:noProof/>
        </w:rPr>
        <w:t xml:space="preserve">Obvodové steny musia byť opatrené sieťotlačou. </w:t>
      </w:r>
      <w:bookmarkEnd w:id="7"/>
      <w:r w:rsidRPr="006913BB">
        <w:rPr>
          <w:rFonts w:ascii="Garamond" w:eastAsia="Times New Roman" w:hAnsi="Garamond" w:cs="Calibri"/>
          <w:noProof/>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5A3F3FDA" w14:textId="77777777" w:rsidR="006913BB" w:rsidRPr="006913BB" w:rsidRDefault="006913BB" w:rsidP="006913BB">
      <w:pPr>
        <w:spacing w:after="0" w:line="240" w:lineRule="auto"/>
        <w:rPr>
          <w:rFonts w:ascii="Garamond" w:eastAsia="Times New Roman" w:hAnsi="Garamond" w:cs="Calibri"/>
          <w:noProof/>
          <w:highlight w:val="yellow"/>
        </w:rPr>
      </w:pPr>
    </w:p>
    <w:p w14:paraId="47816749" w14:textId="77777777" w:rsidR="006913BB" w:rsidRPr="006913BB" w:rsidRDefault="006913BB" w:rsidP="006913BB">
      <w:pPr>
        <w:spacing w:after="0" w:line="240" w:lineRule="auto"/>
        <w:ind w:left="1287"/>
        <w:contextualSpacing/>
        <w:jc w:val="center"/>
        <w:rPr>
          <w:rFonts w:ascii="Garamond" w:eastAsia="Calibri" w:hAnsi="Garamond" w:cs="Calibri"/>
          <w:lang w:eastAsia="en-US"/>
        </w:rPr>
      </w:pPr>
      <w:r w:rsidRPr="006913BB">
        <w:rPr>
          <w:rFonts w:ascii="Garamond" w:eastAsia="Calibri" w:hAnsi="Garamond" w:cs="Times New Roman"/>
          <w:noProof/>
          <w:highlight w:val="yellow"/>
        </w:rPr>
        <w:drawing>
          <wp:inline distT="0" distB="0" distL="0" distR="0" wp14:anchorId="5E5AA762" wp14:editId="56D4417A">
            <wp:extent cx="3068320" cy="185596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6679" cy="1861021"/>
                    </a:xfrm>
                    <a:prstGeom prst="rect">
                      <a:avLst/>
                    </a:prstGeom>
                    <a:noFill/>
                  </pic:spPr>
                </pic:pic>
              </a:graphicData>
            </a:graphic>
          </wp:inline>
        </w:drawing>
      </w:r>
    </w:p>
    <w:p w14:paraId="4A64343C" w14:textId="77777777" w:rsidR="006913BB" w:rsidRPr="006913BB" w:rsidRDefault="006913BB" w:rsidP="006913BB">
      <w:pPr>
        <w:spacing w:after="0" w:line="240" w:lineRule="auto"/>
        <w:ind w:left="1287"/>
        <w:contextualSpacing/>
        <w:rPr>
          <w:rFonts w:ascii="Garamond" w:eastAsia="Calibri" w:hAnsi="Garamond" w:cs="Calibri"/>
          <w:lang w:eastAsia="en-US"/>
        </w:rPr>
      </w:pPr>
    </w:p>
    <w:p w14:paraId="0134BE0A" w14:textId="77777777" w:rsidR="006913BB" w:rsidRPr="006913BB" w:rsidRDefault="006913BB" w:rsidP="006913BB">
      <w:pPr>
        <w:spacing w:after="0" w:line="240" w:lineRule="auto"/>
        <w:ind w:left="720"/>
        <w:contextualSpacing/>
        <w:jc w:val="center"/>
        <w:rPr>
          <w:rFonts w:ascii="Garamond" w:eastAsia="Calibri" w:hAnsi="Garamond" w:cs="Calibri"/>
          <w:i/>
          <w:iCs/>
          <w:lang w:eastAsia="en-US"/>
        </w:rPr>
      </w:pPr>
      <w:r w:rsidRPr="006913BB">
        <w:rPr>
          <w:rFonts w:ascii="Garamond" w:eastAsia="Calibri" w:hAnsi="Garamond" w:cs="Calibri"/>
          <w:i/>
          <w:iCs/>
          <w:lang w:eastAsia="en-US"/>
        </w:rPr>
        <w:t>Obr. 2.2. Vzor sieťotlače prístrešku</w:t>
      </w:r>
    </w:p>
    <w:p w14:paraId="5F6B29BF" w14:textId="77777777" w:rsidR="006913BB" w:rsidRPr="006913BB" w:rsidRDefault="006913BB" w:rsidP="006913BB">
      <w:pPr>
        <w:spacing w:after="0" w:line="240" w:lineRule="auto"/>
        <w:ind w:left="567"/>
        <w:jc w:val="both"/>
        <w:rPr>
          <w:rFonts w:ascii="Garamond" w:eastAsia="Times New Roman" w:hAnsi="Garamond" w:cs="Calibri"/>
          <w:noProof/>
        </w:rPr>
      </w:pPr>
    </w:p>
    <w:p w14:paraId="43AF4FBD" w14:textId="77777777" w:rsidR="006913BB" w:rsidRPr="006913BB" w:rsidRDefault="006913BB" w:rsidP="006913BB">
      <w:pPr>
        <w:spacing w:after="0" w:line="240" w:lineRule="auto"/>
        <w:ind w:left="567"/>
        <w:jc w:val="both"/>
        <w:rPr>
          <w:rFonts w:ascii="Garamond" w:eastAsia="Times New Roman" w:hAnsi="Garamond" w:cs="Calibri"/>
          <w:noProof/>
        </w:rPr>
      </w:pPr>
    </w:p>
    <w:p w14:paraId="3792CBCB"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Strecha:</w:t>
      </w:r>
    </w:p>
    <w:p w14:paraId="15A10530"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Jedná sa o pultovú strechu so sklonom do 10 stupňov. Nosnú konštrukciu strechy tvoria oceľové profily. Ako strešná krytina bude použité lepené bezpečnostné sklo so zalaminovanými fotovoltaickými panelmi, prípadne doplnenými fóliou, tak aby bol v maximálnej možnej miere zabezpečený odraz tepelnej zložky </w:t>
      </w:r>
      <w:r w:rsidRPr="006913BB">
        <w:rPr>
          <w:rFonts w:ascii="Garamond" w:eastAsia="Times New Roman" w:hAnsi="Garamond" w:cs="Calibri"/>
          <w:noProof/>
        </w:rPr>
        <w:lastRenderedPageBreak/>
        <w:t xml:space="preserve">žiarenia a zabezpečený tepelný komfort v prístrešku. Vrstva stropného panelu bude farebného odtieňu RAL 7016, viď. obr. 2.1. </w:t>
      </w:r>
      <w:bookmarkStart w:id="8" w:name="_Hlk82699037"/>
      <w:r w:rsidRPr="006913BB">
        <w:rPr>
          <w:rFonts w:ascii="Garamond" w:eastAsia="Times New Roman" w:hAnsi="Garamond" w:cs="Calibri"/>
          <w:noProof/>
        </w:rPr>
        <w:t>Fotovoltický panel požadujeme výhradne monokryštalický.</w:t>
      </w:r>
      <w:bookmarkEnd w:id="8"/>
    </w:p>
    <w:p w14:paraId="5D50BF21" w14:textId="77777777" w:rsidR="006913BB" w:rsidRPr="006913BB" w:rsidRDefault="006913BB" w:rsidP="006913BB">
      <w:pPr>
        <w:spacing w:after="0" w:line="240" w:lineRule="auto"/>
        <w:ind w:left="567"/>
        <w:jc w:val="both"/>
        <w:rPr>
          <w:rFonts w:ascii="Garamond" w:eastAsia="Times New Roman" w:hAnsi="Garamond" w:cs="Calibri"/>
          <w:noProof/>
        </w:rPr>
      </w:pPr>
    </w:p>
    <w:p w14:paraId="7DC133C5"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Odvodnenie strechy prístrešku:</w:t>
      </w:r>
    </w:p>
    <w:p w14:paraId="77EC0426"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Odvodnenie strechy prístrešku bude odkvapkávaním z okraja strechy. </w:t>
      </w:r>
    </w:p>
    <w:p w14:paraId="3468221D" w14:textId="77777777" w:rsidR="006913BB" w:rsidRPr="006913BB" w:rsidRDefault="006913BB" w:rsidP="006913BB">
      <w:pPr>
        <w:spacing w:after="0" w:line="240" w:lineRule="auto"/>
        <w:ind w:left="567"/>
        <w:jc w:val="both"/>
        <w:rPr>
          <w:rFonts w:ascii="Garamond" w:eastAsia="Times New Roman" w:hAnsi="Garamond" w:cs="Calibri"/>
          <w:noProof/>
        </w:rPr>
      </w:pPr>
    </w:p>
    <w:p w14:paraId="19F17333"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Kotvenie stojok prístrešku:</w:t>
      </w:r>
    </w:p>
    <w:p w14:paraId="5EDD3C00"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Kotvenie stojok bude  pod dlažbou alebo pod iným povrchom zastávky do betónového základu pomocou kotevných skrutiek v súlade s požiadavkami výrobcu. Kotevným materiálom bude antikorová oceľ, pričom kotvenie bude súčasťou dodávky prístrešku.</w:t>
      </w:r>
    </w:p>
    <w:p w14:paraId="6853A8FC" w14:textId="77777777" w:rsidR="006913BB" w:rsidRPr="006913BB" w:rsidRDefault="006913BB" w:rsidP="006913BB">
      <w:pPr>
        <w:spacing w:after="0" w:line="240" w:lineRule="auto"/>
        <w:ind w:left="567"/>
        <w:jc w:val="both"/>
        <w:rPr>
          <w:rFonts w:ascii="Garamond" w:eastAsia="Times New Roman" w:hAnsi="Garamond" w:cs="Calibri"/>
          <w:noProof/>
        </w:rPr>
      </w:pPr>
    </w:p>
    <w:p w14:paraId="06E7DD18"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 xml:space="preserve">Lavičky: </w:t>
      </w:r>
    </w:p>
    <w:p w14:paraId="08199965"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 Lavičky požadujeme technicky vyriešiť tak, aby ich šírka neobmedzovala voľnú prechodnú šírku nástupištia. Pri 8 m dlhom prístrešku požadujeme 2ks lavičiek, pričom celkový súčet dĺžok lavičiek bude rovný min. 1/3 dĺžke prístrešku. Predná hrana sedacej časti musí byť zaoblená. Lavička musí mať domontovateľné priečne deliče sedacej časti, tak aby sa zabránilo nežiaducemu ležaniu na predmetných lavičkách. Požadujeme aby deliče boli súčasťou dodávky, pričom ich inštalácia bude voliteľná.</w:t>
      </w:r>
    </w:p>
    <w:p w14:paraId="591E6998" w14:textId="77777777" w:rsidR="006913BB" w:rsidRPr="006913BB" w:rsidRDefault="006913BB" w:rsidP="006913BB">
      <w:pPr>
        <w:spacing w:after="0" w:line="240" w:lineRule="auto"/>
        <w:ind w:left="567"/>
        <w:jc w:val="both"/>
        <w:rPr>
          <w:rFonts w:ascii="Garamond" w:eastAsia="Times New Roman" w:hAnsi="Garamond" w:cs="Calibri"/>
          <w:noProof/>
        </w:rPr>
      </w:pPr>
      <w:bookmarkStart w:id="9" w:name="_Hlk85698313"/>
      <w:r w:rsidRPr="006913BB">
        <w:rPr>
          <w:rFonts w:ascii="Garamond" w:eastAsia="Times New Roman" w:hAnsi="Garamond" w:cs="Calibri"/>
          <w:noProof/>
        </w:rPr>
        <w:t>Ako materiál sedacej časti požadujeme drevo z lokálnych zdrojov – agátové bez povrchovej úpravy. Prípustné budú aj exotické dreviny bez povrchovej úpravy. 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Konštrukčné detaily nosnej časti konštrukcie lavičky sú prípustné z kovu v odtieni RAL 7016 antracitová šedá.</w:t>
      </w:r>
    </w:p>
    <w:bookmarkEnd w:id="9"/>
    <w:p w14:paraId="7EC5C501" w14:textId="77777777" w:rsidR="006913BB" w:rsidRPr="006913BB" w:rsidRDefault="006913BB" w:rsidP="006913BB">
      <w:pPr>
        <w:spacing w:after="0" w:line="240" w:lineRule="auto"/>
        <w:ind w:left="567"/>
        <w:jc w:val="both"/>
        <w:rPr>
          <w:rFonts w:ascii="Garamond" w:eastAsia="Times New Roman" w:hAnsi="Garamond" w:cs="Calibri"/>
          <w:noProof/>
        </w:rPr>
      </w:pPr>
    </w:p>
    <w:p w14:paraId="6AAD572E"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Vitrína:</w:t>
      </w:r>
    </w:p>
    <w:p w14:paraId="16F66F0F"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Do výplne zadnej steny bude inštalovaný nosič cestovného poriadku vo forme vitríny, ktorej zadná stena bude magnetická. Vitrína formátu A0 (viditeľnej plohy na ležato) bude uzamykateľná jednotným, štandardne používaným univerzálnym kľúčom. Typ kľúča bude predmetom rokovania s vybraným dodávateľom.</w:t>
      </w:r>
    </w:p>
    <w:p w14:paraId="070F42C8"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Otváranie vitrín musí byť do strany (pánt vo zvislej polohe). Horná hrana vitrín musí byť v takej výške, aby umiestňované informačné materiály poskytované cestujúcej verejnosti boli pri manipulácii dostupné ako aj pre cestujúcich čitateľné. Vitrína nesmie byť umiestnená nad lavičkou. Jej spodná hrana bude 1100 mm nad úrovňou priľahlého chodníka.</w:t>
      </w:r>
    </w:p>
    <w:p w14:paraId="5CB80D8C" w14:textId="77777777" w:rsidR="006913BB" w:rsidRPr="006913BB" w:rsidRDefault="006913BB" w:rsidP="006913BB">
      <w:pPr>
        <w:spacing w:after="0" w:line="240" w:lineRule="auto"/>
        <w:ind w:left="567"/>
        <w:jc w:val="both"/>
        <w:rPr>
          <w:rFonts w:ascii="Garamond" w:eastAsia="Times New Roman" w:hAnsi="Garamond" w:cs="Calibri"/>
          <w:noProof/>
        </w:rPr>
      </w:pPr>
    </w:p>
    <w:p w14:paraId="1BEC98CA"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Osvetlenie:</w:t>
      </w:r>
    </w:p>
    <w:p w14:paraId="5EAE4A8F"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Prístrešok pre cestujúcich bude vybavený líniovým LED osvetlením pásom, ktorý bude integrovaný do konštrukcie prístrešku a vymeniteľný. Pásy budú napájané fotovoltickými monokryštalickými panelmi umiestnenými na streche prístrešku a akumulátor a riadiaca jednotka umiestnená v ráme prístrešku, v uzamykateľnej schránke, s jednotným kľúčom pre všetky prístrešky. Výkon osvetlenia prístrešku bude odpovedať platných technickým normám a predpisom. Systém osvetlenia bude disponovať pohybovým a súmrakovým senzorom, s možnosťou nastavenia individuálne v závislosti od lokality a potrieb daného prístrešku. Pre každý prístrešok bude intenzita osvetlenia operatívne nastaviteľná.</w:t>
      </w:r>
    </w:p>
    <w:p w14:paraId="5F6F2D3C"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Konštrukcia prístrešku so sústavou osvetlenia fotovoltickými panelmi bude tvoriť jeden celok s prístreškom. Výkon takejto osvetľovacej sústavy musí odpovedať potrebám konkrétneho prístrešku a lokalite v zmysle platnej legislatívy, tak, aby osvetlenie dokázalo svietiť min. 3 dni bez slnečného svitu so zohľadnením lokálnych svetelných podmienok. Splnenie tejto požiadavky bude obstarávateľom aj prakticky odskúšané na náhodne vybraných prístreškoch po ich osadení. Fotovoltický panel s akumulátorom budú napájať len samotné osvetlenie prístrešku. S podsvietením vitríny resp. s umiestnením podsvietenej reklamy sa neuvažuje. Systém musí umožňovať budúce napojenie do elektrickej siete, s možnosťou čerpania elektrickej energie. Podrobnú schému zapojenia osvetľovacej sústavy spolu s fotovoltickými panelmi požadujeme od uchádzačov predložiť ako jednu z príloh pri predkladaní cenových ponúk.</w:t>
      </w:r>
    </w:p>
    <w:p w14:paraId="4727361B" w14:textId="77777777" w:rsidR="006913BB" w:rsidRPr="006913BB" w:rsidRDefault="006913BB" w:rsidP="006913BB">
      <w:pPr>
        <w:spacing w:after="0" w:line="240" w:lineRule="auto"/>
        <w:ind w:left="567"/>
        <w:jc w:val="both"/>
        <w:rPr>
          <w:rFonts w:ascii="Garamond" w:eastAsia="Times New Roman" w:hAnsi="Garamond" w:cs="Calibri"/>
          <w:noProof/>
        </w:rPr>
      </w:pPr>
    </w:p>
    <w:p w14:paraId="0D3345E0"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Ochranné opatrenie v zóne TV</w:t>
      </w:r>
    </w:p>
    <w:p w14:paraId="030C6597" w14:textId="77777777" w:rsidR="006913BB" w:rsidRPr="006913BB" w:rsidRDefault="006913BB" w:rsidP="006913BB">
      <w:pPr>
        <w:autoSpaceDE w:val="0"/>
        <w:autoSpaceDN w:val="0"/>
        <w:adjustRightInd w:val="0"/>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 xml:space="preserve">Na prístreškoch umiestnených na električkových zastávkach a zastávkach s trolejbusovou dopravou v zóne troleja a pantografového zberača musí byť predpríprava na ochranné opatrenie v zóne TV. Ochranné opatrenia v zóne TV je určeným technickým zariadením (UTZ) v zmysle zákona o dráhach č.513/2009 § </w:t>
      </w:r>
      <w:r w:rsidRPr="006913BB">
        <w:rPr>
          <w:rFonts w:ascii="Garamond" w:eastAsia="Times New Roman" w:hAnsi="Garamond" w:cs="Calibri"/>
          <w:noProof/>
        </w:rPr>
        <w:lastRenderedPageBreak/>
        <w:t>16 a v zmysle vyhlášky 205/2010 MDPaT. Špecifikácia určeného technického zariadenia v zmysle vyhlášky 205/2010 prílohy č.1, časť 5, je E4a. Ochranné opatrenia prístrešku bude riešiť objednávateľ. Povinnosťou zhotoviteľa je dodať prístrešok s predprípravou pre riešenie ochranných opatrení prístrešku a to formou vodivého prepojenia medzi konštrukciou prístrešku a zábradlím zastávky.</w:t>
      </w:r>
    </w:p>
    <w:p w14:paraId="0DA202B6" w14:textId="77777777" w:rsidR="006913BB" w:rsidRPr="006913BB" w:rsidRDefault="006913BB" w:rsidP="006913BB">
      <w:pPr>
        <w:autoSpaceDE w:val="0"/>
        <w:autoSpaceDN w:val="0"/>
        <w:adjustRightInd w:val="0"/>
        <w:spacing w:after="0" w:line="240" w:lineRule="auto"/>
        <w:ind w:left="567"/>
        <w:jc w:val="both"/>
        <w:rPr>
          <w:rFonts w:ascii="Garamond" w:eastAsia="Times New Roman" w:hAnsi="Garamond" w:cs="Calibri"/>
          <w:noProof/>
        </w:rPr>
      </w:pPr>
    </w:p>
    <w:p w14:paraId="1B4EC415"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Technické údaje električkovej trate</w:t>
      </w:r>
    </w:p>
    <w:p w14:paraId="37C51A71" w14:textId="77777777" w:rsidR="006913BB" w:rsidRPr="006913BB" w:rsidRDefault="006913BB" w:rsidP="006913BB">
      <w:pPr>
        <w:numPr>
          <w:ilvl w:val="0"/>
          <w:numId w:val="36"/>
        </w:numPr>
        <w:tabs>
          <w:tab w:val="num" w:pos="851"/>
        </w:tabs>
        <w:spacing w:after="0" w:line="240" w:lineRule="auto"/>
        <w:ind w:left="851" w:hanging="284"/>
        <w:jc w:val="both"/>
        <w:rPr>
          <w:rFonts w:ascii="Garamond" w:eastAsia="Times New Roman" w:hAnsi="Garamond" w:cs="Calibri"/>
          <w:noProof/>
        </w:rPr>
      </w:pPr>
      <w:r w:rsidRPr="006913BB">
        <w:rPr>
          <w:rFonts w:ascii="Garamond" w:eastAsia="Times New Roman" w:hAnsi="Garamond" w:cs="Calibri"/>
          <w:noProof/>
        </w:rPr>
        <w:t>Prúdová a napäťová sústava : 2 DC 600 V, + pól v trolejovom vodiči, - pol v koľaji</w:t>
      </w:r>
    </w:p>
    <w:p w14:paraId="1F943F76" w14:textId="77777777" w:rsidR="006913BB" w:rsidRPr="006913BB" w:rsidRDefault="006913BB" w:rsidP="006913BB">
      <w:pPr>
        <w:numPr>
          <w:ilvl w:val="0"/>
          <w:numId w:val="36"/>
        </w:numPr>
        <w:tabs>
          <w:tab w:val="num" w:pos="851"/>
        </w:tabs>
        <w:spacing w:after="0" w:line="240" w:lineRule="auto"/>
        <w:ind w:left="567" w:firstLine="0"/>
        <w:jc w:val="both"/>
        <w:rPr>
          <w:rFonts w:ascii="Garamond" w:eastAsia="Times New Roman" w:hAnsi="Garamond" w:cs="Calibri"/>
          <w:noProof/>
        </w:rPr>
      </w:pPr>
      <w:r w:rsidRPr="006913BB">
        <w:rPr>
          <w:rFonts w:ascii="Garamond" w:eastAsia="Times New Roman" w:hAnsi="Garamond" w:cs="Calibri"/>
          <w:noProof/>
        </w:rPr>
        <w:t xml:space="preserve">Ochrana pred dotykom v normálnej prevádzke (živé časti): </w:t>
      </w:r>
      <w:r w:rsidRPr="006913BB">
        <w:rPr>
          <w:rFonts w:ascii="Garamond" w:eastAsia="Times New Roman" w:hAnsi="Garamond" w:cs="Calibri"/>
          <w:noProof/>
        </w:rPr>
        <w:tab/>
      </w:r>
    </w:p>
    <w:p w14:paraId="1553669D" w14:textId="77777777" w:rsidR="006913BB" w:rsidRPr="006913BB" w:rsidRDefault="006913BB" w:rsidP="006913BB">
      <w:pPr>
        <w:tabs>
          <w:tab w:val="num" w:pos="851"/>
        </w:tabs>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ab/>
        <w:t>STN EN 50122-1/2011 ochrana vzdušnou vzdialenosťou čl.5.2</w:t>
      </w:r>
    </w:p>
    <w:p w14:paraId="3B945938" w14:textId="77777777" w:rsidR="006913BB" w:rsidRPr="006913BB" w:rsidRDefault="006913BB" w:rsidP="006913BB">
      <w:pPr>
        <w:tabs>
          <w:tab w:val="num" w:pos="851"/>
        </w:tabs>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ab/>
        <w:t>STN 33 2000-4-41/2007 izoláciou príloha A, kap.A.1, zábranami, krytmi pril. A kap.A.2</w:t>
      </w:r>
    </w:p>
    <w:p w14:paraId="452F9E6C" w14:textId="77777777" w:rsidR="006913BB" w:rsidRPr="006913BB" w:rsidRDefault="006913BB" w:rsidP="006913BB">
      <w:pPr>
        <w:numPr>
          <w:ilvl w:val="0"/>
          <w:numId w:val="36"/>
        </w:numPr>
        <w:tabs>
          <w:tab w:val="num" w:pos="851"/>
        </w:tabs>
        <w:spacing w:after="0" w:line="240" w:lineRule="auto"/>
        <w:ind w:left="567" w:firstLine="0"/>
        <w:jc w:val="both"/>
        <w:rPr>
          <w:rFonts w:ascii="Garamond" w:eastAsia="Times New Roman" w:hAnsi="Garamond" w:cs="Calibri"/>
          <w:noProof/>
        </w:rPr>
      </w:pPr>
      <w:r w:rsidRPr="006913BB">
        <w:rPr>
          <w:rFonts w:ascii="Garamond" w:eastAsia="Times New Roman" w:hAnsi="Garamond" w:cs="Calibri"/>
          <w:noProof/>
        </w:rPr>
        <w:t xml:space="preserve"> Ochrana pred dotykom pri poruche (neživé časti): </w:t>
      </w:r>
    </w:p>
    <w:p w14:paraId="4EDD7059" w14:textId="77777777" w:rsidR="006913BB" w:rsidRPr="006913BB" w:rsidRDefault="006913BB" w:rsidP="006913BB">
      <w:pPr>
        <w:tabs>
          <w:tab w:val="num" w:pos="851"/>
        </w:tabs>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ab/>
        <w:t>STN EN 50122-1/2011 dvojitá izolácia vrchného trolejového vedenia čl.6.2.3.2</w:t>
      </w:r>
    </w:p>
    <w:p w14:paraId="202BDB61" w14:textId="77777777" w:rsidR="006913BB" w:rsidRPr="006913BB" w:rsidRDefault="006913BB" w:rsidP="006913BB">
      <w:pPr>
        <w:tabs>
          <w:tab w:val="num" w:pos="851"/>
        </w:tabs>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ab/>
        <w:t xml:space="preserve">Pre napájacie body (stožiare), na ktorých sú umiestnené bleskoistky: </w:t>
      </w:r>
    </w:p>
    <w:p w14:paraId="4D8BD1EF" w14:textId="77777777" w:rsidR="006913BB" w:rsidRPr="006913BB" w:rsidRDefault="006913BB" w:rsidP="006913BB">
      <w:pPr>
        <w:tabs>
          <w:tab w:val="num" w:pos="851"/>
        </w:tabs>
        <w:spacing w:after="0" w:line="240" w:lineRule="auto"/>
        <w:ind w:left="851"/>
        <w:jc w:val="both"/>
        <w:rPr>
          <w:rFonts w:ascii="Garamond" w:eastAsia="Times New Roman" w:hAnsi="Garamond" w:cs="Calibri"/>
          <w:noProof/>
        </w:rPr>
      </w:pPr>
      <w:r w:rsidRPr="006913BB">
        <w:rPr>
          <w:rFonts w:ascii="Garamond" w:eastAsia="Times New Roman" w:hAnsi="Garamond" w:cs="Calibri"/>
          <w:noProof/>
        </w:rPr>
        <w:t>STN EN 50122-1/2011 čl.6.2.2.1 + prístroje na obmedzenie napätia príloha F - časť F.2</w:t>
      </w:r>
    </w:p>
    <w:p w14:paraId="0801926C" w14:textId="77777777" w:rsidR="006913BB" w:rsidRPr="006913BB" w:rsidRDefault="006913BB" w:rsidP="006913BB">
      <w:pPr>
        <w:numPr>
          <w:ilvl w:val="0"/>
          <w:numId w:val="36"/>
        </w:numPr>
        <w:tabs>
          <w:tab w:val="num" w:pos="851"/>
        </w:tabs>
        <w:spacing w:after="0" w:line="240" w:lineRule="auto"/>
        <w:ind w:left="567" w:firstLine="0"/>
        <w:jc w:val="both"/>
        <w:rPr>
          <w:rFonts w:ascii="Garamond" w:eastAsia="Times New Roman" w:hAnsi="Garamond" w:cs="Calibri"/>
          <w:noProof/>
        </w:rPr>
      </w:pPr>
      <w:r w:rsidRPr="006913BB">
        <w:rPr>
          <w:rFonts w:ascii="Garamond" w:eastAsia="Times New Roman" w:hAnsi="Garamond" w:cs="Calibri"/>
          <w:noProof/>
        </w:rPr>
        <w:t>Novo vybudované káblové a uzemňovacie vedenie: CHBU 50 mm</w:t>
      </w:r>
      <w:r w:rsidRPr="006913BB">
        <w:rPr>
          <w:rFonts w:ascii="Garamond" w:eastAsia="Times New Roman" w:hAnsi="Garamond" w:cs="Calibri"/>
          <w:noProof/>
          <w:vertAlign w:val="superscript"/>
        </w:rPr>
        <w:t>2</w:t>
      </w:r>
      <w:r w:rsidRPr="006913BB">
        <w:rPr>
          <w:rFonts w:ascii="Garamond" w:eastAsia="Times New Roman" w:hAnsi="Garamond" w:cs="Calibri"/>
          <w:noProof/>
        </w:rPr>
        <w:t>, FeZn Ø10 mm</w:t>
      </w:r>
    </w:p>
    <w:p w14:paraId="3F5AEF7C" w14:textId="77777777" w:rsidR="006913BB" w:rsidRPr="006913BB" w:rsidRDefault="006913BB" w:rsidP="006913BB">
      <w:pPr>
        <w:numPr>
          <w:ilvl w:val="0"/>
          <w:numId w:val="36"/>
        </w:numPr>
        <w:tabs>
          <w:tab w:val="num" w:pos="851"/>
        </w:tabs>
        <w:spacing w:after="0" w:line="240" w:lineRule="auto"/>
        <w:ind w:left="567" w:firstLine="0"/>
        <w:jc w:val="both"/>
        <w:rPr>
          <w:rFonts w:ascii="Garamond" w:eastAsia="Times New Roman" w:hAnsi="Garamond" w:cs="Calibri"/>
          <w:noProof/>
        </w:rPr>
      </w:pPr>
      <w:r w:rsidRPr="006913BB">
        <w:rPr>
          <w:rFonts w:ascii="Garamond" w:eastAsia="Times New Roman" w:hAnsi="Garamond" w:cs="Calibri"/>
          <w:noProof/>
        </w:rPr>
        <w:t>Prostredie:</w:t>
      </w:r>
      <w:r w:rsidRPr="006913BB">
        <w:rPr>
          <w:rFonts w:ascii="Garamond" w:eastAsia="Times New Roman" w:hAnsi="Garamond" w:cs="Calibri"/>
          <w:noProof/>
        </w:rPr>
        <w:tab/>
        <w:t>v zmysle STN 33 2000-5-52 /2010, VI. Vonkajšie priestory</w:t>
      </w:r>
    </w:p>
    <w:p w14:paraId="1EA22F02" w14:textId="77777777" w:rsidR="006913BB" w:rsidRPr="006913BB" w:rsidRDefault="006913BB" w:rsidP="006913BB">
      <w:pPr>
        <w:numPr>
          <w:ilvl w:val="0"/>
          <w:numId w:val="36"/>
        </w:numPr>
        <w:tabs>
          <w:tab w:val="num" w:pos="851"/>
        </w:tabs>
        <w:spacing w:after="0" w:line="240" w:lineRule="auto"/>
        <w:ind w:left="851" w:hanging="284"/>
        <w:jc w:val="both"/>
        <w:rPr>
          <w:rFonts w:ascii="Garamond" w:eastAsia="Times New Roman" w:hAnsi="Garamond" w:cs="Calibri"/>
          <w:noProof/>
        </w:rPr>
      </w:pPr>
      <w:r w:rsidRPr="006913BB">
        <w:rPr>
          <w:rFonts w:ascii="Garamond" w:eastAsia="Times New Roman" w:hAnsi="Garamond" w:cs="Calibri"/>
          <w:noProof/>
        </w:rPr>
        <w:t>Zaradenie zariadenia do UTZ v zmysle vyhlášky č. 205/2010 príloha č. 4 tabuľka (časť) 4: druh zariadenia „E4a“.</w:t>
      </w:r>
    </w:p>
    <w:p w14:paraId="4EF213BA" w14:textId="77777777" w:rsidR="006913BB" w:rsidRPr="006913BB" w:rsidRDefault="006913BB" w:rsidP="006913BB">
      <w:pPr>
        <w:spacing w:after="0" w:line="240" w:lineRule="auto"/>
        <w:ind w:left="851"/>
        <w:jc w:val="both"/>
        <w:rPr>
          <w:rFonts w:ascii="Garamond" w:eastAsia="Times New Roman" w:hAnsi="Garamond" w:cs="Calibri"/>
          <w:noProof/>
        </w:rPr>
      </w:pPr>
    </w:p>
    <w:p w14:paraId="37EBA2A8"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Údržba</w:t>
      </w:r>
    </w:p>
    <w:p w14:paraId="65CBE9EF" w14:textId="77777777" w:rsidR="006913BB" w:rsidRPr="006913BB" w:rsidRDefault="006913BB" w:rsidP="006913BB">
      <w:pPr>
        <w:spacing w:after="0" w:line="240" w:lineRule="auto"/>
        <w:ind w:left="567"/>
        <w:contextualSpacing/>
        <w:jc w:val="both"/>
        <w:rPr>
          <w:rFonts w:ascii="Garamond" w:eastAsia="Calibri" w:hAnsi="Garamond" w:cs="Calibri"/>
          <w:lang w:eastAsia="en-US"/>
        </w:rPr>
      </w:pPr>
      <w:r w:rsidRPr="006913BB">
        <w:rPr>
          <w:rFonts w:ascii="Garamond" w:eastAsia="Calibri" w:hAnsi="Garamond" w:cs="Calibri"/>
          <w:lang w:eastAsia="en-US"/>
        </w:rPr>
        <w:t xml:space="preserve">Od dodávateľa spolu s dodávkou prístreškov požadujeme doložiť aj manuál údržby, a to s ohľadom na umiestnenie prístrešku. </w:t>
      </w:r>
    </w:p>
    <w:p w14:paraId="5ADA6D09" w14:textId="77777777" w:rsidR="006913BB" w:rsidRPr="006913BB" w:rsidRDefault="006913BB" w:rsidP="006913BB">
      <w:pPr>
        <w:spacing w:after="0" w:line="240" w:lineRule="auto"/>
        <w:ind w:left="567"/>
        <w:contextualSpacing/>
        <w:jc w:val="both"/>
        <w:rPr>
          <w:rFonts w:ascii="Garamond" w:eastAsia="Calibri" w:hAnsi="Garamond" w:cs="Calibri"/>
          <w:lang w:eastAsia="en-US"/>
        </w:rPr>
      </w:pPr>
    </w:p>
    <w:p w14:paraId="0895CBBD"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Záruka</w:t>
      </w:r>
    </w:p>
    <w:p w14:paraId="75B5C07D" w14:textId="32806492" w:rsidR="006913BB" w:rsidRDefault="006913BB" w:rsidP="006913BB">
      <w:pPr>
        <w:autoSpaceDE w:val="0"/>
        <w:autoSpaceDN w:val="0"/>
        <w:adjustRightInd w:val="0"/>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Na dielo a všetky jeho súčasti vrátane prístreška požadujeme záruku min. 5 rokov. Táto záruka sa nevzťahuje na akumulátor a svetelný zdroj, kde požadujeme záruku min. 3 roky od dátumu uvedenia do prevádzky.</w:t>
      </w:r>
    </w:p>
    <w:p w14:paraId="029EFA6D" w14:textId="77777777" w:rsidR="006913BB" w:rsidRPr="006913BB" w:rsidRDefault="006913BB" w:rsidP="006913BB">
      <w:pPr>
        <w:autoSpaceDE w:val="0"/>
        <w:autoSpaceDN w:val="0"/>
        <w:adjustRightInd w:val="0"/>
        <w:spacing w:after="0" w:line="240" w:lineRule="auto"/>
        <w:jc w:val="both"/>
        <w:rPr>
          <w:rFonts w:ascii="Garamond" w:eastAsia="Times New Roman" w:hAnsi="Garamond" w:cs="Calibri"/>
          <w:noProof/>
        </w:rPr>
      </w:pPr>
    </w:p>
    <w:p w14:paraId="03268723" w14:textId="77777777" w:rsidR="006913BB" w:rsidRPr="006913BB" w:rsidRDefault="006913BB" w:rsidP="006913BB">
      <w:pPr>
        <w:numPr>
          <w:ilvl w:val="1"/>
          <w:numId w:val="35"/>
        </w:numPr>
        <w:spacing w:after="0" w:line="240" w:lineRule="auto"/>
        <w:ind w:left="567" w:hanging="567"/>
        <w:jc w:val="both"/>
        <w:rPr>
          <w:rFonts w:ascii="Garamond" w:eastAsia="Calibri" w:hAnsi="Garamond" w:cs="Calibri"/>
          <w:b/>
          <w:bCs/>
          <w:lang w:eastAsia="en-US"/>
        </w:rPr>
      </w:pPr>
      <w:r w:rsidRPr="006913BB">
        <w:rPr>
          <w:rFonts w:ascii="Garamond" w:eastAsia="Calibri" w:hAnsi="Garamond" w:cs="Calibri"/>
          <w:b/>
          <w:bCs/>
          <w:lang w:eastAsia="en-US"/>
        </w:rPr>
        <w:t>Výsledné riešenie</w:t>
      </w:r>
    </w:p>
    <w:p w14:paraId="781B00B6" w14:textId="77777777" w:rsidR="006913BB" w:rsidRPr="006913BB" w:rsidRDefault="006913BB" w:rsidP="006913BB">
      <w:pPr>
        <w:spacing w:after="0" w:line="240" w:lineRule="auto"/>
        <w:ind w:left="567"/>
        <w:jc w:val="both"/>
        <w:rPr>
          <w:rFonts w:ascii="Garamond" w:eastAsia="Times New Roman" w:hAnsi="Garamond" w:cs="Calibri"/>
          <w:noProof/>
        </w:rPr>
      </w:pPr>
      <w:r w:rsidRPr="006913BB">
        <w:rPr>
          <w:rFonts w:ascii="Garamond" w:eastAsia="Times New Roman" w:hAnsi="Garamond" w:cs="Calibri"/>
          <w:noProof/>
        </w:rPr>
        <w:t>Výsledné riešenie bude predmetom rokovania s vybraným dodávateľom, v zmysle zadaných technických požiadaviek. Každý prístrešok bude po osadení musieť byť schválený zástupcami DPB a.s.</w:t>
      </w:r>
      <w:bookmarkEnd w:id="1"/>
      <w:bookmarkEnd w:id="2"/>
      <w:bookmarkEnd w:id="3"/>
    </w:p>
    <w:p w14:paraId="0074527B" w14:textId="77777777" w:rsidR="003B4E69" w:rsidRPr="006913BB" w:rsidRDefault="003B4E69" w:rsidP="002B110B">
      <w:pPr>
        <w:keepNext/>
        <w:keepLines/>
        <w:tabs>
          <w:tab w:val="left" w:pos="5760"/>
        </w:tabs>
        <w:spacing w:after="0" w:line="240" w:lineRule="auto"/>
        <w:jc w:val="center"/>
        <w:rPr>
          <w:rFonts w:ascii="Garamond" w:hAnsi="Garamond" w:cs="Arial"/>
          <w:b/>
        </w:rPr>
      </w:pPr>
    </w:p>
    <w:p w14:paraId="387B6C63" w14:textId="357C46CE" w:rsidR="00E73696" w:rsidRDefault="00E73696" w:rsidP="002B110B">
      <w:pPr>
        <w:keepNext/>
        <w:keepLines/>
        <w:rPr>
          <w:rFonts w:ascii="Garamond" w:hAnsi="Garamond" w:cs="Arial"/>
          <w:b/>
        </w:rPr>
      </w:pPr>
    </w:p>
    <w:p w14:paraId="7BB50B53" w14:textId="77777777" w:rsidR="006913BB" w:rsidRDefault="006913BB" w:rsidP="002B110B">
      <w:pPr>
        <w:keepNext/>
        <w:keepLines/>
        <w:rPr>
          <w:rFonts w:ascii="Garamond" w:hAnsi="Garamond" w:cs="Arial"/>
          <w:b/>
        </w:rPr>
      </w:pPr>
    </w:p>
    <w:tbl>
      <w:tblPr>
        <w:tblStyle w:val="Mriekatabuky"/>
        <w:tblW w:w="9214" w:type="dxa"/>
        <w:jc w:val="center"/>
        <w:tblLook w:val="04A0" w:firstRow="1" w:lastRow="0" w:firstColumn="1" w:lastColumn="0" w:noHBand="0" w:noVBand="1"/>
      </w:tblPr>
      <w:tblGrid>
        <w:gridCol w:w="3662"/>
        <w:gridCol w:w="1619"/>
        <w:gridCol w:w="2126"/>
        <w:gridCol w:w="1843"/>
      </w:tblGrid>
      <w:tr w:rsidR="006913BB" w:rsidRPr="00A35FCC" w14:paraId="278EF158" w14:textId="77777777" w:rsidTr="006913BB">
        <w:trPr>
          <w:jc w:val="center"/>
        </w:trPr>
        <w:tc>
          <w:tcPr>
            <w:tcW w:w="3662" w:type="dxa"/>
            <w:shd w:val="clear" w:color="auto" w:fill="BFBFBF" w:themeFill="background1" w:themeFillShade="BF"/>
            <w:vAlign w:val="center"/>
          </w:tcPr>
          <w:p w14:paraId="07A16089" w14:textId="77777777" w:rsidR="006913BB" w:rsidRPr="00A35FCC" w:rsidRDefault="006913BB" w:rsidP="006913BB">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Názov</w:t>
            </w:r>
          </w:p>
        </w:tc>
        <w:tc>
          <w:tcPr>
            <w:tcW w:w="1583" w:type="dxa"/>
            <w:shd w:val="clear" w:color="auto" w:fill="BFBFBF" w:themeFill="background1" w:themeFillShade="BF"/>
            <w:vAlign w:val="center"/>
          </w:tcPr>
          <w:p w14:paraId="5501291B" w14:textId="77777777" w:rsidR="006913BB" w:rsidRPr="00A35FCC" w:rsidRDefault="006913BB" w:rsidP="006913BB">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Predpokladané množstvo</w:t>
            </w:r>
          </w:p>
        </w:tc>
        <w:tc>
          <w:tcPr>
            <w:tcW w:w="2126" w:type="dxa"/>
            <w:shd w:val="clear" w:color="auto" w:fill="BFBFBF" w:themeFill="background1" w:themeFillShade="BF"/>
            <w:vAlign w:val="center"/>
          </w:tcPr>
          <w:p w14:paraId="2892D9A3" w14:textId="77777777" w:rsidR="006913BB" w:rsidRPr="00A35FCC" w:rsidRDefault="006913BB" w:rsidP="006913BB">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Jednotková cena v EUR bez DPH</w:t>
            </w:r>
          </w:p>
        </w:tc>
        <w:tc>
          <w:tcPr>
            <w:tcW w:w="1843" w:type="dxa"/>
            <w:shd w:val="clear" w:color="auto" w:fill="BFBFBF" w:themeFill="background1" w:themeFillShade="BF"/>
            <w:vAlign w:val="center"/>
          </w:tcPr>
          <w:p w14:paraId="24B3FA1D" w14:textId="77777777" w:rsidR="006913BB" w:rsidRPr="00A35FCC" w:rsidRDefault="006913BB" w:rsidP="006913BB">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Celková cena v EUR bez DPH</w:t>
            </w:r>
          </w:p>
        </w:tc>
      </w:tr>
      <w:tr w:rsidR="006913BB" w:rsidRPr="00A35FCC" w14:paraId="07C31FA6" w14:textId="77777777" w:rsidTr="000C47BE">
        <w:trPr>
          <w:trHeight w:val="300"/>
          <w:jc w:val="center"/>
        </w:trPr>
        <w:tc>
          <w:tcPr>
            <w:tcW w:w="3662" w:type="dxa"/>
            <w:noWrap/>
            <w:vAlign w:val="center"/>
            <w:hideMark/>
          </w:tcPr>
          <w:p w14:paraId="31CD8966" w14:textId="77777777" w:rsidR="006913BB" w:rsidRPr="00A35FCC" w:rsidRDefault="006913BB" w:rsidP="000C47BE">
            <w:pPr>
              <w:rPr>
                <w:rFonts w:ascii="Garamond" w:eastAsia="Times New Roman" w:hAnsi="Garamond" w:cs="Calibri"/>
              </w:rPr>
            </w:pPr>
            <w:proofErr w:type="spellStart"/>
            <w:r w:rsidRPr="00A35FCC">
              <w:rPr>
                <w:rFonts w:ascii="Garamond" w:eastAsia="Times New Roman" w:hAnsi="Garamond" w:cs="Calibri"/>
              </w:rPr>
              <w:t>Zastávkový</w:t>
            </w:r>
            <w:proofErr w:type="spellEnd"/>
            <w:r w:rsidRPr="00A35FCC">
              <w:rPr>
                <w:rFonts w:ascii="Garamond" w:eastAsia="Times New Roman" w:hAnsi="Garamond" w:cs="Calibri"/>
              </w:rPr>
              <w:t xml:space="preserve"> prístrešok 8m</w:t>
            </w:r>
          </w:p>
        </w:tc>
        <w:tc>
          <w:tcPr>
            <w:tcW w:w="1583" w:type="dxa"/>
            <w:noWrap/>
            <w:vAlign w:val="center"/>
          </w:tcPr>
          <w:p w14:paraId="351CCC05" w14:textId="2DDA9469" w:rsidR="006913BB" w:rsidRPr="00A35FCC" w:rsidRDefault="006913BB" w:rsidP="000C47BE">
            <w:pPr>
              <w:jc w:val="center"/>
              <w:rPr>
                <w:rFonts w:ascii="Garamond" w:eastAsia="Times New Roman" w:hAnsi="Garamond" w:cs="Calibri"/>
              </w:rPr>
            </w:pPr>
            <w:r>
              <w:rPr>
                <w:rFonts w:ascii="Garamond" w:eastAsia="Times New Roman" w:hAnsi="Garamond" w:cs="Calibri"/>
              </w:rPr>
              <w:t>6</w:t>
            </w:r>
          </w:p>
        </w:tc>
        <w:tc>
          <w:tcPr>
            <w:tcW w:w="2126" w:type="dxa"/>
            <w:noWrap/>
            <w:vAlign w:val="bottom"/>
          </w:tcPr>
          <w:p w14:paraId="2CCBBDF9" w14:textId="77777777" w:rsidR="006913BB" w:rsidRPr="00A35FCC" w:rsidRDefault="006913BB" w:rsidP="000C47BE">
            <w:pPr>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843" w:type="dxa"/>
            <w:noWrap/>
            <w:vAlign w:val="bottom"/>
          </w:tcPr>
          <w:p w14:paraId="1F43D15A" w14:textId="77777777" w:rsidR="006913BB" w:rsidRPr="00A35FCC" w:rsidRDefault="006913BB" w:rsidP="000C47BE">
            <w:pPr>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r>
      <w:tr w:rsidR="006913BB" w:rsidRPr="00A35FCC" w14:paraId="2B80E6A7" w14:textId="77777777" w:rsidTr="000C47BE">
        <w:trPr>
          <w:trHeight w:val="300"/>
          <w:jc w:val="center"/>
        </w:trPr>
        <w:tc>
          <w:tcPr>
            <w:tcW w:w="3662" w:type="dxa"/>
            <w:noWrap/>
            <w:vAlign w:val="center"/>
          </w:tcPr>
          <w:p w14:paraId="63A1CE63" w14:textId="77777777" w:rsidR="006913BB" w:rsidRPr="00A35FCC" w:rsidRDefault="006913BB" w:rsidP="000C47BE">
            <w:pPr>
              <w:rPr>
                <w:rFonts w:ascii="Garamond" w:eastAsia="Times New Roman" w:hAnsi="Garamond" w:cs="Calibri"/>
                <w:b/>
                <w:bCs/>
              </w:rPr>
            </w:pPr>
            <w:r w:rsidRPr="00A35FCC">
              <w:rPr>
                <w:rFonts w:ascii="Garamond" w:eastAsia="Times New Roman" w:hAnsi="Garamond" w:cs="Calibri"/>
                <w:b/>
                <w:bCs/>
              </w:rPr>
              <w:t>SPOLU:</w:t>
            </w:r>
          </w:p>
        </w:tc>
        <w:tc>
          <w:tcPr>
            <w:tcW w:w="1583" w:type="dxa"/>
            <w:noWrap/>
            <w:vAlign w:val="center"/>
          </w:tcPr>
          <w:p w14:paraId="517796D0" w14:textId="77777777" w:rsidR="006913BB" w:rsidRPr="00A35FCC" w:rsidRDefault="006913BB" w:rsidP="000C47BE">
            <w:pPr>
              <w:jc w:val="center"/>
              <w:rPr>
                <w:rFonts w:ascii="Garamond" w:eastAsia="Times New Roman" w:hAnsi="Garamond" w:cs="Calibri"/>
              </w:rPr>
            </w:pPr>
          </w:p>
        </w:tc>
        <w:tc>
          <w:tcPr>
            <w:tcW w:w="2126" w:type="dxa"/>
            <w:noWrap/>
            <w:vAlign w:val="bottom"/>
          </w:tcPr>
          <w:p w14:paraId="73E18426" w14:textId="77777777" w:rsidR="006913BB" w:rsidRPr="00A35FCC" w:rsidRDefault="006913BB" w:rsidP="000C47BE">
            <w:pPr>
              <w:jc w:val="center"/>
              <w:rPr>
                <w:rFonts w:ascii="Garamond" w:eastAsia="Times New Roman" w:hAnsi="Garamond" w:cs="Calibri"/>
              </w:rPr>
            </w:pPr>
          </w:p>
        </w:tc>
        <w:tc>
          <w:tcPr>
            <w:tcW w:w="1843" w:type="dxa"/>
            <w:noWrap/>
            <w:vAlign w:val="bottom"/>
          </w:tcPr>
          <w:p w14:paraId="2D9796CC" w14:textId="77777777" w:rsidR="006913BB" w:rsidRPr="00A35FCC" w:rsidRDefault="006913BB" w:rsidP="000C47BE">
            <w:pPr>
              <w:jc w:val="center"/>
              <w:rPr>
                <w:rFonts w:ascii="Garamond" w:eastAsia="Times New Roman" w:hAnsi="Garamond" w:cs="Calibri"/>
                <w:b/>
                <w:bCs/>
              </w:rPr>
            </w:pPr>
            <w:r w:rsidRPr="00A35FCC">
              <w:rPr>
                <w:rFonts w:ascii="Garamond" w:eastAsia="Times New Roman" w:hAnsi="Garamond" w:cs="Calibri"/>
              </w:rPr>
              <w:t>[</w:t>
            </w:r>
            <w:r w:rsidRPr="00A35FCC">
              <w:rPr>
                <w:rFonts w:ascii="Garamond" w:eastAsia="Times New Roman" w:hAnsi="Garamond" w:cs="Calibri"/>
                <w:b/>
                <w:bCs/>
                <w:highlight w:val="yellow"/>
              </w:rPr>
              <w:t>doplniť</w:t>
            </w:r>
            <w:r w:rsidRPr="00A35FCC">
              <w:rPr>
                <w:rFonts w:ascii="Garamond" w:eastAsia="Times New Roman" w:hAnsi="Garamond" w:cs="Calibri"/>
              </w:rPr>
              <w:t>]</w:t>
            </w:r>
          </w:p>
        </w:tc>
      </w:tr>
    </w:tbl>
    <w:p w14:paraId="6019A159" w14:textId="60DB9A5B" w:rsidR="006913BB" w:rsidRPr="006913BB" w:rsidRDefault="006913BB" w:rsidP="006913BB">
      <w:pPr>
        <w:tabs>
          <w:tab w:val="left" w:pos="789"/>
        </w:tabs>
        <w:rPr>
          <w:rFonts w:ascii="Garamond" w:hAnsi="Garamond"/>
        </w:rPr>
        <w:sectPr w:rsidR="006913BB" w:rsidRPr="006913BB" w:rsidSect="00C34867">
          <w:footerReference w:type="default" r:id="rId14"/>
          <w:pgSz w:w="11906" w:h="16838"/>
          <w:pgMar w:top="993" w:right="1134" w:bottom="1135"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hAnsi="Garamond"/>
        </w:rPr>
        <w:tab/>
      </w:r>
    </w:p>
    <w:p w14:paraId="2A6BA9C8" w14:textId="060526EB" w:rsidR="002E77BA" w:rsidRPr="006913BB" w:rsidRDefault="008076B0" w:rsidP="002B110B">
      <w:pPr>
        <w:pStyle w:val="Odsekzoznamu"/>
        <w:keepNext/>
        <w:keepLines/>
        <w:tabs>
          <w:tab w:val="center" w:pos="7356"/>
        </w:tabs>
        <w:spacing w:after="0" w:line="240" w:lineRule="auto"/>
        <w:jc w:val="center"/>
        <w:rPr>
          <w:rFonts w:ascii="Garamond" w:hAnsi="Garamond"/>
          <w:b/>
          <w:color w:val="000000" w:themeColor="text1"/>
        </w:rPr>
      </w:pPr>
      <w:r w:rsidRPr="006913BB">
        <w:rPr>
          <w:rFonts w:ascii="Garamond" w:hAnsi="Garamond" w:cs="Arial"/>
          <w:b/>
          <w:bCs/>
        </w:rPr>
        <w:lastRenderedPageBreak/>
        <w:t>POD</w:t>
      </w:r>
      <w:r w:rsidR="002E77BA" w:rsidRPr="006913BB">
        <w:rPr>
          <w:rFonts w:ascii="Garamond" w:hAnsi="Garamond"/>
          <w:b/>
          <w:bCs/>
          <w:color w:val="000000" w:themeColor="text1"/>
        </w:rPr>
        <w:t>P</w:t>
      </w:r>
      <w:r w:rsidR="002E77BA" w:rsidRPr="006913BB">
        <w:rPr>
          <w:rFonts w:ascii="Garamond" w:hAnsi="Garamond"/>
          <w:b/>
          <w:color w:val="000000" w:themeColor="text1"/>
        </w:rPr>
        <w:t>ISY</w:t>
      </w:r>
      <w:r w:rsidR="006E1344" w:rsidRPr="006913BB">
        <w:rPr>
          <w:rFonts w:ascii="Garamond" w:hAnsi="Garamond"/>
          <w:b/>
          <w:color w:val="000000" w:themeColor="text1"/>
        </w:rPr>
        <w:t xml:space="preserve"> </w:t>
      </w:r>
      <w:r w:rsidR="002E77BA" w:rsidRPr="006913BB">
        <w:rPr>
          <w:rFonts w:ascii="Garamond" w:hAnsi="Garamond"/>
          <w:b/>
          <w:color w:val="000000" w:themeColor="text1"/>
        </w:rPr>
        <w:t>ZMLUVNÝCH</w:t>
      </w:r>
      <w:r w:rsidR="006E1344" w:rsidRPr="006913BB">
        <w:rPr>
          <w:rFonts w:ascii="Garamond" w:hAnsi="Garamond"/>
          <w:b/>
          <w:color w:val="000000" w:themeColor="text1"/>
        </w:rPr>
        <w:t xml:space="preserve"> </w:t>
      </w:r>
      <w:r w:rsidR="002E77BA" w:rsidRPr="006913BB">
        <w:rPr>
          <w:rFonts w:ascii="Garamond" w:hAnsi="Garamond"/>
          <w:b/>
          <w:color w:val="000000" w:themeColor="text1"/>
        </w:rPr>
        <w:t>STRÁN</w:t>
      </w:r>
    </w:p>
    <w:p w14:paraId="7F5D36BE" w14:textId="77777777" w:rsidR="002E77BA" w:rsidRPr="006913BB" w:rsidRDefault="002E77BA" w:rsidP="002B110B">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913BB" w:rsidRDefault="009073E4" w:rsidP="002B110B">
      <w:pPr>
        <w:pStyle w:val="AODocTxt"/>
        <w:keepNext/>
        <w:keepLines/>
        <w:spacing w:before="0" w:line="240" w:lineRule="auto"/>
        <w:ind w:left="0"/>
        <w:rPr>
          <w:rStyle w:val="ra"/>
          <w:rFonts w:ascii="Garamond" w:hAnsi="Garamond"/>
          <w:color w:val="000000" w:themeColor="text1"/>
        </w:rPr>
      </w:pPr>
    </w:p>
    <w:p w14:paraId="360A161A" w14:textId="665A2F9B" w:rsidR="002E77BA" w:rsidRPr="006913BB" w:rsidRDefault="002E77BA" w:rsidP="002B110B">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Bratislave</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______________</w:t>
      </w:r>
    </w:p>
    <w:p w14:paraId="3BFEBFAF" w14:textId="77777777" w:rsidR="002E77BA" w:rsidRPr="006913BB" w:rsidRDefault="002E77BA" w:rsidP="002B110B">
      <w:pPr>
        <w:pStyle w:val="AODocTxt"/>
        <w:keepNext/>
        <w:keepLines/>
        <w:spacing w:before="0" w:line="240" w:lineRule="auto"/>
        <w:ind w:left="0"/>
        <w:rPr>
          <w:rStyle w:val="ra"/>
          <w:rFonts w:ascii="Garamond" w:hAnsi="Garamond"/>
          <w:b/>
          <w:color w:val="000000" w:themeColor="text1"/>
        </w:rPr>
      </w:pPr>
    </w:p>
    <w:p w14:paraId="370C670E" w14:textId="6DD6DCEB" w:rsidR="002E77BA" w:rsidRPr="006913BB" w:rsidRDefault="002E77BA" w:rsidP="002B110B">
      <w:pPr>
        <w:pStyle w:val="AODocTxt"/>
        <w:keepNext/>
        <w:keepLines/>
        <w:spacing w:before="0" w:line="240" w:lineRule="auto"/>
        <w:ind w:left="0"/>
        <w:rPr>
          <w:rFonts w:ascii="Garamond" w:hAnsi="Garamond"/>
          <w:b/>
          <w:color w:val="000000" w:themeColor="text1"/>
        </w:rPr>
      </w:pPr>
      <w:r w:rsidRPr="006913BB">
        <w:rPr>
          <w:rStyle w:val="ra"/>
          <w:rFonts w:ascii="Garamond" w:hAnsi="Garamond"/>
          <w:b/>
          <w:color w:val="000000" w:themeColor="text1"/>
        </w:rPr>
        <w:t>Dopravný</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podnik</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Bratislava,</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akciová</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spoločnosť</w:t>
      </w:r>
    </w:p>
    <w:p w14:paraId="71DA4CB0" w14:textId="77777777" w:rsidR="002E77BA" w:rsidRPr="006913BB" w:rsidRDefault="002E77BA" w:rsidP="002B110B">
      <w:pPr>
        <w:pStyle w:val="AODocTxt"/>
        <w:keepNext/>
        <w:keepLines/>
        <w:numPr>
          <w:ilvl w:val="0"/>
          <w:numId w:val="0"/>
        </w:numPr>
        <w:spacing w:before="0" w:line="240" w:lineRule="auto"/>
        <w:ind w:left="1416"/>
        <w:rPr>
          <w:rFonts w:ascii="Garamond" w:hAnsi="Garamond"/>
          <w:color w:val="000000" w:themeColor="text1"/>
        </w:rPr>
      </w:pPr>
    </w:p>
    <w:p w14:paraId="5EBCFC83" w14:textId="77777777" w:rsidR="002E77BA" w:rsidRPr="006913BB" w:rsidRDefault="002E77BA" w:rsidP="002B110B">
      <w:pPr>
        <w:pStyle w:val="AODocTxt"/>
        <w:keepNext/>
        <w:keepLines/>
        <w:spacing w:before="0" w:line="240" w:lineRule="auto"/>
        <w:ind w:left="0"/>
        <w:rPr>
          <w:rFonts w:ascii="Garamond" w:hAnsi="Garamond"/>
          <w:color w:val="000000" w:themeColor="text1"/>
        </w:rPr>
      </w:pPr>
    </w:p>
    <w:p w14:paraId="7EC7502E" w14:textId="37F9F7B9" w:rsidR="009609DC" w:rsidRPr="006913BB" w:rsidRDefault="009609DC" w:rsidP="002B110B">
      <w:pPr>
        <w:pStyle w:val="AODocTxt"/>
        <w:keepNext/>
        <w:keepLines/>
        <w:numPr>
          <w:ilvl w:val="0"/>
          <w:numId w:val="0"/>
        </w:numPr>
        <w:spacing w:before="0" w:line="240" w:lineRule="auto"/>
        <w:ind w:left="1416"/>
        <w:rPr>
          <w:rFonts w:ascii="Garamond" w:hAnsi="Garamond"/>
          <w:color w:val="000000" w:themeColor="text1"/>
        </w:rPr>
      </w:pPr>
    </w:p>
    <w:p w14:paraId="0BA13D0A" w14:textId="77777777" w:rsidR="006B685E" w:rsidRPr="006913BB" w:rsidRDefault="006B685E" w:rsidP="002B110B">
      <w:pPr>
        <w:pStyle w:val="AODocTxt"/>
        <w:keepNext/>
        <w:keepLines/>
        <w:numPr>
          <w:ilvl w:val="0"/>
          <w:numId w:val="0"/>
        </w:numPr>
        <w:spacing w:before="0" w:line="240" w:lineRule="auto"/>
        <w:ind w:left="1416"/>
        <w:rPr>
          <w:rFonts w:ascii="Garamond" w:hAnsi="Garamond"/>
          <w:color w:val="000000" w:themeColor="text1"/>
        </w:rPr>
      </w:pPr>
    </w:p>
    <w:p w14:paraId="38992A98" w14:textId="77777777" w:rsidR="002E77BA" w:rsidRPr="006913BB" w:rsidRDefault="002E77BA" w:rsidP="002B110B">
      <w:pPr>
        <w:pStyle w:val="AODocTxt"/>
        <w:keepNext/>
        <w:keepLines/>
        <w:spacing w:before="0" w:line="240" w:lineRule="auto"/>
        <w:ind w:left="0"/>
        <w:rPr>
          <w:rFonts w:ascii="Garamond" w:hAnsi="Garamond"/>
          <w:color w:val="000000" w:themeColor="text1"/>
        </w:rPr>
      </w:pPr>
    </w:p>
    <w:p w14:paraId="6703D951" w14:textId="4D2D9385" w:rsidR="002E77BA" w:rsidRPr="006913BB" w:rsidRDefault="002E77BA" w:rsidP="002B110B">
      <w:pPr>
        <w:pStyle w:val="AODocTxt"/>
        <w:keepNext/>
        <w:keepLines/>
        <w:spacing w:before="0" w:line="240" w:lineRule="auto"/>
        <w:ind w:left="0"/>
        <w:rPr>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t>Ing.</w:t>
      </w:r>
      <w:r w:rsidR="006E1344" w:rsidRPr="006913BB">
        <w:rPr>
          <w:rFonts w:ascii="Garamond" w:hAnsi="Garamond"/>
          <w:color w:val="000000" w:themeColor="text1"/>
        </w:rPr>
        <w:t xml:space="preserve"> </w:t>
      </w:r>
      <w:r w:rsidR="0013461D" w:rsidRPr="006913BB">
        <w:rPr>
          <w:rFonts w:ascii="Garamond" w:hAnsi="Garamond"/>
          <w:color w:val="000000" w:themeColor="text1"/>
        </w:rPr>
        <w:t>Martin</w:t>
      </w:r>
      <w:r w:rsidR="006E1344" w:rsidRPr="006913BB">
        <w:rPr>
          <w:rFonts w:ascii="Garamond" w:hAnsi="Garamond"/>
          <w:color w:val="000000" w:themeColor="text1"/>
        </w:rPr>
        <w:t xml:space="preserve"> </w:t>
      </w:r>
      <w:r w:rsidR="0013461D" w:rsidRPr="006913BB">
        <w:rPr>
          <w:rFonts w:ascii="Garamond" w:hAnsi="Garamond"/>
          <w:color w:val="000000" w:themeColor="text1"/>
        </w:rPr>
        <w:t>Rybanský</w:t>
      </w:r>
    </w:p>
    <w:p w14:paraId="19B4D8F0" w14:textId="673AF526" w:rsidR="002E77BA" w:rsidRPr="006913BB" w:rsidRDefault="002E77BA" w:rsidP="002B110B">
      <w:pPr>
        <w:pStyle w:val="AONormal"/>
        <w:keepNext/>
        <w:keepLines/>
        <w:spacing w:line="240" w:lineRule="auto"/>
        <w:ind w:left="1430" w:hanging="1430"/>
        <w:rPr>
          <w:rFonts w:ascii="Garamond" w:hAnsi="Garamond"/>
          <w:color w:val="000000" w:themeColor="text1"/>
          <w:szCs w:val="22"/>
        </w:rPr>
      </w:pPr>
      <w:r w:rsidRPr="006913BB">
        <w:rPr>
          <w:rFonts w:ascii="Garamond" w:hAnsi="Garamond"/>
          <w:color w:val="000000" w:themeColor="text1"/>
          <w:szCs w:val="22"/>
        </w:rPr>
        <w:t>Funkcia:</w:t>
      </w:r>
      <w:r w:rsidRPr="006913BB">
        <w:rPr>
          <w:rFonts w:ascii="Garamond" w:hAnsi="Garamond"/>
          <w:color w:val="000000" w:themeColor="text1"/>
          <w:szCs w:val="22"/>
        </w:rPr>
        <w:tab/>
        <w:t>predseda</w:t>
      </w:r>
      <w:r w:rsidR="006E1344" w:rsidRPr="006913BB">
        <w:rPr>
          <w:rFonts w:ascii="Garamond" w:hAnsi="Garamond"/>
          <w:color w:val="000000" w:themeColor="text1"/>
          <w:szCs w:val="22"/>
        </w:rPr>
        <w:t xml:space="preserve"> </w:t>
      </w:r>
      <w:r w:rsidRPr="006913BB">
        <w:rPr>
          <w:rFonts w:ascii="Garamond" w:hAnsi="Garamond"/>
          <w:color w:val="000000" w:themeColor="text1"/>
          <w:szCs w:val="22"/>
        </w:rPr>
        <w:t>predstavenstva</w:t>
      </w:r>
      <w:r w:rsidR="006E1344" w:rsidRPr="006913BB">
        <w:rPr>
          <w:rFonts w:ascii="Garamond" w:hAnsi="Garamond"/>
          <w:color w:val="000000" w:themeColor="text1"/>
          <w:szCs w:val="22"/>
        </w:rPr>
        <w:t xml:space="preserve"> </w:t>
      </w:r>
    </w:p>
    <w:p w14:paraId="49F320DD" w14:textId="77777777" w:rsidR="002E77BA" w:rsidRPr="006913BB" w:rsidRDefault="002E77BA" w:rsidP="002B110B">
      <w:pPr>
        <w:pStyle w:val="AODocTxt"/>
        <w:keepNext/>
        <w:keepLines/>
        <w:spacing w:before="0" w:line="240" w:lineRule="auto"/>
        <w:ind w:left="0"/>
        <w:rPr>
          <w:rFonts w:ascii="Garamond" w:hAnsi="Garamond"/>
          <w:color w:val="000000" w:themeColor="text1"/>
        </w:rPr>
      </w:pPr>
    </w:p>
    <w:p w14:paraId="0F40A889" w14:textId="7815D7D8" w:rsidR="002E77BA" w:rsidRPr="006913BB" w:rsidRDefault="002E77BA" w:rsidP="002B110B">
      <w:pPr>
        <w:pStyle w:val="AODocTxt"/>
        <w:keepNext/>
        <w:keepLines/>
        <w:numPr>
          <w:ilvl w:val="0"/>
          <w:numId w:val="0"/>
        </w:numPr>
        <w:spacing w:before="0" w:line="240" w:lineRule="auto"/>
        <w:ind w:left="1416"/>
        <w:rPr>
          <w:rFonts w:ascii="Garamond" w:hAnsi="Garamond"/>
          <w:color w:val="000000" w:themeColor="text1"/>
        </w:rPr>
      </w:pPr>
    </w:p>
    <w:p w14:paraId="7906849C" w14:textId="77777777" w:rsidR="004365C3" w:rsidRPr="006913BB" w:rsidRDefault="004365C3" w:rsidP="002B110B">
      <w:pPr>
        <w:pStyle w:val="AODocTxt"/>
        <w:keepNext/>
        <w:keepLines/>
        <w:numPr>
          <w:ilvl w:val="0"/>
          <w:numId w:val="0"/>
        </w:numPr>
        <w:spacing w:before="0" w:line="240" w:lineRule="auto"/>
        <w:ind w:left="1416"/>
        <w:rPr>
          <w:rFonts w:ascii="Garamond" w:hAnsi="Garamond"/>
          <w:color w:val="000000" w:themeColor="text1"/>
        </w:rPr>
      </w:pPr>
    </w:p>
    <w:p w14:paraId="39650F0F" w14:textId="77777777" w:rsidR="009609DC" w:rsidRPr="006913BB" w:rsidRDefault="009609DC" w:rsidP="002B110B">
      <w:pPr>
        <w:pStyle w:val="AODocTxt"/>
        <w:keepNext/>
        <w:keepLines/>
        <w:numPr>
          <w:ilvl w:val="0"/>
          <w:numId w:val="0"/>
        </w:numPr>
        <w:spacing w:before="0" w:line="240" w:lineRule="auto"/>
        <w:ind w:left="1416"/>
        <w:rPr>
          <w:rFonts w:ascii="Garamond" w:hAnsi="Garamond"/>
          <w:color w:val="000000" w:themeColor="text1"/>
        </w:rPr>
      </w:pPr>
    </w:p>
    <w:p w14:paraId="540BD133" w14:textId="2EA2BD5D" w:rsidR="006B685E" w:rsidRPr="006913BB" w:rsidRDefault="002E77BA" w:rsidP="006B064B">
      <w:pPr>
        <w:pStyle w:val="AODocTxt"/>
        <w:keepNext/>
        <w:keepLines/>
        <w:spacing w:before="0" w:line="240" w:lineRule="auto"/>
        <w:ind w:left="0"/>
        <w:rPr>
          <w:rFonts w:ascii="Garamond" w:hAnsi="Garamond"/>
          <w:b/>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r>
      <w:r w:rsidR="006B685E" w:rsidRPr="006913BB">
        <w:rPr>
          <w:rFonts w:ascii="Garamond" w:hAnsi="Garamond"/>
          <w:color w:val="000000" w:themeColor="text1"/>
        </w:rPr>
        <w:t>Ing. Michal Halomi</w:t>
      </w:r>
    </w:p>
    <w:p w14:paraId="50DD9EB5" w14:textId="49925E55" w:rsidR="002E77BA" w:rsidRPr="006913BB" w:rsidRDefault="002E77BA" w:rsidP="000C509E">
      <w:pPr>
        <w:pStyle w:val="AODocTxt"/>
        <w:keepNext/>
        <w:keepLines/>
        <w:spacing w:before="0" w:line="240" w:lineRule="auto"/>
        <w:ind w:left="0"/>
        <w:rPr>
          <w:rStyle w:val="ra"/>
          <w:rFonts w:ascii="Garamond" w:hAnsi="Garamond"/>
          <w:b/>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6B685E" w:rsidRPr="006913BB">
        <w:rPr>
          <w:rFonts w:ascii="Garamond" w:hAnsi="Garamond"/>
          <w:color w:val="000000" w:themeColor="text1"/>
        </w:rPr>
        <w:t>člen predstavenstva – CIO</w:t>
      </w:r>
    </w:p>
    <w:p w14:paraId="611E6702" w14:textId="7DD62AC1" w:rsidR="002E77BA" w:rsidRPr="006913BB" w:rsidRDefault="002E77BA" w:rsidP="002B110B">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913BB" w:rsidRDefault="00BB7ACB" w:rsidP="002B110B">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913BB" w:rsidRDefault="002E77BA" w:rsidP="002B110B">
      <w:pPr>
        <w:pStyle w:val="AODocTxt"/>
        <w:keepNext/>
        <w:keepLines/>
        <w:spacing w:before="0" w:line="240" w:lineRule="auto"/>
        <w:ind w:left="0"/>
        <w:rPr>
          <w:rStyle w:val="ra"/>
          <w:rFonts w:ascii="Garamond" w:hAnsi="Garamond"/>
          <w:color w:val="000000" w:themeColor="text1"/>
        </w:rPr>
      </w:pPr>
    </w:p>
    <w:p w14:paraId="3606A523" w14:textId="77777777" w:rsidR="006B685E" w:rsidRPr="006913BB" w:rsidRDefault="006B685E" w:rsidP="002B110B">
      <w:pPr>
        <w:pStyle w:val="AODocTxt"/>
        <w:keepNext/>
        <w:keepLines/>
        <w:spacing w:before="0" w:line="240" w:lineRule="auto"/>
        <w:ind w:left="0"/>
        <w:rPr>
          <w:rStyle w:val="ra"/>
          <w:rFonts w:ascii="Garamond" w:hAnsi="Garamond"/>
          <w:color w:val="000000" w:themeColor="text1"/>
        </w:rPr>
      </w:pPr>
    </w:p>
    <w:p w14:paraId="72E3C664" w14:textId="0F39C351" w:rsidR="00564FF8" w:rsidRPr="006913BB" w:rsidRDefault="00564FF8" w:rsidP="002B110B">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6E1344" w:rsidRPr="006913BB">
        <w:rPr>
          <w:rStyle w:val="ra"/>
          <w:rFonts w:ascii="Garamond" w:hAnsi="Garamond"/>
          <w:color w:val="000000" w:themeColor="text1"/>
        </w:rPr>
        <w:t xml:space="preserve"> </w:t>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______________</w:t>
      </w:r>
    </w:p>
    <w:p w14:paraId="5F15E604" w14:textId="77777777" w:rsidR="007232C4" w:rsidRPr="006913BB" w:rsidRDefault="007232C4" w:rsidP="002B110B">
      <w:pPr>
        <w:pStyle w:val="AODocTxt"/>
        <w:keepNext/>
        <w:keepLines/>
        <w:spacing w:before="0" w:line="240" w:lineRule="auto"/>
        <w:ind w:left="0"/>
        <w:rPr>
          <w:rStyle w:val="ra"/>
          <w:rFonts w:ascii="Garamond" w:hAnsi="Garamond"/>
          <w:color w:val="000000" w:themeColor="text1"/>
        </w:rPr>
      </w:pPr>
    </w:p>
    <w:p w14:paraId="273EDDA5" w14:textId="77777777" w:rsidR="00564FF8" w:rsidRPr="006913BB" w:rsidRDefault="00820DAC" w:rsidP="002B110B">
      <w:pPr>
        <w:pStyle w:val="AODocTxt"/>
        <w:keepNext/>
        <w:keepLines/>
        <w:spacing w:before="0" w:line="240" w:lineRule="auto"/>
        <w:ind w:left="0"/>
        <w:rPr>
          <w:rFonts w:ascii="Garamond" w:hAnsi="Garamond"/>
          <w:b/>
          <w:color w:val="000000" w:themeColor="text1"/>
        </w:rPr>
      </w:pPr>
      <w:r w:rsidRPr="006913BB">
        <w:rPr>
          <w:rFonts w:ascii="Garamond" w:eastAsia="Times New Roman" w:hAnsi="Garamond"/>
          <w:bCs/>
          <w:lang w:eastAsia="cs-CZ"/>
        </w:rPr>
        <w:t>[</w:t>
      </w:r>
      <w:r w:rsidRPr="006913BB">
        <w:rPr>
          <w:rFonts w:ascii="Garamond" w:eastAsia="Times New Roman" w:hAnsi="Garamond"/>
          <w:b/>
          <w:highlight w:val="yellow"/>
          <w:lang w:eastAsia="cs-CZ"/>
        </w:rPr>
        <w:t>doplniť</w:t>
      </w:r>
      <w:r w:rsidRPr="006913BB">
        <w:rPr>
          <w:rFonts w:ascii="Garamond" w:eastAsia="Times New Roman" w:hAnsi="Garamond"/>
          <w:bCs/>
          <w:lang w:eastAsia="cs-CZ"/>
        </w:rPr>
        <w:t>]</w:t>
      </w:r>
    </w:p>
    <w:p w14:paraId="31C9CB66" w14:textId="54F75AF6" w:rsidR="00820DAC" w:rsidRPr="006913BB" w:rsidRDefault="00820DAC" w:rsidP="002B110B">
      <w:pPr>
        <w:pStyle w:val="AODocTxt"/>
        <w:keepNext/>
        <w:keepLines/>
        <w:numPr>
          <w:ilvl w:val="0"/>
          <w:numId w:val="0"/>
        </w:numPr>
        <w:spacing w:before="0" w:line="240" w:lineRule="auto"/>
        <w:rPr>
          <w:rFonts w:ascii="Garamond" w:hAnsi="Garamond"/>
          <w:color w:val="000000" w:themeColor="text1"/>
        </w:rPr>
      </w:pPr>
    </w:p>
    <w:p w14:paraId="3069726C" w14:textId="77777777" w:rsidR="00E73696" w:rsidRPr="006913BB" w:rsidRDefault="00E73696" w:rsidP="002B110B">
      <w:pPr>
        <w:pStyle w:val="AODocTxt"/>
        <w:keepNext/>
        <w:keepLines/>
        <w:numPr>
          <w:ilvl w:val="0"/>
          <w:numId w:val="0"/>
        </w:numPr>
        <w:spacing w:before="0" w:line="240" w:lineRule="auto"/>
        <w:rPr>
          <w:rFonts w:ascii="Garamond" w:hAnsi="Garamond"/>
          <w:color w:val="000000" w:themeColor="text1"/>
        </w:rPr>
      </w:pPr>
    </w:p>
    <w:p w14:paraId="6D3DD107" w14:textId="7788E763" w:rsidR="00165058" w:rsidRPr="006913BB" w:rsidRDefault="00165058" w:rsidP="002B110B">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913BB" w:rsidRDefault="00165058" w:rsidP="002B110B">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913BB" w:rsidRDefault="00820DAC" w:rsidP="002B110B">
      <w:pPr>
        <w:pStyle w:val="AODocTxt"/>
        <w:keepNext/>
        <w:keepLines/>
        <w:numPr>
          <w:ilvl w:val="0"/>
          <w:numId w:val="0"/>
        </w:numPr>
        <w:spacing w:before="0" w:line="240" w:lineRule="auto"/>
        <w:rPr>
          <w:rFonts w:ascii="Garamond" w:hAnsi="Garamond"/>
          <w:color w:val="000000" w:themeColor="text1"/>
        </w:rPr>
      </w:pPr>
    </w:p>
    <w:p w14:paraId="26BA9746" w14:textId="259D14BA" w:rsidR="00820DAC" w:rsidRPr="006913BB" w:rsidRDefault="00564FF8" w:rsidP="002B110B">
      <w:pPr>
        <w:pStyle w:val="AODocTxt"/>
        <w:keepNext/>
        <w:keepLines/>
        <w:spacing w:before="0" w:line="240" w:lineRule="auto"/>
        <w:ind w:left="1430" w:hanging="1430"/>
        <w:rPr>
          <w:rStyle w:val="ra"/>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r w:rsidR="006E1344" w:rsidRPr="006913BB">
        <w:rPr>
          <w:rStyle w:val="ra"/>
          <w:rFonts w:ascii="Garamond" w:hAnsi="Garamond"/>
          <w:color w:val="000000" w:themeColor="text1"/>
        </w:rPr>
        <w:t xml:space="preserve"> </w:t>
      </w:r>
    </w:p>
    <w:p w14:paraId="5F4A1C77" w14:textId="77777777" w:rsidR="00564FF8" w:rsidRPr="006913BB" w:rsidRDefault="00564FF8" w:rsidP="002B110B">
      <w:pPr>
        <w:pStyle w:val="AODocTxt"/>
        <w:keepNext/>
        <w:keepLines/>
        <w:spacing w:before="0" w:line="240" w:lineRule="auto"/>
        <w:ind w:left="1430" w:hanging="1430"/>
        <w:rPr>
          <w:rFonts w:ascii="Garamond" w:hAnsi="Garamond"/>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p>
    <w:p w14:paraId="3F4DC7A4" w14:textId="36FF1A46" w:rsidR="009D4836" w:rsidRPr="006913BB" w:rsidRDefault="009D4836" w:rsidP="002B110B">
      <w:pPr>
        <w:keepNext/>
        <w:keepLines/>
        <w:spacing w:after="0" w:line="240" w:lineRule="auto"/>
        <w:jc w:val="both"/>
        <w:rPr>
          <w:rFonts w:ascii="Garamond" w:eastAsia="Times New Roman" w:hAnsi="Garamond" w:cs="Arial"/>
        </w:rPr>
      </w:pPr>
    </w:p>
    <w:p w14:paraId="739FC1FF" w14:textId="52E25A48" w:rsidR="00634EB2" w:rsidRPr="006913BB" w:rsidRDefault="00634EB2" w:rsidP="002B110B">
      <w:pPr>
        <w:keepNext/>
        <w:keepLines/>
        <w:spacing w:after="0" w:line="240" w:lineRule="auto"/>
        <w:rPr>
          <w:rFonts w:ascii="Garamond" w:eastAsia="Times New Roman" w:hAnsi="Garamond" w:cs="Arial"/>
        </w:rPr>
      </w:pPr>
    </w:p>
    <w:p w14:paraId="50AE65BB" w14:textId="4D818E26" w:rsidR="00634EB2" w:rsidRPr="006913BB" w:rsidRDefault="00634EB2" w:rsidP="002B110B">
      <w:pPr>
        <w:keepNext/>
        <w:keepLines/>
        <w:spacing w:after="0" w:line="240" w:lineRule="auto"/>
        <w:rPr>
          <w:rFonts w:ascii="Garamond" w:eastAsia="Times New Roman" w:hAnsi="Garamond" w:cs="Arial"/>
        </w:rPr>
      </w:pPr>
    </w:p>
    <w:p w14:paraId="7E373220" w14:textId="268AEC2A" w:rsidR="00634EB2" w:rsidRPr="006913BB" w:rsidRDefault="00634EB2" w:rsidP="002B110B">
      <w:pPr>
        <w:keepNext/>
        <w:keepLines/>
        <w:spacing w:after="0" w:line="240" w:lineRule="auto"/>
        <w:rPr>
          <w:rFonts w:ascii="Garamond" w:eastAsia="Times New Roman" w:hAnsi="Garamond" w:cs="Arial"/>
        </w:rPr>
      </w:pPr>
    </w:p>
    <w:p w14:paraId="3A92C885" w14:textId="2C23782D" w:rsidR="00634EB2" w:rsidRPr="006913BB" w:rsidRDefault="00634EB2" w:rsidP="002B110B">
      <w:pPr>
        <w:keepNext/>
        <w:keepLines/>
        <w:spacing w:after="0" w:line="240" w:lineRule="auto"/>
        <w:rPr>
          <w:rFonts w:ascii="Garamond" w:eastAsia="Times New Roman" w:hAnsi="Garamond" w:cs="Arial"/>
        </w:rPr>
      </w:pPr>
    </w:p>
    <w:p w14:paraId="67C6125D" w14:textId="34BB6695" w:rsidR="00634EB2" w:rsidRPr="006913BB" w:rsidRDefault="00634EB2" w:rsidP="002B110B">
      <w:pPr>
        <w:keepNext/>
        <w:keepLines/>
        <w:spacing w:after="0" w:line="240" w:lineRule="auto"/>
        <w:rPr>
          <w:rFonts w:ascii="Garamond" w:eastAsia="Times New Roman" w:hAnsi="Garamond" w:cs="Arial"/>
        </w:rPr>
      </w:pPr>
    </w:p>
    <w:p w14:paraId="145B3215" w14:textId="099CFBD7" w:rsidR="00634EB2" w:rsidRPr="006913BB" w:rsidRDefault="00634EB2" w:rsidP="002B110B">
      <w:pPr>
        <w:keepNext/>
        <w:keepLines/>
        <w:spacing w:after="0" w:line="240" w:lineRule="auto"/>
        <w:rPr>
          <w:rFonts w:ascii="Garamond" w:eastAsia="Times New Roman" w:hAnsi="Garamond" w:cs="Arial"/>
        </w:rPr>
      </w:pPr>
    </w:p>
    <w:p w14:paraId="66762106" w14:textId="5CDDCCAD" w:rsidR="00634EB2" w:rsidRPr="006913BB" w:rsidRDefault="00634EB2" w:rsidP="002B110B">
      <w:pPr>
        <w:keepNext/>
        <w:keepLines/>
        <w:spacing w:after="0" w:line="240" w:lineRule="auto"/>
        <w:rPr>
          <w:rFonts w:ascii="Garamond" w:eastAsia="Times New Roman" w:hAnsi="Garamond" w:cs="Arial"/>
        </w:rPr>
      </w:pPr>
    </w:p>
    <w:p w14:paraId="4401FF76" w14:textId="1BB219F3" w:rsidR="00634EB2" w:rsidRPr="006913BB" w:rsidRDefault="00634EB2" w:rsidP="002B110B">
      <w:pPr>
        <w:keepNext/>
        <w:keepLines/>
        <w:spacing w:after="0" w:line="240" w:lineRule="auto"/>
        <w:rPr>
          <w:rFonts w:ascii="Garamond" w:eastAsia="Times New Roman" w:hAnsi="Garamond" w:cs="Arial"/>
        </w:rPr>
      </w:pPr>
    </w:p>
    <w:p w14:paraId="1A9A4F14" w14:textId="2CD876E7" w:rsidR="00634EB2" w:rsidRPr="006913BB" w:rsidRDefault="00634EB2" w:rsidP="002B110B">
      <w:pPr>
        <w:keepNext/>
        <w:keepLines/>
        <w:spacing w:after="0" w:line="240" w:lineRule="auto"/>
        <w:rPr>
          <w:rFonts w:ascii="Garamond" w:eastAsia="Times New Roman" w:hAnsi="Garamond" w:cs="Arial"/>
        </w:rPr>
      </w:pPr>
    </w:p>
    <w:p w14:paraId="07563E15" w14:textId="12986E05" w:rsidR="00634EB2" w:rsidRPr="006913BB" w:rsidRDefault="00634EB2" w:rsidP="002B110B">
      <w:pPr>
        <w:keepNext/>
        <w:keepLines/>
        <w:spacing w:after="0" w:line="240" w:lineRule="auto"/>
        <w:rPr>
          <w:rFonts w:ascii="Garamond" w:eastAsia="Times New Roman" w:hAnsi="Garamond" w:cs="Arial"/>
        </w:rPr>
      </w:pPr>
    </w:p>
    <w:p w14:paraId="7CC166BE" w14:textId="228F7851" w:rsidR="00634EB2" w:rsidRPr="006913BB" w:rsidRDefault="00634EB2" w:rsidP="002B110B">
      <w:pPr>
        <w:keepNext/>
        <w:keepLines/>
        <w:spacing w:after="0" w:line="240" w:lineRule="auto"/>
        <w:rPr>
          <w:rFonts w:ascii="Garamond" w:eastAsia="Times New Roman" w:hAnsi="Garamond" w:cs="Arial"/>
        </w:rPr>
      </w:pPr>
    </w:p>
    <w:p w14:paraId="7507877A" w14:textId="77777777" w:rsidR="00634EB2" w:rsidRPr="006913BB" w:rsidRDefault="00634EB2" w:rsidP="002B110B">
      <w:pPr>
        <w:keepNext/>
        <w:keepLines/>
        <w:spacing w:after="0" w:line="240" w:lineRule="auto"/>
        <w:jc w:val="center"/>
        <w:rPr>
          <w:rFonts w:ascii="Garamond" w:eastAsia="Times New Roman" w:hAnsi="Garamond" w:cs="Arial"/>
        </w:rPr>
      </w:pPr>
    </w:p>
    <w:sectPr w:rsidR="00634EB2" w:rsidRPr="006913BB"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964D" w14:textId="77777777" w:rsidR="00A6620B" w:rsidRDefault="00A6620B" w:rsidP="006B4B49">
      <w:pPr>
        <w:spacing w:after="0" w:line="240" w:lineRule="auto"/>
      </w:pPr>
      <w:r>
        <w:separator/>
      </w:r>
    </w:p>
  </w:endnote>
  <w:endnote w:type="continuationSeparator" w:id="0">
    <w:p w14:paraId="342BB0EE" w14:textId="77777777" w:rsidR="00A6620B" w:rsidRDefault="00A6620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D62151" w:rsidRDefault="00D62151">
    <w:pPr>
      <w:pStyle w:val="Hlavika"/>
      <w:jc w:val="right"/>
    </w:pPr>
  </w:p>
  <w:p w14:paraId="53E682A8" w14:textId="77777777" w:rsidR="00D62151" w:rsidRDefault="00D62151">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C882" w14:textId="77777777" w:rsidR="00A6620B" w:rsidRDefault="00A6620B" w:rsidP="006B4B49">
      <w:pPr>
        <w:spacing w:after="0" w:line="240" w:lineRule="auto"/>
      </w:pPr>
      <w:r>
        <w:separator/>
      </w:r>
    </w:p>
  </w:footnote>
  <w:footnote w:type="continuationSeparator" w:id="0">
    <w:p w14:paraId="3511AD55" w14:textId="77777777" w:rsidR="00A6620B" w:rsidRDefault="00A6620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691FD8"/>
    <w:multiLevelType w:val="hybridMultilevel"/>
    <w:tmpl w:val="C1766C82"/>
    <w:lvl w:ilvl="0" w:tplc="50FC4A48">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37B1F"/>
    <w:multiLevelType w:val="multilevel"/>
    <w:tmpl w:val="C98A330C"/>
    <w:lvl w:ilvl="0">
      <w:start w:val="1"/>
      <w:numFmt w:val="decimal"/>
      <w:lvlText w:val="%1."/>
      <w:lvlJc w:val="left"/>
      <w:pPr>
        <w:ind w:left="360" w:hanging="360"/>
      </w:pPr>
      <w:rPr>
        <w:rFonts w:asciiTheme="minorHAnsi" w:eastAsiaTheme="majorEastAsia" w:hAnsiTheme="minorHAnsi" w:cstheme="minorHAnsi" w:hint="default"/>
        <w:b/>
        <w:bCs w:val="0"/>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EE1EB4AE"/>
    <w:lvl w:ilvl="0" w:tplc="1BECB236">
      <w:start w:val="1"/>
      <w:numFmt w:val="decimal"/>
      <w:lvlText w:val="7.%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904E7B8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A2D5D79"/>
    <w:multiLevelType w:val="hybridMultilevel"/>
    <w:tmpl w:val="4E2C6588"/>
    <w:lvl w:ilvl="0" w:tplc="6FAED6A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963337824">
    <w:abstractNumId w:val="0"/>
  </w:num>
  <w:num w:numId="2" w16cid:durableId="189221757">
    <w:abstractNumId w:val="2"/>
  </w:num>
  <w:num w:numId="3" w16cid:durableId="1296105588">
    <w:abstractNumId w:val="9"/>
  </w:num>
  <w:num w:numId="4" w16cid:durableId="155069857">
    <w:abstractNumId w:val="20"/>
  </w:num>
  <w:num w:numId="5" w16cid:durableId="868375003">
    <w:abstractNumId w:val="26"/>
  </w:num>
  <w:num w:numId="6" w16cid:durableId="1597714070">
    <w:abstractNumId w:val="27"/>
  </w:num>
  <w:num w:numId="7" w16cid:durableId="1773089503">
    <w:abstractNumId w:val="17"/>
  </w:num>
  <w:num w:numId="8" w16cid:durableId="33120609">
    <w:abstractNumId w:val="5"/>
  </w:num>
  <w:num w:numId="9" w16cid:durableId="1392267461">
    <w:abstractNumId w:val="21"/>
  </w:num>
  <w:num w:numId="10" w16cid:durableId="86386519">
    <w:abstractNumId w:val="16"/>
  </w:num>
  <w:num w:numId="11" w16cid:durableId="2011717415">
    <w:abstractNumId w:val="12"/>
  </w:num>
  <w:num w:numId="12" w16cid:durableId="2035228992">
    <w:abstractNumId w:val="7"/>
  </w:num>
  <w:num w:numId="13" w16cid:durableId="332491201">
    <w:abstractNumId w:val="23"/>
  </w:num>
  <w:num w:numId="14" w16cid:durableId="1973826399">
    <w:abstractNumId w:val="22"/>
  </w:num>
  <w:num w:numId="15" w16cid:durableId="1909222087">
    <w:abstractNumId w:val="10"/>
  </w:num>
  <w:num w:numId="16" w16cid:durableId="158615782">
    <w:abstractNumId w:val="19"/>
  </w:num>
  <w:num w:numId="17" w16cid:durableId="2010014686">
    <w:abstractNumId w:val="4"/>
  </w:num>
  <w:num w:numId="18" w16cid:durableId="329020292">
    <w:abstractNumId w:val="15"/>
  </w:num>
  <w:num w:numId="19" w16cid:durableId="243758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3537052">
    <w:abstractNumId w:val="28"/>
    <w:lvlOverride w:ilvl="0">
      <w:startOverride w:val="1"/>
    </w:lvlOverride>
    <w:lvlOverride w:ilvl="1"/>
    <w:lvlOverride w:ilvl="2"/>
    <w:lvlOverride w:ilvl="3"/>
    <w:lvlOverride w:ilvl="4"/>
    <w:lvlOverride w:ilvl="5"/>
    <w:lvlOverride w:ilvl="6"/>
    <w:lvlOverride w:ilvl="7"/>
    <w:lvlOverride w:ilvl="8"/>
  </w:num>
  <w:num w:numId="21" w16cid:durableId="1337918899">
    <w:abstractNumId w:val="8"/>
  </w:num>
  <w:num w:numId="22" w16cid:durableId="770131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15146">
    <w:abstractNumId w:val="11"/>
  </w:num>
  <w:num w:numId="24" w16cid:durableId="1089741928">
    <w:abstractNumId w:val="32"/>
  </w:num>
  <w:num w:numId="25" w16cid:durableId="163348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3890472">
    <w:abstractNumId w:val="25"/>
  </w:num>
  <w:num w:numId="27" w16cid:durableId="742332634">
    <w:abstractNumId w:val="14"/>
  </w:num>
  <w:num w:numId="28" w16cid:durableId="331757926">
    <w:abstractNumId w:val="6"/>
  </w:num>
  <w:num w:numId="29" w16cid:durableId="45229655">
    <w:abstractNumId w:val="24"/>
  </w:num>
  <w:num w:numId="30" w16cid:durableId="1526483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291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5778812">
    <w:abstractNumId w:val="28"/>
  </w:num>
  <w:num w:numId="33" w16cid:durableId="1560744094">
    <w:abstractNumId w:val="1"/>
  </w:num>
  <w:num w:numId="34" w16cid:durableId="1918128133">
    <w:abstractNumId w:val="30"/>
  </w:num>
  <w:num w:numId="35" w16cid:durableId="353767736">
    <w:abstractNumId w:val="3"/>
  </w:num>
  <w:num w:numId="36" w16cid:durableId="915357850">
    <w:abstractNumId w:val="29"/>
  </w:num>
  <w:num w:numId="37" w16cid:durableId="62928454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602B"/>
    <w:rsid w:val="00030EEE"/>
    <w:rsid w:val="000318E8"/>
    <w:rsid w:val="000409DF"/>
    <w:rsid w:val="00041DC9"/>
    <w:rsid w:val="00045244"/>
    <w:rsid w:val="00045D1E"/>
    <w:rsid w:val="00051DAE"/>
    <w:rsid w:val="000537B2"/>
    <w:rsid w:val="000552E4"/>
    <w:rsid w:val="00062B00"/>
    <w:rsid w:val="00076FC8"/>
    <w:rsid w:val="00080ED8"/>
    <w:rsid w:val="000810E6"/>
    <w:rsid w:val="00081C4C"/>
    <w:rsid w:val="00081CF5"/>
    <w:rsid w:val="000927C0"/>
    <w:rsid w:val="00095651"/>
    <w:rsid w:val="000964E3"/>
    <w:rsid w:val="00096761"/>
    <w:rsid w:val="00096C88"/>
    <w:rsid w:val="000A2DD1"/>
    <w:rsid w:val="000A49E0"/>
    <w:rsid w:val="000A74DD"/>
    <w:rsid w:val="000B2E47"/>
    <w:rsid w:val="000B35BA"/>
    <w:rsid w:val="000B5345"/>
    <w:rsid w:val="000B626D"/>
    <w:rsid w:val="000B77AF"/>
    <w:rsid w:val="000C051F"/>
    <w:rsid w:val="000C185E"/>
    <w:rsid w:val="000C2507"/>
    <w:rsid w:val="000C3A8C"/>
    <w:rsid w:val="000C5C44"/>
    <w:rsid w:val="000D59AD"/>
    <w:rsid w:val="000E6972"/>
    <w:rsid w:val="000E6F91"/>
    <w:rsid w:val="000F4C8B"/>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281A"/>
    <w:rsid w:val="001737A3"/>
    <w:rsid w:val="00175DC7"/>
    <w:rsid w:val="00182A3E"/>
    <w:rsid w:val="001876B6"/>
    <w:rsid w:val="001A2D48"/>
    <w:rsid w:val="001A7019"/>
    <w:rsid w:val="001C05A2"/>
    <w:rsid w:val="001C38A1"/>
    <w:rsid w:val="001C59C3"/>
    <w:rsid w:val="001D477B"/>
    <w:rsid w:val="001E0170"/>
    <w:rsid w:val="001E36CA"/>
    <w:rsid w:val="001E5385"/>
    <w:rsid w:val="001E5E07"/>
    <w:rsid w:val="001E7C3E"/>
    <w:rsid w:val="001F2099"/>
    <w:rsid w:val="001F40AB"/>
    <w:rsid w:val="00202F4E"/>
    <w:rsid w:val="002044F5"/>
    <w:rsid w:val="00210223"/>
    <w:rsid w:val="00220089"/>
    <w:rsid w:val="002262AA"/>
    <w:rsid w:val="00227A41"/>
    <w:rsid w:val="00230FF9"/>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110B"/>
    <w:rsid w:val="002B1EDA"/>
    <w:rsid w:val="002B3377"/>
    <w:rsid w:val="002B5FDE"/>
    <w:rsid w:val="002B7673"/>
    <w:rsid w:val="002C47E1"/>
    <w:rsid w:val="002C48DB"/>
    <w:rsid w:val="002C4F07"/>
    <w:rsid w:val="002C5101"/>
    <w:rsid w:val="002D4D70"/>
    <w:rsid w:val="002D6F08"/>
    <w:rsid w:val="002E0AC0"/>
    <w:rsid w:val="002E4485"/>
    <w:rsid w:val="002E77BA"/>
    <w:rsid w:val="002F0164"/>
    <w:rsid w:val="002F2828"/>
    <w:rsid w:val="002F2948"/>
    <w:rsid w:val="0030223D"/>
    <w:rsid w:val="00305538"/>
    <w:rsid w:val="0030759B"/>
    <w:rsid w:val="003140A0"/>
    <w:rsid w:val="003177C4"/>
    <w:rsid w:val="00323923"/>
    <w:rsid w:val="00324371"/>
    <w:rsid w:val="00324B61"/>
    <w:rsid w:val="00327A07"/>
    <w:rsid w:val="00335FC7"/>
    <w:rsid w:val="00342CC9"/>
    <w:rsid w:val="00345370"/>
    <w:rsid w:val="003467DC"/>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4E69"/>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365C3"/>
    <w:rsid w:val="0044334F"/>
    <w:rsid w:val="0044692B"/>
    <w:rsid w:val="00447352"/>
    <w:rsid w:val="00451B01"/>
    <w:rsid w:val="00452B65"/>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271C"/>
    <w:rsid w:val="005147CB"/>
    <w:rsid w:val="00514FCE"/>
    <w:rsid w:val="0051539D"/>
    <w:rsid w:val="00521DA5"/>
    <w:rsid w:val="0052242A"/>
    <w:rsid w:val="00523E1C"/>
    <w:rsid w:val="00531A05"/>
    <w:rsid w:val="00531DD2"/>
    <w:rsid w:val="00537BDD"/>
    <w:rsid w:val="00537D1D"/>
    <w:rsid w:val="00540954"/>
    <w:rsid w:val="00543BD1"/>
    <w:rsid w:val="00551A91"/>
    <w:rsid w:val="00556483"/>
    <w:rsid w:val="00560C67"/>
    <w:rsid w:val="00564FF8"/>
    <w:rsid w:val="00576B9B"/>
    <w:rsid w:val="00587796"/>
    <w:rsid w:val="00596C48"/>
    <w:rsid w:val="005A4B4B"/>
    <w:rsid w:val="005B47BB"/>
    <w:rsid w:val="005C21C7"/>
    <w:rsid w:val="005C72B8"/>
    <w:rsid w:val="005D4C74"/>
    <w:rsid w:val="005D6405"/>
    <w:rsid w:val="005D75FC"/>
    <w:rsid w:val="005E2F79"/>
    <w:rsid w:val="005E4872"/>
    <w:rsid w:val="005F2C28"/>
    <w:rsid w:val="00604498"/>
    <w:rsid w:val="00605728"/>
    <w:rsid w:val="00613697"/>
    <w:rsid w:val="00630131"/>
    <w:rsid w:val="0063133B"/>
    <w:rsid w:val="00634EB2"/>
    <w:rsid w:val="00635BAD"/>
    <w:rsid w:val="00640A9E"/>
    <w:rsid w:val="00642B83"/>
    <w:rsid w:val="006448A2"/>
    <w:rsid w:val="00644B1E"/>
    <w:rsid w:val="00647BF8"/>
    <w:rsid w:val="00650732"/>
    <w:rsid w:val="00653E9A"/>
    <w:rsid w:val="00657A41"/>
    <w:rsid w:val="00660B0A"/>
    <w:rsid w:val="00665248"/>
    <w:rsid w:val="00667129"/>
    <w:rsid w:val="00672EE6"/>
    <w:rsid w:val="006767DA"/>
    <w:rsid w:val="00681E25"/>
    <w:rsid w:val="00682D29"/>
    <w:rsid w:val="00685932"/>
    <w:rsid w:val="006913BB"/>
    <w:rsid w:val="006937B4"/>
    <w:rsid w:val="00696166"/>
    <w:rsid w:val="006A2620"/>
    <w:rsid w:val="006A3FDE"/>
    <w:rsid w:val="006B2508"/>
    <w:rsid w:val="006B2CB4"/>
    <w:rsid w:val="006B4B49"/>
    <w:rsid w:val="006B4D3D"/>
    <w:rsid w:val="006B685E"/>
    <w:rsid w:val="006C6FAF"/>
    <w:rsid w:val="006D5E1A"/>
    <w:rsid w:val="006E1344"/>
    <w:rsid w:val="006E23A6"/>
    <w:rsid w:val="006F0F92"/>
    <w:rsid w:val="00700D42"/>
    <w:rsid w:val="00702C62"/>
    <w:rsid w:val="0070573A"/>
    <w:rsid w:val="00710C45"/>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2BDE"/>
    <w:rsid w:val="00774D0A"/>
    <w:rsid w:val="0078035C"/>
    <w:rsid w:val="00786591"/>
    <w:rsid w:val="00786F95"/>
    <w:rsid w:val="00787A1A"/>
    <w:rsid w:val="00791E0C"/>
    <w:rsid w:val="00793D20"/>
    <w:rsid w:val="00793D2C"/>
    <w:rsid w:val="00794FD0"/>
    <w:rsid w:val="007A49B4"/>
    <w:rsid w:val="007A4AFD"/>
    <w:rsid w:val="007B1CC7"/>
    <w:rsid w:val="007B2B9D"/>
    <w:rsid w:val="007D1F41"/>
    <w:rsid w:val="007F2C23"/>
    <w:rsid w:val="007F3AAC"/>
    <w:rsid w:val="008064CE"/>
    <w:rsid w:val="00806F24"/>
    <w:rsid w:val="008076B0"/>
    <w:rsid w:val="008129FE"/>
    <w:rsid w:val="00820DAC"/>
    <w:rsid w:val="00820EC9"/>
    <w:rsid w:val="008238DC"/>
    <w:rsid w:val="0083059B"/>
    <w:rsid w:val="00837AD5"/>
    <w:rsid w:val="00841E4D"/>
    <w:rsid w:val="00842C6D"/>
    <w:rsid w:val="00845279"/>
    <w:rsid w:val="008505A2"/>
    <w:rsid w:val="00852D40"/>
    <w:rsid w:val="00855C78"/>
    <w:rsid w:val="00861477"/>
    <w:rsid w:val="0086484B"/>
    <w:rsid w:val="00865631"/>
    <w:rsid w:val="0086598E"/>
    <w:rsid w:val="00870222"/>
    <w:rsid w:val="00872059"/>
    <w:rsid w:val="008749B5"/>
    <w:rsid w:val="00875815"/>
    <w:rsid w:val="0088049D"/>
    <w:rsid w:val="008850E0"/>
    <w:rsid w:val="00886726"/>
    <w:rsid w:val="0088781B"/>
    <w:rsid w:val="0089066E"/>
    <w:rsid w:val="0089129B"/>
    <w:rsid w:val="008A6116"/>
    <w:rsid w:val="008A6573"/>
    <w:rsid w:val="008B0876"/>
    <w:rsid w:val="008B29AF"/>
    <w:rsid w:val="008C1587"/>
    <w:rsid w:val="008C3011"/>
    <w:rsid w:val="008C42BE"/>
    <w:rsid w:val="008C4BBB"/>
    <w:rsid w:val="008C5D4C"/>
    <w:rsid w:val="008D0C73"/>
    <w:rsid w:val="008D21CB"/>
    <w:rsid w:val="008D45AE"/>
    <w:rsid w:val="008E5CDF"/>
    <w:rsid w:val="008F5E69"/>
    <w:rsid w:val="00903B4E"/>
    <w:rsid w:val="00905195"/>
    <w:rsid w:val="009073E4"/>
    <w:rsid w:val="00915B28"/>
    <w:rsid w:val="00920ABF"/>
    <w:rsid w:val="00920AF8"/>
    <w:rsid w:val="009219F6"/>
    <w:rsid w:val="00924374"/>
    <w:rsid w:val="00924B7A"/>
    <w:rsid w:val="009327AB"/>
    <w:rsid w:val="00951D4E"/>
    <w:rsid w:val="009536AA"/>
    <w:rsid w:val="009538FD"/>
    <w:rsid w:val="009607B5"/>
    <w:rsid w:val="009609DC"/>
    <w:rsid w:val="00961ECE"/>
    <w:rsid w:val="00963128"/>
    <w:rsid w:val="009665F2"/>
    <w:rsid w:val="00970127"/>
    <w:rsid w:val="009904D6"/>
    <w:rsid w:val="00991911"/>
    <w:rsid w:val="00991B75"/>
    <w:rsid w:val="00995F6A"/>
    <w:rsid w:val="00997F8B"/>
    <w:rsid w:val="009A2E83"/>
    <w:rsid w:val="009A6E08"/>
    <w:rsid w:val="009B7B09"/>
    <w:rsid w:val="009C0ED3"/>
    <w:rsid w:val="009C1FCB"/>
    <w:rsid w:val="009C24F1"/>
    <w:rsid w:val="009C39CF"/>
    <w:rsid w:val="009C3D2A"/>
    <w:rsid w:val="009C5A59"/>
    <w:rsid w:val="009C6CA5"/>
    <w:rsid w:val="009D079C"/>
    <w:rsid w:val="009D4836"/>
    <w:rsid w:val="009F664A"/>
    <w:rsid w:val="009F6F7B"/>
    <w:rsid w:val="009F74C0"/>
    <w:rsid w:val="009F7505"/>
    <w:rsid w:val="00A0110C"/>
    <w:rsid w:val="00A03133"/>
    <w:rsid w:val="00A036FB"/>
    <w:rsid w:val="00A04A45"/>
    <w:rsid w:val="00A07E71"/>
    <w:rsid w:val="00A10416"/>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6620B"/>
    <w:rsid w:val="00A703BE"/>
    <w:rsid w:val="00A70D81"/>
    <w:rsid w:val="00A73069"/>
    <w:rsid w:val="00A74F2F"/>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C696D"/>
    <w:rsid w:val="00BD2FDB"/>
    <w:rsid w:val="00BD3D98"/>
    <w:rsid w:val="00BE1BED"/>
    <w:rsid w:val="00BE4BC6"/>
    <w:rsid w:val="00BE6C6A"/>
    <w:rsid w:val="00BF261E"/>
    <w:rsid w:val="00BF414C"/>
    <w:rsid w:val="00BF516F"/>
    <w:rsid w:val="00BF5C81"/>
    <w:rsid w:val="00BF67B7"/>
    <w:rsid w:val="00C0016C"/>
    <w:rsid w:val="00C011DA"/>
    <w:rsid w:val="00C01717"/>
    <w:rsid w:val="00C01A2C"/>
    <w:rsid w:val="00C03730"/>
    <w:rsid w:val="00C042FF"/>
    <w:rsid w:val="00C05449"/>
    <w:rsid w:val="00C17604"/>
    <w:rsid w:val="00C2040D"/>
    <w:rsid w:val="00C21AD4"/>
    <w:rsid w:val="00C2636E"/>
    <w:rsid w:val="00C34867"/>
    <w:rsid w:val="00C36B2A"/>
    <w:rsid w:val="00C40C2C"/>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434"/>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69B"/>
    <w:rsid w:val="00D00C75"/>
    <w:rsid w:val="00D01FCA"/>
    <w:rsid w:val="00D058CF"/>
    <w:rsid w:val="00D118F6"/>
    <w:rsid w:val="00D12328"/>
    <w:rsid w:val="00D125B7"/>
    <w:rsid w:val="00D22C81"/>
    <w:rsid w:val="00D248C8"/>
    <w:rsid w:val="00D25CA2"/>
    <w:rsid w:val="00D260BA"/>
    <w:rsid w:val="00D30ED9"/>
    <w:rsid w:val="00D358A6"/>
    <w:rsid w:val="00D36824"/>
    <w:rsid w:val="00D40F2A"/>
    <w:rsid w:val="00D41D8C"/>
    <w:rsid w:val="00D4350F"/>
    <w:rsid w:val="00D45DC8"/>
    <w:rsid w:val="00D566E9"/>
    <w:rsid w:val="00D60995"/>
    <w:rsid w:val="00D60AF9"/>
    <w:rsid w:val="00D62151"/>
    <w:rsid w:val="00D64661"/>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C672A"/>
    <w:rsid w:val="00DC7528"/>
    <w:rsid w:val="00DD0639"/>
    <w:rsid w:val="00DD5DCF"/>
    <w:rsid w:val="00DD68ED"/>
    <w:rsid w:val="00DD6D02"/>
    <w:rsid w:val="00DE2AC0"/>
    <w:rsid w:val="00DE2AD2"/>
    <w:rsid w:val="00DE2B2F"/>
    <w:rsid w:val="00DF05AD"/>
    <w:rsid w:val="00DF68A7"/>
    <w:rsid w:val="00E05086"/>
    <w:rsid w:val="00E071BA"/>
    <w:rsid w:val="00E12CBD"/>
    <w:rsid w:val="00E15E21"/>
    <w:rsid w:val="00E17E52"/>
    <w:rsid w:val="00E20545"/>
    <w:rsid w:val="00E22392"/>
    <w:rsid w:val="00E317AD"/>
    <w:rsid w:val="00E319E6"/>
    <w:rsid w:val="00E322FD"/>
    <w:rsid w:val="00E35C70"/>
    <w:rsid w:val="00E36C2C"/>
    <w:rsid w:val="00E42893"/>
    <w:rsid w:val="00E43E1C"/>
    <w:rsid w:val="00E44949"/>
    <w:rsid w:val="00E44D5D"/>
    <w:rsid w:val="00E509B6"/>
    <w:rsid w:val="00E51945"/>
    <w:rsid w:val="00E66519"/>
    <w:rsid w:val="00E66F34"/>
    <w:rsid w:val="00E708F2"/>
    <w:rsid w:val="00E73281"/>
    <w:rsid w:val="00E73696"/>
    <w:rsid w:val="00E738F0"/>
    <w:rsid w:val="00E844DC"/>
    <w:rsid w:val="00E84A35"/>
    <w:rsid w:val="00E84F95"/>
    <w:rsid w:val="00E92422"/>
    <w:rsid w:val="00E94DC6"/>
    <w:rsid w:val="00E96CFF"/>
    <w:rsid w:val="00EA3824"/>
    <w:rsid w:val="00EA7387"/>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170A"/>
    <w:rsid w:val="00F64976"/>
    <w:rsid w:val="00F669A9"/>
    <w:rsid w:val="00F70128"/>
    <w:rsid w:val="00F73BEE"/>
    <w:rsid w:val="00F74382"/>
    <w:rsid w:val="00F75C60"/>
    <w:rsid w:val="00F76E0A"/>
    <w:rsid w:val="00F773FE"/>
    <w:rsid w:val="00F86ACA"/>
    <w:rsid w:val="00F91BB9"/>
    <w:rsid w:val="00F92140"/>
    <w:rsid w:val="00F94F14"/>
    <w:rsid w:val="00FA3414"/>
    <w:rsid w:val="00FA6DE8"/>
    <w:rsid w:val="00FB3961"/>
    <w:rsid w:val="00FB7B7F"/>
    <w:rsid w:val="00FC00A6"/>
    <w:rsid w:val="00FC0F45"/>
    <w:rsid w:val="00FC31B7"/>
    <w:rsid w:val="00FC554D"/>
    <w:rsid w:val="00FC60BC"/>
    <w:rsid w:val="00FC6A80"/>
    <w:rsid w:val="00FD2485"/>
    <w:rsid w:val="00FD2CA8"/>
    <w:rsid w:val="00FD3AE5"/>
    <w:rsid w:val="00FE33B4"/>
    <w:rsid w:val="00FE4CD4"/>
    <w:rsid w:val="00FF106E"/>
    <w:rsid w:val="00FF3ABB"/>
    <w:rsid w:val="00FF6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021860D7-26EF-4EA1-A6ED-B0C4A129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table" w:customStyle="1" w:styleId="Mriekatabuky6">
    <w:name w:val="Mriežka tabuľky6"/>
    <w:basedOn w:val="Normlnatabuka"/>
    <w:next w:val="Mriekatabuky"/>
    <w:uiPriority w:val="39"/>
    <w:rsid w:val="006913BB"/>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4365C3"/>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062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72438683">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24764585">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47963965">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4270311">
      <w:bodyDiv w:val="1"/>
      <w:marLeft w:val="0"/>
      <w:marRight w:val="0"/>
      <w:marTop w:val="0"/>
      <w:marBottom w:val="0"/>
      <w:divBdr>
        <w:top w:val="none" w:sz="0" w:space="0" w:color="auto"/>
        <w:left w:val="none" w:sz="0" w:space="0" w:color="auto"/>
        <w:bottom w:val="none" w:sz="0" w:space="0" w:color="auto"/>
        <w:right w:val="none" w:sz="0" w:space="0" w:color="auto"/>
      </w:divBdr>
    </w:div>
    <w:div w:id="162203649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is.marek@dpb.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CB72-2C00-43AE-826E-E157CFB5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6025</Words>
  <Characters>34345</Characters>
  <Application>Microsoft Office Word</Application>
  <DocSecurity>0</DocSecurity>
  <Lines>286</Lines>
  <Paragraphs>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Horvat Alexandra</cp:lastModifiedBy>
  <cp:revision>2</cp:revision>
  <cp:lastPrinted>2020-02-28T12:39:00Z</cp:lastPrinted>
  <dcterms:created xsi:type="dcterms:W3CDTF">2022-11-03T08:31:00Z</dcterms:created>
  <dcterms:modified xsi:type="dcterms:W3CDTF">2022-11-03T08:31:00Z</dcterms:modified>
</cp:coreProperties>
</file>