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A9" w:rsidRPr="00AB57A9" w:rsidRDefault="00AB57A9" w:rsidP="00AB57A9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B57A9">
        <w:rPr>
          <w:rFonts w:ascii="Times New Roman" w:hAnsi="Times New Roman" w:cs="Times New Roman"/>
          <w:b/>
          <w:sz w:val="28"/>
          <w:szCs w:val="28"/>
        </w:rPr>
        <w:t>Fakultná nemocnica s poliklinikou Žilina</w:t>
      </w:r>
      <w:r w:rsidRPr="00AB57A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AB57A9" w:rsidRPr="00AB57A9" w:rsidRDefault="00AB57A9" w:rsidP="00AB57A9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AB57A9">
        <w:rPr>
          <w:rFonts w:ascii="Times New Roman" w:hAnsi="Times New Roman" w:cs="Times New Roman"/>
        </w:rPr>
        <w:t xml:space="preserve">Ul. Vojtecha </w:t>
      </w:r>
      <w:proofErr w:type="spellStart"/>
      <w:r w:rsidRPr="00AB57A9">
        <w:rPr>
          <w:rFonts w:ascii="Times New Roman" w:hAnsi="Times New Roman" w:cs="Times New Roman"/>
        </w:rPr>
        <w:t>Spanyola</w:t>
      </w:r>
      <w:proofErr w:type="spellEnd"/>
      <w:r w:rsidRPr="00AB57A9">
        <w:rPr>
          <w:rFonts w:ascii="Times New Roman" w:hAnsi="Times New Roman" w:cs="Times New Roman"/>
        </w:rPr>
        <w:t xml:space="preserve"> 43, 012 07 Žilina </w:t>
      </w:r>
    </w:p>
    <w:p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5447AF">
        <w:rPr>
          <w:rFonts w:ascii="Times New Roman" w:hAnsi="Times New Roman" w:cs="Times New Roman"/>
          <w:sz w:val="28"/>
        </w:rPr>
        <w:t xml:space="preserve">NA PREDLOŽENIE PONUKY </w:t>
      </w:r>
      <w:r w:rsidR="005447AF" w:rsidRPr="00AB57A9">
        <w:rPr>
          <w:rFonts w:ascii="Times New Roman" w:hAnsi="Times New Roman" w:cs="Times New Roman"/>
          <w:sz w:val="28"/>
        </w:rPr>
        <w:t xml:space="preserve">č. </w:t>
      </w:r>
      <w:r w:rsidR="004A6019">
        <w:rPr>
          <w:rFonts w:ascii="Times New Roman" w:hAnsi="Times New Roman" w:cs="Times New Roman"/>
          <w:sz w:val="28"/>
        </w:rPr>
        <w:t>2</w:t>
      </w:r>
      <w:bookmarkStart w:id="0" w:name="_GoBack"/>
      <w:bookmarkEnd w:id="0"/>
      <w:r w:rsidR="00F52C01">
        <w:rPr>
          <w:rFonts w:ascii="Times New Roman" w:hAnsi="Times New Roman" w:cs="Times New Roman"/>
          <w:sz w:val="28"/>
        </w:rPr>
        <w:t>(JIS)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b/>
        </w:rPr>
        <w:t>Infúzna</w:t>
      </w:r>
      <w:proofErr w:type="spellEnd"/>
      <w:r>
        <w:rPr>
          <w:rFonts w:ascii="Times New Roman" w:hAnsi="Times New Roman" w:cs="Times New Roman"/>
          <w:b/>
        </w:rPr>
        <w:t xml:space="preserve"> technika vrátane poskytnutia záručného servisu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:rsidR="00F52C01" w:rsidRPr="008E34F6" w:rsidRDefault="00EE5F16" w:rsidP="00F52C01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</w:t>
      </w:r>
      <w:r w:rsidR="00F52C01" w:rsidRPr="008E34F6">
        <w:rPr>
          <w:b/>
          <w:bCs/>
          <w:sz w:val="24"/>
          <w:szCs w:val="24"/>
        </w:rPr>
        <w:t>Identifikácia verejného obstarávateľa</w:t>
      </w:r>
      <w:r w:rsidR="00F52C01" w:rsidRPr="008E34F6">
        <w:rPr>
          <w:sz w:val="24"/>
          <w:szCs w:val="24"/>
        </w:rPr>
        <w:t xml:space="preserve"> </w:t>
      </w:r>
      <w:r w:rsidR="00F52C01" w:rsidRPr="008E34F6">
        <w:rPr>
          <w:color w:val="000000"/>
          <w:sz w:val="24"/>
          <w:szCs w:val="24"/>
        </w:rPr>
        <w:t xml:space="preserve">          </w:t>
      </w:r>
    </w:p>
    <w:p w:rsidR="00AB57A9" w:rsidRPr="00AB57A9" w:rsidRDefault="00F52C01" w:rsidP="00AB57A9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</w:t>
      </w:r>
      <w:r w:rsidR="00AB57A9" w:rsidRPr="00AB57A9">
        <w:rPr>
          <w:rFonts w:ascii="Times New Roman" w:hAnsi="Times New Roman" w:cs="Times New Roman"/>
          <w:color w:val="000000"/>
        </w:rPr>
        <w:t xml:space="preserve">Názov organizácie: </w:t>
      </w:r>
      <w:r w:rsidR="00AB57A9" w:rsidRPr="00AB57A9">
        <w:rPr>
          <w:rFonts w:ascii="Times New Roman" w:hAnsi="Times New Roman" w:cs="Times New Roman"/>
          <w:b/>
        </w:rPr>
        <w:t>Fakultná nemocnica s poliklinikou Žilina</w:t>
      </w:r>
    </w:p>
    <w:p w:rsidR="00AB57A9" w:rsidRPr="00AB57A9" w:rsidRDefault="00AB57A9" w:rsidP="00AB57A9">
      <w:pPr>
        <w:tabs>
          <w:tab w:val="left" w:pos="284"/>
          <w:tab w:val="left" w:pos="426"/>
          <w:tab w:val="left" w:pos="709"/>
          <w:tab w:val="left" w:pos="2268"/>
          <w:tab w:val="right" w:pos="8789"/>
        </w:tabs>
        <w:ind w:left="284"/>
        <w:rPr>
          <w:rFonts w:ascii="Times New Roman" w:hAnsi="Times New Roman" w:cs="Times New Roman"/>
        </w:rPr>
      </w:pPr>
      <w:r w:rsidRPr="00AB57A9">
        <w:rPr>
          <w:rFonts w:ascii="Times New Roman" w:hAnsi="Times New Roman" w:cs="Times New Roman"/>
        </w:rPr>
        <w:t xml:space="preserve">  Sídlo organizácie:   </w:t>
      </w:r>
      <w:r w:rsidRPr="00AB57A9">
        <w:rPr>
          <w:rFonts w:ascii="Times New Roman" w:hAnsi="Times New Roman" w:cs="Times New Roman"/>
          <w:b/>
        </w:rPr>
        <w:t xml:space="preserve">Ul. Vojtecha </w:t>
      </w:r>
      <w:proofErr w:type="spellStart"/>
      <w:r w:rsidRPr="00AB57A9">
        <w:rPr>
          <w:rFonts w:ascii="Times New Roman" w:hAnsi="Times New Roman" w:cs="Times New Roman"/>
          <w:b/>
        </w:rPr>
        <w:t>Spanyola</w:t>
      </w:r>
      <w:proofErr w:type="spellEnd"/>
      <w:r w:rsidRPr="00AB57A9">
        <w:rPr>
          <w:rFonts w:ascii="Times New Roman" w:hAnsi="Times New Roman" w:cs="Times New Roman"/>
          <w:b/>
        </w:rPr>
        <w:t xml:space="preserve"> 43, 012 07 Žilina</w:t>
      </w:r>
    </w:p>
    <w:p w:rsidR="00AB57A9" w:rsidRPr="00AB57A9" w:rsidRDefault="00AB57A9" w:rsidP="00AB57A9">
      <w:pPr>
        <w:tabs>
          <w:tab w:val="left" w:pos="284"/>
          <w:tab w:val="left" w:pos="426"/>
          <w:tab w:val="left" w:pos="709"/>
          <w:tab w:val="left" w:pos="2268"/>
        </w:tabs>
        <w:ind w:left="284"/>
        <w:rPr>
          <w:rFonts w:ascii="Times New Roman" w:hAnsi="Times New Roman" w:cs="Times New Roman"/>
          <w:color w:val="000000"/>
        </w:rPr>
      </w:pPr>
      <w:r w:rsidRPr="00AB57A9">
        <w:rPr>
          <w:rFonts w:ascii="Times New Roman" w:hAnsi="Times New Roman" w:cs="Times New Roman"/>
          <w:color w:val="000000"/>
        </w:rPr>
        <w:t xml:space="preserve">  IČO:                        </w:t>
      </w:r>
      <w:r w:rsidRPr="00AB57A9">
        <w:rPr>
          <w:rFonts w:ascii="Times New Roman" w:hAnsi="Times New Roman" w:cs="Times New Roman"/>
          <w:b/>
          <w:color w:val="000000"/>
        </w:rPr>
        <w:t>17335825</w:t>
      </w:r>
      <w:r w:rsidRPr="00AB57A9">
        <w:rPr>
          <w:rFonts w:ascii="Times New Roman" w:hAnsi="Times New Roman" w:cs="Times New Roman"/>
          <w:color w:val="000000"/>
        </w:rPr>
        <w:tab/>
        <w:t xml:space="preserve"> </w:t>
      </w:r>
    </w:p>
    <w:p w:rsidR="00EE5F16" w:rsidRPr="008E34F6" w:rsidRDefault="00EE5F16" w:rsidP="00AB57A9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proofErr w:type="spellStart"/>
      <w:r>
        <w:rPr>
          <w:rFonts w:ascii="Times New Roman" w:hAnsi="Times New Roman" w:cs="Times New Roman"/>
        </w:rPr>
        <w:t>infúznej</w:t>
      </w:r>
      <w:proofErr w:type="spellEnd"/>
      <w:r>
        <w:rPr>
          <w:rFonts w:ascii="Times New Roman" w:hAnsi="Times New Roman" w:cs="Times New Roman"/>
        </w:rPr>
        <w:t xml:space="preserve">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tbl>
      <w:tblPr>
        <w:tblStyle w:val="GridTable1LightAccent1"/>
        <w:tblpPr w:leftFromText="141" w:rightFromText="141" w:vertAnchor="page" w:horzAnchor="margin" w:tblpY="8240"/>
        <w:tblW w:w="9056" w:type="dxa"/>
        <w:tblLook w:val="04A0"/>
      </w:tblPr>
      <w:tblGrid>
        <w:gridCol w:w="5240"/>
        <w:gridCol w:w="3816"/>
      </w:tblGrid>
      <w:tr w:rsidR="00F52C01" w:rsidRPr="00102B2E" w:rsidTr="00240796">
        <w:trPr>
          <w:cnfStyle w:val="100000000000"/>
          <w:trHeight w:val="252"/>
        </w:trPr>
        <w:tc>
          <w:tcPr>
            <w:cnfStyle w:val="001000000000"/>
            <w:tcW w:w="5240" w:type="dxa"/>
            <w:noWrap/>
            <w:hideMark/>
          </w:tcPr>
          <w:p w:rsidR="00F52C01" w:rsidRPr="00102B2E" w:rsidRDefault="00F52C01" w:rsidP="002407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:rsidR="00F52C01" w:rsidRPr="00102B2E" w:rsidRDefault="00F52C01" w:rsidP="00240796">
            <w:pPr>
              <w:jc w:val="center"/>
              <w:cnfStyle w:val="10000000000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F52C01" w:rsidRPr="00102B2E" w:rsidTr="00240796">
        <w:trPr>
          <w:trHeight w:val="252"/>
        </w:trPr>
        <w:tc>
          <w:tcPr>
            <w:cnfStyle w:val="001000000000"/>
            <w:tcW w:w="5240" w:type="dxa"/>
            <w:noWrap/>
          </w:tcPr>
          <w:p w:rsidR="00F52C01" w:rsidRPr="0026224A" w:rsidRDefault="00F52C01" w:rsidP="002407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:rsidR="00F52C01" w:rsidRPr="0026224A" w:rsidRDefault="00F52C01" w:rsidP="00240796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F52C01" w:rsidRPr="00102B2E" w:rsidTr="00240796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F52C01" w:rsidRPr="00C61BC1" w:rsidRDefault="00F52C01" w:rsidP="0024079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61BC1">
              <w:rPr>
                <w:rFonts w:ascii="Calibri" w:hAnsi="Calibri" w:cs="Calibri"/>
                <w:b w:val="0"/>
                <w:sz w:val="20"/>
                <w:szCs w:val="20"/>
              </w:rPr>
              <w:t>Typ 1 (lineárna pumpa) 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F52C01" w:rsidRPr="00AB57A9" w:rsidRDefault="00B43B3F" w:rsidP="00240796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B57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F52C01" w:rsidRPr="00102B2E" w:rsidTr="00240796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F52C01" w:rsidRPr="00C61BC1" w:rsidRDefault="00F52C01" w:rsidP="00BC68A3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61BC1">
              <w:rPr>
                <w:rFonts w:ascii="Calibri" w:hAnsi="Calibri" w:cs="Calibri"/>
                <w:b w:val="0"/>
                <w:sz w:val="20"/>
                <w:szCs w:val="20"/>
              </w:rPr>
              <w:t>Typ 2 (</w:t>
            </w:r>
            <w:proofErr w:type="spellStart"/>
            <w:r w:rsidRPr="00C61BC1">
              <w:rPr>
                <w:rFonts w:ascii="Calibri" w:hAnsi="Calibri" w:cs="Calibri"/>
                <w:b w:val="0"/>
                <w:sz w:val="20"/>
                <w:szCs w:val="20"/>
              </w:rPr>
              <w:t>volumetrická</w:t>
            </w:r>
            <w:proofErr w:type="spellEnd"/>
            <w:r w:rsidRPr="00C61BC1">
              <w:rPr>
                <w:rFonts w:ascii="Calibri" w:hAnsi="Calibri" w:cs="Calibri"/>
                <w:b w:val="0"/>
                <w:sz w:val="20"/>
                <w:szCs w:val="20"/>
              </w:rPr>
              <w:t xml:space="preserve"> pumpa) 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F52C01" w:rsidRPr="00AB57A9" w:rsidRDefault="00B43B3F" w:rsidP="00240796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B57A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F52C01" w:rsidRPr="00102B2E" w:rsidTr="00240796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F52C01" w:rsidRPr="00C61BC1" w:rsidRDefault="00F52C01" w:rsidP="0024079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61BC1">
              <w:rPr>
                <w:rFonts w:ascii="Calibri" w:hAnsi="Calibri" w:cs="Calibri"/>
                <w:b w:val="0"/>
                <w:sz w:val="20"/>
                <w:szCs w:val="20"/>
              </w:rPr>
              <w:t>Typ 1 (</w:t>
            </w:r>
            <w:proofErr w:type="spellStart"/>
            <w:r w:rsidRPr="00C61BC1">
              <w:rPr>
                <w:rFonts w:ascii="Calibri" w:hAnsi="Calibri" w:cs="Calibri"/>
                <w:b w:val="0"/>
                <w:sz w:val="20"/>
                <w:szCs w:val="20"/>
              </w:rPr>
              <w:t>dokovacia</w:t>
            </w:r>
            <w:proofErr w:type="spellEnd"/>
            <w:r w:rsidRPr="00C61BC1">
              <w:rPr>
                <w:rFonts w:ascii="Calibri" w:hAnsi="Calibri" w:cs="Calibri"/>
                <w:b w:val="0"/>
                <w:sz w:val="20"/>
                <w:szCs w:val="20"/>
              </w:rPr>
              <w:t xml:space="preserve"> stanica) 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F52C01" w:rsidRPr="00AB57A9" w:rsidRDefault="00BC68A3" w:rsidP="0024079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:rsidR="00F52C01" w:rsidRDefault="00F52C01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>Predpokladaná hodnota zákazky:</w:t>
      </w:r>
      <w:r w:rsidR="00B43B3F">
        <w:rPr>
          <w:rFonts w:ascii="Times New Roman" w:hAnsi="Times New Roman" w:cs="Times New Roman"/>
        </w:rPr>
        <w:t xml:space="preserve"> </w:t>
      </w:r>
      <w:r w:rsidR="00BC68A3" w:rsidRPr="00BC68A3">
        <w:rPr>
          <w:rFonts w:ascii="Times New Roman" w:hAnsi="Times New Roman" w:cs="Times New Roman"/>
        </w:rPr>
        <w:t>41</w:t>
      </w:r>
      <w:r w:rsidR="00BC68A3">
        <w:rPr>
          <w:rFonts w:ascii="Times New Roman" w:hAnsi="Times New Roman" w:cs="Times New Roman"/>
        </w:rPr>
        <w:t xml:space="preserve"> </w:t>
      </w:r>
      <w:r w:rsidR="00BC68A3" w:rsidRPr="00BC68A3">
        <w:rPr>
          <w:rFonts w:ascii="Times New Roman" w:hAnsi="Times New Roman" w:cs="Times New Roman"/>
        </w:rPr>
        <w:t>510</w:t>
      </w:r>
      <w:r w:rsidR="009246B4">
        <w:rPr>
          <w:rFonts w:ascii="Times New Roman" w:hAnsi="Times New Roman" w:cs="Times New Roman"/>
        </w:rPr>
        <w:t>,00</w:t>
      </w:r>
      <w:r w:rsidRPr="0011056B">
        <w:rPr>
          <w:rFonts w:ascii="Times New Roman" w:hAnsi="Times New Roman" w:cs="Times New Roman"/>
        </w:rPr>
        <w:t xml:space="preserve"> € bez DPH</w:t>
      </w:r>
    </w:p>
    <w:p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:rsidR="00AB57A9" w:rsidRPr="00AB57A9" w:rsidRDefault="00D31C34" w:rsidP="00AB57A9">
      <w:pPr>
        <w:pStyle w:val="Odsekzoznamu"/>
        <w:tabs>
          <w:tab w:val="left" w:pos="426"/>
        </w:tabs>
        <w:spacing w:line="276" w:lineRule="auto"/>
        <w:ind w:left="426"/>
        <w:jc w:val="both"/>
        <w:rPr>
          <w:b/>
          <w:bCs/>
          <w:szCs w:val="24"/>
        </w:rPr>
      </w:pPr>
      <w:r w:rsidRPr="00AB57A9">
        <w:rPr>
          <w:bCs/>
          <w:sz w:val="24"/>
          <w:szCs w:val="24"/>
        </w:rPr>
        <w:t>Miesto dodania:</w:t>
      </w:r>
      <w:r w:rsidR="00A83A41" w:rsidRPr="00AB57A9">
        <w:rPr>
          <w:bCs/>
          <w:sz w:val="24"/>
          <w:szCs w:val="24"/>
        </w:rPr>
        <w:t xml:space="preserve"> </w:t>
      </w:r>
      <w:r w:rsidR="00AB57A9" w:rsidRPr="00AB57A9">
        <w:rPr>
          <w:b/>
          <w:bCs/>
          <w:szCs w:val="24"/>
        </w:rPr>
        <w:t xml:space="preserve">Ul. Vojtecha </w:t>
      </w:r>
      <w:proofErr w:type="spellStart"/>
      <w:r w:rsidR="00AB57A9" w:rsidRPr="00AB57A9">
        <w:rPr>
          <w:b/>
          <w:bCs/>
          <w:szCs w:val="24"/>
        </w:rPr>
        <w:t>Spanyola</w:t>
      </w:r>
      <w:proofErr w:type="spellEnd"/>
      <w:r w:rsidR="00AB57A9" w:rsidRPr="00AB57A9">
        <w:rPr>
          <w:b/>
          <w:bCs/>
          <w:szCs w:val="24"/>
        </w:rPr>
        <w:t xml:space="preserve"> 43, 012 07 Žilina, oddelenie </w:t>
      </w:r>
      <w:r w:rsidR="00FF7A84">
        <w:rPr>
          <w:b/>
          <w:bCs/>
          <w:szCs w:val="24"/>
        </w:rPr>
        <w:t>JIS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</w:p>
    <w:p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1" w:name="_Toc488059673"/>
      <w:r w:rsidRPr="00D31C34">
        <w:rPr>
          <w:b/>
          <w:sz w:val="24"/>
          <w:szCs w:val="24"/>
        </w:rPr>
        <w:t>Zdroj finančných prostriedkov</w:t>
      </w:r>
      <w:bookmarkEnd w:id="1"/>
      <w:r>
        <w:rPr>
          <w:b/>
          <w:sz w:val="24"/>
          <w:szCs w:val="24"/>
        </w:rPr>
        <w:t>:</w:t>
      </w:r>
    </w:p>
    <w:p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lastRenderedPageBreak/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:rsidR="00C61BC1" w:rsidRPr="00C61BC1" w:rsidRDefault="004368A3" w:rsidP="00C61BC1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C61BC1" w:rsidRPr="00C61BC1">
        <w:rPr>
          <w:szCs w:val="24"/>
        </w:rPr>
        <w:t>10.05.2019 o 10:00 hod.</w:t>
      </w: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bookmarkStart w:id="2" w:name="_Hlk5457247"/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760909">
        <w:rPr>
          <w:sz w:val="24"/>
          <w:szCs w:val="24"/>
        </w:rPr>
        <w:t xml:space="preserve"> </w:t>
      </w:r>
      <w:r w:rsidR="00760909">
        <w:rPr>
          <w:sz w:val="24"/>
          <w:szCs w:val="24"/>
        </w:rPr>
        <w:tab/>
      </w:r>
      <w:r w:rsidR="00AF4DAD">
        <w:rPr>
          <w:sz w:val="24"/>
          <w:szCs w:val="24"/>
        </w:rPr>
        <w:t>8</w:t>
      </w:r>
      <w:r w:rsidR="00B43B3F">
        <w:rPr>
          <w:sz w:val="24"/>
          <w:szCs w:val="24"/>
        </w:rPr>
        <w:t>1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760909">
        <w:rPr>
          <w:sz w:val="24"/>
          <w:szCs w:val="24"/>
        </w:rPr>
        <w:t xml:space="preserve"> </w:t>
      </w:r>
      <w:r w:rsidR="00760909">
        <w:rPr>
          <w:sz w:val="24"/>
          <w:szCs w:val="24"/>
        </w:rPr>
        <w:tab/>
      </w:r>
      <w:r w:rsidR="00AF4DAD">
        <w:rPr>
          <w:sz w:val="24"/>
          <w:szCs w:val="24"/>
        </w:rPr>
        <w:t>1</w:t>
      </w:r>
      <w:r w:rsidR="00B43B3F">
        <w:rPr>
          <w:sz w:val="24"/>
          <w:szCs w:val="24"/>
        </w:rPr>
        <w:t>9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lastRenderedPageBreak/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760909">
        <w:rPr>
          <w:sz w:val="24"/>
          <w:szCs w:val="24"/>
        </w:rPr>
        <w:t xml:space="preserve"> - K1 (váha pre koeficient je </w:t>
      </w:r>
      <w:r w:rsidR="00AF4DAD">
        <w:rPr>
          <w:sz w:val="24"/>
          <w:szCs w:val="24"/>
        </w:rPr>
        <w:t>8</w:t>
      </w:r>
      <w:r w:rsidR="00B43B3F">
        <w:rPr>
          <w:sz w:val="24"/>
          <w:szCs w:val="24"/>
        </w:rPr>
        <w:t>1</w:t>
      </w:r>
      <w:r w:rsidRPr="009F7C70">
        <w:rPr>
          <w:sz w:val="24"/>
          <w:szCs w:val="24"/>
        </w:rPr>
        <w:t xml:space="preserve">) - </w:t>
      </w:r>
    </w:p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2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2"/>
              <w:szCs w:val="24"/>
            </w:rPr>
            <m:t xml:space="preserve"> ×81=Počet bodov</m:t>
          </m:r>
        </m:oMath>
      </m:oMathPara>
    </w:p>
    <w:p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760909">
        <w:rPr>
          <w:sz w:val="24"/>
          <w:szCs w:val="24"/>
        </w:rPr>
        <w:t xml:space="preserve"> (váha pre koeficient je</w:t>
      </w:r>
      <w:r w:rsidR="00AF4DAD">
        <w:rPr>
          <w:sz w:val="24"/>
          <w:szCs w:val="24"/>
        </w:rPr>
        <w:t xml:space="preserve"> 1</w:t>
      </w:r>
      <w:r w:rsidR="00B43B3F">
        <w:rPr>
          <w:sz w:val="24"/>
          <w:szCs w:val="24"/>
        </w:rPr>
        <w:t>9</w:t>
      </w:r>
      <w:r w:rsidR="000A1F6D" w:rsidRPr="009F7C70">
        <w:rPr>
          <w:sz w:val="24"/>
          <w:szCs w:val="24"/>
        </w:rPr>
        <w:t>)</w:t>
      </w:r>
    </w:p>
    <w:tbl>
      <w:tblPr>
        <w:tblStyle w:val="GridTableLight"/>
        <w:tblW w:w="0" w:type="auto"/>
        <w:tblLook w:val="04A0"/>
      </w:tblPr>
      <w:tblGrid>
        <w:gridCol w:w="5893"/>
        <w:gridCol w:w="2568"/>
        <w:gridCol w:w="601"/>
      </w:tblGrid>
      <w:tr w:rsidR="00D9436E" w:rsidRPr="0026224A" w:rsidTr="00317F57">
        <w:trPr>
          <w:trHeight w:val="371"/>
        </w:trPr>
        <w:tc>
          <w:tcPr>
            <w:tcW w:w="5893" w:type="dxa"/>
          </w:tcPr>
          <w:p w:rsidR="00D9436E" w:rsidRPr="00F52C01" w:rsidRDefault="00D9436E" w:rsidP="00284E7C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Lineárne pumpy</w:t>
            </w:r>
          </w:p>
        </w:tc>
        <w:tc>
          <w:tcPr>
            <w:tcW w:w="2568" w:type="dxa"/>
          </w:tcPr>
          <w:p w:rsidR="00D9436E" w:rsidRPr="00F52C01" w:rsidRDefault="00D9436E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SPOLU</w:t>
            </w:r>
          </w:p>
        </w:tc>
        <w:tc>
          <w:tcPr>
            <w:tcW w:w="0" w:type="auto"/>
          </w:tcPr>
          <w:p w:rsidR="00D9436E" w:rsidRPr="00F52C01" w:rsidRDefault="00317F57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17,5</w:t>
            </w:r>
          </w:p>
        </w:tc>
      </w:tr>
      <w:tr w:rsidR="00760909" w:rsidRPr="0026224A" w:rsidTr="00317F57">
        <w:trPr>
          <w:trHeight w:val="371"/>
        </w:trPr>
        <w:tc>
          <w:tcPr>
            <w:tcW w:w="5893" w:type="dxa"/>
            <w:hideMark/>
          </w:tcPr>
          <w:p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Režim - Viacnásobná dávka</w:t>
            </w:r>
          </w:p>
        </w:tc>
        <w:tc>
          <w:tcPr>
            <w:tcW w:w="2568" w:type="dxa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760909" w:rsidRPr="0026224A" w:rsidTr="00317F57">
        <w:trPr>
          <w:trHeight w:val="371"/>
        </w:trPr>
        <w:tc>
          <w:tcPr>
            <w:tcW w:w="5893" w:type="dxa"/>
            <w:hideMark/>
          </w:tcPr>
          <w:p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TOM (</w:t>
            </w:r>
            <w:proofErr w:type="spellStart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Take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 xml:space="preserve"> over </w:t>
            </w:r>
            <w:proofErr w:type="spellStart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mode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2568" w:type="dxa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760909" w:rsidRPr="0026224A" w:rsidTr="00317F57">
        <w:trPr>
          <w:trHeight w:val="371"/>
        </w:trPr>
        <w:tc>
          <w:tcPr>
            <w:tcW w:w="5893" w:type="dxa"/>
            <w:hideMark/>
          </w:tcPr>
          <w:p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 xml:space="preserve">Možnosť nastavenia Soft a </w:t>
            </w:r>
            <w:proofErr w:type="spellStart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Hard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 xml:space="preserve"> limitov u každého lieku</w:t>
            </w:r>
          </w:p>
        </w:tc>
        <w:tc>
          <w:tcPr>
            <w:tcW w:w="2568" w:type="dxa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760909" w:rsidRPr="0026224A" w:rsidTr="00317F57">
        <w:trPr>
          <w:trHeight w:val="371"/>
        </w:trPr>
        <w:tc>
          <w:tcPr>
            <w:tcW w:w="5893" w:type="dxa"/>
            <w:hideMark/>
          </w:tcPr>
          <w:p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Špeciálny softvér na sledovanie tlakov - nadstavba</w:t>
            </w:r>
          </w:p>
        </w:tc>
        <w:tc>
          <w:tcPr>
            <w:tcW w:w="2568" w:type="dxa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760909" w:rsidRPr="0026224A" w:rsidTr="00317F57">
        <w:trPr>
          <w:trHeight w:val="371"/>
        </w:trPr>
        <w:tc>
          <w:tcPr>
            <w:tcW w:w="5893" w:type="dxa"/>
            <w:hideMark/>
          </w:tcPr>
          <w:p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Automatické uchytenie striekačky pri vkladaní</w:t>
            </w:r>
          </w:p>
        </w:tc>
        <w:tc>
          <w:tcPr>
            <w:tcW w:w="2568" w:type="dxa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760909" w:rsidRPr="0026224A" w:rsidTr="00317F57">
        <w:trPr>
          <w:trHeight w:val="371"/>
        </w:trPr>
        <w:tc>
          <w:tcPr>
            <w:tcW w:w="5893" w:type="dxa"/>
          </w:tcPr>
          <w:p w:rsidR="00760909" w:rsidRPr="00F52C01" w:rsidRDefault="00760909" w:rsidP="00284E7C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 xml:space="preserve">Alarm prekročenia Soft a </w:t>
            </w:r>
            <w:proofErr w:type="spellStart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Hard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 xml:space="preserve"> limitov rýchlosti</w:t>
            </w:r>
          </w:p>
        </w:tc>
        <w:tc>
          <w:tcPr>
            <w:tcW w:w="2568" w:type="dxa"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760909" w:rsidRPr="0026224A" w:rsidTr="00317F57">
        <w:trPr>
          <w:trHeight w:val="371"/>
        </w:trPr>
        <w:tc>
          <w:tcPr>
            <w:tcW w:w="5893" w:type="dxa"/>
          </w:tcPr>
          <w:p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Alarm pri zadaní hodnoty mimo povolený rozsah</w:t>
            </w:r>
          </w:p>
        </w:tc>
        <w:tc>
          <w:tcPr>
            <w:tcW w:w="2568" w:type="dxa"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760909" w:rsidRPr="0026224A" w:rsidTr="00317F57">
        <w:trPr>
          <w:trHeight w:val="371"/>
        </w:trPr>
        <w:tc>
          <w:tcPr>
            <w:tcW w:w="5893" w:type="dxa"/>
          </w:tcPr>
          <w:p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2568" w:type="dxa"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</w:tr>
      <w:tr w:rsidR="00317F57" w:rsidRPr="0026224A" w:rsidTr="00F52C01">
        <w:trPr>
          <w:trHeight w:val="122"/>
        </w:trPr>
        <w:tc>
          <w:tcPr>
            <w:tcW w:w="5893" w:type="dxa"/>
          </w:tcPr>
          <w:p w:rsidR="00317F57" w:rsidRPr="00F52C01" w:rsidRDefault="00317F57" w:rsidP="00317F57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96618A">
              <w:rPr>
                <w:rFonts w:ascii="Times New Roman" w:hAnsi="Times New Roman" w:cs="Times New Roman"/>
                <w:color w:val="000000"/>
                <w:szCs w:val="20"/>
              </w:rPr>
              <w:t>Volumetrické</w:t>
            </w:r>
            <w:proofErr w:type="spellEnd"/>
            <w:r w:rsidRPr="0096618A">
              <w:rPr>
                <w:rFonts w:ascii="Times New Roman" w:hAnsi="Times New Roman" w:cs="Times New Roman"/>
                <w:color w:val="000000"/>
                <w:szCs w:val="20"/>
              </w:rPr>
              <w:t xml:space="preserve"> pumpy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6618A">
              <w:rPr>
                <w:rFonts w:ascii="Times New Roman" w:hAnsi="Times New Roman" w:cs="Times New Roman"/>
                <w:bCs/>
                <w:color w:val="000000"/>
                <w:szCs w:val="20"/>
              </w:rPr>
              <w:t>SPOLU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20</w:t>
            </w:r>
          </w:p>
        </w:tc>
      </w:tr>
      <w:tr w:rsidR="00317F57" w:rsidRPr="0026224A" w:rsidTr="00317F57">
        <w:trPr>
          <w:trHeight w:val="371"/>
        </w:trPr>
        <w:tc>
          <w:tcPr>
            <w:tcW w:w="5893" w:type="dxa"/>
          </w:tcPr>
          <w:p w:rsidR="00317F57" w:rsidRDefault="00317F57" w:rsidP="00317F57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317F57" w:rsidRPr="00F52C01" w:rsidRDefault="00317F57" w:rsidP="00317F57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6618A">
              <w:rPr>
                <w:rFonts w:ascii="Times New Roman" w:hAnsi="Times New Roman" w:cs="Times New Roman"/>
                <w:color w:val="000000"/>
                <w:szCs w:val="20"/>
              </w:rPr>
              <w:t>Režim - Nábeh a pokles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6618A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6618A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317F57" w:rsidRPr="0026224A" w:rsidTr="00317F57">
        <w:trPr>
          <w:trHeight w:val="371"/>
        </w:trPr>
        <w:tc>
          <w:tcPr>
            <w:tcW w:w="5893" w:type="dxa"/>
          </w:tcPr>
          <w:p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Režim - Viacnásobná dávka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317F57" w:rsidRPr="0026224A" w:rsidTr="00317F57">
        <w:trPr>
          <w:trHeight w:val="371"/>
        </w:trPr>
        <w:tc>
          <w:tcPr>
            <w:tcW w:w="5893" w:type="dxa"/>
          </w:tcPr>
          <w:p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Možnosť zmeniť rýchlosť prietoku alebo dávky bez nutnosti prerušenia terapie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317F57" w:rsidRPr="0026224A" w:rsidTr="00317F57">
        <w:trPr>
          <w:trHeight w:val="371"/>
        </w:trPr>
        <w:tc>
          <w:tcPr>
            <w:tcW w:w="5893" w:type="dxa"/>
          </w:tcPr>
          <w:p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Programovateľný režim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317F57" w:rsidRPr="0026224A" w:rsidTr="00317F57">
        <w:trPr>
          <w:trHeight w:val="371"/>
        </w:trPr>
        <w:tc>
          <w:tcPr>
            <w:tcW w:w="5893" w:type="dxa"/>
          </w:tcPr>
          <w:p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 xml:space="preserve">Podávanie </w:t>
            </w:r>
            <w:proofErr w:type="spellStart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enterálnej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 xml:space="preserve"> výživy aj so setom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317F57" w:rsidRPr="0026224A" w:rsidTr="00317F57">
        <w:trPr>
          <w:trHeight w:val="371"/>
        </w:trPr>
        <w:tc>
          <w:tcPr>
            <w:tcW w:w="5893" w:type="dxa"/>
          </w:tcPr>
          <w:p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 xml:space="preserve">Funkcia </w:t>
            </w:r>
            <w:proofErr w:type="spellStart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auto-testu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 xml:space="preserve"> kontrolujúca správnu činnosť pumpy v spojení so setom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317F57" w:rsidRPr="0026224A" w:rsidTr="00317F57">
        <w:trPr>
          <w:trHeight w:val="371"/>
        </w:trPr>
        <w:tc>
          <w:tcPr>
            <w:tcW w:w="5893" w:type="dxa"/>
          </w:tcPr>
          <w:p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 xml:space="preserve">Možnosť nastavenia Soft a </w:t>
            </w:r>
            <w:proofErr w:type="spellStart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Hard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 xml:space="preserve"> limitov u každého lieku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317F57" w:rsidRPr="0026224A" w:rsidTr="00317F57">
        <w:trPr>
          <w:trHeight w:val="371"/>
        </w:trPr>
        <w:tc>
          <w:tcPr>
            <w:tcW w:w="5893" w:type="dxa"/>
          </w:tcPr>
          <w:p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proofErr w:type="spellStart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Výstražny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 xml:space="preserve"> alarm rozpojenia linky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</w:tbl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AF4DAD" w:rsidRDefault="00AF4DA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D9436E" w:rsidRDefault="00D9436E" w:rsidP="00D9436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bookmarkStart w:id="3" w:name="_Hlk5457679"/>
      <w:bookmarkStart w:id="4" w:name="_Hlk5457879"/>
      <w:r w:rsidRPr="00F52C01">
        <w:rPr>
          <w:rFonts w:ascii="Times New Roman" w:eastAsia="Calibri" w:hAnsi="Times New Roman" w:cs="Times New Roman"/>
        </w:rPr>
        <w:t>Spôsob výpočtu</w:t>
      </w:r>
      <w:r w:rsidR="00801454">
        <w:rPr>
          <w:rFonts w:ascii="Times New Roman" w:eastAsia="Calibri" w:hAnsi="Times New Roman" w:cs="Times New Roman"/>
        </w:rPr>
        <w:t xml:space="preserve"> celkového počtu bodov za kvalitatívne parametre</w:t>
      </w:r>
      <w:r w:rsidRPr="00F52C01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</w:p>
    <w:p w:rsidR="00D9436E" w:rsidRDefault="00D9436E" w:rsidP="00D9436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:rsidR="00D9436E" w:rsidRDefault="00D9436E" w:rsidP="00D9436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bookmarkEnd w:id="3"/>
    <w:p w:rsidR="00D9436E" w:rsidRDefault="00D9436E" w:rsidP="00D9436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:rsidR="008D33C6" w:rsidRPr="00CF4DDF" w:rsidRDefault="008D33C6" w:rsidP="008D33C6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CF4DDF">
        <w:rPr>
          <w:rFonts w:ascii="Times New Roman" w:eastAsia="Calibri" w:hAnsi="Times New Roman" w:cs="Times New Roman"/>
        </w:rPr>
        <w:t>Výsledná hodnota za zaokrúhľuje na najbliž</w:t>
      </w:r>
      <w:r>
        <w:rPr>
          <w:rFonts w:ascii="Times New Roman" w:eastAsia="Calibri" w:hAnsi="Times New Roman" w:cs="Times New Roman"/>
        </w:rPr>
        <w:t xml:space="preserve">šie celé, alebo polovičné desatinne miesto (čiže 0; 0,5; alebo 1). </w:t>
      </w:r>
    </w:p>
    <w:p w:rsidR="008D33C6" w:rsidRDefault="008D33C6" w:rsidP="00D9436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bookmarkEnd w:id="2"/>
    <w:bookmarkEnd w:id="4"/>
    <w:p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Nepožaduje sa.</w:t>
      </w: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:rsidR="00F52C01" w:rsidRDefault="00F52C01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 w:rsidSect="003256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884" w:rsidRDefault="00006884" w:rsidP="00110C23">
      <w:r>
        <w:separator/>
      </w:r>
    </w:p>
  </w:endnote>
  <w:endnote w:type="continuationSeparator" w:id="0">
    <w:p w:rsidR="00006884" w:rsidRDefault="00006884" w:rsidP="0011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884" w:rsidRDefault="00006884" w:rsidP="00110C23">
      <w:r>
        <w:separator/>
      </w:r>
    </w:p>
  </w:footnote>
  <w:footnote w:type="continuationSeparator" w:id="0">
    <w:p w:rsidR="00006884" w:rsidRDefault="00006884" w:rsidP="00110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23" w:rsidRDefault="00110C2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E1236"/>
    <w:rsid w:val="00006884"/>
    <w:rsid w:val="000472CC"/>
    <w:rsid w:val="000542A6"/>
    <w:rsid w:val="00097ADB"/>
    <w:rsid w:val="000A1F6D"/>
    <w:rsid w:val="000F5E68"/>
    <w:rsid w:val="0011056B"/>
    <w:rsid w:val="00110C23"/>
    <w:rsid w:val="001873A6"/>
    <w:rsid w:val="001875D5"/>
    <w:rsid w:val="001D34A5"/>
    <w:rsid w:val="001F0387"/>
    <w:rsid w:val="0023154B"/>
    <w:rsid w:val="002B7B6A"/>
    <w:rsid w:val="00317F57"/>
    <w:rsid w:val="00325685"/>
    <w:rsid w:val="00334E6E"/>
    <w:rsid w:val="003476B8"/>
    <w:rsid w:val="004368A3"/>
    <w:rsid w:val="004A6019"/>
    <w:rsid w:val="004D0178"/>
    <w:rsid w:val="00515ED5"/>
    <w:rsid w:val="005447AF"/>
    <w:rsid w:val="00561216"/>
    <w:rsid w:val="005C1226"/>
    <w:rsid w:val="005D7088"/>
    <w:rsid w:val="00624BAE"/>
    <w:rsid w:val="006755EB"/>
    <w:rsid w:val="006D74E7"/>
    <w:rsid w:val="007014F7"/>
    <w:rsid w:val="0073453C"/>
    <w:rsid w:val="00760909"/>
    <w:rsid w:val="00761692"/>
    <w:rsid w:val="0079639C"/>
    <w:rsid w:val="007E1236"/>
    <w:rsid w:val="007E30C7"/>
    <w:rsid w:val="00801454"/>
    <w:rsid w:val="0081528D"/>
    <w:rsid w:val="00834682"/>
    <w:rsid w:val="00846FAF"/>
    <w:rsid w:val="00883250"/>
    <w:rsid w:val="008C57EC"/>
    <w:rsid w:val="008D33C6"/>
    <w:rsid w:val="008E34F6"/>
    <w:rsid w:val="009136BD"/>
    <w:rsid w:val="009246B4"/>
    <w:rsid w:val="0092713A"/>
    <w:rsid w:val="009342AD"/>
    <w:rsid w:val="009F7C70"/>
    <w:rsid w:val="00A0022B"/>
    <w:rsid w:val="00A657C9"/>
    <w:rsid w:val="00A83A41"/>
    <w:rsid w:val="00AB57A9"/>
    <w:rsid w:val="00AF4DAD"/>
    <w:rsid w:val="00B073D9"/>
    <w:rsid w:val="00B2604F"/>
    <w:rsid w:val="00B43B3F"/>
    <w:rsid w:val="00B5113D"/>
    <w:rsid w:val="00B73AEE"/>
    <w:rsid w:val="00BC68A3"/>
    <w:rsid w:val="00C04A10"/>
    <w:rsid w:val="00C61BC1"/>
    <w:rsid w:val="00CD00AE"/>
    <w:rsid w:val="00D05F58"/>
    <w:rsid w:val="00D31C34"/>
    <w:rsid w:val="00D718CF"/>
    <w:rsid w:val="00D9436E"/>
    <w:rsid w:val="00DC6F7F"/>
    <w:rsid w:val="00DD4FD6"/>
    <w:rsid w:val="00E03E79"/>
    <w:rsid w:val="00E120DA"/>
    <w:rsid w:val="00E61174"/>
    <w:rsid w:val="00EE5F16"/>
    <w:rsid w:val="00F20B74"/>
    <w:rsid w:val="00F52C01"/>
    <w:rsid w:val="00F755A2"/>
    <w:rsid w:val="00F83261"/>
    <w:rsid w:val="00FF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customStyle="1" w:styleId="GridTable1LightAccent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table" w:customStyle="1" w:styleId="GridTable1LightAccent3">
    <w:name w:val="Grid Table 1 Light Accent 3"/>
    <w:basedOn w:val="Normlnatabuka"/>
    <w:uiPriority w:val="46"/>
    <w:rsid w:val="00760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lnatabuka"/>
    <w:uiPriority w:val="40"/>
    <w:rsid w:val="0076090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Riaditel</cp:lastModifiedBy>
  <cp:revision>24</cp:revision>
  <cp:lastPrinted>2018-11-21T11:11:00Z</cp:lastPrinted>
  <dcterms:created xsi:type="dcterms:W3CDTF">2019-03-22T09:16:00Z</dcterms:created>
  <dcterms:modified xsi:type="dcterms:W3CDTF">2019-04-25T14:56:00Z</dcterms:modified>
</cp:coreProperties>
</file>