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28473D61" w:rsidR="00F85137" w:rsidRPr="00067F23" w:rsidRDefault="00DE521C" w:rsidP="00067F23">
      <w:pPr>
        <w:pStyle w:val="CTL"/>
        <w:numPr>
          <w:ilvl w:val="1"/>
          <w:numId w:val="31"/>
        </w:numPr>
        <w:spacing w:after="240" w:line="24" w:lineRule="atLeast"/>
        <w:ind w:left="567" w:hanging="567"/>
        <w:contextualSpacing/>
        <w:rPr>
          <w:rFonts w:ascii="Arial Narrow" w:hAnsi="Arial Narrow" w:cs="Calibri"/>
          <w:szCs w:val="24"/>
        </w:rPr>
      </w:pPr>
      <w:r w:rsidRPr="00067F23">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067F23">
        <w:rPr>
          <w:rFonts w:ascii="Arial Narrow" w:hAnsi="Arial Narrow" w:cs="Calibri"/>
          <w:szCs w:val="24"/>
        </w:rPr>
        <w:t>„</w:t>
      </w:r>
      <w:r w:rsidR="00067F23" w:rsidRPr="00067F23">
        <w:rPr>
          <w:rFonts w:ascii="Arial Narrow" w:hAnsi="Arial Narrow"/>
          <w:b/>
          <w:color w:val="333333"/>
          <w:szCs w:val="24"/>
          <w:shd w:val="clear" w:color="auto" w:fill="FFFFFF"/>
        </w:rPr>
        <w:t xml:space="preserve">Obmena výpočtovej techniky 2/2022 </w:t>
      </w:r>
      <w:r w:rsidR="00F85137" w:rsidRPr="00067F23">
        <w:rPr>
          <w:rFonts w:ascii="Arial Narrow" w:hAnsi="Arial Narrow"/>
          <w:b/>
          <w:color w:val="333333"/>
          <w:szCs w:val="24"/>
          <w:shd w:val="clear" w:color="auto" w:fill="FFFFFF"/>
        </w:rPr>
        <w:t>(</w:t>
      </w:r>
      <w:r w:rsidR="005C4D3C" w:rsidRPr="00067F23">
        <w:rPr>
          <w:rFonts w:ascii="Arial Narrow" w:hAnsi="Arial Narrow"/>
          <w:b/>
          <w:color w:val="333333"/>
          <w:szCs w:val="24"/>
          <w:shd w:val="clear" w:color="auto" w:fill="FFFFFF"/>
        </w:rPr>
        <w:t xml:space="preserve">ID zákazky </w:t>
      </w:r>
      <w:r w:rsidR="00067F23" w:rsidRPr="00067F23">
        <w:rPr>
          <w:rFonts w:ascii="Arial Narrow" w:hAnsi="Arial Narrow"/>
          <w:b/>
          <w:color w:val="333333"/>
          <w:szCs w:val="24"/>
          <w:shd w:val="clear" w:color="auto" w:fill="FFFFFF"/>
        </w:rPr>
        <w:t>34823</w:t>
      </w:r>
      <w:r w:rsidR="00F85137" w:rsidRPr="00067F23">
        <w:rPr>
          <w:rFonts w:ascii="Arial Narrow" w:hAnsi="Arial Narrow"/>
          <w:b/>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5E5A8EEB"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sidR="00BE5ECF">
        <w:rPr>
          <w:rFonts w:ascii="Arial Narrow" w:hAnsi="Arial Narrow" w:cs="Calibri"/>
          <w:szCs w:val="24"/>
        </w:rPr>
        <w:t> zdrojov štátneho rozpočtu.</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77777777"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685C687C" w:rsidR="00FC2417" w:rsidRPr="00560622" w:rsidRDefault="00FC2417" w:rsidP="00BE5ECF">
      <w:pPr>
        <w:pStyle w:val="CTL"/>
        <w:numPr>
          <w:ilvl w:val="1"/>
          <w:numId w:val="12"/>
        </w:numPr>
        <w:tabs>
          <w:tab w:val="left" w:pos="567"/>
        </w:tabs>
        <w:spacing w:after="24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BE5ECF">
        <w:rPr>
          <w:rFonts w:ascii="Arial Narrow" w:hAnsi="Arial Narrow"/>
          <w:szCs w:val="24"/>
        </w:rPr>
        <w:t>.</w:t>
      </w: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30802D8" w14:textId="77777777"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Pr="00560622">
        <w:rPr>
          <w:rFonts w:ascii="Arial Narrow" w:hAnsi="Arial Narrow" w:cs="Calibri"/>
          <w:szCs w:val="24"/>
        </w:rPr>
        <w:t xml:space="preserve">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4E1006">
        <w:rPr>
          <w:rFonts w:ascii="Arial Narrow" w:hAnsi="Arial Narrow" w:cs="Calibri"/>
          <w:szCs w:val="24"/>
        </w:rPr>
        <w:t>, v slovenskom jazyku alebo v českom jazyku.</w:t>
      </w:r>
    </w:p>
    <w:p w14:paraId="5561D72F" w14:textId="0AE4627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314B0" w:rsidRPr="00560622">
        <w:rPr>
          <w:rFonts w:ascii="Arial Narrow" w:hAnsi="Arial Narrow"/>
          <w:szCs w:val="24"/>
        </w:rPr>
        <w:t xml:space="preserve"> </w:t>
      </w:r>
      <w:r w:rsidR="004738F4" w:rsidRPr="00560622">
        <w:rPr>
          <w:rFonts w:ascii="Arial Narrow" w:hAnsi="Arial Narrow"/>
          <w:szCs w:val="24"/>
        </w:rPr>
        <w:t>dodania</w:t>
      </w:r>
      <w:r w:rsidR="00097ED2">
        <w:rPr>
          <w:rFonts w:ascii="Arial Narrow" w:hAnsi="Arial Narrow"/>
          <w:szCs w:val="24"/>
        </w:rPr>
        <w:t xml:space="preserve">, odber a ekologická likvidácia použitého spotrebného materiálu a základná HW inštalácia v mieste dodania.   </w:t>
      </w:r>
    </w:p>
    <w:p w14:paraId="009B5CC6" w14:textId="413AABCD" w:rsidR="00455123" w:rsidRPr="00B16683" w:rsidRDefault="0043329B" w:rsidP="00B16683">
      <w:pPr>
        <w:pStyle w:val="CTL"/>
        <w:numPr>
          <w:ilvl w:val="1"/>
          <w:numId w:val="13"/>
        </w:numPr>
        <w:tabs>
          <w:tab w:val="left" w:pos="567"/>
        </w:tabs>
        <w:spacing w:after="60" w:line="24" w:lineRule="atLeast"/>
        <w:ind w:left="567" w:hanging="567"/>
        <w:rPr>
          <w:rFonts w:ascii="Arial Narrow" w:hAnsi="Arial Narrow" w:cs="Calibri"/>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w:t>
      </w:r>
      <w:r w:rsidRPr="00CE5E84">
        <w:rPr>
          <w:rFonts w:ascii="Arial Narrow" w:hAnsi="Arial Narrow" w:cs="Calibri"/>
          <w:szCs w:val="24"/>
        </w:rPr>
        <w:t xml:space="preserve">do </w:t>
      </w:r>
      <w:r w:rsidR="00CE5E84" w:rsidRPr="00CE5E84">
        <w:rPr>
          <w:rFonts w:ascii="Arial Narrow" w:hAnsi="Arial Narrow" w:cs="Calibri"/>
          <w:szCs w:val="24"/>
        </w:rPr>
        <w:t xml:space="preserve">deväťdesiat </w:t>
      </w:r>
      <w:r w:rsidR="00067F23" w:rsidRPr="00CE5E84">
        <w:rPr>
          <w:rFonts w:ascii="Arial Narrow" w:hAnsi="Arial Narrow" w:cs="Calibri"/>
          <w:szCs w:val="24"/>
        </w:rPr>
        <w:t>(</w:t>
      </w:r>
      <w:r w:rsidR="00455123" w:rsidRPr="00CE5E84">
        <w:rPr>
          <w:rFonts w:ascii="Arial Narrow" w:hAnsi="Arial Narrow" w:cs="Calibri"/>
          <w:szCs w:val="24"/>
        </w:rPr>
        <w:t>90</w:t>
      </w:r>
      <w:r w:rsidR="00067F23" w:rsidRPr="00CE5E84">
        <w:rPr>
          <w:rFonts w:ascii="Arial Narrow" w:hAnsi="Arial Narrow" w:cs="Calibri"/>
          <w:szCs w:val="24"/>
        </w:rPr>
        <w:t>)</w:t>
      </w:r>
      <w:r w:rsidR="00EE5DE2" w:rsidRPr="00CE5E84">
        <w:rPr>
          <w:rFonts w:ascii="Arial Narrow" w:hAnsi="Arial Narrow" w:cs="Calibri"/>
          <w:szCs w:val="24"/>
        </w:rPr>
        <w:t xml:space="preserve"> dní</w:t>
      </w:r>
      <w:r w:rsidR="00F31467" w:rsidRPr="00CE5E84" w:rsidDel="00F31467">
        <w:rPr>
          <w:rFonts w:ascii="Arial Narrow" w:hAnsi="Arial Narrow" w:cs="Calibri"/>
          <w:szCs w:val="24"/>
        </w:rPr>
        <w:t xml:space="preserve"> </w:t>
      </w:r>
      <w:r w:rsidR="00DE521C" w:rsidRPr="00CE5E84">
        <w:rPr>
          <w:rFonts w:ascii="Arial Narrow" w:hAnsi="Arial Narrow" w:cs="Calibri"/>
          <w:szCs w:val="24"/>
        </w:rPr>
        <w:t xml:space="preserve"> </w:t>
      </w:r>
      <w:r w:rsidRPr="00CE5E84">
        <w:rPr>
          <w:rFonts w:ascii="Arial Narrow" w:hAnsi="Arial Narrow" w:cs="Calibri"/>
          <w:szCs w:val="24"/>
        </w:rPr>
        <w:t xml:space="preserve">odo dňa nadobudnutia účinnosti tejto zmluvy.  </w:t>
      </w:r>
      <w:r w:rsidR="00455123" w:rsidRPr="00CE5E84">
        <w:rPr>
          <w:rFonts w:ascii="Arial Narrow" w:hAnsi="Arial Narrow" w:cs="Arial"/>
          <w:szCs w:val="22"/>
        </w:rPr>
        <w:t>Predávajúci po dohode s</w:t>
      </w:r>
      <w:r w:rsidR="00CE5E84">
        <w:rPr>
          <w:rFonts w:ascii="Arial Narrow" w:hAnsi="Arial Narrow" w:cs="Arial"/>
          <w:szCs w:val="22"/>
        </w:rPr>
        <w:t> </w:t>
      </w:r>
      <w:r w:rsidR="00455123" w:rsidRPr="00CE5E84">
        <w:rPr>
          <w:rFonts w:ascii="Arial Narrow" w:hAnsi="Arial Narrow" w:cs="Arial"/>
          <w:szCs w:val="22"/>
        </w:rPr>
        <w:t>kupujúcim</w:t>
      </w:r>
      <w:r w:rsidR="00CE5E84">
        <w:rPr>
          <w:rFonts w:ascii="Arial Narrow" w:hAnsi="Arial Narrow" w:cs="Arial"/>
          <w:szCs w:val="22"/>
        </w:rPr>
        <w:t>,</w:t>
      </w:r>
      <w:r w:rsidR="00455123" w:rsidRPr="00CE5E84">
        <w:rPr>
          <w:rFonts w:ascii="Arial Narrow" w:hAnsi="Arial Narrow" w:cs="Arial"/>
          <w:szCs w:val="22"/>
        </w:rPr>
        <w:t xml:space="preserve"> môže dodať tovar aj po častiach s tým, že za riadne dodaný tovar môže vystaviť čiastkovú faktúru a</w:t>
      </w:r>
      <w:r w:rsidR="00CE5E84">
        <w:rPr>
          <w:rFonts w:ascii="Arial Narrow" w:hAnsi="Arial Narrow" w:cs="Arial"/>
          <w:szCs w:val="22"/>
        </w:rPr>
        <w:t> </w:t>
      </w:r>
      <w:r w:rsidR="00455123" w:rsidRPr="00CE5E84">
        <w:rPr>
          <w:rFonts w:ascii="Arial Narrow" w:hAnsi="Arial Narrow" w:cs="Arial"/>
          <w:szCs w:val="22"/>
        </w:rPr>
        <w:t>kupujúci</w:t>
      </w:r>
      <w:r w:rsidR="00CE5E84">
        <w:rPr>
          <w:rFonts w:ascii="Arial Narrow" w:hAnsi="Arial Narrow" w:cs="Arial"/>
          <w:szCs w:val="22"/>
        </w:rPr>
        <w:t>,</w:t>
      </w:r>
      <w:r w:rsidR="00455123" w:rsidRPr="00CE5E84">
        <w:rPr>
          <w:rFonts w:ascii="Arial Narrow" w:hAnsi="Arial Narrow" w:cs="Arial"/>
          <w:szCs w:val="22"/>
        </w:rPr>
        <w:t xml:space="preserve"> pokiaľ budú splnené všetky podmienky</w:t>
      </w:r>
      <w:r w:rsidR="00CE5E84">
        <w:rPr>
          <w:rFonts w:ascii="Arial Narrow" w:hAnsi="Arial Narrow" w:cs="Arial"/>
          <w:szCs w:val="22"/>
        </w:rPr>
        <w:t>,</w:t>
      </w:r>
      <w:r w:rsidR="00455123" w:rsidRPr="00CE5E84">
        <w:rPr>
          <w:rFonts w:ascii="Arial Narrow" w:hAnsi="Arial Narrow" w:cs="Arial"/>
          <w:szCs w:val="22"/>
        </w:rPr>
        <w:t xml:space="preserve"> uhradí túto čiastkovú faktúru v súlade s podmienkami zmluvy.</w:t>
      </w:r>
      <w:r w:rsidR="00455123" w:rsidRPr="00B16683">
        <w:rPr>
          <w:rFonts w:ascii="Arial Narrow" w:hAnsi="Arial Narrow"/>
          <w:szCs w:val="22"/>
        </w:rPr>
        <w:t xml:space="preserve"> </w:t>
      </w:r>
      <w:r w:rsidR="00455123" w:rsidRPr="00B16683">
        <w:rPr>
          <w:rFonts w:ascii="Arial Narrow" w:hAnsi="Arial Narrow" w:cs="Arial"/>
          <w:szCs w:val="22"/>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w:t>
      </w:r>
      <w:r w:rsidR="00E53022" w:rsidRPr="00560622">
        <w:rPr>
          <w:rFonts w:ascii="Arial Narrow" w:hAnsi="Arial Narrow"/>
          <w:color w:val="000000"/>
          <w:szCs w:val="24"/>
        </w:rPr>
        <w:lastRenderedPageBreak/>
        <w:t xml:space="preserve">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067F23">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067F23">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Pr="00FA73F4" w:rsidRDefault="008B7A63" w:rsidP="00067F23">
      <w:pPr>
        <w:pStyle w:val="CTL"/>
        <w:numPr>
          <w:ilvl w:val="1"/>
          <w:numId w:val="13"/>
        </w:numPr>
        <w:tabs>
          <w:tab w:val="left" w:pos="567"/>
        </w:tabs>
        <w:spacing w:after="60" w:line="24" w:lineRule="atLeast"/>
        <w:ind w:left="567" w:hanging="567"/>
        <w:rPr>
          <w:rFonts w:ascii="Arial Narrow" w:hAnsi="Arial Narrow"/>
          <w:sz w:val="28"/>
          <w:szCs w:val="24"/>
        </w:rPr>
      </w:pPr>
      <w:r w:rsidRPr="00FA73F4">
        <w:rPr>
          <w:rFonts w:ascii="Arial Narrow" w:hAnsi="Arial Narrow" w:cs="Calibri"/>
          <w:szCs w:val="22"/>
        </w:rPr>
        <w:t xml:space="preserve">V prípade, že Predávajúci, jeho subdodávateľ podľa zákona č. 343/2015 </w:t>
      </w:r>
      <w:proofErr w:type="spellStart"/>
      <w:r w:rsidRPr="00FA73F4">
        <w:rPr>
          <w:rFonts w:ascii="Arial Narrow" w:hAnsi="Arial Narrow" w:cs="Calibri"/>
          <w:szCs w:val="22"/>
        </w:rPr>
        <w:t>Z.z</w:t>
      </w:r>
      <w:proofErr w:type="spellEnd"/>
      <w:r w:rsidRPr="00FA73F4">
        <w:rPr>
          <w:rFonts w:ascii="Arial Narrow" w:hAnsi="Arial Narrow" w:cs="Calibri"/>
          <w:szCs w:val="22"/>
        </w:rPr>
        <w:t>. alebo subdodávateľ  podľa</w:t>
      </w:r>
      <w:r w:rsidRPr="00FA73F4">
        <w:rPr>
          <w:sz w:val="28"/>
        </w:rPr>
        <w:t xml:space="preserve"> </w:t>
      </w:r>
      <w:r w:rsidRPr="00FA73F4">
        <w:rPr>
          <w:rFonts w:ascii="Arial Narrow" w:hAnsi="Arial Narrow" w:cs="Calibri"/>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FA73F4">
        <w:rPr>
          <w:sz w:val="28"/>
        </w:rPr>
        <w:t xml:space="preserve"> </w:t>
      </w:r>
      <w:r w:rsidRPr="00FA73F4">
        <w:rPr>
          <w:rFonts w:ascii="Arial Narrow" w:hAnsi="Arial Narrow" w:cs="Calibri"/>
          <w:szCs w:val="22"/>
        </w:rPr>
        <w:t xml:space="preserve">jeho subdodávateľa podľa zákona č. 343/2015 </w:t>
      </w:r>
      <w:proofErr w:type="spellStart"/>
      <w:r w:rsidRPr="00FA73F4">
        <w:rPr>
          <w:rFonts w:ascii="Arial Narrow" w:hAnsi="Arial Narrow" w:cs="Calibri"/>
          <w:szCs w:val="22"/>
        </w:rPr>
        <w:t>Z.z</w:t>
      </w:r>
      <w:proofErr w:type="spellEnd"/>
      <w:r w:rsidRPr="00FA73F4">
        <w:rPr>
          <w:rFonts w:ascii="Arial Narrow" w:hAnsi="Arial Narrow" w:cs="Calibri"/>
          <w:szCs w:val="22"/>
        </w:rPr>
        <w:t>. alebo subdodávateľa  podľa  zákona č. 315/2016 Z. z., nie je:</w:t>
      </w:r>
    </w:p>
    <w:p w14:paraId="3C2853F1" w14:textId="1765D6A5"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sz w:val="28"/>
          <w:szCs w:val="24"/>
        </w:rPr>
      </w:pPr>
      <w:r w:rsidRPr="00FA73F4">
        <w:rPr>
          <w:rFonts w:ascii="Arial Narrow" w:hAnsi="Arial Narrow" w:cs="Calibri"/>
          <w:szCs w:val="22"/>
        </w:rPr>
        <w:t>prezident Slovenskej republiky,</w:t>
      </w:r>
    </w:p>
    <w:p w14:paraId="242A7981" w14:textId="50A224D8"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člen vlády,</w:t>
      </w:r>
    </w:p>
    <w:p w14:paraId="23054B4C" w14:textId="776C6315"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vedúci ústredného orgánu štátnej správy, ktorý nie je členom vlády,</w:t>
      </w:r>
    </w:p>
    <w:p w14:paraId="6CB5A94A" w14:textId="14221D0F"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vedúci orgánu štátnej správy s celoslovenskou pôsobnosťou,</w:t>
      </w:r>
    </w:p>
    <w:p w14:paraId="3E8B218B" w14:textId="7BC188CF"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sudca Ústavného súdu Slovenskej republiky alebo sudca,</w:t>
      </w:r>
    </w:p>
    <w:p w14:paraId="5D48D17D" w14:textId="4AAA6E86"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generálny prokurátor Slovenskej republiky, špeciálny prokurátor alebo prokurátor,</w:t>
      </w:r>
    </w:p>
    <w:p w14:paraId="5D7938BA" w14:textId="075EF84E"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verejný ochranca práv,</w:t>
      </w:r>
    </w:p>
    <w:p w14:paraId="7DBC90B9" w14:textId="7EE45D6E"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predseda Najvyššieho kontrolného úradu Slovenskej republiky a podpredseda Najvyššieho kontrolného úradu Slovenskej republiky,</w:t>
      </w:r>
    </w:p>
    <w:p w14:paraId="523584CE" w14:textId="19E14FBB"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štátny tajomník,</w:t>
      </w:r>
    </w:p>
    <w:p w14:paraId="1CE78BF5" w14:textId="73BC7BB1"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generálny tajomník služobného úradu,</w:t>
      </w:r>
    </w:p>
    <w:p w14:paraId="39227D87" w14:textId="20E22F70"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lastRenderedPageBreak/>
        <w:t>prednosta okresného úradu,</w:t>
      </w:r>
    </w:p>
    <w:p w14:paraId="669C0357" w14:textId="7B4632DD"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primátor hlavného mesta Slovenskej republiky Bratislavy, primátor krajského mesta alebo primátor okresného mesta, alebo</w:t>
      </w:r>
    </w:p>
    <w:p w14:paraId="73A2231E" w14:textId="40C0D411" w:rsidR="008B7A63" w:rsidRPr="001F47E7" w:rsidRDefault="008B7A63" w:rsidP="00067F23">
      <w:pPr>
        <w:pStyle w:val="CTL"/>
        <w:numPr>
          <w:ilvl w:val="0"/>
          <w:numId w:val="40"/>
        </w:numPr>
        <w:tabs>
          <w:tab w:val="left" w:pos="567"/>
        </w:tabs>
        <w:spacing w:after="240" w:line="276" w:lineRule="auto"/>
        <w:ind w:left="992" w:hanging="425"/>
        <w:rPr>
          <w:rFonts w:ascii="Arial Narrow" w:hAnsi="Arial Narrow" w:cs="Calibri"/>
          <w:szCs w:val="22"/>
        </w:rPr>
      </w:pPr>
      <w:r w:rsidRPr="00FA73F4">
        <w:rPr>
          <w:rFonts w:ascii="Arial Narrow" w:hAnsi="Arial Narrow" w:cs="Calibri"/>
          <w:szCs w:val="22"/>
        </w:rPr>
        <w:t>p</w:t>
      </w:r>
      <w:r w:rsidR="00FA73F4">
        <w:rPr>
          <w:rFonts w:ascii="Arial Narrow" w:hAnsi="Arial Narrow" w:cs="Calibri"/>
          <w:szCs w:val="22"/>
        </w:rPr>
        <w:t>redseda vyššieho územného celku.</w:t>
      </w: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2F0A4526" w14:textId="291148CF"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je stanovená v súlade so zákonom č. NR SR č.</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DDB2732" w14:textId="7486CC80"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0A17B15" w14:textId="7BE1DF6E" w:rsidR="00FC2417" w:rsidRPr="00FA73F4" w:rsidRDefault="00FC2417" w:rsidP="00FA73F4">
      <w:pPr>
        <w:pStyle w:val="CTL"/>
        <w:numPr>
          <w:ilvl w:val="1"/>
          <w:numId w:val="3"/>
        </w:numPr>
        <w:tabs>
          <w:tab w:val="left" w:pos="567"/>
        </w:tabs>
        <w:spacing w:after="60" w:line="24" w:lineRule="atLeast"/>
        <w:ind w:left="567" w:hanging="567"/>
        <w:rPr>
          <w:rFonts w:ascii="Arial Narrow" w:hAnsi="Arial Narrow" w:cs="Calibri"/>
          <w:szCs w:val="24"/>
        </w:rPr>
      </w:pPr>
      <w:r w:rsidRPr="00FA73F4">
        <w:rPr>
          <w:rFonts w:ascii="Arial Narrow" w:hAnsi="Arial Narrow" w:cs="Calibri"/>
          <w:szCs w:val="24"/>
        </w:rPr>
        <w:t xml:space="preserve">Záručná doba na predmet </w:t>
      </w:r>
      <w:r w:rsidRPr="00CE5E84">
        <w:rPr>
          <w:rFonts w:ascii="Arial Narrow" w:hAnsi="Arial Narrow" w:cs="Calibri"/>
          <w:szCs w:val="24"/>
        </w:rPr>
        <w:t>zmluvy je</w:t>
      </w:r>
      <w:r w:rsidR="00704F9D" w:rsidRPr="00CE5E84">
        <w:rPr>
          <w:rFonts w:ascii="Arial Narrow" w:hAnsi="Arial Narrow" w:cs="Calibri"/>
          <w:szCs w:val="24"/>
        </w:rPr>
        <w:t xml:space="preserve"> </w:t>
      </w:r>
      <w:r w:rsidR="00231EC9" w:rsidRPr="00CE5E84">
        <w:rPr>
          <w:rFonts w:ascii="Arial Narrow" w:hAnsi="Arial Narrow" w:cs="Calibri"/>
          <w:szCs w:val="24"/>
        </w:rPr>
        <w:t>tridsaťšesť (</w:t>
      </w:r>
      <w:r w:rsidR="00F85137" w:rsidRPr="00CE5E84">
        <w:rPr>
          <w:rFonts w:ascii="Arial Narrow" w:hAnsi="Arial Narrow" w:cs="Calibri"/>
          <w:szCs w:val="24"/>
        </w:rPr>
        <w:t>36</w:t>
      </w:r>
      <w:r w:rsidR="00231EC9" w:rsidRPr="00CE5E84">
        <w:rPr>
          <w:rFonts w:ascii="Arial Narrow" w:hAnsi="Arial Narrow" w:cs="Calibri"/>
          <w:szCs w:val="24"/>
        </w:rPr>
        <w:t>)</w:t>
      </w:r>
      <w:r w:rsidR="00D43B58" w:rsidRPr="00CE5E84">
        <w:rPr>
          <w:rFonts w:ascii="Arial Narrow" w:hAnsi="Arial Narrow" w:cs="Calibri"/>
          <w:szCs w:val="24"/>
        </w:rPr>
        <w:t xml:space="preserve"> mesiacov</w:t>
      </w:r>
      <w:r w:rsidR="001F47E7" w:rsidRPr="00CE5E84">
        <w:rPr>
          <w:rFonts w:ascii="Arial Narrow" w:hAnsi="Arial Narrow" w:cs="Calibri"/>
          <w:szCs w:val="24"/>
        </w:rPr>
        <w:t xml:space="preserve"> </w:t>
      </w:r>
      <w:r w:rsidRPr="00CE5E84">
        <w:rPr>
          <w:rFonts w:ascii="Arial Narrow" w:hAnsi="Arial Narrow" w:cs="Calibri"/>
          <w:szCs w:val="24"/>
        </w:rPr>
        <w:t>od prebratia</w:t>
      </w:r>
      <w:r w:rsidRPr="00FA73F4">
        <w:rPr>
          <w:rFonts w:ascii="Arial Narrow" w:hAnsi="Arial Narrow" w:cs="Calibri"/>
          <w:szCs w:val="24"/>
        </w:rPr>
        <w:t xml:space="preserve"> </w:t>
      </w:r>
      <w:r w:rsidR="002761BF" w:rsidRPr="00FA73F4">
        <w:rPr>
          <w:rFonts w:ascii="Arial Narrow" w:hAnsi="Arial Narrow" w:cs="Calibri"/>
          <w:szCs w:val="24"/>
        </w:rPr>
        <w:t xml:space="preserve">predmetu zmluvy </w:t>
      </w:r>
      <w:r w:rsidR="007B453C" w:rsidRPr="00FA73F4">
        <w:rPr>
          <w:rFonts w:ascii="Arial Narrow" w:hAnsi="Arial Narrow" w:cs="Calibri"/>
          <w:szCs w:val="24"/>
        </w:rPr>
        <w:t>k</w:t>
      </w:r>
      <w:r w:rsidRPr="00FA73F4">
        <w:rPr>
          <w:rFonts w:ascii="Arial Narrow" w:hAnsi="Arial Narrow" w:cs="Calibri"/>
          <w:szCs w:val="24"/>
        </w:rPr>
        <w:t>upujúcim</w:t>
      </w:r>
      <w:r w:rsidR="00E05266" w:rsidRPr="00FA73F4">
        <w:rPr>
          <w:rFonts w:ascii="Arial Narrow" w:hAnsi="Arial Narrow" w:cs="Calibri"/>
          <w:szCs w:val="24"/>
        </w:rPr>
        <w:t xml:space="preserve">, </w:t>
      </w:r>
      <w:r w:rsidR="00FA73F4" w:rsidRPr="00FA73F4">
        <w:rPr>
          <w:rFonts w:ascii="Arial Narrow" w:hAnsi="Arial Narrow" w:cs="Calibri"/>
          <w:szCs w:val="24"/>
        </w:rPr>
        <w:t xml:space="preserve">pokiaľ </w:t>
      </w:r>
      <w:r w:rsidR="00E05266" w:rsidRPr="00FA73F4">
        <w:rPr>
          <w:rFonts w:ascii="Arial Narrow" w:hAnsi="Arial Narrow" w:cs="Calibri"/>
          <w:szCs w:val="24"/>
        </w:rPr>
        <w:t>na záručnom liste alebo obale predmetu zmluvy nie je vyznačená dlhšia doba podľa záručných podmienok výrobcu</w:t>
      </w:r>
      <w:r w:rsidRPr="00FA73F4">
        <w:rPr>
          <w:rFonts w:ascii="Arial Narrow" w:hAnsi="Arial Narrow" w:cs="Calibri"/>
          <w:szCs w:val="24"/>
        </w:rPr>
        <w:t xml:space="preserve">. V prípade oprávnenej reklamácie sa záručná doba predlžuje o čas, počas ktorého bola vada odstraňovaná. </w:t>
      </w:r>
    </w:p>
    <w:p w14:paraId="618B93A7" w14:textId="60241A65" w:rsidR="00B363DC"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w:t>
      </w:r>
      <w:ins w:id="0" w:author="Martina Hlavová" w:date="2023-02-03T13:25:00Z">
        <w:r w:rsidR="00D72755" w:rsidRPr="00930F80">
          <w:rPr>
            <w:rFonts w:ascii="Arial Narrow" w:hAnsi="Arial Narrow" w:cs="Calibri"/>
            <w:sz w:val="22"/>
            <w:szCs w:val="22"/>
          </w:rPr>
          <w:t xml:space="preserve">a </w:t>
        </w:r>
        <w:r w:rsidR="00D72755">
          <w:rPr>
            <w:rFonts w:ascii="Arial Narrow" w:hAnsi="Arial Narrow" w:cs="Calibri"/>
            <w:sz w:val="22"/>
            <w:szCs w:val="22"/>
          </w:rPr>
          <w:t>p</w:t>
        </w:r>
        <w:r w:rsidR="00D72755" w:rsidRPr="00930F80">
          <w:rPr>
            <w:rFonts w:ascii="Arial Narrow" w:hAnsi="Arial Narrow" w:cs="Calibri"/>
            <w:sz w:val="22"/>
            <w:szCs w:val="22"/>
          </w:rPr>
          <w:t>redávajúci povinnosť vady odstrániť na svoje náklady</w:t>
        </w:r>
        <w:r w:rsidR="00D72755">
          <w:rPr>
            <w:rFonts w:ascii="Arial Narrow" w:hAnsi="Arial Narrow" w:cs="Calibri"/>
            <w:sz w:val="22"/>
            <w:szCs w:val="22"/>
          </w:rPr>
          <w:t xml:space="preserve"> </w:t>
        </w:r>
      </w:ins>
      <w:r w:rsidR="00B363DC" w:rsidRPr="008A15BA">
        <w:rPr>
          <w:rFonts w:ascii="Arial Narrow" w:hAnsi="Arial Narrow"/>
          <w:sz w:val="22"/>
          <w:szCs w:val="22"/>
        </w:rPr>
        <w:t>s odozvou u kupujúceho nasledovný pracovný deň od doručenia reklamácie</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2875F0AE"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w:t>
      </w:r>
      <w:del w:id="1" w:author="Martina Hlavová" w:date="2023-02-03T11:32:00Z">
        <w:r w:rsidR="008C46BC" w:rsidRPr="00560622" w:rsidDel="00420AA0">
          <w:rPr>
            <w:rFonts w:ascii="Arial Narrow" w:hAnsi="Arial Narrow" w:cs="Calibri"/>
            <w:szCs w:val="24"/>
          </w:rPr>
          <w:delText xml:space="preserve">Predávajúci sa zaväzuje odstrániť vadu tovaru na vlastné náklady najneskôr v lehote </w:delText>
        </w:r>
        <w:r w:rsidR="008C46BC" w:rsidRPr="00D43B58" w:rsidDel="00420AA0">
          <w:rPr>
            <w:rFonts w:ascii="Arial Narrow" w:hAnsi="Arial Narrow" w:cs="Calibri"/>
            <w:szCs w:val="24"/>
          </w:rPr>
          <w:delText>do</w:delText>
        </w:r>
        <w:r w:rsidR="00D43B58" w:rsidDel="00420AA0">
          <w:rPr>
            <w:rFonts w:ascii="Arial Narrow" w:hAnsi="Arial Narrow" w:cs="Calibri"/>
            <w:szCs w:val="24"/>
          </w:rPr>
          <w:delText xml:space="preserve"> 30 </w:delText>
        </w:r>
        <w:r w:rsidR="008C46BC" w:rsidRPr="00560622" w:rsidDel="00420AA0">
          <w:rPr>
            <w:rFonts w:ascii="Arial Narrow" w:hAnsi="Arial Narrow" w:cs="Calibri"/>
            <w:szCs w:val="24"/>
          </w:rPr>
          <w:delText xml:space="preserve"> dní odo dňa uplatnenia reklamácie</w:delText>
        </w:r>
      </w:del>
    </w:p>
    <w:p w14:paraId="4C7A98EB" w14:textId="77777777" w:rsidR="00FC2417" w:rsidRPr="00560622" w:rsidRDefault="00FC2417" w:rsidP="00105E52">
      <w:pPr>
        <w:pStyle w:val="CTL"/>
        <w:numPr>
          <w:ilvl w:val="1"/>
          <w:numId w:val="3"/>
        </w:numPr>
        <w:tabs>
          <w:tab w:val="left" w:pos="567"/>
        </w:tabs>
        <w:spacing w:after="24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B63DE1B" w14:textId="1B75533A"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014C8548" w14:textId="77777777"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613A8C" w:rsidRPr="00560622">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 xml:space="preserve"> </w:t>
      </w:r>
      <w:r w:rsidR="008808C4" w:rsidRPr="00560622">
        <w:rPr>
          <w:rFonts w:ascii="Arial Narrow" w:hAnsi="Arial Narrow"/>
          <w:szCs w:val="24"/>
        </w:rPr>
        <w:t>(</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14:paraId="6FA1DBF7" w14:textId="31336765" w:rsidR="00F0274A" w:rsidRPr="00560622" w:rsidRDefault="00F0274A" w:rsidP="00105E52">
      <w:pPr>
        <w:pStyle w:val="CTL"/>
        <w:numPr>
          <w:ilvl w:val="1"/>
          <w:numId w:val="5"/>
        </w:numPr>
        <w:spacing w:after="24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w:t>
      </w:r>
      <w:ins w:id="2" w:author="Martina Hlavová" w:date="2023-02-03T11:33:00Z">
        <w:r w:rsidR="00420AA0">
          <w:rPr>
            <w:rFonts w:ascii="Arial Narrow" w:hAnsi="Arial Narrow"/>
            <w:szCs w:val="24"/>
          </w:rPr>
          <w:t xml:space="preserve">na svoje náklady </w:t>
        </w:r>
      </w:ins>
      <w:r w:rsidRPr="00560622">
        <w:rPr>
          <w:rFonts w:ascii="Arial Narrow" w:hAnsi="Arial Narrow"/>
          <w:szCs w:val="24"/>
        </w:rPr>
        <w:t xml:space="preserve">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56062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14:paraId="73411025" w14:textId="34679EAF"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 xml:space="preserve">Článok </w:t>
      </w:r>
      <w:r w:rsidR="00D639AC">
        <w:rPr>
          <w:rFonts w:ascii="Arial Narrow" w:hAnsi="Arial Narrow" w:cs="Calibri"/>
          <w:sz w:val="24"/>
          <w:szCs w:val="24"/>
        </w:rPr>
        <w:t>V</w:t>
      </w:r>
      <w:r>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6C7FFCBA" w:rsidR="001F49E2" w:rsidRPr="00560622" w:rsidRDefault="0077096A" w:rsidP="00105E52">
      <w:pPr>
        <w:pStyle w:val="CTL"/>
        <w:numPr>
          <w:ilvl w:val="1"/>
          <w:numId w:val="7"/>
        </w:numPr>
        <w:tabs>
          <w:tab w:val="left" w:pos="567"/>
        </w:tabs>
        <w:spacing w:after="24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105E52">
        <w:rPr>
          <w:rFonts w:ascii="Arial Narrow" w:hAnsi="Arial Narrow" w:cs="Calibri"/>
          <w:szCs w:val="24"/>
        </w:rPr>
        <w:t>.</w:t>
      </w: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C542229" w:rsidR="00FC2417" w:rsidRPr="00BE5ECF" w:rsidRDefault="00582DCF" w:rsidP="00BE5ECF">
      <w:pPr>
        <w:spacing w:after="120" w:line="264" w:lineRule="auto"/>
        <w:ind w:left="357"/>
        <w:jc w:val="center"/>
        <w:rPr>
          <w:rFonts w:ascii="Arial Narrow" w:hAnsi="Arial Narrow"/>
          <w:b/>
          <w:sz w:val="24"/>
          <w:szCs w:val="24"/>
        </w:rPr>
      </w:pPr>
      <w:r w:rsidRPr="00BE5ECF">
        <w:rPr>
          <w:rFonts w:ascii="Arial Narrow" w:hAnsi="Arial Narrow"/>
          <w:b/>
          <w:sz w:val="24"/>
          <w:szCs w:val="24"/>
        </w:rPr>
        <w:t>S</w:t>
      </w:r>
      <w:r w:rsidR="00554EC0" w:rsidRPr="00BE5ECF">
        <w:rPr>
          <w:rFonts w:ascii="Arial Narrow" w:hAnsi="Arial Narrow"/>
          <w:b/>
          <w:sz w:val="24"/>
          <w:szCs w:val="24"/>
        </w:rPr>
        <w:t>kon</w:t>
      </w:r>
      <w:r w:rsidRPr="00BE5ECF">
        <w:rPr>
          <w:rFonts w:ascii="Arial Narrow" w:hAnsi="Arial Narrow"/>
          <w:b/>
          <w:sz w:val="24"/>
          <w:szCs w:val="24"/>
        </w:rPr>
        <w:t>č</w:t>
      </w:r>
      <w:r w:rsidR="00554EC0" w:rsidRPr="00BE5ECF">
        <w:rPr>
          <w:rFonts w:ascii="Arial Narrow" w:hAnsi="Arial Narrow"/>
          <w:b/>
          <w:sz w:val="24"/>
          <w:szCs w:val="24"/>
        </w:rPr>
        <w:t>enie</w:t>
      </w:r>
      <w:r w:rsidR="00FC2417" w:rsidRPr="00BE5ECF">
        <w:rPr>
          <w:rFonts w:ascii="Arial Narrow" w:hAnsi="Arial Narrow"/>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CBAE1A"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w:t>
      </w:r>
      <w:r w:rsidR="00105E52">
        <w:rPr>
          <w:rFonts w:ascii="Arial Narrow" w:hAnsi="Arial Narrow" w:cs="Calibri"/>
          <w:sz w:val="24"/>
          <w:szCs w:val="24"/>
        </w:rPr>
        <w:t>nosť, právo odstúpiť od zmluvy.</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03662D7D"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S</w:t>
      </w:r>
      <w:r w:rsidR="00BE5ECF">
        <w:rPr>
          <w:rFonts w:ascii="Arial Narrow" w:hAnsi="Arial Narrow"/>
          <w:b/>
          <w:sz w:val="24"/>
          <w:szCs w:val="24"/>
        </w:rPr>
        <w:t>poločné a záverečné ustanovenia</w:t>
      </w: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F913A10" w:rsidR="008C46BC" w:rsidRPr="00FA73F4"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8C46BC" w:rsidRPr="00FA73F4">
        <w:rPr>
          <w:rFonts w:ascii="Arial Narrow" w:hAnsi="Arial Narrow"/>
          <w:sz w:val="24"/>
          <w:szCs w:val="24"/>
        </w:rPr>
        <w:t>:</w:t>
      </w:r>
      <w:r w:rsidR="005320C3" w:rsidRPr="00FA73F4">
        <w:rPr>
          <w:rFonts w:ascii="Arial Narrow" w:hAnsi="Arial Narrow"/>
          <w:sz w:val="24"/>
          <w:szCs w:val="24"/>
        </w:rPr>
        <w:t xml:space="preserve"> </w:t>
      </w:r>
      <w:r w:rsidR="008C46BC" w:rsidRPr="00FA73F4">
        <w:rPr>
          <w:rFonts w:ascii="Arial Narrow" w:hAnsi="Arial Narrow"/>
          <w:sz w:val="24"/>
          <w:szCs w:val="24"/>
        </w:rPr>
        <w:tab/>
      </w:r>
      <w:r w:rsidR="008C46BC" w:rsidRPr="00FA73F4">
        <w:rPr>
          <w:rFonts w:ascii="Arial Narrow" w:hAnsi="Arial Narrow"/>
          <w:sz w:val="24"/>
          <w:szCs w:val="24"/>
        </w:rPr>
        <w:tab/>
      </w:r>
    </w:p>
    <w:p w14:paraId="3FA1770A" w14:textId="15089A1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FA73F4">
        <w:rPr>
          <w:rFonts w:ascii="Arial Narrow" w:hAnsi="Arial Narrow"/>
          <w:sz w:val="24"/>
          <w:szCs w:val="24"/>
        </w:rPr>
        <w:t xml:space="preserve">   </w:t>
      </w:r>
      <w:r w:rsidRPr="00FA73F4">
        <w:rPr>
          <w:rFonts w:ascii="Arial Narrow" w:hAnsi="Arial Narrow"/>
          <w:sz w:val="24"/>
          <w:szCs w:val="24"/>
        </w:rPr>
        <w:tab/>
        <w:t xml:space="preserve">email: </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FA73F4" w:rsidRDefault="00613A8C" w:rsidP="006E6235">
      <w:pPr>
        <w:pStyle w:val="Odsekzoznamu"/>
        <w:tabs>
          <w:tab w:val="left" w:pos="567"/>
        </w:tabs>
        <w:spacing w:after="60"/>
        <w:ind w:left="709" w:hanging="567"/>
        <w:jc w:val="both"/>
        <w:rPr>
          <w:rFonts w:ascii="Arial Narrow" w:hAnsi="Arial Narrow"/>
          <w:bCs/>
          <w:sz w:val="24"/>
          <w:szCs w:val="24"/>
        </w:rPr>
      </w:pPr>
      <w:r w:rsidRPr="00FA73F4">
        <w:rPr>
          <w:rFonts w:ascii="Arial Narrow" w:hAnsi="Arial Narrow" w:cs="Arial"/>
          <w:sz w:val="24"/>
          <w:szCs w:val="24"/>
        </w:rPr>
        <w:tab/>
      </w:r>
      <w:proofErr w:type="spellStart"/>
      <w:r w:rsidR="00485F33" w:rsidRPr="00FA73F4">
        <w:rPr>
          <w:rFonts w:ascii="Arial Narrow" w:hAnsi="Arial Narrow" w:cs="Arial"/>
          <w:sz w:val="24"/>
          <w:szCs w:val="24"/>
        </w:rPr>
        <w:t>xxxxxxxxxxxx</w:t>
      </w:r>
      <w:proofErr w:type="spellEnd"/>
    </w:p>
    <w:p w14:paraId="26CE87F0" w14:textId="77777777" w:rsidR="00485F33" w:rsidRPr="00FA73F4" w:rsidRDefault="00613A8C" w:rsidP="006E6235">
      <w:pPr>
        <w:pStyle w:val="Bezriadkovania1"/>
        <w:tabs>
          <w:tab w:val="left" w:pos="567"/>
        </w:tabs>
        <w:spacing w:after="60"/>
        <w:ind w:left="709" w:hanging="567"/>
        <w:rPr>
          <w:rFonts w:ascii="Arial Narrow" w:hAnsi="Arial Narrow"/>
          <w:sz w:val="24"/>
          <w:szCs w:val="24"/>
        </w:rPr>
      </w:pPr>
      <w:r w:rsidRPr="00FA73F4">
        <w:rPr>
          <w:rFonts w:ascii="Arial Narrow" w:hAnsi="Arial Narrow"/>
          <w:sz w:val="24"/>
          <w:szCs w:val="24"/>
        </w:rPr>
        <w:tab/>
      </w:r>
      <w:proofErr w:type="spellStart"/>
      <w:r w:rsidR="00485F33" w:rsidRPr="00FA73F4">
        <w:rPr>
          <w:rFonts w:ascii="Arial Narrow" w:hAnsi="Arial Narrow"/>
          <w:sz w:val="24"/>
          <w:szCs w:val="24"/>
        </w:rPr>
        <w:t>xxxxxxxxxxxx</w:t>
      </w:r>
      <w:proofErr w:type="spellEnd"/>
    </w:p>
    <w:p w14:paraId="5C41CAF1" w14:textId="77777777" w:rsidR="00485F33" w:rsidRPr="00FA73F4" w:rsidRDefault="00613A8C" w:rsidP="006E6235">
      <w:pPr>
        <w:pStyle w:val="Bezriadkovania1"/>
        <w:tabs>
          <w:tab w:val="left" w:pos="567"/>
        </w:tabs>
        <w:spacing w:after="60"/>
        <w:ind w:left="709" w:hanging="567"/>
        <w:rPr>
          <w:rFonts w:ascii="Arial Narrow" w:hAnsi="Arial Narrow"/>
          <w:sz w:val="24"/>
          <w:szCs w:val="24"/>
        </w:rPr>
      </w:pPr>
      <w:r w:rsidRPr="00FA73F4">
        <w:rPr>
          <w:rFonts w:ascii="Arial Narrow" w:hAnsi="Arial Narrow"/>
          <w:sz w:val="24"/>
          <w:szCs w:val="24"/>
        </w:rPr>
        <w:tab/>
      </w:r>
      <w:proofErr w:type="spellStart"/>
      <w:r w:rsidR="00485F33" w:rsidRPr="00FA73F4">
        <w:rPr>
          <w:rFonts w:ascii="Arial Narrow" w:hAnsi="Arial Narrow"/>
          <w:sz w:val="24"/>
          <w:szCs w:val="24"/>
        </w:rPr>
        <w:t>xxxxxxxxxxxxxxxx</w:t>
      </w:r>
      <w:proofErr w:type="spellEnd"/>
    </w:p>
    <w:p w14:paraId="631367B3" w14:textId="77777777" w:rsidR="00485F33" w:rsidRPr="00FA73F4" w:rsidRDefault="00613A8C" w:rsidP="006E6235">
      <w:pPr>
        <w:pStyle w:val="Bezriadkovania1"/>
        <w:tabs>
          <w:tab w:val="left" w:pos="567"/>
        </w:tabs>
        <w:spacing w:after="60"/>
        <w:ind w:left="709" w:hanging="567"/>
        <w:rPr>
          <w:rFonts w:ascii="Arial Narrow" w:hAnsi="Arial Narrow"/>
          <w:sz w:val="24"/>
          <w:szCs w:val="24"/>
        </w:rPr>
      </w:pPr>
      <w:r w:rsidRPr="00FA73F4">
        <w:rPr>
          <w:rFonts w:ascii="Arial Narrow" w:hAnsi="Arial Narrow"/>
          <w:sz w:val="24"/>
          <w:szCs w:val="24"/>
        </w:rPr>
        <w:tab/>
      </w:r>
      <w:r w:rsidR="00485F33" w:rsidRPr="00FA73F4">
        <w:rPr>
          <w:rFonts w:ascii="Arial Narrow" w:hAnsi="Arial Narrow"/>
          <w:sz w:val="24"/>
          <w:szCs w:val="24"/>
        </w:rPr>
        <w:t xml:space="preserve">k rukám: </w:t>
      </w:r>
      <w:proofErr w:type="spellStart"/>
      <w:r w:rsidR="00485F33" w:rsidRPr="00FA73F4">
        <w:rPr>
          <w:rFonts w:ascii="Arial Narrow" w:hAnsi="Arial Narrow"/>
          <w:sz w:val="24"/>
          <w:szCs w:val="24"/>
        </w:rPr>
        <w:t>xxxxxxxxxxxxxxxxxx</w:t>
      </w:r>
      <w:proofErr w:type="spellEnd"/>
      <w:r w:rsidR="00485F33" w:rsidRPr="00FA73F4">
        <w:rPr>
          <w:rFonts w:ascii="Arial Narrow" w:hAnsi="Arial Narrow"/>
          <w:sz w:val="24"/>
          <w:szCs w:val="24"/>
        </w:rPr>
        <w:tab/>
      </w:r>
      <w:r w:rsidR="00485F33" w:rsidRPr="00FA73F4">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FA73F4">
        <w:rPr>
          <w:rFonts w:ascii="Arial Narrow" w:hAnsi="Arial Narrow"/>
          <w:sz w:val="24"/>
          <w:szCs w:val="24"/>
        </w:rPr>
        <w:t xml:space="preserve">   </w:t>
      </w:r>
      <w:r w:rsidR="00613A8C" w:rsidRPr="00FA73F4">
        <w:rPr>
          <w:rFonts w:ascii="Arial Narrow" w:hAnsi="Arial Narrow"/>
          <w:sz w:val="24"/>
          <w:szCs w:val="24"/>
        </w:rPr>
        <w:tab/>
      </w:r>
      <w:r w:rsidRPr="00FA73F4">
        <w:rPr>
          <w:rFonts w:ascii="Arial Narrow" w:hAnsi="Arial Narrow"/>
          <w:sz w:val="24"/>
          <w:szCs w:val="24"/>
        </w:rPr>
        <w:t xml:space="preserve">email: </w:t>
      </w:r>
      <w:proofErr w:type="spellStart"/>
      <w:r w:rsidRPr="00FA73F4">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52089ED"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w:t>
      </w:r>
      <w:ins w:id="3" w:author="Martina Hlavová" w:date="2023-02-03T13:19:00Z">
        <w:r w:rsidR="00F1552A" w:rsidRPr="00F1552A">
          <w:rPr>
            <w:rFonts w:ascii="Arial Narrow" w:hAnsi="Arial Narrow"/>
            <w:sz w:val="22"/>
            <w:szCs w:val="22"/>
          </w:rPr>
          <w:t>s § 47a ods. 2 zákona</w:t>
        </w:r>
      </w:ins>
      <w:del w:id="4" w:author="Martina Hlavová" w:date="2023-02-03T13:19:00Z">
        <w:r w:rsidRPr="00560622" w:rsidDel="00F1552A">
          <w:rPr>
            <w:rFonts w:ascii="Arial Narrow" w:hAnsi="Arial Narrow"/>
            <w:sz w:val="24"/>
            <w:szCs w:val="24"/>
          </w:rPr>
          <w:delText>so zákonom</w:delText>
        </w:r>
      </w:del>
      <w:r w:rsidRPr="00560622">
        <w:rPr>
          <w:rFonts w:ascii="Arial Narrow" w:hAnsi="Arial Narrow"/>
          <w:sz w:val="24"/>
          <w:szCs w:val="24"/>
        </w:rPr>
        <w:t xml:space="preserve"> č. 40/1964 Zb. Občiansky zákonník v znení neskorších predpisov</w:t>
      </w:r>
      <w:del w:id="5" w:author="Martina Hlavová" w:date="2023-02-03T13:37:00Z">
        <w:r w:rsidRPr="00560622" w:rsidDel="00685142">
          <w:rPr>
            <w:rFonts w:ascii="Arial Narrow" w:hAnsi="Arial Narrow"/>
            <w:sz w:val="24"/>
            <w:szCs w:val="24"/>
          </w:rPr>
          <w:delText>,</w:delText>
        </w:r>
      </w:del>
      <w:del w:id="6" w:author="Martina Hlavová" w:date="2023-02-03T13:21:00Z">
        <w:r w:rsidRPr="00560622" w:rsidDel="009D09E3">
          <w:rPr>
            <w:rFonts w:ascii="Arial Narrow" w:hAnsi="Arial Narrow"/>
            <w:sz w:val="24"/>
            <w:szCs w:val="24"/>
          </w:rPr>
          <w:delText xml:space="preserve"> a ktorými sa menia a dopĺňajú niektoré zákony</w:delText>
        </w:r>
      </w:del>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3ABC878C" w14:textId="4709E0AD" w:rsidR="00741744" w:rsidRPr="00560622"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del w:id="7" w:author="Martina Hlavová" w:date="2023-02-03T13:16:00Z">
        <w:r w:rsidRPr="00560622" w:rsidDel="00F1552A">
          <w:rPr>
            <w:rFonts w:ascii="Arial Narrow" w:hAnsi="Arial Narrow"/>
            <w:sz w:val="24"/>
            <w:szCs w:val="24"/>
          </w:rPr>
          <w:delText xml:space="preserve">Táto zmluva nadobúda platnosť dňom jej podpisu obidvoma zmluvnými stranami. </w:delText>
        </w:r>
        <w:r w:rsidRPr="00560622" w:rsidDel="00F1552A">
          <w:rPr>
            <w:rFonts w:ascii="Arial Narrow" w:hAnsi="Arial Narrow" w:cs="Arial"/>
            <w:sz w:val="24"/>
            <w:szCs w:val="24"/>
          </w:rPr>
          <w:delText xml:space="preserve">Táto zmluva nadobudne účinnosť </w:delText>
        </w:r>
        <w:r w:rsidRPr="00560622" w:rsidDel="00F1552A">
          <w:rPr>
            <w:rFonts w:ascii="Arial Narrow" w:hAnsi="Arial Narrow"/>
            <w:sz w:val="24"/>
            <w:szCs w:val="24"/>
          </w:rPr>
          <w:delText>až dňom nasledujúcim po dni jej zverejnenia v Centrálnom registri zmlúv v súlade so zákonom č. 40/1964 Zb. Občiansky zákonník v znení neskorších predpisov, a ktorými sa menia a dopĺňajú niektoré zákony. Zverejnenie zmluvy v Centrálnom registri zmlúv zabezpečí</w:delText>
        </w:r>
      </w:del>
      <w:r w:rsidRPr="00560622">
        <w:rPr>
          <w:rFonts w:ascii="Arial Narrow" w:hAnsi="Arial Narrow"/>
          <w:sz w:val="24"/>
          <w:szCs w:val="24"/>
        </w:rPr>
        <w:t xml:space="preserve"> </w:t>
      </w:r>
      <w:bookmarkStart w:id="8" w:name="_GoBack"/>
      <w:bookmarkEnd w:id="8"/>
      <w:del w:id="9" w:author="Martina Hlavová" w:date="2023-02-03T14:03:00Z">
        <w:r w:rsidRPr="00560622" w:rsidDel="00664C54">
          <w:rPr>
            <w:rFonts w:ascii="Arial Narrow" w:hAnsi="Arial Narrow"/>
            <w:sz w:val="24"/>
            <w:szCs w:val="24"/>
          </w:rPr>
          <w:delText>kupujúci.</w:delText>
        </w:r>
      </w:del>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lastRenderedPageBreak/>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12A09362" w14:textId="77777777" w:rsidR="004D7593" w:rsidRDefault="004D7593" w:rsidP="00105E52">
      <w:pPr>
        <w:tabs>
          <w:tab w:val="clear" w:pos="2160"/>
          <w:tab w:val="clear" w:pos="2880"/>
          <w:tab w:val="clear" w:pos="4500"/>
          <w:tab w:val="center" w:pos="1701"/>
          <w:tab w:val="center" w:pos="5670"/>
        </w:tabs>
        <w:spacing w:after="60" w:line="264" w:lineRule="auto"/>
        <w:ind w:left="567"/>
        <w:jc w:val="both"/>
        <w:rPr>
          <w:rFonts w:ascii="Arial Narrow" w:hAnsi="Arial Narrow"/>
          <w:sz w:val="24"/>
          <w:szCs w:val="24"/>
        </w:rPr>
      </w:pPr>
    </w:p>
    <w:p w14:paraId="459C4B22" w14:textId="098D73CF" w:rsidR="00FC2417" w:rsidRPr="00560622" w:rsidRDefault="00FC2417" w:rsidP="00105E52">
      <w:pPr>
        <w:tabs>
          <w:tab w:val="clear" w:pos="2160"/>
          <w:tab w:val="clear" w:pos="2880"/>
          <w:tab w:val="clear" w:pos="4500"/>
          <w:tab w:val="center" w:pos="1701"/>
          <w:tab w:val="center" w:pos="5670"/>
        </w:tabs>
        <w:spacing w:after="60" w:line="264" w:lineRule="auto"/>
        <w:ind w:left="567"/>
        <w:jc w:val="both"/>
        <w:rPr>
          <w:rFonts w:ascii="Arial Narrow" w:hAnsi="Arial Narrow"/>
          <w:sz w:val="24"/>
          <w:szCs w:val="24"/>
        </w:rPr>
      </w:pPr>
      <w:r w:rsidRPr="00560622">
        <w:rPr>
          <w:rFonts w:ascii="Arial Narrow" w:hAnsi="Arial Narrow"/>
          <w:sz w:val="24"/>
          <w:szCs w:val="24"/>
        </w:rPr>
        <w:t>V</w:t>
      </w:r>
      <w:r w:rsidR="00E107A9" w:rsidRPr="00560622">
        <w:rPr>
          <w:rFonts w:ascii="Arial Narrow" w:hAnsi="Arial Narrow"/>
          <w:sz w:val="24"/>
          <w:szCs w:val="24"/>
        </w:rPr>
        <w:t xml:space="preserve"> ...................</w:t>
      </w:r>
      <w:r w:rsidRPr="00560622">
        <w:rPr>
          <w:rFonts w:ascii="Arial Narrow" w:hAnsi="Arial Narrow"/>
          <w:sz w:val="24"/>
          <w:szCs w:val="24"/>
        </w:rPr>
        <w:t>  dňa ............</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V</w:t>
      </w:r>
      <w:r w:rsidR="006056F6" w:rsidRPr="00560622">
        <w:rPr>
          <w:rFonts w:ascii="Arial Narrow" w:hAnsi="Arial Narrow"/>
          <w:sz w:val="24"/>
          <w:szCs w:val="24"/>
        </w:rPr>
        <w:t> </w:t>
      </w:r>
      <w:r w:rsidR="00E107A9" w:rsidRPr="00560622">
        <w:rPr>
          <w:rFonts w:ascii="Arial Narrow" w:hAnsi="Arial Narrow"/>
          <w:sz w:val="24"/>
          <w:szCs w:val="24"/>
        </w:rPr>
        <w:t>...................</w:t>
      </w:r>
      <w:r w:rsidR="006056F6" w:rsidRPr="00560622">
        <w:rPr>
          <w:rFonts w:ascii="Arial Narrow" w:hAnsi="Arial Narrow"/>
          <w:sz w:val="24"/>
          <w:szCs w:val="24"/>
        </w:rPr>
        <w:t xml:space="preserve"> </w:t>
      </w:r>
      <w:r w:rsidRPr="00560622">
        <w:rPr>
          <w:rFonts w:ascii="Arial Narrow" w:hAnsi="Arial Narrow"/>
          <w:sz w:val="24"/>
          <w:szCs w:val="24"/>
        </w:rPr>
        <w:t xml:space="preserve">dňa: </w:t>
      </w:r>
      <w:r w:rsidR="006056F6" w:rsidRPr="00560622">
        <w:rPr>
          <w:rFonts w:ascii="Arial Narrow" w:hAnsi="Arial Narrow"/>
          <w:sz w:val="24"/>
          <w:szCs w:val="24"/>
        </w:rPr>
        <w:t>.....................</w:t>
      </w:r>
    </w:p>
    <w:p w14:paraId="1ACEB426" w14:textId="43138C03" w:rsidR="00FC2417" w:rsidRPr="00560622" w:rsidRDefault="006056F6" w:rsidP="00105E52">
      <w:pPr>
        <w:tabs>
          <w:tab w:val="clear" w:pos="2160"/>
          <w:tab w:val="clear" w:pos="2880"/>
          <w:tab w:val="clear" w:pos="4500"/>
          <w:tab w:val="center" w:pos="1701"/>
          <w:tab w:val="center" w:pos="5670"/>
        </w:tabs>
        <w:spacing w:after="60" w:line="264" w:lineRule="auto"/>
        <w:ind w:left="567"/>
        <w:jc w:val="both"/>
        <w:rPr>
          <w:rFonts w:ascii="Arial Narrow" w:hAnsi="Arial Narrow"/>
          <w:sz w:val="24"/>
          <w:szCs w:val="24"/>
        </w:rPr>
      </w:pPr>
      <w:r w:rsidRPr="00560622">
        <w:rPr>
          <w:rFonts w:ascii="Arial Narrow" w:hAnsi="Arial Narrow"/>
          <w:sz w:val="24"/>
          <w:szCs w:val="24"/>
        </w:rPr>
        <w:t>Za Kupujúceho:</w:t>
      </w:r>
      <w:r w:rsidRPr="00560622">
        <w:rPr>
          <w:rFonts w:ascii="Arial Narrow" w:hAnsi="Arial Narrow"/>
          <w:sz w:val="24"/>
          <w:szCs w:val="24"/>
        </w:rPr>
        <w:tab/>
      </w:r>
      <w:r w:rsidR="00D639AC">
        <w:rPr>
          <w:rFonts w:ascii="Arial Narrow" w:hAnsi="Arial Narrow"/>
          <w:sz w:val="24"/>
          <w:szCs w:val="24"/>
        </w:rPr>
        <w:tab/>
      </w:r>
      <w:r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1C1C4379" w:rsidR="003D1B32" w:rsidRPr="00560622" w:rsidRDefault="00FC2417" w:rsidP="00105E52">
      <w:pPr>
        <w:tabs>
          <w:tab w:val="clear" w:pos="2160"/>
          <w:tab w:val="clear" w:pos="2880"/>
          <w:tab w:val="clear" w:pos="4500"/>
          <w:tab w:val="center" w:pos="1701"/>
          <w:tab w:val="center" w:pos="5670"/>
        </w:tabs>
        <w:spacing w:after="60" w:line="264" w:lineRule="auto"/>
        <w:ind w:left="567"/>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09354" w14:textId="77777777" w:rsidR="00E302E9" w:rsidRDefault="00E302E9" w:rsidP="006E6235">
      <w:r>
        <w:separator/>
      </w:r>
    </w:p>
  </w:endnote>
  <w:endnote w:type="continuationSeparator" w:id="0">
    <w:p w14:paraId="49D9800B" w14:textId="77777777" w:rsidR="00E302E9" w:rsidRDefault="00E302E9"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039D323A"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664C54">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664C54">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A5217" w14:textId="77777777" w:rsidR="00E302E9" w:rsidRDefault="00E302E9" w:rsidP="006E6235">
      <w:r>
        <w:separator/>
      </w:r>
    </w:p>
  </w:footnote>
  <w:footnote w:type="continuationSeparator" w:id="0">
    <w:p w14:paraId="3A327B9A" w14:textId="77777777" w:rsidR="00E302E9" w:rsidRDefault="00E302E9" w:rsidP="006E6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nsid w:val="FFFFFF7D"/>
    <w:multiLevelType w:val="singleLevel"/>
    <w:tmpl w:val="794AA32A"/>
    <w:lvl w:ilvl="0">
      <w:start w:val="1"/>
      <w:numFmt w:val="decimal"/>
      <w:lvlText w:val="%1."/>
      <w:lvlJc w:val="left"/>
      <w:pPr>
        <w:tabs>
          <w:tab w:val="num" w:pos="1209"/>
        </w:tabs>
        <w:ind w:left="1209" w:hanging="360"/>
      </w:pPr>
    </w:lvl>
  </w:abstractNum>
  <w:abstractNum w:abstractNumId="2">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nsid w:val="175F5A03"/>
    <w:multiLevelType w:val="multilevel"/>
    <w:tmpl w:val="B6044D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8E74045"/>
    <w:multiLevelType w:val="hybridMultilevel"/>
    <w:tmpl w:val="09E84656"/>
    <w:lvl w:ilvl="0" w:tplc="911A312E">
      <w:start w:val="1"/>
      <w:numFmt w:val="decimal"/>
      <w:lvlText w:val="%1."/>
      <w:lvlJc w:val="left"/>
      <w:pPr>
        <w:ind w:left="927" w:hanging="360"/>
      </w:pPr>
      <w:rPr>
        <w:rFonts w:cs="Calibri" w:hint="default"/>
        <w:sz w:val="24"/>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0FC404B"/>
    <w:multiLevelType w:val="hybridMultilevel"/>
    <w:tmpl w:val="707A83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1">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9"/>
  </w:num>
  <w:num w:numId="5">
    <w:abstractNumId w:val="30"/>
  </w:num>
  <w:num w:numId="6">
    <w:abstractNumId w:val="5"/>
  </w:num>
  <w:num w:numId="7">
    <w:abstractNumId w:val="15"/>
  </w:num>
  <w:num w:numId="8">
    <w:abstractNumId w:val="24"/>
  </w:num>
  <w:num w:numId="9">
    <w:abstractNumId w:val="27"/>
  </w:num>
  <w:num w:numId="10">
    <w:abstractNumId w:val="17"/>
  </w:num>
  <w:num w:numId="11">
    <w:abstractNumId w:val="9"/>
  </w:num>
  <w:num w:numId="12">
    <w:abstractNumId w:val="3"/>
  </w:num>
  <w:num w:numId="13">
    <w:abstractNumId w:val="6"/>
  </w:num>
  <w:num w:numId="14">
    <w:abstractNumId w:val="21"/>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2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6"/>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2733B"/>
    <w:rsid w:val="00067F23"/>
    <w:rsid w:val="000815C8"/>
    <w:rsid w:val="00094AC0"/>
    <w:rsid w:val="00097ED2"/>
    <w:rsid w:val="000A644D"/>
    <w:rsid w:val="000B10D9"/>
    <w:rsid w:val="000B21C1"/>
    <w:rsid w:val="000B3AA8"/>
    <w:rsid w:val="000D28A9"/>
    <w:rsid w:val="000E2F2D"/>
    <w:rsid w:val="000E63B6"/>
    <w:rsid w:val="000F0F2B"/>
    <w:rsid w:val="000F28BD"/>
    <w:rsid w:val="001005FA"/>
    <w:rsid w:val="001035E7"/>
    <w:rsid w:val="00105E52"/>
    <w:rsid w:val="00110388"/>
    <w:rsid w:val="00141BD9"/>
    <w:rsid w:val="00144AD6"/>
    <w:rsid w:val="00153E4C"/>
    <w:rsid w:val="00154C42"/>
    <w:rsid w:val="00170351"/>
    <w:rsid w:val="00173C02"/>
    <w:rsid w:val="00187522"/>
    <w:rsid w:val="001A1BAB"/>
    <w:rsid w:val="001A1D1B"/>
    <w:rsid w:val="001B01D3"/>
    <w:rsid w:val="001B5406"/>
    <w:rsid w:val="001E646D"/>
    <w:rsid w:val="001F47E7"/>
    <w:rsid w:val="001F49E2"/>
    <w:rsid w:val="00231EC9"/>
    <w:rsid w:val="00246599"/>
    <w:rsid w:val="002672D5"/>
    <w:rsid w:val="002761BF"/>
    <w:rsid w:val="00285C9D"/>
    <w:rsid w:val="00286383"/>
    <w:rsid w:val="00287E51"/>
    <w:rsid w:val="00297497"/>
    <w:rsid w:val="002A05ED"/>
    <w:rsid w:val="002B3C9A"/>
    <w:rsid w:val="002C2FAE"/>
    <w:rsid w:val="002C3622"/>
    <w:rsid w:val="002D73F8"/>
    <w:rsid w:val="002E2C9D"/>
    <w:rsid w:val="003023B0"/>
    <w:rsid w:val="003148C1"/>
    <w:rsid w:val="0032107B"/>
    <w:rsid w:val="0034246B"/>
    <w:rsid w:val="00360582"/>
    <w:rsid w:val="00363E6B"/>
    <w:rsid w:val="00386FA2"/>
    <w:rsid w:val="00390880"/>
    <w:rsid w:val="003B06AC"/>
    <w:rsid w:val="003B2ADA"/>
    <w:rsid w:val="003B3DFB"/>
    <w:rsid w:val="003D1B32"/>
    <w:rsid w:val="003D2F55"/>
    <w:rsid w:val="003D7909"/>
    <w:rsid w:val="003E2B86"/>
    <w:rsid w:val="003E798A"/>
    <w:rsid w:val="004003BF"/>
    <w:rsid w:val="00404493"/>
    <w:rsid w:val="004051D1"/>
    <w:rsid w:val="004135CF"/>
    <w:rsid w:val="00420AA0"/>
    <w:rsid w:val="004314B0"/>
    <w:rsid w:val="0043329B"/>
    <w:rsid w:val="00434FBA"/>
    <w:rsid w:val="00437AA6"/>
    <w:rsid w:val="00440497"/>
    <w:rsid w:val="00455123"/>
    <w:rsid w:val="004719DF"/>
    <w:rsid w:val="004738F4"/>
    <w:rsid w:val="004819EC"/>
    <w:rsid w:val="00485F33"/>
    <w:rsid w:val="004C286C"/>
    <w:rsid w:val="004D37DE"/>
    <w:rsid w:val="004D7593"/>
    <w:rsid w:val="004E1006"/>
    <w:rsid w:val="004E22F4"/>
    <w:rsid w:val="004F1B98"/>
    <w:rsid w:val="004F4EA7"/>
    <w:rsid w:val="004F5455"/>
    <w:rsid w:val="00500F18"/>
    <w:rsid w:val="00503DEC"/>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C4D3C"/>
    <w:rsid w:val="005D1538"/>
    <w:rsid w:val="005D32FF"/>
    <w:rsid w:val="005D55E8"/>
    <w:rsid w:val="005E7BC5"/>
    <w:rsid w:val="005F0DEE"/>
    <w:rsid w:val="006037E3"/>
    <w:rsid w:val="006056F6"/>
    <w:rsid w:val="00613A8C"/>
    <w:rsid w:val="006208A8"/>
    <w:rsid w:val="00621B8E"/>
    <w:rsid w:val="00626B24"/>
    <w:rsid w:val="00641960"/>
    <w:rsid w:val="006459FE"/>
    <w:rsid w:val="00664C54"/>
    <w:rsid w:val="006710D7"/>
    <w:rsid w:val="00675C28"/>
    <w:rsid w:val="00680DCA"/>
    <w:rsid w:val="00685142"/>
    <w:rsid w:val="00693E11"/>
    <w:rsid w:val="00693EE8"/>
    <w:rsid w:val="006B19B5"/>
    <w:rsid w:val="006C25A5"/>
    <w:rsid w:val="006C30F1"/>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7F2F"/>
    <w:rsid w:val="007E2863"/>
    <w:rsid w:val="007F32BF"/>
    <w:rsid w:val="00831761"/>
    <w:rsid w:val="0084323D"/>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07C80"/>
    <w:rsid w:val="0091435F"/>
    <w:rsid w:val="0092116C"/>
    <w:rsid w:val="00930F80"/>
    <w:rsid w:val="00945EA5"/>
    <w:rsid w:val="00964845"/>
    <w:rsid w:val="00966D84"/>
    <w:rsid w:val="00970C2D"/>
    <w:rsid w:val="00973437"/>
    <w:rsid w:val="00994BB9"/>
    <w:rsid w:val="009B0246"/>
    <w:rsid w:val="009B2474"/>
    <w:rsid w:val="009D09E3"/>
    <w:rsid w:val="009D4970"/>
    <w:rsid w:val="009E5D1A"/>
    <w:rsid w:val="00A04F38"/>
    <w:rsid w:val="00A23C81"/>
    <w:rsid w:val="00A324FA"/>
    <w:rsid w:val="00A350F5"/>
    <w:rsid w:val="00A4478D"/>
    <w:rsid w:val="00A46671"/>
    <w:rsid w:val="00A500AC"/>
    <w:rsid w:val="00A5714C"/>
    <w:rsid w:val="00A82F42"/>
    <w:rsid w:val="00A91034"/>
    <w:rsid w:val="00AA5611"/>
    <w:rsid w:val="00AC37B3"/>
    <w:rsid w:val="00AC67C2"/>
    <w:rsid w:val="00AD44DF"/>
    <w:rsid w:val="00B104DE"/>
    <w:rsid w:val="00B16683"/>
    <w:rsid w:val="00B363DC"/>
    <w:rsid w:val="00B5627F"/>
    <w:rsid w:val="00B60143"/>
    <w:rsid w:val="00B95A00"/>
    <w:rsid w:val="00BA2865"/>
    <w:rsid w:val="00BB427D"/>
    <w:rsid w:val="00BD0648"/>
    <w:rsid w:val="00BE5ECF"/>
    <w:rsid w:val="00BF0AE1"/>
    <w:rsid w:val="00C1403F"/>
    <w:rsid w:val="00C61439"/>
    <w:rsid w:val="00C84572"/>
    <w:rsid w:val="00C85957"/>
    <w:rsid w:val="00C97CBE"/>
    <w:rsid w:val="00CA1ED4"/>
    <w:rsid w:val="00CB393D"/>
    <w:rsid w:val="00CC2904"/>
    <w:rsid w:val="00CE13E9"/>
    <w:rsid w:val="00CE5E84"/>
    <w:rsid w:val="00D0046D"/>
    <w:rsid w:val="00D43B58"/>
    <w:rsid w:val="00D4467A"/>
    <w:rsid w:val="00D5473D"/>
    <w:rsid w:val="00D639AC"/>
    <w:rsid w:val="00D705FC"/>
    <w:rsid w:val="00D72755"/>
    <w:rsid w:val="00D73D13"/>
    <w:rsid w:val="00D92443"/>
    <w:rsid w:val="00DA05EA"/>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02E9"/>
    <w:rsid w:val="00E31A2F"/>
    <w:rsid w:val="00E32E21"/>
    <w:rsid w:val="00E352DC"/>
    <w:rsid w:val="00E35E2A"/>
    <w:rsid w:val="00E42552"/>
    <w:rsid w:val="00E433D6"/>
    <w:rsid w:val="00E53022"/>
    <w:rsid w:val="00E54AB3"/>
    <w:rsid w:val="00E64C46"/>
    <w:rsid w:val="00E7246A"/>
    <w:rsid w:val="00EA1188"/>
    <w:rsid w:val="00EC5B77"/>
    <w:rsid w:val="00ED72DF"/>
    <w:rsid w:val="00EE5DE2"/>
    <w:rsid w:val="00EF0B84"/>
    <w:rsid w:val="00F0274A"/>
    <w:rsid w:val="00F1552A"/>
    <w:rsid w:val="00F167DD"/>
    <w:rsid w:val="00F31467"/>
    <w:rsid w:val="00F325DC"/>
    <w:rsid w:val="00F432CD"/>
    <w:rsid w:val="00F50D9F"/>
    <w:rsid w:val="00F54D79"/>
    <w:rsid w:val="00F825A4"/>
    <w:rsid w:val="00F85137"/>
    <w:rsid w:val="00F90427"/>
    <w:rsid w:val="00FA2A04"/>
    <w:rsid w:val="00FA73F4"/>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609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paragraph" w:styleId="Bezriadkovania">
    <w:name w:val="No Spacing"/>
    <w:qFormat/>
    <w:rsid w:val="0045512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paragraph" w:styleId="Bezriadkovania">
    <w:name w:val="No Spacing"/>
    <w:qFormat/>
    <w:rsid w:val="0045512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818419153">
      <w:bodyDiv w:val="1"/>
      <w:marLeft w:val="0"/>
      <w:marRight w:val="0"/>
      <w:marTop w:val="0"/>
      <w:marBottom w:val="0"/>
      <w:divBdr>
        <w:top w:val="none" w:sz="0" w:space="0" w:color="auto"/>
        <w:left w:val="none" w:sz="0" w:space="0" w:color="auto"/>
        <w:bottom w:val="none" w:sz="0" w:space="0" w:color="auto"/>
        <w:right w:val="none" w:sz="0" w:space="0" w:color="auto"/>
      </w:divBdr>
    </w:div>
    <w:div w:id="967391344">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ED9BB-CFFE-48DF-AB3D-19C5E894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3055</Words>
  <Characters>17414</Characters>
  <Application>Microsoft Office Word</Application>
  <DocSecurity>0</DocSecurity>
  <Lines>145</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11</cp:revision>
  <cp:lastPrinted>2020-09-23T13:30:00Z</cp:lastPrinted>
  <dcterms:created xsi:type="dcterms:W3CDTF">2023-02-03T10:31:00Z</dcterms:created>
  <dcterms:modified xsi:type="dcterms:W3CDTF">2023-02-03T13:10:00Z</dcterms:modified>
</cp:coreProperties>
</file>