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3808B8"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t xml:space="preserve">Ing. Jana </w:t>
      </w:r>
      <w:proofErr w:type="spellStart"/>
      <w:r>
        <w:rPr>
          <w:sz w:val="24"/>
          <w:szCs w:val="24"/>
        </w:rPr>
        <w:t>Faltinová</w:t>
      </w:r>
      <w:proofErr w:type="spellEnd"/>
      <w:r>
        <w:rPr>
          <w:sz w:val="24"/>
          <w:szCs w:val="24"/>
        </w:rPr>
        <w:t>, PhD.</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3808B8" w:rsidRDefault="00810467" w:rsidP="00181D17">
      <w:pPr>
        <w:pStyle w:val="Odsekzoznamu"/>
        <w:numPr>
          <w:ilvl w:val="0"/>
          <w:numId w:val="1"/>
        </w:numPr>
        <w:spacing w:after="0" w:line="240" w:lineRule="auto"/>
        <w:ind w:left="426" w:hanging="426"/>
        <w:jc w:val="both"/>
        <w:rPr>
          <w:sz w:val="24"/>
          <w:szCs w:val="24"/>
        </w:rPr>
      </w:pPr>
      <w:r w:rsidRPr="003808B8">
        <w:rPr>
          <w:b/>
          <w:sz w:val="24"/>
          <w:szCs w:val="24"/>
        </w:rPr>
        <w:t>Názov predmetu zákazky:</w:t>
      </w:r>
      <w:r w:rsidR="00DE2146" w:rsidRPr="003808B8">
        <w:rPr>
          <w:b/>
          <w:sz w:val="24"/>
          <w:szCs w:val="24"/>
        </w:rPr>
        <w:t xml:space="preserve"> </w:t>
      </w:r>
      <w:proofErr w:type="spellStart"/>
      <w:r w:rsidR="003D200A">
        <w:rPr>
          <w:b/>
          <w:sz w:val="24"/>
          <w:szCs w:val="24"/>
        </w:rPr>
        <w:t>Kraniotomický</w:t>
      </w:r>
      <w:proofErr w:type="spellEnd"/>
      <w:r w:rsidR="003D200A">
        <w:rPr>
          <w:b/>
          <w:sz w:val="24"/>
          <w:szCs w:val="24"/>
        </w:rPr>
        <w:t xml:space="preserve"> systém</w:t>
      </w:r>
    </w:p>
    <w:p w:rsidR="00D35AC1" w:rsidRPr="00810467" w:rsidRDefault="00D35AC1" w:rsidP="00D35AC1">
      <w:pPr>
        <w:pStyle w:val="Odsekzoznamu"/>
        <w:spacing w:after="0" w:line="240" w:lineRule="auto"/>
        <w:ind w:left="426"/>
        <w:jc w:val="both"/>
        <w:rPr>
          <w:sz w:val="24"/>
          <w:szCs w:val="24"/>
        </w:rPr>
      </w:pPr>
    </w:p>
    <w:p w:rsidR="003D200A" w:rsidRDefault="00810467" w:rsidP="003D200A">
      <w:pPr>
        <w:pStyle w:val="Odsekzoznamu"/>
        <w:numPr>
          <w:ilvl w:val="0"/>
          <w:numId w:val="1"/>
        </w:numPr>
        <w:spacing w:after="0" w:line="240" w:lineRule="auto"/>
        <w:ind w:left="426" w:hanging="426"/>
        <w:jc w:val="both"/>
        <w:rPr>
          <w:sz w:val="24"/>
          <w:szCs w:val="24"/>
        </w:rPr>
      </w:pPr>
      <w:r w:rsidRPr="003808B8">
        <w:rPr>
          <w:b/>
          <w:sz w:val="24"/>
          <w:szCs w:val="24"/>
        </w:rPr>
        <w:t>Druh zákazky:</w:t>
      </w:r>
      <w:r w:rsidR="00D35AC1" w:rsidRPr="003808B8">
        <w:rPr>
          <w:b/>
          <w:sz w:val="24"/>
          <w:szCs w:val="24"/>
        </w:rPr>
        <w:t xml:space="preserve"> </w:t>
      </w:r>
      <w:r w:rsidR="003808B8">
        <w:rPr>
          <w:sz w:val="24"/>
          <w:szCs w:val="24"/>
        </w:rPr>
        <w:t>tovar</w:t>
      </w:r>
    </w:p>
    <w:p w:rsidR="003D200A" w:rsidRDefault="003D200A" w:rsidP="003D200A">
      <w:pPr>
        <w:pStyle w:val="Odsekzoznamu"/>
        <w:spacing w:after="0" w:line="240" w:lineRule="auto"/>
        <w:ind w:left="426"/>
        <w:jc w:val="both"/>
        <w:rPr>
          <w:sz w:val="24"/>
          <w:szCs w:val="24"/>
        </w:rPr>
      </w:pPr>
    </w:p>
    <w:p w:rsidR="00661F07" w:rsidRPr="003D200A" w:rsidRDefault="00D35AC1" w:rsidP="003D200A">
      <w:pPr>
        <w:pStyle w:val="Odsekzoznamu"/>
        <w:numPr>
          <w:ilvl w:val="0"/>
          <w:numId w:val="1"/>
        </w:numPr>
        <w:spacing w:after="0" w:line="240" w:lineRule="auto"/>
        <w:ind w:left="426" w:hanging="426"/>
        <w:jc w:val="both"/>
        <w:rPr>
          <w:sz w:val="24"/>
          <w:szCs w:val="24"/>
        </w:rPr>
      </w:pPr>
      <w:r w:rsidRPr="003D200A">
        <w:rPr>
          <w:b/>
          <w:sz w:val="24"/>
          <w:szCs w:val="24"/>
        </w:rPr>
        <w:t>CPV</w:t>
      </w:r>
      <w:r w:rsidR="00B001F7" w:rsidRPr="003D200A">
        <w:rPr>
          <w:b/>
          <w:sz w:val="24"/>
          <w:szCs w:val="24"/>
        </w:rPr>
        <w:t xml:space="preserve"> kód</w:t>
      </w:r>
      <w:r w:rsidRPr="003D200A">
        <w:rPr>
          <w:b/>
          <w:sz w:val="24"/>
          <w:szCs w:val="24"/>
        </w:rPr>
        <w:t xml:space="preserve">: </w:t>
      </w:r>
      <w:r w:rsidR="003D200A" w:rsidRPr="003D200A">
        <w:rPr>
          <w:b/>
          <w:sz w:val="24"/>
          <w:szCs w:val="24"/>
        </w:rPr>
        <w:t xml:space="preserve"> 3360000-9 – Operačná technika, </w:t>
      </w:r>
      <w:r w:rsidR="003D200A" w:rsidRPr="003D200A">
        <w:rPr>
          <w:rFonts w:ascii="Calibri" w:eastAsia="Arial Unicode MS" w:hAnsi="Calibri" w:cs="Calibri"/>
          <w:bCs/>
          <w:sz w:val="24"/>
          <w:szCs w:val="24"/>
          <w:u w:color="000000"/>
        </w:rPr>
        <w:t>33192340-7 – Vybavenie operačných sál okrem stolov</w:t>
      </w: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AA215D">
        <w:rPr>
          <w:sz w:val="24"/>
          <w:szCs w:val="24"/>
        </w:rPr>
        <w:t>pešným uchádzačom bude uzavretá</w:t>
      </w:r>
      <w:r w:rsidR="003D200A">
        <w:rPr>
          <w:sz w:val="24"/>
          <w:szCs w:val="24"/>
        </w:rPr>
        <w:t xml:space="preserve"> K</w:t>
      </w:r>
      <w:r w:rsidR="003808B8">
        <w:rPr>
          <w:sz w:val="24"/>
          <w:szCs w:val="24"/>
        </w:rPr>
        <w:t>úpna zmluva</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3D200A">
        <w:rPr>
          <w:b/>
          <w:sz w:val="24"/>
          <w:szCs w:val="24"/>
        </w:rPr>
        <w:t>22 609,573</w:t>
      </w:r>
      <w:r w:rsidR="003808B8">
        <w:rPr>
          <w:b/>
          <w:sz w:val="24"/>
          <w:szCs w:val="24"/>
        </w:rPr>
        <w:t xml:space="preserve"> </w:t>
      </w:r>
      <w:r w:rsidR="009C7C83" w:rsidRPr="00AA215D">
        <w:rPr>
          <w:b/>
          <w:sz w:val="24"/>
          <w:szCs w:val="24"/>
        </w:rPr>
        <w:t xml:space="preserve"> Eur bez DPH</w:t>
      </w:r>
    </w:p>
    <w:p w:rsidR="002D346A" w:rsidRPr="002D346A" w:rsidRDefault="002D346A" w:rsidP="002D346A">
      <w:pPr>
        <w:spacing w:after="0" w:line="240" w:lineRule="auto"/>
        <w:jc w:val="both"/>
        <w:rPr>
          <w:sz w:val="24"/>
          <w:szCs w:val="24"/>
        </w:rPr>
      </w:pPr>
    </w:p>
    <w:p w:rsidR="00D35AC1" w:rsidRPr="003808B8"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00E8262F" w:rsidRPr="003808B8">
        <w:rPr>
          <w:sz w:val="24"/>
          <w:szCs w:val="24"/>
        </w:rPr>
        <w:t>budovy a objekty</w:t>
      </w:r>
      <w:r w:rsidR="00E8262F" w:rsidRPr="003808B8">
        <w:rPr>
          <w:b/>
          <w:sz w:val="24"/>
          <w:szCs w:val="24"/>
        </w:rPr>
        <w:t xml:space="preserve"> </w:t>
      </w:r>
      <w:r w:rsidRPr="003808B8">
        <w:rPr>
          <w:sz w:val="24"/>
          <w:szCs w:val="24"/>
        </w:rPr>
        <w:t>Nemocnic</w:t>
      </w:r>
      <w:r w:rsidR="00E8262F" w:rsidRPr="003808B8">
        <w:rPr>
          <w:sz w:val="24"/>
          <w:szCs w:val="24"/>
        </w:rPr>
        <w:t>e</w:t>
      </w:r>
      <w:r w:rsidRPr="003808B8">
        <w:rPr>
          <w:sz w:val="24"/>
          <w:szCs w:val="24"/>
        </w:rPr>
        <w:t xml:space="preserve"> Poprad,</w:t>
      </w:r>
      <w:r w:rsidR="007343B1" w:rsidRPr="003808B8">
        <w:rPr>
          <w:sz w:val="24"/>
          <w:szCs w:val="24"/>
        </w:rPr>
        <w:t xml:space="preserve"> </w:t>
      </w:r>
      <w:r w:rsidR="00523561" w:rsidRPr="003808B8">
        <w:rPr>
          <w:sz w:val="24"/>
          <w:szCs w:val="24"/>
        </w:rPr>
        <w:t>a.s.</w:t>
      </w:r>
      <w:r w:rsidR="009C7C83" w:rsidRPr="003808B8">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3D200A" w:rsidP="00C03B90">
      <w:pPr>
        <w:pStyle w:val="Odsekzoznamu"/>
        <w:spacing w:after="0" w:line="240" w:lineRule="auto"/>
        <w:ind w:left="426"/>
        <w:jc w:val="both"/>
        <w:rPr>
          <w:sz w:val="24"/>
          <w:szCs w:val="24"/>
        </w:rPr>
      </w:pPr>
      <w:r>
        <w:rPr>
          <w:sz w:val="24"/>
          <w:szCs w:val="24"/>
        </w:rPr>
        <w:t>Termín dodania</w:t>
      </w:r>
      <w:r w:rsidR="00245E8D" w:rsidRPr="003808B8">
        <w:rPr>
          <w:sz w:val="24"/>
          <w:szCs w:val="24"/>
        </w:rPr>
        <w:t xml:space="preserve">: </w:t>
      </w:r>
      <w:r>
        <w:rPr>
          <w:sz w:val="24"/>
          <w:szCs w:val="24"/>
        </w:rPr>
        <w:t xml:space="preserve"> do </w:t>
      </w:r>
      <w:r w:rsidR="00245E8D" w:rsidRPr="003808B8">
        <w:rPr>
          <w:sz w:val="24"/>
          <w:szCs w:val="24"/>
        </w:rPr>
        <w:t xml:space="preserve">12 </w:t>
      </w:r>
      <w:r>
        <w:rPr>
          <w:sz w:val="24"/>
          <w:szCs w:val="24"/>
        </w:rPr>
        <w:t>týždňov od nadobudnutia účinnosti zmluvy</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3808B8">
        <w:rPr>
          <w:sz w:val="24"/>
          <w:szCs w:val="24"/>
        </w:rPr>
        <w:t xml:space="preserve">Do </w:t>
      </w:r>
      <w:r w:rsidR="00B263DA">
        <w:rPr>
          <w:sz w:val="24"/>
          <w:szCs w:val="24"/>
        </w:rPr>
        <w:t>02</w:t>
      </w:r>
      <w:r w:rsidR="00AB2371" w:rsidRPr="003808B8">
        <w:rPr>
          <w:sz w:val="24"/>
          <w:szCs w:val="24"/>
        </w:rPr>
        <w:t>.</w:t>
      </w:r>
      <w:r w:rsidR="00761E0B">
        <w:rPr>
          <w:sz w:val="24"/>
          <w:szCs w:val="24"/>
        </w:rPr>
        <w:t>1</w:t>
      </w:r>
      <w:r w:rsidR="00B263DA">
        <w:rPr>
          <w:sz w:val="24"/>
          <w:szCs w:val="24"/>
        </w:rPr>
        <w:t>2</w:t>
      </w:r>
      <w:r w:rsidRPr="003808B8">
        <w:rPr>
          <w:sz w:val="24"/>
          <w:szCs w:val="24"/>
        </w:rPr>
        <w:t xml:space="preserve">.2022 do </w:t>
      </w:r>
      <w:r w:rsidR="00761E0B">
        <w:rPr>
          <w:sz w:val="24"/>
          <w:szCs w:val="24"/>
        </w:rPr>
        <w:t>09</w:t>
      </w:r>
      <w:r w:rsidRPr="003808B8">
        <w:rPr>
          <w:sz w:val="24"/>
          <w:szCs w:val="24"/>
        </w:rPr>
        <w:t>:</w:t>
      </w:r>
      <w:r w:rsidRPr="00863C52">
        <w:rPr>
          <w:sz w:val="24"/>
          <w:szCs w:val="24"/>
        </w:rPr>
        <w:t xml:space="preserve">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B263DA">
        <w:rPr>
          <w:b/>
          <w:sz w:val="24"/>
          <w:szCs w:val="24"/>
        </w:rPr>
        <w:t>02</w:t>
      </w:r>
      <w:r w:rsidR="0017236E" w:rsidRPr="003808B8">
        <w:rPr>
          <w:b/>
          <w:sz w:val="24"/>
          <w:szCs w:val="24"/>
        </w:rPr>
        <w:t>.</w:t>
      </w:r>
      <w:r w:rsidR="00761E0B">
        <w:rPr>
          <w:b/>
          <w:sz w:val="24"/>
          <w:szCs w:val="24"/>
        </w:rPr>
        <w:t>1</w:t>
      </w:r>
      <w:r w:rsidR="00B263DA">
        <w:rPr>
          <w:b/>
          <w:sz w:val="24"/>
          <w:szCs w:val="24"/>
        </w:rPr>
        <w:t>2</w:t>
      </w:r>
      <w:r w:rsidRPr="003808B8">
        <w:rPr>
          <w:b/>
          <w:sz w:val="24"/>
          <w:szCs w:val="24"/>
        </w:rPr>
        <w:t>.2022 o 1</w:t>
      </w:r>
      <w:r w:rsidR="00761E0B">
        <w:rPr>
          <w:b/>
          <w:sz w:val="24"/>
          <w:szCs w:val="24"/>
        </w:rPr>
        <w:t>0</w:t>
      </w:r>
      <w:r w:rsidRPr="003808B8">
        <w:rPr>
          <w:b/>
          <w:sz w:val="24"/>
          <w:szCs w:val="24"/>
        </w:rPr>
        <w:t>:</w:t>
      </w:r>
      <w:r w:rsidR="00761E0B">
        <w:rPr>
          <w:b/>
          <w:sz w:val="24"/>
          <w:szCs w:val="24"/>
        </w:rPr>
        <w:t>0</w:t>
      </w:r>
      <w:r w:rsidRPr="003808B8">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8" w:history="1">
        <w:r w:rsidRPr="0083415A">
          <w:rPr>
            <w:rStyle w:val="Hypertextovprepojenie"/>
            <w:sz w:val="24"/>
            <w:szCs w:val="24"/>
          </w:rPr>
          <w:t>https://josephine.proebiz.com/sk/</w:t>
        </w:r>
      </w:hyperlink>
      <w:r w:rsidRPr="00AD5A4E">
        <w:rPr>
          <w:sz w:val="24"/>
          <w:szCs w:val="24"/>
        </w:rPr>
        <w:t>.</w:t>
      </w:r>
    </w:p>
    <w:p w:rsidR="00AC5EC2" w:rsidRPr="00197798"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AC5EC2" w:rsidRPr="00197798"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xml:space="preserve"> , najneskôr v deň predchádzajúci poslednému dňu lehoty na predkladanie ponúk do 10:00 hod.</w:t>
      </w:r>
    </w:p>
    <w:p w:rsidR="00AD5A4E" w:rsidRPr="00F9576F" w:rsidRDefault="00AD5A4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lastRenderedPageBreak/>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2C11AC"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sidRPr="003808B8">
        <w:rPr>
          <w:sz w:val="24"/>
          <w:szCs w:val="24"/>
        </w:rPr>
        <w:t xml:space="preserve">Príloha č. 1 Výzvy - </w:t>
      </w:r>
      <w:r w:rsidRPr="003808B8">
        <w:rPr>
          <w:sz w:val="24"/>
          <w:szCs w:val="24"/>
        </w:rPr>
        <w:t>Opis predmetu zákazky a stanovenie ceny</w:t>
      </w:r>
      <w:r w:rsidR="00EA6879" w:rsidRPr="003808B8">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w:t>
      </w:r>
      <w:r>
        <w:rPr>
          <w:sz w:val="24"/>
          <w:szCs w:val="24"/>
        </w:rPr>
        <w:lastRenderedPageBreak/>
        <w:t xml:space="preserve">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E03EDF" w:rsidP="00F9576F">
      <w:pPr>
        <w:spacing w:after="0" w:line="240" w:lineRule="auto"/>
        <w:jc w:val="both"/>
        <w:rPr>
          <w:sz w:val="24"/>
          <w:szCs w:val="24"/>
        </w:rPr>
      </w:pPr>
      <w:r>
        <w:rPr>
          <w:sz w:val="24"/>
          <w:szCs w:val="24"/>
        </w:rPr>
        <w:t>V Poprade, dňa</w:t>
      </w:r>
      <w:r w:rsidR="003808B8">
        <w:rPr>
          <w:sz w:val="24"/>
          <w:szCs w:val="24"/>
        </w:rPr>
        <w:t xml:space="preserve">: </w:t>
      </w:r>
      <w:r w:rsidR="00B263DA">
        <w:rPr>
          <w:sz w:val="24"/>
          <w:szCs w:val="24"/>
        </w:rPr>
        <w:t>24</w:t>
      </w:r>
      <w:bookmarkStart w:id="0" w:name="_GoBack"/>
      <w:bookmarkEnd w:id="0"/>
      <w:r w:rsidR="00255BCB">
        <w:rPr>
          <w:sz w:val="24"/>
          <w:szCs w:val="24"/>
        </w:rPr>
        <w:t>.11</w:t>
      </w:r>
      <w:r w:rsidR="003808B8">
        <w:rPr>
          <w:sz w:val="24"/>
          <w:szCs w:val="24"/>
        </w:rPr>
        <w:t>.2022</w:t>
      </w:r>
    </w:p>
    <w:p w:rsidR="00276293" w:rsidRDefault="00276293"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Pr="003808B8" w:rsidRDefault="00C17BE9" w:rsidP="00C17BE9">
      <w:pPr>
        <w:tabs>
          <w:tab w:val="left" w:pos="6237"/>
        </w:tabs>
        <w:spacing w:after="0" w:line="240" w:lineRule="auto"/>
        <w:rPr>
          <w:sz w:val="24"/>
          <w:szCs w:val="24"/>
        </w:rPr>
      </w:pPr>
      <w:r>
        <w:rPr>
          <w:sz w:val="24"/>
          <w:szCs w:val="24"/>
        </w:rPr>
        <w:tab/>
      </w:r>
      <w:r w:rsidR="003808B8" w:rsidRPr="003808B8">
        <w:rPr>
          <w:sz w:val="24"/>
          <w:szCs w:val="24"/>
        </w:rPr>
        <w:t xml:space="preserve">Ing. Jana </w:t>
      </w:r>
      <w:proofErr w:type="spellStart"/>
      <w:r w:rsidR="003808B8" w:rsidRPr="003808B8">
        <w:rPr>
          <w:sz w:val="24"/>
          <w:szCs w:val="24"/>
        </w:rPr>
        <w:t>Faltinová</w:t>
      </w:r>
      <w:proofErr w:type="spellEnd"/>
    </w:p>
    <w:p w:rsidR="00416C8D" w:rsidRPr="003808B8" w:rsidRDefault="00C17BE9" w:rsidP="00EA6879">
      <w:pPr>
        <w:tabs>
          <w:tab w:val="center" w:pos="7371"/>
        </w:tabs>
        <w:spacing w:after="0" w:line="240" w:lineRule="auto"/>
        <w:rPr>
          <w:sz w:val="24"/>
          <w:szCs w:val="24"/>
        </w:rPr>
      </w:pPr>
      <w:r w:rsidRPr="003808B8">
        <w:rPr>
          <w:sz w:val="24"/>
          <w:szCs w:val="24"/>
        </w:rPr>
        <w:t>Prílohy:</w:t>
      </w:r>
      <w:r w:rsidR="00EA6879" w:rsidRPr="003808B8">
        <w:rPr>
          <w:sz w:val="24"/>
          <w:szCs w:val="24"/>
        </w:rPr>
        <w:tab/>
      </w:r>
      <w:r w:rsidRPr="003808B8">
        <w:rPr>
          <w:sz w:val="24"/>
          <w:szCs w:val="24"/>
        </w:rPr>
        <w:t>SOR pre VO</w:t>
      </w:r>
    </w:p>
    <w:p w:rsidR="006C6127"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Opis predmetu zákazky a stanovenie ceny</w:t>
      </w:r>
      <w:r w:rsidR="00416C8D" w:rsidRPr="003808B8">
        <w:rPr>
          <w:sz w:val="24"/>
          <w:szCs w:val="24"/>
        </w:rPr>
        <w:tab/>
      </w:r>
    </w:p>
    <w:p w:rsidR="00276293"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Návrh zmluvy</w:t>
      </w:r>
    </w:p>
    <w:sectPr w:rsidR="00276293" w:rsidRPr="003808B8"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8B8" w:rsidRDefault="003808B8" w:rsidP="00810467">
      <w:pPr>
        <w:spacing w:after="0" w:line="240" w:lineRule="auto"/>
      </w:pPr>
      <w:r>
        <w:separator/>
      </w:r>
    </w:p>
  </w:endnote>
  <w:endnote w:type="continuationSeparator" w:id="0">
    <w:p w:rsidR="003808B8" w:rsidRDefault="003808B8"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3808B8" w:rsidRDefault="003808B8">
        <w:pPr>
          <w:pStyle w:val="Pta"/>
          <w:jc w:val="center"/>
        </w:pPr>
        <w:r>
          <w:fldChar w:fldCharType="begin"/>
        </w:r>
        <w:r>
          <w:instrText>PAGE   \* MERGEFORMAT</w:instrText>
        </w:r>
        <w:r>
          <w:fldChar w:fldCharType="separate"/>
        </w:r>
        <w:r w:rsidR="00B263DA">
          <w:rPr>
            <w:noProof/>
          </w:rPr>
          <w:t>4</w:t>
        </w:r>
        <w:r>
          <w:fldChar w:fldCharType="end"/>
        </w:r>
      </w:p>
    </w:sdtContent>
  </w:sdt>
  <w:p w:rsidR="003808B8" w:rsidRDefault="003808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8B8" w:rsidRDefault="003808B8" w:rsidP="00810467">
      <w:pPr>
        <w:spacing w:after="0" w:line="240" w:lineRule="auto"/>
      </w:pPr>
      <w:r>
        <w:separator/>
      </w:r>
    </w:p>
  </w:footnote>
  <w:footnote w:type="continuationSeparator" w:id="0">
    <w:p w:rsidR="003808B8" w:rsidRDefault="003808B8"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r w:rsidRPr="007845EF">
      <w:rPr>
        <w:rFonts w:ascii="Futura Light" w:hAnsi="Futura Light" w:cs="Arial"/>
        <w:noProof/>
        <w:color w:val="29166F"/>
        <w:sz w:val="17"/>
        <w:lang w:eastAsia="sk-SK"/>
      </w:rPr>
      <w:drawing>
        <wp:anchor distT="0" distB="0" distL="114300" distR="114300" simplePos="0" relativeHeight="251658240" behindDoc="1" locked="0" layoutInCell="1" allowOverlap="1" wp14:anchorId="225E5FC0" wp14:editId="198C031F">
          <wp:simplePos x="0" y="0"/>
          <wp:positionH relativeFrom="margin">
            <wp:align>left</wp:align>
          </wp:positionH>
          <wp:positionV relativeFrom="paragraph">
            <wp:posOffset>93345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440">
      <w:rPr>
        <w:rFonts w:ascii="Futura Light" w:hAnsi="Futura Light" w:cs="Arial"/>
        <w:noProof/>
        <w:color w:val="29166F"/>
        <w:sz w:val="17"/>
        <w:lang w:eastAsia="sk-SK"/>
      </w:rPr>
      <mc:AlternateContent>
        <mc:Choice Requires="wps">
          <w:drawing>
            <wp:anchor distT="45720" distB="45720" distL="114300" distR="114300" simplePos="0" relativeHeight="251660288" behindDoc="1" locked="0" layoutInCell="1" allowOverlap="1" wp14:anchorId="073DBC7C" wp14:editId="66749AAA">
              <wp:simplePos x="0" y="0"/>
              <wp:positionH relativeFrom="margin">
                <wp:posOffset>2814955</wp:posOffset>
              </wp:positionH>
              <wp:positionV relativeFrom="paragraph">
                <wp:posOffset>-1905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3808B8" w:rsidRPr="007845EF" w:rsidRDefault="003808B8"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3808B8" w:rsidRPr="007845EF" w:rsidRDefault="003808B8"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3808B8" w:rsidRDefault="003808B8" w:rsidP="00296440">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73DBC7C" id="_x0000_t202" coordsize="21600,21600" o:spt="202" path="m,l,21600r21600,l21600,xe">
              <v:stroke joinstyle="miter"/>
              <v:path gradientshapeok="t" o:connecttype="rect"/>
            </v:shapetype>
            <v:shape id="Textové pole 2" o:spid="_x0000_s1026" type="#_x0000_t202" style="position:absolute;left:0;text-align:left;margin-left:221.65pt;margin-top:-.15pt;width:157.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" stroked="f">
              <v:textbox>
                <w:txbxContent>
                  <w:p w:rsidR="00296440" w:rsidRPr="007845EF" w:rsidRDefault="00296440"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296440" w:rsidRPr="007845EF" w:rsidRDefault="00296440"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296440" w:rsidRDefault="00296440" w:rsidP="00296440">
                    <w:r w:rsidRPr="007845EF">
                      <w:rPr>
                        <w:rFonts w:cstheme="minorHAnsi"/>
                        <w:color w:val="29166F"/>
                        <w:sz w:val="17"/>
                      </w:rPr>
                      <w:t>IČ DPH: SK2022127657</w:t>
                    </w:r>
                  </w:p>
                </w:txbxContent>
              </v:textbox>
              <w10:wrap anchorx="margin"/>
            </v:shape>
          </w:pict>
        </mc:Fallback>
      </mc:AlternateContent>
    </w: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7845EF">
    <w:pPr>
      <w:pStyle w:val="Hlavika"/>
      <w:tabs>
        <w:tab w:val="clear" w:pos="4536"/>
        <w:tab w:val="right" w:pos="4320"/>
      </w:tabs>
      <w:rPr>
        <w:rFonts w:ascii="Futura Light" w:hAnsi="Futura Light" w:cs="Arial"/>
        <w:noProof/>
        <w:color w:val="29166F"/>
        <w:sz w:val="17"/>
        <w:lang w:eastAsia="sk-SK"/>
      </w:rPr>
    </w:pPr>
  </w:p>
  <w:p w:rsidR="003808B8" w:rsidRPr="007845EF" w:rsidRDefault="003808B8" w:rsidP="007845EF">
    <w:pPr>
      <w:pStyle w:val="Hlavika"/>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9"/>
  </w:num>
  <w:num w:numId="4">
    <w:abstractNumId w:val="12"/>
  </w:num>
  <w:num w:numId="5">
    <w:abstractNumId w:val="10"/>
  </w:num>
  <w:num w:numId="6">
    <w:abstractNumId w:val="11"/>
  </w:num>
  <w:num w:numId="7">
    <w:abstractNumId w:val="0"/>
  </w:num>
  <w:num w:numId="8">
    <w:abstractNumId w:val="1"/>
  </w:num>
  <w:num w:numId="9">
    <w:abstractNumId w:val="13"/>
  </w:num>
  <w:num w:numId="10">
    <w:abstractNumId w:val="3"/>
  </w:num>
  <w:num w:numId="11">
    <w:abstractNumId w:val="16"/>
  </w:num>
  <w:num w:numId="12">
    <w:abstractNumId w:val="4"/>
  </w:num>
  <w:num w:numId="13">
    <w:abstractNumId w:val="17"/>
  </w:num>
  <w:num w:numId="14">
    <w:abstractNumId w:val="15"/>
  </w:num>
  <w:num w:numId="15">
    <w:abstractNumId w:val="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65E5C"/>
    <w:rsid w:val="00091CA2"/>
    <w:rsid w:val="00124551"/>
    <w:rsid w:val="001570BE"/>
    <w:rsid w:val="0017236E"/>
    <w:rsid w:val="00181D17"/>
    <w:rsid w:val="001940B9"/>
    <w:rsid w:val="00197798"/>
    <w:rsid w:val="001C2AD6"/>
    <w:rsid w:val="001F6538"/>
    <w:rsid w:val="00222BD2"/>
    <w:rsid w:val="002344E0"/>
    <w:rsid w:val="00240CCA"/>
    <w:rsid w:val="00245E8D"/>
    <w:rsid w:val="00255BCB"/>
    <w:rsid w:val="00263EFA"/>
    <w:rsid w:val="00276293"/>
    <w:rsid w:val="00296440"/>
    <w:rsid w:val="002C11AC"/>
    <w:rsid w:val="002C3C1D"/>
    <w:rsid w:val="002D346A"/>
    <w:rsid w:val="00322EAC"/>
    <w:rsid w:val="003513E6"/>
    <w:rsid w:val="00353AFC"/>
    <w:rsid w:val="003648A5"/>
    <w:rsid w:val="00365F29"/>
    <w:rsid w:val="003808B8"/>
    <w:rsid w:val="003848A7"/>
    <w:rsid w:val="003D200A"/>
    <w:rsid w:val="003F1B3D"/>
    <w:rsid w:val="00415B0F"/>
    <w:rsid w:val="00416C8D"/>
    <w:rsid w:val="00483949"/>
    <w:rsid w:val="004C3EAC"/>
    <w:rsid w:val="004D5CCA"/>
    <w:rsid w:val="0050000C"/>
    <w:rsid w:val="0050506D"/>
    <w:rsid w:val="00523561"/>
    <w:rsid w:val="00546BBE"/>
    <w:rsid w:val="0059458B"/>
    <w:rsid w:val="005B3B5B"/>
    <w:rsid w:val="005B6BEF"/>
    <w:rsid w:val="005C5429"/>
    <w:rsid w:val="006142BD"/>
    <w:rsid w:val="00661F07"/>
    <w:rsid w:val="00695E4D"/>
    <w:rsid w:val="006A7811"/>
    <w:rsid w:val="006C6127"/>
    <w:rsid w:val="00713081"/>
    <w:rsid w:val="007343B1"/>
    <w:rsid w:val="00755797"/>
    <w:rsid w:val="00761B78"/>
    <w:rsid w:val="00761E0B"/>
    <w:rsid w:val="00766913"/>
    <w:rsid w:val="00781A00"/>
    <w:rsid w:val="007845EF"/>
    <w:rsid w:val="0078533B"/>
    <w:rsid w:val="00794F75"/>
    <w:rsid w:val="007A1306"/>
    <w:rsid w:val="007B7662"/>
    <w:rsid w:val="00804029"/>
    <w:rsid w:val="00810467"/>
    <w:rsid w:val="008207DD"/>
    <w:rsid w:val="00822A33"/>
    <w:rsid w:val="0083670E"/>
    <w:rsid w:val="00863C52"/>
    <w:rsid w:val="0087279F"/>
    <w:rsid w:val="00876266"/>
    <w:rsid w:val="008A02A0"/>
    <w:rsid w:val="00900C63"/>
    <w:rsid w:val="0092545A"/>
    <w:rsid w:val="00997EB7"/>
    <w:rsid w:val="009C7C83"/>
    <w:rsid w:val="009D3E31"/>
    <w:rsid w:val="009D5022"/>
    <w:rsid w:val="00A45F1B"/>
    <w:rsid w:val="00A65835"/>
    <w:rsid w:val="00A93AE1"/>
    <w:rsid w:val="00AA215D"/>
    <w:rsid w:val="00AB2371"/>
    <w:rsid w:val="00AC5EC2"/>
    <w:rsid w:val="00AD5A4E"/>
    <w:rsid w:val="00B001F7"/>
    <w:rsid w:val="00B043D7"/>
    <w:rsid w:val="00B045C1"/>
    <w:rsid w:val="00B163C9"/>
    <w:rsid w:val="00B263DA"/>
    <w:rsid w:val="00B27A78"/>
    <w:rsid w:val="00B566F7"/>
    <w:rsid w:val="00B728DC"/>
    <w:rsid w:val="00BC356C"/>
    <w:rsid w:val="00BF3931"/>
    <w:rsid w:val="00BF69D3"/>
    <w:rsid w:val="00C03B90"/>
    <w:rsid w:val="00C04A1D"/>
    <w:rsid w:val="00C17BE9"/>
    <w:rsid w:val="00C42FD4"/>
    <w:rsid w:val="00C547BA"/>
    <w:rsid w:val="00C625E3"/>
    <w:rsid w:val="00D20E8C"/>
    <w:rsid w:val="00D2211E"/>
    <w:rsid w:val="00D35AC1"/>
    <w:rsid w:val="00D409DB"/>
    <w:rsid w:val="00D6191A"/>
    <w:rsid w:val="00D72459"/>
    <w:rsid w:val="00D73309"/>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9576F"/>
    <w:rsid w:val="00FA4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4</Pages>
  <Words>1325</Words>
  <Characters>7553</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Ing. Jana Faltinová</cp:lastModifiedBy>
  <cp:revision>158</cp:revision>
  <cp:lastPrinted>2022-11-03T09:15:00Z</cp:lastPrinted>
  <dcterms:created xsi:type="dcterms:W3CDTF">2022-04-04T06:28:00Z</dcterms:created>
  <dcterms:modified xsi:type="dcterms:W3CDTF">2022-11-24T09:14:00Z</dcterms:modified>
</cp:coreProperties>
</file>