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7321898B" w:rsidR="003328EB" w:rsidRPr="00655E64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55E64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06659C" w:rsidRPr="00655E6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06659C" w:rsidRPr="00655E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Vysokoškolský poľnohospodársky podnik - Kolíňany</w:t>
      </w:r>
    </w:p>
    <w:p w14:paraId="17077561" w14:textId="257F3F5E" w:rsidR="002B3399" w:rsidRPr="00655E64" w:rsidRDefault="002B3399" w:rsidP="002B339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655E64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155566" w:rsidRPr="00655E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36553069</w:t>
      </w: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0E6DAA03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06659C" w:rsidRPr="0006659C">
        <w:rPr>
          <w:rFonts w:asciiTheme="minorHAnsi" w:hAnsiTheme="minorHAnsi" w:cstheme="minorHAnsi"/>
          <w:b/>
          <w:bCs/>
        </w:rPr>
        <w:t>Automatický satelitný navigačný systém pre samohybný postrekovač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3E1F47FA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="0006659C">
        <w:rPr>
          <w:rFonts w:asciiTheme="minorHAnsi" w:hAnsiTheme="minorHAnsi" w:cstheme="minorHAnsi"/>
          <w:bCs/>
          <w:sz w:val="22"/>
          <w:szCs w:val="22"/>
        </w:rPr>
        <w:t xml:space="preserve">zariadenia pozostávajúca z viacerých komponentov </w:t>
      </w:r>
      <w:r w:rsidR="00035DE6">
        <w:rPr>
          <w:rFonts w:asciiTheme="minorHAnsi" w:hAnsiTheme="minorHAnsi" w:cstheme="minorHAnsi"/>
          <w:bCs/>
          <w:sz w:val="22"/>
          <w:szCs w:val="22"/>
        </w:rPr>
        <w:t xml:space="preserve">vyžadujúca ich dodatočnú montáž na konkrétny typ samohybného postrekovača </w:t>
      </w:r>
      <w:r w:rsidR="0006659C">
        <w:rPr>
          <w:rFonts w:asciiTheme="minorHAnsi" w:hAnsiTheme="minorHAnsi" w:cstheme="minorHAnsi"/>
          <w:bCs/>
          <w:sz w:val="22"/>
          <w:szCs w:val="22"/>
        </w:rPr>
        <w:t xml:space="preserve">spĺňajúca nasledovnú funkcionalitu: </w:t>
      </w:r>
    </w:p>
    <w:p w14:paraId="62E05DFB" w14:textId="48CCD153" w:rsidR="0006659C" w:rsidRPr="0006659C" w:rsidRDefault="0006659C" w:rsidP="0006659C">
      <w:pPr>
        <w:pStyle w:val="Odsekzoznamu"/>
        <w:numPr>
          <w:ilvl w:val="0"/>
          <w:numId w:val="7"/>
        </w:numPr>
        <w:rPr>
          <w:rFonts w:cstheme="minorHAnsi"/>
          <w:bCs/>
        </w:rPr>
      </w:pPr>
      <w:r w:rsidRPr="0006659C">
        <w:rPr>
          <w:rFonts w:cstheme="minorHAnsi"/>
          <w:bCs/>
        </w:rPr>
        <w:t>automatické vedenie stroja podľa zvolenej trajektórie pohybu (min. priama línia)</w:t>
      </w:r>
      <w:r w:rsidRPr="0006659C">
        <w:rPr>
          <w:rFonts w:cstheme="minorHAnsi"/>
          <w:bCs/>
        </w:rPr>
        <w:tab/>
      </w:r>
      <w:r w:rsidRPr="0006659C">
        <w:rPr>
          <w:rFonts w:cstheme="minorHAnsi"/>
          <w:bCs/>
        </w:rPr>
        <w:tab/>
      </w:r>
    </w:p>
    <w:p w14:paraId="54824BA3" w14:textId="44916F0E" w:rsidR="0006659C" w:rsidRPr="0006659C" w:rsidRDefault="0006659C" w:rsidP="0006659C">
      <w:pPr>
        <w:pStyle w:val="Odsekzoznamu"/>
        <w:numPr>
          <w:ilvl w:val="0"/>
          <w:numId w:val="7"/>
        </w:numPr>
        <w:rPr>
          <w:rFonts w:cstheme="minorHAnsi"/>
          <w:bCs/>
        </w:rPr>
      </w:pPr>
      <w:r w:rsidRPr="0006659C">
        <w:rPr>
          <w:rFonts w:cstheme="minorHAnsi"/>
          <w:bCs/>
        </w:rPr>
        <w:t>presnosť paralelného riadenia stroja (absolútna aj relatívna): úroveň RTK (+/- 2.5 cm)</w:t>
      </w:r>
      <w:r w:rsidRPr="0006659C">
        <w:rPr>
          <w:rFonts w:cstheme="minorHAnsi"/>
          <w:bCs/>
        </w:rPr>
        <w:tab/>
      </w:r>
      <w:r w:rsidRPr="0006659C">
        <w:rPr>
          <w:rFonts w:cstheme="minorHAnsi"/>
          <w:bCs/>
        </w:rPr>
        <w:tab/>
      </w:r>
    </w:p>
    <w:p w14:paraId="259C83CF" w14:textId="0064E5C2" w:rsidR="0006659C" w:rsidRPr="0006659C" w:rsidRDefault="0006659C" w:rsidP="0006659C">
      <w:pPr>
        <w:pStyle w:val="Odsekzoznamu"/>
        <w:numPr>
          <w:ilvl w:val="0"/>
          <w:numId w:val="7"/>
        </w:numPr>
        <w:rPr>
          <w:rFonts w:cstheme="minorHAnsi"/>
          <w:bCs/>
        </w:rPr>
      </w:pPr>
      <w:r w:rsidRPr="0006659C">
        <w:rPr>
          <w:rFonts w:cstheme="minorHAnsi"/>
          <w:bCs/>
        </w:rPr>
        <w:t>v prípade výpadku príjmu RTK signálu automatický prechod na voľne šírený korekčný signál s nižšou úrovňou presnosti ako RTK (napr. EGNOS, alebo ekvivalent)</w:t>
      </w:r>
      <w:r w:rsidRPr="0006659C">
        <w:rPr>
          <w:rFonts w:cstheme="minorHAnsi"/>
          <w:bCs/>
        </w:rPr>
        <w:tab/>
      </w:r>
      <w:r w:rsidRPr="0006659C">
        <w:rPr>
          <w:rFonts w:cstheme="minorHAnsi"/>
          <w:bCs/>
        </w:rPr>
        <w:tab/>
      </w:r>
    </w:p>
    <w:p w14:paraId="00795CA4" w14:textId="664FBCDB" w:rsidR="0006659C" w:rsidRPr="0006659C" w:rsidRDefault="0006659C" w:rsidP="0006659C">
      <w:pPr>
        <w:pStyle w:val="Odsekzoznamu"/>
        <w:numPr>
          <w:ilvl w:val="0"/>
          <w:numId w:val="7"/>
        </w:numPr>
        <w:rPr>
          <w:rFonts w:cstheme="minorHAnsi"/>
          <w:bCs/>
        </w:rPr>
      </w:pPr>
      <w:r w:rsidRPr="0006659C">
        <w:rPr>
          <w:rFonts w:cstheme="minorHAnsi"/>
          <w:bCs/>
        </w:rPr>
        <w:t>možnosť telematického prenosu údajov o prevádzkových parametroch stroja ako aj pracovných režimoch v reálnom čase,</w:t>
      </w:r>
      <w:r w:rsidRPr="0006659C">
        <w:rPr>
          <w:rFonts w:cstheme="minorHAnsi"/>
          <w:bCs/>
        </w:rPr>
        <w:tab/>
      </w:r>
      <w:r w:rsidRPr="0006659C">
        <w:rPr>
          <w:rFonts w:cstheme="minorHAnsi"/>
          <w:bCs/>
        </w:rPr>
        <w:tab/>
      </w:r>
    </w:p>
    <w:p w14:paraId="20F43086" w14:textId="32D9A5F0" w:rsidR="0006659C" w:rsidRPr="0006659C" w:rsidRDefault="0006659C" w:rsidP="0006659C">
      <w:pPr>
        <w:pStyle w:val="Odsekzoznamu"/>
        <w:numPr>
          <w:ilvl w:val="0"/>
          <w:numId w:val="7"/>
        </w:numPr>
        <w:rPr>
          <w:rFonts w:cstheme="minorHAnsi"/>
          <w:bCs/>
        </w:rPr>
      </w:pPr>
      <w:r w:rsidRPr="0006659C">
        <w:rPr>
          <w:rFonts w:cstheme="minorHAnsi"/>
          <w:bCs/>
        </w:rPr>
        <w:t xml:space="preserve">postrekovač: samohybný </w:t>
      </w:r>
      <w:proofErr w:type="spellStart"/>
      <w:r w:rsidRPr="0006659C">
        <w:rPr>
          <w:rFonts w:cstheme="minorHAnsi"/>
          <w:bCs/>
        </w:rPr>
        <w:t>Agrifac</w:t>
      </w:r>
      <w:proofErr w:type="spellEnd"/>
      <w:r w:rsidRPr="0006659C">
        <w:rPr>
          <w:rFonts w:cstheme="minorHAnsi"/>
          <w:bCs/>
        </w:rPr>
        <w:t xml:space="preserve"> CONDOR, rok výroby 2017, </w:t>
      </w:r>
    </w:p>
    <w:p w14:paraId="15F30296" w14:textId="1D8F63CB" w:rsidR="00400405" w:rsidRDefault="0006659C" w:rsidP="0006659C">
      <w:pPr>
        <w:rPr>
          <w:rFonts w:asciiTheme="minorHAnsi" w:hAnsiTheme="minorHAnsi" w:cstheme="minorHAnsi"/>
          <w:bCs/>
          <w:sz w:val="22"/>
          <w:szCs w:val="22"/>
        </w:rPr>
      </w:pPr>
      <w:r w:rsidRPr="0006659C">
        <w:rPr>
          <w:rFonts w:asciiTheme="minorHAnsi" w:hAnsiTheme="minorHAnsi" w:cstheme="minorHAnsi"/>
          <w:bCs/>
          <w:sz w:val="22"/>
          <w:szCs w:val="22"/>
        </w:rPr>
        <w:tab/>
      </w:r>
      <w:r w:rsidRPr="0006659C">
        <w:rPr>
          <w:rFonts w:asciiTheme="minorHAnsi" w:hAnsiTheme="minorHAnsi" w:cstheme="minorHAnsi"/>
          <w:bCs/>
          <w:sz w:val="22"/>
          <w:szCs w:val="22"/>
        </w:rPr>
        <w:tab/>
      </w:r>
    </w:p>
    <w:p w14:paraId="36D2CB47" w14:textId="6C49384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03B862D9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 xml:space="preserve">Požadovaná špecifikácia jednotlivých </w:t>
      </w:r>
      <w:r w:rsidR="00035DE6">
        <w:rPr>
          <w:rFonts w:asciiTheme="minorHAnsi" w:hAnsiTheme="minorHAnsi" w:cstheme="minorHAnsi"/>
          <w:b/>
          <w:bCs/>
          <w:sz w:val="22"/>
          <w:szCs w:val="22"/>
        </w:rPr>
        <w:t>komponentov zariadenia</w:t>
      </w:r>
      <w:r w:rsidRPr="00AC774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E49A3E3" w14:textId="2A21136F" w:rsidR="0006659C" w:rsidRDefault="0006659C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177"/>
        <w:gridCol w:w="334"/>
        <w:gridCol w:w="5777"/>
      </w:tblGrid>
      <w:tr w:rsidR="0006659C" w:rsidRPr="0006659C" w14:paraId="68ADF01A" w14:textId="77777777" w:rsidTr="0006659C">
        <w:trPr>
          <w:trHeight w:val="29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A820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C299" w14:textId="77777777" w:rsidR="0006659C" w:rsidRPr="0006659C" w:rsidRDefault="0006659C" w:rsidP="000665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Položka (základné komponenty systému)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1B6F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3F7A" w14:textId="77777777" w:rsidR="0006659C" w:rsidRPr="0006659C" w:rsidRDefault="0006659C" w:rsidP="000665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Parametre</w:t>
            </w:r>
          </w:p>
        </w:tc>
      </w:tr>
      <w:tr w:rsidR="0006659C" w:rsidRPr="0006659C" w14:paraId="04DF6741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0BE7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A3CB" w14:textId="77777777" w:rsidR="0006659C" w:rsidRPr="0006659C" w:rsidRDefault="0006659C" w:rsidP="000665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GNSS Anténa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546C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D9D7B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6659C" w:rsidRPr="0006659C" w14:paraId="52E4A0ED" w14:textId="77777777" w:rsidTr="0006659C">
        <w:trPr>
          <w:trHeight w:val="58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EDDA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97160" w14:textId="60CD41B6" w:rsidR="0006659C" w:rsidRPr="0006659C" w:rsidRDefault="0006659C" w:rsidP="0006659C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5E06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C01A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Príjem družicových systémov: GPS (L1C/A, L2C, L2E, L5), GLONASS (L1 C/A, L1P, L2 C/A, L2P, L3 CDMA) , Galileo (E1, E5 </w:t>
            </w:r>
            <w:proofErr w:type="spellStart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AltBOC</w:t>
            </w:r>
            <w:proofErr w:type="spellEnd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), </w:t>
            </w:r>
            <w:proofErr w:type="spellStart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Beidou</w:t>
            </w:r>
            <w:proofErr w:type="spellEnd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(B1, B2)</w:t>
            </w:r>
          </w:p>
        </w:tc>
      </w:tr>
      <w:tr w:rsidR="0006659C" w:rsidRPr="0006659C" w14:paraId="705BA072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8B20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1B18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6B12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550D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korekčné signály príjem: SBAS (EGNOS) alebo ekvivalent</w:t>
            </w:r>
          </w:p>
        </w:tc>
      </w:tr>
      <w:tr w:rsidR="0006659C" w:rsidRPr="0006659C" w14:paraId="42F5F6E5" w14:textId="77777777" w:rsidTr="0006659C">
        <w:trPr>
          <w:trHeight w:val="58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359F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C026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2BCD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2194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aktivácie antény (ak sú výrobcom zariadenia predpísané pre umožnenie príjmu RTK korekčného signálu od tretieho poskytovateľa)</w:t>
            </w:r>
          </w:p>
        </w:tc>
      </w:tr>
      <w:tr w:rsidR="0006659C" w:rsidRPr="0006659C" w14:paraId="1E4D0C68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77A5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E795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15AD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3974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Služba predĺženia RTK presnosti v prípade výpadku korekčného signálu (napr.: </w:t>
            </w:r>
            <w:proofErr w:type="spellStart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xFill</w:t>
            </w:r>
            <w:proofErr w:type="spellEnd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, RTK-</w:t>
            </w:r>
            <w:proofErr w:type="spellStart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Extend</w:t>
            </w:r>
            <w:proofErr w:type="spellEnd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, alebo ekvivalent)</w:t>
            </w:r>
          </w:p>
        </w:tc>
      </w:tr>
      <w:tr w:rsidR="0006659C" w:rsidRPr="0006659C" w14:paraId="79FDE080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AF9A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54CD" w14:textId="77777777" w:rsidR="0006659C" w:rsidRPr="0006659C" w:rsidRDefault="0006659C" w:rsidP="0006659C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1C9C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A41DE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Modul kompenzácie terénu  (gyroskop, akcelerometer): min. 3 osový, integrovaný v GNSS anténe</w:t>
            </w:r>
          </w:p>
        </w:tc>
      </w:tr>
      <w:tr w:rsidR="0006659C" w:rsidRPr="0006659C" w14:paraId="0E2A9716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7C46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40F4" w14:textId="3D5EDC34" w:rsidR="0006659C" w:rsidRPr="0006659C" w:rsidRDefault="0006659C" w:rsidP="0006659C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9AF9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BFD20" w14:textId="52BEDA5B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Prevádzková teplota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: min. rozsah: - 20 až 50°C</w:t>
            </w:r>
          </w:p>
        </w:tc>
      </w:tr>
      <w:tr w:rsidR="0006659C" w:rsidRPr="0006659C" w14:paraId="5A74FA26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CE2F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947B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D706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DEB2" w14:textId="54C7DD3D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Prevádzková </w:t>
            </w: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vlhkosť vzduchu: 100%, vrátane kondenzácie vody</w:t>
            </w:r>
          </w:p>
        </w:tc>
      </w:tr>
      <w:tr w:rsidR="0006659C" w:rsidRPr="0006659C" w14:paraId="1CC3434E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7971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C4A3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59DD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0330D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stupeň krytia: min. IP 66 (prachotesné, vodotesné)</w:t>
            </w:r>
          </w:p>
        </w:tc>
      </w:tr>
      <w:tr w:rsidR="0006659C" w:rsidRPr="0006659C" w14:paraId="6CBF5A9E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C90D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B6A9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6169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E830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napájanie : 12 VDC</w:t>
            </w:r>
          </w:p>
        </w:tc>
      </w:tr>
      <w:tr w:rsidR="0006659C" w:rsidRPr="0006659C" w14:paraId="640BCE90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4FCB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E3E8" w14:textId="77777777" w:rsidR="0006659C" w:rsidRPr="0006659C" w:rsidRDefault="0006659C" w:rsidP="000665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Držiak antény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07DC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4ED4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vyžaduje sa prispôsobenie jeho montáže pre kabínu postrekovača</w:t>
            </w:r>
          </w:p>
        </w:tc>
      </w:tr>
      <w:tr w:rsidR="0006659C" w:rsidRPr="0006659C" w14:paraId="47F8EA8F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6951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1DB3" w14:textId="77777777" w:rsidR="0006659C" w:rsidRPr="0006659C" w:rsidRDefault="0006659C" w:rsidP="000665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Displej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0444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6CEE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6659C" w:rsidRPr="0006659C" w14:paraId="7523A6C2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52C8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8C89" w14:textId="77777777" w:rsidR="0006659C" w:rsidRPr="0006659C" w:rsidRDefault="0006659C" w:rsidP="000665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415A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14F3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typ displeja: dotykový, farebný, min. rozlíšenie: 1280x800 pixel</w:t>
            </w:r>
          </w:p>
        </w:tc>
      </w:tr>
      <w:tr w:rsidR="0006659C" w:rsidRPr="0006659C" w14:paraId="268E9F9C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63AC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BFC9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5710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E0DE" w14:textId="66495973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u</w:t>
            </w:r>
            <w:r w:rsidR="000E1EF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h</w:t>
            </w: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lopriečka: min. 10  až 13 palcov</w:t>
            </w:r>
          </w:p>
        </w:tc>
      </w:tr>
      <w:tr w:rsidR="0006659C" w:rsidRPr="0006659C" w14:paraId="715136BE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D9FF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D991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3F8F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070D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Pamäť interná: min. 32 GB</w:t>
            </w:r>
          </w:p>
        </w:tc>
      </w:tr>
      <w:tr w:rsidR="0006659C" w:rsidRPr="0006659C" w14:paraId="36E14C4C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F9A1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70D3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3899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73FA4" w14:textId="4D86D283" w:rsidR="0006659C" w:rsidRPr="0006659C" w:rsidRDefault="000E1EF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Prepojiteľnosť</w:t>
            </w:r>
            <w:r w:rsidR="0006659C"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: USB 2.0 typ A</w:t>
            </w:r>
          </w:p>
        </w:tc>
      </w:tr>
      <w:tr w:rsidR="0006659C" w:rsidRPr="0006659C" w14:paraId="45506FFE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D1A7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EFE7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2AB1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7D7F" w14:textId="5FE289AE" w:rsidR="0006659C" w:rsidRPr="0006659C" w:rsidRDefault="000E1EF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Prepojiteľnosť</w:t>
            </w:r>
            <w:r w:rsidR="0006659C"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: WiFi 802.11 b/g/n (2.4GHz)</w:t>
            </w:r>
          </w:p>
        </w:tc>
      </w:tr>
      <w:tr w:rsidR="0006659C" w:rsidRPr="0006659C" w14:paraId="2BA2E99A" w14:textId="77777777" w:rsidTr="0006659C">
        <w:trPr>
          <w:trHeight w:val="87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2AAE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3306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308A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034A" w14:textId="02130949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aktivácie displeja (ak sú výrobcom displeja požadované pre uvedenie do funkcie): automatické riadenie stroja, </w:t>
            </w:r>
            <w:proofErr w:type="spellStart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section</w:t>
            </w:r>
            <w:proofErr w:type="spellEnd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control</w:t>
            </w:r>
            <w:proofErr w:type="spellEnd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- ovládanie práce </w:t>
            </w:r>
            <w:proofErr w:type="spellStart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sekcíí</w:t>
            </w:r>
            <w:proofErr w:type="spellEnd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postrekovača (min. 255 sekcií), možnosť variabilnej aplikácie dávky (</w:t>
            </w:r>
            <w:r w:rsidR="000E1EFC"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kompatibilita</w:t>
            </w: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so senzormi: YARA - N-senzor, </w:t>
            </w:r>
            <w:proofErr w:type="spellStart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Trimble</w:t>
            </w:r>
            <w:proofErr w:type="spellEnd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- </w:t>
            </w:r>
            <w:proofErr w:type="spellStart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GreenSeeker</w:t>
            </w:r>
            <w:proofErr w:type="spellEnd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Fritzmayer</w:t>
            </w:r>
            <w:proofErr w:type="spellEnd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- ISARIA)</w:t>
            </w:r>
          </w:p>
        </w:tc>
      </w:tr>
      <w:tr w:rsidR="0006659C" w:rsidRPr="0006659C" w14:paraId="051EE6E4" w14:textId="77777777" w:rsidTr="0006659C">
        <w:trPr>
          <w:trHeight w:val="58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89DF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EA15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F8B3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D966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nainštalovaný operačný systém a ovládací softvér autopilota s najnovšími aktualizáciami poskytovaným výrobcom,</w:t>
            </w:r>
          </w:p>
        </w:tc>
      </w:tr>
      <w:tr w:rsidR="0006659C" w:rsidRPr="0006659C" w14:paraId="490C4C3F" w14:textId="77777777" w:rsidTr="0006659C">
        <w:trPr>
          <w:trHeight w:val="203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5B39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5B7E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DD0C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ADAE4" w14:textId="1C70E50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možnosť zadávania navigačnej trasy v nasledovných módoch: </w:t>
            </w: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     - priama línia A+B - súradnice bodov prebraté z antény GNSS; </w:t>
            </w: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     - priama línia A+B - manuálne zadávanie súradníc bodov </w:t>
            </w:r>
            <w:r w:rsidR="00186D1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– priamo </w:t>
            </w: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cez dotykovú obrazovku displeja,</w:t>
            </w: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     - </w:t>
            </w:r>
            <w:proofErr w:type="spellStart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A+kurz</w:t>
            </w:r>
            <w:proofErr w:type="spellEnd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,</w:t>
            </w: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     - úvraťová krivka,</w:t>
            </w: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     - adaptívna krivka,</w:t>
            </w: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     - center pivot,</w:t>
            </w:r>
          </w:p>
        </w:tc>
      </w:tr>
      <w:tr w:rsidR="0006659C" w:rsidRPr="0006659C" w14:paraId="6A5BD442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EA8B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D8A5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1F6A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E772" w14:textId="01C2A42F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možnosť posunutia AB </w:t>
            </w:r>
            <w:r w:rsidR="00186D19"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línie</w:t>
            </w: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pri GPS </w:t>
            </w:r>
            <w:proofErr w:type="spellStart"/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drifte</w:t>
            </w:r>
            <w:proofErr w:type="spellEnd"/>
          </w:p>
        </w:tc>
      </w:tr>
      <w:tr w:rsidR="0006659C" w:rsidRPr="0006659C" w14:paraId="01E5D6AB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CBA1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CFA8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36A7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573E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vizuálne a zvukové výstrahy: indikácia úvratí a prekážok, straty korekčného signálu</w:t>
            </w:r>
          </w:p>
        </w:tc>
      </w:tr>
      <w:tr w:rsidR="0006659C" w:rsidRPr="0006659C" w14:paraId="3878BA0E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1C3C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19E5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267A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10AD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bezdrôtový prenos údajov</w:t>
            </w:r>
          </w:p>
        </w:tc>
      </w:tr>
      <w:tr w:rsidR="0006659C" w:rsidRPr="0006659C" w14:paraId="5274E926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72A5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E953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F6A3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8AC1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meranie : výmery pozemku, aplikovanej/spracovanej plochy, aktuálnej rýchlosti pohybu, </w:t>
            </w:r>
          </w:p>
        </w:tc>
      </w:tr>
      <w:tr w:rsidR="0006659C" w:rsidRPr="0006659C" w14:paraId="302A1066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4B3E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6DB5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669D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64ECE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zobrazenie grafickej vizualizácie pokrytia pozemku pri vykonaní poľných aplikácií</w:t>
            </w:r>
          </w:p>
        </w:tc>
      </w:tr>
      <w:tr w:rsidR="0006659C" w:rsidRPr="0006659C" w14:paraId="3EDB79E2" w14:textId="77777777" w:rsidTr="0006659C">
        <w:trPr>
          <w:trHeight w:val="58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F18B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4F30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E1A5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53E7F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AEF Certifikáty displeja: ISOBUS: UT, TECU, AUX-IN, TC-BAS, TC-GEO, TC-SC (podľa: www.aef-isobus-database.org)</w:t>
            </w:r>
          </w:p>
        </w:tc>
      </w:tr>
      <w:tr w:rsidR="0006659C" w:rsidRPr="0006659C" w14:paraId="6C3B463D" w14:textId="77777777" w:rsidTr="0006659C">
        <w:trPr>
          <w:trHeight w:val="58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B496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9E09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73F1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2D8FD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možnosť vzdialeného prístupu na monitor</w:t>
            </w:r>
          </w:p>
        </w:tc>
      </w:tr>
      <w:tr w:rsidR="0006659C" w:rsidRPr="0006659C" w14:paraId="0B187D11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7451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1F78" w14:textId="77777777" w:rsidR="0006659C" w:rsidRPr="0006659C" w:rsidRDefault="0006659C" w:rsidP="000665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Držiak displeja (v kabíne)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027B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CF1E4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6659C" w:rsidRPr="0006659C" w14:paraId="5574850B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A25C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6B34" w14:textId="77777777" w:rsidR="0006659C" w:rsidRPr="0006659C" w:rsidRDefault="0006659C" w:rsidP="000665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842E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ADD5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 umiestnenie displeja v kabíne poľnohospodárskeho stroja</w:t>
            </w:r>
          </w:p>
        </w:tc>
      </w:tr>
      <w:tr w:rsidR="0006659C" w:rsidRPr="0006659C" w14:paraId="48A5080C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C777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2394" w14:textId="77777777" w:rsidR="0006659C" w:rsidRPr="0006659C" w:rsidRDefault="0006659C" w:rsidP="000665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CEA3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A3661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možnosť polohovania a natáčania displeja 3D</w:t>
            </w:r>
          </w:p>
        </w:tc>
      </w:tr>
      <w:tr w:rsidR="0006659C" w:rsidRPr="0006659C" w14:paraId="4436A679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81E8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A168" w14:textId="77777777" w:rsidR="0006659C" w:rsidRPr="0006659C" w:rsidRDefault="0006659C" w:rsidP="000665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Modem SIM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0400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D3929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6659C" w:rsidRPr="0006659C" w14:paraId="0712279E" w14:textId="77777777" w:rsidTr="0006659C">
        <w:trPr>
          <w:trHeight w:val="58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3BDB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40D6" w14:textId="77777777" w:rsidR="0006659C" w:rsidRPr="0006659C" w:rsidRDefault="0006659C" w:rsidP="0006659C">
            <w:pPr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2A63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8C6DF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pripojenie k mobilnému internetu (pre príjem korekčného RTK signálu od tretieho poskytovateľa napr. "SKPOS_cm" alebo ekvivalent: min. vo formátoch: RTCM 3.0, 3.1 aj 3.2 MSM5/MSM7),</w:t>
            </w:r>
          </w:p>
        </w:tc>
      </w:tr>
      <w:tr w:rsidR="0006659C" w:rsidRPr="0006659C" w14:paraId="44CDECDC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7A44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6070" w14:textId="77777777" w:rsidR="0006659C" w:rsidRPr="0006659C" w:rsidRDefault="0006659C" w:rsidP="0006659C">
            <w:pPr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8B71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75754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kompatibilita s mobilnými sieťami: min. 4G (LTE)</w:t>
            </w:r>
          </w:p>
        </w:tc>
      </w:tr>
      <w:tr w:rsidR="0006659C" w:rsidRPr="0006659C" w14:paraId="18B8ED55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885E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4CD2" w14:textId="77777777" w:rsidR="0006659C" w:rsidRPr="0006659C" w:rsidRDefault="0006659C" w:rsidP="0006659C">
            <w:pPr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09DB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C9CF" w14:textId="1443317C" w:rsidR="00186D19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počet súčasne pracujúcich SIM kariet: min. 1</w:t>
            </w:r>
            <w:r w:rsidR="00186D1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06659C" w:rsidRPr="0006659C" w14:paraId="2252D2AA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9546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452A" w14:textId="77777777" w:rsidR="0006659C" w:rsidRPr="0006659C" w:rsidRDefault="0006659C" w:rsidP="0006659C">
            <w:pPr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58F0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D29E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interná alebo externá GSM anténa</w:t>
            </w:r>
          </w:p>
        </w:tc>
      </w:tr>
      <w:tr w:rsidR="0006659C" w:rsidRPr="0006659C" w14:paraId="09BD6DB4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8060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BAB0" w14:textId="77777777" w:rsidR="0006659C" w:rsidRPr="0006659C" w:rsidRDefault="0006659C" w:rsidP="0006659C">
            <w:pPr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EDA5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0A882" w14:textId="799E249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modem vrátane GSM antény môže byť dodaný </w:t>
            </w:r>
            <w:r w:rsidR="00186D1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aj </w:t>
            </w: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ako hardvérová súčasť displeja alebo GNSS antény</w:t>
            </w:r>
          </w:p>
        </w:tc>
      </w:tr>
      <w:tr w:rsidR="0006659C" w:rsidRPr="0006659C" w14:paraId="53E07657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4A36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DFD2" w14:textId="77777777" w:rsidR="0006659C" w:rsidRPr="0006659C" w:rsidRDefault="0006659C" w:rsidP="000665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Telematický modul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4BD6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34B2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integrovaná 4G - LTE anténa,</w:t>
            </w:r>
          </w:p>
        </w:tc>
      </w:tr>
      <w:tr w:rsidR="0006659C" w:rsidRPr="0006659C" w14:paraId="262095A6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D41A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C3E2" w14:textId="77777777" w:rsidR="0006659C" w:rsidRPr="0006659C" w:rsidRDefault="0006659C" w:rsidP="0006659C">
            <w:pPr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9829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A1551" w14:textId="5A8253BF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inštala</w:t>
            </w:r>
            <w:r w:rsidR="00186D1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č</w:t>
            </w: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ná súprava vrátane montážnych prvkov pre prepojenie s monitorom navigačného systému</w:t>
            </w:r>
          </w:p>
        </w:tc>
      </w:tr>
      <w:tr w:rsidR="0006659C" w:rsidRPr="0006659C" w14:paraId="6E105BB7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D73F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72D7" w14:textId="77777777" w:rsidR="0006659C" w:rsidRPr="0006659C" w:rsidRDefault="0006659C" w:rsidP="000665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Sada kabeláže a ostatných montážnych prvkov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6B9C" w14:textId="585A2459" w:rsidR="0006659C" w:rsidRPr="0006659C" w:rsidRDefault="00186D19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20C8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potrebné pre správnu funkciu a prispôsobenie komponentov navigačného systému</w:t>
            </w:r>
          </w:p>
        </w:tc>
      </w:tr>
      <w:tr w:rsidR="0006659C" w:rsidRPr="0006659C" w14:paraId="7526656C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6B21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76FA" w14:textId="77777777" w:rsidR="0006659C" w:rsidRPr="0006659C" w:rsidRDefault="0006659C" w:rsidP="000665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Doprava zariadení na miesto realizácie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322E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F4FE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poskytuje dodávateľ</w:t>
            </w:r>
          </w:p>
        </w:tc>
      </w:tr>
      <w:tr w:rsidR="0006659C" w:rsidRPr="0006659C" w14:paraId="098AF79A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E66E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F016" w14:textId="77777777" w:rsidR="0006659C" w:rsidRPr="0006659C" w:rsidRDefault="0006659C" w:rsidP="000665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Montáž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6BEF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980D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Montáž všetkých potrebných komponentov a úprav potrebných pre uvedenie zariadenia do prevádzky</w:t>
            </w:r>
          </w:p>
        </w:tc>
      </w:tr>
      <w:tr w:rsidR="0006659C" w:rsidRPr="0006659C" w14:paraId="072DB782" w14:textId="77777777" w:rsidTr="0006659C">
        <w:trPr>
          <w:trHeight w:val="29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905C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E2DA" w14:textId="77777777" w:rsidR="0006659C" w:rsidRPr="0006659C" w:rsidRDefault="0006659C" w:rsidP="000665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Uvedenie zariadenia do prevádzky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9F55" w14:textId="77777777" w:rsidR="0006659C" w:rsidRPr="0006659C" w:rsidRDefault="0006659C" w:rsidP="00066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76D6D" w14:textId="77777777" w:rsidR="0006659C" w:rsidRPr="0006659C" w:rsidRDefault="0006659C" w:rsidP="0006659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6659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Uvedenie do prevádzky, zaškolenie obsluhy, skúšobná jazda priamo v pracovných podmienkach</w:t>
            </w:r>
          </w:p>
        </w:tc>
      </w:tr>
    </w:tbl>
    <w:p w14:paraId="51F3463D" w14:textId="7CDA85D9" w:rsidR="0006659C" w:rsidRDefault="0006659C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4DC10D" w14:textId="4FF40D3A" w:rsidR="0006659C" w:rsidRDefault="0006659C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0AC4D6C" w14:textId="4D2322E4" w:rsidR="0006659C" w:rsidRDefault="0006659C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FE6BEE" w14:textId="77777777" w:rsidR="0006659C" w:rsidRDefault="0006659C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4E72D81"/>
    <w:multiLevelType w:val="hybridMultilevel"/>
    <w:tmpl w:val="C900BC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519F3"/>
    <w:multiLevelType w:val="hybridMultilevel"/>
    <w:tmpl w:val="85628982"/>
    <w:lvl w:ilvl="0" w:tplc="1FAC6F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  <w:num w:numId="6" w16cid:durableId="1913736145">
    <w:abstractNumId w:val="5"/>
  </w:num>
  <w:num w:numId="7" w16cid:durableId="1249929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35DE6"/>
    <w:rsid w:val="0006659C"/>
    <w:rsid w:val="000A17BC"/>
    <w:rsid w:val="000E1EFC"/>
    <w:rsid w:val="00155566"/>
    <w:rsid w:val="00186D19"/>
    <w:rsid w:val="001F6EBE"/>
    <w:rsid w:val="00281F23"/>
    <w:rsid w:val="002B3399"/>
    <w:rsid w:val="003328EB"/>
    <w:rsid w:val="00391666"/>
    <w:rsid w:val="00400405"/>
    <w:rsid w:val="004B7D53"/>
    <w:rsid w:val="004E4BFD"/>
    <w:rsid w:val="005D047D"/>
    <w:rsid w:val="00655E64"/>
    <w:rsid w:val="00777C04"/>
    <w:rsid w:val="007D1613"/>
    <w:rsid w:val="008F1D39"/>
    <w:rsid w:val="00906DB8"/>
    <w:rsid w:val="00A43970"/>
    <w:rsid w:val="00A62B3A"/>
    <w:rsid w:val="00AC7742"/>
    <w:rsid w:val="00C566DC"/>
    <w:rsid w:val="00D65DD9"/>
    <w:rsid w:val="00D91110"/>
    <w:rsid w:val="00DC6C8E"/>
    <w:rsid w:val="00E7605E"/>
    <w:rsid w:val="00F06DFD"/>
    <w:rsid w:val="00F23661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2</cp:revision>
  <dcterms:created xsi:type="dcterms:W3CDTF">2022-11-25T09:50:00Z</dcterms:created>
  <dcterms:modified xsi:type="dcterms:W3CDTF">2022-11-25T09:50:00Z</dcterms:modified>
</cp:coreProperties>
</file>