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F7FCFD" w14:textId="0523EC53" w:rsidR="006A63A5" w:rsidRPr="00902F41" w:rsidRDefault="0087226B" w:rsidP="00DF2A92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902F41">
        <w:rPr>
          <w:rFonts w:ascii="Arial" w:hAnsi="Arial" w:cs="Arial"/>
          <w:b/>
          <w:bCs/>
          <w:sz w:val="22"/>
          <w:szCs w:val="22"/>
        </w:rPr>
        <w:t>Z</w:t>
      </w:r>
      <w:r w:rsidR="006A63A5" w:rsidRPr="00902F41">
        <w:rPr>
          <w:rFonts w:ascii="Arial" w:hAnsi="Arial" w:cs="Arial"/>
          <w:b/>
          <w:bCs/>
          <w:sz w:val="22"/>
          <w:szCs w:val="22"/>
        </w:rPr>
        <w:t>ałą</w:t>
      </w:r>
      <w:r w:rsidR="00E3751D" w:rsidRPr="00902F41">
        <w:rPr>
          <w:rFonts w:ascii="Arial" w:hAnsi="Arial" w:cs="Arial"/>
          <w:b/>
          <w:bCs/>
          <w:sz w:val="22"/>
          <w:szCs w:val="22"/>
        </w:rPr>
        <w:t>c</w:t>
      </w:r>
      <w:r w:rsidR="006A63A5" w:rsidRPr="00902F41">
        <w:rPr>
          <w:rFonts w:ascii="Arial" w:hAnsi="Arial" w:cs="Arial"/>
          <w:b/>
          <w:bCs/>
          <w:sz w:val="22"/>
          <w:szCs w:val="22"/>
        </w:rPr>
        <w:t xml:space="preserve">znik nr </w:t>
      </w:r>
      <w:r w:rsidR="009A1F5E">
        <w:rPr>
          <w:rFonts w:ascii="Arial" w:hAnsi="Arial" w:cs="Arial"/>
          <w:b/>
          <w:bCs/>
          <w:sz w:val="22"/>
          <w:szCs w:val="22"/>
        </w:rPr>
        <w:t>2</w:t>
      </w:r>
      <w:r w:rsidR="00C03BA7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5BB12D35" w14:textId="77777777" w:rsidR="006A63A5" w:rsidRPr="00902F41" w:rsidRDefault="006A63A5" w:rsidP="00DF2A9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6B27E6C4" w14:textId="77777777" w:rsidR="00E2160B" w:rsidRDefault="00E2160B" w:rsidP="00E2160B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3"/>
          <w:szCs w:val="23"/>
          <w:lang w:eastAsia="pl-PL"/>
        </w:rPr>
      </w:pPr>
    </w:p>
    <w:p w14:paraId="73D0CB21" w14:textId="77777777" w:rsidR="00E2160B" w:rsidRDefault="00E2160B" w:rsidP="00E2160B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3"/>
          <w:szCs w:val="23"/>
          <w:lang w:eastAsia="pl-PL"/>
        </w:rPr>
      </w:pPr>
    </w:p>
    <w:p w14:paraId="756BD567" w14:textId="10A03F30" w:rsidR="00E2160B" w:rsidRDefault="00E2160B" w:rsidP="00E2160B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3"/>
          <w:szCs w:val="23"/>
          <w:lang w:eastAsia="pl-PL"/>
        </w:rPr>
      </w:pPr>
      <w:r>
        <w:rPr>
          <w:rFonts w:ascii="Calibri" w:hAnsi="Calibri" w:cs="Calibri"/>
          <w:b/>
          <w:bCs/>
          <w:color w:val="000000"/>
          <w:sz w:val="23"/>
          <w:szCs w:val="23"/>
          <w:lang w:eastAsia="pl-PL"/>
        </w:rPr>
        <w:t>Specyfikacja Techniczna</w:t>
      </w:r>
    </w:p>
    <w:p w14:paraId="6EA4DAA5" w14:textId="4564CD59" w:rsidR="00E2160B" w:rsidRDefault="00E2160B" w:rsidP="00E2160B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3"/>
          <w:szCs w:val="23"/>
          <w:lang w:eastAsia="pl-PL"/>
        </w:rPr>
      </w:pPr>
    </w:p>
    <w:p w14:paraId="4726AE44" w14:textId="2488A300" w:rsidR="00E2160B" w:rsidRDefault="00E2160B" w:rsidP="00E2160B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3"/>
          <w:szCs w:val="23"/>
          <w:lang w:eastAsia="pl-PL"/>
        </w:rPr>
      </w:pPr>
      <w:r>
        <w:rPr>
          <w:rFonts w:ascii="Calibri" w:hAnsi="Calibri" w:cs="Calibri"/>
          <w:b/>
          <w:bCs/>
          <w:color w:val="000000"/>
          <w:sz w:val="23"/>
          <w:szCs w:val="23"/>
          <w:lang w:eastAsia="pl-PL"/>
        </w:rPr>
        <w:t>Oferowany pojazd powinien spełniać co najmniej poniższe wymagania to znaczy że Wykonawca może zaoferować pojazd o parametrach lepszych niż wskazane przez Zamawiającego</w:t>
      </w:r>
    </w:p>
    <w:p w14:paraId="6642D10E" w14:textId="77777777" w:rsidR="00E2160B" w:rsidRDefault="00E2160B" w:rsidP="00E2160B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3"/>
          <w:szCs w:val="23"/>
          <w:lang w:eastAsia="pl-PL"/>
        </w:rPr>
      </w:pPr>
    </w:p>
    <w:p w14:paraId="468EB0AB" w14:textId="77777777" w:rsidR="00E2160B" w:rsidRDefault="00E2160B" w:rsidP="00E2160B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3"/>
          <w:szCs w:val="23"/>
          <w:lang w:eastAsia="pl-PL"/>
        </w:rPr>
      </w:pPr>
    </w:p>
    <w:p w14:paraId="394D471C" w14:textId="48C80CB5" w:rsidR="00E2160B" w:rsidRPr="00E2160B" w:rsidRDefault="00E2160B" w:rsidP="00E2160B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ind w:left="567" w:hanging="567"/>
        <w:rPr>
          <w:rFonts w:ascii="Calibri" w:hAnsi="Calibri" w:cs="Calibri"/>
          <w:color w:val="000000"/>
          <w:sz w:val="23"/>
          <w:szCs w:val="23"/>
          <w:lang w:eastAsia="pl-PL"/>
        </w:rPr>
      </w:pPr>
      <w:r w:rsidRPr="00E2160B">
        <w:rPr>
          <w:rFonts w:ascii="Calibri" w:hAnsi="Calibri" w:cs="Calibri"/>
          <w:b/>
          <w:bCs/>
          <w:color w:val="000000"/>
          <w:sz w:val="23"/>
          <w:szCs w:val="23"/>
          <w:lang w:eastAsia="pl-PL"/>
        </w:rPr>
        <w:t xml:space="preserve">Wymagania podstawowe: </w:t>
      </w:r>
    </w:p>
    <w:p w14:paraId="64ADBE0F" w14:textId="0A7AADD1" w:rsidR="00E2160B" w:rsidRPr="00E2160B" w:rsidRDefault="00E2160B" w:rsidP="00E2160B">
      <w:pPr>
        <w:pStyle w:val="Akapitzlist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34"/>
        <w:ind w:left="851" w:hanging="284"/>
        <w:rPr>
          <w:rFonts w:ascii="Calibri" w:hAnsi="Calibri" w:cs="Calibri"/>
          <w:color w:val="000000"/>
          <w:sz w:val="23"/>
          <w:szCs w:val="23"/>
          <w:lang w:eastAsia="pl-PL"/>
        </w:rPr>
      </w:pPr>
      <w:r>
        <w:rPr>
          <w:rFonts w:ascii="Calibri" w:hAnsi="Calibri" w:cs="Calibri"/>
          <w:color w:val="000000"/>
          <w:sz w:val="23"/>
          <w:szCs w:val="23"/>
          <w:lang w:eastAsia="pl-PL"/>
        </w:rPr>
        <w:t>s</w:t>
      </w:r>
      <w:r w:rsidRPr="00E2160B">
        <w:rPr>
          <w:rFonts w:ascii="Calibri" w:hAnsi="Calibri" w:cs="Calibri"/>
          <w:color w:val="000000"/>
          <w:sz w:val="23"/>
          <w:szCs w:val="23"/>
          <w:lang w:eastAsia="pl-PL"/>
        </w:rPr>
        <w:t>amochód terenowy z kierownicą po lewej stronie</w:t>
      </w:r>
      <w:r>
        <w:rPr>
          <w:rFonts w:ascii="Calibri" w:hAnsi="Calibri" w:cs="Calibri"/>
          <w:color w:val="000000"/>
          <w:sz w:val="23"/>
          <w:szCs w:val="23"/>
          <w:lang w:eastAsia="pl-PL"/>
        </w:rPr>
        <w:t>,</w:t>
      </w:r>
    </w:p>
    <w:p w14:paraId="71ADD323" w14:textId="40AE2EA9" w:rsidR="00E2160B" w:rsidRDefault="00E2160B" w:rsidP="00E2160B">
      <w:pPr>
        <w:pStyle w:val="Akapitzlist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34"/>
        <w:ind w:left="851" w:hanging="284"/>
        <w:rPr>
          <w:rFonts w:ascii="Calibri" w:hAnsi="Calibri" w:cs="Calibri"/>
          <w:color w:val="000000"/>
          <w:sz w:val="23"/>
          <w:szCs w:val="23"/>
          <w:lang w:eastAsia="pl-PL"/>
        </w:rPr>
      </w:pPr>
      <w:r>
        <w:rPr>
          <w:rFonts w:ascii="Calibri" w:hAnsi="Calibri" w:cs="Calibri"/>
          <w:color w:val="000000"/>
          <w:sz w:val="23"/>
          <w:szCs w:val="23"/>
          <w:lang w:eastAsia="pl-PL"/>
        </w:rPr>
        <w:t>n</w:t>
      </w:r>
      <w:r w:rsidRPr="00E2160B">
        <w:rPr>
          <w:rFonts w:ascii="Calibri" w:hAnsi="Calibri" w:cs="Calibri"/>
          <w:color w:val="000000"/>
          <w:sz w:val="23"/>
          <w:szCs w:val="23"/>
          <w:lang w:eastAsia="pl-PL"/>
        </w:rPr>
        <w:t>adwozie typu pick-up z podwójną kabiną, 4 lub 5 drzwi, z częścią ładunkową,</w:t>
      </w:r>
    </w:p>
    <w:p w14:paraId="7540E541" w14:textId="009C1303" w:rsidR="00994DF1" w:rsidRDefault="00994DF1" w:rsidP="00E2160B">
      <w:pPr>
        <w:pStyle w:val="Akapitzlist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34"/>
        <w:ind w:left="851" w:hanging="284"/>
        <w:rPr>
          <w:rFonts w:ascii="Calibri" w:hAnsi="Calibri" w:cs="Calibri"/>
          <w:color w:val="000000"/>
          <w:sz w:val="23"/>
          <w:szCs w:val="23"/>
          <w:lang w:eastAsia="pl-PL"/>
        </w:rPr>
      </w:pPr>
      <w:r>
        <w:rPr>
          <w:rFonts w:ascii="Calibri" w:hAnsi="Calibri" w:cs="Calibri"/>
          <w:color w:val="000000"/>
          <w:sz w:val="23"/>
          <w:szCs w:val="23"/>
          <w:lang w:eastAsia="pl-PL"/>
        </w:rPr>
        <w:t>samochód o podwyższonych właściwościach terenowych,</w:t>
      </w:r>
    </w:p>
    <w:p w14:paraId="42B4D7A3" w14:textId="6078B762" w:rsidR="00E2160B" w:rsidRPr="00E2160B" w:rsidRDefault="00E2160B" w:rsidP="00E2160B">
      <w:pPr>
        <w:pStyle w:val="Akapitzlist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34"/>
        <w:ind w:left="851" w:hanging="284"/>
        <w:rPr>
          <w:rFonts w:ascii="Calibri" w:hAnsi="Calibri" w:cs="Calibri"/>
          <w:color w:val="000000"/>
          <w:sz w:val="23"/>
          <w:szCs w:val="23"/>
          <w:lang w:eastAsia="pl-PL"/>
        </w:rPr>
      </w:pPr>
      <w:r w:rsidRPr="00E2160B">
        <w:rPr>
          <w:rFonts w:ascii="Calibri" w:hAnsi="Calibri" w:cs="Calibri"/>
          <w:color w:val="000000"/>
          <w:sz w:val="23"/>
          <w:szCs w:val="23"/>
          <w:lang w:eastAsia="pl-PL"/>
        </w:rPr>
        <w:t>fabrycznie nowy (rok produkcji nie wcześniej niż 2021), wolny od wad,</w:t>
      </w:r>
    </w:p>
    <w:p w14:paraId="4E6AE745" w14:textId="50CA80C6" w:rsidR="00E2160B" w:rsidRPr="007A47CA" w:rsidRDefault="00E2160B" w:rsidP="007A47CA">
      <w:pPr>
        <w:pStyle w:val="Akapitzlist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34"/>
        <w:ind w:left="851" w:hanging="284"/>
        <w:rPr>
          <w:rFonts w:ascii="Calibri" w:hAnsi="Calibri" w:cs="Calibri"/>
          <w:color w:val="000000"/>
          <w:sz w:val="23"/>
          <w:szCs w:val="23"/>
          <w:lang w:eastAsia="pl-PL"/>
        </w:rPr>
      </w:pPr>
      <w:r w:rsidRPr="00E2160B">
        <w:rPr>
          <w:rFonts w:ascii="Calibri" w:hAnsi="Calibri" w:cs="Calibri"/>
          <w:color w:val="000000"/>
          <w:sz w:val="23"/>
          <w:szCs w:val="23"/>
          <w:lang w:eastAsia="pl-PL"/>
        </w:rPr>
        <w:t>silnik spalinowy wysokoprężny o pojemności minimum 1900</w:t>
      </w:r>
      <w:r>
        <w:rPr>
          <w:rFonts w:ascii="Calibri" w:hAnsi="Calibri" w:cs="Calibri"/>
          <w:color w:val="000000"/>
          <w:sz w:val="23"/>
          <w:szCs w:val="23"/>
          <w:lang w:eastAsia="pl-PL"/>
        </w:rPr>
        <w:t xml:space="preserve"> </w:t>
      </w:r>
      <w:r w:rsidRPr="00E2160B">
        <w:rPr>
          <w:rFonts w:ascii="Calibri" w:hAnsi="Calibri" w:cs="Calibri"/>
          <w:color w:val="000000"/>
          <w:sz w:val="23"/>
          <w:szCs w:val="23"/>
          <w:lang w:eastAsia="pl-PL"/>
        </w:rPr>
        <w:t>cm3 i mocy co najmniej 2</w:t>
      </w:r>
      <w:r w:rsidR="00287E00">
        <w:rPr>
          <w:rFonts w:ascii="Calibri" w:hAnsi="Calibri" w:cs="Calibri"/>
          <w:color w:val="000000"/>
          <w:sz w:val="23"/>
          <w:szCs w:val="23"/>
          <w:lang w:eastAsia="pl-PL"/>
        </w:rPr>
        <w:t>1</w:t>
      </w:r>
      <w:r w:rsidRPr="00E2160B">
        <w:rPr>
          <w:rFonts w:ascii="Calibri" w:hAnsi="Calibri" w:cs="Calibri"/>
          <w:color w:val="000000"/>
          <w:sz w:val="23"/>
          <w:szCs w:val="23"/>
          <w:lang w:eastAsia="pl-PL"/>
        </w:rPr>
        <w:t xml:space="preserve">0KM, </w:t>
      </w:r>
    </w:p>
    <w:p w14:paraId="45DE8AE1" w14:textId="67B8EE87" w:rsidR="007A47CA" w:rsidRPr="00E2160B" w:rsidRDefault="007A47CA" w:rsidP="00E2160B">
      <w:pPr>
        <w:pStyle w:val="Akapitzlist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34"/>
        <w:ind w:left="851" w:hanging="284"/>
        <w:rPr>
          <w:rFonts w:ascii="Calibri" w:hAnsi="Calibri" w:cs="Calibri"/>
          <w:color w:val="000000"/>
          <w:sz w:val="23"/>
          <w:szCs w:val="23"/>
          <w:lang w:eastAsia="pl-PL"/>
        </w:rPr>
      </w:pPr>
      <w:r>
        <w:rPr>
          <w:rFonts w:ascii="Calibri" w:hAnsi="Calibri" w:cs="Calibri"/>
          <w:color w:val="000000"/>
          <w:sz w:val="23"/>
          <w:szCs w:val="23"/>
          <w:lang w:eastAsia="pl-PL"/>
        </w:rPr>
        <w:t>nagrzewnica spalinowa programowalna</w:t>
      </w:r>
    </w:p>
    <w:p w14:paraId="76372EEF" w14:textId="17658270" w:rsidR="00E2160B" w:rsidRPr="00E2160B" w:rsidRDefault="00E2160B" w:rsidP="00E2160B">
      <w:pPr>
        <w:pStyle w:val="Akapitzlist"/>
        <w:numPr>
          <w:ilvl w:val="0"/>
          <w:numId w:val="15"/>
        </w:numPr>
        <w:suppressAutoHyphens w:val="0"/>
        <w:autoSpaceDE w:val="0"/>
        <w:autoSpaceDN w:val="0"/>
        <w:adjustRightInd w:val="0"/>
        <w:ind w:left="851" w:hanging="284"/>
        <w:rPr>
          <w:rFonts w:ascii="Calibri" w:hAnsi="Calibri" w:cs="Calibri"/>
          <w:color w:val="000000"/>
          <w:sz w:val="23"/>
          <w:szCs w:val="23"/>
          <w:lang w:eastAsia="pl-PL"/>
        </w:rPr>
      </w:pPr>
      <w:r w:rsidRPr="00E2160B">
        <w:rPr>
          <w:rFonts w:ascii="Calibri" w:hAnsi="Calibri" w:cs="Calibri"/>
          <w:color w:val="000000"/>
          <w:sz w:val="23"/>
          <w:szCs w:val="23"/>
          <w:lang w:eastAsia="pl-PL"/>
        </w:rPr>
        <w:t xml:space="preserve">napęd 4x4, elektroniczna blokada mechanizmu różnicowego tylnej osi, stalowe osłony silnika i skrzyni rozdzielczej. </w:t>
      </w:r>
    </w:p>
    <w:p w14:paraId="3E10841B" w14:textId="77777777" w:rsidR="00E2160B" w:rsidRPr="00E2160B" w:rsidRDefault="00E2160B" w:rsidP="00E2160B">
      <w:pPr>
        <w:suppressAutoHyphens w:val="0"/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  <w:lang w:eastAsia="pl-PL"/>
        </w:rPr>
      </w:pPr>
    </w:p>
    <w:p w14:paraId="1AA8CE43" w14:textId="6EE53AC0" w:rsidR="00E2160B" w:rsidRPr="00E2160B" w:rsidRDefault="00E2160B" w:rsidP="00E2160B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ind w:left="567" w:hanging="567"/>
        <w:rPr>
          <w:rFonts w:ascii="Calibri" w:hAnsi="Calibri" w:cs="Calibri"/>
          <w:color w:val="000000"/>
          <w:sz w:val="23"/>
          <w:szCs w:val="23"/>
          <w:lang w:eastAsia="pl-PL"/>
        </w:rPr>
      </w:pPr>
      <w:r w:rsidRPr="00E2160B">
        <w:rPr>
          <w:rFonts w:ascii="Calibri" w:hAnsi="Calibri" w:cs="Calibri"/>
          <w:b/>
          <w:bCs/>
          <w:color w:val="000000"/>
          <w:sz w:val="23"/>
          <w:szCs w:val="23"/>
          <w:lang w:eastAsia="pl-PL"/>
        </w:rPr>
        <w:t xml:space="preserve">Wymagane systemy wspomagające bezpieczeństwo: </w:t>
      </w:r>
    </w:p>
    <w:p w14:paraId="58FD9AA2" w14:textId="79612591" w:rsidR="00E2160B" w:rsidRPr="00E2160B" w:rsidRDefault="00E2160B" w:rsidP="00E2160B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73"/>
        <w:ind w:left="851" w:hanging="284"/>
        <w:rPr>
          <w:rFonts w:ascii="Calibri" w:hAnsi="Calibri" w:cs="Calibri"/>
          <w:color w:val="000000"/>
          <w:sz w:val="23"/>
          <w:szCs w:val="23"/>
          <w:lang w:eastAsia="pl-PL"/>
        </w:rPr>
      </w:pPr>
      <w:r w:rsidRPr="00E2160B">
        <w:rPr>
          <w:rFonts w:ascii="Calibri" w:hAnsi="Calibri" w:cs="Calibri"/>
          <w:color w:val="000000"/>
          <w:sz w:val="23"/>
          <w:szCs w:val="23"/>
          <w:lang w:eastAsia="pl-PL"/>
        </w:rPr>
        <w:t xml:space="preserve">ABS, </w:t>
      </w:r>
    </w:p>
    <w:p w14:paraId="14221ED5" w14:textId="3D333D2D" w:rsidR="00E2160B" w:rsidRPr="00E2160B" w:rsidRDefault="00E2160B" w:rsidP="00E2160B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73"/>
        <w:ind w:left="851" w:hanging="284"/>
        <w:rPr>
          <w:rFonts w:ascii="Calibri" w:hAnsi="Calibri" w:cs="Calibri"/>
          <w:color w:val="000000"/>
          <w:sz w:val="23"/>
          <w:szCs w:val="23"/>
          <w:lang w:eastAsia="pl-PL"/>
        </w:rPr>
      </w:pPr>
      <w:r w:rsidRPr="00E2160B">
        <w:rPr>
          <w:rFonts w:ascii="Calibri" w:hAnsi="Calibri" w:cs="Calibri"/>
          <w:color w:val="000000"/>
          <w:sz w:val="23"/>
          <w:szCs w:val="23"/>
          <w:lang w:eastAsia="pl-PL"/>
        </w:rPr>
        <w:t xml:space="preserve">elektroniczny system stabilizacji toru jazdy, </w:t>
      </w:r>
    </w:p>
    <w:p w14:paraId="7C058D05" w14:textId="46A310BD" w:rsidR="00E2160B" w:rsidRDefault="00E2160B" w:rsidP="00E2160B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73"/>
        <w:ind w:left="851" w:hanging="284"/>
        <w:rPr>
          <w:rFonts w:ascii="Calibri" w:hAnsi="Calibri" w:cs="Calibri"/>
          <w:color w:val="000000"/>
          <w:sz w:val="23"/>
          <w:szCs w:val="23"/>
          <w:lang w:eastAsia="pl-PL"/>
        </w:rPr>
      </w:pPr>
      <w:r w:rsidRPr="00E2160B">
        <w:rPr>
          <w:rFonts w:ascii="Calibri" w:hAnsi="Calibri" w:cs="Calibri"/>
          <w:color w:val="000000"/>
          <w:sz w:val="23"/>
          <w:szCs w:val="23"/>
          <w:lang w:eastAsia="pl-PL"/>
        </w:rPr>
        <w:t xml:space="preserve">system wspomagania awaryjnego hamowania, </w:t>
      </w:r>
    </w:p>
    <w:p w14:paraId="78C606E9" w14:textId="732D77E6" w:rsidR="00287E00" w:rsidRPr="00E2160B" w:rsidRDefault="00287E00" w:rsidP="00E2160B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73"/>
        <w:ind w:left="851" w:hanging="284"/>
        <w:rPr>
          <w:rFonts w:ascii="Calibri" w:hAnsi="Calibri" w:cs="Calibri"/>
          <w:color w:val="000000"/>
          <w:sz w:val="23"/>
          <w:szCs w:val="23"/>
          <w:lang w:eastAsia="pl-PL"/>
        </w:rPr>
      </w:pPr>
      <w:r>
        <w:rPr>
          <w:rFonts w:ascii="Calibri" w:hAnsi="Calibri" w:cs="Calibri"/>
          <w:color w:val="000000"/>
          <w:sz w:val="23"/>
          <w:szCs w:val="23"/>
          <w:lang w:eastAsia="pl-PL"/>
        </w:rPr>
        <w:t>elektroniczny układ wspomagania kierownicy,</w:t>
      </w:r>
    </w:p>
    <w:p w14:paraId="3E15F1ED" w14:textId="5093683B" w:rsidR="00E2160B" w:rsidRPr="00E2160B" w:rsidRDefault="00E2160B" w:rsidP="00E2160B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73"/>
        <w:ind w:left="851" w:hanging="284"/>
        <w:rPr>
          <w:rFonts w:ascii="Calibri" w:hAnsi="Calibri" w:cs="Calibri"/>
          <w:color w:val="000000"/>
          <w:sz w:val="23"/>
          <w:szCs w:val="23"/>
          <w:lang w:eastAsia="pl-PL"/>
        </w:rPr>
      </w:pPr>
      <w:r w:rsidRPr="00E2160B">
        <w:rPr>
          <w:rFonts w:ascii="Calibri" w:hAnsi="Calibri" w:cs="Calibri"/>
          <w:color w:val="000000"/>
          <w:sz w:val="23"/>
          <w:szCs w:val="23"/>
          <w:lang w:eastAsia="pl-PL"/>
        </w:rPr>
        <w:t>czujniki parkowania –</w:t>
      </w:r>
      <w:r w:rsidR="00287E00">
        <w:rPr>
          <w:rFonts w:ascii="Calibri" w:hAnsi="Calibri" w:cs="Calibri"/>
          <w:color w:val="000000"/>
          <w:sz w:val="23"/>
          <w:szCs w:val="23"/>
          <w:lang w:eastAsia="pl-PL"/>
        </w:rPr>
        <w:t xml:space="preserve"> </w:t>
      </w:r>
      <w:r w:rsidRPr="00E2160B">
        <w:rPr>
          <w:rFonts w:ascii="Calibri" w:hAnsi="Calibri" w:cs="Calibri"/>
          <w:color w:val="000000"/>
          <w:sz w:val="23"/>
          <w:szCs w:val="23"/>
          <w:lang w:eastAsia="pl-PL"/>
        </w:rPr>
        <w:t xml:space="preserve">tył, </w:t>
      </w:r>
    </w:p>
    <w:p w14:paraId="6AEEDF78" w14:textId="4FD6D868" w:rsidR="00E2160B" w:rsidRPr="00E2160B" w:rsidRDefault="00E2160B" w:rsidP="00E2160B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73"/>
        <w:ind w:left="851" w:hanging="284"/>
        <w:rPr>
          <w:rFonts w:ascii="Calibri" w:hAnsi="Calibri" w:cs="Calibri"/>
          <w:color w:val="000000"/>
          <w:sz w:val="23"/>
          <w:szCs w:val="23"/>
          <w:lang w:eastAsia="pl-PL"/>
        </w:rPr>
      </w:pPr>
      <w:r w:rsidRPr="00E2160B">
        <w:rPr>
          <w:rFonts w:ascii="Calibri" w:hAnsi="Calibri" w:cs="Calibri"/>
          <w:color w:val="000000"/>
          <w:sz w:val="23"/>
          <w:szCs w:val="23"/>
          <w:lang w:eastAsia="pl-PL"/>
        </w:rPr>
        <w:t xml:space="preserve">kamera cofania, </w:t>
      </w:r>
    </w:p>
    <w:p w14:paraId="68FFFEA5" w14:textId="2103BCFB" w:rsidR="00E2160B" w:rsidRPr="00E2160B" w:rsidRDefault="00E2160B" w:rsidP="00E2160B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73"/>
        <w:ind w:left="851" w:hanging="284"/>
        <w:rPr>
          <w:rFonts w:ascii="Calibri" w:hAnsi="Calibri" w:cs="Calibri"/>
          <w:color w:val="000000"/>
          <w:sz w:val="23"/>
          <w:szCs w:val="23"/>
          <w:lang w:eastAsia="pl-PL"/>
        </w:rPr>
      </w:pPr>
      <w:r w:rsidRPr="00E2160B">
        <w:rPr>
          <w:rFonts w:ascii="Calibri" w:hAnsi="Calibri" w:cs="Calibri"/>
          <w:color w:val="000000"/>
          <w:sz w:val="23"/>
          <w:szCs w:val="23"/>
          <w:lang w:eastAsia="pl-PL"/>
        </w:rPr>
        <w:t xml:space="preserve">lusterka boczne – sterowane, podgrzewane i składane elektrycznie, </w:t>
      </w:r>
    </w:p>
    <w:p w14:paraId="3FD8EA1D" w14:textId="6860A46C" w:rsidR="00E2160B" w:rsidRPr="00E2160B" w:rsidRDefault="00E2160B" w:rsidP="00E2160B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73"/>
        <w:ind w:left="851" w:hanging="284"/>
        <w:rPr>
          <w:rFonts w:ascii="Calibri" w:hAnsi="Calibri" w:cs="Calibri"/>
          <w:color w:val="000000"/>
          <w:sz w:val="23"/>
          <w:szCs w:val="23"/>
          <w:lang w:eastAsia="pl-PL"/>
        </w:rPr>
      </w:pPr>
      <w:r w:rsidRPr="00E2160B">
        <w:rPr>
          <w:rFonts w:ascii="Calibri" w:hAnsi="Calibri" w:cs="Calibri"/>
          <w:color w:val="000000"/>
          <w:sz w:val="23"/>
          <w:szCs w:val="23"/>
          <w:lang w:eastAsia="pl-PL"/>
        </w:rPr>
        <w:t xml:space="preserve">podgrzewana przednia szyba, </w:t>
      </w:r>
    </w:p>
    <w:p w14:paraId="7F9A4322" w14:textId="6F453849" w:rsidR="00E2160B" w:rsidRPr="00E2160B" w:rsidRDefault="00E2160B" w:rsidP="00E2160B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73"/>
        <w:ind w:left="851" w:hanging="284"/>
        <w:rPr>
          <w:rFonts w:ascii="Calibri" w:hAnsi="Calibri" w:cs="Calibri"/>
          <w:color w:val="000000"/>
          <w:sz w:val="23"/>
          <w:szCs w:val="23"/>
          <w:lang w:eastAsia="pl-PL"/>
        </w:rPr>
      </w:pPr>
      <w:r w:rsidRPr="00E2160B">
        <w:rPr>
          <w:rFonts w:ascii="Calibri" w:hAnsi="Calibri" w:cs="Calibri"/>
          <w:color w:val="000000"/>
          <w:sz w:val="23"/>
          <w:szCs w:val="23"/>
          <w:lang w:eastAsia="pl-PL"/>
        </w:rPr>
        <w:t xml:space="preserve">podgrzewana tylna szyba, </w:t>
      </w:r>
    </w:p>
    <w:p w14:paraId="5C0E5F11" w14:textId="3C463FC1" w:rsidR="00E2160B" w:rsidRPr="00E2160B" w:rsidRDefault="00E2160B" w:rsidP="00E2160B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73"/>
        <w:ind w:left="851" w:hanging="284"/>
        <w:rPr>
          <w:rFonts w:ascii="Calibri" w:hAnsi="Calibri" w:cs="Calibri"/>
          <w:color w:val="000000"/>
          <w:sz w:val="23"/>
          <w:szCs w:val="23"/>
          <w:lang w:eastAsia="pl-PL"/>
        </w:rPr>
      </w:pPr>
      <w:r w:rsidRPr="00E2160B">
        <w:rPr>
          <w:rFonts w:ascii="Calibri" w:hAnsi="Calibri" w:cs="Calibri"/>
          <w:color w:val="000000"/>
          <w:sz w:val="23"/>
          <w:szCs w:val="23"/>
          <w:lang w:eastAsia="pl-PL"/>
        </w:rPr>
        <w:t xml:space="preserve">poduszki powietrzne - chroniąca kolana kierowcy, poduszki powietrzne - boczne chroniące klatkę piersiową, poduszki powietrzne - kurtyny powietrzne, poduszki powietrzne - przednie po stronie kierowcy i pasażera, </w:t>
      </w:r>
    </w:p>
    <w:p w14:paraId="01F7D94B" w14:textId="2EB4539C" w:rsidR="00E2160B" w:rsidRPr="00E2160B" w:rsidRDefault="00E2160B" w:rsidP="00E2160B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73"/>
        <w:ind w:left="851" w:hanging="284"/>
        <w:rPr>
          <w:rFonts w:ascii="Calibri" w:hAnsi="Calibri" w:cs="Calibri"/>
          <w:color w:val="000000"/>
          <w:sz w:val="23"/>
          <w:szCs w:val="23"/>
          <w:lang w:eastAsia="pl-PL"/>
        </w:rPr>
      </w:pPr>
      <w:r w:rsidRPr="00E2160B">
        <w:rPr>
          <w:rFonts w:ascii="Calibri" w:hAnsi="Calibri" w:cs="Calibri"/>
          <w:color w:val="000000"/>
          <w:sz w:val="23"/>
          <w:szCs w:val="23"/>
          <w:lang w:eastAsia="pl-PL"/>
        </w:rPr>
        <w:t xml:space="preserve">system kontroli pasa ruchu, </w:t>
      </w:r>
    </w:p>
    <w:p w14:paraId="1C57D6A8" w14:textId="12852778" w:rsidR="00E2160B" w:rsidRPr="00E2160B" w:rsidRDefault="00E2160B" w:rsidP="00E2160B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73"/>
        <w:ind w:left="851" w:hanging="284"/>
        <w:rPr>
          <w:rFonts w:ascii="Calibri" w:hAnsi="Calibri" w:cs="Calibri"/>
          <w:color w:val="000000"/>
          <w:sz w:val="23"/>
          <w:szCs w:val="23"/>
          <w:lang w:eastAsia="pl-PL"/>
        </w:rPr>
      </w:pPr>
      <w:r w:rsidRPr="00E2160B">
        <w:rPr>
          <w:rFonts w:ascii="Calibri" w:hAnsi="Calibri" w:cs="Calibri"/>
          <w:color w:val="000000"/>
          <w:sz w:val="23"/>
          <w:szCs w:val="23"/>
          <w:lang w:eastAsia="pl-PL"/>
        </w:rPr>
        <w:t xml:space="preserve">system rozpoznawania znaków drogowych, </w:t>
      </w:r>
    </w:p>
    <w:p w14:paraId="70D2BEA7" w14:textId="7873C8F2" w:rsidR="00E2160B" w:rsidRPr="00E2160B" w:rsidRDefault="00E2160B" w:rsidP="00E2160B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73"/>
        <w:ind w:left="851" w:hanging="284"/>
        <w:rPr>
          <w:rFonts w:ascii="Calibri" w:hAnsi="Calibri" w:cs="Calibri"/>
          <w:color w:val="000000"/>
          <w:sz w:val="23"/>
          <w:szCs w:val="23"/>
          <w:lang w:eastAsia="pl-PL"/>
        </w:rPr>
      </w:pPr>
      <w:r w:rsidRPr="00E2160B">
        <w:rPr>
          <w:rFonts w:ascii="Calibri" w:hAnsi="Calibri" w:cs="Calibri"/>
          <w:color w:val="000000"/>
          <w:sz w:val="23"/>
          <w:szCs w:val="23"/>
          <w:lang w:eastAsia="pl-PL"/>
        </w:rPr>
        <w:t xml:space="preserve">system zapobiegający kolizjom, </w:t>
      </w:r>
    </w:p>
    <w:p w14:paraId="5FE8F26B" w14:textId="3D57F2D0" w:rsidR="00E2160B" w:rsidRPr="00E2160B" w:rsidRDefault="00E2160B" w:rsidP="00E2160B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73"/>
        <w:ind w:left="851" w:hanging="284"/>
        <w:rPr>
          <w:rFonts w:ascii="Calibri" w:hAnsi="Calibri" w:cs="Calibri"/>
          <w:color w:val="000000"/>
          <w:sz w:val="23"/>
          <w:szCs w:val="23"/>
          <w:lang w:eastAsia="pl-PL"/>
        </w:rPr>
      </w:pPr>
      <w:r>
        <w:rPr>
          <w:rFonts w:ascii="Calibri" w:hAnsi="Calibri" w:cs="Calibri"/>
          <w:color w:val="000000"/>
          <w:sz w:val="23"/>
          <w:szCs w:val="23"/>
          <w:lang w:eastAsia="pl-PL"/>
        </w:rPr>
        <w:t>s</w:t>
      </w:r>
      <w:r w:rsidRPr="00E2160B">
        <w:rPr>
          <w:rFonts w:ascii="Calibri" w:hAnsi="Calibri" w:cs="Calibri"/>
          <w:color w:val="000000"/>
          <w:sz w:val="23"/>
          <w:szCs w:val="23"/>
          <w:lang w:eastAsia="pl-PL"/>
        </w:rPr>
        <w:t xml:space="preserve">zyby drzwi – sterowane elektrycznie, </w:t>
      </w:r>
    </w:p>
    <w:p w14:paraId="06A8E67D" w14:textId="2A2FE157" w:rsidR="00E2160B" w:rsidRPr="00E2160B" w:rsidRDefault="00E2160B" w:rsidP="00E2160B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ind w:left="851" w:hanging="284"/>
        <w:rPr>
          <w:rFonts w:ascii="Calibri" w:hAnsi="Calibri" w:cs="Calibri"/>
          <w:color w:val="000000"/>
          <w:sz w:val="23"/>
          <w:szCs w:val="23"/>
          <w:lang w:eastAsia="pl-PL"/>
        </w:rPr>
      </w:pPr>
      <w:r w:rsidRPr="00E2160B">
        <w:rPr>
          <w:rFonts w:ascii="Calibri" w:hAnsi="Calibri" w:cs="Calibri"/>
          <w:color w:val="000000"/>
          <w:sz w:val="23"/>
          <w:szCs w:val="23"/>
          <w:lang w:eastAsia="pl-PL"/>
        </w:rPr>
        <w:t xml:space="preserve">tempomat z regulowanym ogranicznikiem prędkości , </w:t>
      </w:r>
    </w:p>
    <w:p w14:paraId="189F074E" w14:textId="77777777" w:rsidR="00E2160B" w:rsidRPr="00E2160B" w:rsidRDefault="00E2160B" w:rsidP="00E2160B">
      <w:pPr>
        <w:suppressAutoHyphens w:val="0"/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  <w:lang w:eastAsia="pl-PL"/>
        </w:rPr>
      </w:pPr>
    </w:p>
    <w:p w14:paraId="27E7F02A" w14:textId="4A324FB7" w:rsidR="00E2160B" w:rsidRPr="00E2160B" w:rsidRDefault="00E2160B" w:rsidP="00E2160B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ind w:left="567" w:hanging="567"/>
        <w:rPr>
          <w:rFonts w:ascii="Calibri" w:hAnsi="Calibri" w:cs="Calibri"/>
          <w:color w:val="000000"/>
          <w:sz w:val="23"/>
          <w:szCs w:val="23"/>
          <w:lang w:eastAsia="pl-PL"/>
        </w:rPr>
      </w:pPr>
      <w:r w:rsidRPr="00E2160B">
        <w:rPr>
          <w:rFonts w:ascii="Calibri" w:hAnsi="Calibri" w:cs="Calibri"/>
          <w:b/>
          <w:bCs/>
          <w:color w:val="000000"/>
          <w:sz w:val="23"/>
          <w:szCs w:val="23"/>
          <w:lang w:eastAsia="pl-PL"/>
        </w:rPr>
        <w:t xml:space="preserve">Siedzenia </w:t>
      </w:r>
    </w:p>
    <w:p w14:paraId="07F530E9" w14:textId="46AE8F65" w:rsidR="00E2160B" w:rsidRPr="00E2160B" w:rsidRDefault="00E2160B" w:rsidP="00E2160B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34"/>
        <w:ind w:left="851" w:hanging="284"/>
        <w:rPr>
          <w:rFonts w:ascii="Calibri" w:hAnsi="Calibri" w:cs="Calibri"/>
          <w:color w:val="000000"/>
          <w:sz w:val="23"/>
          <w:szCs w:val="23"/>
          <w:lang w:eastAsia="pl-PL"/>
        </w:rPr>
      </w:pPr>
      <w:r w:rsidRPr="00E2160B">
        <w:rPr>
          <w:rFonts w:ascii="Calibri" w:hAnsi="Calibri" w:cs="Calibri"/>
          <w:color w:val="000000"/>
          <w:sz w:val="23"/>
          <w:szCs w:val="23"/>
          <w:lang w:eastAsia="pl-PL"/>
        </w:rPr>
        <w:t>Podgrzewane fotele kierowcy i pasażera, elektrycznie regulowany fotel kierowcy z</w:t>
      </w:r>
      <w:r>
        <w:rPr>
          <w:rFonts w:ascii="Calibri" w:hAnsi="Calibri" w:cs="Calibri"/>
          <w:color w:val="000000"/>
          <w:sz w:val="23"/>
          <w:szCs w:val="23"/>
          <w:lang w:eastAsia="pl-PL"/>
        </w:rPr>
        <w:t xml:space="preserve"> </w:t>
      </w:r>
      <w:r w:rsidRPr="00E2160B">
        <w:rPr>
          <w:rFonts w:ascii="Calibri" w:hAnsi="Calibri" w:cs="Calibri"/>
          <w:color w:val="000000"/>
          <w:sz w:val="23"/>
          <w:szCs w:val="23"/>
          <w:lang w:eastAsia="pl-PL"/>
        </w:rPr>
        <w:t>regulacją w 8 kierunkach (przód/tył, pochylenie oparcia, wysokość, nachylenie siedziska</w:t>
      </w:r>
      <w:r>
        <w:rPr>
          <w:rFonts w:ascii="Calibri" w:hAnsi="Calibri" w:cs="Calibri"/>
          <w:color w:val="000000"/>
          <w:sz w:val="23"/>
          <w:szCs w:val="23"/>
          <w:lang w:eastAsia="pl-PL"/>
        </w:rPr>
        <w:t xml:space="preserve"> </w:t>
      </w:r>
      <w:r w:rsidRPr="00E2160B">
        <w:rPr>
          <w:rFonts w:ascii="Calibri" w:hAnsi="Calibri" w:cs="Calibri"/>
          <w:color w:val="000000"/>
          <w:sz w:val="23"/>
          <w:szCs w:val="23"/>
          <w:lang w:eastAsia="pl-PL"/>
        </w:rPr>
        <w:t xml:space="preserve">i podparcie odcinka lędźwiowego), </w:t>
      </w:r>
    </w:p>
    <w:p w14:paraId="64621037" w14:textId="06F2784F" w:rsidR="00E2160B" w:rsidRPr="00E2160B" w:rsidRDefault="00E2160B" w:rsidP="00E2160B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ind w:left="851" w:hanging="284"/>
        <w:rPr>
          <w:rFonts w:ascii="Calibri" w:hAnsi="Calibri" w:cs="Calibri"/>
          <w:color w:val="000000"/>
          <w:sz w:val="23"/>
          <w:szCs w:val="23"/>
          <w:lang w:eastAsia="pl-PL"/>
        </w:rPr>
      </w:pPr>
      <w:r w:rsidRPr="00E2160B">
        <w:rPr>
          <w:rFonts w:ascii="Calibri" w:hAnsi="Calibri" w:cs="Calibri"/>
          <w:color w:val="000000"/>
          <w:sz w:val="23"/>
          <w:szCs w:val="23"/>
          <w:lang w:eastAsia="pl-PL"/>
        </w:rPr>
        <w:t xml:space="preserve">przypomnienie o zapięciu pasów bezpieczeństwa. </w:t>
      </w:r>
    </w:p>
    <w:p w14:paraId="21150951" w14:textId="77777777" w:rsidR="00E2160B" w:rsidRPr="00E2160B" w:rsidRDefault="00E2160B" w:rsidP="00E2160B">
      <w:pPr>
        <w:suppressAutoHyphens w:val="0"/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  <w:lang w:eastAsia="pl-PL"/>
        </w:rPr>
      </w:pPr>
    </w:p>
    <w:p w14:paraId="3F131B27" w14:textId="77777777" w:rsidR="00E2160B" w:rsidRPr="00E2160B" w:rsidRDefault="00E2160B" w:rsidP="00E2160B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ind w:left="567" w:hanging="567"/>
        <w:rPr>
          <w:rFonts w:ascii="Calibri" w:hAnsi="Calibri" w:cs="Calibri"/>
          <w:color w:val="000000"/>
          <w:sz w:val="23"/>
          <w:szCs w:val="23"/>
          <w:lang w:eastAsia="pl-PL"/>
        </w:rPr>
      </w:pPr>
      <w:r w:rsidRPr="00E2160B">
        <w:rPr>
          <w:rFonts w:ascii="Calibri" w:hAnsi="Calibri" w:cs="Calibri"/>
          <w:b/>
          <w:bCs/>
          <w:color w:val="000000"/>
          <w:sz w:val="23"/>
          <w:szCs w:val="23"/>
          <w:lang w:eastAsia="pl-PL"/>
        </w:rPr>
        <w:t xml:space="preserve">Zabezpieczenia </w:t>
      </w:r>
    </w:p>
    <w:p w14:paraId="246AE691" w14:textId="77777777" w:rsidR="00E2160B" w:rsidRDefault="00E2160B" w:rsidP="00E2160B">
      <w:pPr>
        <w:pStyle w:val="Akapitzlist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34"/>
        <w:ind w:left="851" w:hanging="284"/>
        <w:rPr>
          <w:rFonts w:ascii="Calibri" w:hAnsi="Calibri" w:cs="Calibri"/>
          <w:color w:val="000000"/>
          <w:sz w:val="23"/>
          <w:szCs w:val="23"/>
          <w:lang w:eastAsia="pl-PL"/>
        </w:rPr>
      </w:pPr>
      <w:r w:rsidRPr="00E2160B">
        <w:rPr>
          <w:rFonts w:ascii="Calibri" w:hAnsi="Calibri" w:cs="Calibri"/>
          <w:color w:val="000000"/>
          <w:sz w:val="23"/>
          <w:szCs w:val="23"/>
          <w:lang w:eastAsia="pl-PL"/>
        </w:rPr>
        <w:t>Alarm - obwodowy i pojemnościowy</w:t>
      </w:r>
    </w:p>
    <w:p w14:paraId="7833B8A4" w14:textId="77777777" w:rsidR="00E2160B" w:rsidRDefault="00E2160B" w:rsidP="00E2160B">
      <w:pPr>
        <w:pStyle w:val="Akapitzlist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34"/>
        <w:ind w:left="851" w:hanging="284"/>
        <w:rPr>
          <w:rFonts w:ascii="Calibri" w:hAnsi="Calibri" w:cs="Calibri"/>
          <w:color w:val="000000"/>
          <w:sz w:val="23"/>
          <w:szCs w:val="23"/>
          <w:lang w:eastAsia="pl-PL"/>
        </w:rPr>
      </w:pPr>
      <w:r w:rsidRPr="00E2160B">
        <w:rPr>
          <w:rFonts w:ascii="Calibri" w:hAnsi="Calibri" w:cs="Calibri"/>
          <w:color w:val="000000"/>
          <w:sz w:val="23"/>
          <w:szCs w:val="23"/>
          <w:lang w:eastAsia="pl-PL"/>
        </w:rPr>
        <w:t>Zamki drzwi - centralny zamek z podwójnym ryglowaniem</w:t>
      </w:r>
      <w:r>
        <w:rPr>
          <w:rFonts w:ascii="Calibri" w:hAnsi="Calibri" w:cs="Calibri"/>
          <w:color w:val="000000"/>
          <w:sz w:val="23"/>
          <w:szCs w:val="23"/>
          <w:lang w:eastAsia="pl-PL"/>
        </w:rPr>
        <w:t>,</w:t>
      </w:r>
    </w:p>
    <w:p w14:paraId="7C1CC40A" w14:textId="571C6AA2" w:rsidR="00E2160B" w:rsidRPr="00E2160B" w:rsidRDefault="00E2160B" w:rsidP="00E2160B">
      <w:pPr>
        <w:pStyle w:val="Akapitzlist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34"/>
        <w:ind w:left="851" w:hanging="284"/>
        <w:rPr>
          <w:rFonts w:ascii="Calibri" w:hAnsi="Calibri" w:cs="Calibri"/>
          <w:color w:val="000000"/>
          <w:sz w:val="23"/>
          <w:szCs w:val="23"/>
          <w:lang w:eastAsia="pl-PL"/>
        </w:rPr>
      </w:pPr>
      <w:r w:rsidRPr="00E2160B">
        <w:rPr>
          <w:rFonts w:ascii="Calibri" w:hAnsi="Calibri" w:cs="Calibri"/>
          <w:sz w:val="23"/>
          <w:szCs w:val="23"/>
          <w:lang w:eastAsia="pl-PL"/>
        </w:rPr>
        <w:lastRenderedPageBreak/>
        <w:t xml:space="preserve">Zamki drzwi - zdalne sterowanie (co najmniej 2 piloty zdalnego sterowania) </w:t>
      </w:r>
    </w:p>
    <w:p w14:paraId="76999F87" w14:textId="77777777" w:rsidR="00E2160B" w:rsidRPr="00E2160B" w:rsidRDefault="00E2160B" w:rsidP="00E2160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3"/>
          <w:szCs w:val="23"/>
          <w:lang w:eastAsia="pl-PL"/>
        </w:rPr>
      </w:pPr>
    </w:p>
    <w:p w14:paraId="7E89ED75" w14:textId="77777777" w:rsidR="00E2160B" w:rsidRPr="00E2160B" w:rsidRDefault="00E2160B" w:rsidP="00E2160B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ind w:left="567" w:hanging="567"/>
        <w:rPr>
          <w:rFonts w:ascii="Calibri" w:hAnsi="Calibri" w:cs="Calibri"/>
          <w:sz w:val="23"/>
          <w:szCs w:val="23"/>
          <w:lang w:eastAsia="pl-PL"/>
        </w:rPr>
      </w:pPr>
      <w:r w:rsidRPr="00E2160B">
        <w:rPr>
          <w:rFonts w:ascii="Calibri" w:hAnsi="Calibri" w:cs="Calibri"/>
          <w:b/>
          <w:bCs/>
          <w:sz w:val="23"/>
          <w:szCs w:val="23"/>
          <w:lang w:eastAsia="pl-PL"/>
        </w:rPr>
        <w:t xml:space="preserve">Pozostałe wymagania: </w:t>
      </w:r>
    </w:p>
    <w:p w14:paraId="7F48E7C6" w14:textId="72FECCB2" w:rsidR="00E2160B" w:rsidRPr="00E2160B" w:rsidRDefault="00E2160B" w:rsidP="00E2160B">
      <w:pPr>
        <w:pStyle w:val="Akapitzlist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34"/>
        <w:rPr>
          <w:rFonts w:ascii="Calibri" w:hAnsi="Calibri" w:cs="Calibri"/>
          <w:sz w:val="23"/>
          <w:szCs w:val="23"/>
          <w:lang w:eastAsia="pl-PL"/>
        </w:rPr>
      </w:pPr>
      <w:r w:rsidRPr="00E2160B">
        <w:rPr>
          <w:rFonts w:ascii="Calibri" w:hAnsi="Calibri" w:cs="Calibri"/>
          <w:sz w:val="23"/>
          <w:szCs w:val="23"/>
          <w:lang w:eastAsia="pl-PL"/>
        </w:rPr>
        <w:t xml:space="preserve">nawigacja satelitarna z radiem - kolorowy wyświetlacz dotykowy min. 5'', </w:t>
      </w:r>
    </w:p>
    <w:p w14:paraId="2AF0872D" w14:textId="72C78CA3" w:rsidR="00E2160B" w:rsidRPr="00E2160B" w:rsidRDefault="00E2160B" w:rsidP="00E2160B">
      <w:pPr>
        <w:pStyle w:val="Akapitzlist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34"/>
        <w:rPr>
          <w:rFonts w:ascii="Calibri" w:hAnsi="Calibri" w:cs="Calibri"/>
          <w:sz w:val="23"/>
          <w:szCs w:val="23"/>
          <w:lang w:eastAsia="pl-PL"/>
        </w:rPr>
      </w:pPr>
      <w:r w:rsidRPr="00E2160B">
        <w:rPr>
          <w:rFonts w:ascii="Calibri" w:hAnsi="Calibri" w:cs="Calibri"/>
          <w:sz w:val="23"/>
          <w:szCs w:val="23"/>
          <w:lang w:eastAsia="pl-PL"/>
        </w:rPr>
        <w:t xml:space="preserve">zestaw głośnomówiący bluetooth, </w:t>
      </w:r>
    </w:p>
    <w:p w14:paraId="687E80B8" w14:textId="6934937A" w:rsidR="00E2160B" w:rsidRPr="00E2160B" w:rsidRDefault="00E2160B" w:rsidP="00E2160B">
      <w:pPr>
        <w:pStyle w:val="Akapitzlist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34"/>
        <w:rPr>
          <w:rFonts w:ascii="Calibri" w:hAnsi="Calibri" w:cs="Calibri"/>
          <w:sz w:val="23"/>
          <w:szCs w:val="23"/>
          <w:lang w:eastAsia="pl-PL"/>
        </w:rPr>
      </w:pPr>
      <w:r w:rsidRPr="00E2160B">
        <w:rPr>
          <w:rFonts w:ascii="Calibri" w:hAnsi="Calibri" w:cs="Calibri"/>
          <w:sz w:val="23"/>
          <w:szCs w:val="23"/>
          <w:lang w:eastAsia="pl-PL"/>
        </w:rPr>
        <w:t xml:space="preserve">ciemne szyby w tylnej części, </w:t>
      </w:r>
    </w:p>
    <w:p w14:paraId="581CF599" w14:textId="30C60752" w:rsidR="00E2160B" w:rsidRPr="00E2160B" w:rsidRDefault="00E2160B" w:rsidP="00E2160B">
      <w:pPr>
        <w:pStyle w:val="Akapitzlist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34"/>
        <w:rPr>
          <w:rFonts w:ascii="Calibri" w:hAnsi="Calibri" w:cs="Calibri"/>
          <w:sz w:val="23"/>
          <w:szCs w:val="23"/>
          <w:lang w:eastAsia="pl-PL"/>
        </w:rPr>
      </w:pPr>
      <w:r w:rsidRPr="00E2160B">
        <w:rPr>
          <w:rFonts w:ascii="Calibri" w:hAnsi="Calibri" w:cs="Calibri"/>
          <w:sz w:val="23"/>
          <w:szCs w:val="23"/>
          <w:lang w:eastAsia="pl-PL"/>
        </w:rPr>
        <w:t xml:space="preserve">gniazdo 230V - przetwornica napięcia, </w:t>
      </w:r>
    </w:p>
    <w:p w14:paraId="6A06D7DB" w14:textId="63C38351" w:rsidR="00E2160B" w:rsidRPr="00E2160B" w:rsidRDefault="00E2160B" w:rsidP="00E2160B">
      <w:pPr>
        <w:pStyle w:val="Akapitzlist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34"/>
        <w:rPr>
          <w:rFonts w:ascii="Calibri" w:hAnsi="Calibri" w:cs="Calibri"/>
          <w:sz w:val="23"/>
          <w:szCs w:val="23"/>
          <w:lang w:eastAsia="pl-PL"/>
        </w:rPr>
      </w:pPr>
      <w:r w:rsidRPr="00E2160B">
        <w:rPr>
          <w:rFonts w:ascii="Calibri" w:hAnsi="Calibri" w:cs="Calibri"/>
          <w:sz w:val="23"/>
          <w:szCs w:val="23"/>
          <w:lang w:eastAsia="pl-PL"/>
        </w:rPr>
        <w:t xml:space="preserve">kierownica - pokryta skórą, </w:t>
      </w:r>
    </w:p>
    <w:p w14:paraId="2393CE44" w14:textId="1516A22B" w:rsidR="00E2160B" w:rsidRPr="00E2160B" w:rsidRDefault="00E2160B" w:rsidP="00E2160B">
      <w:pPr>
        <w:pStyle w:val="Akapitzlist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34"/>
        <w:rPr>
          <w:rFonts w:ascii="Calibri" w:hAnsi="Calibri" w:cs="Calibri"/>
          <w:sz w:val="23"/>
          <w:szCs w:val="23"/>
          <w:lang w:eastAsia="pl-PL"/>
        </w:rPr>
      </w:pPr>
      <w:r w:rsidRPr="00E2160B">
        <w:rPr>
          <w:rFonts w:ascii="Calibri" w:hAnsi="Calibri" w:cs="Calibri"/>
          <w:sz w:val="23"/>
          <w:szCs w:val="23"/>
          <w:lang w:eastAsia="pl-PL"/>
        </w:rPr>
        <w:t xml:space="preserve">klimatyzacja - dwustrefowa, z automatyczną regulacją temperatury, </w:t>
      </w:r>
    </w:p>
    <w:p w14:paraId="785CDB25" w14:textId="6A5DF9B3" w:rsidR="00E2160B" w:rsidRPr="00E2160B" w:rsidRDefault="00E2160B" w:rsidP="00E2160B">
      <w:pPr>
        <w:pStyle w:val="Akapitzlist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34"/>
        <w:rPr>
          <w:rFonts w:ascii="Calibri" w:hAnsi="Calibri" w:cs="Calibri"/>
          <w:sz w:val="23"/>
          <w:szCs w:val="23"/>
          <w:lang w:eastAsia="pl-PL"/>
        </w:rPr>
      </w:pPr>
      <w:r w:rsidRPr="00E2160B">
        <w:rPr>
          <w:rFonts w:ascii="Calibri" w:hAnsi="Calibri" w:cs="Calibri"/>
          <w:sz w:val="23"/>
          <w:szCs w:val="23"/>
          <w:lang w:eastAsia="pl-PL"/>
        </w:rPr>
        <w:t xml:space="preserve">lusterko wsteczne – samoczynnie ściemniające się (elektrochromatyczne), </w:t>
      </w:r>
    </w:p>
    <w:p w14:paraId="1D500F7B" w14:textId="7E920BB0" w:rsidR="00E2160B" w:rsidRDefault="00E2160B" w:rsidP="00E2160B">
      <w:pPr>
        <w:pStyle w:val="Akapitzlist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34"/>
        <w:rPr>
          <w:rFonts w:ascii="Calibri" w:hAnsi="Calibri" w:cs="Calibri"/>
          <w:sz w:val="23"/>
          <w:szCs w:val="23"/>
          <w:lang w:eastAsia="pl-PL"/>
        </w:rPr>
      </w:pPr>
      <w:r w:rsidRPr="00E2160B">
        <w:rPr>
          <w:rFonts w:ascii="Calibri" w:hAnsi="Calibri" w:cs="Calibri"/>
          <w:sz w:val="23"/>
          <w:szCs w:val="23"/>
          <w:lang w:eastAsia="pl-PL"/>
        </w:rPr>
        <w:t>obręcze z lekkich stopów – 1</w:t>
      </w:r>
      <w:r w:rsidR="00287E00">
        <w:rPr>
          <w:rFonts w:ascii="Calibri" w:hAnsi="Calibri" w:cs="Calibri"/>
          <w:sz w:val="23"/>
          <w:szCs w:val="23"/>
          <w:lang w:eastAsia="pl-PL"/>
        </w:rPr>
        <w:t>7</w:t>
      </w:r>
      <w:r w:rsidRPr="00E2160B">
        <w:rPr>
          <w:rFonts w:ascii="Calibri" w:hAnsi="Calibri" w:cs="Calibri"/>
          <w:sz w:val="23"/>
          <w:szCs w:val="23"/>
          <w:lang w:eastAsia="pl-PL"/>
        </w:rPr>
        <w:t xml:space="preserve">", </w:t>
      </w:r>
    </w:p>
    <w:p w14:paraId="236EB109" w14:textId="530C7863" w:rsidR="00E2160B" w:rsidRDefault="00E2160B" w:rsidP="00E2160B">
      <w:pPr>
        <w:pStyle w:val="Akapitzlist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34"/>
        <w:rPr>
          <w:rFonts w:ascii="Calibri" w:hAnsi="Calibri" w:cs="Calibri"/>
          <w:sz w:val="23"/>
          <w:szCs w:val="23"/>
          <w:lang w:eastAsia="pl-PL"/>
        </w:rPr>
      </w:pPr>
      <w:r w:rsidRPr="00E2160B">
        <w:rPr>
          <w:rFonts w:ascii="Calibri" w:hAnsi="Calibri" w:cs="Calibri"/>
          <w:sz w:val="23"/>
          <w:szCs w:val="23"/>
          <w:lang w:eastAsia="pl-PL"/>
        </w:rPr>
        <w:t xml:space="preserve">koło zapasowe – obręcz z lekkich stopów, </w:t>
      </w:r>
    </w:p>
    <w:p w14:paraId="20734C9A" w14:textId="23E54668" w:rsidR="00994DF1" w:rsidRPr="00994DF1" w:rsidRDefault="00994DF1" w:rsidP="00994DF1">
      <w:pPr>
        <w:pStyle w:val="Akapitzlist"/>
        <w:numPr>
          <w:ilvl w:val="0"/>
          <w:numId w:val="20"/>
        </w:numPr>
        <w:rPr>
          <w:rFonts w:ascii="Calibri" w:hAnsi="Calibri" w:cs="Calibri"/>
          <w:sz w:val="23"/>
          <w:szCs w:val="23"/>
          <w:lang w:eastAsia="pl-PL"/>
        </w:rPr>
      </w:pPr>
      <w:r w:rsidRPr="00994DF1">
        <w:rPr>
          <w:rFonts w:ascii="Calibri" w:hAnsi="Calibri" w:cs="Calibri"/>
          <w:sz w:val="23"/>
          <w:szCs w:val="23"/>
          <w:lang w:eastAsia="pl-PL"/>
        </w:rPr>
        <w:t>opony AT</w:t>
      </w:r>
      <w:r>
        <w:rPr>
          <w:rFonts w:ascii="Calibri" w:hAnsi="Calibri" w:cs="Calibri"/>
          <w:sz w:val="23"/>
          <w:szCs w:val="23"/>
          <w:lang w:eastAsia="pl-PL"/>
        </w:rPr>
        <w:t xml:space="preserve"> (</w:t>
      </w:r>
      <w:r w:rsidRPr="00994DF1">
        <w:rPr>
          <w:rFonts w:ascii="Calibri" w:hAnsi="Calibri" w:cs="Calibri"/>
          <w:sz w:val="23"/>
          <w:szCs w:val="23"/>
          <w:lang w:eastAsia="pl-PL"/>
        </w:rPr>
        <w:t>All Terrian</w:t>
      </w:r>
      <w:r>
        <w:rPr>
          <w:rFonts w:ascii="Calibri" w:hAnsi="Calibri" w:cs="Calibri"/>
          <w:sz w:val="23"/>
          <w:szCs w:val="23"/>
          <w:lang w:eastAsia="pl-PL"/>
        </w:rPr>
        <w:t>),</w:t>
      </w:r>
    </w:p>
    <w:p w14:paraId="688A6774" w14:textId="398FBEFF" w:rsidR="00E2160B" w:rsidRPr="00E2160B" w:rsidRDefault="00E2160B" w:rsidP="00E2160B">
      <w:pPr>
        <w:pStyle w:val="Akapitzlist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34"/>
        <w:rPr>
          <w:rFonts w:ascii="Calibri" w:hAnsi="Calibri" w:cs="Calibri"/>
          <w:sz w:val="23"/>
          <w:szCs w:val="23"/>
          <w:lang w:eastAsia="pl-PL"/>
        </w:rPr>
      </w:pPr>
      <w:r w:rsidRPr="00E2160B">
        <w:rPr>
          <w:rFonts w:ascii="Calibri" w:hAnsi="Calibri" w:cs="Calibri"/>
          <w:sz w:val="23"/>
          <w:szCs w:val="23"/>
          <w:lang w:eastAsia="pl-PL"/>
        </w:rPr>
        <w:t xml:space="preserve">reflektory Full LED, </w:t>
      </w:r>
    </w:p>
    <w:p w14:paraId="20AFCE65" w14:textId="20E0FE04" w:rsidR="00E2160B" w:rsidRPr="00E2160B" w:rsidRDefault="00E2160B" w:rsidP="00E2160B">
      <w:pPr>
        <w:pStyle w:val="Akapitzlist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34"/>
        <w:rPr>
          <w:rFonts w:ascii="Calibri" w:hAnsi="Calibri" w:cs="Calibri"/>
          <w:sz w:val="23"/>
          <w:szCs w:val="23"/>
          <w:lang w:eastAsia="pl-PL"/>
        </w:rPr>
      </w:pPr>
      <w:r w:rsidRPr="00E2160B">
        <w:rPr>
          <w:rFonts w:ascii="Calibri" w:hAnsi="Calibri" w:cs="Calibri"/>
          <w:sz w:val="23"/>
          <w:szCs w:val="23"/>
          <w:lang w:eastAsia="pl-PL"/>
        </w:rPr>
        <w:t xml:space="preserve">przednie światła przeciwmgielne – LED, </w:t>
      </w:r>
    </w:p>
    <w:p w14:paraId="138DB8D5" w14:textId="59C1E05E" w:rsidR="00E2160B" w:rsidRPr="00E2160B" w:rsidRDefault="00E2160B" w:rsidP="00E2160B">
      <w:pPr>
        <w:pStyle w:val="Akapitzlist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34"/>
        <w:rPr>
          <w:rFonts w:ascii="Calibri" w:hAnsi="Calibri" w:cs="Calibri"/>
          <w:sz w:val="23"/>
          <w:szCs w:val="23"/>
          <w:lang w:eastAsia="pl-PL"/>
        </w:rPr>
      </w:pPr>
      <w:r w:rsidRPr="00E2160B">
        <w:rPr>
          <w:rFonts w:ascii="Calibri" w:hAnsi="Calibri" w:cs="Calibri"/>
          <w:sz w:val="23"/>
          <w:szCs w:val="23"/>
          <w:lang w:eastAsia="pl-PL"/>
        </w:rPr>
        <w:t xml:space="preserve">reflektory – światła do jazdy dziennej, </w:t>
      </w:r>
    </w:p>
    <w:p w14:paraId="5FBD6128" w14:textId="77777777" w:rsidR="00E2160B" w:rsidRPr="00E2160B" w:rsidRDefault="00E2160B" w:rsidP="00E2160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3"/>
          <w:szCs w:val="23"/>
          <w:lang w:eastAsia="pl-PL"/>
        </w:rPr>
      </w:pPr>
    </w:p>
    <w:p w14:paraId="16AF5259" w14:textId="77777777" w:rsidR="00E2160B" w:rsidRPr="00E2160B" w:rsidRDefault="00E2160B" w:rsidP="00E2160B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ind w:left="567" w:hanging="567"/>
        <w:rPr>
          <w:rFonts w:ascii="Calibri" w:hAnsi="Calibri" w:cs="Calibri"/>
          <w:sz w:val="23"/>
          <w:szCs w:val="23"/>
          <w:lang w:eastAsia="pl-PL"/>
        </w:rPr>
      </w:pPr>
      <w:r w:rsidRPr="00E2160B">
        <w:rPr>
          <w:rFonts w:ascii="Calibri" w:hAnsi="Calibri" w:cs="Calibri"/>
          <w:b/>
          <w:bCs/>
          <w:sz w:val="23"/>
          <w:szCs w:val="23"/>
          <w:lang w:eastAsia="pl-PL"/>
        </w:rPr>
        <w:t xml:space="preserve">Gwarancja: </w:t>
      </w:r>
    </w:p>
    <w:p w14:paraId="2880237F" w14:textId="024D20AD" w:rsidR="006A63A5" w:rsidRPr="00E2160B" w:rsidRDefault="00E2160B" w:rsidP="00E2160B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ind w:left="851" w:hanging="284"/>
        <w:rPr>
          <w:rFonts w:ascii="Calibri" w:hAnsi="Calibri" w:cs="Calibri"/>
          <w:sz w:val="23"/>
          <w:szCs w:val="23"/>
          <w:lang w:eastAsia="pl-PL"/>
        </w:rPr>
      </w:pPr>
      <w:r w:rsidRPr="00E2160B">
        <w:rPr>
          <w:rFonts w:ascii="Calibri" w:hAnsi="Calibri" w:cs="Calibri"/>
          <w:b/>
          <w:bCs/>
          <w:sz w:val="23"/>
          <w:szCs w:val="23"/>
          <w:lang w:eastAsia="pl-PL"/>
        </w:rPr>
        <w:t xml:space="preserve">minimalny okres gwarancji – </w:t>
      </w:r>
      <w:r w:rsidR="00EE0D09">
        <w:rPr>
          <w:rFonts w:ascii="Calibri" w:hAnsi="Calibri" w:cs="Calibri"/>
          <w:b/>
          <w:bCs/>
          <w:sz w:val="23"/>
          <w:szCs w:val="23"/>
          <w:lang w:eastAsia="pl-PL"/>
        </w:rPr>
        <w:t>48</w:t>
      </w:r>
      <w:r w:rsidRPr="00E2160B">
        <w:rPr>
          <w:rFonts w:ascii="Calibri" w:hAnsi="Calibri" w:cs="Calibri"/>
          <w:b/>
          <w:bCs/>
          <w:sz w:val="23"/>
          <w:szCs w:val="23"/>
          <w:lang w:eastAsia="pl-PL"/>
        </w:rPr>
        <w:t xml:space="preserve"> miesiące na prawidłowe funkcjonowanie pojazdu (w tym podzespoły mechaniczne/elektryczne/elektroniczne).</w:t>
      </w:r>
    </w:p>
    <w:sectPr w:rsidR="006A63A5" w:rsidRPr="00E2160B" w:rsidSect="00B105D0">
      <w:footerReference w:type="default" r:id="rId7"/>
      <w:footerReference w:type="first" r:id="rId8"/>
      <w:pgSz w:w="11905" w:h="16837"/>
      <w:pgMar w:top="1276" w:right="1417" w:bottom="709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787BE" w14:textId="77777777" w:rsidR="00BF4CC5" w:rsidRDefault="00BF4CC5">
      <w:r>
        <w:separator/>
      </w:r>
    </w:p>
  </w:endnote>
  <w:endnote w:type="continuationSeparator" w:id="0">
    <w:p w14:paraId="71C65DBD" w14:textId="77777777" w:rsidR="00BF4CC5" w:rsidRDefault="00BF4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3E8AE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DC225C3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F59CA" w:rsidRPr="000F59CA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2F9FC6" w14:textId="77777777" w:rsidR="006A63A5" w:rsidRDefault="006A63A5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18391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673119E8" w14:textId="32E95341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607AC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1BBB70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A19CD" w14:textId="77777777" w:rsidR="00BF4CC5" w:rsidRDefault="00BF4CC5">
      <w:r>
        <w:separator/>
      </w:r>
    </w:p>
  </w:footnote>
  <w:footnote w:type="continuationSeparator" w:id="0">
    <w:p w14:paraId="7AB88D8F" w14:textId="77777777" w:rsidR="00BF4CC5" w:rsidRDefault="00BF4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E3012"/>
    <w:multiLevelType w:val="hybridMultilevel"/>
    <w:tmpl w:val="B2026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97B32"/>
    <w:multiLevelType w:val="hybridMultilevel"/>
    <w:tmpl w:val="C4A687EE"/>
    <w:lvl w:ilvl="0" w:tplc="5FC09E6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43971"/>
    <w:multiLevelType w:val="hybridMultilevel"/>
    <w:tmpl w:val="6AB88464"/>
    <w:lvl w:ilvl="0" w:tplc="5EEE5A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BA64959"/>
    <w:multiLevelType w:val="hybridMultilevel"/>
    <w:tmpl w:val="48DA32CA"/>
    <w:lvl w:ilvl="0" w:tplc="895E6C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71A89"/>
    <w:multiLevelType w:val="hybridMultilevel"/>
    <w:tmpl w:val="911A34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E5F56"/>
    <w:multiLevelType w:val="hybridMultilevel"/>
    <w:tmpl w:val="05829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02FEC"/>
    <w:multiLevelType w:val="hybridMultilevel"/>
    <w:tmpl w:val="445AC73E"/>
    <w:lvl w:ilvl="0" w:tplc="E68655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416D3"/>
    <w:multiLevelType w:val="hybridMultilevel"/>
    <w:tmpl w:val="D4682600"/>
    <w:lvl w:ilvl="0" w:tplc="9F002CAC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A8E603D"/>
    <w:multiLevelType w:val="hybridMultilevel"/>
    <w:tmpl w:val="9DFC38C0"/>
    <w:lvl w:ilvl="0" w:tplc="EC1EC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BA12D3"/>
    <w:multiLevelType w:val="hybridMultilevel"/>
    <w:tmpl w:val="33268C7A"/>
    <w:lvl w:ilvl="0" w:tplc="A9ACB31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18511DB"/>
    <w:multiLevelType w:val="hybridMultilevel"/>
    <w:tmpl w:val="9DC2AF04"/>
    <w:lvl w:ilvl="0" w:tplc="BFF6DA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67632F6"/>
    <w:multiLevelType w:val="hybridMultilevel"/>
    <w:tmpl w:val="999C9C08"/>
    <w:lvl w:ilvl="0" w:tplc="EC1EC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6" w15:restartNumberingAfterBreak="0">
    <w:nsid w:val="725E5FD7"/>
    <w:multiLevelType w:val="hybridMultilevel"/>
    <w:tmpl w:val="F5069CD0"/>
    <w:lvl w:ilvl="0" w:tplc="EC1EC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33568F"/>
    <w:multiLevelType w:val="hybridMultilevel"/>
    <w:tmpl w:val="0CAA2284"/>
    <w:lvl w:ilvl="0" w:tplc="68A853E4">
      <w:start w:val="1"/>
      <w:numFmt w:val="decimal"/>
      <w:lvlText w:val="%1)"/>
      <w:lvlJc w:val="left"/>
      <w:pPr>
        <w:ind w:left="100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75C5265"/>
    <w:multiLevelType w:val="hybridMultilevel"/>
    <w:tmpl w:val="57FCB3E2"/>
    <w:lvl w:ilvl="0" w:tplc="EC1EC2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7D03BC7"/>
    <w:multiLevelType w:val="hybridMultilevel"/>
    <w:tmpl w:val="E812AB8E"/>
    <w:lvl w:ilvl="0" w:tplc="EC1EC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717F32"/>
    <w:multiLevelType w:val="hybridMultilevel"/>
    <w:tmpl w:val="CB783C46"/>
    <w:lvl w:ilvl="0" w:tplc="EC1EC2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6056524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730298">
    <w:abstractNumId w:val="15"/>
    <w:lvlOverride w:ilvl="0">
      <w:startOverride w:val="1"/>
    </w:lvlOverride>
  </w:num>
  <w:num w:numId="3" w16cid:durableId="1254170877">
    <w:abstractNumId w:val="14"/>
    <w:lvlOverride w:ilvl="0">
      <w:startOverride w:val="1"/>
    </w:lvlOverride>
  </w:num>
  <w:num w:numId="4" w16cid:durableId="1173253461">
    <w:abstractNumId w:val="9"/>
    <w:lvlOverride w:ilvl="0">
      <w:startOverride w:val="1"/>
    </w:lvlOverride>
  </w:num>
  <w:num w:numId="5" w16cid:durableId="569853790">
    <w:abstractNumId w:val="4"/>
  </w:num>
  <w:num w:numId="6" w16cid:durableId="1046220600">
    <w:abstractNumId w:val="1"/>
  </w:num>
  <w:num w:numId="7" w16cid:durableId="867334300">
    <w:abstractNumId w:val="6"/>
  </w:num>
  <w:num w:numId="8" w16cid:durableId="2090735925">
    <w:abstractNumId w:val="2"/>
  </w:num>
  <w:num w:numId="9" w16cid:durableId="1655527053">
    <w:abstractNumId w:val="5"/>
  </w:num>
  <w:num w:numId="10" w16cid:durableId="324941884">
    <w:abstractNumId w:val="8"/>
  </w:num>
  <w:num w:numId="11" w16cid:durableId="2038265966">
    <w:abstractNumId w:val="11"/>
  </w:num>
  <w:num w:numId="12" w16cid:durableId="506987092">
    <w:abstractNumId w:val="17"/>
  </w:num>
  <w:num w:numId="13" w16cid:durableId="158623551">
    <w:abstractNumId w:val="12"/>
  </w:num>
  <w:num w:numId="14" w16cid:durableId="1613827485">
    <w:abstractNumId w:val="7"/>
  </w:num>
  <w:num w:numId="15" w16cid:durableId="592974987">
    <w:abstractNumId w:val="13"/>
  </w:num>
  <w:num w:numId="16" w16cid:durableId="449203681">
    <w:abstractNumId w:val="18"/>
  </w:num>
  <w:num w:numId="17" w16cid:durableId="58091243">
    <w:abstractNumId w:val="0"/>
  </w:num>
  <w:num w:numId="18" w16cid:durableId="566115791">
    <w:abstractNumId w:val="16"/>
  </w:num>
  <w:num w:numId="19" w16cid:durableId="1445805109">
    <w:abstractNumId w:val="19"/>
  </w:num>
  <w:num w:numId="20" w16cid:durableId="441649494">
    <w:abstractNumId w:val="10"/>
  </w:num>
  <w:num w:numId="21" w16cid:durableId="147495411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5584"/>
    <w:rsid w:val="0004046F"/>
    <w:rsid w:val="00040564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57AA3"/>
    <w:rsid w:val="00062F7C"/>
    <w:rsid w:val="00063AA5"/>
    <w:rsid w:val="00063AFF"/>
    <w:rsid w:val="0006486E"/>
    <w:rsid w:val="0006514F"/>
    <w:rsid w:val="000708CE"/>
    <w:rsid w:val="00070FDA"/>
    <w:rsid w:val="00073CDA"/>
    <w:rsid w:val="000741F9"/>
    <w:rsid w:val="000813B8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41F5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59CA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16514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402B5"/>
    <w:rsid w:val="00141C7E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5675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17EA1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37533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87E00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1258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6970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5E9B"/>
    <w:rsid w:val="003772A2"/>
    <w:rsid w:val="00377EDB"/>
    <w:rsid w:val="00382DDB"/>
    <w:rsid w:val="00382E90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91E"/>
    <w:rsid w:val="00403F42"/>
    <w:rsid w:val="0040522B"/>
    <w:rsid w:val="004053AF"/>
    <w:rsid w:val="00410A11"/>
    <w:rsid w:val="00413305"/>
    <w:rsid w:val="00413C83"/>
    <w:rsid w:val="00416364"/>
    <w:rsid w:val="00416837"/>
    <w:rsid w:val="004176F8"/>
    <w:rsid w:val="00417FAD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07AC"/>
    <w:rsid w:val="00462831"/>
    <w:rsid w:val="0046380B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699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BC7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0D82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040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09C0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96D00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21D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34D7F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6A6"/>
    <w:rsid w:val="0075571C"/>
    <w:rsid w:val="00755CB5"/>
    <w:rsid w:val="007611F4"/>
    <w:rsid w:val="00763044"/>
    <w:rsid w:val="007631C7"/>
    <w:rsid w:val="007645FC"/>
    <w:rsid w:val="007652FB"/>
    <w:rsid w:val="00766A10"/>
    <w:rsid w:val="00770DED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47CA"/>
    <w:rsid w:val="007A5B93"/>
    <w:rsid w:val="007A6989"/>
    <w:rsid w:val="007A6EC6"/>
    <w:rsid w:val="007B0978"/>
    <w:rsid w:val="007B0A22"/>
    <w:rsid w:val="007B157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4FB0"/>
    <w:rsid w:val="00815A95"/>
    <w:rsid w:val="00815C51"/>
    <w:rsid w:val="00815EE0"/>
    <w:rsid w:val="0082001F"/>
    <w:rsid w:val="0082015B"/>
    <w:rsid w:val="008208F5"/>
    <w:rsid w:val="00821399"/>
    <w:rsid w:val="00824406"/>
    <w:rsid w:val="00826A25"/>
    <w:rsid w:val="008306E7"/>
    <w:rsid w:val="00831653"/>
    <w:rsid w:val="00831EBC"/>
    <w:rsid w:val="008323FF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4CB2"/>
    <w:rsid w:val="00865AFD"/>
    <w:rsid w:val="00866222"/>
    <w:rsid w:val="008669EA"/>
    <w:rsid w:val="00866F26"/>
    <w:rsid w:val="00867957"/>
    <w:rsid w:val="00870084"/>
    <w:rsid w:val="008701D5"/>
    <w:rsid w:val="0087114C"/>
    <w:rsid w:val="0087226B"/>
    <w:rsid w:val="00872531"/>
    <w:rsid w:val="008733C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3B1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347"/>
    <w:rsid w:val="008E6D0D"/>
    <w:rsid w:val="008F0B20"/>
    <w:rsid w:val="008F22B6"/>
    <w:rsid w:val="008F2C3C"/>
    <w:rsid w:val="00900949"/>
    <w:rsid w:val="009018D6"/>
    <w:rsid w:val="00902F41"/>
    <w:rsid w:val="00903584"/>
    <w:rsid w:val="00910F18"/>
    <w:rsid w:val="00911E5C"/>
    <w:rsid w:val="00912787"/>
    <w:rsid w:val="00912C8F"/>
    <w:rsid w:val="009132F0"/>
    <w:rsid w:val="00914294"/>
    <w:rsid w:val="00916821"/>
    <w:rsid w:val="0091720D"/>
    <w:rsid w:val="0091770A"/>
    <w:rsid w:val="0092038F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049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94DF1"/>
    <w:rsid w:val="00997B10"/>
    <w:rsid w:val="009A1F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CB1"/>
    <w:rsid w:val="009F10C3"/>
    <w:rsid w:val="009F203E"/>
    <w:rsid w:val="009F39F1"/>
    <w:rsid w:val="009F54FC"/>
    <w:rsid w:val="00A0492F"/>
    <w:rsid w:val="00A05268"/>
    <w:rsid w:val="00A0743B"/>
    <w:rsid w:val="00A12108"/>
    <w:rsid w:val="00A1707E"/>
    <w:rsid w:val="00A17459"/>
    <w:rsid w:val="00A20B71"/>
    <w:rsid w:val="00A22732"/>
    <w:rsid w:val="00A249A3"/>
    <w:rsid w:val="00A263DA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1A0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35E2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05D0"/>
    <w:rsid w:val="00B131D1"/>
    <w:rsid w:val="00B17CCD"/>
    <w:rsid w:val="00B21AA3"/>
    <w:rsid w:val="00B21DF2"/>
    <w:rsid w:val="00B221B2"/>
    <w:rsid w:val="00B232CB"/>
    <w:rsid w:val="00B24DFA"/>
    <w:rsid w:val="00B259EC"/>
    <w:rsid w:val="00B26957"/>
    <w:rsid w:val="00B2696A"/>
    <w:rsid w:val="00B26B66"/>
    <w:rsid w:val="00B270AC"/>
    <w:rsid w:val="00B3034B"/>
    <w:rsid w:val="00B30B7A"/>
    <w:rsid w:val="00B331F5"/>
    <w:rsid w:val="00B33422"/>
    <w:rsid w:val="00B341B9"/>
    <w:rsid w:val="00B35725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779F5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17C7"/>
    <w:rsid w:val="00BC2402"/>
    <w:rsid w:val="00BC478E"/>
    <w:rsid w:val="00BD0E36"/>
    <w:rsid w:val="00BD37AF"/>
    <w:rsid w:val="00BD3FF4"/>
    <w:rsid w:val="00BD41DC"/>
    <w:rsid w:val="00BD44E7"/>
    <w:rsid w:val="00BD6E9E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4CC5"/>
    <w:rsid w:val="00BF6947"/>
    <w:rsid w:val="00BF7C5C"/>
    <w:rsid w:val="00C00488"/>
    <w:rsid w:val="00C016D2"/>
    <w:rsid w:val="00C0253D"/>
    <w:rsid w:val="00C03BA7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8D1"/>
    <w:rsid w:val="00C82F07"/>
    <w:rsid w:val="00C84326"/>
    <w:rsid w:val="00C844B8"/>
    <w:rsid w:val="00C84AA9"/>
    <w:rsid w:val="00C8710A"/>
    <w:rsid w:val="00C92D8B"/>
    <w:rsid w:val="00C93D58"/>
    <w:rsid w:val="00C943F4"/>
    <w:rsid w:val="00C947C9"/>
    <w:rsid w:val="00C95132"/>
    <w:rsid w:val="00C95287"/>
    <w:rsid w:val="00C964AC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33FA"/>
    <w:rsid w:val="00CB48D3"/>
    <w:rsid w:val="00CB5FE4"/>
    <w:rsid w:val="00CB7D80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D721A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41FE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17F31"/>
    <w:rsid w:val="00D209ED"/>
    <w:rsid w:val="00D2327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3E32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5D6A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14F8"/>
    <w:rsid w:val="00DF2639"/>
    <w:rsid w:val="00DF2A92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60B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751D"/>
    <w:rsid w:val="00E40D27"/>
    <w:rsid w:val="00E4183B"/>
    <w:rsid w:val="00E432FA"/>
    <w:rsid w:val="00E436A9"/>
    <w:rsid w:val="00E43708"/>
    <w:rsid w:val="00E44A03"/>
    <w:rsid w:val="00E46E9B"/>
    <w:rsid w:val="00E477FA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6F00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0D09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767"/>
    <w:rsid w:val="00F12839"/>
    <w:rsid w:val="00F12F7E"/>
    <w:rsid w:val="00F13580"/>
    <w:rsid w:val="00F2021D"/>
    <w:rsid w:val="00F25B21"/>
    <w:rsid w:val="00F25FDE"/>
    <w:rsid w:val="00F348A1"/>
    <w:rsid w:val="00F34B99"/>
    <w:rsid w:val="00F35EB3"/>
    <w:rsid w:val="00F40796"/>
    <w:rsid w:val="00F40D83"/>
    <w:rsid w:val="00F418F5"/>
    <w:rsid w:val="00F44635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3966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1012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6F3A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3B1A311"/>
  <w15:chartTrackingRefBased/>
  <w15:docId w15:val="{53552ED9-D749-45EA-84BD-900F26D9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2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378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Roboty budowlane - N. Bytnica cz. II</vt:lpstr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Roboty budowlane - N. Bytnica cz. II</dc:title>
  <dc:subject/>
  <dc:creator>Directe Sp. z o.o</dc:creator>
  <cp:keywords/>
  <dc:description/>
  <cp:lastModifiedBy>Marek Jurkiewicz</cp:lastModifiedBy>
  <cp:revision>15</cp:revision>
  <cp:lastPrinted>2017-05-23T10:32:00Z</cp:lastPrinted>
  <dcterms:created xsi:type="dcterms:W3CDTF">2022-04-01T10:57:00Z</dcterms:created>
  <dcterms:modified xsi:type="dcterms:W3CDTF">2022-11-25T16:57:00Z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