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spacing w:before="240" w:after="120"/>
        <w:rPr>
          <w:rFonts w:ascii="Arial" w:hAnsi="Arial"/>
        </w:rPr>
      </w:pPr>
      <w:r>
        <w:rPr>
          <w:rFonts w:ascii="Arial" w:hAnsi="Arial"/>
          <w:sz w:val="24"/>
          <w:szCs w:val="24"/>
        </w:rPr>
        <w:t>Opis przedmiotu zamówienia</w:t>
      </w:r>
    </w:p>
    <w:p>
      <w:pPr>
        <w:pStyle w:val="Tretekstu"/>
        <w:spacing w:lineRule="auto" w:line="360" w:before="0" w:after="140"/>
        <w:jc w:val="center"/>
        <w:rPr>
          <w:rFonts w:ascii="Arial" w:hAnsi="Arial"/>
        </w:rPr>
      </w:pPr>
      <w:r>
        <w:rPr>
          <w:rFonts w:ascii="Arial" w:hAnsi="Arial"/>
          <w:b/>
          <w:bCs/>
          <w:sz w:val="24"/>
          <w:szCs w:val="24"/>
        </w:rPr>
        <w:t>dla przetargu pod nazwą: Dostawa oprogramowania do zarządzania infrastrukturą IT w ramach projektu grantowego „Cyfrowa Gmina”</w:t>
      </w:r>
    </w:p>
    <w:p>
      <w:pPr>
        <w:pStyle w:val="Normal"/>
        <w:spacing w:lineRule="auto" w:line="276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76"/>
        <w:rPr>
          <w:rFonts w:ascii="Arial" w:hAnsi="Arial"/>
        </w:rPr>
      </w:pPr>
      <w:r>
        <w:rPr>
          <w:rFonts w:ascii="Arial" w:hAnsi="Arial"/>
          <w:b/>
          <w:bCs/>
        </w:rPr>
        <w:t>Kompleksowe oprogramowanie do zarządzania infrastrukturą IT powinno zawierać minimum następujące cechy: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wszystkie produkty wymienione w niniejszym opisie przedmiotu zamówienia muszą pochodzić bezpośrednio od Producenta lub z oficjalnych i autoryzowanych przez Producenta kanałów dystrybucyjnych,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zaproponowane oprogramowanie musi posiadać licencję wieczystą,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zaproponowany okres wsparcia i aktualizacji oprogramowania nie może być mniejszy niż 1 rok,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</w:rPr>
      </w:pPr>
      <w:r>
        <w:rPr>
          <w:rFonts w:ascii="Arial" w:hAnsi="Arial"/>
          <w:sz w:val="24"/>
          <w:szCs w:val="24"/>
        </w:rPr>
        <w:t>150 licencji na oprogramowanie typu agent/klient instalowane na komputerach użytkowników,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zamawiający wymaga, aby Wykonawca posiadał kwalifikacje i uprawnienia wymagane do prawidłowej realizacji przedmiotu zamówienia,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zamawiający wymaga, aby Wykonawca dostarczył najnowsze wersje Oprogramowania,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wykonawca dostarczy Zamawiającemu wszelkie dane niezbędne do prawidłowej instalacji i uruchomienia Oprogramowania,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dostarczane Oprogramowanie musi posiadać dokumenty pozwalające na stwierdzenie legalności zakupionych Produktów dla celów inwentaryzacyjnych i audytowych; dokumenty takie Wykonawca będzie wystawiał na żądanie Zamawiającego,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zamawiający dopuszcza oferowanie Oprogramowania o szerszym zakresie funkcjonalnym od wymaganego,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dostarczane Oprogramowanie i świadczone usługi należące do przedmiotu zamówienia muszą spełniać postanowienia wynikające z Rozporządzenia Parlamentu Europejskiego i Rady (UE) 2016/679 z dnia 27 kwietnia 2016 r. w sprawie ochrony osób fizycznych w związku z przetwarzaniem danych osobowych i w sprawie swobodnego przepływu takich danych,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oprogramowanie w architekturze serwer-agent/klient,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rPr>
          <w:rFonts w:ascii="Arial" w:hAnsi="Arial"/>
        </w:rPr>
      </w:pPr>
      <w:r>
        <w:rPr>
          <w:rFonts w:ascii="Arial" w:hAnsi="Arial"/>
        </w:rPr>
        <w:t>agent/</w:t>
      </w:r>
      <w:r>
        <w:rPr>
          <w:rFonts w:ascii="Arial" w:hAnsi="Arial"/>
        </w:rPr>
        <w:t>klient</w:t>
      </w:r>
      <w:r>
        <w:rPr>
          <w:rFonts w:ascii="Arial" w:hAnsi="Arial"/>
        </w:rPr>
        <w:t xml:space="preserve"> – aplikacja instalowana na komputerach użytkowników zbierająca informacje o systemie komputerowym i przesyłająca je na serwer, umożliwia zdalny dostęp do komputerów,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rPr>
          <w:rFonts w:ascii="Arial" w:hAnsi="Arial"/>
        </w:rPr>
      </w:pPr>
      <w:r>
        <w:rPr>
          <w:rFonts w:ascii="Arial" w:hAnsi="Arial"/>
        </w:rPr>
        <w:t>serwer – oprogramowanie zbierające szczegółowe dane o sprzęcie i oprogramowaniu wykorzystywanym w przedsiębiorstwie,</w:t>
      </w:r>
    </w:p>
    <w:p>
      <w:pPr>
        <w:pStyle w:val="Normal"/>
        <w:numPr>
          <w:ilvl w:val="0"/>
          <w:numId w:val="0"/>
        </w:numPr>
        <w:spacing w:lineRule="auto" w:line="360"/>
        <w:ind w:left="720" w:hanging="0"/>
        <w:rPr>
          <w:rFonts w:ascii="Arial" w:hAnsi="Arial"/>
        </w:rPr>
      </w:pPr>
      <w:r>
        <w:rPr>
          <w:rFonts w:ascii="Arial" w:hAnsi="Arial"/>
        </w:rPr>
        <w:t>konsola administratorów – narzędzie umożliwiające zarządzanie infrastrukturą IT przez administratorów,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integracja z posiadaną usługą ActiveDirectory*,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wsparcie dla posiadanych urządzeń z systemem operacyjnym Windows*, Linux*, Android*,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współpraca ze środowiskami zwirtualizowanymi VMWare*.</w:t>
      </w:r>
    </w:p>
    <w:p>
      <w:pPr>
        <w:pStyle w:val="Normal"/>
        <w:spacing w:lineRule="auto" w:line="360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Oprogramowanie do zarządzania infrastrukturą IT musi posiadać minimum następujące funkcjonalności: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sporządzanie listy oprogramowania zainstalowanego na komputerach,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zbieranie informacji o konfiguracji sprzętowej urządzeń komputerowych,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sporządzanie listy licencji oprogramowani</w:t>
      </w:r>
      <w:r>
        <w:rPr>
          <w:rFonts w:ascii="Arial" w:hAnsi="Arial"/>
        </w:rPr>
        <w:t>a</w:t>
      </w:r>
      <w:r>
        <w:rPr>
          <w:rFonts w:ascii="Arial" w:hAnsi="Arial"/>
        </w:rPr>
        <w:t>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informowanie o zbliżającym się terminie wygaśnięciu licencji,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możliwość zdalnego instalowania/deinstalowania oprogramowania na komputerach użytkowników.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możliwość aktualizacji systemów operacyjnych/aplikacji,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skanowanie sieci w poszukiwaniu podpiętych urządzeń,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tworzenie mapy sieci,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badanie ruchu sieciowego,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monitorowanie stanu urządzeń sieciowych,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monitorowanie sposobu wykorzystania sprzętu przez użytkowników,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monitorowanie czasu pracy użytkowników,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monitorowanie odwiedzanych stron internetowych,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lista wykorzystywanego oprogramowania,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kontrola urządzeń drukujących,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moduł zgłaszania awarii,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wbudowany komunikator,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 xml:space="preserve">zdalny pulpit (możliwość przejęcia klawiatury, myszki, </w:t>
      </w:r>
      <w:r>
        <w:rPr>
          <w:rFonts w:ascii="Arial" w:hAnsi="Arial"/>
          <w:lang w:val="pl-PL"/>
        </w:rPr>
        <w:t>ekranu komputera</w:t>
      </w:r>
      <w:bookmarkStart w:id="0" w:name="_GoBack"/>
      <w:bookmarkEnd w:id="0"/>
      <w:r>
        <w:rPr>
          <w:rFonts w:ascii="Arial" w:hAnsi="Arial"/>
        </w:rPr>
        <w:t>),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możliwość przesyłania plików,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możliwość zdalnego włączania/ wyłączania komputerów,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kontrola dostępu do sieci,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kontrola dostępu do portów USB,</w:t>
      </w:r>
    </w:p>
    <w:p>
      <w:pPr>
        <w:pStyle w:val="Normal"/>
        <w:numPr>
          <w:ilvl w:val="0"/>
          <w:numId w:val="3"/>
        </w:numPr>
        <w:spacing w:lineRule="auto" w:line="360"/>
        <w:rPr>
          <w:rFonts w:ascii="Arial" w:hAnsi="Arial"/>
        </w:rPr>
      </w:pPr>
      <w:r>
        <w:rPr>
          <w:rFonts w:ascii="Arial" w:hAnsi="Arial"/>
        </w:rPr>
        <w:t>kontrola urządzeń masowych podłączanych do komputerów użytkowników (pamięci flash, pamięci masowe, aparaty i kamery cyfrowe),</w:t>
      </w:r>
    </w:p>
    <w:p>
      <w:pPr>
        <w:pStyle w:val="Normal"/>
        <w:numPr>
          <w:ilvl w:val="0"/>
          <w:numId w:val="3"/>
        </w:numPr>
        <w:spacing w:lineRule="auto" w:line="360"/>
        <w:jc w:val="both"/>
        <w:rPr>
          <w:rFonts w:ascii="Arial" w:hAnsi="Arial"/>
        </w:rPr>
      </w:pPr>
      <w:r>
        <w:rPr>
          <w:rFonts w:eastAsia="NSimSun" w:cs="Lucida Sans" w:ascii="Arial" w:hAnsi="Arial"/>
          <w:b w:val="false"/>
          <w:bCs w:val="false"/>
          <w:color w:val="auto"/>
          <w:kern w:val="2"/>
          <w:sz w:val="24"/>
          <w:szCs w:val="24"/>
          <w:lang w:val="pl-PL" w:eastAsia="zh-CN" w:bidi="hi-IN"/>
        </w:rPr>
        <w:t>możliwość szyfrowania danych (plików, partycji, dysków i pamięci przenośnych).</w:t>
      </w:r>
    </w:p>
    <w:sectPr>
      <w:headerReference w:type="default" r:id="rId2"/>
      <w:footerReference w:type="default" r:id="rId3"/>
      <w:type w:val="nextPage"/>
      <w:pgSz w:orient="landscape" w:w="16838" w:h="11906"/>
      <w:pgMar w:left="850" w:right="850" w:gutter="0" w:header="283" w:top="1394" w:footer="510" w:bottom="1712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60" w:before="0" w:after="160"/>
      <w:rPr>
        <w:sz w:val="24"/>
        <w:szCs w:val="24"/>
      </w:rPr>
    </w:pPr>
    <w:r>
      <w:rPr>
        <w:rFonts w:ascii="Arial" w:hAnsi="Arial"/>
        <w:b/>
        <w:bCs/>
        <w:color w:val="000000"/>
        <w:sz w:val="24"/>
        <w:szCs w:val="24"/>
      </w:rPr>
      <w:t>* - użyte nazwy własne odpowiadają typowi sprzętu oraz oprogramowania aktualnie użytkowanego przez Zamawiającego i zgodnego z posiadanym pozostałym sprzętem i oprogramowaniem.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widowControl/>
      <w:suppressLineNumbers/>
      <w:suppressAutoHyphens w:val="true"/>
      <w:overflowPunct w:val="true"/>
      <w:bidi w:val="0"/>
      <w:spacing w:before="0" w:after="0"/>
      <w:ind w:left="0" w:right="0" w:firstLine="2381"/>
      <w:jc w:val="left"/>
      <w:rPr>
        <w:sz w:val="72"/>
        <w:szCs w:val="72"/>
      </w:rPr>
    </w:pPr>
    <w:r>
      <w:rPr/>
      <w:drawing>
        <wp:inline distT="0" distB="0" distL="0" distR="0">
          <wp:extent cx="5760720" cy="596900"/>
          <wp:effectExtent l="0" t="0" r="0" b="0"/>
          <wp:docPr id="1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/>
      <w:suppressLineNumbers/>
      <w:suppressAutoHyphens w:val="true"/>
      <w:overflowPunct w:val="true"/>
      <w:bidi w:val="0"/>
      <w:spacing w:lineRule="auto" w:line="360" w:before="0" w:after="0"/>
      <w:ind w:left="0" w:right="0" w:hanging="0"/>
      <w:jc w:val="center"/>
      <w:rPr>
        <w:rFonts w:ascii="Tahoma" w:hAnsi="Tahoma" w:eastAsia="NSimSun" w:cs="Lucida Sans"/>
        <w:b w:val="false"/>
        <w:b w:val="false"/>
        <w:i w:val="false"/>
        <w:i w:val="false"/>
        <w:strike w:val="false"/>
        <w:dstrike w:val="false"/>
        <w:outline w:val="false"/>
        <w:shadow w:val="false"/>
        <w:color w:val="auto"/>
        <w:kern w:val="2"/>
        <w:sz w:val="24"/>
        <w:szCs w:val="24"/>
        <w:u w:val="none"/>
        <w:lang w:val="pl-PL" w:eastAsia="zh-CN" w:bidi="hi-IN"/>
      </w:rPr>
    </w:pPr>
    <w:r>
      <w:rPr>
        <w:rFonts w:eastAsia="NSimSun" w:cs="Lucida Sans" w:ascii="Tahoma" w:hAnsi="Tahoma"/>
        <w:b w:val="false"/>
        <w:i w:val="false"/>
        <w:strike w:val="false"/>
        <w:dstrike w:val="false"/>
        <w:outline w:val="false"/>
        <w:shadow w:val="false"/>
        <w:color w:val="auto"/>
        <w:kern w:val="2"/>
        <w:sz w:val="24"/>
        <w:szCs w:val="24"/>
        <w:u w:val="none"/>
        <w:lang w:val="pl-PL" w:eastAsia="zh-CN" w:bidi="hi-IN"/>
      </w:rPr>
      <w:t>Sfinansowano w ramach reakcji Unii na pandemię COVID-19</w:t>
    </w:r>
  </w:p>
  <w:p>
    <w:pPr>
      <w:pStyle w:val="Normal"/>
      <w:widowControl/>
      <w:suppressLineNumbers/>
      <w:suppressAutoHyphens w:val="true"/>
      <w:overflowPunct w:val="true"/>
      <w:bidi w:val="0"/>
      <w:spacing w:lineRule="auto" w:line="360" w:before="0" w:after="0"/>
      <w:ind w:left="0" w:right="0" w:hanging="0"/>
      <w:jc w:val="center"/>
      <w:rPr>
        <w:sz w:val="12"/>
        <w:szCs w:val="12"/>
      </w:rPr>
    </w:pPr>
    <w:r>
      <w:rPr>
        <w:sz w:val="12"/>
        <w:szCs w:val="12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4"/>
        <w:b w:val="fals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4"/>
        <w:szCs w:val="24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4"/>
        <w:szCs w:val="24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ExpandShiftReturn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semiHidden="0" w:unhideWhenUsed="0" w:qFormat="1"/>
    <w:lsdException w:name="heading 4" w:uiPriority="0" w:semiHidden="0" w:unhideWhenUsed="0" w:qFormat="1"/>
    <w:lsdException w:name="heading 5" w:uiPriority="0" w:semiHidden="0" w:unhideWhenUsed="0" w:qFormat="1"/>
    <w:lsdException w:name="heading 6" w:uiPriority="0" w:semiHidden="0" w:unhideWhenUsed="0" w:qFormat="1"/>
    <w:lsdException w:name="heading 7" w:uiPriority="0" w:semiHidden="0" w:unhideWhenUsed="0" w:qFormat="1"/>
    <w:lsdException w:name="heading 8" w:uiPriority="0" w:semiHidden="0" w:unhideWhenUsed="0" w:qFormat="1"/>
    <w:lsdException w:name="heading 9" w:uiPriority="0" w:semiHidden="0" w:unhideWhenUsed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 w:qFormat="1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 w:qFormat="1"/>
    <w:lsdException w:name="Body Text" w:uiPriority="0" w:semiHidden="0" w:unhideWhenUsed="0" w:qFormat="1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retekstu"/>
    <w:uiPriority w:val="0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retekstu"/>
    <w:uiPriority w:val="0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retekstu"/>
    <w:uiPriority w:val="0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Nagwek4">
    <w:name w:val="Heading 4"/>
    <w:basedOn w:val="Nagwek"/>
    <w:next w:val="Tretekstu"/>
    <w:uiPriority w:val="0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Nagwek5">
    <w:name w:val="Heading 5"/>
    <w:basedOn w:val="Nagwek"/>
    <w:next w:val="Tretekstu"/>
    <w:uiPriority w:val="0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Nagwek6">
    <w:name w:val="Heading 6"/>
    <w:basedOn w:val="Nagwek"/>
    <w:next w:val="Tretekstu"/>
    <w:uiPriority w:val="0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Nagwek7">
    <w:name w:val="Heading 7"/>
    <w:basedOn w:val="Nagwek"/>
    <w:next w:val="Tretekstu"/>
    <w:uiPriority w:val="0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styleId="Nagwek8">
    <w:name w:val="Heading 8"/>
    <w:basedOn w:val="Nagwek"/>
    <w:next w:val="Tretekstu"/>
    <w:uiPriority w:val="0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styleId="Nagwek9">
    <w:name w:val="Heading 9"/>
    <w:basedOn w:val="Nagwek"/>
    <w:next w:val="Tretekstu"/>
    <w:uiPriority w:val="0"/>
    <w:qFormat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styleId="DefaultParagraphFont" w:default="1">
    <w:name w:val="Default Paragraph Font"/>
    <w:uiPriority w:val="0"/>
    <w:semiHidden/>
    <w:qFormat/>
    <w:rPr/>
  </w:style>
  <w:style w:type="character" w:styleId="Znakinumeracji" w:customStyle="1">
    <w:name w:val="Znaki numeracji"/>
    <w:uiPriority w:val="0"/>
    <w:qFormat/>
    <w:rPr/>
  </w:style>
  <w:style w:type="character" w:styleId="Znakiwypunktowania" w:customStyle="1">
    <w:name w:val="Znaki wypunktowania"/>
    <w:uiPriority w:val="0"/>
    <w:qFormat/>
    <w:rPr>
      <w:rFonts w:ascii="OpenSymbol" w:hAnsi="OpenSymbol" w:eastAsia="OpenSymbol" w:cs="OpenSymbol"/>
      <w:sz w:val="24"/>
      <w:szCs w:val="24"/>
    </w:rPr>
  </w:style>
  <w:style w:type="paragraph" w:styleId="Nagwek" w:customStyle="1">
    <w:name w:val="Nagłówek"/>
    <w:basedOn w:val="Normal"/>
    <w:next w:val="Tretekstu"/>
    <w:uiPriority w:val="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a">
    <w:name w:val="List"/>
    <w:basedOn w:val="Tretekstu"/>
    <w:uiPriority w:val="0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uiPriority w:val="0"/>
    <w:qFormat/>
    <w:pPr>
      <w:suppressLineNumbers/>
    </w:pPr>
    <w:rPr>
      <w:rFonts w:cs="Lucida Sans"/>
    </w:rPr>
  </w:style>
  <w:style w:type="paragraph" w:styleId="Caption">
    <w:name w:val="caption"/>
    <w:basedOn w:val="Normal"/>
    <w:next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 w:customStyle="1">
    <w:name w:val="Główka i stopka"/>
    <w:basedOn w:val="Normal"/>
    <w:uiPriority w:val="0"/>
    <w:qFormat/>
    <w:pPr>
      <w:suppressLineNumbers/>
      <w:tabs>
        <w:tab w:val="clear" w:pos="720"/>
        <w:tab w:val="center" w:pos="7285" w:leader="none"/>
        <w:tab w:val="right" w:pos="14570" w:leader="none"/>
      </w:tabs>
    </w:pPr>
    <w:rPr/>
  </w:style>
  <w:style w:type="paragraph" w:styleId="Stopka">
    <w:name w:val="Footer"/>
    <w:basedOn w:val="Gwkaistopka"/>
    <w:uiPriority w:val="0"/>
    <w:qFormat/>
    <w:pPr>
      <w:suppressLineNumbers/>
    </w:pPr>
    <w:rPr/>
  </w:style>
  <w:style w:type="paragraph" w:styleId="Gwka">
    <w:name w:val="Header"/>
    <w:basedOn w:val="Gwkaistopka"/>
    <w:uiPriority w:val="0"/>
    <w:qFormat/>
    <w:pPr>
      <w:suppressLineNumbers/>
    </w:pPr>
    <w:rPr/>
  </w:style>
  <w:style w:type="paragraph" w:styleId="Tytu">
    <w:name w:val="Title"/>
    <w:basedOn w:val="Nagwek"/>
    <w:next w:val="Tretekstu"/>
    <w:uiPriority w:val="0"/>
    <w:qFormat/>
    <w:pPr>
      <w:jc w:val="center"/>
    </w:pPr>
    <w:rPr>
      <w:b/>
      <w:bCs/>
      <w:sz w:val="56"/>
      <w:szCs w:val="56"/>
    </w:rPr>
  </w:style>
  <w:style w:type="paragraph" w:styleId="Zawartotabeli" w:customStyle="1">
    <w:name w:val="Zawartość tabeli"/>
    <w:basedOn w:val="Normal"/>
    <w:uiPriority w:val="0"/>
    <w:qFormat/>
    <w:pPr>
      <w:widowControl w:val="false"/>
      <w:suppressLineNumbers/>
    </w:pPr>
    <w:rPr/>
  </w:style>
  <w:style w:type="paragraph" w:styleId="Nagwek10" w:customStyle="1">
    <w:name w:val="Nagłówek 10"/>
    <w:basedOn w:val="Nagwek"/>
    <w:next w:val="Tretekstu"/>
    <w:uiPriority w:val="0"/>
    <w:qFormat/>
    <w:pPr>
      <w:spacing w:before="60" w:after="60"/>
      <w:outlineLvl w:val="8"/>
    </w:pPr>
    <w:rPr>
      <w:b/>
      <w:bCs/>
      <w:sz w:val="21"/>
      <w:szCs w:val="21"/>
    </w:rPr>
  </w:style>
  <w:style w:type="paragraph" w:styleId="Nagwektabeli" w:customStyle="1">
    <w:name w:val="Nagłówek tabeli"/>
    <w:basedOn w:val="Zawartotabeli"/>
    <w:uiPriority w:val="0"/>
    <w:qFormat/>
    <w:pPr>
      <w:suppressLineNumbers/>
      <w:jc w:val="center"/>
    </w:pPr>
    <w:rPr>
      <w:b/>
      <w:bCs/>
    </w:rPr>
  </w:style>
  <w:style w:type="paragraph" w:styleId="Tekstpodstawowy31" w:customStyle="1">
    <w:name w:val="Tekst podstawowy 31"/>
    <w:basedOn w:val="Normal"/>
    <w:uiPriority w:val="0"/>
    <w:qFormat/>
    <w:pPr/>
    <w:rPr>
      <w:b/>
      <w:sz w:val="28"/>
    </w:rPr>
  </w:style>
  <w:style w:type="paragraph" w:styleId="Default" w:customStyle="1">
    <w:name w:val="Default"/>
    <w:uiPriority w:val="0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SimSun" w:cs="Times New Roman"/>
      <w:color w:val="000000"/>
      <w:kern w:val="0"/>
      <w:sz w:val="24"/>
      <w:szCs w:val="20"/>
      <w:lang w:val="pl-PL" w:eastAsia="zh-CN" w:bidi="hi-IN"/>
    </w:rPr>
  </w:style>
  <w:style w:type="table" w:default="1" w:styleId="14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985</TotalTime>
  <Application>LibreOffice/7.3.5.2$Windows_X86_64 LibreOffice_project/184fe81b8c8c30d8b5082578aee2fed2ea847c01</Application>
  <AppVersion>15.0000</AppVersion>
  <Pages>3</Pages>
  <Words>463</Words>
  <Characters>3475</Characters>
  <CharactersWithSpaces>3856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2017-11-24T13:08:00Z</dcterms:created>
  <dc:creator>EMi</dc:creator>
  <dc:description/>
  <dc:language>pl-PL</dc:language>
  <cp:lastModifiedBy/>
  <cp:lastPrinted>2022-11-08T11:44:00Z</cp:lastPrinted>
  <dcterms:modified xsi:type="dcterms:W3CDTF">2023-01-02T13:43:43Z</dcterms:modified>
  <cp:revision>118</cp:revision>
  <dc:subject/>
  <dc:title>CBA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2DDACE78AD2B4883918228BD60F9DCE3</vt:lpwstr>
  </property>
  <property fmtid="{D5CDD505-2E9C-101B-9397-08002B2CF9AE}" pid="3" name="KSOProductBuildVer">
    <vt:lpwstr>1045-11.2.0.11417</vt:lpwstr>
  </property>
</Properties>
</file>