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1E" w:rsidRDefault="00D21E1E" w:rsidP="00755EE2">
      <w:pPr>
        <w:ind w:left="-426" w:firstLine="426"/>
        <w:jc w:val="both"/>
        <w:rPr>
          <w:rFonts w:ascii="Book Antiqua" w:hAnsi="Book Antiqua" w:cs="Book Antiqua"/>
          <w:i/>
          <w:sz w:val="22"/>
          <w:szCs w:val="22"/>
        </w:rPr>
      </w:pPr>
      <w:r w:rsidRPr="00755EE2">
        <w:rPr>
          <w:rFonts w:ascii="Book Antiqua" w:hAnsi="Book Antiqua"/>
          <w:b/>
          <w:sz w:val="22"/>
          <w:szCs w:val="22"/>
        </w:rPr>
        <w:t>Príloha</w:t>
      </w:r>
      <w:r w:rsidR="00755EE2" w:rsidRPr="00755EE2">
        <w:rPr>
          <w:rFonts w:ascii="Book Antiqua" w:hAnsi="Book Antiqua"/>
          <w:b/>
          <w:sz w:val="22"/>
          <w:szCs w:val="22"/>
        </w:rPr>
        <w:t xml:space="preserve"> č. </w:t>
      </w:r>
      <w:r w:rsidR="00983972">
        <w:rPr>
          <w:rFonts w:ascii="Book Antiqua" w:hAnsi="Book Antiqua"/>
          <w:b/>
          <w:sz w:val="22"/>
          <w:szCs w:val="22"/>
        </w:rPr>
        <w:t>1</w:t>
      </w:r>
      <w:r w:rsidRPr="00755EE2">
        <w:rPr>
          <w:rFonts w:ascii="Book Antiqua" w:hAnsi="Book Antiqua"/>
          <w:b/>
          <w:sz w:val="22"/>
          <w:szCs w:val="22"/>
        </w:rPr>
        <w:t xml:space="preserve">:  </w:t>
      </w:r>
      <w:r w:rsidRPr="00755EE2">
        <w:rPr>
          <w:rFonts w:ascii="Book Antiqua" w:hAnsi="Book Antiqua" w:cs="Book Antiqua"/>
          <w:sz w:val="22"/>
          <w:szCs w:val="22"/>
        </w:rPr>
        <w:t>Opis predmetu zákazky</w:t>
      </w:r>
      <w:r w:rsidRPr="00755EE2">
        <w:rPr>
          <w:rFonts w:ascii="Book Antiqua" w:hAnsi="Book Antiqua" w:cs="Book Antiqua"/>
          <w:i/>
          <w:sz w:val="22"/>
          <w:szCs w:val="22"/>
        </w:rPr>
        <w:t xml:space="preserve"> </w:t>
      </w:r>
    </w:p>
    <w:p w:rsidR="00983972" w:rsidRDefault="00983972" w:rsidP="00755EE2">
      <w:pPr>
        <w:ind w:left="-426" w:firstLine="426"/>
        <w:jc w:val="both"/>
        <w:rPr>
          <w:rFonts w:ascii="Book Antiqua" w:hAnsi="Book Antiqua" w:cs="Book Antiqua"/>
          <w:i/>
          <w:sz w:val="22"/>
          <w:szCs w:val="22"/>
        </w:rPr>
      </w:pPr>
    </w:p>
    <w:p w:rsidR="00983972" w:rsidRPr="00755EE2" w:rsidRDefault="00983972" w:rsidP="00755EE2">
      <w:pPr>
        <w:ind w:left="-426" w:firstLine="426"/>
        <w:jc w:val="both"/>
        <w:rPr>
          <w:rFonts w:ascii="Book Antiqua" w:hAnsi="Book Antiqua" w:cs="Book Antiqua"/>
          <w:i/>
          <w:sz w:val="22"/>
          <w:szCs w:val="22"/>
        </w:rPr>
      </w:pPr>
    </w:p>
    <w:p w:rsidR="00755EE2" w:rsidRDefault="00755EE2" w:rsidP="00D21E1E">
      <w:pPr>
        <w:rPr>
          <w:rFonts w:ascii="Book Antiqua" w:hAnsi="Book Antiqua" w:cs="Calibri"/>
          <w:b/>
          <w:bCs/>
          <w:iCs/>
          <w:color w:val="000000"/>
          <w:sz w:val="22"/>
          <w:szCs w:val="22"/>
        </w:rPr>
      </w:pPr>
    </w:p>
    <w:p w:rsidR="00755EE2" w:rsidRDefault="00755EE2" w:rsidP="00D21E1E">
      <w:pPr>
        <w:rPr>
          <w:rFonts w:ascii="Book Antiqua" w:hAnsi="Book Antiqua" w:cs="Calibri"/>
          <w:b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/>
          <w:bCs/>
          <w:iCs/>
          <w:color w:val="000000"/>
          <w:sz w:val="22"/>
          <w:szCs w:val="22"/>
        </w:rPr>
        <w:t>Minimálne technické parametre:</w:t>
      </w:r>
    </w:p>
    <w:p w:rsidR="00755EE2" w:rsidRDefault="00755EE2" w:rsidP="00D21E1E">
      <w:pPr>
        <w:rPr>
          <w:rFonts w:ascii="Book Antiqua" w:hAnsi="Book Antiqua" w:cs="Calibri"/>
          <w:b/>
          <w:bCs/>
          <w:iCs/>
          <w:color w:val="000000"/>
          <w:sz w:val="22"/>
          <w:szCs w:val="22"/>
        </w:rPr>
      </w:pPr>
      <w:bookmarkStart w:id="0" w:name="_GoBack"/>
      <w:bookmarkEnd w:id="0"/>
    </w:p>
    <w:p w:rsidR="00755EE2" w:rsidRP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 w:rsidRPr="00755EE2">
        <w:rPr>
          <w:rFonts w:ascii="Book Antiqua" w:hAnsi="Book Antiqua" w:cs="Calibri"/>
          <w:bCs/>
          <w:iCs/>
          <w:color w:val="000000"/>
          <w:sz w:val="22"/>
          <w:szCs w:val="22"/>
        </w:rPr>
        <w:t>Hĺbka frézovania min. 200 mm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 w:rsidRPr="00755EE2">
        <w:rPr>
          <w:rFonts w:ascii="Book Antiqua" w:hAnsi="Book Antiqua" w:cs="Calibri"/>
          <w:bCs/>
          <w:iCs/>
          <w:color w:val="000000"/>
          <w:sz w:val="22"/>
          <w:szCs w:val="22"/>
        </w:rPr>
        <w:t>Výška Frézovania min. 300 mm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Šírka frézovania min. 800 mm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Rezný kotúč – priemer min. 370 mmm</w:t>
      </w:r>
    </w:p>
    <w:p w:rsidR="00755EE2" w:rsidRDefault="008F25B8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Počet nožov</w:t>
      </w:r>
      <w:r w:rsidR="00755EE2">
        <w:rPr>
          <w:rFonts w:ascii="Book Antiqua" w:hAnsi="Book Antiqua" w:cs="Calibri"/>
          <w:bCs/>
          <w:iCs/>
          <w:color w:val="000000"/>
          <w:sz w:val="22"/>
          <w:szCs w:val="22"/>
        </w:rPr>
        <w:t xml:space="preserve"> min. 8 ks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Pohyblivá nadstavba oproti podvozku: uhol výkyvu min. 60°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Šírka stroja max. 800 mm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Výkon motora min. 8,0 kW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Palivo: benzín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Vlastný pojazd vpred, vzad</w:t>
      </w:r>
    </w:p>
    <w:p w:rsidR="00755EE2" w:rsidRDefault="00755EE2" w:rsidP="00755EE2">
      <w:pPr>
        <w:pStyle w:val="Odsekzoznamu"/>
        <w:numPr>
          <w:ilvl w:val="0"/>
          <w:numId w:val="2"/>
        </w:numPr>
        <w:ind w:left="284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Brzda rezacieho ústrojenstva ovládaná z bezpečnostného madla</w:t>
      </w:r>
      <w:r w:rsidR="00983972">
        <w:rPr>
          <w:rFonts w:ascii="Book Antiqua" w:hAnsi="Book Antiqua" w:cs="Calibri"/>
          <w:bCs/>
          <w:iCs/>
          <w:color w:val="000000"/>
          <w:sz w:val="22"/>
          <w:szCs w:val="22"/>
        </w:rPr>
        <w:t>.</w:t>
      </w:r>
    </w:p>
    <w:p w:rsidR="00983972" w:rsidRPr="00983972" w:rsidRDefault="00983972" w:rsidP="00983972">
      <w:pPr>
        <w:rPr>
          <w:rFonts w:ascii="Book Antiqua" w:hAnsi="Book Antiqua" w:cs="Calibri"/>
          <w:bCs/>
          <w:iCs/>
          <w:color w:val="000000"/>
          <w:sz w:val="22"/>
          <w:szCs w:val="22"/>
        </w:rPr>
      </w:pPr>
    </w:p>
    <w:p w:rsidR="00755EE2" w:rsidRDefault="00755EE2" w:rsidP="00755EE2">
      <w:pPr>
        <w:pStyle w:val="Odsekzoznamu"/>
        <w:ind w:left="284"/>
        <w:rPr>
          <w:rFonts w:ascii="Book Antiqua" w:hAnsi="Book Antiqua" w:cs="Calibri"/>
          <w:bCs/>
          <w:iCs/>
          <w:color w:val="000000"/>
          <w:sz w:val="22"/>
          <w:szCs w:val="22"/>
        </w:rPr>
      </w:pPr>
    </w:p>
    <w:p w:rsidR="00D21E1E" w:rsidRDefault="00D21E1E" w:rsidP="00D21E1E">
      <w:pPr>
        <w:rPr>
          <w:rFonts w:ascii="Book Antiqua" w:hAnsi="Book Antiqua" w:cs="Calibri"/>
          <w:bCs/>
          <w:iCs/>
          <w:color w:val="000000"/>
          <w:sz w:val="22"/>
          <w:szCs w:val="22"/>
        </w:rPr>
      </w:pPr>
      <w:r w:rsidRPr="00CA5FB5">
        <w:rPr>
          <w:rFonts w:ascii="Book Antiqua" w:hAnsi="Book Antiqua" w:cs="Calibri"/>
          <w:b/>
          <w:bCs/>
          <w:iCs/>
          <w:color w:val="000000"/>
          <w:sz w:val="22"/>
          <w:szCs w:val="22"/>
        </w:rPr>
        <w:t>Osobité požiadavky na plnenie:</w:t>
      </w:r>
      <w:r w:rsidRPr="00CA5FB5">
        <w:rPr>
          <w:rFonts w:ascii="Book Antiqua" w:hAnsi="Book Antiqua" w:cs="Calibri"/>
          <w:bCs/>
          <w:iCs/>
          <w:color w:val="000000"/>
          <w:sz w:val="22"/>
          <w:szCs w:val="22"/>
        </w:rPr>
        <w:t xml:space="preserve"> </w:t>
      </w:r>
    </w:p>
    <w:p w:rsidR="00D21E1E" w:rsidRDefault="00755EE2" w:rsidP="00912848">
      <w:pPr>
        <w:numPr>
          <w:ilvl w:val="0"/>
          <w:numId w:val="1"/>
        </w:numPr>
        <w:ind w:left="426" w:hanging="284"/>
        <w:jc w:val="both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Výrobok musí spĺňať parametre pr</w:t>
      </w:r>
      <w:r w:rsidR="00983972">
        <w:rPr>
          <w:rFonts w:ascii="Book Antiqua" w:hAnsi="Book Antiqua" w:cs="Calibri"/>
          <w:bCs/>
          <w:iCs/>
          <w:color w:val="000000"/>
          <w:sz w:val="22"/>
          <w:szCs w:val="22"/>
        </w:rPr>
        <w:t>íslušných technických noriem a opatrený certifikátom – Deklarácia o zhode – tzv. vyhláseniami zhody a doplňujúcimi podkladmi k nim, certifikátmi vydanými autorizovanými osobami alebo notifikovanými osob</w:t>
      </w:r>
      <w:r w:rsidR="00912848">
        <w:rPr>
          <w:rFonts w:ascii="Book Antiqua" w:hAnsi="Book Antiqua" w:cs="Calibri"/>
          <w:bCs/>
          <w:iCs/>
          <w:color w:val="000000"/>
          <w:sz w:val="22"/>
          <w:szCs w:val="22"/>
        </w:rPr>
        <w:t xml:space="preserve">ami Európskymi spoločenstvami, </w:t>
      </w:r>
      <w:r w:rsidR="00983972">
        <w:rPr>
          <w:rFonts w:ascii="Book Antiqua" w:hAnsi="Book Antiqua" w:cs="Calibri"/>
          <w:bCs/>
          <w:iCs/>
          <w:color w:val="000000"/>
          <w:sz w:val="22"/>
          <w:szCs w:val="22"/>
        </w:rPr>
        <w:t>ktoré majú oprávnenie na posudzovanie zhody výrobkov alebo na preukazovanie zhody stavebných výrobkov s technickými špecifikáciami.</w:t>
      </w:r>
    </w:p>
    <w:p w:rsidR="00D21E1E" w:rsidRDefault="00983972" w:rsidP="00755EE2">
      <w:pPr>
        <w:numPr>
          <w:ilvl w:val="0"/>
          <w:numId w:val="1"/>
        </w:numPr>
        <w:ind w:left="426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Odovzdanie v mieste kupujúceho</w:t>
      </w:r>
    </w:p>
    <w:p w:rsidR="00983972" w:rsidRDefault="00983972" w:rsidP="00755EE2">
      <w:pPr>
        <w:numPr>
          <w:ilvl w:val="0"/>
          <w:numId w:val="1"/>
        </w:numPr>
        <w:ind w:left="426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>Záručná doba: 24 mesiacov</w:t>
      </w:r>
    </w:p>
    <w:p w:rsidR="00D21E1E" w:rsidRDefault="00D21E1E" w:rsidP="00755EE2">
      <w:pPr>
        <w:numPr>
          <w:ilvl w:val="0"/>
          <w:numId w:val="1"/>
        </w:numPr>
        <w:ind w:left="426" w:hanging="284"/>
        <w:rPr>
          <w:rFonts w:ascii="Book Antiqua" w:hAnsi="Book Antiqua" w:cs="Calibri"/>
          <w:bCs/>
          <w:iCs/>
          <w:color w:val="000000"/>
          <w:sz w:val="22"/>
          <w:szCs w:val="22"/>
        </w:rPr>
      </w:pPr>
      <w:r>
        <w:rPr>
          <w:rFonts w:ascii="Book Antiqua" w:hAnsi="Book Antiqua" w:cs="Calibri"/>
          <w:bCs/>
          <w:iCs/>
          <w:color w:val="000000"/>
          <w:sz w:val="22"/>
          <w:szCs w:val="22"/>
        </w:rPr>
        <w:t xml:space="preserve">Termín dodania: Do </w:t>
      </w:r>
      <w:r w:rsidR="00755EE2">
        <w:rPr>
          <w:rFonts w:ascii="Book Antiqua" w:hAnsi="Book Antiqua" w:cs="Calibri"/>
          <w:bCs/>
          <w:iCs/>
          <w:color w:val="000000"/>
          <w:sz w:val="22"/>
          <w:szCs w:val="22"/>
        </w:rPr>
        <w:t>3</w:t>
      </w:r>
      <w:r>
        <w:rPr>
          <w:rFonts w:ascii="Book Antiqua" w:hAnsi="Book Antiqua" w:cs="Calibri"/>
          <w:bCs/>
          <w:iCs/>
          <w:color w:val="000000"/>
          <w:sz w:val="22"/>
          <w:szCs w:val="22"/>
        </w:rPr>
        <w:t>0 kalendárnych dní od účinnosti zmluvy.</w:t>
      </w:r>
    </w:p>
    <w:p w:rsidR="00117772" w:rsidRDefault="00117772"/>
    <w:sectPr w:rsidR="00117772" w:rsidSect="00D2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1E" w:rsidRDefault="00D21E1E" w:rsidP="00D21E1E">
      <w:r>
        <w:separator/>
      </w:r>
    </w:p>
  </w:endnote>
  <w:endnote w:type="continuationSeparator" w:id="0">
    <w:p w:rsidR="00D21E1E" w:rsidRDefault="00D21E1E" w:rsidP="00D2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1E" w:rsidRDefault="00D21E1E" w:rsidP="00D21E1E">
      <w:r>
        <w:separator/>
      </w:r>
    </w:p>
  </w:footnote>
  <w:footnote w:type="continuationSeparator" w:id="0">
    <w:p w:rsidR="00D21E1E" w:rsidRDefault="00D21E1E" w:rsidP="00D2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869"/>
    <w:multiLevelType w:val="hybridMultilevel"/>
    <w:tmpl w:val="40320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7FE"/>
    <w:multiLevelType w:val="hybridMultilevel"/>
    <w:tmpl w:val="80B05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1E"/>
    <w:rsid w:val="000030E9"/>
    <w:rsid w:val="00117772"/>
    <w:rsid w:val="00755EE2"/>
    <w:rsid w:val="008D1535"/>
    <w:rsid w:val="008F25B8"/>
    <w:rsid w:val="00912848"/>
    <w:rsid w:val="00983972"/>
    <w:rsid w:val="00D21E1E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9F75C-D5A9-4609-A92A-B044035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1E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2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E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55E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3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9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Spravca IT</cp:lastModifiedBy>
  <cp:revision>4</cp:revision>
  <cp:lastPrinted>2019-05-02T07:02:00Z</cp:lastPrinted>
  <dcterms:created xsi:type="dcterms:W3CDTF">2019-04-30T08:47:00Z</dcterms:created>
  <dcterms:modified xsi:type="dcterms:W3CDTF">2019-05-02T12:13:00Z</dcterms:modified>
</cp:coreProperties>
</file>