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6225" w14:textId="77777777" w:rsidR="001F623D" w:rsidRDefault="00196F82" w:rsidP="00196F82">
      <w:pPr>
        <w:pStyle w:val="Zkladntext"/>
        <w:spacing w:before="1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Príloha č. 16 </w:t>
      </w:r>
      <w:r w:rsidR="00286371">
        <w:rPr>
          <w:rFonts w:ascii="Times New Roman" w:hAnsi="Times New Roman" w:cs="Times New Roman"/>
          <w:b/>
          <w:bCs/>
        </w:rPr>
        <w:t xml:space="preserve">   </w:t>
      </w:r>
    </w:p>
    <w:p w14:paraId="2406D42C" w14:textId="4C648D4B" w:rsidR="00196F82" w:rsidRDefault="00286371" w:rsidP="00196F82">
      <w:pPr>
        <w:pStyle w:val="Zkladntext"/>
        <w:spacing w:before="1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</w:p>
    <w:p w14:paraId="0F692E7C" w14:textId="21C0AEE9" w:rsidR="00196F82" w:rsidRDefault="00196F82" w:rsidP="00262AC6">
      <w:pPr>
        <w:pStyle w:val="Zkladntext"/>
        <w:spacing w:before="164"/>
        <w:jc w:val="center"/>
        <w:rPr>
          <w:rFonts w:ascii="Times New Roman" w:hAnsi="Times New Roman" w:cs="Times New Roman"/>
          <w:b/>
          <w:bCs/>
          <w:spacing w:val="-2"/>
        </w:rPr>
      </w:pPr>
      <w:r w:rsidRPr="0029496D">
        <w:rPr>
          <w:rFonts w:ascii="Times New Roman" w:hAnsi="Times New Roman" w:cs="Times New Roman"/>
          <w:b/>
          <w:bCs/>
          <w:spacing w:val="-2"/>
        </w:rPr>
        <w:t>Harmonogram</w:t>
      </w:r>
      <w:r w:rsidR="00110618">
        <w:rPr>
          <w:rFonts w:ascii="Times New Roman" w:hAnsi="Times New Roman" w:cs="Times New Roman"/>
          <w:b/>
          <w:bCs/>
          <w:spacing w:val="-2"/>
        </w:rPr>
        <w:t xml:space="preserve"> fakturačných míľnikov</w:t>
      </w:r>
    </w:p>
    <w:p w14:paraId="7802E19B" w14:textId="2195E3A8" w:rsidR="00262AC6" w:rsidRDefault="00262AC6" w:rsidP="00196F82">
      <w:pPr>
        <w:pStyle w:val="Zkladntext"/>
        <w:spacing w:before="164"/>
        <w:jc w:val="both"/>
        <w:rPr>
          <w:rFonts w:ascii="Times New Roman" w:hAnsi="Times New Roman" w:cs="Times New Roman"/>
          <w:b/>
          <w:bCs/>
          <w:spacing w:val="-2"/>
        </w:rPr>
      </w:pPr>
    </w:p>
    <w:p w14:paraId="0E4B70B0" w14:textId="77777777" w:rsidR="00262AC6" w:rsidRDefault="00262AC6" w:rsidP="00196F82">
      <w:pPr>
        <w:pStyle w:val="Zkladntext"/>
        <w:spacing w:before="164"/>
        <w:jc w:val="both"/>
        <w:rPr>
          <w:rFonts w:ascii="Times New Roman" w:hAnsi="Times New Roman" w:cs="Times New Roman"/>
          <w:b/>
          <w:bCs/>
          <w:spacing w:val="-2"/>
        </w:rPr>
      </w:pPr>
    </w:p>
    <w:tbl>
      <w:tblPr>
        <w:tblW w:w="929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1751"/>
        <w:gridCol w:w="1496"/>
        <w:gridCol w:w="2831"/>
      </w:tblGrid>
      <w:tr w:rsidR="00262AC6" w:rsidRPr="00B515B7" w14:paraId="3E5F1B06" w14:textId="77777777" w:rsidTr="00E03D02">
        <w:trPr>
          <w:trHeight w:val="790"/>
        </w:trPr>
        <w:tc>
          <w:tcPr>
            <w:tcW w:w="3212" w:type="dxa"/>
          </w:tcPr>
          <w:p w14:paraId="34239AB7" w14:textId="77777777" w:rsidR="00262AC6" w:rsidRPr="00F85910" w:rsidRDefault="00262AC6" w:rsidP="003B3381">
            <w:pPr>
              <w:pStyle w:val="TableParagraph"/>
              <w:spacing w:before="58"/>
              <w:ind w:left="10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Míľnik</w:t>
            </w:r>
          </w:p>
        </w:tc>
        <w:tc>
          <w:tcPr>
            <w:tcW w:w="1751" w:type="dxa"/>
          </w:tcPr>
          <w:p w14:paraId="54F339D1" w14:textId="77777777" w:rsidR="00262AC6" w:rsidRPr="00F85910" w:rsidRDefault="00262AC6" w:rsidP="003B3381">
            <w:pPr>
              <w:pStyle w:val="TableParagraph"/>
              <w:tabs>
                <w:tab w:val="left" w:pos="879"/>
              </w:tabs>
              <w:spacing w:before="63" w:line="232" w:lineRule="auto"/>
              <w:ind w:left="104" w:right="10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Predpokladaný počet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týždňov 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(T)</w:t>
            </w:r>
          </w:p>
        </w:tc>
        <w:tc>
          <w:tcPr>
            <w:tcW w:w="1496" w:type="dxa"/>
          </w:tcPr>
          <w:p w14:paraId="11FDF0E1" w14:textId="77777777" w:rsidR="00262AC6" w:rsidRPr="00F85910" w:rsidRDefault="00262AC6" w:rsidP="003B3381">
            <w:pPr>
              <w:pStyle w:val="TableParagraph"/>
              <w:spacing w:before="58" w:line="225" w:lineRule="exact"/>
              <w:ind w:left="10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Financovanie</w:t>
            </w:r>
          </w:p>
          <w:p w14:paraId="560E9512" w14:textId="77777777" w:rsidR="00262AC6" w:rsidRPr="00F85910" w:rsidRDefault="00262AC6" w:rsidP="003B3381">
            <w:pPr>
              <w:pStyle w:val="TableParagraph"/>
              <w:tabs>
                <w:tab w:val="left" w:pos="769"/>
              </w:tabs>
              <w:spacing w:line="235" w:lineRule="auto"/>
              <w:ind w:left="104" w:right="10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0"/>
                <w:szCs w:val="20"/>
              </w:rPr>
              <w:t>%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z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ceny 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diela</w:t>
            </w:r>
          </w:p>
        </w:tc>
        <w:tc>
          <w:tcPr>
            <w:tcW w:w="2831" w:type="dxa"/>
          </w:tcPr>
          <w:p w14:paraId="0879A943" w14:textId="77777777" w:rsidR="00262AC6" w:rsidRPr="00F85910" w:rsidRDefault="00262AC6" w:rsidP="003B3381">
            <w:pPr>
              <w:pStyle w:val="TableParagraph"/>
              <w:spacing w:before="61" w:line="235" w:lineRule="auto"/>
              <w:ind w:left="103" w:right="18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59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Požiadavka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predloženie </w:t>
            </w:r>
            <w:r w:rsidRPr="00F8591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dokladu</w:t>
            </w:r>
          </w:p>
        </w:tc>
      </w:tr>
      <w:tr w:rsidR="00262AC6" w:rsidRPr="00B515B7" w14:paraId="4A837E39" w14:textId="77777777" w:rsidTr="00E03D02">
        <w:trPr>
          <w:trHeight w:val="345"/>
        </w:trPr>
        <w:tc>
          <w:tcPr>
            <w:tcW w:w="3212" w:type="dxa"/>
          </w:tcPr>
          <w:p w14:paraId="619C8B0C" w14:textId="77777777" w:rsidR="00262AC6" w:rsidRPr="00B515B7" w:rsidRDefault="00262AC6" w:rsidP="003B3381">
            <w:pPr>
              <w:pStyle w:val="TableParagraph"/>
              <w:spacing w:before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15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Začiatok</w:t>
            </w:r>
            <w:r w:rsidRPr="00B515B7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realizácie</w:t>
            </w:r>
          </w:p>
        </w:tc>
        <w:tc>
          <w:tcPr>
            <w:tcW w:w="1751" w:type="dxa"/>
          </w:tcPr>
          <w:p w14:paraId="4D8F2B58" w14:textId="77777777" w:rsidR="00262AC6" w:rsidRPr="00B515B7" w:rsidRDefault="00262AC6" w:rsidP="003B338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87E9C99" w14:textId="77777777" w:rsidR="00262AC6" w:rsidRPr="00B515B7" w:rsidRDefault="00262AC6" w:rsidP="003B338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C4A53F3" w14:textId="77777777" w:rsidR="00262AC6" w:rsidRPr="00B515B7" w:rsidRDefault="00262AC6" w:rsidP="003B3381">
            <w:pPr>
              <w:pStyle w:val="TableParagraph"/>
              <w:spacing w:before="57"/>
              <w:ind w:left="1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515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ZoD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vertAlign w:val="superscript"/>
              </w:rPr>
              <w:t>1</w:t>
            </w:r>
          </w:p>
        </w:tc>
      </w:tr>
      <w:tr w:rsidR="00262AC6" w:rsidRPr="00B515B7" w14:paraId="672E7266" w14:textId="77777777" w:rsidTr="00E03D02">
        <w:trPr>
          <w:trHeight w:val="790"/>
        </w:trPr>
        <w:tc>
          <w:tcPr>
            <w:tcW w:w="3212" w:type="dxa"/>
          </w:tcPr>
          <w:p w14:paraId="318E2EBE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b/>
                <w:bCs/>
                <w:color w:val="000000" w:themeColor="text1"/>
              </w:rPr>
              <w:t xml:space="preserve">Potvrdenie termínu dodania mechanických a technických zariadení </w:t>
            </w:r>
          </w:p>
          <w:p w14:paraId="36A4074A" w14:textId="77777777" w:rsidR="00262AC6" w:rsidRPr="00B515B7" w:rsidRDefault="00262AC6" w:rsidP="003B3381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DB87AAC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color w:val="000000" w:themeColor="text1"/>
              </w:rPr>
              <w:t xml:space="preserve">ZoD+10T </w:t>
            </w:r>
          </w:p>
          <w:p w14:paraId="3946FBB1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3327BA8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2BECB5F" w14:textId="77777777" w:rsidR="00262AC6" w:rsidRPr="00B515B7" w:rsidRDefault="00262AC6" w:rsidP="003B3381">
            <w:pPr>
              <w:pStyle w:val="TableParagraph"/>
              <w:tabs>
                <w:tab w:val="left" w:pos="1779"/>
              </w:tabs>
              <w:spacing w:before="52" w:line="227" w:lineRule="exact"/>
              <w:ind w:left="1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Písomné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potvrdenie</w:t>
            </w:r>
          </w:p>
          <w:p w14:paraId="1C8CF8B8" w14:textId="77777777" w:rsidR="00262AC6" w:rsidRPr="00B515B7" w:rsidRDefault="00262AC6" w:rsidP="003B3381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dodávateľa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a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výrobcu 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technológií</w:t>
            </w:r>
          </w:p>
        </w:tc>
      </w:tr>
      <w:tr w:rsidR="00262AC6" w:rsidRPr="00B515B7" w14:paraId="092F6719" w14:textId="77777777" w:rsidTr="00E03D02">
        <w:trPr>
          <w:trHeight w:val="790"/>
        </w:trPr>
        <w:tc>
          <w:tcPr>
            <w:tcW w:w="3212" w:type="dxa"/>
          </w:tcPr>
          <w:p w14:paraId="7BE79ECC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b/>
                <w:bCs/>
                <w:color w:val="000000" w:themeColor="text1"/>
              </w:rPr>
              <w:t xml:space="preserve">Dodávka, mechanických a technických zariadení na výrobu elektrickej energie </w:t>
            </w:r>
          </w:p>
        </w:tc>
        <w:tc>
          <w:tcPr>
            <w:tcW w:w="1751" w:type="dxa"/>
          </w:tcPr>
          <w:p w14:paraId="7FC3FFF3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color w:val="000000" w:themeColor="text1"/>
              </w:rPr>
              <w:t xml:space="preserve">ZoD+40T </w:t>
            </w:r>
          </w:p>
          <w:p w14:paraId="1D3F199F" w14:textId="77777777" w:rsidR="00262AC6" w:rsidRPr="00F85910" w:rsidRDefault="00262AC6" w:rsidP="003B3381">
            <w:pPr>
              <w:pStyle w:val="Default"/>
              <w:rPr>
                <w:color w:val="FF0000"/>
              </w:rPr>
            </w:pPr>
            <w:r w:rsidRPr="00F85910">
              <w:rPr>
                <w:color w:val="FF0000"/>
                <w:spacing w:val="-2"/>
              </w:rPr>
              <w:t>Najneskôr</w:t>
            </w:r>
            <w:r w:rsidRPr="00F85910">
              <w:rPr>
                <w:color w:val="FF0000"/>
              </w:rPr>
              <w:t xml:space="preserve"> </w:t>
            </w:r>
            <w:r w:rsidRPr="00F85910">
              <w:rPr>
                <w:color w:val="FF0000"/>
                <w:spacing w:val="-4"/>
              </w:rPr>
              <w:t xml:space="preserve">však </w:t>
            </w:r>
            <w:r w:rsidRPr="00F85910">
              <w:rPr>
                <w:color w:val="FF0000"/>
              </w:rPr>
              <w:t>do 28.12.2023</w:t>
            </w:r>
          </w:p>
          <w:p w14:paraId="18C6A47B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7A0D39C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FE2C1BF" w14:textId="77777777" w:rsidR="00262AC6" w:rsidRPr="00B515B7" w:rsidRDefault="00262AC6" w:rsidP="003B3381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Protokol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prebratí 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technológie</w:t>
            </w:r>
          </w:p>
        </w:tc>
      </w:tr>
      <w:tr w:rsidR="00262AC6" w:rsidRPr="00B515B7" w14:paraId="46436770" w14:textId="77777777" w:rsidTr="00E03D02">
        <w:trPr>
          <w:trHeight w:val="790"/>
        </w:trPr>
        <w:tc>
          <w:tcPr>
            <w:tcW w:w="3212" w:type="dxa"/>
          </w:tcPr>
          <w:p w14:paraId="7A92F216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b/>
                <w:bCs/>
                <w:color w:val="000000" w:themeColor="text1"/>
              </w:rPr>
              <w:t>Inštalácia, montáž, pripojenie do lokálnej distribučnej sústavy spustenie a testovanie mechanických a technických zariadení na výrobu elektrickej energie</w:t>
            </w:r>
          </w:p>
          <w:p w14:paraId="725E252F" w14:textId="77777777" w:rsidR="00262AC6" w:rsidRPr="00B515B7" w:rsidRDefault="00262AC6" w:rsidP="003B3381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0C56B32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color w:val="000000" w:themeColor="text1"/>
              </w:rPr>
              <w:t xml:space="preserve">ZoD+45T </w:t>
            </w:r>
          </w:p>
          <w:p w14:paraId="50AE1F06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14:paraId="42E91C6B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vertAlign w:val="superscript"/>
                <w:lang w:val="en-US"/>
              </w:rPr>
            </w:pPr>
            <w:r w:rsidRPr="00B515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en-US"/>
              </w:rPr>
              <w:t>100%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31" w:type="dxa"/>
          </w:tcPr>
          <w:p w14:paraId="03F41CA7" w14:textId="77777777" w:rsidR="00262AC6" w:rsidRPr="00B515B7" w:rsidRDefault="00262AC6" w:rsidP="003B3381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Protokol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inštalácií a montáži </w:t>
            </w:r>
          </w:p>
          <w:p w14:paraId="46FBD5BC" w14:textId="77777777" w:rsidR="00262AC6" w:rsidRPr="00B515B7" w:rsidRDefault="00262AC6" w:rsidP="003B3381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Protokol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 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realizácií skúšok</w:t>
            </w:r>
          </w:p>
        </w:tc>
      </w:tr>
      <w:tr w:rsidR="00262AC6" w:rsidRPr="00B515B7" w14:paraId="539F9468" w14:textId="77777777" w:rsidTr="00E03D02">
        <w:trPr>
          <w:trHeight w:val="790"/>
        </w:trPr>
        <w:tc>
          <w:tcPr>
            <w:tcW w:w="3212" w:type="dxa"/>
          </w:tcPr>
          <w:p w14:paraId="22E3FADF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b/>
                <w:bCs/>
                <w:color w:val="000000" w:themeColor="text1"/>
              </w:rPr>
              <w:t xml:space="preserve">Kompletná kolaudácia </w:t>
            </w:r>
          </w:p>
          <w:p w14:paraId="1F1C05EB" w14:textId="77777777" w:rsidR="00262AC6" w:rsidRPr="00B515B7" w:rsidRDefault="00262AC6" w:rsidP="003B3381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11BD819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color w:val="000000" w:themeColor="text1"/>
              </w:rPr>
              <w:t xml:space="preserve">ZoD+50T </w:t>
            </w:r>
          </w:p>
          <w:p w14:paraId="743DF4BF" w14:textId="77777777" w:rsidR="00262AC6" w:rsidRPr="00F85910" w:rsidRDefault="00262AC6" w:rsidP="003B3381">
            <w:pPr>
              <w:pStyle w:val="Default"/>
              <w:rPr>
                <w:color w:val="FF0000"/>
              </w:rPr>
            </w:pPr>
            <w:r w:rsidRPr="00F85910">
              <w:rPr>
                <w:color w:val="FF0000"/>
                <w:spacing w:val="-2"/>
              </w:rPr>
              <w:t>Najneskôr</w:t>
            </w:r>
            <w:r w:rsidRPr="00F85910">
              <w:rPr>
                <w:color w:val="FF0000"/>
              </w:rPr>
              <w:t xml:space="preserve"> </w:t>
            </w:r>
            <w:r w:rsidRPr="00F85910">
              <w:rPr>
                <w:color w:val="FF0000"/>
                <w:spacing w:val="-4"/>
              </w:rPr>
              <w:t xml:space="preserve">však </w:t>
            </w:r>
            <w:r w:rsidRPr="00F85910">
              <w:rPr>
                <w:color w:val="FF0000"/>
              </w:rPr>
              <w:t>do 30.04.2024</w:t>
            </w:r>
          </w:p>
          <w:p w14:paraId="07E33009" w14:textId="77777777" w:rsidR="00262AC6" w:rsidRPr="00B515B7" w:rsidRDefault="00262AC6" w:rsidP="003B3381">
            <w:pPr>
              <w:pStyle w:val="TableParagraph"/>
              <w:spacing w:before="57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1B68B6F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30FE3B6" w14:textId="77777777" w:rsidR="00262AC6" w:rsidRPr="00B515B7" w:rsidRDefault="00262AC6" w:rsidP="003B3381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Kolaudačné rozhodnutie</w:t>
            </w:r>
          </w:p>
        </w:tc>
      </w:tr>
      <w:tr w:rsidR="00262AC6" w:rsidRPr="00B515B7" w14:paraId="169DE762" w14:textId="77777777" w:rsidTr="00E03D02">
        <w:trPr>
          <w:trHeight w:val="790"/>
        </w:trPr>
        <w:tc>
          <w:tcPr>
            <w:tcW w:w="3212" w:type="dxa"/>
          </w:tcPr>
          <w:p w14:paraId="2C0D4B13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b/>
                <w:bCs/>
                <w:color w:val="000000" w:themeColor="text1"/>
              </w:rPr>
              <w:t xml:space="preserve">Odovzdanie prevzatie diela a uvedenie do prevádzky </w:t>
            </w:r>
          </w:p>
          <w:p w14:paraId="1505E3F5" w14:textId="77777777" w:rsidR="00262AC6" w:rsidRPr="00B515B7" w:rsidRDefault="00262AC6" w:rsidP="003B3381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E06EF7E" w14:textId="77777777" w:rsidR="00262AC6" w:rsidRPr="00B515B7" w:rsidRDefault="00262AC6" w:rsidP="003B3381">
            <w:pPr>
              <w:pStyle w:val="Default"/>
              <w:rPr>
                <w:color w:val="000000" w:themeColor="text1"/>
              </w:rPr>
            </w:pPr>
            <w:r w:rsidRPr="00B515B7">
              <w:rPr>
                <w:color w:val="000000" w:themeColor="text1"/>
              </w:rPr>
              <w:t xml:space="preserve">ZoD+50T </w:t>
            </w:r>
          </w:p>
          <w:p w14:paraId="0B1E852D" w14:textId="77777777" w:rsidR="00262AC6" w:rsidRPr="00F85910" w:rsidRDefault="00262AC6" w:rsidP="003B3381">
            <w:pPr>
              <w:pStyle w:val="Default"/>
              <w:rPr>
                <w:color w:val="FF0000"/>
              </w:rPr>
            </w:pPr>
            <w:r w:rsidRPr="00F85910">
              <w:rPr>
                <w:color w:val="FF0000"/>
                <w:spacing w:val="-2"/>
              </w:rPr>
              <w:t>Najneskôr</w:t>
            </w:r>
            <w:r w:rsidRPr="00F85910">
              <w:rPr>
                <w:color w:val="FF0000"/>
              </w:rPr>
              <w:t xml:space="preserve"> </w:t>
            </w:r>
            <w:r w:rsidRPr="00F85910">
              <w:rPr>
                <w:color w:val="FF0000"/>
                <w:spacing w:val="-4"/>
              </w:rPr>
              <w:t xml:space="preserve">však </w:t>
            </w:r>
            <w:r w:rsidRPr="00F85910">
              <w:rPr>
                <w:color w:val="FF0000"/>
              </w:rPr>
              <w:t>do 30.04.2024</w:t>
            </w:r>
          </w:p>
          <w:p w14:paraId="2CE7BF01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19750EB" w14:textId="77777777" w:rsidR="00262AC6" w:rsidRPr="00B515B7" w:rsidRDefault="00262AC6" w:rsidP="003B3381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2831" w:type="dxa"/>
          </w:tcPr>
          <w:p w14:paraId="3508331E" w14:textId="77777777" w:rsidR="00262AC6" w:rsidRPr="00B515B7" w:rsidRDefault="00262AC6" w:rsidP="003B3381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B515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ZoP</w:t>
            </w:r>
            <w:proofErr w:type="spellEnd"/>
            <w:r w:rsidRPr="00B515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Preberací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15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protokol </w:t>
            </w:r>
            <w:r w:rsidRPr="00B5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konečnom prevzatí Diela</w:t>
            </w:r>
          </w:p>
        </w:tc>
      </w:tr>
    </w:tbl>
    <w:p w14:paraId="066043CE" w14:textId="77777777" w:rsidR="00E5452D" w:rsidRPr="0029496D" w:rsidRDefault="00E5452D" w:rsidP="00196F82">
      <w:pPr>
        <w:pStyle w:val="Zkladntext"/>
        <w:spacing w:before="164"/>
        <w:jc w:val="both"/>
        <w:rPr>
          <w:rFonts w:ascii="Times New Roman" w:hAnsi="Times New Roman" w:cs="Times New Roman"/>
          <w:b/>
          <w:bCs/>
        </w:rPr>
      </w:pPr>
    </w:p>
    <w:p w14:paraId="2E037B0F" w14:textId="77777777" w:rsidR="00004050" w:rsidRPr="00B515B7" w:rsidRDefault="00004050" w:rsidP="00004050">
      <w:pPr>
        <w:ind w:left="11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15B7">
        <w:rPr>
          <w:rFonts w:ascii="Times New Roman" w:hAnsi="Times New Roman" w:cs="Times New Roman"/>
          <w:position w:val="6"/>
          <w:sz w:val="24"/>
          <w:szCs w:val="24"/>
        </w:rPr>
        <w:t>1</w:t>
      </w:r>
      <w:r w:rsidRPr="00B515B7">
        <w:rPr>
          <w:rFonts w:ascii="Times New Roman" w:hAnsi="Times New Roman" w:cs="Times New Roman"/>
          <w:spacing w:val="13"/>
          <w:position w:val="6"/>
          <w:sz w:val="24"/>
          <w:szCs w:val="24"/>
        </w:rPr>
        <w:t xml:space="preserve"> </w:t>
      </w:r>
      <w:proofErr w:type="spellStart"/>
      <w:r w:rsidRPr="00B515B7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B515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15B7">
        <w:rPr>
          <w:rFonts w:ascii="Times New Roman" w:hAnsi="Times New Roman" w:cs="Times New Roman"/>
          <w:sz w:val="24"/>
          <w:szCs w:val="24"/>
        </w:rPr>
        <w:t>–</w:t>
      </w:r>
      <w:r w:rsidRPr="00B515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15B7">
        <w:rPr>
          <w:rFonts w:ascii="Times New Roman" w:hAnsi="Times New Roman" w:cs="Times New Roman"/>
          <w:sz w:val="24"/>
          <w:szCs w:val="24"/>
        </w:rPr>
        <w:t>Dátum</w:t>
      </w:r>
      <w:r w:rsidRPr="00B515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15B7">
        <w:rPr>
          <w:rFonts w:ascii="Times New Roman" w:hAnsi="Times New Roman" w:cs="Times New Roman"/>
          <w:sz w:val="24"/>
          <w:szCs w:val="24"/>
        </w:rPr>
        <w:t>podpisu Zmluvy</w:t>
      </w:r>
      <w:r w:rsidRPr="00B515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15B7">
        <w:rPr>
          <w:rFonts w:ascii="Times New Roman" w:hAnsi="Times New Roman" w:cs="Times New Roman"/>
          <w:sz w:val="24"/>
          <w:szCs w:val="24"/>
        </w:rPr>
        <w:t>o</w:t>
      </w:r>
      <w:r w:rsidRPr="00B515B7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B515B7">
        <w:rPr>
          <w:rFonts w:ascii="Times New Roman" w:hAnsi="Times New Roman" w:cs="Times New Roman"/>
          <w:spacing w:val="-2"/>
          <w:sz w:val="24"/>
          <w:szCs w:val="24"/>
        </w:rPr>
        <w:t>Dielo</w:t>
      </w:r>
    </w:p>
    <w:p w14:paraId="5694C07F" w14:textId="776B3F8B" w:rsidR="00004050" w:rsidRPr="00B515B7" w:rsidRDefault="00004050" w:rsidP="00004050">
      <w:pPr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B515B7">
        <w:rPr>
          <w:rFonts w:ascii="Times New Roman" w:hAnsi="Times New Roman" w:cs="Times New Roman"/>
          <w:spacing w:val="13"/>
          <w:position w:val="6"/>
          <w:sz w:val="24"/>
          <w:szCs w:val="24"/>
        </w:rPr>
        <w:t xml:space="preserve">2 </w:t>
      </w:r>
      <w:r w:rsidRPr="00B515B7">
        <w:rPr>
          <w:rFonts w:ascii="Times New Roman" w:hAnsi="Times New Roman" w:cs="Times New Roman"/>
          <w:sz w:val="24"/>
          <w:szCs w:val="24"/>
        </w:rPr>
        <w:t>V prípade, že úspešný uchádzač nezrealizuje Odovzdanie a prevzatie diela a uvedenie do prevádzky podľa vyššie uvedeného opisu diela do 31.12.2023, tak je povinný vystaviť k 31.12.2023 bankovú záruku na objednávateľa vo výške 20% z hodnoty diela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A99E02" w14:textId="77777777" w:rsidR="00004050" w:rsidRPr="00B515B7" w:rsidRDefault="00004050" w:rsidP="000040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E8897" w14:textId="3B765188" w:rsidR="00196F82" w:rsidRDefault="00196F82" w:rsidP="00196F8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5229FDA" w14:textId="49BC3D4F" w:rsidR="006923C2" w:rsidRPr="0029496D" w:rsidRDefault="006923C2" w:rsidP="00196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Časový harmonogram </w:t>
      </w:r>
      <w:r w:rsidR="009A23AC">
        <w:rPr>
          <w:rFonts w:ascii="Times New Roman" w:hAnsi="Times New Roman" w:cs="Times New Roman"/>
          <w:color w:val="FF0000"/>
          <w:sz w:val="24"/>
          <w:szCs w:val="24"/>
        </w:rPr>
        <w:t>uvedený v príslušnom stĺpci je navrhnutý obstarávateľom, uchádzač ho môže upraviť</w:t>
      </w:r>
      <w:r w:rsidR="00D31AFF">
        <w:rPr>
          <w:rFonts w:ascii="Times New Roman" w:hAnsi="Times New Roman" w:cs="Times New Roman"/>
          <w:color w:val="FF0000"/>
          <w:sz w:val="24"/>
          <w:szCs w:val="24"/>
        </w:rPr>
        <w:t xml:space="preserve">. Červeno označené </w:t>
      </w:r>
      <w:r w:rsidR="00FF40A6">
        <w:rPr>
          <w:rFonts w:ascii="Times New Roman" w:hAnsi="Times New Roman" w:cs="Times New Roman"/>
          <w:color w:val="FF0000"/>
          <w:sz w:val="24"/>
          <w:szCs w:val="24"/>
        </w:rPr>
        <w:t>míľniky</w:t>
      </w:r>
      <w:r w:rsidR="00D31AFF">
        <w:rPr>
          <w:rFonts w:ascii="Times New Roman" w:hAnsi="Times New Roman" w:cs="Times New Roman"/>
          <w:color w:val="FF0000"/>
          <w:sz w:val="24"/>
          <w:szCs w:val="24"/>
        </w:rPr>
        <w:t xml:space="preserve"> sú neprekročiteľné.</w:t>
      </w:r>
      <w:r w:rsidR="009A23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6923C2" w:rsidRPr="0029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129C" w14:textId="77777777" w:rsidR="007427D4" w:rsidRDefault="007427D4" w:rsidP="007427D4">
      <w:r>
        <w:separator/>
      </w:r>
    </w:p>
  </w:endnote>
  <w:endnote w:type="continuationSeparator" w:id="0">
    <w:p w14:paraId="2725037D" w14:textId="77777777" w:rsidR="007427D4" w:rsidRDefault="007427D4" w:rsidP="0074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DE2C" w14:textId="77777777" w:rsidR="007427D4" w:rsidRDefault="007427D4" w:rsidP="007427D4">
      <w:r>
        <w:separator/>
      </w:r>
    </w:p>
  </w:footnote>
  <w:footnote w:type="continuationSeparator" w:id="0">
    <w:p w14:paraId="795B7A92" w14:textId="77777777" w:rsidR="007427D4" w:rsidRDefault="007427D4" w:rsidP="0074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2"/>
    <w:rsid w:val="00004050"/>
    <w:rsid w:val="00110618"/>
    <w:rsid w:val="00196F82"/>
    <w:rsid w:val="001F623D"/>
    <w:rsid w:val="002420DC"/>
    <w:rsid w:val="00262AC6"/>
    <w:rsid w:val="00286371"/>
    <w:rsid w:val="003B1F73"/>
    <w:rsid w:val="003D3CD9"/>
    <w:rsid w:val="005407CF"/>
    <w:rsid w:val="006923C2"/>
    <w:rsid w:val="006D54E2"/>
    <w:rsid w:val="007427D4"/>
    <w:rsid w:val="0075365C"/>
    <w:rsid w:val="007D4A65"/>
    <w:rsid w:val="009A23AC"/>
    <w:rsid w:val="00BF02C2"/>
    <w:rsid w:val="00C151EF"/>
    <w:rsid w:val="00D31AFF"/>
    <w:rsid w:val="00DE37DA"/>
    <w:rsid w:val="00E03D02"/>
    <w:rsid w:val="00E5452D"/>
    <w:rsid w:val="00F52ED8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015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196F82"/>
    <w:pPr>
      <w:ind w:left="120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96F82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196F82"/>
  </w:style>
  <w:style w:type="paragraph" w:styleId="Popis">
    <w:name w:val="caption"/>
    <w:basedOn w:val="Normlny"/>
    <w:next w:val="Normlny"/>
    <w:uiPriority w:val="35"/>
    <w:unhideWhenUsed/>
    <w:qFormat/>
    <w:rsid w:val="00196F82"/>
    <w:pPr>
      <w:widowControl/>
      <w:autoSpaceDE/>
      <w:autoSpaceDN/>
      <w:spacing w:after="120"/>
      <w:contextualSpacing/>
    </w:pPr>
    <w:rPr>
      <w:rFonts w:eastAsiaTheme="minorEastAsia" w:cstheme="minorBidi"/>
      <w:b/>
      <w:bCs/>
      <w:color w:val="2F5496" w:themeColor="accent1" w:themeShade="BF"/>
      <w:sz w:val="16"/>
      <w:szCs w:val="16"/>
      <w:lang w:bidi="en-US"/>
    </w:rPr>
  </w:style>
  <w:style w:type="paragraph" w:styleId="Revzia">
    <w:name w:val="Revision"/>
    <w:hidden/>
    <w:uiPriority w:val="99"/>
    <w:semiHidden/>
    <w:rsid w:val="006D54E2"/>
    <w:pPr>
      <w:spacing w:after="0" w:line="240" w:lineRule="auto"/>
    </w:pPr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7427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27D4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7427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27D4"/>
    <w:rPr>
      <w:rFonts w:ascii="Arial" w:eastAsia="Arial" w:hAnsi="Arial" w:cs="Arial"/>
    </w:rPr>
  </w:style>
  <w:style w:type="paragraph" w:customStyle="1" w:styleId="Default">
    <w:name w:val="Default"/>
    <w:rsid w:val="00C15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0405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405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405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2023-02-07T18:06:00Z</dcterms:created>
  <dcterms:modified xsi:type="dcterms:W3CDTF">2023-02-09T13:36:00Z</dcterms:modified>
</cp:coreProperties>
</file>