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8B23" w14:textId="77777777" w:rsidR="00DD1E88" w:rsidRDefault="00DD1E88" w:rsidP="00DD1E88">
      <w:pPr>
        <w:pStyle w:val="Nadpis3"/>
        <w:widowControl/>
        <w:spacing w:before="60" w:after="60"/>
      </w:pPr>
      <w:bookmarkStart w:id="0" w:name="_Toc125558269"/>
    </w:p>
    <w:p w14:paraId="2877B70C" w14:textId="77777777" w:rsidR="00DD1E88" w:rsidRDefault="00DD1E88" w:rsidP="00DD1E88">
      <w:pPr>
        <w:pStyle w:val="Nadpis3"/>
        <w:widowControl/>
        <w:spacing w:before="60" w:after="60"/>
      </w:pPr>
    </w:p>
    <w:p w14:paraId="4C7ADAD4" w14:textId="4BB37EEC" w:rsidR="00DD1E88" w:rsidRDefault="00DD1E88" w:rsidP="00DD1E88">
      <w:r>
        <w:t>Príloha 20</w:t>
      </w:r>
    </w:p>
    <w:p w14:paraId="011E3DA3" w14:textId="77777777" w:rsidR="00DD1E88" w:rsidRDefault="00DD1E88" w:rsidP="00DD1E88">
      <w:pPr>
        <w:pStyle w:val="Nadpis3"/>
        <w:widowControl/>
        <w:spacing w:before="60" w:after="60"/>
      </w:pPr>
    </w:p>
    <w:p w14:paraId="2D0E89ED" w14:textId="77777777" w:rsidR="00DD1E88" w:rsidRDefault="00DD1E88" w:rsidP="00DD1E88">
      <w:pPr>
        <w:pStyle w:val="Nadpis3"/>
        <w:widowControl/>
        <w:spacing w:before="60" w:after="60"/>
      </w:pPr>
    </w:p>
    <w:p w14:paraId="3A7CDA5D" w14:textId="5F5DD057" w:rsidR="00DD1E88" w:rsidRDefault="00DD1E88" w:rsidP="00DD1E88">
      <w:pPr>
        <w:pStyle w:val="Nadpis3"/>
        <w:widowControl/>
        <w:spacing w:before="60" w:after="60"/>
      </w:pPr>
      <w:r>
        <w:t>ČESTNÉ VYHLÁSENIE</w:t>
      </w:r>
      <w:bookmarkEnd w:id="0"/>
      <w:r>
        <w:t xml:space="preserve"> </w:t>
      </w:r>
    </w:p>
    <w:p w14:paraId="62D1ED63" w14:textId="2EAADCC2" w:rsidR="00DD1E88" w:rsidRDefault="00DD1E88" w:rsidP="00DD1E88">
      <w:pPr>
        <w:pStyle w:val="Bezriadkovania"/>
        <w:spacing w:before="60" w:after="240"/>
        <w:ind w:left="0"/>
        <w:jc w:val="center"/>
        <w:rPr>
          <w:rFonts w:eastAsia="Times New Roman"/>
          <w:sz w:val="20"/>
          <w:szCs w:val="20"/>
        </w:rPr>
      </w:pPr>
      <w:r w:rsidRPr="003A392E">
        <w:rPr>
          <w:sz w:val="20"/>
          <w:szCs w:val="20"/>
        </w:rPr>
        <w:t xml:space="preserve">čl. 5k nariadenia Rady (EÚ) č. 833/2014 z 31. júla 2014 o reštriktívnych opatreniach s ohľadom na konanie Ruska, ktorým destabilizuje situáciu na Ukrajine </w:t>
      </w:r>
      <w:r w:rsidRPr="003A392E">
        <w:rPr>
          <w:rFonts w:eastAsia="Times New Roman"/>
          <w:sz w:val="20"/>
          <w:szCs w:val="20"/>
        </w:rPr>
        <w:t>v znení neskorších predpisov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DD1E88" w:rsidRPr="00DD1E88" w14:paraId="1BB35D1F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EEE41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uchádzača:</w:t>
            </w:r>
          </w:p>
          <w:p w14:paraId="7CC6E86F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Názov skupiny dodávateľov:</w:t>
            </w:r>
          </w:p>
          <w:p w14:paraId="75CFECB2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Obchodné meno / Názov:</w:t>
            </w:r>
          </w:p>
          <w:p w14:paraId="44B86AF7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Sídlo / Miesto podnikania:</w:t>
            </w:r>
          </w:p>
          <w:p w14:paraId="71EC5AC5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IČO:</w:t>
            </w:r>
          </w:p>
          <w:p w14:paraId="13633DFE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CDC38" w14:textId="2208187C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C590F0F" w14:textId="2BA00ACA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FA38D8F" w14:textId="35CAB4A3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07AA25C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„uchádzač“)</w:t>
            </w:r>
          </w:p>
        </w:tc>
      </w:tr>
      <w:tr w:rsidR="00DD1E88" w:rsidRPr="00DD1E88" w14:paraId="75E19EEB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1C7E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EA63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Right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Power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a.s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DD1E88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 xml:space="preserve">so sídlom: </w:t>
            </w:r>
            <w:proofErr w:type="spellStart"/>
            <w:r w:rsidRPr="00DD1E88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NaBráne</w:t>
            </w:r>
            <w:proofErr w:type="spellEnd"/>
            <w:r w:rsidRPr="00DD1E88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 xml:space="preserve"> 8665, 010 01 Žilina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, Slovenská republika</w:t>
            </w:r>
            <w:r w:rsidRPr="00DD1E88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, IČO: 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DD1E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36 366 544 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„obstarávateľ“)</w:t>
            </w:r>
          </w:p>
        </w:tc>
      </w:tr>
      <w:tr w:rsidR="00DD1E88" w:rsidRPr="00DD1E88" w14:paraId="6C2F7157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9E18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0152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zákazka pod názvom „</w:t>
            </w:r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Dodávka a inštalácia </w:t>
            </w: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fotovoltickej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elektrárne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“ zadávaná postupom verejnej súťaže podľa </w:t>
            </w:r>
            <w:proofErr w:type="spellStart"/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ust</w:t>
            </w:r>
            <w:proofErr w:type="spellEnd"/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 w:rsidRPr="00DD1E88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v súlade s </w:t>
            </w:r>
            <w:proofErr w:type="spellStart"/>
            <w:r w:rsidRPr="00DD1E88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ust</w:t>
            </w:r>
            <w:proofErr w:type="spellEnd"/>
            <w:r w:rsidRPr="00DD1E88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 xml:space="preserve">. § 66 ods. 7 písm. b) zákona o verejnom obstarávaní. </w:t>
            </w:r>
          </w:p>
        </w:tc>
      </w:tr>
    </w:tbl>
    <w:p w14:paraId="730BBA56" w14:textId="77777777" w:rsidR="00DD1E88" w:rsidRDefault="00DD1E88" w:rsidP="00DD1E88">
      <w:pPr>
        <w:pStyle w:val="Bezriadkovania"/>
        <w:spacing w:after="0"/>
        <w:ind w:left="0"/>
        <w:jc w:val="both"/>
        <w:rPr>
          <w:rFonts w:eastAsia="Times New Roman"/>
          <w:color w:val="000000"/>
          <w:sz w:val="20"/>
          <w:szCs w:val="20"/>
        </w:rPr>
      </w:pPr>
    </w:p>
    <w:p w14:paraId="6D7EF876" w14:textId="02906025" w:rsidR="00DD1E88" w:rsidRPr="003A392E" w:rsidRDefault="00DD1E88" w:rsidP="00DD1E88">
      <w:pPr>
        <w:pStyle w:val="Bezriadkovania"/>
        <w:spacing w:after="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>Dolu podpísaný uchádzač</w:t>
      </w:r>
      <w:r w:rsidRPr="003A392E">
        <w:rPr>
          <w:sz w:val="20"/>
          <w:szCs w:val="20"/>
        </w:rPr>
        <w:t>, ktorý predložil ponuku v predmetnej verejnej súťaži</w:t>
      </w:r>
    </w:p>
    <w:p w14:paraId="60261035" w14:textId="77777777" w:rsidR="00DD1E88" w:rsidRDefault="00DD1E88" w:rsidP="00DD1E88">
      <w:pPr>
        <w:pStyle w:val="Bezriadkovania"/>
        <w:spacing w:after="0"/>
        <w:ind w:left="0"/>
        <w:jc w:val="center"/>
        <w:rPr>
          <w:b/>
          <w:sz w:val="20"/>
          <w:szCs w:val="20"/>
        </w:rPr>
      </w:pPr>
    </w:p>
    <w:p w14:paraId="3B0EA5CD" w14:textId="77C51E3D" w:rsidR="00DD1E88" w:rsidRPr="003A392E" w:rsidRDefault="00DD1E88" w:rsidP="00DD1E88">
      <w:pPr>
        <w:pStyle w:val="Bezriadkovania"/>
        <w:spacing w:after="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VYHLASUJEM</w:t>
      </w:r>
    </w:p>
    <w:p w14:paraId="3BFB88B5" w14:textId="77777777" w:rsidR="00DD1E88" w:rsidRPr="003A392E" w:rsidRDefault="00DD1E88" w:rsidP="00DD1E88">
      <w:pPr>
        <w:pStyle w:val="Bezriadkovania"/>
        <w:spacing w:after="0"/>
        <w:ind w:left="0"/>
        <w:jc w:val="both"/>
        <w:rPr>
          <w:sz w:val="20"/>
          <w:szCs w:val="20"/>
        </w:rPr>
      </w:pPr>
      <w:r w:rsidRPr="003A392E">
        <w:rPr>
          <w:rFonts w:eastAsiaTheme="minorHAnsi"/>
          <w:sz w:val="20"/>
          <w:szCs w:val="20"/>
        </w:rPr>
        <w:t>že v spoločnosti uchádzača, ktorú zastupujem, ktorá predložila ponuku</w:t>
      </w:r>
      <w:r w:rsidRPr="003A392E">
        <w:rPr>
          <w:sz w:val="20"/>
          <w:szCs w:val="20"/>
        </w:rPr>
        <w:t xml:space="preserve"> v predmetnej verejnej súťaži </w:t>
      </w:r>
      <w:r w:rsidRPr="003A392E">
        <w:rPr>
          <w:rFonts w:eastAsiaTheme="minorHAnsi"/>
          <w:sz w:val="20"/>
          <w:szCs w:val="20"/>
        </w:rPr>
        <w:t>a ktorá v prípade úspechu v predmetnej verejnej súťaži bude plniť predmet zákazky, nefiguruje ruská účasť, ktorá prekračuje limity stanovené v článku 5k nariadenia Rady (EÚ) č. 833/2014 z 31. júla 2014 o reštriktívnych opatreniach s ohľadom na konanie Ruska, ktorým destabilizuje situáciu na Ukrajine v znení neskorších predpisov.</w:t>
      </w:r>
      <w:r>
        <w:rPr>
          <w:rFonts w:eastAsiaTheme="minorHAnsi"/>
          <w:sz w:val="20"/>
          <w:szCs w:val="20"/>
        </w:rPr>
        <w:t xml:space="preserve"> </w:t>
      </w:r>
      <w:r w:rsidRPr="003A392E">
        <w:rPr>
          <w:rFonts w:eastAsiaTheme="minorHAnsi"/>
          <w:sz w:val="20"/>
          <w:szCs w:val="20"/>
        </w:rPr>
        <w:t>Predovšetkým vyhlasujem, že:</w:t>
      </w:r>
    </w:p>
    <w:p w14:paraId="3BB85C6C" w14:textId="77777777" w:rsidR="00DD1E88" w:rsidRPr="003A392E" w:rsidRDefault="00DD1E88" w:rsidP="00DD1E88">
      <w:pPr>
        <w:pStyle w:val="Bezriadkovania"/>
        <w:numPr>
          <w:ilvl w:val="0"/>
          <w:numId w:val="1"/>
        </w:numPr>
        <w:spacing w:before="60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>uchádzač, ktorého zastupujem (</w:t>
      </w:r>
      <w:bookmarkStart w:id="1" w:name="_Hlk104792978"/>
      <w:r w:rsidRPr="003A392E">
        <w:rPr>
          <w:sz w:val="20"/>
          <w:szCs w:val="20"/>
        </w:rPr>
        <w:t>a žiaden z hospodárskych subjektov</w:t>
      </w:r>
      <w:bookmarkEnd w:id="1"/>
      <w:r w:rsidRPr="003A392E">
        <w:rPr>
          <w:sz w:val="20"/>
          <w:szCs w:val="20"/>
        </w:rPr>
        <w:t>, ktoré sú členmi skupiny dodávateľov), nie je ruským štátnym príslušníkom ani fyzickou osobou s pobytom v Rusku alebo právnickou osobou, subjektom alebo orgánom usadeným v Rusku;</w:t>
      </w:r>
    </w:p>
    <w:p w14:paraId="2ABE7ED1" w14:textId="77777777" w:rsidR="00DD1E88" w:rsidRPr="003A392E" w:rsidRDefault="00DD1E88" w:rsidP="00DD1E88">
      <w:pPr>
        <w:pStyle w:val="Bezriadkovania"/>
        <w:numPr>
          <w:ilvl w:val="0"/>
          <w:numId w:val="1"/>
        </w:numPr>
        <w:spacing w:before="60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vyššie;</w:t>
      </w:r>
    </w:p>
    <w:p w14:paraId="6913DAC2" w14:textId="77777777" w:rsidR="00DD1E88" w:rsidRPr="003A392E" w:rsidRDefault="00DD1E88" w:rsidP="00DD1E88">
      <w:pPr>
        <w:pStyle w:val="Bezriadkovania"/>
        <w:numPr>
          <w:ilvl w:val="0"/>
          <w:numId w:val="1"/>
        </w:numPr>
        <w:spacing w:before="60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>ani ja, ani uchádzač, ktorého zastupujem, nie sme fyzická alebo právnická osoba, subjekt alebo orgán, ktoré konajú v mene alebo na základe pokynov subjektu uvedeného v písmene a) alebo b) vyššie;</w:t>
      </w:r>
    </w:p>
    <w:p w14:paraId="39BC4594" w14:textId="77777777" w:rsidR="00DD1E88" w:rsidRPr="003A392E" w:rsidRDefault="00DD1E88" w:rsidP="00DD1E88">
      <w:pPr>
        <w:pStyle w:val="Bezriadkovania"/>
        <w:numPr>
          <w:ilvl w:val="0"/>
          <w:numId w:val="1"/>
        </w:numPr>
        <w:spacing w:before="60"/>
        <w:ind w:left="567" w:hanging="567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uchádzač </w:t>
      </w:r>
      <w:r w:rsidRPr="003A392E">
        <w:rPr>
          <w:rFonts w:eastAsia="Times New Roman"/>
          <w:sz w:val="20"/>
          <w:szCs w:val="20"/>
        </w:rPr>
        <w:t>na preukázanie splnenia podmienok účasti</w:t>
      </w:r>
      <w:r w:rsidRPr="003A392E">
        <w:rPr>
          <w:sz w:val="20"/>
          <w:szCs w:val="20"/>
        </w:rPr>
        <w:t xml:space="preserve"> nevyužíva </w:t>
      </w:r>
      <w:r w:rsidRPr="003A392E">
        <w:rPr>
          <w:rFonts w:eastAsia="Times New Roman"/>
          <w:sz w:val="20"/>
          <w:szCs w:val="20"/>
        </w:rPr>
        <w:t xml:space="preserve">finančné zdroje alebo technické a odborné kapacity </w:t>
      </w:r>
      <w:r w:rsidRPr="003A392E">
        <w:rPr>
          <w:sz w:val="20"/>
          <w:szCs w:val="20"/>
        </w:rPr>
        <w:t>subjektov, nemá subdodávateľov alebo dodávateľov, ktorí sú subjektami uvedenými v písmene a) až c) vyššie a ktorých účasť prevyšuje 10 % hodnoty zákazky.</w:t>
      </w:r>
    </w:p>
    <w:p w14:paraId="06C61756" w14:textId="5B71E299" w:rsidR="00DD1E88" w:rsidRPr="003A392E" w:rsidRDefault="00DD1E88" w:rsidP="00DD1E88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>V</w:t>
      </w:r>
      <w:r>
        <w:rPr>
          <w:sz w:val="20"/>
          <w:szCs w:val="20"/>
        </w:rPr>
        <w:t>.....................</w:t>
      </w:r>
      <w:r w:rsidRPr="003A392E">
        <w:rPr>
          <w:sz w:val="20"/>
          <w:szCs w:val="20"/>
        </w:rPr>
        <w:t xml:space="preserve"> , dňa </w:t>
      </w:r>
    </w:p>
    <w:p w14:paraId="7879E62D" w14:textId="77777777" w:rsidR="00DD1E88" w:rsidRPr="003A392E" w:rsidRDefault="00DD1E88" w:rsidP="00DD1E88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7780456E" w14:textId="12A314AA" w:rsidR="00DD1E88" w:rsidRPr="00DD1E88" w:rsidRDefault="00DD1E88" w:rsidP="00DD1E88">
      <w:pPr>
        <w:pStyle w:val="Bezriadkovania"/>
        <w:spacing w:before="60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DD1E88">
        <w:rPr>
          <w:sz w:val="20"/>
          <w:szCs w:val="20"/>
        </w:rPr>
        <w:t>meno a priezvisko</w:t>
      </w:r>
    </w:p>
    <w:p w14:paraId="0EF47B2F" w14:textId="1933FCA8" w:rsidR="00DD1E88" w:rsidRPr="00DD1E88" w:rsidRDefault="00DD1E88" w:rsidP="00DD1E88">
      <w:pPr>
        <w:pStyle w:val="Bezriadkovania"/>
        <w:spacing w:before="60"/>
        <w:rPr>
          <w:sz w:val="20"/>
          <w:szCs w:val="20"/>
        </w:rPr>
      </w:pP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  <w:t>obchodné meno / názov a funkcia</w:t>
      </w:r>
    </w:p>
    <w:p w14:paraId="0DFE8ECE" w14:textId="493B63A7" w:rsidR="00BF02C2" w:rsidRDefault="00DD1E88" w:rsidP="00DD1E88"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  <w:t>vlastnoručný podpis</w:t>
      </w:r>
    </w:p>
    <w:sectPr w:rsidR="00BF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15FE" w14:textId="77777777" w:rsidR="0098329C" w:rsidRDefault="0098329C" w:rsidP="0098329C">
      <w:r>
        <w:separator/>
      </w:r>
    </w:p>
  </w:endnote>
  <w:endnote w:type="continuationSeparator" w:id="0">
    <w:p w14:paraId="20EDDF39" w14:textId="77777777" w:rsidR="0098329C" w:rsidRDefault="0098329C" w:rsidP="0098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CE07" w14:textId="77777777" w:rsidR="0098329C" w:rsidRDefault="0098329C" w:rsidP="0098329C">
      <w:r>
        <w:separator/>
      </w:r>
    </w:p>
  </w:footnote>
  <w:footnote w:type="continuationSeparator" w:id="0">
    <w:p w14:paraId="49208B65" w14:textId="77777777" w:rsidR="0098329C" w:rsidRDefault="0098329C" w:rsidP="0098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07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88"/>
    <w:rsid w:val="0098329C"/>
    <w:rsid w:val="009D2B8A"/>
    <w:rsid w:val="00BF02C2"/>
    <w:rsid w:val="00C51955"/>
    <w:rsid w:val="00D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0A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1E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1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nhideWhenUsed/>
    <w:qFormat/>
    <w:rsid w:val="00DD1E88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DD1E88"/>
    <w:pPr>
      <w:keepLines w:val="0"/>
      <w:widowControl w:val="0"/>
      <w:spacing w:after="12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ap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rsid w:val="00DD1E88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DD1E88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paragraph" w:styleId="Bezriadkovania">
    <w:name w:val="No Spacing"/>
    <w:aliases w:val="Klasický text"/>
    <w:basedOn w:val="Normlny"/>
    <w:uiPriority w:val="1"/>
    <w:qFormat/>
    <w:rsid w:val="00DD1E88"/>
    <w:pPr>
      <w:spacing w:after="60" w:line="252" w:lineRule="auto"/>
      <w:ind w:left="567"/>
    </w:pPr>
    <w:rPr>
      <w:sz w:val="22"/>
      <w:lang w:eastAsia="en-US"/>
    </w:rPr>
  </w:style>
  <w:style w:type="table" w:styleId="Mriekatabuky">
    <w:name w:val="Table Grid"/>
    <w:basedOn w:val="Normlnatabuka"/>
    <w:uiPriority w:val="59"/>
    <w:rsid w:val="00DD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D1E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832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29C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32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29C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2023-02-15T13:53:00Z</dcterms:created>
  <dcterms:modified xsi:type="dcterms:W3CDTF">2023-02-15T13:54:00Z</dcterms:modified>
</cp:coreProperties>
</file>