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366C61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366C6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366C61" w:rsidP="00BA16BB">
      <w:pPr>
        <w:pStyle w:val="SubjectName-ContractCzechRadio"/>
      </w:pPr>
      <w:r w:rsidRPr="006D0812">
        <w:t>Český rozhlas</w:t>
      </w:r>
    </w:p>
    <w:p w:rsidR="00BA16BB" w:rsidRPr="006D0812" w:rsidRDefault="00366C61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366C61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366C61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366C61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C52527">
        <w:rPr>
          <w:color w:val="auto"/>
        </w:rPr>
        <w:t>Mgr. Reném Zavoralem, generálním ředitelem</w:t>
      </w:r>
    </w:p>
    <w:p w:rsidR="00BA16BB" w:rsidRPr="007317CC" w:rsidRDefault="00366C61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366C61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7220A3" w:rsidRPr="007317CC" w:rsidRDefault="00366C61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C52527">
        <w:rPr>
          <w:rFonts w:cs="Arial"/>
          <w:szCs w:val="20"/>
        </w:rPr>
        <w:t>Ing. Zbyněk Javornický, vedoucí Odboru informačních technologií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C52527">
        <w:t> 221 553 273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507E9E">
        <w:t>z</w:t>
      </w:r>
      <w:r w:rsidR="00C52527">
        <w:t>bynek.</w:t>
      </w:r>
      <w:r w:rsidR="00507E9E">
        <w:t>j</w:t>
      </w:r>
      <w:r w:rsidR="00C52527">
        <w:t>avornicky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:rsidR="00182D39" w:rsidRPr="007317CC" w:rsidRDefault="00366C61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366C61" w:rsidP="00BA16BB">
      <w:r w:rsidRPr="006D0812">
        <w:t>a</w:t>
      </w:r>
    </w:p>
    <w:p w:rsidR="00BA16BB" w:rsidRPr="006D0812" w:rsidRDefault="00BA16BB" w:rsidP="00BA16BB"/>
    <w:p w:rsidR="006D0812" w:rsidRPr="00DA6D1E" w:rsidRDefault="00366C6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366C6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366C6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366C6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366C6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366C6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366C61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366C61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366C61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C52527">
        <w:t>MR56_2022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proofErr w:type="spellStart"/>
      <w:r w:rsidR="00C52527" w:rsidRPr="00C52527">
        <w:rPr>
          <w:rFonts w:cs="Arial"/>
          <w:b/>
          <w:szCs w:val="20"/>
        </w:rPr>
        <w:t>VMware</w:t>
      </w:r>
      <w:proofErr w:type="spellEnd"/>
      <w:r w:rsidR="00C52527" w:rsidRPr="00C52527">
        <w:rPr>
          <w:rFonts w:cs="Arial"/>
          <w:b/>
          <w:szCs w:val="20"/>
        </w:rPr>
        <w:t xml:space="preserve"> farma - HW podpora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366C61" w:rsidP="00BA16BB">
      <w:pPr>
        <w:pStyle w:val="Heading-Number-ContractCzechRadio"/>
      </w:pPr>
      <w:r w:rsidRPr="006D0812">
        <w:t>Předmět smlouvy</w:t>
      </w:r>
    </w:p>
    <w:p w:rsidR="004545D6" w:rsidRDefault="00366C6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366C61" w:rsidP="004458CE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507E9E">
        <w:t>, spočívající v</w:t>
      </w:r>
      <w:r w:rsidR="00C52527">
        <w:t xml:space="preserve"> technick</w:t>
      </w:r>
      <w:r w:rsidR="00507E9E">
        <w:t>é</w:t>
      </w:r>
      <w:r w:rsidR="00C52527">
        <w:t xml:space="preserve"> podpo</w:t>
      </w:r>
      <w:r w:rsidR="00507E9E">
        <w:t>ře</w:t>
      </w:r>
      <w:r w:rsidR="00C52527">
        <w:t xml:space="preserve"> serverů interní </w:t>
      </w:r>
      <w:proofErr w:type="spellStart"/>
      <w:r w:rsidR="00C52527">
        <w:t>VMware</w:t>
      </w:r>
      <w:proofErr w:type="spellEnd"/>
      <w:r w:rsidR="00C52527">
        <w:t xml:space="preserve"> farmy</w:t>
      </w:r>
      <w:r w:rsidR="009A5942">
        <w:t xml:space="preserve"> </w:t>
      </w:r>
      <w:r w:rsidRPr="00B27C14">
        <w:t>(dále také jako „</w:t>
      </w:r>
      <w:r w:rsidR="00646A22" w:rsidRPr="009A5942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:rsidR="00BD0C33" w:rsidRDefault="00366C61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366C61" w:rsidP="00507E9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366C61" w:rsidP="00BA16BB">
      <w:pPr>
        <w:pStyle w:val="Heading-Number-ContractCzechRadio"/>
      </w:pPr>
      <w:r w:rsidRPr="006D0812">
        <w:t>Místo a doba plnění</w:t>
      </w:r>
    </w:p>
    <w:p w:rsidR="004545D6" w:rsidRPr="004545D6" w:rsidRDefault="00366C61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C52527">
        <w:t>Český rozhlas, Vinohradská</w:t>
      </w:r>
      <w:r w:rsidR="00C52527">
        <w:rPr>
          <w:rFonts w:cs="Arial"/>
          <w:b/>
          <w:szCs w:val="20"/>
        </w:rPr>
        <w:t xml:space="preserve"> </w:t>
      </w:r>
      <w:r w:rsidR="00C52527">
        <w:rPr>
          <w:rFonts w:cs="Arial"/>
          <w:szCs w:val="20"/>
        </w:rPr>
        <w:t>12, 120 99 Praha 2</w:t>
      </w:r>
      <w:r w:rsidR="00EB789E">
        <w:t xml:space="preserve"> </w:t>
      </w:r>
    </w:p>
    <w:p w:rsidR="004545D6" w:rsidRDefault="00366C61" w:rsidP="00A727EC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A727EC">
        <w:t>po dobu 23</w:t>
      </w:r>
      <w:r w:rsidR="00A727EC" w:rsidRPr="00A727EC">
        <w:t xml:space="preserve"> měsíců ode dne účinnosti této smlouvy</w:t>
      </w:r>
      <w:r w:rsidR="00A727EC">
        <w:t>.</w:t>
      </w:r>
      <w:r w:rsidR="00554692">
        <w:t xml:space="preserve"> </w:t>
      </w:r>
      <w:r w:rsidR="005E2276">
        <w:t xml:space="preserve"> </w:t>
      </w:r>
      <w:r w:rsidR="00C2747C">
        <w:t xml:space="preserve"> </w:t>
      </w:r>
    </w:p>
    <w:p w:rsidR="004545D6" w:rsidRDefault="00366C61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366C61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</w:t>
      </w:r>
      <w:proofErr w:type="spellStart"/>
      <w:r w:rsidR="000F1DC4">
        <w:t>ČRo</w:t>
      </w:r>
      <w:proofErr w:type="spellEnd"/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366C61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366C61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366C61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A5942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366C61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366C61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dle této smlouvy. </w:t>
      </w:r>
    </w:p>
    <w:p w:rsidR="000F0134" w:rsidRDefault="00366C6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366C6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</w:t>
      </w:r>
      <w:r w:rsidRPr="00B27C14">
        <w:lastRenderedPageBreak/>
        <w:t xml:space="preserve">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366C61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366C6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366C61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366C6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:rsidR="00882671" w:rsidRPr="00882671" w:rsidRDefault="00366C6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366C61" w:rsidP="00A11BC0">
      <w:pPr>
        <w:pStyle w:val="Heading-Number-ContractCzechRadio"/>
      </w:pPr>
      <w:r>
        <w:t>Kvalita služeb</w:t>
      </w:r>
    </w:p>
    <w:p w:rsidR="00214A85" w:rsidRPr="002616F2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366C6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366C61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366C6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366C61" w:rsidP="008D1F83">
      <w:pPr>
        <w:pStyle w:val="Heading-Number-ContractCzechRadio"/>
      </w:pPr>
      <w:r w:rsidRPr="006D0812">
        <w:t>Změny smlouvy</w:t>
      </w:r>
    </w:p>
    <w:p w:rsidR="008D1F83" w:rsidRPr="006D0812" w:rsidRDefault="00366C6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366C6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366C61" w:rsidP="00A11BC0">
      <w:pPr>
        <w:pStyle w:val="Heading-Number-ContractCzechRadio"/>
      </w:pPr>
      <w:r>
        <w:t>Práva a povinnosti smluvních stran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366C6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366C6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366C6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366C61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366C6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366C6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366C61" w:rsidP="00A11BC0">
      <w:pPr>
        <w:pStyle w:val="Heading-Number-ContractCzechRadio"/>
      </w:pPr>
      <w:r w:rsidRPr="006D0812">
        <w:t>Sankce</w:t>
      </w:r>
    </w:p>
    <w:p w:rsidR="00BF05E5" w:rsidRPr="000F0134" w:rsidRDefault="00366C6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366C6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366C6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366C6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366C61" w:rsidP="000F0134">
      <w:pPr>
        <w:pStyle w:val="Heading-Number-ContractCzechRadio"/>
      </w:pPr>
      <w:r>
        <w:t>Zánik smlouvy</w:t>
      </w:r>
    </w:p>
    <w:p w:rsidR="00CD36A1" w:rsidRPr="008A4986" w:rsidRDefault="00366C6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366C6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366C6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366C61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366C6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C52527">
        <w:t>10</w:t>
      </w:r>
      <w:r w:rsidRPr="00BF05E5">
        <w:t xml:space="preserve"> dní</w:t>
      </w:r>
      <w:r>
        <w:t>;</w:t>
      </w:r>
    </w:p>
    <w:p w:rsidR="004B1672" w:rsidRDefault="00366C61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366C61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366C61" w:rsidP="004B1672">
      <w:pPr>
        <w:pStyle w:val="ListLetter-ContractCzechRadio"/>
        <w:jc w:val="both"/>
      </w:pPr>
      <w:r>
        <w:t>je</w:t>
      </w:r>
      <w:r w:rsidR="009A5942">
        <w:t>-</w:t>
      </w:r>
      <w:r>
        <w:t>li to stanoveno touto smlouvou</w:t>
      </w:r>
      <w:r w:rsidRPr="00CF2EDD">
        <w:t>.</w:t>
      </w:r>
    </w:p>
    <w:p w:rsidR="004B1672" w:rsidRPr="004B1672" w:rsidRDefault="00366C6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366C61" w:rsidP="000F0134">
      <w:pPr>
        <w:pStyle w:val="Heading-Number-ContractCzechRadio"/>
      </w:pPr>
      <w:r>
        <w:t>Další ustanovení</w:t>
      </w:r>
    </w:p>
    <w:p w:rsidR="00F043FF" w:rsidRDefault="00366C61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366C6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366C6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366C6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366C6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366C61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366C6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366C6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366C6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366C6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366C6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366C6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366C6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366C6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366C61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366C6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C52527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366C61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C52527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366C6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C52527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4A6261" w:rsidTr="008653F5">
        <w:trPr>
          <w:jc w:val="center"/>
        </w:trPr>
        <w:tc>
          <w:tcPr>
            <w:tcW w:w="4366" w:type="dxa"/>
          </w:tcPr>
          <w:p w:rsidR="00BA16BB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C52527">
              <w:t>……………</w:t>
            </w:r>
            <w:proofErr w:type="gramStart"/>
            <w:r w:rsidR="00C52527">
              <w:t>…..</w:t>
            </w:r>
            <w:proofErr w:type="gramEnd"/>
          </w:p>
        </w:tc>
        <w:tc>
          <w:tcPr>
            <w:tcW w:w="4366" w:type="dxa"/>
          </w:tcPr>
          <w:p w:rsidR="00BA16BB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trHeight w:val="704"/>
          <w:jc w:val="center"/>
        </w:trPr>
        <w:tc>
          <w:tcPr>
            <w:tcW w:w="4366" w:type="dxa"/>
          </w:tcPr>
          <w:p w:rsidR="00BA16BB" w:rsidRDefault="00366C6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C52527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52527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F3B73" w:rsidRDefault="00366C61" w:rsidP="007F3B73">
      <w:pPr>
        <w:pStyle w:val="SubjectSpecification-ContractCzechRadio"/>
        <w:jc w:val="center"/>
        <w:rPr>
          <w:b/>
        </w:rPr>
      </w:pPr>
      <w:r>
        <w:rPr>
          <w:b/>
        </w:rPr>
        <w:lastRenderedPageBreak/>
        <w:t>PŘÍLOHA č. 1 – SPECIFIKACE SLUŽEB A CENY</w:t>
      </w:r>
    </w:p>
    <w:p w:rsidR="007F3B73" w:rsidRDefault="007F3B73" w:rsidP="007F3B73">
      <w:pPr>
        <w:pStyle w:val="SubjectSpecification-ContractCzechRadio"/>
        <w:jc w:val="center"/>
        <w:rPr>
          <w:b/>
        </w:rPr>
      </w:pPr>
    </w:p>
    <w:p w:rsidR="007F3B73" w:rsidRDefault="00366C61" w:rsidP="00067680">
      <w:pPr>
        <w:jc w:val="both"/>
      </w:pPr>
      <w:r w:rsidRPr="007F3B73">
        <w:t xml:space="preserve">Technická podpora </w:t>
      </w:r>
      <w:r>
        <w:t xml:space="preserve">8 ks serverů (v. č. CZJ84501GB, CZJ84501G9, CZJ84501G8, CZJ84501GC, CZJ73005JG, CZJ73005JJ, CZJ73005JF, CZJ73005JH) </w:t>
      </w:r>
      <w:r w:rsidR="004A539C" w:rsidRPr="006D3240">
        <w:t xml:space="preserve">po dobu </w:t>
      </w:r>
      <w:r w:rsidR="004A539C">
        <w:t>23 měsíců ode dne účinnosti</w:t>
      </w:r>
      <w:r w:rsidR="004A539C" w:rsidRPr="006D3240">
        <w:t xml:space="preserve"> smlouvy</w:t>
      </w:r>
      <w:r>
        <w:t>.</w:t>
      </w:r>
    </w:p>
    <w:p w:rsidR="007F3B73" w:rsidRDefault="00C2747C" w:rsidP="00C2747C">
      <w:r w:rsidRPr="00397DEE">
        <w:t>Z</w:t>
      </w:r>
      <w:r w:rsidR="00397DEE">
        <w:t>ároveň zadavatel požaduje</w:t>
      </w:r>
      <w:r w:rsidRPr="00397DEE">
        <w:t xml:space="preserve"> prodloužení</w:t>
      </w:r>
      <w:r w:rsidR="00397DEE">
        <w:t xml:space="preserve"> podpory u výrobce serverů: CZJ73005JG, CZJ73005JJ, CZJ73005JF, </w:t>
      </w:r>
      <w:r w:rsidR="00397DEE" w:rsidRPr="00397DEE">
        <w:t>CZJ73005JH</w:t>
      </w:r>
      <w:r w:rsidR="005E2276">
        <w:t xml:space="preserve"> od </w:t>
      </w:r>
      <w:bookmarkStart w:id="0" w:name="_GoBack"/>
      <w:r w:rsidR="005E2276">
        <w:t>15. 4. 2023 do 31. 12. 202</w:t>
      </w:r>
      <w:r w:rsidR="00381887">
        <w:t>4</w:t>
      </w:r>
      <w:bookmarkEnd w:id="0"/>
      <w:r w:rsidR="005E2276">
        <w:t>.</w:t>
      </w:r>
    </w:p>
    <w:p w:rsidR="007F3B73" w:rsidRDefault="00366C61" w:rsidP="005F460D">
      <w:r>
        <w:t>Konfigurace všech serverů:</w:t>
      </w:r>
    </w:p>
    <w:p w:rsidR="007F3B73" w:rsidRDefault="007F3B73" w:rsidP="007F3B73">
      <w:pPr>
        <w:ind w:left="708"/>
      </w:pPr>
    </w:p>
    <w:tbl>
      <w:tblPr>
        <w:tblW w:w="588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3827"/>
        <w:gridCol w:w="567"/>
      </w:tblGrid>
      <w:tr w:rsidR="004A6261" w:rsidTr="007F3B73">
        <w:trPr>
          <w:trHeight w:val="30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719064-B21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8SFF CTO Server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817943-L21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FIO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805351-B21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32 GB 2Rx4 PC4-2400T-R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P9D94A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SN1100Q 16Gb 2p FC HBA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716591-B21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700699-B21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561FLR-T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720478-B21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500W FS Plat </w:t>
            </w:r>
            <w:proofErr w:type="spellStart"/>
            <w:r>
              <w:rPr>
                <w:color w:val="000000"/>
                <w:lang w:eastAsia="cs-CZ"/>
              </w:rPr>
              <w:t>Ht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Plg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Pwr</w:t>
            </w:r>
            <w:proofErr w:type="spellEnd"/>
            <w:r>
              <w:rPr>
                <w:color w:val="000000"/>
                <w:lang w:eastAsia="cs-CZ"/>
              </w:rPr>
              <w:t xml:space="preserve"> Supply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BD505A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iLO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cs-CZ"/>
              </w:rPr>
              <w:t>Adv</w:t>
            </w:r>
            <w:proofErr w:type="spellEnd"/>
            <w:r>
              <w:rPr>
                <w:color w:val="000000"/>
                <w:lang w:eastAsia="cs-CZ"/>
              </w:rPr>
              <w:t xml:space="preserve"> 1-svr</w:t>
            </w:r>
            <w:proofErr w:type="gramEnd"/>
            <w:r>
              <w:rPr>
                <w:color w:val="000000"/>
                <w:lang w:eastAsia="cs-CZ"/>
              </w:rPr>
              <w:t xml:space="preserve"> Lic 3yr Support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726116-B21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8GB </w:t>
            </w:r>
            <w:proofErr w:type="spellStart"/>
            <w:r>
              <w:rPr>
                <w:color w:val="000000"/>
                <w:lang w:eastAsia="cs-CZ"/>
              </w:rPr>
              <w:t>microSD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Flash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Memory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Card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733664-B21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CMA </w:t>
            </w:r>
            <w:proofErr w:type="spellStart"/>
            <w:r>
              <w:rPr>
                <w:color w:val="000000"/>
                <w:lang w:eastAsia="cs-CZ"/>
              </w:rPr>
              <w:t>for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733660-B21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SFF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784308-B21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FIO </w:t>
            </w:r>
            <w:proofErr w:type="spellStart"/>
            <w:r>
              <w:rPr>
                <w:color w:val="000000"/>
                <w:lang w:eastAsia="cs-CZ"/>
              </w:rPr>
              <w:t>Enable</w:t>
            </w:r>
            <w:proofErr w:type="spellEnd"/>
            <w:r>
              <w:rPr>
                <w:color w:val="000000"/>
                <w:lang w:eastAsia="cs-CZ"/>
              </w:rPr>
              <w:t xml:space="preserve"> Smart </w:t>
            </w:r>
            <w:proofErr w:type="spellStart"/>
            <w:r>
              <w:rPr>
                <w:color w:val="000000"/>
                <w:lang w:eastAsia="cs-CZ"/>
              </w:rPr>
              <w:t>Array</w:t>
            </w:r>
            <w:proofErr w:type="spellEnd"/>
            <w:r>
              <w:rPr>
                <w:color w:val="000000"/>
                <w:lang w:eastAsia="cs-CZ"/>
              </w:rPr>
              <w:t xml:space="preserve"> SW RAID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H7J34A3 TT3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3Y FC 24x7 DL Gen9 SVC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</w:tbl>
    <w:p w:rsidR="007F3B73" w:rsidRDefault="007F3B73" w:rsidP="007F3B73">
      <w:pPr>
        <w:ind w:left="708"/>
      </w:pPr>
    </w:p>
    <w:tbl>
      <w:tblPr>
        <w:tblW w:w="7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760"/>
        <w:gridCol w:w="1360"/>
        <w:gridCol w:w="1440"/>
      </w:tblGrid>
      <w:tr w:rsidR="004A6261" w:rsidTr="00BA05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t>Cenová specifikace: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52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Název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Kč/ks bez DPH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HP DL380Gen9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9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v. č. CZJ84501GB, CZJ84501G9, CZJ84501G8, CZJ84501GC, CZJ73005JG, CZJ73005JJ, CZJ73005JF, CZJ73005JH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:rsidR="0044053E" w:rsidRDefault="0044053E" w:rsidP="007F3B73">
      <w:pPr>
        <w:pStyle w:val="SubjectSpecification-ContractCzechRadio"/>
      </w:pPr>
    </w:p>
    <w:p w:rsidR="00BA0534" w:rsidRDefault="00366C61" w:rsidP="00BA0534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Podmínky poskytování služeb: 5 dnů v týdnu x 8 hodin denně x NBD – odezva příští pracovní den (objednatel má právo hlásit své požadavky v pracovní dny v době od 9:00 do 17:00 hodin). </w:t>
      </w:r>
    </w:p>
    <w:p w:rsidR="00BA0534" w:rsidRDefault="00BA0534" w:rsidP="00BA0534">
      <w:pPr>
        <w:ind w:right="-2"/>
        <w:jc w:val="both"/>
        <w:rPr>
          <w:rFonts w:cs="Arial"/>
          <w:color w:val="000000"/>
          <w:szCs w:val="20"/>
        </w:rPr>
      </w:pPr>
    </w:p>
    <w:p w:rsidR="00BA0534" w:rsidRDefault="00366C61" w:rsidP="00BA0534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Kontakty technické podpory poskytovatele jsou: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</w:p>
    <w:p w:rsidR="00BA0534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jc w:val="left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:rsidR="0044053E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</w:t>
      </w:r>
    </w:p>
    <w:p w:rsidR="002B52E9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webový portál: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2B52E9" w:rsidRDefault="002B52E9" w:rsidP="002B52E9">
      <w:pPr>
        <w:pStyle w:val="Default"/>
      </w:pPr>
    </w:p>
    <w:p w:rsidR="002B52E9" w:rsidRDefault="002B52E9" w:rsidP="002B52E9">
      <w:pPr>
        <w:pStyle w:val="Default"/>
        <w:numPr>
          <w:ilvl w:val="1"/>
          <w:numId w:val="44"/>
        </w:numPr>
      </w:pPr>
    </w:p>
    <w:p w:rsidR="005F460D" w:rsidRDefault="005F460D" w:rsidP="00BA0534">
      <w:pPr>
        <w:pStyle w:val="SubjectName-ContractCzechRadio"/>
      </w:pPr>
    </w:p>
    <w:p w:rsidR="00731E1C" w:rsidRPr="006D0812" w:rsidRDefault="00366C61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C52527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366C61" w:rsidP="00731E1C">
      <w:pPr>
        <w:pStyle w:val="SubjectName-ContractCzechRadio"/>
      </w:pPr>
      <w:r w:rsidRPr="006D0812">
        <w:t>Český rozhlas</w:t>
      </w:r>
    </w:p>
    <w:p w:rsidR="00731E1C" w:rsidRPr="006D0812" w:rsidRDefault="00366C61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C52527">
        <w:t>Zbyněk Javornický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C52527">
        <w:t> 221 553 273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C52527">
        <w:t>Zbynek.Javornicky</w:t>
      </w:r>
      <w:r w:rsidRPr="008653F5">
        <w:rPr>
          <w:rFonts w:cs="Arial"/>
          <w:szCs w:val="20"/>
        </w:rPr>
        <w:t>@</w:t>
      </w:r>
      <w:r w:rsidRPr="008653F5">
        <w:t>rozhlas.cz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366C61" w:rsidP="00731E1C">
      <w:r w:rsidRPr="006D0812">
        <w:t>a</w:t>
      </w:r>
    </w:p>
    <w:p w:rsidR="00731E1C" w:rsidRPr="006D0812" w:rsidRDefault="00731E1C" w:rsidP="00731E1C"/>
    <w:p w:rsidR="00731E1C" w:rsidRPr="006D0812" w:rsidRDefault="00366C61" w:rsidP="00731E1C">
      <w:pPr>
        <w:pStyle w:val="SubjectName-ContractCzechRadio"/>
      </w:pPr>
      <w:r w:rsidRPr="006D0812">
        <w:t>Název</w:t>
      </w:r>
    </w:p>
    <w:p w:rsidR="00731E1C" w:rsidRPr="008653F5" w:rsidRDefault="00366C61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:rsidR="0079034E" w:rsidRPr="006D0812" w:rsidRDefault="00366C61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366C61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366C61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366C61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A6261" w:rsidTr="008653F5">
        <w:trPr>
          <w:jc w:val="center"/>
        </w:trPr>
        <w:tc>
          <w:tcPr>
            <w:tcW w:w="3974" w:type="dxa"/>
          </w:tcPr>
          <w:p w:rsidR="0079034E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Pr="006D0812">
              <w:t xml:space="preserve"> dne </w:t>
            </w:r>
            <w:r w:rsidR="00C52527">
              <w:t>……………</w:t>
            </w:r>
            <w:proofErr w:type="gramStart"/>
            <w:r w:rsidR="00C52527">
              <w:t>…..</w:t>
            </w:r>
            <w:proofErr w:type="gramEnd"/>
          </w:p>
        </w:tc>
        <w:tc>
          <w:tcPr>
            <w:tcW w:w="3964" w:type="dxa"/>
          </w:tcPr>
          <w:p w:rsidR="0079034E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jc w:val="center"/>
        </w:trPr>
        <w:tc>
          <w:tcPr>
            <w:tcW w:w="3974" w:type="dxa"/>
          </w:tcPr>
          <w:p w:rsidR="0079034E" w:rsidRDefault="00366C61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0915F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915F1">
              <w:rPr>
                <w:rFonts w:cs="Arial"/>
                <w:b/>
                <w:szCs w:val="20"/>
              </w:rPr>
              <w:t xml:space="preserve">Zbyněk Javornický </w:t>
            </w:r>
          </w:p>
          <w:p w:rsidR="008653F5" w:rsidRPr="006D0812" w:rsidRDefault="00366C61" w:rsidP="000915F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5C7827" w:rsidRPr="00414B5D" w:rsidRDefault="00366C61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0915F1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366C61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366C61" w:rsidP="005C7827">
      <w:pPr>
        <w:pStyle w:val="ListNumber-ContractCzechRadio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základě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:rsidR="005C7827" w:rsidRDefault="00366C61" w:rsidP="005C7827">
      <w:pPr>
        <w:pStyle w:val="ListNumber-ContractCzechRadio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366C61" w:rsidP="005C7827">
      <w:pPr>
        <w:pStyle w:val="ListNumber-ContractCzechRadio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:rsidR="005C7827" w:rsidRDefault="00366C61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:rsidR="005C7827" w:rsidRDefault="00366C61" w:rsidP="005C7827">
      <w:pPr>
        <w:pStyle w:val="ListNumber-ContractCzechRadio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:rsidR="005C7827" w:rsidRDefault="00366C61" w:rsidP="005C782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366C61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 xml:space="preserve">. Externí osoba </w:t>
      </w:r>
      <w:r>
        <w:lastRenderedPageBreak/>
        <w:t>je povinna na vyžádání odpovědného zaměstnance předložit doklad o provedení školení dle předchozí věty,</w:t>
      </w:r>
    </w:p>
    <w:p w:rsidR="005C7827" w:rsidRDefault="00366C61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366C61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366C61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366C61" w:rsidP="005C7827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:rsidR="005C7827" w:rsidRDefault="00366C61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366C61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366C61" w:rsidP="005C7827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:rsidR="005C7827" w:rsidRDefault="00366C61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:rsidR="005C7827" w:rsidRDefault="00366C61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366C61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366C61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366C61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366C61" w:rsidP="005C7827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:rsidR="005C7827" w:rsidRDefault="00366C61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366C61" w:rsidP="005C7827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366C61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366C61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:rsidR="005C7827" w:rsidRDefault="00366C61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366C61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366C61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366C61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366C61" w:rsidP="005C7827">
      <w:pPr>
        <w:pStyle w:val="ListNumber-ContractCzechRadio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AF" w:rsidRDefault="00FC76AF">
      <w:pPr>
        <w:spacing w:line="240" w:lineRule="auto"/>
      </w:pPr>
      <w:r>
        <w:separator/>
      </w:r>
    </w:p>
  </w:endnote>
  <w:endnote w:type="continuationSeparator" w:id="0">
    <w:p w:rsidR="00FC76AF" w:rsidRDefault="00FC7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2E215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45907714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120C3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5120C3" w:rsidRPr="005120C3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</w:instrText>
                              </w:r>
                              <w:sdt>
                                <w:sdtPr>
                                  <w:rPr>
                                    <w:rStyle w:val="slostrnky"/>
                                  </w:rPr>
                                  <w:id w:val="-2132083901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Content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begin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PAGE   \* MERGEFORMAT 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separate"/>
                                  </w:r>
                                  <w:r w:rsidR="005120C3">
                                    <w:rPr>
                                      <w:rStyle w:val="slostrnky"/>
                                      <w:noProof/>
                                    </w:rPr>
                                    <w:instrText>12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end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/ </w:instrText>
                                  </w:r>
                                  <w:fldSimple w:instr=" NUMPAGES   \* MERGEFORMAT ">
                                    <w:r w:rsidR="005120C3" w:rsidRPr="005120C3">
                                      <w:rPr>
                                        <w:rStyle w:val="slostrnky"/>
                                        <w:noProof/>
                                      </w:rPr>
                                      <w:instrText>12</w:instrText>
                                    </w:r>
                                  </w:fldSimple>
                                </w:sdtContent>
                              </w:sdt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58CE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5120C3" w:rsidRPr="005120C3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2E215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459077145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120C3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5120C3" w:rsidRPr="005120C3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</w:instrText>
                        </w:r>
                        <w:sdt>
                          <w:sdtPr>
                            <w:rPr>
                              <w:rStyle w:val="slostrnky"/>
                            </w:rPr>
                            <w:id w:val="-213208390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r w:rsidR="00366C61" w:rsidRPr="00727BE2">
                              <w:rPr>
                                <w:rStyle w:val="slostrnky"/>
                              </w:rPr>
                              <w:fldChar w:fldCharType="begin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PAGE   \* MERGEFORMAT 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separate"/>
                            </w:r>
                            <w:r w:rsidR="005120C3">
                              <w:rPr>
                                <w:rStyle w:val="slostrnky"/>
                                <w:noProof/>
                              </w:rPr>
                              <w:instrText>12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end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/ </w:instrText>
                            </w:r>
                            <w:fldSimple w:instr=" NUMPAGES   \* MERGEFORMAT ">
                              <w:r w:rsidR="005120C3" w:rsidRPr="005120C3">
                                <w:rPr>
                                  <w:rStyle w:val="slostrnky"/>
                                  <w:noProof/>
                                </w:rPr>
                                <w:instrText>12</w:instrText>
                              </w:r>
                            </w:fldSimple>
                          </w:sdtContent>
                        </w:sdt>
                        <w:r w:rsidR="00366C61" w:rsidRPr="00727BE2">
                          <w:rPr>
                            <w:rStyle w:val="slostrnky"/>
                          </w:rPr>
                          <w:instrText xml:space="preserve">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58CE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5120C3" w:rsidRPr="005120C3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Pr="00B5596D" w:rsidRDefault="00366C6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2E215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120C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5120C3" w:rsidRPr="005120C3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2E215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120C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5120C3" w:rsidRPr="005120C3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AF" w:rsidRDefault="00FC76AF">
      <w:pPr>
        <w:spacing w:line="240" w:lineRule="auto"/>
      </w:pPr>
      <w:r>
        <w:separator/>
      </w:r>
    </w:p>
  </w:footnote>
  <w:footnote w:type="continuationSeparator" w:id="0">
    <w:p w:rsidR="00FC76AF" w:rsidRDefault="00FC76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224E7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224E7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DB118D"/>
    <w:multiLevelType w:val="hybridMultilevel"/>
    <w:tmpl w:val="1FC92F99"/>
    <w:lvl w:ilvl="0" w:tplc="D8A49450">
      <w:start w:val="1"/>
      <w:numFmt w:val="ideographDigital"/>
      <w:lvlText w:val=""/>
      <w:lvlJc w:val="left"/>
    </w:lvl>
    <w:lvl w:ilvl="1" w:tplc="578AB64E">
      <w:numFmt w:val="decimal"/>
      <w:lvlText w:val=""/>
      <w:lvlJc w:val="left"/>
    </w:lvl>
    <w:lvl w:ilvl="2" w:tplc="772EAB66">
      <w:numFmt w:val="decimal"/>
      <w:lvlText w:val=""/>
      <w:lvlJc w:val="left"/>
    </w:lvl>
    <w:lvl w:ilvl="3" w:tplc="D74055A6">
      <w:numFmt w:val="decimal"/>
      <w:lvlText w:val=""/>
      <w:lvlJc w:val="left"/>
    </w:lvl>
    <w:lvl w:ilvl="4" w:tplc="4A483E48">
      <w:numFmt w:val="decimal"/>
      <w:lvlText w:val=""/>
      <w:lvlJc w:val="left"/>
    </w:lvl>
    <w:lvl w:ilvl="5" w:tplc="E11CA752">
      <w:numFmt w:val="decimal"/>
      <w:lvlText w:val=""/>
      <w:lvlJc w:val="left"/>
    </w:lvl>
    <w:lvl w:ilvl="6" w:tplc="6B2A9038">
      <w:numFmt w:val="decimal"/>
      <w:lvlText w:val=""/>
      <w:lvlJc w:val="left"/>
    </w:lvl>
    <w:lvl w:ilvl="7" w:tplc="4C142550">
      <w:numFmt w:val="decimal"/>
      <w:lvlText w:val=""/>
      <w:lvlJc w:val="left"/>
    </w:lvl>
    <w:lvl w:ilvl="8" w:tplc="B4582E1E">
      <w:numFmt w:val="decimal"/>
      <w:lvlText w:val=""/>
      <w:lvlJc w:val="left"/>
    </w:lvl>
  </w:abstractNum>
  <w:abstractNum w:abstractNumId="1" w15:restartNumberingAfterBreak="0">
    <w:nsid w:val="036B5B35"/>
    <w:multiLevelType w:val="hybridMultilevel"/>
    <w:tmpl w:val="A942F68C"/>
    <w:lvl w:ilvl="0" w:tplc="47388108">
      <w:start w:val="1"/>
      <w:numFmt w:val="decimal"/>
      <w:lvlText w:val="%1."/>
      <w:lvlJc w:val="left"/>
      <w:pPr>
        <w:ind w:left="1291" w:hanging="360"/>
      </w:pPr>
    </w:lvl>
    <w:lvl w:ilvl="1" w:tplc="A37C5070" w:tentative="1">
      <w:start w:val="1"/>
      <w:numFmt w:val="lowerLetter"/>
      <w:lvlText w:val="%2."/>
      <w:lvlJc w:val="left"/>
      <w:pPr>
        <w:ind w:left="2011" w:hanging="360"/>
      </w:pPr>
    </w:lvl>
    <w:lvl w:ilvl="2" w:tplc="571C2C76" w:tentative="1">
      <w:start w:val="1"/>
      <w:numFmt w:val="lowerRoman"/>
      <w:lvlText w:val="%3."/>
      <w:lvlJc w:val="right"/>
      <w:pPr>
        <w:ind w:left="2731" w:hanging="180"/>
      </w:pPr>
    </w:lvl>
    <w:lvl w:ilvl="3" w:tplc="09101B7E" w:tentative="1">
      <w:start w:val="1"/>
      <w:numFmt w:val="decimal"/>
      <w:lvlText w:val="%4."/>
      <w:lvlJc w:val="left"/>
      <w:pPr>
        <w:ind w:left="3451" w:hanging="360"/>
      </w:pPr>
    </w:lvl>
    <w:lvl w:ilvl="4" w:tplc="15D6FF5C" w:tentative="1">
      <w:start w:val="1"/>
      <w:numFmt w:val="lowerLetter"/>
      <w:lvlText w:val="%5."/>
      <w:lvlJc w:val="left"/>
      <w:pPr>
        <w:ind w:left="4171" w:hanging="360"/>
      </w:pPr>
    </w:lvl>
    <w:lvl w:ilvl="5" w:tplc="F1086B3E" w:tentative="1">
      <w:start w:val="1"/>
      <w:numFmt w:val="lowerRoman"/>
      <w:lvlText w:val="%6."/>
      <w:lvlJc w:val="right"/>
      <w:pPr>
        <w:ind w:left="4891" w:hanging="180"/>
      </w:pPr>
    </w:lvl>
    <w:lvl w:ilvl="6" w:tplc="B2085DB2" w:tentative="1">
      <w:start w:val="1"/>
      <w:numFmt w:val="decimal"/>
      <w:lvlText w:val="%7."/>
      <w:lvlJc w:val="left"/>
      <w:pPr>
        <w:ind w:left="5611" w:hanging="360"/>
      </w:pPr>
    </w:lvl>
    <w:lvl w:ilvl="7" w:tplc="02C48A06" w:tentative="1">
      <w:start w:val="1"/>
      <w:numFmt w:val="lowerLetter"/>
      <w:lvlText w:val="%8."/>
      <w:lvlJc w:val="left"/>
      <w:pPr>
        <w:ind w:left="6331" w:hanging="360"/>
      </w:pPr>
    </w:lvl>
    <w:lvl w:ilvl="8" w:tplc="A676848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486E062A">
      <w:start w:val="1"/>
      <w:numFmt w:val="decimal"/>
      <w:lvlText w:val="%1."/>
      <w:lvlJc w:val="left"/>
      <w:pPr>
        <w:ind w:left="720" w:hanging="360"/>
      </w:pPr>
    </w:lvl>
    <w:lvl w:ilvl="1" w:tplc="DDCECD20" w:tentative="1">
      <w:start w:val="1"/>
      <w:numFmt w:val="lowerLetter"/>
      <w:lvlText w:val="%2."/>
      <w:lvlJc w:val="left"/>
      <w:pPr>
        <w:ind w:left="1440" w:hanging="360"/>
      </w:pPr>
    </w:lvl>
    <w:lvl w:ilvl="2" w:tplc="DFF2C4CA" w:tentative="1">
      <w:start w:val="1"/>
      <w:numFmt w:val="lowerRoman"/>
      <w:lvlText w:val="%3."/>
      <w:lvlJc w:val="right"/>
      <w:pPr>
        <w:ind w:left="2160" w:hanging="180"/>
      </w:pPr>
    </w:lvl>
    <w:lvl w:ilvl="3" w:tplc="22C8A96A" w:tentative="1">
      <w:start w:val="1"/>
      <w:numFmt w:val="decimal"/>
      <w:lvlText w:val="%4."/>
      <w:lvlJc w:val="left"/>
      <w:pPr>
        <w:ind w:left="2880" w:hanging="360"/>
      </w:pPr>
    </w:lvl>
    <w:lvl w:ilvl="4" w:tplc="FB5CB4AA" w:tentative="1">
      <w:start w:val="1"/>
      <w:numFmt w:val="lowerLetter"/>
      <w:lvlText w:val="%5."/>
      <w:lvlJc w:val="left"/>
      <w:pPr>
        <w:ind w:left="3600" w:hanging="360"/>
      </w:pPr>
    </w:lvl>
    <w:lvl w:ilvl="5" w:tplc="4B74F5BE" w:tentative="1">
      <w:start w:val="1"/>
      <w:numFmt w:val="lowerRoman"/>
      <w:lvlText w:val="%6."/>
      <w:lvlJc w:val="right"/>
      <w:pPr>
        <w:ind w:left="4320" w:hanging="180"/>
      </w:pPr>
    </w:lvl>
    <w:lvl w:ilvl="6" w:tplc="0F9054D4" w:tentative="1">
      <w:start w:val="1"/>
      <w:numFmt w:val="decimal"/>
      <w:lvlText w:val="%7."/>
      <w:lvlJc w:val="left"/>
      <w:pPr>
        <w:ind w:left="5040" w:hanging="360"/>
      </w:pPr>
    </w:lvl>
    <w:lvl w:ilvl="7" w:tplc="AB6CFBDE" w:tentative="1">
      <w:start w:val="1"/>
      <w:numFmt w:val="lowerLetter"/>
      <w:lvlText w:val="%8."/>
      <w:lvlJc w:val="left"/>
      <w:pPr>
        <w:ind w:left="5760" w:hanging="360"/>
      </w:pPr>
    </w:lvl>
    <w:lvl w:ilvl="8" w:tplc="043CC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4A7034F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552968E" w:tentative="1">
      <w:start w:val="1"/>
      <w:numFmt w:val="lowerLetter"/>
      <w:lvlText w:val="%2."/>
      <w:lvlJc w:val="left"/>
      <w:pPr>
        <w:ind w:left="1392" w:hanging="360"/>
      </w:pPr>
    </w:lvl>
    <w:lvl w:ilvl="2" w:tplc="36C0DB76" w:tentative="1">
      <w:start w:val="1"/>
      <w:numFmt w:val="lowerRoman"/>
      <w:lvlText w:val="%3."/>
      <w:lvlJc w:val="right"/>
      <w:pPr>
        <w:ind w:left="2112" w:hanging="180"/>
      </w:pPr>
    </w:lvl>
    <w:lvl w:ilvl="3" w:tplc="DC78A248" w:tentative="1">
      <w:start w:val="1"/>
      <w:numFmt w:val="decimal"/>
      <w:lvlText w:val="%4."/>
      <w:lvlJc w:val="left"/>
      <w:pPr>
        <w:ind w:left="2832" w:hanging="360"/>
      </w:pPr>
    </w:lvl>
    <w:lvl w:ilvl="4" w:tplc="37A2A984" w:tentative="1">
      <w:start w:val="1"/>
      <w:numFmt w:val="lowerLetter"/>
      <w:lvlText w:val="%5."/>
      <w:lvlJc w:val="left"/>
      <w:pPr>
        <w:ind w:left="3552" w:hanging="360"/>
      </w:pPr>
    </w:lvl>
    <w:lvl w:ilvl="5" w:tplc="A83CAC74" w:tentative="1">
      <w:start w:val="1"/>
      <w:numFmt w:val="lowerRoman"/>
      <w:lvlText w:val="%6."/>
      <w:lvlJc w:val="right"/>
      <w:pPr>
        <w:ind w:left="4272" w:hanging="180"/>
      </w:pPr>
    </w:lvl>
    <w:lvl w:ilvl="6" w:tplc="923A503C" w:tentative="1">
      <w:start w:val="1"/>
      <w:numFmt w:val="decimal"/>
      <w:lvlText w:val="%7."/>
      <w:lvlJc w:val="left"/>
      <w:pPr>
        <w:ind w:left="4992" w:hanging="360"/>
      </w:pPr>
    </w:lvl>
    <w:lvl w:ilvl="7" w:tplc="9646A296" w:tentative="1">
      <w:start w:val="1"/>
      <w:numFmt w:val="lowerLetter"/>
      <w:lvlText w:val="%8."/>
      <w:lvlJc w:val="left"/>
      <w:pPr>
        <w:ind w:left="5712" w:hanging="360"/>
      </w:pPr>
    </w:lvl>
    <w:lvl w:ilvl="8" w:tplc="D18C921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3E24716E">
      <w:start w:val="1"/>
      <w:numFmt w:val="lowerLetter"/>
      <w:lvlText w:val="%1)"/>
      <w:lvlJc w:val="left"/>
      <w:pPr>
        <w:ind w:left="720" w:hanging="360"/>
      </w:pPr>
    </w:lvl>
    <w:lvl w:ilvl="1" w:tplc="1270BD98" w:tentative="1">
      <w:start w:val="1"/>
      <w:numFmt w:val="lowerLetter"/>
      <w:lvlText w:val="%2."/>
      <w:lvlJc w:val="left"/>
      <w:pPr>
        <w:ind w:left="1440" w:hanging="360"/>
      </w:pPr>
    </w:lvl>
    <w:lvl w:ilvl="2" w:tplc="FAECF264" w:tentative="1">
      <w:start w:val="1"/>
      <w:numFmt w:val="lowerRoman"/>
      <w:lvlText w:val="%3."/>
      <w:lvlJc w:val="right"/>
      <w:pPr>
        <w:ind w:left="2160" w:hanging="180"/>
      </w:pPr>
    </w:lvl>
    <w:lvl w:ilvl="3" w:tplc="AE02F898" w:tentative="1">
      <w:start w:val="1"/>
      <w:numFmt w:val="decimal"/>
      <w:lvlText w:val="%4."/>
      <w:lvlJc w:val="left"/>
      <w:pPr>
        <w:ind w:left="2880" w:hanging="360"/>
      </w:pPr>
    </w:lvl>
    <w:lvl w:ilvl="4" w:tplc="60A63732" w:tentative="1">
      <w:start w:val="1"/>
      <w:numFmt w:val="lowerLetter"/>
      <w:lvlText w:val="%5."/>
      <w:lvlJc w:val="left"/>
      <w:pPr>
        <w:ind w:left="3600" w:hanging="360"/>
      </w:pPr>
    </w:lvl>
    <w:lvl w:ilvl="5" w:tplc="C1382CCE" w:tentative="1">
      <w:start w:val="1"/>
      <w:numFmt w:val="lowerRoman"/>
      <w:lvlText w:val="%6."/>
      <w:lvlJc w:val="right"/>
      <w:pPr>
        <w:ind w:left="4320" w:hanging="180"/>
      </w:pPr>
    </w:lvl>
    <w:lvl w:ilvl="6" w:tplc="24ECF570" w:tentative="1">
      <w:start w:val="1"/>
      <w:numFmt w:val="decimal"/>
      <w:lvlText w:val="%7."/>
      <w:lvlJc w:val="left"/>
      <w:pPr>
        <w:ind w:left="5040" w:hanging="360"/>
      </w:pPr>
    </w:lvl>
    <w:lvl w:ilvl="7" w:tplc="57B65664" w:tentative="1">
      <w:start w:val="1"/>
      <w:numFmt w:val="lowerLetter"/>
      <w:lvlText w:val="%8."/>
      <w:lvlJc w:val="left"/>
      <w:pPr>
        <w:ind w:left="5760" w:hanging="360"/>
      </w:pPr>
    </w:lvl>
    <w:lvl w:ilvl="8" w:tplc="BA88A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73E50"/>
    <w:multiLevelType w:val="hybridMultilevel"/>
    <w:tmpl w:val="F934FB58"/>
    <w:lvl w:ilvl="0" w:tplc="D294FA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9ACD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47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AD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41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67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4A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0F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0CD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8C1EC176">
      <w:start w:val="1"/>
      <w:numFmt w:val="lowerLetter"/>
      <w:lvlText w:val="%1)"/>
      <w:lvlJc w:val="left"/>
      <w:pPr>
        <w:ind w:left="720" w:hanging="360"/>
      </w:pPr>
    </w:lvl>
    <w:lvl w:ilvl="1" w:tplc="75A230BC">
      <w:start w:val="1"/>
      <w:numFmt w:val="lowerLetter"/>
      <w:lvlText w:val="%2."/>
      <w:lvlJc w:val="left"/>
      <w:pPr>
        <w:ind w:left="1440" w:hanging="360"/>
      </w:pPr>
    </w:lvl>
    <w:lvl w:ilvl="2" w:tplc="0AC68DA0">
      <w:start w:val="1"/>
      <w:numFmt w:val="lowerRoman"/>
      <w:lvlText w:val="%3."/>
      <w:lvlJc w:val="right"/>
      <w:pPr>
        <w:ind w:left="2160" w:hanging="180"/>
      </w:pPr>
    </w:lvl>
    <w:lvl w:ilvl="3" w:tplc="B5283956">
      <w:start w:val="1"/>
      <w:numFmt w:val="decimal"/>
      <w:lvlText w:val="%4."/>
      <w:lvlJc w:val="left"/>
      <w:pPr>
        <w:ind w:left="2880" w:hanging="360"/>
      </w:pPr>
    </w:lvl>
    <w:lvl w:ilvl="4" w:tplc="E2C64336">
      <w:start w:val="1"/>
      <w:numFmt w:val="lowerLetter"/>
      <w:lvlText w:val="%5."/>
      <w:lvlJc w:val="left"/>
      <w:pPr>
        <w:ind w:left="3600" w:hanging="360"/>
      </w:pPr>
    </w:lvl>
    <w:lvl w:ilvl="5" w:tplc="C414D206">
      <w:start w:val="1"/>
      <w:numFmt w:val="lowerRoman"/>
      <w:lvlText w:val="%6."/>
      <w:lvlJc w:val="right"/>
      <w:pPr>
        <w:ind w:left="4320" w:hanging="180"/>
      </w:pPr>
    </w:lvl>
    <w:lvl w:ilvl="6" w:tplc="E20A4462">
      <w:start w:val="1"/>
      <w:numFmt w:val="decimal"/>
      <w:lvlText w:val="%7."/>
      <w:lvlJc w:val="left"/>
      <w:pPr>
        <w:ind w:left="5040" w:hanging="360"/>
      </w:pPr>
    </w:lvl>
    <w:lvl w:ilvl="7" w:tplc="D30045A6">
      <w:start w:val="1"/>
      <w:numFmt w:val="lowerLetter"/>
      <w:lvlText w:val="%8."/>
      <w:lvlJc w:val="left"/>
      <w:pPr>
        <w:ind w:left="5760" w:hanging="360"/>
      </w:pPr>
    </w:lvl>
    <w:lvl w:ilvl="8" w:tplc="65A6F30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946425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042221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E02EB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122B4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28ACB6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6CEAB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EC043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E2F9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884F5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29"/>
  </w:num>
  <w:num w:numId="8">
    <w:abstractNumId w:val="27"/>
  </w:num>
  <w:num w:numId="9">
    <w:abstractNumId w:val="5"/>
  </w:num>
  <w:num w:numId="10">
    <w:abstractNumId w:val="5"/>
  </w:num>
  <w:num w:numId="11">
    <w:abstractNumId w:val="3"/>
  </w:num>
  <w:num w:numId="12">
    <w:abstractNumId w:val="26"/>
  </w:num>
  <w:num w:numId="13">
    <w:abstractNumId w:val="11"/>
  </w:num>
  <w:num w:numId="14">
    <w:abstractNumId w:val="28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4"/>
  </w:num>
  <w:num w:numId="20">
    <w:abstractNumId w:val="31"/>
  </w:num>
  <w:num w:numId="21">
    <w:abstractNumId w:val="16"/>
  </w:num>
  <w:num w:numId="22">
    <w:abstractNumId w:val="22"/>
  </w:num>
  <w:num w:numId="23">
    <w:abstractNumId w:val="30"/>
  </w:num>
  <w:num w:numId="24">
    <w:abstractNumId w:val="23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1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1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9"/>
  </w:num>
  <w:num w:numId="4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67680"/>
    <w:rsid w:val="00070779"/>
    <w:rsid w:val="00087478"/>
    <w:rsid w:val="000915F1"/>
    <w:rsid w:val="00092B9A"/>
    <w:rsid w:val="00093682"/>
    <w:rsid w:val="000A44DD"/>
    <w:rsid w:val="000A7405"/>
    <w:rsid w:val="000B37A4"/>
    <w:rsid w:val="000B6591"/>
    <w:rsid w:val="000C16A3"/>
    <w:rsid w:val="000C3C1C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2E9"/>
    <w:rsid w:val="002B5F8A"/>
    <w:rsid w:val="002C6C32"/>
    <w:rsid w:val="002D03F1"/>
    <w:rsid w:val="002D44EA"/>
    <w:rsid w:val="002D4C12"/>
    <w:rsid w:val="002D59D8"/>
    <w:rsid w:val="002E0616"/>
    <w:rsid w:val="002E2150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460DC"/>
    <w:rsid w:val="003500FA"/>
    <w:rsid w:val="00356E65"/>
    <w:rsid w:val="00360CAC"/>
    <w:rsid w:val="00363B6A"/>
    <w:rsid w:val="00366C61"/>
    <w:rsid w:val="003675A0"/>
    <w:rsid w:val="00372D0D"/>
    <w:rsid w:val="00373CA2"/>
    <w:rsid w:val="00374550"/>
    <w:rsid w:val="00374638"/>
    <w:rsid w:val="00376CD7"/>
    <w:rsid w:val="00377956"/>
    <w:rsid w:val="003804C0"/>
    <w:rsid w:val="003811C2"/>
    <w:rsid w:val="00381887"/>
    <w:rsid w:val="00386C7E"/>
    <w:rsid w:val="00386EE0"/>
    <w:rsid w:val="0039431B"/>
    <w:rsid w:val="003960FE"/>
    <w:rsid w:val="00396EC9"/>
    <w:rsid w:val="00397DEE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053E"/>
    <w:rsid w:val="004458CE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A539C"/>
    <w:rsid w:val="004A6261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07E9E"/>
    <w:rsid w:val="005120C3"/>
    <w:rsid w:val="00513E43"/>
    <w:rsid w:val="00514767"/>
    <w:rsid w:val="005264A9"/>
    <w:rsid w:val="00531AB5"/>
    <w:rsid w:val="00533961"/>
    <w:rsid w:val="00535A94"/>
    <w:rsid w:val="005401A9"/>
    <w:rsid w:val="00540F2C"/>
    <w:rsid w:val="00554692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2276"/>
    <w:rsid w:val="005E3375"/>
    <w:rsid w:val="005E5533"/>
    <w:rsid w:val="005E67B4"/>
    <w:rsid w:val="005F379F"/>
    <w:rsid w:val="005F460D"/>
    <w:rsid w:val="005F7E08"/>
    <w:rsid w:val="00600C6A"/>
    <w:rsid w:val="00602E92"/>
    <w:rsid w:val="00605AD7"/>
    <w:rsid w:val="00606C9E"/>
    <w:rsid w:val="00610D0E"/>
    <w:rsid w:val="00622E04"/>
    <w:rsid w:val="006311D4"/>
    <w:rsid w:val="006313D9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3907"/>
    <w:rsid w:val="006A425C"/>
    <w:rsid w:val="006B2D7E"/>
    <w:rsid w:val="006C306A"/>
    <w:rsid w:val="006D0812"/>
    <w:rsid w:val="006D645D"/>
    <w:rsid w:val="006D648C"/>
    <w:rsid w:val="006E14A6"/>
    <w:rsid w:val="006E1628"/>
    <w:rsid w:val="006E2763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572F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3B73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3C3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5942"/>
    <w:rsid w:val="009A6791"/>
    <w:rsid w:val="009B0D09"/>
    <w:rsid w:val="009B1AD6"/>
    <w:rsid w:val="009B6E96"/>
    <w:rsid w:val="009C5B0E"/>
    <w:rsid w:val="009D2E73"/>
    <w:rsid w:val="009D40D1"/>
    <w:rsid w:val="009E0266"/>
    <w:rsid w:val="009F29A4"/>
    <w:rsid w:val="009F4674"/>
    <w:rsid w:val="009F560A"/>
    <w:rsid w:val="009F63FA"/>
    <w:rsid w:val="009F6969"/>
    <w:rsid w:val="009F7CCA"/>
    <w:rsid w:val="00A00875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27EC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0534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2747C"/>
    <w:rsid w:val="00C31446"/>
    <w:rsid w:val="00C52527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D0A"/>
    <w:rsid w:val="00CF2EDD"/>
    <w:rsid w:val="00CF3A61"/>
    <w:rsid w:val="00D136A8"/>
    <w:rsid w:val="00D14011"/>
    <w:rsid w:val="00D207E3"/>
    <w:rsid w:val="00D26782"/>
    <w:rsid w:val="00D3093F"/>
    <w:rsid w:val="00D34B52"/>
    <w:rsid w:val="00D36BB9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7FE0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26D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C76A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BB37"/>
  <w15:docId w15:val="{EF4B0521-BF23-435D-A207-4EE5AD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2B5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8D4254B-4EA9-4015-8163-26065FF5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12</Pages>
  <Words>4402</Words>
  <Characters>25974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dc:description/>
  <cp:lastModifiedBy>Havrda Martin</cp:lastModifiedBy>
  <cp:revision>2</cp:revision>
  <cp:lastPrinted>2023-03-16T09:24:00Z</cp:lastPrinted>
  <dcterms:created xsi:type="dcterms:W3CDTF">2023-03-10T16:36:00Z</dcterms:created>
  <dcterms:modified xsi:type="dcterms:W3CDTF">2023-03-16T09:40:00Z</dcterms:modified>
</cp:coreProperties>
</file>