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36D95962" w:rsidR="00B94331" w:rsidRPr="004E1F12" w:rsidRDefault="009C316D" w:rsidP="00CC1F2B">
      <w:pPr>
        <w:spacing w:before="48"/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4175EF">
        <w:rPr>
          <w:rFonts w:ascii="Cambria" w:hAnsi="Cambria" w:cs="Times New Roman"/>
          <w:b/>
          <w:bCs/>
          <w:i/>
          <w:spacing w:val="-1"/>
          <w:lang w:val="sk-SK"/>
        </w:rPr>
        <w:t>6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8919ED">
        <w:rPr>
          <w:rFonts w:ascii="Cambria" w:hAnsi="Cambria" w:cs="Times New Roman"/>
          <w:b/>
          <w:bCs/>
          <w:i/>
          <w:spacing w:val="-1"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</w:t>
      </w:r>
      <w:r w:rsidR="004175EF">
        <w:rPr>
          <w:rFonts w:ascii="Cambria" w:hAnsi="Cambria" w:cs="Times New Roman"/>
          <w:b/>
          <w:bCs/>
          <w:i/>
          <w:spacing w:val="-1"/>
          <w:lang w:val="sk-SK"/>
        </w:rPr>
        <w:t>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bookmarkStart w:id="0" w:name="_Hlk118976110"/>
      <w:bookmarkStart w:id="1" w:name="_Hlk125357005"/>
      <w:r w:rsidR="008919ED" w:rsidRPr="008919ED">
        <w:rPr>
          <w:rFonts w:ascii="Cambria" w:hAnsi="Cambria" w:cs="Times New Roman"/>
          <w:b/>
          <w:bCs/>
          <w:i/>
          <w:spacing w:val="-1"/>
          <w:lang w:val="sk-SK"/>
        </w:rPr>
        <w:t>C-NBS1-000-080-</w:t>
      </w:r>
      <w:bookmarkEnd w:id="0"/>
      <w:r w:rsidR="008919ED" w:rsidRPr="008919ED">
        <w:rPr>
          <w:rFonts w:ascii="Cambria" w:hAnsi="Cambria" w:cs="Times New Roman"/>
          <w:b/>
          <w:bCs/>
          <w:i/>
          <w:spacing w:val="-1"/>
          <w:lang w:val="sk-SK"/>
        </w:rPr>
        <w:t>754</w:t>
      </w:r>
      <w:bookmarkEnd w:id="1"/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0D4C1818" w:rsidR="00B94331" w:rsidRPr="00F349F8" w:rsidRDefault="004175EF">
      <w:pPr>
        <w:ind w:left="54"/>
        <w:jc w:val="center"/>
        <w:rPr>
          <w:rFonts w:ascii="Cambria" w:eastAsia="Arial" w:hAnsi="Cambria" w:cs="Times New Roman"/>
          <w:lang w:val="sk-SK"/>
        </w:rPr>
      </w:pPr>
      <w:r>
        <w:rPr>
          <w:rFonts w:ascii="Cambria" w:hAnsi="Cambria" w:cs="Times New Roman"/>
          <w:b/>
          <w:lang w:val="sk-SK"/>
        </w:rPr>
        <w:t>RÁMCOVÝ PLÁN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736E4E8" w14:textId="758477FC" w:rsidR="004175EF" w:rsidRPr="008E0DA5" w:rsidRDefault="004175EF" w:rsidP="004175EF">
      <w:pPr>
        <w:rPr>
          <w:rFonts w:asciiTheme="majorHAnsi" w:hAnsiTheme="majorHAnsi" w:cs="Times New Roman"/>
          <w:lang w:val="sk-SK"/>
        </w:rPr>
      </w:pPr>
      <w:r w:rsidRPr="00941C46">
        <w:rPr>
          <w:rFonts w:ascii="Cambria" w:hAnsi="Cambria"/>
          <w:lang w:val="sk-SK"/>
        </w:rPr>
        <w:t>&lt;</w:t>
      </w:r>
      <w:r w:rsidRPr="00941C46">
        <w:rPr>
          <w:rFonts w:ascii="Cambria" w:hAnsi="Cambria"/>
          <w:color w:val="00B0F0"/>
          <w:lang w:val="sk-SK"/>
        </w:rPr>
        <w:t>vyplní uchádzač</w:t>
      </w:r>
      <w:r w:rsidR="00D63F6D">
        <w:rPr>
          <w:rFonts w:ascii="Cambria" w:hAnsi="Cambria"/>
          <w:color w:val="00B0F0"/>
          <w:lang w:val="sk-SK"/>
        </w:rPr>
        <w:t xml:space="preserve"> v súlade požiadavkami upravenými v</w:t>
      </w:r>
      <w:r w:rsidR="00196A0E">
        <w:rPr>
          <w:rFonts w:ascii="Cambria" w:hAnsi="Cambria"/>
          <w:color w:val="00B0F0"/>
          <w:lang w:val="sk-SK"/>
        </w:rPr>
        <w:t> </w:t>
      </w:r>
      <w:r w:rsidR="00D63F6D">
        <w:rPr>
          <w:rFonts w:ascii="Cambria" w:hAnsi="Cambria"/>
          <w:color w:val="00B0F0"/>
          <w:lang w:val="sk-SK"/>
        </w:rPr>
        <w:t>Zmluve</w:t>
      </w:r>
      <w:r w:rsidR="00196A0E">
        <w:rPr>
          <w:rFonts w:ascii="Cambria" w:hAnsi="Cambria"/>
          <w:color w:val="00B0F0"/>
          <w:lang w:val="sk-SK"/>
        </w:rPr>
        <w:t xml:space="preserve"> a v súlade s rámcovým plánom, ktorý uchádzač uvedie vo svojej ponuke</w:t>
      </w:r>
      <w:r w:rsidRPr="00941C46">
        <w:rPr>
          <w:rFonts w:ascii="Cambria" w:hAnsi="Cambria"/>
          <w:color w:val="00B0F0"/>
          <w:lang w:val="sk-SK"/>
        </w:rPr>
        <w:t xml:space="preserve"> </w:t>
      </w:r>
      <w:r w:rsidRPr="00941C46">
        <w:rPr>
          <w:rFonts w:ascii="Cambria" w:hAnsi="Cambria"/>
          <w:lang w:val="sk-SK"/>
        </w:rPr>
        <w:t>&gt;</w:t>
      </w:r>
    </w:p>
    <w:p w14:paraId="7E94DB92" w14:textId="433529AF" w:rsidR="009C316D" w:rsidRDefault="009C316D" w:rsidP="004175EF">
      <w:pPr>
        <w:pStyle w:val="Zkladntext"/>
        <w:ind w:left="0" w:right="-48"/>
        <w:rPr>
          <w:rFonts w:ascii="Cambria" w:hAnsi="Cambria"/>
          <w:lang w:val="sk-SK"/>
        </w:rPr>
      </w:pPr>
    </w:p>
    <w:p w14:paraId="601D0C70" w14:textId="77777777" w:rsidR="00B861AF" w:rsidRPr="00B861AF" w:rsidRDefault="00B861AF" w:rsidP="00B861AF">
      <w:pPr>
        <w:pStyle w:val="normalL2"/>
        <w:rPr>
          <w:rFonts w:asciiTheme="majorHAnsi" w:hAnsiTheme="majorHAnsi"/>
          <w:i/>
          <w:iCs/>
        </w:rPr>
      </w:pPr>
      <w:bookmarkStart w:id="2" w:name="_Hlk125353604"/>
      <w:r w:rsidRPr="00B861AF">
        <w:rPr>
          <w:rFonts w:asciiTheme="majorHAnsi" w:hAnsiTheme="majorHAnsi"/>
          <w:i/>
          <w:iCs/>
        </w:rPr>
        <w:t>NBS požaduje, aby súčasťou ponuky vypracovanej uchádzačom bol rámcový plán pre prípravu poskytovania služieb.</w:t>
      </w:r>
    </w:p>
    <w:p w14:paraId="55730651" w14:textId="77777777" w:rsidR="00B861AF" w:rsidRPr="00B861AF" w:rsidRDefault="00B861AF" w:rsidP="00B861AF">
      <w:pPr>
        <w:pStyle w:val="normalL2"/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 xml:space="preserve">NBS požaduje, aby rámcový plán pokrýval realizáciu všetkých požiadaviek uvedených v súťažných podkladoch a musí obsahovať: </w:t>
      </w:r>
    </w:p>
    <w:p w14:paraId="38C64544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rozdelenie prípravy do etáp</w:t>
      </w:r>
    </w:p>
    <w:p w14:paraId="295C1480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popis činností v danej etape</w:t>
      </w:r>
    </w:p>
    <w:p w14:paraId="4C8B4153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odhad dĺžky trvania etapy</w:t>
      </w:r>
    </w:p>
    <w:p w14:paraId="1555EA4B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potrebné vstupy pre danú etapu</w:t>
      </w:r>
    </w:p>
    <w:p w14:paraId="1C09EA42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výstupy po realizácii etapy</w:t>
      </w:r>
    </w:p>
    <w:p w14:paraId="436CA37E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 xml:space="preserve">požiadavky na oblasti súčinnosti a kapacity NBS v danej etape </w:t>
      </w:r>
    </w:p>
    <w:bookmarkEnd w:id="2"/>
    <w:p w14:paraId="698CF843" w14:textId="77777777" w:rsidR="00B861AF" w:rsidRPr="00941C46" w:rsidRDefault="00B861AF" w:rsidP="004175EF">
      <w:pPr>
        <w:pStyle w:val="Zkladntext"/>
        <w:ind w:left="0" w:right="-48"/>
        <w:rPr>
          <w:rFonts w:ascii="Cambria" w:hAnsi="Cambria"/>
          <w:lang w:val="sk-SK"/>
        </w:rPr>
      </w:pPr>
    </w:p>
    <w:sectPr w:rsidR="00B861AF" w:rsidRPr="00941C46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6AB15" w14:textId="77777777" w:rsidR="00047B16" w:rsidRDefault="00047B16" w:rsidP="00000A31">
      <w:r>
        <w:separator/>
      </w:r>
    </w:p>
  </w:endnote>
  <w:endnote w:type="continuationSeparator" w:id="0">
    <w:p w14:paraId="0C8F2233" w14:textId="77777777" w:rsidR="00047B16" w:rsidRDefault="00047B16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53E87" w14:textId="77777777" w:rsidR="00047B16" w:rsidRDefault="00047B16" w:rsidP="00000A31">
      <w:r>
        <w:separator/>
      </w:r>
    </w:p>
  </w:footnote>
  <w:footnote w:type="continuationSeparator" w:id="0">
    <w:p w14:paraId="2D56BA9B" w14:textId="77777777" w:rsidR="00047B16" w:rsidRDefault="00047B16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15638"/>
    <w:multiLevelType w:val="hybridMultilevel"/>
    <w:tmpl w:val="C5D65B5A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abstractNum w:abstractNumId="2" w15:restartNumberingAfterBreak="0">
    <w:nsid w:val="5D652ABB"/>
    <w:multiLevelType w:val="multilevel"/>
    <w:tmpl w:val="7EE6AA32"/>
    <w:lvl w:ilvl="0">
      <w:start w:val="1"/>
      <w:numFmt w:val="decimal"/>
      <w:lvlText w:val="%1"/>
      <w:lvlJc w:val="left"/>
      <w:pPr>
        <w:tabs>
          <w:tab w:val="num" w:pos="429"/>
        </w:tabs>
        <w:ind w:left="429" w:hanging="432"/>
      </w:pPr>
      <w:rPr>
        <w:rFonts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ormalL2"/>
      <w:lvlText w:val="%1.%2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2">
      <w:start w:val="1"/>
      <w:numFmt w:val="decimal"/>
      <w:pStyle w:val="normalL3"/>
      <w:lvlText w:val="%1.%2.%3"/>
      <w:lvlJc w:val="left"/>
      <w:pPr>
        <w:tabs>
          <w:tab w:val="num" w:pos="717"/>
        </w:tabs>
        <w:ind w:left="71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1"/>
        </w:tabs>
        <w:ind w:left="861" w:hanging="864"/>
      </w:pPr>
      <w:rPr>
        <w:rFonts w:hint="default"/>
      </w:rPr>
    </w:lvl>
    <w:lvl w:ilvl="4">
      <w:start w:val="1"/>
      <w:numFmt w:val="decimal"/>
      <w:pStyle w:val="normalL5"/>
      <w:lvlText w:val="%1.%2.%3.%4.%5"/>
      <w:lvlJc w:val="left"/>
      <w:pPr>
        <w:tabs>
          <w:tab w:val="num" w:pos="1005"/>
        </w:tabs>
        <w:ind w:left="10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9"/>
        </w:tabs>
        <w:ind w:left="11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3"/>
        </w:tabs>
        <w:ind w:left="12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7"/>
        </w:tabs>
        <w:ind w:left="1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1"/>
        </w:tabs>
        <w:ind w:left="1581" w:hanging="1584"/>
      </w:pPr>
      <w:rPr>
        <w:rFonts w:hint="default"/>
      </w:rPr>
    </w:lvl>
  </w:abstractNum>
  <w:num w:numId="1" w16cid:durableId="2078353701">
    <w:abstractNumId w:val="1"/>
  </w:num>
  <w:num w:numId="2" w16cid:durableId="499196090">
    <w:abstractNumId w:val="2"/>
  </w:num>
  <w:num w:numId="3" w16cid:durableId="94824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47B16"/>
    <w:rsid w:val="0008187A"/>
    <w:rsid w:val="0008621B"/>
    <w:rsid w:val="000A0D0F"/>
    <w:rsid w:val="00180C4B"/>
    <w:rsid w:val="00196A0E"/>
    <w:rsid w:val="002135BC"/>
    <w:rsid w:val="00287204"/>
    <w:rsid w:val="00327AB7"/>
    <w:rsid w:val="00331C21"/>
    <w:rsid w:val="004175EF"/>
    <w:rsid w:val="0046416A"/>
    <w:rsid w:val="004750CC"/>
    <w:rsid w:val="00475D3A"/>
    <w:rsid w:val="004876C0"/>
    <w:rsid w:val="004E1F12"/>
    <w:rsid w:val="0054581B"/>
    <w:rsid w:val="005545CE"/>
    <w:rsid w:val="005943CB"/>
    <w:rsid w:val="005C5538"/>
    <w:rsid w:val="005E14A0"/>
    <w:rsid w:val="00617BF8"/>
    <w:rsid w:val="006417C0"/>
    <w:rsid w:val="006C7FCC"/>
    <w:rsid w:val="00720608"/>
    <w:rsid w:val="0073338F"/>
    <w:rsid w:val="007D5D46"/>
    <w:rsid w:val="00822938"/>
    <w:rsid w:val="00826D58"/>
    <w:rsid w:val="008919ED"/>
    <w:rsid w:val="008E0DA5"/>
    <w:rsid w:val="008E6EE5"/>
    <w:rsid w:val="0092153E"/>
    <w:rsid w:val="00941C46"/>
    <w:rsid w:val="0094310B"/>
    <w:rsid w:val="009557C5"/>
    <w:rsid w:val="009675CC"/>
    <w:rsid w:val="00985C9B"/>
    <w:rsid w:val="009C316D"/>
    <w:rsid w:val="00A14BBB"/>
    <w:rsid w:val="00AA2BB2"/>
    <w:rsid w:val="00AB2EF0"/>
    <w:rsid w:val="00B6426B"/>
    <w:rsid w:val="00B861AF"/>
    <w:rsid w:val="00B94331"/>
    <w:rsid w:val="00BB126A"/>
    <w:rsid w:val="00BB3CC6"/>
    <w:rsid w:val="00C4489B"/>
    <w:rsid w:val="00CC1F2B"/>
    <w:rsid w:val="00D12757"/>
    <w:rsid w:val="00D261C3"/>
    <w:rsid w:val="00D63F6D"/>
    <w:rsid w:val="00D92499"/>
    <w:rsid w:val="00DC745E"/>
    <w:rsid w:val="00E425E2"/>
    <w:rsid w:val="00F349F8"/>
    <w:rsid w:val="00F35E08"/>
    <w:rsid w:val="00F37FF4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1"/>
    <w:qFormat/>
    <w:pPr>
      <w:ind w:left="216"/>
    </w:pPr>
    <w:rPr>
      <w:rFonts w:ascii="Calibri" w:eastAsia="Calibri" w:hAnsi="Calibri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character" w:styleId="Odkaznakomentr">
    <w:name w:val="annotation reference"/>
    <w:basedOn w:val="Predvolenpsmoodseku"/>
    <w:uiPriority w:val="99"/>
    <w:semiHidden/>
    <w:unhideWhenUsed/>
    <w:rsid w:val="005E14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E14A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E14A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E14A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E14A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Vrazn">
    <w:name w:val="Strong"/>
    <w:basedOn w:val="Predvolenpsmoodseku"/>
    <w:uiPriority w:val="22"/>
    <w:qFormat/>
    <w:rsid w:val="009557C5"/>
    <w:rPr>
      <w:b/>
      <w:bCs/>
    </w:rPr>
  </w:style>
  <w:style w:type="paragraph" w:customStyle="1" w:styleId="normalL2">
    <w:name w:val="normal L2"/>
    <w:basedOn w:val="Normlny"/>
    <w:autoRedefine/>
    <w:rsid w:val="00B861AF"/>
    <w:pPr>
      <w:widowControl/>
      <w:numPr>
        <w:ilvl w:val="1"/>
        <w:numId w:val="2"/>
      </w:numPr>
      <w:tabs>
        <w:tab w:val="clear" w:pos="1588"/>
        <w:tab w:val="num" w:pos="1276"/>
        <w:tab w:val="left" w:leader="dot" w:pos="10034"/>
      </w:tabs>
      <w:spacing w:before="240"/>
      <w:ind w:left="709"/>
      <w:jc w:val="both"/>
    </w:pPr>
    <w:rPr>
      <w:rFonts w:ascii="Arial" w:eastAsia="Times New Roman" w:hAnsi="Arial" w:cs="Arial"/>
      <w:bCs/>
      <w:sz w:val="20"/>
      <w:szCs w:val="20"/>
      <w:lang w:val="sk-SK" w:eastAsia="sk-SK"/>
    </w:rPr>
  </w:style>
  <w:style w:type="paragraph" w:customStyle="1" w:styleId="normalL3">
    <w:name w:val="normal L3"/>
    <w:basedOn w:val="Normlny"/>
    <w:next w:val="normalL2"/>
    <w:autoRedefine/>
    <w:rsid w:val="00B861AF"/>
    <w:pPr>
      <w:widowControl/>
      <w:numPr>
        <w:ilvl w:val="2"/>
        <w:numId w:val="2"/>
      </w:numPr>
      <w:tabs>
        <w:tab w:val="left" w:leader="dot" w:pos="10034"/>
      </w:tabs>
      <w:spacing w:before="140"/>
      <w:jc w:val="both"/>
    </w:pPr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normalL4">
    <w:name w:val="normal L4"/>
    <w:basedOn w:val="normalL3"/>
    <w:autoRedefine/>
    <w:rsid w:val="00B861AF"/>
    <w:pPr>
      <w:numPr>
        <w:ilvl w:val="0"/>
        <w:numId w:val="0"/>
      </w:numPr>
      <w:spacing w:before="0"/>
      <w:ind w:left="429"/>
    </w:pPr>
  </w:style>
  <w:style w:type="paragraph" w:customStyle="1" w:styleId="normalL5">
    <w:name w:val="normal L5"/>
    <w:basedOn w:val="normalL4"/>
    <w:rsid w:val="00B861AF"/>
    <w:pPr>
      <w:numPr>
        <w:ilvl w:val="4"/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1" Type="http://schemas.openxmlformats.org/officeDocument/2006/relationships/theme" Target="theme/theme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7FD8929-6888-4F1E-9CCA-7E970F200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3D6AB-579A-49B4-B230-05D0C56BABF0}"/>
</file>

<file path=customXml/itemProps3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SLA_Servisna zmluva_Priloha 05_Zoznam_subdodavatelov_final_14.10.docx</vt:lpstr>
      <vt:lpstr/>
    </vt:vector>
  </TitlesOfParts>
  <Company>NARODNA BANKA SLOVENSKA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6.docx</dc:title>
  <dc:creator>Simko Zdenko</dc:creator>
  <cp:lastModifiedBy>Karol Ivančík</cp:lastModifiedBy>
  <cp:revision>3</cp:revision>
  <dcterms:created xsi:type="dcterms:W3CDTF">2023-01-23T10:32:00Z</dcterms:created>
  <dcterms:modified xsi:type="dcterms:W3CDTF">2023-02-06T00:18:00Z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0x010100F5CEA94C78EB42B7A3BD7D634CEE81BF00862FC7AC3A1DED4AAC5FC32F8D37CA33</vt:lpwstr>
  </property>
</Properties>
</file>