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45EE5C33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05CBC">
        <w:rPr>
          <w:rFonts w:ascii="Cambria" w:hAnsi="Cambria" w:cs="Arial"/>
          <w:b/>
          <w:bCs/>
          <w:sz w:val="22"/>
          <w:szCs w:val="22"/>
        </w:rPr>
        <w:t>13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A06AEB6" w14:textId="77777777" w:rsidR="00B05CBC" w:rsidRPr="00B05CBC" w:rsidRDefault="00B84D5A" w:rsidP="00B05CBC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B05CBC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B05CBC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B05CBC">
        <w:rPr>
          <w:rFonts w:ascii="Cambria" w:hAnsi="Cambria" w:cs="Arial"/>
          <w:bCs/>
          <w:sz w:val="22"/>
          <w:szCs w:val="22"/>
        </w:rPr>
        <w:t xml:space="preserve"> </w:t>
      </w:r>
      <w:r w:rsidRPr="00B05CBC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</w:t>
      </w:r>
      <w:r w:rsidR="00B05CBC" w:rsidRPr="00B05CBC">
        <w:rPr>
          <w:rFonts w:ascii="Cambria" w:hAnsi="Cambria" w:cs="Arial"/>
          <w:sz w:val="22"/>
          <w:szCs w:val="22"/>
        </w:rPr>
        <w:t xml:space="preserve">w trybie podstawowym </w:t>
      </w:r>
      <w:r w:rsidR="00B05CBC" w:rsidRPr="00B05CBC">
        <w:rPr>
          <w:rFonts w:ascii="Cambria" w:hAnsi="Cambria" w:cstheme="minorHAnsi"/>
          <w:bCs/>
          <w:sz w:val="22"/>
          <w:szCs w:val="22"/>
        </w:rPr>
        <w:t xml:space="preserve">z możliwością negocjacji na podst. art. 275 pkt 2 ustawy PZP na </w:t>
      </w:r>
      <w:r w:rsidR="00B05CBC" w:rsidRPr="00B05CBC">
        <w:rPr>
          <w:rFonts w:ascii="Cambria" w:hAnsi="Cambria" w:cstheme="minorHAnsi"/>
          <w:b/>
          <w:sz w:val="22"/>
          <w:szCs w:val="22"/>
        </w:rPr>
        <w:t>Kompleksowe usługi gastronomiczne na potrzeby Hotelu</w:t>
      </w:r>
      <w:r w:rsidR="00B05CBC" w:rsidRPr="00B05CBC">
        <w:rPr>
          <w:rFonts w:ascii="Cambria" w:hAnsi="Cambria" w:cstheme="minorHAnsi"/>
          <w:b/>
          <w:bCs/>
          <w:sz w:val="22"/>
          <w:szCs w:val="22"/>
        </w:rPr>
        <w:t xml:space="preserve"> „Dobre z lasu” położonego na terenie Nadleśnictwa Solec Kujawski.</w:t>
      </w:r>
    </w:p>
    <w:p w14:paraId="52BFA6B3" w14:textId="60CD2B6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05CBC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5C6805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FF17EF">
        <w:rPr>
          <w:rFonts w:ascii="Cambria" w:hAnsi="Cambria" w:cs="Arial"/>
          <w:bCs/>
          <w:sz w:val="22"/>
          <w:szCs w:val="22"/>
        </w:rPr>
        <w:t>Dz. U. z 2022 r. poz. 1170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B05CBC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B05CBC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B05CBC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570AD8BD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</w:t>
      </w:r>
      <w:bookmarkStart w:id="1" w:name="_GoBack"/>
      <w:bookmarkEnd w:id="1"/>
      <w:r w:rsidRPr="00BF21D7">
        <w:rPr>
          <w:rFonts w:ascii="Cambria" w:hAnsi="Cambria" w:cs="Arial"/>
          <w:bCs/>
          <w:i/>
          <w:sz w:val="22"/>
          <w:szCs w:val="22"/>
        </w:rPr>
        <w:t>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629AB51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127A3A" w14:textId="77777777" w:rsidR="00FE15E4" w:rsidRDefault="00FE15E4">
      <w:r>
        <w:separator/>
      </w:r>
    </w:p>
  </w:endnote>
  <w:endnote w:type="continuationSeparator" w:id="0">
    <w:p w14:paraId="44F6C329" w14:textId="77777777" w:rsidR="00FE15E4" w:rsidRDefault="00FE1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F17E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384C07" w14:textId="77777777" w:rsidR="00FE15E4" w:rsidRDefault="00FE15E4">
      <w:r>
        <w:separator/>
      </w:r>
    </w:p>
  </w:footnote>
  <w:footnote w:type="continuationSeparator" w:id="0">
    <w:p w14:paraId="678E60FA" w14:textId="77777777" w:rsidR="00FE15E4" w:rsidRDefault="00FE15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4CB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26C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C43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283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A5E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EA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5CBC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A3A"/>
    <w:rsid w:val="00C22380"/>
    <w:rsid w:val="00C25F13"/>
    <w:rsid w:val="00C26C36"/>
    <w:rsid w:val="00C3149A"/>
    <w:rsid w:val="00C31572"/>
    <w:rsid w:val="00C352FD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6B5F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77B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5E4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EF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609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1217 N.Solec Kujawski Katarzyna Nieznaj</cp:lastModifiedBy>
  <cp:revision>6</cp:revision>
  <cp:lastPrinted>2017-05-23T10:32:00Z</cp:lastPrinted>
  <dcterms:created xsi:type="dcterms:W3CDTF">2023-01-27T10:37:00Z</dcterms:created>
  <dcterms:modified xsi:type="dcterms:W3CDTF">2023-03-02T08:45:00Z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