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0E" w:rsidRDefault="00BB6A0E" w:rsidP="00BB6A0E">
      <w:r>
        <w:t xml:space="preserve">Opis predmetu zákazky </w:t>
      </w:r>
      <w:bookmarkStart w:id="0" w:name="_GoBack"/>
      <w:bookmarkEnd w:id="0"/>
    </w:p>
    <w:p w:rsidR="00BB6A0E" w:rsidRDefault="00BB6A0E" w:rsidP="00BB6A0E"/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1482"/>
        <w:gridCol w:w="1212"/>
        <w:gridCol w:w="1698"/>
        <w:gridCol w:w="1494"/>
      </w:tblGrid>
      <w:tr w:rsidR="00BB6A0E" w:rsidTr="00BB6A0E">
        <w:trPr>
          <w:trHeight w:val="416"/>
        </w:trPr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A0E" w:rsidRDefault="00BB6A0E">
            <w:pPr>
              <w:jc w:val="center"/>
            </w:pPr>
            <w:r>
              <w:t>Názov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A0E" w:rsidRDefault="00BB6A0E">
            <w:pPr>
              <w:jc w:val="center"/>
            </w:pPr>
            <w:r>
              <w:t>Predpokladaný</w:t>
            </w:r>
          </w:p>
          <w:p w:rsidR="00BB6A0E" w:rsidRDefault="00BB6A0E">
            <w:pPr>
              <w:jc w:val="center"/>
            </w:pPr>
            <w:r>
              <w:t>Počet litrov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A0E" w:rsidRDefault="00BB6A0E">
            <w:pPr>
              <w:jc w:val="center"/>
            </w:pPr>
            <w:r>
              <w:t>Cena bez DPH za 1 l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A0E" w:rsidRDefault="00BB6A0E">
            <w:pPr>
              <w:jc w:val="center"/>
            </w:pPr>
            <w:r>
              <w:t>Cena celkom bez DPH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A0E" w:rsidRDefault="00BB6A0E">
            <w:pPr>
              <w:jc w:val="center"/>
            </w:pPr>
            <w:r>
              <w:t>Cena celkom s DPH</w:t>
            </w:r>
          </w:p>
        </w:tc>
      </w:tr>
      <w:tr w:rsidR="00BB6A0E" w:rsidTr="00BB6A0E">
        <w:trPr>
          <w:trHeight w:val="51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A0E" w:rsidRDefault="00BB6A0E">
            <w:r>
              <w:t>Destilácia UNISOLU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A0E" w:rsidRDefault="00BB6A0E">
            <w:pPr>
              <w:jc w:val="center"/>
            </w:pPr>
            <w:r>
              <w:t>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A0E" w:rsidRDefault="00BB6A0E"/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A0E" w:rsidRDefault="00BB6A0E"/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A0E" w:rsidRDefault="00BB6A0E"/>
        </w:tc>
      </w:tr>
    </w:tbl>
    <w:p w:rsidR="00BB6A0E" w:rsidRDefault="00BB6A0E" w:rsidP="00BB6A0E"/>
    <w:p w:rsidR="00BB6A0E" w:rsidRDefault="00BB6A0E" w:rsidP="00BB6A0E"/>
    <w:p w:rsidR="00BB6A0E" w:rsidRDefault="00BB6A0E" w:rsidP="00BB6A0E"/>
    <w:p w:rsidR="00BB6A0E" w:rsidRDefault="00BB6A0E" w:rsidP="00BB6A0E"/>
    <w:p w:rsidR="00BB6A0E" w:rsidRDefault="00BB6A0E" w:rsidP="00BB6A0E"/>
    <w:p w:rsidR="00BB6A0E" w:rsidRDefault="00BB6A0E" w:rsidP="00BB6A0E">
      <w:pPr>
        <w:rPr>
          <w:sz w:val="24"/>
          <w:szCs w:val="24"/>
        </w:rPr>
      </w:pPr>
      <w:r>
        <w:rPr>
          <w:sz w:val="24"/>
          <w:szCs w:val="24"/>
        </w:rPr>
        <w:t>Predmet zákazky: destilácia UNISOLU</w:t>
      </w:r>
    </w:p>
    <w:p w:rsidR="00BB6A0E" w:rsidRDefault="00BB6A0E" w:rsidP="00BB6A0E">
      <w:pPr>
        <w:jc w:val="both"/>
        <w:rPr>
          <w:sz w:val="24"/>
          <w:szCs w:val="24"/>
        </w:rPr>
      </w:pPr>
      <w:r>
        <w:rPr>
          <w:sz w:val="24"/>
          <w:szCs w:val="24"/>
        </w:rPr>
        <w:t>Miesto plnenia: Ministerstvo vnútra SR, Račianska 45, Bratislava.</w:t>
      </w:r>
    </w:p>
    <w:p w:rsidR="00BB6A0E" w:rsidRDefault="00BB6A0E" w:rsidP="00BB6A0E"/>
    <w:p w:rsidR="00A03B08" w:rsidRDefault="00A03B08"/>
    <w:sectPr w:rsidR="00A03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0E"/>
    <w:rsid w:val="00A03B08"/>
    <w:rsid w:val="00B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849A"/>
  <w15:chartTrackingRefBased/>
  <w15:docId w15:val="{9A60CB3F-D07C-4D28-B287-5BF628F9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6A0E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Daniela Tomíková</cp:lastModifiedBy>
  <cp:revision>1</cp:revision>
  <dcterms:created xsi:type="dcterms:W3CDTF">2023-03-14T10:11:00Z</dcterms:created>
  <dcterms:modified xsi:type="dcterms:W3CDTF">2023-03-14T10:12:00Z</dcterms:modified>
</cp:coreProperties>
</file>