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5993F" w14:textId="7EC1A98C" w:rsidR="00BD31D4" w:rsidRPr="00FA736B" w:rsidRDefault="00BD31D4" w:rsidP="00BD31D4">
      <w:pPr>
        <w:pStyle w:val="Zkladntext3"/>
        <w:pageBreakBefore/>
        <w:tabs>
          <w:tab w:val="left" w:pos="6276"/>
        </w:tabs>
        <w:spacing w:after="0" w:line="276" w:lineRule="auto"/>
        <w:rPr>
          <w:rFonts w:asciiTheme="minorHAnsi" w:hAnsiTheme="minorHAnsi"/>
          <w:sz w:val="22"/>
          <w:szCs w:val="22"/>
        </w:rPr>
      </w:pPr>
      <w:r w:rsidRPr="00FA736B">
        <w:rPr>
          <w:rFonts w:asciiTheme="minorHAnsi" w:hAnsiTheme="minorHAnsi"/>
          <w:sz w:val="22"/>
          <w:szCs w:val="22"/>
        </w:rPr>
        <w:t xml:space="preserve">Příloha </w:t>
      </w:r>
      <w:r w:rsidR="002F011B" w:rsidRPr="00FA736B">
        <w:rPr>
          <w:rFonts w:asciiTheme="minorHAnsi" w:hAnsiTheme="minorHAnsi"/>
          <w:sz w:val="22"/>
          <w:szCs w:val="22"/>
        </w:rPr>
        <w:t>č.</w:t>
      </w:r>
      <w:r w:rsidR="00745B24">
        <w:rPr>
          <w:rFonts w:asciiTheme="minorHAnsi" w:hAnsiTheme="minorHAnsi"/>
          <w:sz w:val="22"/>
          <w:szCs w:val="22"/>
        </w:rPr>
        <w:t xml:space="preserve"> </w:t>
      </w:r>
      <w:r w:rsidR="00D72DBE">
        <w:rPr>
          <w:rFonts w:asciiTheme="minorHAnsi" w:hAnsiTheme="minorHAnsi"/>
          <w:sz w:val="22"/>
          <w:szCs w:val="22"/>
        </w:rPr>
        <w:t>2</w:t>
      </w:r>
    </w:p>
    <w:p w14:paraId="7BF4DE86" w14:textId="77777777" w:rsidR="00BD31D4" w:rsidRPr="00FA736B" w:rsidRDefault="00BD31D4" w:rsidP="00BD31D4">
      <w:pPr>
        <w:pStyle w:val="Nadpis1"/>
        <w:rPr>
          <w:rFonts w:asciiTheme="minorHAnsi" w:hAnsiTheme="minorHAnsi"/>
          <w:szCs w:val="22"/>
          <w:u w:val="single"/>
        </w:rPr>
      </w:pPr>
      <w:r w:rsidRPr="00FA736B">
        <w:rPr>
          <w:rFonts w:asciiTheme="minorHAnsi" w:hAnsiTheme="minorHAnsi"/>
          <w:szCs w:val="22"/>
          <w:u w:val="single"/>
        </w:rPr>
        <w:t>Všeobecné obchodní podmínky</w:t>
      </w:r>
    </w:p>
    <w:p w14:paraId="7C09B64F" w14:textId="77777777" w:rsidR="00BD31D4" w:rsidRPr="00FA736B" w:rsidRDefault="00BD31D4" w:rsidP="00BD31D4">
      <w:pPr>
        <w:jc w:val="both"/>
        <w:rPr>
          <w:rFonts w:asciiTheme="minorHAnsi" w:hAnsiTheme="minorHAnsi"/>
          <w:sz w:val="22"/>
          <w:szCs w:val="22"/>
        </w:rPr>
      </w:pPr>
    </w:p>
    <w:p w14:paraId="1BA3E9D1"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I.</w:t>
      </w:r>
    </w:p>
    <w:p w14:paraId="7A4DA6CD"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Obecná ustanovení</w:t>
      </w:r>
    </w:p>
    <w:p w14:paraId="1005094D" w14:textId="77777777" w:rsidR="00BD31D4" w:rsidRPr="00FA736B" w:rsidRDefault="00BD31D4" w:rsidP="00BD31D4">
      <w:pPr>
        <w:numPr>
          <w:ilvl w:val="0"/>
          <w:numId w:val="4"/>
        </w:numPr>
        <w:tabs>
          <w:tab w:val="clear" w:pos="846"/>
        </w:tabs>
        <w:autoSpaceDE w:val="0"/>
        <w:autoSpaceDN w:val="0"/>
        <w:adjustRightInd w:val="0"/>
        <w:spacing w:line="276" w:lineRule="auto"/>
        <w:ind w:left="426" w:hanging="426"/>
        <w:jc w:val="both"/>
        <w:rPr>
          <w:rFonts w:asciiTheme="minorHAnsi" w:hAnsiTheme="minorHAnsi"/>
          <w:sz w:val="22"/>
          <w:szCs w:val="22"/>
        </w:rPr>
      </w:pPr>
      <w:r w:rsidRPr="00FA736B">
        <w:rPr>
          <w:rFonts w:asciiTheme="minorHAnsi" w:hAnsiTheme="minorHAnsi"/>
          <w:sz w:val="22"/>
          <w:szCs w:val="22"/>
        </w:rPr>
        <w:t>Tyto všeobecné obchodní podmínky (dále jen VOP) vydává obchodní společnost Dopravní podnik města Brna, a.s. (dále jen kupující) v souladu s § 1751 a násl. zákona č. 89/2012, občanský zákoník, ve znění pozdějších předpisů (dále jen občanský zákoník).</w:t>
      </w:r>
    </w:p>
    <w:p w14:paraId="2C428825" w14:textId="77777777" w:rsidR="00BD31D4" w:rsidRPr="00FA736B" w:rsidRDefault="00BD31D4" w:rsidP="00BD31D4">
      <w:pPr>
        <w:numPr>
          <w:ilvl w:val="0"/>
          <w:numId w:val="4"/>
        </w:numPr>
        <w:tabs>
          <w:tab w:val="clear" w:pos="846"/>
        </w:tabs>
        <w:autoSpaceDE w:val="0"/>
        <w:autoSpaceDN w:val="0"/>
        <w:adjustRightInd w:val="0"/>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VOP stanovují základní pravidla, která se uplatní pro všechny právní vztahy vznikající mezi prodávajícím a kupujícím na základě uzavřené smlouvy. </w:t>
      </w:r>
    </w:p>
    <w:p w14:paraId="0F6DBDA0" w14:textId="77777777" w:rsidR="00BD31D4" w:rsidRPr="00FA736B" w:rsidRDefault="00BD31D4" w:rsidP="00BD31D4">
      <w:pPr>
        <w:numPr>
          <w:ilvl w:val="0"/>
          <w:numId w:val="4"/>
        </w:numPr>
        <w:tabs>
          <w:tab w:val="clear" w:pos="846"/>
        </w:tabs>
        <w:autoSpaceDE w:val="0"/>
        <w:autoSpaceDN w:val="0"/>
        <w:adjustRightInd w:val="0"/>
        <w:spacing w:line="276" w:lineRule="auto"/>
        <w:ind w:left="426" w:hanging="426"/>
        <w:jc w:val="both"/>
        <w:rPr>
          <w:rFonts w:asciiTheme="minorHAnsi" w:hAnsiTheme="minorHAnsi"/>
          <w:sz w:val="22"/>
          <w:szCs w:val="22"/>
        </w:rPr>
      </w:pPr>
      <w:r w:rsidRPr="00FA736B">
        <w:rPr>
          <w:rFonts w:asciiTheme="minorHAnsi" w:hAnsiTheme="minorHAnsi"/>
          <w:sz w:val="22"/>
          <w:szCs w:val="22"/>
        </w:rPr>
        <w:t>Tyto VOP tvoří nedílnou součást smlouvy za předpokladu, že na ně smlouva výslovně odkazuje a jsou k této smlouvě přiloženy, resp. jsou stranám smlouvy známy.</w:t>
      </w:r>
    </w:p>
    <w:p w14:paraId="00104FDD" w14:textId="77777777" w:rsidR="00BD31D4" w:rsidRPr="00FA736B" w:rsidRDefault="00BD31D4" w:rsidP="00BD31D4">
      <w:pPr>
        <w:numPr>
          <w:ilvl w:val="0"/>
          <w:numId w:val="4"/>
        </w:numPr>
        <w:tabs>
          <w:tab w:val="clear" w:pos="846"/>
        </w:tabs>
        <w:autoSpaceDE w:val="0"/>
        <w:autoSpaceDN w:val="0"/>
        <w:adjustRightInd w:val="0"/>
        <w:spacing w:line="276" w:lineRule="auto"/>
        <w:ind w:left="426" w:hanging="426"/>
        <w:jc w:val="both"/>
        <w:rPr>
          <w:rFonts w:asciiTheme="minorHAnsi" w:hAnsiTheme="minorHAnsi"/>
          <w:sz w:val="22"/>
          <w:szCs w:val="22"/>
        </w:rPr>
      </w:pPr>
      <w:r w:rsidRPr="00FA736B">
        <w:rPr>
          <w:rFonts w:asciiTheme="minorHAnsi" w:hAnsiTheme="minorHAnsi"/>
          <w:sz w:val="22"/>
          <w:szCs w:val="22"/>
        </w:rPr>
        <w:t>Odchylná ujednání ve smlouvě mají přednost před zněním těchto VOP.</w:t>
      </w:r>
    </w:p>
    <w:p w14:paraId="0CD46F43" w14:textId="77777777" w:rsidR="00BD31D4" w:rsidRPr="00FA736B" w:rsidRDefault="00BD31D4" w:rsidP="00BD31D4">
      <w:pPr>
        <w:spacing w:line="276" w:lineRule="auto"/>
        <w:jc w:val="both"/>
        <w:rPr>
          <w:rFonts w:asciiTheme="minorHAnsi" w:hAnsiTheme="minorHAnsi"/>
          <w:sz w:val="22"/>
          <w:szCs w:val="22"/>
        </w:rPr>
      </w:pPr>
    </w:p>
    <w:p w14:paraId="4CBD03A1"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II.</w:t>
      </w:r>
    </w:p>
    <w:p w14:paraId="0A411805"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Objednávky</w:t>
      </w:r>
    </w:p>
    <w:p w14:paraId="7E43219F" w14:textId="77777777" w:rsidR="00BD31D4" w:rsidRPr="00FA736B" w:rsidRDefault="00BD31D4" w:rsidP="00BD31D4">
      <w:pPr>
        <w:numPr>
          <w:ilvl w:val="0"/>
          <w:numId w:val="5"/>
        </w:numPr>
        <w:tabs>
          <w:tab w:val="clear" w:pos="846"/>
        </w:tabs>
        <w:autoSpaceDE w:val="0"/>
        <w:autoSpaceDN w:val="0"/>
        <w:adjustRightInd w:val="0"/>
        <w:spacing w:line="276" w:lineRule="auto"/>
        <w:ind w:left="426" w:hanging="426"/>
        <w:jc w:val="both"/>
        <w:rPr>
          <w:rFonts w:asciiTheme="minorHAnsi" w:hAnsiTheme="minorHAnsi"/>
          <w:sz w:val="22"/>
          <w:szCs w:val="22"/>
        </w:rPr>
      </w:pPr>
      <w:r w:rsidRPr="00FA736B">
        <w:rPr>
          <w:rFonts w:asciiTheme="minorHAnsi" w:hAnsiTheme="minorHAnsi"/>
          <w:sz w:val="22"/>
          <w:szCs w:val="22"/>
        </w:rPr>
        <w:t>Zboží bude prodávajícím dodáváno v souladu s požadavky kupujícího uvedenými v písemné objednávce. V objednávce uvede kupující požadované množství a druh zboží, termín a místo dodání.</w:t>
      </w:r>
    </w:p>
    <w:p w14:paraId="706DDE99" w14:textId="77777777" w:rsidR="00BD31D4" w:rsidRPr="00FA736B" w:rsidRDefault="00BD31D4" w:rsidP="00BD31D4">
      <w:pPr>
        <w:numPr>
          <w:ilvl w:val="0"/>
          <w:numId w:val="5"/>
        </w:numPr>
        <w:tabs>
          <w:tab w:val="clear" w:pos="846"/>
        </w:tabs>
        <w:autoSpaceDE w:val="0"/>
        <w:autoSpaceDN w:val="0"/>
        <w:adjustRightInd w:val="0"/>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Každá písemná objednávka bude doručena do sídla prodávajícího nejméně 7 pracovních dnů před požadovanou lhůtou dodání, nedohodnou-li se strany jinak. </w:t>
      </w:r>
    </w:p>
    <w:p w14:paraId="50AF21DA" w14:textId="77777777" w:rsidR="00BD31D4" w:rsidRPr="00FA736B" w:rsidRDefault="00BD31D4" w:rsidP="00BD31D4">
      <w:pPr>
        <w:jc w:val="both"/>
        <w:rPr>
          <w:rFonts w:asciiTheme="minorHAnsi" w:hAnsiTheme="minorHAnsi"/>
          <w:b/>
          <w:bCs/>
          <w:sz w:val="22"/>
          <w:szCs w:val="22"/>
        </w:rPr>
      </w:pPr>
    </w:p>
    <w:p w14:paraId="69B29716"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III.</w:t>
      </w:r>
    </w:p>
    <w:p w14:paraId="035B209B"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Kupní cena a platební podmínky</w:t>
      </w:r>
    </w:p>
    <w:p w14:paraId="59FE8637" w14:textId="77777777" w:rsidR="004A1E8F" w:rsidRPr="004A1E8F" w:rsidRDefault="004A1E8F" w:rsidP="004A1E8F">
      <w:pPr>
        <w:numPr>
          <w:ilvl w:val="0"/>
          <w:numId w:val="6"/>
        </w:numPr>
        <w:tabs>
          <w:tab w:val="clear" w:pos="1146"/>
        </w:tabs>
        <w:autoSpaceDE w:val="0"/>
        <w:autoSpaceDN w:val="0"/>
        <w:adjustRightInd w:val="0"/>
        <w:spacing w:line="276" w:lineRule="auto"/>
        <w:ind w:left="426" w:hanging="426"/>
        <w:jc w:val="both"/>
        <w:rPr>
          <w:rFonts w:asciiTheme="minorHAnsi" w:hAnsiTheme="minorHAnsi" w:cstheme="minorHAnsi"/>
          <w:sz w:val="22"/>
          <w:szCs w:val="22"/>
        </w:rPr>
      </w:pPr>
      <w:r w:rsidRPr="004A1E8F">
        <w:rPr>
          <w:rFonts w:asciiTheme="minorHAnsi" w:hAnsiTheme="minorHAnsi" w:cstheme="minorHAnsi"/>
          <w:sz w:val="22"/>
          <w:szCs w:val="22"/>
        </w:rPr>
        <w:t>Dohodnutá kupní cena je cenou pevnou, maximální a jsou v ní zahrnuty i veškeré náklady prodávajícího spojené s plněním vyplývajícím ze smlouvy (např. doprava a manipulace v místě plnění).</w:t>
      </w:r>
    </w:p>
    <w:p w14:paraId="146FD6C2" w14:textId="77777777" w:rsidR="004A1E8F" w:rsidRPr="004A1E8F" w:rsidRDefault="004A1E8F" w:rsidP="004A1E8F">
      <w:pPr>
        <w:numPr>
          <w:ilvl w:val="0"/>
          <w:numId w:val="6"/>
        </w:numPr>
        <w:tabs>
          <w:tab w:val="clear" w:pos="1146"/>
        </w:tabs>
        <w:autoSpaceDE w:val="0"/>
        <w:autoSpaceDN w:val="0"/>
        <w:adjustRightInd w:val="0"/>
        <w:spacing w:line="276" w:lineRule="auto"/>
        <w:ind w:left="426" w:hanging="426"/>
        <w:jc w:val="both"/>
        <w:rPr>
          <w:rFonts w:asciiTheme="minorHAnsi" w:hAnsiTheme="minorHAnsi" w:cstheme="minorHAnsi"/>
          <w:sz w:val="22"/>
          <w:szCs w:val="22"/>
        </w:rPr>
      </w:pPr>
      <w:r w:rsidRPr="004A1E8F">
        <w:rPr>
          <w:rFonts w:asciiTheme="minorHAnsi" w:hAnsiTheme="minorHAnsi" w:cstheme="minorHAnsi"/>
          <w:sz w:val="22"/>
          <w:szCs w:val="22"/>
        </w:rPr>
        <w:t xml:space="preserve">Kupující zaplatí kupní cenu na základě faktury (daňového dokladu), kterou prodávající vystaví a zašle kupujícímu nejpozději do 5 pracovních dnů po dodání předmětu smlouvy, uskutečněného na základě jednotlivé objednávky. </w:t>
      </w:r>
    </w:p>
    <w:p w14:paraId="218E7DBC" w14:textId="77777777" w:rsidR="004A1E8F" w:rsidRPr="004A1E8F" w:rsidRDefault="004A1E8F" w:rsidP="004A1E8F">
      <w:pPr>
        <w:numPr>
          <w:ilvl w:val="0"/>
          <w:numId w:val="6"/>
        </w:numPr>
        <w:tabs>
          <w:tab w:val="clear" w:pos="1146"/>
        </w:tabs>
        <w:autoSpaceDE w:val="0"/>
        <w:autoSpaceDN w:val="0"/>
        <w:adjustRightInd w:val="0"/>
        <w:spacing w:line="276" w:lineRule="auto"/>
        <w:ind w:left="426" w:hanging="426"/>
        <w:jc w:val="both"/>
        <w:rPr>
          <w:rFonts w:asciiTheme="minorHAnsi" w:hAnsiTheme="minorHAnsi" w:cstheme="minorHAnsi"/>
          <w:sz w:val="22"/>
          <w:szCs w:val="22"/>
        </w:rPr>
      </w:pPr>
      <w:r w:rsidRPr="004A1E8F">
        <w:rPr>
          <w:rFonts w:asciiTheme="minorHAnsi" w:hAnsiTheme="minorHAnsi" w:cstheme="minorHAnsi"/>
          <w:sz w:val="22"/>
          <w:szCs w:val="22"/>
        </w:rPr>
        <w:t>Splatnost faktury je 30 dnů od jejího vystavení. Kupující je povinen za fakturu zaplatit bezhotovostním převodem na účet prodávajícího, který je uvedený na faktuře (daňovém dokladu). Povinnost kupujícího uhradit prodávajícímu cenu se považuje za splněnou dnem odepsání platby z účtu.</w:t>
      </w:r>
    </w:p>
    <w:p w14:paraId="727A640B" w14:textId="77777777" w:rsidR="004A1E8F" w:rsidRPr="004A1E8F" w:rsidRDefault="004A1E8F" w:rsidP="004A1E8F">
      <w:pPr>
        <w:numPr>
          <w:ilvl w:val="0"/>
          <w:numId w:val="6"/>
        </w:numPr>
        <w:tabs>
          <w:tab w:val="clear" w:pos="1146"/>
        </w:tabs>
        <w:autoSpaceDE w:val="0"/>
        <w:autoSpaceDN w:val="0"/>
        <w:adjustRightInd w:val="0"/>
        <w:spacing w:line="276" w:lineRule="auto"/>
        <w:ind w:left="426" w:hanging="426"/>
        <w:jc w:val="both"/>
        <w:rPr>
          <w:rFonts w:asciiTheme="minorHAnsi" w:hAnsiTheme="minorHAnsi" w:cstheme="minorHAnsi"/>
          <w:sz w:val="22"/>
          <w:szCs w:val="22"/>
        </w:rPr>
      </w:pPr>
      <w:r w:rsidRPr="004A1E8F">
        <w:rPr>
          <w:rFonts w:asciiTheme="minorHAnsi" w:hAnsiTheme="minorHAnsi" w:cstheme="minorHAnsi"/>
          <w:sz w:val="22"/>
          <w:szCs w:val="22"/>
        </w:rPr>
        <w:t>Faktury musí obsahovat:</w:t>
      </w:r>
    </w:p>
    <w:p w14:paraId="5C5CF687" w14:textId="77777777" w:rsidR="004A1E8F" w:rsidRPr="004A1E8F" w:rsidRDefault="004A1E8F" w:rsidP="004A1E8F">
      <w:pPr>
        <w:spacing w:line="276" w:lineRule="auto"/>
        <w:ind w:firstLine="426"/>
        <w:jc w:val="both"/>
        <w:rPr>
          <w:rFonts w:asciiTheme="minorHAnsi" w:hAnsiTheme="minorHAnsi" w:cstheme="minorHAnsi"/>
          <w:sz w:val="22"/>
          <w:szCs w:val="22"/>
          <w:lang w:val="en-US"/>
        </w:rPr>
      </w:pPr>
      <w:r w:rsidRPr="004A1E8F">
        <w:rPr>
          <w:rFonts w:asciiTheme="minorHAnsi" w:hAnsiTheme="minorHAnsi" w:cstheme="minorHAnsi"/>
          <w:sz w:val="22"/>
          <w:szCs w:val="22"/>
        </w:rPr>
        <w:t>- číslo smlouvy kupujícího, číslo objednávky</w:t>
      </w:r>
      <w:r w:rsidRPr="004A1E8F">
        <w:rPr>
          <w:rFonts w:asciiTheme="minorHAnsi" w:hAnsiTheme="minorHAnsi" w:cstheme="minorHAnsi"/>
          <w:sz w:val="22"/>
          <w:szCs w:val="22"/>
          <w:lang w:val="en-US"/>
        </w:rPr>
        <w:t>;</w:t>
      </w:r>
    </w:p>
    <w:p w14:paraId="756A6EAF" w14:textId="77777777" w:rsidR="004A1E8F" w:rsidRPr="004A1E8F" w:rsidRDefault="004A1E8F" w:rsidP="004A1E8F">
      <w:pPr>
        <w:spacing w:line="276" w:lineRule="auto"/>
        <w:ind w:firstLine="426"/>
        <w:jc w:val="both"/>
        <w:rPr>
          <w:rFonts w:asciiTheme="minorHAnsi" w:hAnsiTheme="minorHAnsi" w:cstheme="minorHAnsi"/>
          <w:sz w:val="22"/>
          <w:szCs w:val="22"/>
        </w:rPr>
      </w:pPr>
      <w:r w:rsidRPr="004A1E8F">
        <w:rPr>
          <w:rFonts w:asciiTheme="minorHAnsi" w:hAnsiTheme="minorHAnsi" w:cstheme="minorHAnsi"/>
          <w:sz w:val="22"/>
          <w:szCs w:val="22"/>
        </w:rPr>
        <w:t>- daňové náležitosti v souladu se zákonem č. 235/2004 Sb.;</w:t>
      </w:r>
    </w:p>
    <w:p w14:paraId="0F252105" w14:textId="77777777" w:rsidR="004A1E8F" w:rsidRPr="004A1E8F" w:rsidRDefault="004A1E8F" w:rsidP="004A1E8F">
      <w:pPr>
        <w:spacing w:line="276" w:lineRule="auto"/>
        <w:ind w:firstLine="426"/>
        <w:jc w:val="both"/>
        <w:rPr>
          <w:rFonts w:asciiTheme="minorHAnsi" w:hAnsiTheme="minorHAnsi" w:cstheme="minorHAnsi"/>
          <w:sz w:val="22"/>
          <w:szCs w:val="22"/>
        </w:rPr>
      </w:pPr>
      <w:r w:rsidRPr="004A1E8F">
        <w:rPr>
          <w:rFonts w:asciiTheme="minorHAnsi" w:hAnsiTheme="minorHAnsi" w:cstheme="minorHAnsi"/>
          <w:sz w:val="22"/>
          <w:szCs w:val="22"/>
        </w:rPr>
        <w:t>- označení bankovního spojení prodávajícího.</w:t>
      </w:r>
    </w:p>
    <w:p w14:paraId="1E707098" w14:textId="77777777" w:rsidR="004A1E8F" w:rsidRPr="004A1E8F" w:rsidRDefault="004A1E8F" w:rsidP="004A1E8F">
      <w:pPr>
        <w:numPr>
          <w:ilvl w:val="0"/>
          <w:numId w:val="6"/>
        </w:numPr>
        <w:tabs>
          <w:tab w:val="clear" w:pos="1146"/>
        </w:tabs>
        <w:autoSpaceDE w:val="0"/>
        <w:autoSpaceDN w:val="0"/>
        <w:adjustRightInd w:val="0"/>
        <w:spacing w:line="276" w:lineRule="auto"/>
        <w:ind w:left="426" w:hanging="426"/>
        <w:jc w:val="both"/>
        <w:rPr>
          <w:rFonts w:asciiTheme="minorHAnsi" w:hAnsiTheme="minorHAnsi" w:cstheme="minorHAnsi"/>
          <w:sz w:val="22"/>
          <w:szCs w:val="22"/>
        </w:rPr>
      </w:pPr>
      <w:r w:rsidRPr="004A1E8F">
        <w:rPr>
          <w:rFonts w:asciiTheme="minorHAnsi" w:hAnsiTheme="minorHAnsi" w:cstheme="minorHAnsi"/>
          <w:sz w:val="22"/>
          <w:szCs w:val="22"/>
        </w:rPr>
        <w:t>Kupující je oprávněn fakturu vrátit, obsahuje-li:</w:t>
      </w:r>
    </w:p>
    <w:p w14:paraId="5A9C3E66" w14:textId="77777777" w:rsidR="004A1E8F" w:rsidRPr="004A1E8F" w:rsidRDefault="004A1E8F" w:rsidP="004A1E8F">
      <w:pPr>
        <w:spacing w:line="276" w:lineRule="auto"/>
        <w:ind w:firstLine="426"/>
        <w:jc w:val="both"/>
        <w:rPr>
          <w:rFonts w:asciiTheme="minorHAnsi" w:hAnsiTheme="minorHAnsi" w:cstheme="minorHAnsi"/>
          <w:sz w:val="22"/>
          <w:szCs w:val="22"/>
        </w:rPr>
      </w:pPr>
      <w:r w:rsidRPr="004A1E8F">
        <w:rPr>
          <w:rFonts w:asciiTheme="minorHAnsi" w:hAnsiTheme="minorHAnsi" w:cstheme="minorHAnsi"/>
          <w:sz w:val="22"/>
          <w:szCs w:val="22"/>
        </w:rPr>
        <w:t>- nesprávné cenové údaje;</w:t>
      </w:r>
    </w:p>
    <w:p w14:paraId="3712BE53" w14:textId="77777777" w:rsidR="004A1E8F" w:rsidRPr="004A1E8F" w:rsidRDefault="004A1E8F" w:rsidP="004A1E8F">
      <w:pPr>
        <w:spacing w:line="276" w:lineRule="auto"/>
        <w:ind w:firstLine="426"/>
        <w:jc w:val="both"/>
        <w:rPr>
          <w:rFonts w:asciiTheme="minorHAnsi" w:hAnsiTheme="minorHAnsi" w:cstheme="minorHAnsi"/>
          <w:sz w:val="22"/>
          <w:szCs w:val="22"/>
        </w:rPr>
      </w:pPr>
      <w:r w:rsidRPr="004A1E8F">
        <w:rPr>
          <w:rFonts w:asciiTheme="minorHAnsi" w:hAnsiTheme="minorHAnsi" w:cstheme="minorHAnsi"/>
          <w:sz w:val="22"/>
          <w:szCs w:val="22"/>
        </w:rPr>
        <w:t>- nesprávné náležitosti;</w:t>
      </w:r>
    </w:p>
    <w:p w14:paraId="651C45E0" w14:textId="77777777" w:rsidR="004A1E8F" w:rsidRPr="004A1E8F" w:rsidRDefault="004A1E8F" w:rsidP="004A1E8F">
      <w:pPr>
        <w:spacing w:line="276" w:lineRule="auto"/>
        <w:ind w:firstLine="426"/>
        <w:jc w:val="both"/>
        <w:rPr>
          <w:rFonts w:asciiTheme="minorHAnsi" w:hAnsiTheme="minorHAnsi" w:cstheme="minorHAnsi"/>
          <w:sz w:val="22"/>
          <w:szCs w:val="22"/>
        </w:rPr>
      </w:pPr>
      <w:r w:rsidRPr="004A1E8F">
        <w:rPr>
          <w:rFonts w:asciiTheme="minorHAnsi" w:hAnsiTheme="minorHAnsi" w:cstheme="minorHAnsi"/>
          <w:sz w:val="22"/>
          <w:szCs w:val="22"/>
        </w:rPr>
        <w:t>- chybí-li ve faktuře některé z náležitostí.</w:t>
      </w:r>
    </w:p>
    <w:p w14:paraId="08B18668" w14:textId="77777777" w:rsidR="004A1E8F" w:rsidRPr="004A1E8F" w:rsidRDefault="004A1E8F" w:rsidP="004A1E8F">
      <w:pPr>
        <w:spacing w:line="276" w:lineRule="auto"/>
        <w:ind w:firstLine="426"/>
        <w:jc w:val="both"/>
        <w:rPr>
          <w:rFonts w:asciiTheme="minorHAnsi" w:hAnsiTheme="minorHAnsi" w:cstheme="minorHAnsi"/>
          <w:sz w:val="22"/>
          <w:szCs w:val="22"/>
        </w:rPr>
      </w:pPr>
      <w:r w:rsidRPr="004A1E8F">
        <w:rPr>
          <w:rFonts w:asciiTheme="minorHAnsi" w:hAnsiTheme="minorHAnsi" w:cstheme="minorHAnsi"/>
          <w:sz w:val="22"/>
          <w:szCs w:val="22"/>
        </w:rPr>
        <w:t>Nová lhůta splatnosti počne běžet ode dne doručením opravené či doplněné faktury.</w:t>
      </w:r>
    </w:p>
    <w:p w14:paraId="1D7E0A11" w14:textId="77777777" w:rsidR="004A1E8F" w:rsidRPr="004A1E8F" w:rsidRDefault="004A1E8F" w:rsidP="004A1E8F">
      <w:pPr>
        <w:numPr>
          <w:ilvl w:val="0"/>
          <w:numId w:val="6"/>
        </w:numPr>
        <w:tabs>
          <w:tab w:val="clear" w:pos="1146"/>
        </w:tabs>
        <w:autoSpaceDE w:val="0"/>
        <w:autoSpaceDN w:val="0"/>
        <w:adjustRightInd w:val="0"/>
        <w:spacing w:line="276" w:lineRule="auto"/>
        <w:ind w:left="426" w:hanging="426"/>
        <w:jc w:val="both"/>
        <w:rPr>
          <w:rFonts w:asciiTheme="minorHAnsi" w:hAnsiTheme="minorHAnsi" w:cstheme="minorHAnsi"/>
          <w:sz w:val="22"/>
          <w:szCs w:val="22"/>
        </w:rPr>
      </w:pPr>
      <w:r w:rsidRPr="004A1E8F">
        <w:rPr>
          <w:rFonts w:asciiTheme="minorHAnsi" w:hAnsiTheme="minorHAnsi" w:cstheme="minorHAnsi"/>
          <w:sz w:val="22"/>
          <w:szCs w:val="22"/>
        </w:rPr>
        <w:t>Úhrada faktury bude provedena bezhotovostním převodem na bankovní účet prodávajícího.</w:t>
      </w:r>
    </w:p>
    <w:p w14:paraId="0754F031" w14:textId="77777777" w:rsidR="004A1E8F" w:rsidRPr="004A1E8F" w:rsidRDefault="004A1E8F" w:rsidP="004A1E8F">
      <w:pPr>
        <w:numPr>
          <w:ilvl w:val="0"/>
          <w:numId w:val="6"/>
        </w:numPr>
        <w:tabs>
          <w:tab w:val="clear" w:pos="1146"/>
        </w:tabs>
        <w:autoSpaceDE w:val="0"/>
        <w:autoSpaceDN w:val="0"/>
        <w:adjustRightInd w:val="0"/>
        <w:spacing w:line="276" w:lineRule="auto"/>
        <w:ind w:left="426" w:hanging="426"/>
        <w:jc w:val="both"/>
        <w:rPr>
          <w:rFonts w:asciiTheme="minorHAnsi" w:hAnsiTheme="minorHAnsi" w:cstheme="minorHAnsi"/>
          <w:sz w:val="22"/>
          <w:szCs w:val="22"/>
        </w:rPr>
      </w:pPr>
      <w:r w:rsidRPr="004A1E8F">
        <w:rPr>
          <w:rFonts w:asciiTheme="minorHAnsi" w:hAnsiTheme="minorHAnsi" w:cstheme="minorHAnsi"/>
          <w:sz w:val="22"/>
          <w:szCs w:val="22"/>
        </w:rPr>
        <w:t>Dnem zaplacení se rozumí den odepsání fakturované částky z účtu kupujícího.</w:t>
      </w:r>
    </w:p>
    <w:p w14:paraId="608F3C40" w14:textId="77777777" w:rsidR="004A1E8F" w:rsidRPr="004A1E8F" w:rsidRDefault="004A1E8F" w:rsidP="004A1E8F">
      <w:pPr>
        <w:pStyle w:val="Odstavecseseznamem"/>
        <w:numPr>
          <w:ilvl w:val="0"/>
          <w:numId w:val="6"/>
        </w:numPr>
        <w:tabs>
          <w:tab w:val="clear" w:pos="1146"/>
          <w:tab w:val="num" w:pos="426"/>
        </w:tabs>
        <w:overflowPunct w:val="0"/>
        <w:autoSpaceDE w:val="0"/>
        <w:autoSpaceDN w:val="0"/>
        <w:adjustRightInd w:val="0"/>
        <w:spacing w:line="276" w:lineRule="auto"/>
        <w:ind w:left="426" w:hanging="426"/>
        <w:jc w:val="both"/>
        <w:rPr>
          <w:rFonts w:asciiTheme="minorHAnsi" w:hAnsiTheme="minorHAnsi" w:cstheme="minorHAnsi"/>
          <w:bCs/>
          <w:sz w:val="22"/>
          <w:szCs w:val="22"/>
        </w:rPr>
      </w:pPr>
      <w:r w:rsidRPr="004A1E8F">
        <w:rPr>
          <w:rFonts w:asciiTheme="minorHAnsi" w:hAnsiTheme="minorHAnsi" w:cstheme="minorHAnsi"/>
          <w:bCs/>
          <w:sz w:val="22"/>
          <w:szCs w:val="22"/>
        </w:rPr>
        <w:lastRenderedPageBreak/>
        <w:t>Prodávající se zavazuje, že pokud nastanou na jeho straně skutečnosti uvedené v §109 zákona č. 235/2004 Sb., oznámí neprodleně tuto skutečnost kupujícímu. Kupující je oprávněn v návaznosti na toto oznámení postupovat v souladu s § 109 a), a jako ručitel za nezaplacenou daň uhradit DPH z poskytnutých zdanitelných plnění správci daně prodávajícího, a to na osobní depositní účet prodávajícího vedený u jeho finančního úřadu.  Takto je oprávněn postupovat i v případech, že tyto skutečnosti zjistí i jiným způsobem než na základě oznámení prodávajícího. Postup dle § 109a) následně oznámí kupující prodávajícímu. Takto uhrazenou daní dochází ke snížení pohledávky prodávajícího za kupujícím o příslušnou částku daně a prodávající tak není oprávněn po kupujícím požadovat uhrazení této částky.</w:t>
      </w:r>
    </w:p>
    <w:p w14:paraId="720742C8" w14:textId="77777777" w:rsidR="004A1E8F" w:rsidRPr="004A1E8F" w:rsidRDefault="004A1E8F" w:rsidP="004A1E8F">
      <w:pPr>
        <w:tabs>
          <w:tab w:val="num" w:pos="426"/>
        </w:tabs>
        <w:overflowPunct w:val="0"/>
        <w:autoSpaceDE w:val="0"/>
        <w:autoSpaceDN w:val="0"/>
        <w:adjustRightInd w:val="0"/>
        <w:spacing w:line="276" w:lineRule="auto"/>
        <w:ind w:left="426" w:hanging="426"/>
        <w:jc w:val="both"/>
        <w:rPr>
          <w:rFonts w:asciiTheme="minorHAnsi" w:hAnsiTheme="minorHAnsi" w:cstheme="minorHAnsi"/>
          <w:bCs/>
          <w:sz w:val="22"/>
          <w:szCs w:val="22"/>
        </w:rPr>
      </w:pPr>
      <w:r w:rsidRPr="004A1E8F">
        <w:rPr>
          <w:rFonts w:asciiTheme="minorHAnsi" w:hAnsiTheme="minorHAnsi" w:cstheme="minorHAnsi"/>
          <w:bCs/>
          <w:sz w:val="22"/>
          <w:szCs w:val="22"/>
        </w:rPr>
        <w:t>9.</w:t>
      </w:r>
      <w:r w:rsidRPr="004A1E8F">
        <w:rPr>
          <w:rFonts w:asciiTheme="minorHAnsi" w:hAnsiTheme="minorHAnsi" w:cstheme="minorHAnsi"/>
          <w:iCs/>
          <w:sz w:val="22"/>
          <w:szCs w:val="22"/>
        </w:rPr>
        <w:tab/>
        <w:t>Prodávající prohlašuje, že číslo jím uvedeného bankovního spojení, na které se bude provádět bezhotovostní úhrada za předmět plnění, je evidováno v souladu s § 96 zákona o DPH v registru plátců.</w:t>
      </w:r>
    </w:p>
    <w:p w14:paraId="1B99E333" w14:textId="77777777" w:rsidR="00BD31D4" w:rsidRPr="00FA736B" w:rsidRDefault="00BD31D4" w:rsidP="00BD31D4">
      <w:pPr>
        <w:jc w:val="both"/>
        <w:rPr>
          <w:rFonts w:asciiTheme="minorHAnsi" w:hAnsiTheme="minorHAnsi"/>
          <w:sz w:val="22"/>
          <w:szCs w:val="22"/>
        </w:rPr>
      </w:pPr>
    </w:p>
    <w:p w14:paraId="79ADEEC5"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IV.</w:t>
      </w:r>
    </w:p>
    <w:p w14:paraId="20ADF434"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Dodávka, přeprava, dílčí dodávky, doklady</w:t>
      </w:r>
    </w:p>
    <w:p w14:paraId="4C7E3373" w14:textId="77777777" w:rsidR="00BD31D4" w:rsidRPr="00FA736B" w:rsidRDefault="00BD31D4" w:rsidP="00BD31D4">
      <w:pPr>
        <w:numPr>
          <w:ilvl w:val="0"/>
          <w:numId w:val="1"/>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Prodávající je povinen odevzdat zboží dle jednotlivých písemných objednávek kupujícího do 7 pracovních dnů od doručení písemné objednávky, pokud na objednávce nebude uveden jiný termín, popř. pokud se strany nedohodnou jinak.</w:t>
      </w:r>
    </w:p>
    <w:p w14:paraId="2088A456" w14:textId="77777777" w:rsidR="00BD31D4" w:rsidRPr="00FA736B" w:rsidRDefault="00BD31D4" w:rsidP="00BD31D4">
      <w:pPr>
        <w:numPr>
          <w:ilvl w:val="0"/>
          <w:numId w:val="1"/>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Příslušné místo odevzdání bude určeno v písemné objednávce kupujícího.</w:t>
      </w:r>
    </w:p>
    <w:p w14:paraId="35153DC0" w14:textId="77777777" w:rsidR="00BD31D4" w:rsidRPr="00FA736B" w:rsidRDefault="00BD31D4" w:rsidP="00BD31D4">
      <w:pPr>
        <w:numPr>
          <w:ilvl w:val="0"/>
          <w:numId w:val="1"/>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Prodávající je povinen odevzdat zboží v množství, kvalitě a </w:t>
      </w:r>
      <w:proofErr w:type="gramStart"/>
      <w:r w:rsidRPr="00FA736B">
        <w:rPr>
          <w:rFonts w:asciiTheme="minorHAnsi" w:hAnsiTheme="minorHAnsi"/>
          <w:sz w:val="22"/>
          <w:szCs w:val="22"/>
        </w:rPr>
        <w:t>provedení</w:t>
      </w:r>
      <w:proofErr w:type="gramEnd"/>
      <w:r w:rsidRPr="00FA736B">
        <w:rPr>
          <w:rFonts w:asciiTheme="minorHAnsi" w:hAnsiTheme="minorHAnsi"/>
          <w:sz w:val="22"/>
          <w:szCs w:val="22"/>
        </w:rPr>
        <w:t xml:space="preserve"> jak vyplývá ze smlouvy. Není-li ve smlouvě specifikována kvalita a provedení, je prodávající povinen dodat zboží v kvalitě a provedení běžně odpovídající účelu koupě.</w:t>
      </w:r>
    </w:p>
    <w:p w14:paraId="0AEEC5AC" w14:textId="77777777" w:rsidR="00BD31D4" w:rsidRPr="00FA736B" w:rsidRDefault="00BD31D4" w:rsidP="00BD31D4">
      <w:pPr>
        <w:numPr>
          <w:ilvl w:val="0"/>
          <w:numId w:val="1"/>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Prodávající je povinen zboží zabalit nebo opatřit pro přepravu vhodným způsobem potřebným k uchování a ochraně zboží tak, aby nedošlo k poškození zboží. </w:t>
      </w:r>
    </w:p>
    <w:p w14:paraId="0521FF93" w14:textId="77777777" w:rsidR="00BD31D4" w:rsidRPr="00FA736B" w:rsidRDefault="00BD31D4" w:rsidP="00BD31D4">
      <w:pPr>
        <w:numPr>
          <w:ilvl w:val="0"/>
          <w:numId w:val="1"/>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Zboží bude odevzdáno převzetím kupujícím v místě dodání. Odevzdání zboží potvrdí obě smluvní strany podpisem na dodacím listě.</w:t>
      </w:r>
    </w:p>
    <w:p w14:paraId="045664B3" w14:textId="77777777" w:rsidR="00BD31D4" w:rsidRPr="00FA736B" w:rsidRDefault="00BD31D4" w:rsidP="00BD31D4">
      <w:pPr>
        <w:numPr>
          <w:ilvl w:val="0"/>
          <w:numId w:val="1"/>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Prodávající je povinen při odevzdání zboží předat kupujícímu doklady, jež jsou nutné k převzetí a k užívání zboží.</w:t>
      </w:r>
    </w:p>
    <w:p w14:paraId="0161E6A5" w14:textId="77777777" w:rsidR="00BD31D4" w:rsidRPr="00FA736B" w:rsidRDefault="00BD31D4" w:rsidP="00BD31D4">
      <w:pPr>
        <w:ind w:left="426"/>
        <w:jc w:val="both"/>
        <w:rPr>
          <w:rFonts w:asciiTheme="minorHAnsi" w:hAnsiTheme="minorHAnsi"/>
          <w:sz w:val="22"/>
          <w:szCs w:val="22"/>
        </w:rPr>
      </w:pPr>
    </w:p>
    <w:p w14:paraId="23DA0396"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V.</w:t>
      </w:r>
    </w:p>
    <w:p w14:paraId="7DC85B72"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Smluvní sankce</w:t>
      </w:r>
    </w:p>
    <w:p w14:paraId="0A691479" w14:textId="43E3BE3B" w:rsidR="00BD31D4" w:rsidRPr="00FA736B" w:rsidRDefault="00BD31D4" w:rsidP="00BD31D4">
      <w:pPr>
        <w:numPr>
          <w:ilvl w:val="0"/>
          <w:numId w:val="7"/>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V případě, že prodávající odevzdá smluvené zboží opožděně nebo vadně, nebo nedodrží reklamační lhůty a doby stanovené smlouvou, zaplatí kupujícímu smluvní pokutu ve výši </w:t>
      </w:r>
      <w:proofErr w:type="gramStart"/>
      <w:r w:rsidRPr="00FA736B">
        <w:rPr>
          <w:rFonts w:asciiTheme="minorHAnsi" w:hAnsiTheme="minorHAnsi"/>
          <w:sz w:val="22"/>
          <w:szCs w:val="22"/>
        </w:rPr>
        <w:t>0,2%</w:t>
      </w:r>
      <w:proofErr w:type="gramEnd"/>
      <w:r w:rsidRPr="00FA736B">
        <w:rPr>
          <w:rFonts w:asciiTheme="minorHAnsi" w:hAnsiTheme="minorHAnsi"/>
          <w:sz w:val="22"/>
          <w:szCs w:val="22"/>
        </w:rPr>
        <w:t xml:space="preserve"> z kupní ceny za každý den prodlení.</w:t>
      </w:r>
      <w:r w:rsidR="00EE2905" w:rsidRPr="00EE2905">
        <w:rPr>
          <w:color w:val="FF0000"/>
          <w:sz w:val="22"/>
          <w:szCs w:val="22"/>
        </w:rPr>
        <w:t xml:space="preserve"> </w:t>
      </w:r>
    </w:p>
    <w:p w14:paraId="7C431EF9" w14:textId="0A2FACF3" w:rsidR="00BD31D4" w:rsidRPr="00FA736B" w:rsidRDefault="00BD31D4" w:rsidP="00BD31D4">
      <w:pPr>
        <w:numPr>
          <w:ilvl w:val="0"/>
          <w:numId w:val="7"/>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V případě, že bude kupující v prodlení se zaplacením faktury, má prodávající nárok na vyúčtování úroku z prodlení ve výši 0,2 % z dlužné částky za každý den prodlení.</w:t>
      </w:r>
      <w:r w:rsidR="00EE2905" w:rsidRPr="00EE2905">
        <w:rPr>
          <w:rFonts w:asciiTheme="minorHAnsi" w:hAnsiTheme="minorHAnsi"/>
          <w:color w:val="FF0000"/>
          <w:sz w:val="22"/>
          <w:szCs w:val="22"/>
        </w:rPr>
        <w:t xml:space="preserve"> </w:t>
      </w:r>
    </w:p>
    <w:p w14:paraId="36083F6D" w14:textId="77777777" w:rsidR="00BD31D4" w:rsidRPr="00FA736B" w:rsidRDefault="00BD31D4" w:rsidP="00BD31D4">
      <w:pPr>
        <w:numPr>
          <w:ilvl w:val="0"/>
          <w:numId w:val="7"/>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V případě, že nesplněním závazku vyplývajícího ze smlouvy vznikne smluvní straně škoda, je tato strana oprávněna požadovat náhradu škody ve výši převyšující sjednanou smluvní pokutu.</w:t>
      </w:r>
    </w:p>
    <w:p w14:paraId="757613EF" w14:textId="77777777" w:rsidR="00BD31D4" w:rsidRPr="00FA736B" w:rsidRDefault="00BD31D4" w:rsidP="00BD31D4">
      <w:pPr>
        <w:numPr>
          <w:ilvl w:val="0"/>
          <w:numId w:val="7"/>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Ujednáním o smluvní pokutě není dotčen nárok na náhradu škody v částce převyšující zaplacenou smluvní pokutu.</w:t>
      </w:r>
    </w:p>
    <w:p w14:paraId="4DE7A1C6" w14:textId="77777777" w:rsidR="00BD31D4" w:rsidRPr="00FA736B" w:rsidRDefault="00BD31D4" w:rsidP="00BD31D4">
      <w:pPr>
        <w:numPr>
          <w:ilvl w:val="0"/>
          <w:numId w:val="7"/>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Smluvní sankce musí být druhé straně písemně vyúčtována a vyúčtování jí musí být prokazatelně doručeno. Na vyúčtování musí být uvedena výše a důvod smluvní sankce.</w:t>
      </w:r>
    </w:p>
    <w:p w14:paraId="4A35FCC6" w14:textId="69A6B16B" w:rsidR="00BD31D4" w:rsidRDefault="00BD31D4" w:rsidP="00BD31D4">
      <w:pPr>
        <w:spacing w:line="276" w:lineRule="auto"/>
        <w:jc w:val="both"/>
        <w:rPr>
          <w:rFonts w:asciiTheme="minorHAnsi" w:hAnsiTheme="minorHAnsi"/>
          <w:sz w:val="22"/>
          <w:szCs w:val="22"/>
        </w:rPr>
      </w:pPr>
    </w:p>
    <w:p w14:paraId="3AF15447" w14:textId="573AEBAD" w:rsidR="00B90D84" w:rsidRDefault="00B90D84" w:rsidP="00BD31D4">
      <w:pPr>
        <w:spacing w:line="276" w:lineRule="auto"/>
        <w:jc w:val="both"/>
        <w:rPr>
          <w:rFonts w:asciiTheme="minorHAnsi" w:hAnsiTheme="minorHAnsi"/>
          <w:sz w:val="22"/>
          <w:szCs w:val="22"/>
        </w:rPr>
      </w:pPr>
    </w:p>
    <w:p w14:paraId="0A703B6B" w14:textId="77777777" w:rsidR="00B90D84" w:rsidRPr="00FA736B" w:rsidRDefault="00B90D84" w:rsidP="00BD31D4">
      <w:pPr>
        <w:spacing w:line="276" w:lineRule="auto"/>
        <w:jc w:val="both"/>
        <w:rPr>
          <w:rFonts w:asciiTheme="minorHAnsi" w:hAnsiTheme="minorHAnsi"/>
          <w:sz w:val="22"/>
          <w:szCs w:val="22"/>
        </w:rPr>
      </w:pPr>
    </w:p>
    <w:p w14:paraId="142F1B96" w14:textId="77777777" w:rsidR="00BD31D4" w:rsidRPr="00FA736B" w:rsidRDefault="00BD31D4" w:rsidP="00BD31D4">
      <w:pPr>
        <w:jc w:val="center"/>
        <w:rPr>
          <w:rFonts w:asciiTheme="minorHAnsi" w:hAnsiTheme="minorHAnsi"/>
          <w:b/>
          <w:bCs/>
          <w:sz w:val="22"/>
          <w:szCs w:val="22"/>
        </w:rPr>
      </w:pPr>
      <w:r w:rsidRPr="00FA736B">
        <w:rPr>
          <w:rFonts w:asciiTheme="minorHAnsi" w:hAnsiTheme="minorHAnsi"/>
          <w:b/>
          <w:bCs/>
          <w:sz w:val="22"/>
          <w:szCs w:val="22"/>
        </w:rPr>
        <w:lastRenderedPageBreak/>
        <w:t>VI.</w:t>
      </w:r>
    </w:p>
    <w:p w14:paraId="6E42134B"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Přechod nebezpečí škody na zboží a přechod vlastnického práva</w:t>
      </w:r>
    </w:p>
    <w:p w14:paraId="77EB2139" w14:textId="77777777" w:rsidR="00BD31D4" w:rsidRPr="00FA736B" w:rsidRDefault="00BD31D4" w:rsidP="00BD31D4">
      <w:pPr>
        <w:pStyle w:val="Odstavecseseznamem"/>
        <w:numPr>
          <w:ilvl w:val="0"/>
          <w:numId w:val="8"/>
        </w:numPr>
        <w:spacing w:line="276" w:lineRule="auto"/>
        <w:ind w:left="426" w:hanging="426"/>
        <w:jc w:val="both"/>
        <w:rPr>
          <w:rFonts w:asciiTheme="minorHAnsi" w:hAnsiTheme="minorHAnsi"/>
          <w:sz w:val="22"/>
          <w:szCs w:val="22"/>
        </w:rPr>
      </w:pPr>
      <w:r w:rsidRPr="00FA736B">
        <w:rPr>
          <w:rFonts w:asciiTheme="minorHAnsi" w:hAnsiTheme="minorHAnsi"/>
          <w:sz w:val="22"/>
          <w:szCs w:val="22"/>
        </w:rPr>
        <w:t>Nebezpečí škody na zboží a vlastnické právo přechází na kupujícího okamžikem, kdy převezme zboží od prodávajícího.</w:t>
      </w:r>
    </w:p>
    <w:p w14:paraId="12668703"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VII.</w:t>
      </w:r>
    </w:p>
    <w:p w14:paraId="025648F3" w14:textId="77777777" w:rsidR="00BD31D4" w:rsidRPr="00FA736B" w:rsidRDefault="00BD31D4" w:rsidP="00BD31D4">
      <w:pPr>
        <w:spacing w:line="276" w:lineRule="auto"/>
        <w:jc w:val="center"/>
        <w:rPr>
          <w:rFonts w:asciiTheme="minorHAnsi" w:hAnsiTheme="minorHAnsi"/>
          <w:sz w:val="22"/>
          <w:szCs w:val="22"/>
        </w:rPr>
      </w:pPr>
      <w:r w:rsidRPr="00FA736B">
        <w:rPr>
          <w:rFonts w:asciiTheme="minorHAnsi" w:hAnsiTheme="minorHAnsi"/>
          <w:b/>
          <w:bCs/>
          <w:sz w:val="22"/>
          <w:szCs w:val="22"/>
        </w:rPr>
        <w:t>Vady zboží, odpovědnost za vady</w:t>
      </w:r>
    </w:p>
    <w:p w14:paraId="43393100" w14:textId="77777777"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Prodávající odpovídá za to, že dodané zboží bude mít vlastnosti zabezpečující řádné užívání zboží a odpovídá platným technickým předpisům a normám.</w:t>
      </w:r>
    </w:p>
    <w:p w14:paraId="0419929D" w14:textId="77777777"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Prodávající odpovídá za vadu, kterou má zboží v okamžiku, kdy přechází nebezpečí škody na zboží na kupujícího, i když se vada stane zjevnou až po této době. Povinnosti prodávajícího vyplývající ze záruky za jakost zboží tímto nejsou dotčeny.</w:t>
      </w:r>
    </w:p>
    <w:p w14:paraId="641A51B2" w14:textId="77777777"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Prodávající poskytuje kupujícímu záruku na dodané zboží v délce 24 měsíců ode dne odevzdání zboží. Záruční doba se prodlužuje o dobu, po kterou kupující nemůže užívat zboží pro jeho vady, za které odpovídá prodávající.</w:t>
      </w:r>
    </w:p>
    <w:p w14:paraId="60BD1080" w14:textId="77777777"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Kupující je povinen prohlédnout zboží nebo zařídit, aby bylo prohlédnuto podle možností co nejdříve po přechodu nebezpečí škody na zboží, přičemž se přihlédne k povaze zboží.</w:t>
      </w:r>
    </w:p>
    <w:p w14:paraId="502EDB7C" w14:textId="77777777"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V případě porušení obalů je kupující oprávněn odmítnout převzetí dodávky zboží v poškozeném obalu. Kupující se v takovém případě nedostane do prodlení s převzetím zboží.</w:t>
      </w:r>
    </w:p>
    <w:p w14:paraId="30A70DD9" w14:textId="77777777"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Kupující je povinen o zjištěné vadě podat prodávajícímu zprávu bez zbytečného odkladu poté, kdy vadu zjistil (reklamovat zboží). Zpráva musí mít písemnou formu, musí být zaslána do sídla prodávajícího (pokud není ve smlouvě dohodnuto jinak) a musí v ní být uvedeno, jakým způsobem se vady projevují. Součástí reklamace bude rovněž volba kupujícího, jakým způsobem má být vada odstraněna.</w:t>
      </w:r>
    </w:p>
    <w:p w14:paraId="13CB0398" w14:textId="77777777" w:rsidR="00BD31D4" w:rsidRPr="00FA736B" w:rsidRDefault="00BD31D4" w:rsidP="00BD31D4">
      <w:pPr>
        <w:pStyle w:val="Odstavecseseznamem"/>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V případě uznání vad ze strany prodávajícího je prodávající povinen současně s bezodkladným vyjádřením ke zprávě dle čl. VII. odst. 6 VOP kupujícímu dodat nové či chybějící zboží, opravit nebo jinak odstranit vadu zboží, poskytnou</w:t>
      </w:r>
      <w:r w:rsidR="006969CA">
        <w:rPr>
          <w:rFonts w:asciiTheme="minorHAnsi" w:hAnsiTheme="minorHAnsi"/>
          <w:sz w:val="22"/>
          <w:szCs w:val="22"/>
        </w:rPr>
        <w:t>t</w:t>
      </w:r>
      <w:r w:rsidRPr="00FA736B">
        <w:rPr>
          <w:rFonts w:asciiTheme="minorHAnsi" w:hAnsiTheme="minorHAnsi"/>
          <w:sz w:val="22"/>
          <w:szCs w:val="22"/>
        </w:rPr>
        <w:t xml:space="preserve"> kupujícímu přiměřenou slevu z kupní ceny, a to dle volby kupujícího viz čl. VII. odst. 6</w:t>
      </w:r>
      <w:r w:rsidR="006969CA">
        <w:rPr>
          <w:rFonts w:asciiTheme="minorHAnsi" w:hAnsiTheme="minorHAnsi"/>
          <w:sz w:val="22"/>
          <w:szCs w:val="22"/>
        </w:rPr>
        <w:t xml:space="preserve"> a odst.</w:t>
      </w:r>
      <w:r w:rsidR="00105301">
        <w:rPr>
          <w:rFonts w:asciiTheme="minorHAnsi" w:hAnsiTheme="minorHAnsi"/>
          <w:sz w:val="22"/>
          <w:szCs w:val="22"/>
        </w:rPr>
        <w:t xml:space="preserve"> </w:t>
      </w:r>
      <w:r w:rsidR="006969CA">
        <w:rPr>
          <w:rFonts w:asciiTheme="minorHAnsi" w:hAnsiTheme="minorHAnsi"/>
          <w:sz w:val="22"/>
          <w:szCs w:val="22"/>
        </w:rPr>
        <w:t>8</w:t>
      </w:r>
      <w:r w:rsidRPr="00FA736B">
        <w:rPr>
          <w:rFonts w:asciiTheme="minorHAnsi" w:hAnsiTheme="minorHAnsi"/>
          <w:sz w:val="22"/>
          <w:szCs w:val="22"/>
        </w:rPr>
        <w:t xml:space="preserve"> VOP.</w:t>
      </w:r>
    </w:p>
    <w:p w14:paraId="6E5595D0" w14:textId="77777777"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Jestliže má zboží vady, je kupující oprávněn:</w:t>
      </w:r>
    </w:p>
    <w:p w14:paraId="64614439" w14:textId="77777777" w:rsidR="00BD31D4" w:rsidRPr="00FA736B" w:rsidRDefault="00BD31D4" w:rsidP="00BD31D4">
      <w:pPr>
        <w:spacing w:line="276" w:lineRule="auto"/>
        <w:ind w:left="426"/>
        <w:jc w:val="both"/>
        <w:rPr>
          <w:rFonts w:asciiTheme="minorHAnsi" w:hAnsiTheme="minorHAnsi"/>
          <w:sz w:val="22"/>
          <w:szCs w:val="22"/>
        </w:rPr>
      </w:pPr>
      <w:r w:rsidRPr="00FA736B">
        <w:rPr>
          <w:rFonts w:asciiTheme="minorHAnsi" w:hAnsiTheme="minorHAnsi"/>
          <w:sz w:val="22"/>
          <w:szCs w:val="22"/>
        </w:rPr>
        <w:t>a) požadovat odstranění vad dodáním náhradního zboží za zboží vadné, opravou zboží nebo jeho části, příp. odstranění právních vad</w:t>
      </w:r>
    </w:p>
    <w:p w14:paraId="02831BB2" w14:textId="77777777" w:rsidR="00BD31D4" w:rsidRPr="00FA736B" w:rsidRDefault="00BD31D4" w:rsidP="00BD31D4">
      <w:pPr>
        <w:spacing w:line="276" w:lineRule="auto"/>
        <w:ind w:left="426"/>
        <w:jc w:val="both"/>
        <w:rPr>
          <w:rFonts w:asciiTheme="minorHAnsi" w:hAnsiTheme="minorHAnsi"/>
          <w:sz w:val="22"/>
          <w:szCs w:val="22"/>
        </w:rPr>
      </w:pPr>
      <w:r w:rsidRPr="00FA736B">
        <w:rPr>
          <w:rFonts w:asciiTheme="minorHAnsi" w:hAnsiTheme="minorHAnsi"/>
          <w:sz w:val="22"/>
          <w:szCs w:val="22"/>
        </w:rPr>
        <w:t xml:space="preserve">b) požadovat přiměřenou slevu z kupní ceny, </w:t>
      </w:r>
    </w:p>
    <w:p w14:paraId="7ACA3F19" w14:textId="77777777" w:rsidR="00BD31D4" w:rsidRPr="00FA736B" w:rsidRDefault="00BD31D4" w:rsidP="00BD31D4">
      <w:pPr>
        <w:overflowPunct w:val="0"/>
        <w:autoSpaceDE w:val="0"/>
        <w:autoSpaceDN w:val="0"/>
        <w:adjustRightInd w:val="0"/>
        <w:spacing w:line="276" w:lineRule="auto"/>
        <w:ind w:left="426"/>
        <w:jc w:val="both"/>
        <w:textAlignment w:val="baseline"/>
        <w:rPr>
          <w:rFonts w:asciiTheme="minorHAnsi" w:hAnsiTheme="minorHAnsi"/>
          <w:sz w:val="22"/>
          <w:szCs w:val="22"/>
        </w:rPr>
      </w:pPr>
      <w:r w:rsidRPr="00FA736B">
        <w:rPr>
          <w:rFonts w:asciiTheme="minorHAnsi" w:hAnsiTheme="minorHAnsi"/>
          <w:sz w:val="22"/>
          <w:szCs w:val="22"/>
        </w:rPr>
        <w:t>c) odstoupit od smlouvy za podmínek dle čl. VI</w:t>
      </w:r>
      <w:r w:rsidR="006969CA">
        <w:rPr>
          <w:rFonts w:asciiTheme="minorHAnsi" w:hAnsiTheme="minorHAnsi"/>
          <w:sz w:val="22"/>
          <w:szCs w:val="22"/>
        </w:rPr>
        <w:t>I</w:t>
      </w:r>
      <w:r w:rsidRPr="00FA736B">
        <w:rPr>
          <w:rFonts w:asciiTheme="minorHAnsi" w:hAnsiTheme="minorHAnsi"/>
          <w:sz w:val="22"/>
          <w:szCs w:val="22"/>
        </w:rPr>
        <w:t>I. VOP.</w:t>
      </w:r>
    </w:p>
    <w:p w14:paraId="3BE38E35" w14:textId="77777777" w:rsidR="00BD31D4" w:rsidRPr="00FA736B" w:rsidRDefault="00BD31D4" w:rsidP="00BD31D4">
      <w:pPr>
        <w:spacing w:line="276" w:lineRule="auto"/>
        <w:ind w:left="426"/>
        <w:jc w:val="both"/>
        <w:rPr>
          <w:rFonts w:asciiTheme="minorHAnsi" w:hAnsiTheme="minorHAnsi"/>
          <w:sz w:val="22"/>
          <w:szCs w:val="22"/>
          <w:u w:val="single"/>
        </w:rPr>
      </w:pPr>
      <w:r w:rsidRPr="00FA736B">
        <w:rPr>
          <w:rFonts w:asciiTheme="minorHAnsi" w:hAnsiTheme="minorHAnsi"/>
          <w:sz w:val="22"/>
          <w:szCs w:val="22"/>
        </w:rPr>
        <w:t>Volba mezi nároky z vad dle tohoto bodu náleží kupujícímu.</w:t>
      </w:r>
    </w:p>
    <w:p w14:paraId="23D355DB" w14:textId="77777777"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Vedle nároků z vad zboží dle čl. VII. odst. 8 VOP má kupující právo na náhradu nákladů vzniklých opravou vad prostřednictvím třetí osoby, poté co na tuto skutečnost upozorní prodávajícího. Kupující doloží prodávajícímu výši takových nákladů.</w:t>
      </w:r>
    </w:p>
    <w:p w14:paraId="7D917AC9" w14:textId="77777777" w:rsidR="00BD31D4" w:rsidRPr="00FA736B" w:rsidRDefault="00BD31D4" w:rsidP="00BD31D4">
      <w:pPr>
        <w:pStyle w:val="Zkladntext"/>
        <w:jc w:val="both"/>
        <w:rPr>
          <w:rFonts w:asciiTheme="minorHAnsi" w:hAnsiTheme="minorHAnsi" w:cs="Times New Roman"/>
          <w:i/>
          <w:iCs/>
          <w:szCs w:val="22"/>
        </w:rPr>
      </w:pPr>
    </w:p>
    <w:p w14:paraId="5120751E" w14:textId="77777777" w:rsidR="00BD31D4" w:rsidRPr="00FA736B" w:rsidRDefault="00BD31D4" w:rsidP="00BD31D4">
      <w:pPr>
        <w:pStyle w:val="Zkladntext"/>
        <w:spacing w:line="276" w:lineRule="auto"/>
        <w:jc w:val="center"/>
        <w:rPr>
          <w:rFonts w:asciiTheme="minorHAnsi" w:hAnsiTheme="minorHAnsi" w:cs="Times New Roman"/>
          <w:b/>
          <w:bCs/>
          <w:iCs/>
          <w:szCs w:val="22"/>
        </w:rPr>
      </w:pPr>
      <w:r w:rsidRPr="00FA736B">
        <w:rPr>
          <w:rFonts w:asciiTheme="minorHAnsi" w:hAnsiTheme="minorHAnsi" w:cs="Times New Roman"/>
          <w:b/>
          <w:bCs/>
          <w:iCs/>
          <w:szCs w:val="22"/>
        </w:rPr>
        <w:t>VIII.</w:t>
      </w:r>
    </w:p>
    <w:p w14:paraId="6539E2BA" w14:textId="77777777" w:rsidR="00BD31D4" w:rsidRPr="00FA736B" w:rsidRDefault="00BD31D4" w:rsidP="00BD31D4">
      <w:pPr>
        <w:pStyle w:val="Zkladntext"/>
        <w:spacing w:line="276" w:lineRule="auto"/>
        <w:jc w:val="center"/>
        <w:rPr>
          <w:rFonts w:asciiTheme="minorHAnsi" w:hAnsiTheme="minorHAnsi" w:cs="Times New Roman"/>
          <w:b/>
          <w:bCs/>
          <w:iCs/>
          <w:szCs w:val="22"/>
        </w:rPr>
      </w:pPr>
      <w:r w:rsidRPr="00FA736B">
        <w:rPr>
          <w:rFonts w:asciiTheme="minorHAnsi" w:hAnsiTheme="minorHAnsi" w:cs="Times New Roman"/>
          <w:b/>
          <w:bCs/>
          <w:iCs/>
          <w:szCs w:val="22"/>
        </w:rPr>
        <w:t>Ukončení smluvního vztahu</w:t>
      </w:r>
    </w:p>
    <w:p w14:paraId="78BBE9CF" w14:textId="77777777"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Smlouvu je možné ukončit písemnou dohodou smluvních stran, odstoupením jedné ze smluvních stran od smlouvy a výpovědí.</w:t>
      </w:r>
    </w:p>
    <w:p w14:paraId="5C05AE26" w14:textId="77777777"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V případě podstatného porušení smlouvy jednou smluvní stranou je druhá strana oprávněna od smlouvy odstoupit. </w:t>
      </w:r>
    </w:p>
    <w:p w14:paraId="60F6BCB2" w14:textId="77777777"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Za podstatné porušení smlouvy je považováno prodlení prodávajícího s dodáním zboží delší než 7 kalendářních dnů.</w:t>
      </w:r>
    </w:p>
    <w:p w14:paraId="74B1F125" w14:textId="77777777"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lastRenderedPageBreak/>
        <w:t>Za podstatné porušení smlouvy je považováno prodlení kupujícího se zaplacením kupní ceny delší než 14 kalendářních dnů. Za podstatné porušení smlouvy je považován rovněž opakující se výskyt vad zboží (čímž se rozumí 3 a více vad, a to i různých) nebo výskyt vady zboží, která znemožňuje jeho řádné užívání.</w:t>
      </w:r>
    </w:p>
    <w:p w14:paraId="697D1BA3" w14:textId="77777777"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V ostatních případech se má za to, že porušení smlouvy je nepodstatné.</w:t>
      </w:r>
    </w:p>
    <w:p w14:paraId="7F9A3E83" w14:textId="77777777"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V písemném odstoupení od smlouvy musí odstupující smluvní strana uvést, v čem spatřuje důvod odstoupení od smlouvy, popřípadě připojit k tomuto úkonu doklady prokazující tvrzené důvody. Odstoupení se stane účinným uplynutím pěti dnů od doručení odstoupení. V pochybnostech se má za to, že odstoupení od smlouvy bylo doručeno 3. den po odeslání.</w:t>
      </w:r>
    </w:p>
    <w:p w14:paraId="5B5D22EC" w14:textId="77777777"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Odstoupením od smlouvy není dotčeno právo na zaplacení smluvní pokuty a na náhradu škody.</w:t>
      </w:r>
    </w:p>
    <w:p w14:paraId="1F1190FA" w14:textId="77777777"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Každá ze smluvních stran je oprávněna smlouvu písemně vypovědět. Výpovědní doba činí 2 měsíce a počíná běžet prvním dnem kalendářního měsíce následujícího po měsíci, v němž byla výpověď doručena druhé smluvní straně.</w:t>
      </w:r>
    </w:p>
    <w:p w14:paraId="7FF3871B" w14:textId="77777777" w:rsidR="00BD31D4" w:rsidRPr="00FA736B" w:rsidRDefault="00BD31D4" w:rsidP="00BD31D4">
      <w:pPr>
        <w:spacing w:line="276" w:lineRule="auto"/>
        <w:jc w:val="both"/>
        <w:rPr>
          <w:rFonts w:asciiTheme="minorHAnsi" w:hAnsiTheme="minorHAnsi"/>
          <w:sz w:val="22"/>
          <w:szCs w:val="22"/>
        </w:rPr>
      </w:pPr>
    </w:p>
    <w:p w14:paraId="3C93112B"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IX.</w:t>
      </w:r>
    </w:p>
    <w:p w14:paraId="710669EC"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Doručování</w:t>
      </w:r>
    </w:p>
    <w:p w14:paraId="1E1A71A1" w14:textId="77777777" w:rsidR="00BD31D4" w:rsidRPr="00FA736B" w:rsidRDefault="00BD31D4" w:rsidP="00BD31D4">
      <w:pPr>
        <w:pStyle w:val="Odstavecseseznamem"/>
        <w:numPr>
          <w:ilvl w:val="0"/>
          <w:numId w:val="9"/>
        </w:numPr>
        <w:spacing w:line="276" w:lineRule="auto"/>
        <w:ind w:left="426" w:hanging="426"/>
        <w:jc w:val="both"/>
        <w:rPr>
          <w:rFonts w:asciiTheme="minorHAnsi" w:hAnsiTheme="minorHAnsi"/>
          <w:sz w:val="22"/>
          <w:szCs w:val="22"/>
        </w:rPr>
      </w:pPr>
      <w:r w:rsidRPr="00FA736B">
        <w:rPr>
          <w:rFonts w:asciiTheme="minorHAnsi" w:hAnsiTheme="minorHAnsi"/>
          <w:sz w:val="22"/>
          <w:szCs w:val="22"/>
        </w:rPr>
        <w:t>Veškeré písemnosti mezi prodávajícím a kupujícím se doručují do jejich sídla, pokud ve smlouvě není uvedeno jinak. V pochybnostech se má za to, že písemnost je doručena 3. den po jejím odeslání. Odepře-li adresát doručovanou písemnost přijmout, považuje se písemnost za doručenou dnem, kdy přijetí písemnosti bylo odepřeno. Pokud se nepodaří písemnost doručit, považuje se za den doručení den vrácení této písemnosti.</w:t>
      </w:r>
    </w:p>
    <w:p w14:paraId="778600BB" w14:textId="77777777" w:rsidR="00BD31D4" w:rsidRPr="00FA736B" w:rsidRDefault="00BD31D4" w:rsidP="00BD31D4">
      <w:pPr>
        <w:pStyle w:val="Zkladntext"/>
        <w:jc w:val="both"/>
        <w:rPr>
          <w:rFonts w:asciiTheme="minorHAnsi" w:hAnsiTheme="minorHAnsi" w:cs="Times New Roman"/>
          <w:szCs w:val="22"/>
        </w:rPr>
      </w:pPr>
    </w:p>
    <w:p w14:paraId="6AD6FE91" w14:textId="77777777" w:rsidR="00BD31D4" w:rsidRPr="00FA736B" w:rsidRDefault="00BD31D4" w:rsidP="00BD31D4">
      <w:pPr>
        <w:pStyle w:val="Zkladntext"/>
        <w:spacing w:line="276" w:lineRule="auto"/>
        <w:jc w:val="center"/>
        <w:rPr>
          <w:rFonts w:asciiTheme="minorHAnsi" w:hAnsiTheme="minorHAnsi" w:cs="Times New Roman"/>
          <w:b/>
          <w:bCs/>
          <w:iCs/>
          <w:szCs w:val="22"/>
        </w:rPr>
      </w:pPr>
      <w:r w:rsidRPr="00FA736B">
        <w:rPr>
          <w:rFonts w:asciiTheme="minorHAnsi" w:hAnsiTheme="minorHAnsi" w:cs="Times New Roman"/>
          <w:b/>
          <w:bCs/>
          <w:iCs/>
          <w:szCs w:val="22"/>
        </w:rPr>
        <w:t>X.</w:t>
      </w:r>
    </w:p>
    <w:p w14:paraId="54F0EB99" w14:textId="77777777" w:rsidR="00BD31D4" w:rsidRPr="00FA736B" w:rsidRDefault="00BD31D4" w:rsidP="00BD31D4">
      <w:pPr>
        <w:pStyle w:val="Zkladntext"/>
        <w:spacing w:line="276" w:lineRule="auto"/>
        <w:jc w:val="center"/>
        <w:rPr>
          <w:rFonts w:asciiTheme="minorHAnsi" w:hAnsiTheme="minorHAnsi" w:cs="Times New Roman"/>
          <w:b/>
          <w:bCs/>
          <w:iCs/>
          <w:szCs w:val="22"/>
        </w:rPr>
      </w:pPr>
      <w:r w:rsidRPr="00FA736B">
        <w:rPr>
          <w:rFonts w:asciiTheme="minorHAnsi" w:hAnsiTheme="minorHAnsi" w:cs="Times New Roman"/>
          <w:b/>
          <w:bCs/>
          <w:iCs/>
          <w:szCs w:val="22"/>
        </w:rPr>
        <w:t>Volba práva</w:t>
      </w:r>
    </w:p>
    <w:p w14:paraId="398B2E37" w14:textId="77777777" w:rsidR="00BD31D4" w:rsidRPr="00FA736B" w:rsidRDefault="00BD31D4" w:rsidP="00BD31D4">
      <w:pPr>
        <w:pStyle w:val="Odstavecseseznamem"/>
        <w:numPr>
          <w:ilvl w:val="0"/>
          <w:numId w:val="10"/>
        </w:numPr>
        <w:spacing w:line="276" w:lineRule="auto"/>
        <w:ind w:left="426" w:hanging="426"/>
        <w:jc w:val="both"/>
        <w:rPr>
          <w:rFonts w:asciiTheme="minorHAnsi" w:hAnsiTheme="minorHAnsi"/>
          <w:sz w:val="22"/>
          <w:szCs w:val="22"/>
        </w:rPr>
      </w:pPr>
      <w:r w:rsidRPr="00FA736B">
        <w:rPr>
          <w:rFonts w:asciiTheme="minorHAnsi" w:hAnsiTheme="minorHAnsi"/>
          <w:sz w:val="22"/>
          <w:szCs w:val="22"/>
        </w:rPr>
        <w:t>Veškerá práva a povinnosti neupravené smlouvou nebo těmito VOP se řídí právem České republiky, zejména občanským zákoníkem. Výslovně je vyloučeno použití Úmluvy OSN o smlouvách o mezinárodní koupi zboží a souvisejících Úmluv OSN.</w:t>
      </w:r>
    </w:p>
    <w:p w14:paraId="2B78C175" w14:textId="77777777" w:rsidR="00BD31D4" w:rsidRPr="00FA736B" w:rsidRDefault="00BD31D4" w:rsidP="00BD31D4">
      <w:pPr>
        <w:pStyle w:val="Zkladntext"/>
        <w:jc w:val="both"/>
        <w:rPr>
          <w:rFonts w:asciiTheme="minorHAnsi" w:hAnsiTheme="minorHAnsi" w:cs="Times New Roman"/>
          <w:i/>
          <w:iCs/>
          <w:szCs w:val="22"/>
        </w:rPr>
      </w:pPr>
    </w:p>
    <w:p w14:paraId="52A2784D" w14:textId="77777777" w:rsidR="00BD31D4" w:rsidRPr="00FA736B" w:rsidRDefault="00BD31D4" w:rsidP="00BD31D4">
      <w:pPr>
        <w:pStyle w:val="Zkladntext"/>
        <w:spacing w:line="276" w:lineRule="auto"/>
        <w:jc w:val="center"/>
        <w:rPr>
          <w:rFonts w:asciiTheme="minorHAnsi" w:hAnsiTheme="minorHAnsi" w:cs="Times New Roman"/>
          <w:b/>
          <w:bCs/>
          <w:iCs/>
          <w:szCs w:val="22"/>
        </w:rPr>
      </w:pPr>
      <w:r w:rsidRPr="00FA736B">
        <w:rPr>
          <w:rFonts w:asciiTheme="minorHAnsi" w:hAnsiTheme="minorHAnsi" w:cs="Times New Roman"/>
          <w:b/>
          <w:bCs/>
          <w:iCs/>
          <w:szCs w:val="22"/>
        </w:rPr>
        <w:t>XI.</w:t>
      </w:r>
    </w:p>
    <w:p w14:paraId="3DEDF0CC" w14:textId="77777777" w:rsidR="00BD31D4" w:rsidRPr="00FA736B" w:rsidRDefault="00BD31D4" w:rsidP="00BD31D4">
      <w:pPr>
        <w:pStyle w:val="Zkladntext"/>
        <w:spacing w:line="276" w:lineRule="auto"/>
        <w:jc w:val="center"/>
        <w:rPr>
          <w:rFonts w:asciiTheme="minorHAnsi" w:hAnsiTheme="minorHAnsi" w:cs="Times New Roman"/>
          <w:b/>
          <w:bCs/>
          <w:iCs/>
          <w:szCs w:val="22"/>
        </w:rPr>
      </w:pPr>
      <w:r w:rsidRPr="00FA736B">
        <w:rPr>
          <w:rFonts w:asciiTheme="minorHAnsi" w:hAnsiTheme="minorHAnsi" w:cs="Times New Roman"/>
          <w:b/>
          <w:bCs/>
          <w:iCs/>
          <w:szCs w:val="22"/>
        </w:rPr>
        <w:t>Řešení sporů</w:t>
      </w:r>
    </w:p>
    <w:p w14:paraId="6C3B9F3E" w14:textId="77777777" w:rsidR="00BD31D4" w:rsidRPr="00FA736B" w:rsidRDefault="00BD31D4" w:rsidP="00BD31D4">
      <w:pPr>
        <w:pStyle w:val="Odstavecseseznamem"/>
        <w:numPr>
          <w:ilvl w:val="0"/>
          <w:numId w:val="11"/>
        </w:numPr>
        <w:spacing w:line="276" w:lineRule="auto"/>
        <w:ind w:left="426" w:hanging="426"/>
        <w:jc w:val="both"/>
        <w:rPr>
          <w:rFonts w:asciiTheme="minorHAnsi" w:hAnsiTheme="minorHAnsi"/>
          <w:sz w:val="22"/>
          <w:szCs w:val="22"/>
        </w:rPr>
      </w:pPr>
      <w:r w:rsidRPr="00FA736B">
        <w:rPr>
          <w:rFonts w:asciiTheme="minorHAnsi" w:hAnsiTheme="minorHAnsi"/>
          <w:sz w:val="22"/>
          <w:szCs w:val="22"/>
        </w:rPr>
        <w:t>Veškeré případné spory z této smlouvy vzniklé se kupující a prodávající pokusí řešit smírně, vzájemnou dohodou. Nebude-li věc vyřešena smírně, bude pro řešení sporu rozhodováno obecnými soudy v souladu se zákonem 99/1963 Sb., občanským soudním řádem, ve znění pozdějších předpisů.</w:t>
      </w:r>
    </w:p>
    <w:p w14:paraId="46590542" w14:textId="77777777" w:rsidR="00BD31D4" w:rsidRPr="00FA736B" w:rsidRDefault="00BD31D4" w:rsidP="00BD31D4">
      <w:pPr>
        <w:spacing w:line="276" w:lineRule="auto"/>
        <w:jc w:val="both"/>
        <w:rPr>
          <w:rFonts w:asciiTheme="minorHAnsi" w:hAnsiTheme="minorHAnsi"/>
          <w:sz w:val="22"/>
          <w:szCs w:val="22"/>
        </w:rPr>
      </w:pPr>
    </w:p>
    <w:p w14:paraId="602B9901" w14:textId="77777777" w:rsidR="00BD31D4" w:rsidRPr="00FA736B" w:rsidRDefault="00BD31D4" w:rsidP="00BD31D4">
      <w:pPr>
        <w:jc w:val="both"/>
        <w:rPr>
          <w:rFonts w:asciiTheme="minorHAnsi" w:hAnsiTheme="minorHAnsi"/>
          <w:sz w:val="22"/>
          <w:szCs w:val="22"/>
        </w:rPr>
      </w:pPr>
    </w:p>
    <w:p w14:paraId="0399A803" w14:textId="77777777" w:rsidR="00BD31D4" w:rsidRPr="00FA736B" w:rsidRDefault="00BD31D4" w:rsidP="00BD31D4">
      <w:pPr>
        <w:pStyle w:val="Zkladntext"/>
        <w:jc w:val="both"/>
        <w:rPr>
          <w:rFonts w:asciiTheme="minorHAnsi" w:hAnsiTheme="minorHAnsi" w:cs="Times New Roman"/>
          <w:iCs/>
          <w:szCs w:val="22"/>
        </w:rPr>
      </w:pPr>
      <w:r w:rsidRPr="00FA736B">
        <w:rPr>
          <w:rFonts w:asciiTheme="minorHAnsi" w:hAnsiTheme="minorHAnsi" w:cs="Times New Roman"/>
          <w:iCs/>
          <w:szCs w:val="22"/>
        </w:rPr>
        <w:t xml:space="preserve">Tyto VOP jsou platné a účinné od </w:t>
      </w:r>
      <w:r w:rsidR="000772B7">
        <w:rPr>
          <w:rFonts w:asciiTheme="minorHAnsi" w:hAnsiTheme="minorHAnsi" w:cs="Times New Roman"/>
          <w:iCs/>
          <w:szCs w:val="22"/>
        </w:rPr>
        <w:t>15. 10. 2018</w:t>
      </w:r>
    </w:p>
    <w:p w14:paraId="38CF3D1A" w14:textId="77777777" w:rsidR="00BD31D4" w:rsidRPr="00FA736B" w:rsidRDefault="00BD31D4" w:rsidP="00BD31D4">
      <w:pPr>
        <w:pStyle w:val="Zkladntext"/>
        <w:jc w:val="both"/>
        <w:rPr>
          <w:rFonts w:asciiTheme="minorHAnsi" w:hAnsiTheme="minorHAnsi" w:cs="Times New Roman"/>
          <w:iCs/>
          <w:szCs w:val="22"/>
        </w:rPr>
      </w:pPr>
    </w:p>
    <w:p w14:paraId="0167E943" w14:textId="77777777" w:rsidR="00BD31D4" w:rsidRPr="00FA736B" w:rsidRDefault="00BD31D4" w:rsidP="00BD31D4">
      <w:pPr>
        <w:pStyle w:val="Zkladntext"/>
        <w:jc w:val="right"/>
        <w:rPr>
          <w:rFonts w:asciiTheme="minorHAnsi" w:hAnsiTheme="minorHAnsi" w:cs="Times New Roman"/>
          <w:iCs/>
          <w:szCs w:val="22"/>
        </w:rPr>
      </w:pPr>
      <w:r w:rsidRPr="00FA736B">
        <w:rPr>
          <w:rFonts w:asciiTheme="minorHAnsi" w:hAnsiTheme="minorHAnsi" w:cs="Times New Roman"/>
          <w:iCs/>
          <w:szCs w:val="22"/>
        </w:rPr>
        <w:t>Dopravní podnik města Brna, a.s.</w:t>
      </w:r>
    </w:p>
    <w:p w14:paraId="0A6C6884" w14:textId="77777777" w:rsidR="0040562A" w:rsidRDefault="0040562A"/>
    <w:sectPr w:rsidR="0040562A" w:rsidSect="00175D6E">
      <w:footerReference w:type="even" r:id="rId7"/>
      <w:footerReference w:type="default" r:id="rId8"/>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B2E97" w14:textId="77777777" w:rsidR="00B7311E" w:rsidRDefault="00B7311E">
      <w:r>
        <w:separator/>
      </w:r>
    </w:p>
  </w:endnote>
  <w:endnote w:type="continuationSeparator" w:id="0">
    <w:p w14:paraId="24AF5D44" w14:textId="77777777" w:rsidR="00B7311E" w:rsidRDefault="00B73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5EC30" w14:textId="13054F0E" w:rsidR="002725FB" w:rsidRDefault="0010530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F3391A">
      <w:rPr>
        <w:rStyle w:val="slostrnky"/>
        <w:noProof/>
      </w:rPr>
      <w:t>1</w:t>
    </w:r>
    <w:r>
      <w:rPr>
        <w:rStyle w:val="slostrnky"/>
      </w:rPr>
      <w:fldChar w:fldCharType="end"/>
    </w:r>
  </w:p>
  <w:p w14:paraId="6722B358" w14:textId="77777777" w:rsidR="002725FB" w:rsidRDefault="00B90D8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7689845"/>
      <w:docPartObj>
        <w:docPartGallery w:val="Page Numbers (Bottom of Page)"/>
        <w:docPartUnique/>
      </w:docPartObj>
    </w:sdtPr>
    <w:sdtEndPr>
      <w:rPr>
        <w:rFonts w:asciiTheme="minorHAnsi" w:hAnsiTheme="minorHAnsi"/>
        <w:sz w:val="16"/>
        <w:szCs w:val="16"/>
      </w:rPr>
    </w:sdtEndPr>
    <w:sdtContent>
      <w:p w14:paraId="791167B3" w14:textId="305E764C" w:rsidR="00B24552" w:rsidRPr="00B24552" w:rsidRDefault="00105301" w:rsidP="00B24552">
        <w:pPr>
          <w:pStyle w:val="Zpat"/>
          <w:rPr>
            <w:rFonts w:asciiTheme="minorHAnsi" w:hAnsiTheme="minorHAnsi"/>
            <w:sz w:val="16"/>
            <w:szCs w:val="16"/>
          </w:rPr>
        </w:pPr>
        <w:r w:rsidRPr="00B24552">
          <w:rPr>
            <w:rFonts w:asciiTheme="minorHAnsi" w:hAnsiTheme="minorHAnsi"/>
            <w:sz w:val="16"/>
            <w:szCs w:val="16"/>
          </w:rPr>
          <w:t>Číslo smlouvy kupujícího:</w:t>
        </w:r>
        <w:r>
          <w:rPr>
            <w:rFonts w:asciiTheme="minorHAnsi" w:hAnsiTheme="minorHAnsi"/>
            <w:sz w:val="16"/>
            <w:szCs w:val="16"/>
          </w:rPr>
          <w:t xml:space="preserve"> </w:t>
        </w:r>
        <w:r w:rsidR="00F27A63">
          <w:rPr>
            <w:rFonts w:asciiTheme="minorHAnsi" w:hAnsiTheme="minorHAnsi"/>
            <w:sz w:val="16"/>
            <w:szCs w:val="16"/>
          </w:rPr>
          <w:t>2</w:t>
        </w:r>
        <w:r w:rsidR="00C73348">
          <w:rPr>
            <w:rFonts w:asciiTheme="minorHAnsi" w:hAnsiTheme="minorHAnsi"/>
            <w:sz w:val="16"/>
            <w:szCs w:val="16"/>
          </w:rPr>
          <w:t>2/</w:t>
        </w:r>
        <w:proofErr w:type="spellStart"/>
        <w:r w:rsidR="00F3391A">
          <w:rPr>
            <w:rFonts w:asciiTheme="minorHAnsi" w:hAnsiTheme="minorHAnsi"/>
            <w:sz w:val="16"/>
            <w:szCs w:val="16"/>
          </w:rPr>
          <w:t>xxx</w:t>
        </w:r>
        <w:proofErr w:type="spellEnd"/>
        <w:r w:rsidR="00C73348">
          <w:rPr>
            <w:rFonts w:asciiTheme="minorHAnsi" w:hAnsiTheme="minorHAnsi"/>
            <w:sz w:val="16"/>
            <w:szCs w:val="16"/>
          </w:rPr>
          <w:t>/3062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74722F">
          <w:rPr>
            <w:rFonts w:asciiTheme="minorHAnsi" w:hAnsiTheme="minorHAnsi"/>
            <w:noProof/>
            <w:sz w:val="16"/>
            <w:szCs w:val="16"/>
          </w:rPr>
          <w:t>1</w:t>
        </w:r>
        <w:r w:rsidRPr="00B24552">
          <w:rPr>
            <w:rFonts w:asciiTheme="minorHAnsi" w:hAnsiTheme="minorHAnsi"/>
            <w:sz w:val="16"/>
            <w:szCs w:val="16"/>
          </w:rPr>
          <w:fldChar w:fldCharType="end"/>
        </w:r>
        <w:r w:rsidRPr="00B24552">
          <w:rPr>
            <w:rFonts w:asciiTheme="minorHAnsi" w:hAnsiTheme="minorHAnsi"/>
            <w:sz w:val="16"/>
            <w:szCs w:val="16"/>
          </w:rPr>
          <w:t>]</w:t>
        </w:r>
      </w:p>
    </w:sdtContent>
  </w:sdt>
  <w:p w14:paraId="2BC4420D" w14:textId="77777777" w:rsidR="002725FB" w:rsidRPr="0065281C" w:rsidRDefault="00B90D84">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48C6A" w14:textId="77777777" w:rsidR="00B7311E" w:rsidRDefault="00B7311E">
      <w:r>
        <w:separator/>
      </w:r>
    </w:p>
  </w:footnote>
  <w:footnote w:type="continuationSeparator" w:id="0">
    <w:p w14:paraId="4168BB0D" w14:textId="77777777" w:rsidR="00B7311E" w:rsidRDefault="00B731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1"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7"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8"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60270103">
    <w:abstractNumId w:val="1"/>
  </w:num>
  <w:num w:numId="2" w16cid:durableId="313946784">
    <w:abstractNumId w:val="8"/>
  </w:num>
  <w:num w:numId="3" w16cid:durableId="1187522293">
    <w:abstractNumId w:val="3"/>
  </w:num>
  <w:num w:numId="4" w16cid:durableId="1626353118">
    <w:abstractNumId w:val="6"/>
  </w:num>
  <w:num w:numId="5" w16cid:durableId="991833810">
    <w:abstractNumId w:val="7"/>
  </w:num>
  <w:num w:numId="6" w16cid:durableId="1734112839">
    <w:abstractNumId w:val="0"/>
  </w:num>
  <w:num w:numId="7" w16cid:durableId="734158928">
    <w:abstractNumId w:val="2"/>
  </w:num>
  <w:num w:numId="8" w16cid:durableId="1732263285">
    <w:abstractNumId w:val="5"/>
  </w:num>
  <w:num w:numId="9" w16cid:durableId="1765488509">
    <w:abstractNumId w:val="10"/>
  </w:num>
  <w:num w:numId="10" w16cid:durableId="1667710438">
    <w:abstractNumId w:val="4"/>
  </w:num>
  <w:num w:numId="11" w16cid:durableId="14121939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2ED"/>
    <w:rsid w:val="0000068B"/>
    <w:rsid w:val="00002146"/>
    <w:rsid w:val="00034AD8"/>
    <w:rsid w:val="000772B7"/>
    <w:rsid w:val="000806ED"/>
    <w:rsid w:val="00094755"/>
    <w:rsid w:val="000A6330"/>
    <w:rsid w:val="00105301"/>
    <w:rsid w:val="00106849"/>
    <w:rsid w:val="001566B3"/>
    <w:rsid w:val="001F151D"/>
    <w:rsid w:val="002B68E9"/>
    <w:rsid w:val="002F011B"/>
    <w:rsid w:val="00300F29"/>
    <w:rsid w:val="0039022B"/>
    <w:rsid w:val="00403719"/>
    <w:rsid w:val="0040562A"/>
    <w:rsid w:val="0043531B"/>
    <w:rsid w:val="004A1E8F"/>
    <w:rsid w:val="004B499F"/>
    <w:rsid w:val="00590EA5"/>
    <w:rsid w:val="005E2AB3"/>
    <w:rsid w:val="006759CD"/>
    <w:rsid w:val="00687F9C"/>
    <w:rsid w:val="006969CA"/>
    <w:rsid w:val="006A2EA0"/>
    <w:rsid w:val="00706D2E"/>
    <w:rsid w:val="00745B24"/>
    <w:rsid w:val="0074722F"/>
    <w:rsid w:val="00755690"/>
    <w:rsid w:val="007A1A26"/>
    <w:rsid w:val="007D2095"/>
    <w:rsid w:val="007D2D99"/>
    <w:rsid w:val="007D5ED0"/>
    <w:rsid w:val="007E0C35"/>
    <w:rsid w:val="0086152C"/>
    <w:rsid w:val="008E2C7F"/>
    <w:rsid w:val="00A12C19"/>
    <w:rsid w:val="00A76FEE"/>
    <w:rsid w:val="00AA4029"/>
    <w:rsid w:val="00B7311E"/>
    <w:rsid w:val="00B73E7A"/>
    <w:rsid w:val="00B90D84"/>
    <w:rsid w:val="00BD31D4"/>
    <w:rsid w:val="00C54568"/>
    <w:rsid w:val="00C73348"/>
    <w:rsid w:val="00CC24E6"/>
    <w:rsid w:val="00D3398E"/>
    <w:rsid w:val="00D72DBE"/>
    <w:rsid w:val="00D73B6F"/>
    <w:rsid w:val="00DF1FA2"/>
    <w:rsid w:val="00E03FB4"/>
    <w:rsid w:val="00E47F87"/>
    <w:rsid w:val="00E95779"/>
    <w:rsid w:val="00E962ED"/>
    <w:rsid w:val="00EE2905"/>
    <w:rsid w:val="00F27A63"/>
    <w:rsid w:val="00F3391A"/>
    <w:rsid w:val="00F756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BD111"/>
  <w15:docId w15:val="{563F8170-2877-4AB0-9B19-89BE9F428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D31D4"/>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BD31D4"/>
    <w:pPr>
      <w:keepNext/>
      <w:jc w:val="center"/>
      <w:outlineLvl w:val="0"/>
    </w:pPr>
    <w:rPr>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D31D4"/>
    <w:rPr>
      <w:rFonts w:ascii="Times New Roman" w:eastAsia="Times New Roman" w:hAnsi="Times New Roman" w:cs="Times New Roman"/>
      <w:b/>
      <w:bCs/>
      <w:szCs w:val="24"/>
      <w:lang w:eastAsia="cs-CZ"/>
    </w:rPr>
  </w:style>
  <w:style w:type="paragraph" w:styleId="Zkladntext">
    <w:name w:val="Body Text"/>
    <w:basedOn w:val="Normln"/>
    <w:link w:val="ZkladntextChar"/>
    <w:rsid w:val="00BD31D4"/>
    <w:rPr>
      <w:rFonts w:ascii="Arial" w:hAnsi="Arial" w:cs="Arial"/>
      <w:sz w:val="22"/>
    </w:rPr>
  </w:style>
  <w:style w:type="character" w:customStyle="1" w:styleId="ZkladntextChar">
    <w:name w:val="Základní text Char"/>
    <w:basedOn w:val="Standardnpsmoodstavce"/>
    <w:link w:val="Zkladntext"/>
    <w:rsid w:val="00BD31D4"/>
    <w:rPr>
      <w:rFonts w:ascii="Arial" w:eastAsia="Times New Roman" w:hAnsi="Arial" w:cs="Arial"/>
      <w:szCs w:val="24"/>
      <w:lang w:eastAsia="cs-CZ"/>
    </w:rPr>
  </w:style>
  <w:style w:type="paragraph" w:styleId="Zkladntext3">
    <w:name w:val="Body Text 3"/>
    <w:basedOn w:val="Normln"/>
    <w:link w:val="Zkladntext3Char"/>
    <w:rsid w:val="00BD31D4"/>
    <w:pPr>
      <w:spacing w:after="120"/>
    </w:pPr>
    <w:rPr>
      <w:sz w:val="16"/>
      <w:szCs w:val="16"/>
    </w:rPr>
  </w:style>
  <w:style w:type="character" w:customStyle="1" w:styleId="Zkladntext3Char">
    <w:name w:val="Základní text 3 Char"/>
    <w:basedOn w:val="Standardnpsmoodstavce"/>
    <w:link w:val="Zkladntext3"/>
    <w:rsid w:val="00BD31D4"/>
    <w:rPr>
      <w:rFonts w:ascii="Times New Roman" w:eastAsia="Times New Roman" w:hAnsi="Times New Roman" w:cs="Times New Roman"/>
      <w:sz w:val="16"/>
      <w:szCs w:val="16"/>
      <w:lang w:eastAsia="cs-CZ"/>
    </w:rPr>
  </w:style>
  <w:style w:type="paragraph" w:styleId="Zpat">
    <w:name w:val="footer"/>
    <w:basedOn w:val="Normln"/>
    <w:link w:val="ZpatChar"/>
    <w:uiPriority w:val="99"/>
    <w:rsid w:val="00BD31D4"/>
    <w:pPr>
      <w:tabs>
        <w:tab w:val="center" w:pos="4536"/>
        <w:tab w:val="right" w:pos="9072"/>
      </w:tabs>
    </w:pPr>
  </w:style>
  <w:style w:type="character" w:customStyle="1" w:styleId="ZpatChar">
    <w:name w:val="Zápatí Char"/>
    <w:basedOn w:val="Standardnpsmoodstavce"/>
    <w:link w:val="Zpat"/>
    <w:uiPriority w:val="99"/>
    <w:rsid w:val="00BD31D4"/>
    <w:rPr>
      <w:rFonts w:ascii="Times New Roman" w:eastAsia="Times New Roman" w:hAnsi="Times New Roman" w:cs="Times New Roman"/>
      <w:sz w:val="24"/>
      <w:szCs w:val="24"/>
      <w:lang w:eastAsia="cs-CZ"/>
    </w:rPr>
  </w:style>
  <w:style w:type="character" w:styleId="slostrnky">
    <w:name w:val="page number"/>
    <w:basedOn w:val="Standardnpsmoodstavce"/>
    <w:rsid w:val="00BD31D4"/>
  </w:style>
  <w:style w:type="paragraph" w:styleId="Zhlav">
    <w:name w:val="header"/>
    <w:basedOn w:val="Normln"/>
    <w:link w:val="ZhlavChar"/>
    <w:rsid w:val="00BD31D4"/>
    <w:pPr>
      <w:tabs>
        <w:tab w:val="center" w:pos="4536"/>
        <w:tab w:val="right" w:pos="9072"/>
      </w:tabs>
    </w:pPr>
  </w:style>
  <w:style w:type="character" w:customStyle="1" w:styleId="ZhlavChar">
    <w:name w:val="Záhlaví Char"/>
    <w:basedOn w:val="Standardnpsmoodstavce"/>
    <w:link w:val="Zhlav"/>
    <w:rsid w:val="00BD31D4"/>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BD31D4"/>
    <w:pPr>
      <w:ind w:left="720"/>
      <w:contextualSpacing/>
    </w:pPr>
  </w:style>
  <w:style w:type="character" w:styleId="Odkaznakoment">
    <w:name w:val="annotation reference"/>
    <w:basedOn w:val="Standardnpsmoodstavce"/>
    <w:semiHidden/>
    <w:rsid w:val="006A2EA0"/>
    <w:rPr>
      <w:sz w:val="16"/>
      <w:szCs w:val="16"/>
    </w:rPr>
  </w:style>
  <w:style w:type="paragraph" w:styleId="Textkomente">
    <w:name w:val="annotation text"/>
    <w:basedOn w:val="Normln"/>
    <w:link w:val="TextkomenteChar"/>
    <w:semiHidden/>
    <w:rsid w:val="006A2EA0"/>
    <w:rPr>
      <w:sz w:val="20"/>
      <w:szCs w:val="20"/>
    </w:rPr>
  </w:style>
  <w:style w:type="character" w:customStyle="1" w:styleId="TextkomenteChar">
    <w:name w:val="Text komentáře Char"/>
    <w:basedOn w:val="Standardnpsmoodstavce"/>
    <w:link w:val="Textkomente"/>
    <w:semiHidden/>
    <w:rsid w:val="006A2EA0"/>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6A2EA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A2EA0"/>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1463</Words>
  <Characters>8633</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basic</dc:creator>
  <cp:lastModifiedBy>Ryšavý Vladimír</cp:lastModifiedBy>
  <cp:revision>6</cp:revision>
  <cp:lastPrinted>2022-06-20T06:28:00Z</cp:lastPrinted>
  <dcterms:created xsi:type="dcterms:W3CDTF">2022-01-04T10:29:00Z</dcterms:created>
  <dcterms:modified xsi:type="dcterms:W3CDTF">2023-02-14T13:35:00Z</dcterms:modified>
</cp:coreProperties>
</file>