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40" w:rsidRDefault="007D6A40" w:rsidP="007D6A40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Pr="00D7542B" w:rsidRDefault="007D6A40" w:rsidP="007D6A40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7D6A40" w:rsidRPr="00D7542B" w:rsidRDefault="007D6A40" w:rsidP="007D6A40">
      <w:pPr>
        <w:spacing w:after="120"/>
        <w:rPr>
          <w:b/>
          <w:u w:val="single"/>
        </w:rPr>
      </w:pPr>
    </w:p>
    <w:p w:rsidR="00D7542B" w:rsidRPr="00D7542B" w:rsidRDefault="007D6A40" w:rsidP="007D6A4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E70F97">
        <w:rPr>
          <w:b/>
          <w:u w:val="single"/>
        </w:rPr>
        <w:t>7</w:t>
      </w:r>
      <w:r w:rsidRPr="00D7542B">
        <w:rPr>
          <w:b/>
          <w:u w:val="single"/>
        </w:rPr>
        <w:t xml:space="preserve"> – </w:t>
      </w:r>
    </w:p>
    <w:p w:rsidR="00E829E3" w:rsidRDefault="00D02D64" w:rsidP="00E829E3">
      <w:pPr>
        <w:spacing w:after="120"/>
        <w:jc w:val="center"/>
        <w:rPr>
          <w:b/>
          <w:u w:val="single"/>
        </w:rPr>
      </w:pPr>
      <w:r w:rsidRPr="00D02D64">
        <w:rPr>
          <w:b/>
          <w:sz w:val="28"/>
        </w:rPr>
        <w:t>Dezinfekčné zariadenie pre nádoby na ľudské výlučky</w:t>
      </w: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320DE7" w:rsidRPr="00D7542B" w:rsidRDefault="00D7542B" w:rsidP="00320DE7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="00D02D64" w:rsidRPr="00D02D64">
        <w:rPr>
          <w:b/>
          <w:color w:val="000000"/>
        </w:rPr>
        <w:t xml:space="preserve">Dezinfekčné zariadenie pre nádoby na ľudské výlučky </w:t>
      </w:r>
      <w:r w:rsidR="00E45AE2">
        <w:rPr>
          <w:b/>
          <w:color w:val="000000"/>
        </w:rPr>
        <w:t>(39 ks)</w:t>
      </w:r>
    </w:p>
    <w:p w:rsidR="00913273" w:rsidRDefault="00E45AE2" w:rsidP="00E45AE2">
      <w:pPr>
        <w:spacing w:after="120"/>
        <w:jc w:val="both"/>
      </w:pPr>
      <w:r w:rsidRPr="00E45AE2">
        <w:t xml:space="preserve">Pacienti hospitalizovaní s ochorením COVID-19 s ťažkým priebehom ochorenia vyžadujú zvýšenú starostlivosť ošetrovateľov, keďže po pripojení na pľúcnu ventiláciu sa stávajú imobilnými a je potrebné ich buď </w:t>
      </w:r>
      <w:proofErr w:type="spellStart"/>
      <w:r w:rsidRPr="00E45AE2">
        <w:t>nacievkovať</w:t>
      </w:r>
      <w:proofErr w:type="spellEnd"/>
      <w:r w:rsidRPr="00E45AE2">
        <w:t xml:space="preserve">, alebo musia používať podložné misy, ktoré je nutné vhodne dezinfikovať, čo bude zabezpečené zakúpením </w:t>
      </w:r>
      <w:proofErr w:type="spellStart"/>
      <w:r w:rsidRPr="00E45AE2">
        <w:t>dezinfektorov</w:t>
      </w:r>
      <w:proofErr w:type="spellEnd"/>
      <w:r w:rsidRPr="00E45AE2">
        <w:t xml:space="preserve"> podložných mís, ktoré sa nebudú musieť dezinfikovať ručne.</w:t>
      </w: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tbl>
      <w:tblPr>
        <w:tblW w:w="10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064"/>
        <w:gridCol w:w="1033"/>
        <w:gridCol w:w="1063"/>
        <w:gridCol w:w="1197"/>
        <w:gridCol w:w="1249"/>
      </w:tblGrid>
      <w:tr w:rsidR="00E45AE2" w:rsidRPr="00E45AE2" w:rsidTr="00F0459E">
        <w:trPr>
          <w:trHeight w:val="29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E45AE2" w:rsidP="00E45AE2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D02D64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D64">
              <w:rPr>
                <w:rFonts w:ascii="Arial" w:hAnsi="Arial" w:cs="Arial"/>
                <w:b/>
                <w:bCs/>
                <w:sz w:val="20"/>
                <w:szCs w:val="20"/>
              </w:rPr>
              <w:t>Dezinfekčné zariadenie pre nádoby na ľudské výlučky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5AE2"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- 39 ks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194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14081F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7D6A40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Štandardný dezinfekčný cyklus v optimálnych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podmienkách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Prednastavené dezinfekčné cykly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Samodezinfekčný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cyklus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Teplota parná dezinfekcia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E0919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="000E0919" w:rsidRPr="000E0919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štandardných umývacích programov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výška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  <w:r w:rsidR="00F0459E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šírka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3545C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5C2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E45AE2" w:rsidRPr="003545C2">
              <w:rPr>
                <w:rFonts w:ascii="Arial" w:hAnsi="Arial" w:cs="Arial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hĺbka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Kapacita umývania podložných mís vrátane vrchnákov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AE2"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Kapacita umývania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urinálnych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džbánov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Kapacita umývania ľadvinových misiek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Hlučnosť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Štandardne dodávané stojany, voliteľné  sito na ľadvinové misky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Samostatne stojace zariadenie umiestnené na zemi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flexibilná hadica na pripojenie teplej, studenej vody (min 2 m), prívod elektrickej energie (min 3 m)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podlahy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steny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Celonerezové prevedenie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Automatické vyprázdňovanie podložných mís a fliaš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Automatické dávkovanie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detergentu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Displej zobrazujúci informáciu o umývacom procese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Voliteľný USB port pre pripojenie k osobnému počítaču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Vlastný vyvíjač pary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Nerezové oplachovacie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ramen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Umývanie pomocou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trysiek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Trysky v skupinách s nezávislým ovládaním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Systém umývania nezávislý na prívodnom tlaku vody, s vylúčením spätného toku znečistenia do zdroja vody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Dezinfekcia vrátane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termodezinfekcie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ZP triedy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ISO 14001:1996, ISO 13485, SIS TR-3:2002, ISO EN 15883-1, 15883-3, IEC 61010-1, IEC 61010-2-045, IEC 61326-1, CE 0537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7D6A40" w:rsidRDefault="007D6A40" w:rsidP="007D6A40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7D6A40" w:rsidRPr="00EA4571" w:rsidRDefault="007D6A40" w:rsidP="007D6A40">
      <w:pPr>
        <w:pStyle w:val="Cislovanie2"/>
        <w:tabs>
          <w:tab w:val="clear" w:pos="680"/>
        </w:tabs>
        <w:spacing w:after="0"/>
        <w:ind w:left="0" w:firstLine="0"/>
      </w:pPr>
    </w:p>
    <w:p w:rsidR="007D6A40" w:rsidRPr="00EA4571" w:rsidRDefault="007D6A40" w:rsidP="007D6A40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7D6A40" w:rsidRPr="00EA4571" w:rsidRDefault="007D6A40" w:rsidP="007D6A40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7D6A40" w:rsidRPr="00EA4571" w:rsidRDefault="007D6A40" w:rsidP="007D6A40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7D6A40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ind w:left="360"/>
              <w:rPr>
                <w:b/>
              </w:rPr>
            </w:pPr>
          </w:p>
        </w:tc>
      </w:tr>
      <w:tr w:rsidR="007D6A40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7D6A40" w:rsidRPr="005E5D99" w:rsidRDefault="007D6A40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7D6A40" w:rsidRPr="005E5D99" w:rsidRDefault="007D6A40" w:rsidP="00580528">
            <w:pPr>
              <w:rPr>
                <w:lang w:eastAsia="cs-CZ"/>
              </w:rPr>
            </w:pPr>
          </w:p>
        </w:tc>
      </w:tr>
    </w:tbl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A8" w:rsidRDefault="006D6BA8" w:rsidP="00D7542B">
      <w:r>
        <w:separator/>
      </w:r>
    </w:p>
  </w:endnote>
  <w:endnote w:type="continuationSeparator" w:id="0">
    <w:p w:rsidR="006D6BA8" w:rsidRDefault="006D6BA8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A8" w:rsidRDefault="006D6BA8" w:rsidP="00D7542B">
      <w:r>
        <w:separator/>
      </w:r>
    </w:p>
  </w:footnote>
  <w:footnote w:type="continuationSeparator" w:id="0">
    <w:p w:rsidR="006D6BA8" w:rsidRDefault="006D6BA8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87423"/>
    <w:rsid w:val="000E0919"/>
    <w:rsid w:val="0010578F"/>
    <w:rsid w:val="0014081F"/>
    <w:rsid w:val="00176CBF"/>
    <w:rsid w:val="001B090F"/>
    <w:rsid w:val="0027658C"/>
    <w:rsid w:val="00320DE7"/>
    <w:rsid w:val="003545C2"/>
    <w:rsid w:val="00463D4B"/>
    <w:rsid w:val="00584F27"/>
    <w:rsid w:val="005A12DC"/>
    <w:rsid w:val="0063312E"/>
    <w:rsid w:val="00652883"/>
    <w:rsid w:val="006D6BA8"/>
    <w:rsid w:val="00722252"/>
    <w:rsid w:val="007B16DF"/>
    <w:rsid w:val="007D6A40"/>
    <w:rsid w:val="008105DB"/>
    <w:rsid w:val="0082663C"/>
    <w:rsid w:val="00913273"/>
    <w:rsid w:val="009F0535"/>
    <w:rsid w:val="00A54B35"/>
    <w:rsid w:val="00B67C22"/>
    <w:rsid w:val="00D02D64"/>
    <w:rsid w:val="00D205E1"/>
    <w:rsid w:val="00D43B19"/>
    <w:rsid w:val="00D7542B"/>
    <w:rsid w:val="00E45AE2"/>
    <w:rsid w:val="00E64342"/>
    <w:rsid w:val="00E70F97"/>
    <w:rsid w:val="00E74B0B"/>
    <w:rsid w:val="00E829E3"/>
    <w:rsid w:val="00F012C0"/>
    <w:rsid w:val="00F0459E"/>
    <w:rsid w:val="00FE66F7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ECB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7D6A40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D6A40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7D6A40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7D6A40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7D6A40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2023-05-12T06:30:00Z</dcterms:created>
  <dcterms:modified xsi:type="dcterms:W3CDTF">2023-05-12T06:30:00Z</dcterms:modified>
</cp:coreProperties>
</file>