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E1" w:rsidRDefault="000124E1"/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B89" w:rsidRPr="00EF5AD0" w:rsidRDefault="00CF7B89" w:rsidP="00CF7B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:rsidR="00327999" w:rsidRPr="00526B04" w:rsidRDefault="00AE67DD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 xml:space="preserve">ISOKMAN – </w:t>
            </w:r>
            <w:proofErr w:type="spellStart"/>
            <w:r>
              <w:rPr>
                <w:b/>
              </w:rPr>
              <w:t>trading</w:t>
            </w:r>
            <w:proofErr w:type="spellEnd"/>
            <w:r>
              <w:rPr>
                <w:b/>
              </w:rPr>
              <w:t xml:space="preserve"> s.r.o.</w:t>
            </w:r>
          </w:p>
        </w:tc>
      </w:tr>
      <w:tr w:rsidR="00327999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:rsidR="00327999" w:rsidRPr="00187542" w:rsidRDefault="00AE67DD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 153</w:t>
            </w:r>
          </w:p>
        </w:tc>
      </w:tr>
      <w:tr w:rsidR="00327999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:rsidR="00327999" w:rsidRPr="00187542" w:rsidRDefault="00AE67DD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45558493</w:t>
            </w:r>
          </w:p>
        </w:tc>
      </w:tr>
    </w:tbl>
    <w:p w:rsidR="00EF5AD0" w:rsidRDefault="00EF5AD0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E458E" w:rsidP="00EE45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E90009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Stropné</w:t>
            </w:r>
            <w:r w:rsidR="00D83DAC">
              <w:rPr>
                <w:b/>
              </w:rPr>
              <w:t xml:space="preserve"> ventilátor</w:t>
            </w:r>
            <w:r>
              <w:rPr>
                <w:b/>
              </w:rPr>
              <w:t>y</w:t>
            </w:r>
            <w:r w:rsidR="00012180">
              <w:rPr>
                <w:b/>
              </w:rPr>
              <w:t xml:space="preserve"> do </w:t>
            </w:r>
            <w:proofErr w:type="spellStart"/>
            <w:r w:rsidR="00224C74" w:rsidRPr="00224C74">
              <w:rPr>
                <w:b/>
              </w:rPr>
              <w:t>ovčínov</w:t>
            </w:r>
            <w:proofErr w:type="spellEnd"/>
          </w:p>
        </w:tc>
      </w:tr>
      <w:tr w:rsidR="00327999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D83DAC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34 ks</w:t>
            </w:r>
          </w:p>
        </w:tc>
      </w:tr>
    </w:tbl>
    <w:p w:rsidR="00EE458E" w:rsidRDefault="00EE458E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458E" w:rsidRPr="00EE458E" w:rsidRDefault="00EE458E" w:rsidP="00EE4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7542" w:rsidRDefault="00EF5AD0" w:rsidP="0018754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:rsidR="00187542" w:rsidRPr="00187542" w:rsidRDefault="00187542" w:rsidP="00187542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F5AD0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>Kritérium na vyhodnotenie ponúk: Najnižšia cena v EUR bez DPH</w:t>
      </w:r>
      <w:bookmarkStart w:id="0" w:name="_GoBack"/>
      <w:bookmarkEnd w:id="0"/>
      <w:r w:rsidRPr="00EF5AD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:rsidR="005368DA" w:rsidRDefault="005368DA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227514" w:rsidRDefault="0022751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5368DA" w:rsidRDefault="005368DA" w:rsidP="005368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:rsidR="005368DA" w:rsidRDefault="005368DA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1814"/>
      </w:tblGrid>
      <w:tr w:rsidR="003211F8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:rsidR="003211F8" w:rsidRDefault="003211F8" w:rsidP="00012180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211F8" w:rsidRPr="00187542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:rsidTr="002679A1">
        <w:trPr>
          <w:trHeight w:hRule="exact" w:val="625"/>
        </w:trPr>
        <w:tc>
          <w:tcPr>
            <w:tcW w:w="7083" w:type="dxa"/>
            <w:shd w:val="clear" w:color="auto" w:fill="DBE5F1" w:themeFill="accent1" w:themeFillTint="33"/>
          </w:tcPr>
          <w:p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1814" w:type="dxa"/>
          </w:tcPr>
          <w:p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686B" w:rsidTr="002F7AAD">
        <w:trPr>
          <w:trHeight w:hRule="exact" w:val="1777"/>
        </w:trPr>
        <w:tc>
          <w:tcPr>
            <w:tcW w:w="7083" w:type="dxa"/>
            <w:shd w:val="clear" w:color="auto" w:fill="DBE5F1" w:themeFill="accent1" w:themeFillTint="33"/>
          </w:tcPr>
          <w:p w:rsidR="00F2686B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Stropný ventilátor </w:t>
            </w:r>
            <w:r w:rsidR="00012180">
              <w:rPr>
                <w:rFonts w:asciiTheme="minorHAnsi" w:hAnsiTheme="minorHAnsi"/>
                <w:sz w:val="22"/>
                <w:szCs w:val="22"/>
              </w:rPr>
              <w:t xml:space="preserve"> 60</w:t>
            </w:r>
            <w:r w:rsidR="00012180">
              <w:rPr>
                <w:rFonts w:ascii="Calibri" w:hAnsi="Calibri" w:cs="Calibri"/>
                <w:sz w:val="22"/>
                <w:szCs w:val="22"/>
              </w:rPr>
              <w:t>"</w:t>
            </w:r>
            <w:r w:rsidR="00012180">
              <w:rPr>
                <w:rFonts w:asciiTheme="minorHAnsi" w:hAnsiTheme="minorHAnsi"/>
                <w:sz w:val="22"/>
                <w:szCs w:val="22"/>
              </w:rPr>
              <w:t xml:space="preserve">, 230V, 0,45A, 75W,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IP56</w:t>
            </w:r>
            <w:r w:rsidR="00CB16A8">
              <w:rPr>
                <w:rFonts w:asciiTheme="minorHAnsi" w:hAnsiTheme="minorHAnsi"/>
                <w:sz w:val="22"/>
                <w:szCs w:val="22"/>
              </w:rPr>
              <w:t xml:space="preserve">                                       34 ks</w:t>
            </w:r>
          </w:p>
          <w:p w:rsidR="009E3F2C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:rsidR="009E3F2C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-manuálne riadenie s možnosťou nastavenia viacero stupňov otáčok</w:t>
            </w:r>
            <w:r w:rsidR="002F7AA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7B2C7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B2C7A" w:rsidRPr="002F7AAD">
              <w:rPr>
                <w:rFonts w:asciiTheme="minorHAnsi" w:hAnsiTheme="minorHAnsi"/>
                <w:sz w:val="22"/>
                <w:szCs w:val="22"/>
              </w:rPr>
              <w:t>4 ks</w:t>
            </w:r>
          </w:p>
          <w:p w:rsidR="009E3F2C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-tvorba prúdenia vzduchu a chladiaceho efektu pri vysokých otáčkach</w:t>
            </w:r>
          </w:p>
          <w:p w:rsidR="009E3F2C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:rsidR="009E3F2C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:rsidR="009E3F2C" w:rsidRPr="00EF5AD0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F2686B" w:rsidRPr="0086215D" w:rsidRDefault="00F2686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86B" w:rsidTr="00CB16A8">
        <w:trPr>
          <w:trHeight w:hRule="exact" w:val="556"/>
        </w:trPr>
        <w:tc>
          <w:tcPr>
            <w:tcW w:w="7083" w:type="dxa"/>
            <w:shd w:val="clear" w:color="auto" w:fill="DBE5F1" w:themeFill="accent1" w:themeFillTint="33"/>
          </w:tcPr>
          <w:p w:rsidR="002679A1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Inštalácia,</w:t>
            </w:r>
            <w:r w:rsidR="00CB16A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elektroinštalácia,</w:t>
            </w:r>
            <w:r w:rsidR="00CB16A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spotrebný materiál</w:t>
            </w:r>
            <w:r w:rsidR="00224C74">
              <w:rPr>
                <w:rFonts w:asciiTheme="minorHAnsi" w:hAnsiTheme="minorHAnsi"/>
                <w:sz w:val="22"/>
                <w:szCs w:val="22"/>
              </w:rPr>
              <w:t>, zaškolenie obsluhy</w:t>
            </w:r>
          </w:p>
          <w:p w:rsidR="00F2686B" w:rsidRDefault="00F2686B" w:rsidP="00CB16A8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F2686B" w:rsidRPr="00980096" w:rsidRDefault="00F2686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86B" w:rsidTr="002679A1">
        <w:trPr>
          <w:trHeight w:hRule="exact" w:val="422"/>
        </w:trPr>
        <w:tc>
          <w:tcPr>
            <w:tcW w:w="7083" w:type="dxa"/>
            <w:shd w:val="clear" w:color="auto" w:fill="DBE5F1" w:themeFill="accent1" w:themeFillTint="33"/>
          </w:tcPr>
          <w:p w:rsidR="00F2686B" w:rsidRDefault="009E3F2C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Doprava komplet</w:t>
            </w:r>
            <w:r w:rsidR="00012180">
              <w:rPr>
                <w:rFonts w:asciiTheme="minorHAnsi" w:hAnsiTheme="minorHAnsi"/>
                <w:sz w:val="22"/>
                <w:szCs w:val="22"/>
              </w:rPr>
              <w:t xml:space="preserve"> na farmu Trebeľovce</w:t>
            </w:r>
          </w:p>
        </w:tc>
        <w:tc>
          <w:tcPr>
            <w:tcW w:w="1814" w:type="dxa"/>
          </w:tcPr>
          <w:p w:rsidR="00F2686B" w:rsidRPr="00980096" w:rsidRDefault="00F2686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86B" w:rsidTr="002679A1">
        <w:trPr>
          <w:trHeight w:hRule="exact" w:val="422"/>
        </w:trPr>
        <w:tc>
          <w:tcPr>
            <w:tcW w:w="7083" w:type="dxa"/>
            <w:shd w:val="clear" w:color="auto" w:fill="DBE5F1" w:themeFill="accent1" w:themeFillTint="33"/>
          </w:tcPr>
          <w:p w:rsidR="00F2686B" w:rsidRDefault="00F2686B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F2686B" w:rsidRPr="00980096" w:rsidRDefault="00F2686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86B" w:rsidTr="002679A1">
        <w:trPr>
          <w:trHeight w:hRule="exact" w:val="422"/>
        </w:trPr>
        <w:tc>
          <w:tcPr>
            <w:tcW w:w="7083" w:type="dxa"/>
            <w:shd w:val="clear" w:color="auto" w:fill="DBE5F1" w:themeFill="accent1" w:themeFillTint="33"/>
          </w:tcPr>
          <w:p w:rsidR="00F2686B" w:rsidRDefault="00F2686B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4" w:type="dxa"/>
          </w:tcPr>
          <w:p w:rsidR="00F2686B" w:rsidRPr="00980096" w:rsidRDefault="00F2686B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</w:p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20%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Default="00BB780A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Pr="00BB780A" w:rsidRDefault="00BB780A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012180"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 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 w:rsidR="00012180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B780A" w:rsidRPr="00BB780A" w:rsidSect="00604B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51" w:rsidRDefault="00391E51" w:rsidP="00C175E7">
      <w:pPr>
        <w:spacing w:after="0" w:line="240" w:lineRule="auto"/>
      </w:pPr>
      <w:r>
        <w:separator/>
      </w:r>
    </w:p>
  </w:endnote>
  <w:endnote w:type="continuationSeparator" w:id="0">
    <w:p w:rsidR="00391E51" w:rsidRDefault="00391E51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F7E60" w:rsidRDefault="0038545B">
        <w:pPr>
          <w:pStyle w:val="Zpat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A90E6E" w:rsidRPr="00A90E6E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:rsidR="005F7E60" w:rsidRDefault="005F7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51" w:rsidRDefault="00391E51" w:rsidP="00C175E7">
      <w:pPr>
        <w:spacing w:after="0" w:line="240" w:lineRule="auto"/>
      </w:pPr>
      <w:r>
        <w:separator/>
      </w:r>
    </w:p>
  </w:footnote>
  <w:footnote w:type="continuationSeparator" w:id="0">
    <w:p w:rsidR="00391E51" w:rsidRDefault="00391E51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E7" w:rsidRDefault="00C175E7">
    <w:pPr>
      <w:pStyle w:val="Zhlav"/>
    </w:pPr>
  </w:p>
  <w:p w:rsidR="00C175E7" w:rsidRPr="00C175E7" w:rsidRDefault="00C175E7">
    <w:pPr>
      <w:pStyle w:val="Zhlav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5E7"/>
    <w:rsid w:val="0000263F"/>
    <w:rsid w:val="00012180"/>
    <w:rsid w:val="000124E1"/>
    <w:rsid w:val="00061BE0"/>
    <w:rsid w:val="00187542"/>
    <w:rsid w:val="001B0E42"/>
    <w:rsid w:val="001C1BE8"/>
    <w:rsid w:val="00224C74"/>
    <w:rsid w:val="00227514"/>
    <w:rsid w:val="002679A1"/>
    <w:rsid w:val="00282B62"/>
    <w:rsid w:val="002A68BD"/>
    <w:rsid w:val="002F2E36"/>
    <w:rsid w:val="002F7AAD"/>
    <w:rsid w:val="00307102"/>
    <w:rsid w:val="003211F8"/>
    <w:rsid w:val="00327999"/>
    <w:rsid w:val="003348DE"/>
    <w:rsid w:val="0038545B"/>
    <w:rsid w:val="00391E51"/>
    <w:rsid w:val="003C56E8"/>
    <w:rsid w:val="00461F88"/>
    <w:rsid w:val="004823AF"/>
    <w:rsid w:val="00484782"/>
    <w:rsid w:val="004D4877"/>
    <w:rsid w:val="00500867"/>
    <w:rsid w:val="00522B54"/>
    <w:rsid w:val="00526B04"/>
    <w:rsid w:val="005368DA"/>
    <w:rsid w:val="005E2399"/>
    <w:rsid w:val="005F7E60"/>
    <w:rsid w:val="006035A8"/>
    <w:rsid w:val="00604B28"/>
    <w:rsid w:val="006857AB"/>
    <w:rsid w:val="006E0F82"/>
    <w:rsid w:val="006E251B"/>
    <w:rsid w:val="00721A0D"/>
    <w:rsid w:val="007264E2"/>
    <w:rsid w:val="00727C61"/>
    <w:rsid w:val="007B2C7A"/>
    <w:rsid w:val="0086215D"/>
    <w:rsid w:val="00885C2F"/>
    <w:rsid w:val="00891AF9"/>
    <w:rsid w:val="008E01FE"/>
    <w:rsid w:val="008F414C"/>
    <w:rsid w:val="009259DC"/>
    <w:rsid w:val="00980096"/>
    <w:rsid w:val="009B3870"/>
    <w:rsid w:val="009D08FE"/>
    <w:rsid w:val="009E3F2C"/>
    <w:rsid w:val="00A56ACE"/>
    <w:rsid w:val="00A672AB"/>
    <w:rsid w:val="00A90E6E"/>
    <w:rsid w:val="00A95CD2"/>
    <w:rsid w:val="00AB28F8"/>
    <w:rsid w:val="00AC4C5B"/>
    <w:rsid w:val="00AE67DD"/>
    <w:rsid w:val="00AF1A97"/>
    <w:rsid w:val="00B00F5C"/>
    <w:rsid w:val="00B12570"/>
    <w:rsid w:val="00BB780A"/>
    <w:rsid w:val="00C175E7"/>
    <w:rsid w:val="00C2189F"/>
    <w:rsid w:val="00C372F1"/>
    <w:rsid w:val="00C93793"/>
    <w:rsid w:val="00CB16A8"/>
    <w:rsid w:val="00CF7B89"/>
    <w:rsid w:val="00D03891"/>
    <w:rsid w:val="00D16651"/>
    <w:rsid w:val="00D34528"/>
    <w:rsid w:val="00D83DAC"/>
    <w:rsid w:val="00E90009"/>
    <w:rsid w:val="00EC3962"/>
    <w:rsid w:val="00EE458E"/>
    <w:rsid w:val="00EF5AD0"/>
    <w:rsid w:val="00F16344"/>
    <w:rsid w:val="00F2686B"/>
    <w:rsid w:val="00F80A68"/>
    <w:rsid w:val="00FA5D73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5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E7"/>
  </w:style>
  <w:style w:type="paragraph" w:styleId="Zpat">
    <w:name w:val="footer"/>
    <w:basedOn w:val="Normln"/>
    <w:link w:val="Zpat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E7"/>
  </w:style>
  <w:style w:type="paragraph" w:styleId="Odstavecseseznamem">
    <w:name w:val="List Paragraph"/>
    <w:basedOn w:val="Normln"/>
    <w:uiPriority w:val="34"/>
    <w:qFormat/>
    <w:rsid w:val="00CF7B89"/>
    <w:pPr>
      <w:ind w:left="720"/>
      <w:contextualSpacing/>
    </w:pPr>
  </w:style>
  <w:style w:type="table" w:styleId="Mkatabulky">
    <w:name w:val="Table Grid"/>
    <w:basedOn w:val="Normlntabul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DELLNB02</cp:lastModifiedBy>
  <cp:revision>12</cp:revision>
  <dcterms:created xsi:type="dcterms:W3CDTF">2023-03-27T20:42:00Z</dcterms:created>
  <dcterms:modified xsi:type="dcterms:W3CDTF">2023-03-28T15:54:00Z</dcterms:modified>
</cp:coreProperties>
</file>