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BBA1" w14:textId="7813FBD0" w:rsidR="00E55E61" w:rsidRPr="00D801EE" w:rsidRDefault="00D801EE">
      <w:pPr>
        <w:rPr>
          <w:b/>
          <w:bCs/>
        </w:rPr>
      </w:pPr>
      <w:r w:rsidRPr="00D801EE">
        <w:rPr>
          <w:b/>
          <w:bCs/>
        </w:rPr>
        <w:t>Vysv</w:t>
      </w:r>
      <w:r w:rsidRPr="00D801EE">
        <w:rPr>
          <w:b/>
          <w:bCs/>
        </w:rPr>
        <w:t>e</w:t>
      </w:r>
      <w:r w:rsidRPr="00D801EE">
        <w:rPr>
          <w:b/>
          <w:bCs/>
        </w:rPr>
        <w:t>tlene súťažných podkladov. Oznámenie o predĺžení lehoty na predkladanie ponúk.</w:t>
      </w:r>
    </w:p>
    <w:p w14:paraId="31B04D34" w14:textId="538E9A6F" w:rsidR="00D801EE" w:rsidRDefault="00D801EE"/>
    <w:p w14:paraId="066C14F9" w14:textId="77777777" w:rsidR="00D801EE" w:rsidRDefault="00D801EE" w:rsidP="00D801EE">
      <w:pPr>
        <w:jc w:val="both"/>
      </w:pPr>
      <w:r>
        <w:t>Verejnému obstarávateľovi bola doručená nasledujúca otázka záujemcu:</w:t>
      </w:r>
    </w:p>
    <w:p w14:paraId="7B6D42FC" w14:textId="77777777" w:rsidR="00D801EE" w:rsidRDefault="00D801EE" w:rsidP="00D801EE">
      <w:pPr>
        <w:jc w:val="both"/>
      </w:pPr>
      <w:r>
        <w:t xml:space="preserve">"v obstarávateľom predloženom zadaní, </w:t>
      </w:r>
      <w:proofErr w:type="spellStart"/>
      <w:r>
        <w:t>t.j</w:t>
      </w:r>
      <w:proofErr w:type="spellEnd"/>
      <w:r>
        <w:t xml:space="preserve">. vo výkaze výmer nie sú uvedené položky týkajúce sa </w:t>
      </w:r>
      <w:proofErr w:type="spellStart"/>
      <w:r>
        <w:t>nacenenia</w:t>
      </w:r>
      <w:proofErr w:type="spellEnd"/>
      <w:r>
        <w:t xml:space="preserve"> trvalého vodorovného dopravného značenia pričom v projektovej dokumentácii je uvedené. Má uchádzač </w:t>
      </w:r>
      <w:proofErr w:type="spellStart"/>
      <w:r>
        <w:t>naceniť</w:t>
      </w:r>
      <w:proofErr w:type="spellEnd"/>
      <w:r>
        <w:t xml:space="preserve"> aj vodorovné dopr. značenie?</w:t>
      </w:r>
      <w:bookmarkStart w:id="0" w:name="_GoBack"/>
      <w:bookmarkEnd w:id="0"/>
    </w:p>
    <w:p w14:paraId="29AFB609" w14:textId="77777777" w:rsidR="00D801EE" w:rsidRDefault="00D801EE" w:rsidP="00D801EE">
      <w:pPr>
        <w:jc w:val="both"/>
      </w:pPr>
      <w:r>
        <w:t xml:space="preserve">V predloženom výkaze výmer nie je uvedená tiež položka týkajúca sa dočasného dopravného značenia, (prenosné značky podľa plánu organizácie výstavby). Má uchádzač </w:t>
      </w:r>
      <w:proofErr w:type="spellStart"/>
      <w:r>
        <w:t>naceniť</w:t>
      </w:r>
      <w:proofErr w:type="spellEnd"/>
      <w:r>
        <w:t xml:space="preserve"> aj dočasné dopravné značenie alebo toto značenie poskytne verejný obstarávateľ?"</w:t>
      </w:r>
    </w:p>
    <w:p w14:paraId="54E72DBE" w14:textId="77777777" w:rsidR="00D801EE" w:rsidRDefault="00D801EE" w:rsidP="00D801EE">
      <w:pPr>
        <w:jc w:val="both"/>
      </w:pPr>
      <w:r>
        <w:t xml:space="preserve">Odpoveď verejného obstarávateľa: </w:t>
      </w:r>
    </w:p>
    <w:p w14:paraId="43D2ADE3" w14:textId="77777777" w:rsidR="00D801EE" w:rsidRDefault="00D801EE" w:rsidP="00D801EE">
      <w:pPr>
        <w:jc w:val="both"/>
      </w:pPr>
      <w:r>
        <w:t>Značenie neposkytne verejný obstarávateľ a uchádzač musí v ponuke rátať aj s týmto nákladom.</w:t>
      </w:r>
    </w:p>
    <w:p w14:paraId="0465AB78" w14:textId="77777777" w:rsidR="00D801EE" w:rsidRDefault="00D801EE" w:rsidP="00D801EE">
      <w:pPr>
        <w:jc w:val="both"/>
      </w:pPr>
    </w:p>
    <w:p w14:paraId="4B6FD171" w14:textId="77777777" w:rsidR="00D801EE" w:rsidRDefault="00D801EE" w:rsidP="00D801EE">
      <w:pPr>
        <w:jc w:val="both"/>
      </w:pPr>
      <w:r>
        <w:t>Verejný obstarávateľ dopĺňa súťažné podklady nasledujúcim spôsobom:</w:t>
      </w:r>
    </w:p>
    <w:p w14:paraId="1BC2B465" w14:textId="77777777" w:rsidR="00D801EE" w:rsidRDefault="00D801EE" w:rsidP="00D801EE">
      <w:pPr>
        <w:jc w:val="both"/>
      </w:pPr>
      <w:r>
        <w:t>Uchádzač musí doplniť do výkazu výmer a oceniť ako súčasť ceny za dielo, novú položku - odvoz vykopanej zeminy aj so skládkovaním v objeme 200 metrov kubických.</w:t>
      </w:r>
    </w:p>
    <w:p w14:paraId="178F4017" w14:textId="77777777" w:rsidR="00D801EE" w:rsidRDefault="00D801EE" w:rsidP="00D801EE">
      <w:pPr>
        <w:jc w:val="both"/>
      </w:pPr>
    </w:p>
    <w:p w14:paraId="20C7664C" w14:textId="297E9959" w:rsidR="00D801EE" w:rsidRDefault="00D801EE" w:rsidP="00D801EE">
      <w:pPr>
        <w:jc w:val="both"/>
        <w:rPr>
          <w:b/>
          <w:bCs/>
        </w:rPr>
      </w:pPr>
      <w:r>
        <w:t xml:space="preserve">Verejný obstarávateľ oznamuje záujemcom, že predlžuje lehotu na predkladanie ponúk </w:t>
      </w:r>
      <w:r w:rsidRPr="00D801EE">
        <w:rPr>
          <w:b/>
          <w:bCs/>
        </w:rPr>
        <w:t>do 27.06.2019, 17:00 Hod.</w:t>
      </w:r>
    </w:p>
    <w:p w14:paraId="78CDC2C5" w14:textId="08B5FECC" w:rsidR="002B2774" w:rsidRDefault="002B2774" w:rsidP="00D801EE">
      <w:pPr>
        <w:jc w:val="both"/>
        <w:rPr>
          <w:b/>
          <w:bCs/>
        </w:rPr>
      </w:pPr>
    </w:p>
    <w:p w14:paraId="48FC9C12" w14:textId="1DFC2EB7" w:rsidR="002B2774" w:rsidRDefault="002B2774" w:rsidP="00D801EE">
      <w:pPr>
        <w:jc w:val="both"/>
        <w:rPr>
          <w:b/>
          <w:bCs/>
        </w:rPr>
      </w:pPr>
    </w:p>
    <w:p w14:paraId="6E98E397" w14:textId="57AA5199" w:rsidR="002B2774" w:rsidRPr="002B2774" w:rsidRDefault="002B2774" w:rsidP="00D801EE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B2774">
        <w:t>Mesto Senec</w:t>
      </w:r>
    </w:p>
    <w:sectPr w:rsidR="002B2774" w:rsidRPr="002B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5BC0" w14:textId="77777777" w:rsidR="00980964" w:rsidRDefault="00980964" w:rsidP="002B2774">
      <w:pPr>
        <w:spacing w:after="0" w:line="240" w:lineRule="auto"/>
      </w:pPr>
      <w:r>
        <w:separator/>
      </w:r>
    </w:p>
  </w:endnote>
  <w:endnote w:type="continuationSeparator" w:id="0">
    <w:p w14:paraId="6B08729D" w14:textId="77777777" w:rsidR="00980964" w:rsidRDefault="00980964" w:rsidP="002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2CDF4" w14:textId="77777777" w:rsidR="00980964" w:rsidRDefault="00980964" w:rsidP="002B2774">
      <w:pPr>
        <w:spacing w:after="0" w:line="240" w:lineRule="auto"/>
      </w:pPr>
      <w:r>
        <w:separator/>
      </w:r>
    </w:p>
  </w:footnote>
  <w:footnote w:type="continuationSeparator" w:id="0">
    <w:p w14:paraId="38D2D470" w14:textId="77777777" w:rsidR="00980964" w:rsidRDefault="00980964" w:rsidP="002B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24"/>
    <w:rsid w:val="002B2774"/>
    <w:rsid w:val="00346C6D"/>
    <w:rsid w:val="00897F24"/>
    <w:rsid w:val="00980964"/>
    <w:rsid w:val="00D801EE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BEE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774"/>
  </w:style>
  <w:style w:type="paragraph" w:styleId="Pta">
    <w:name w:val="footer"/>
    <w:basedOn w:val="Normlny"/>
    <w:link w:val="PtaChar"/>
    <w:uiPriority w:val="99"/>
    <w:unhideWhenUsed/>
    <w:rsid w:val="002B2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2019-06-25T09:06:00Z</dcterms:created>
  <dcterms:modified xsi:type="dcterms:W3CDTF">2019-06-25T09:07:00Z</dcterms:modified>
</cp:coreProperties>
</file>