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EB" w:rsidRPr="000F31ED" w:rsidRDefault="00DA66EB" w:rsidP="00DA66EB">
      <w:pPr>
        <w:tabs>
          <w:tab w:val="left" w:pos="540"/>
        </w:tabs>
        <w:jc w:val="center"/>
        <w:rPr>
          <w:rFonts w:ascii="Arial Black" w:hAnsi="Arial Black" w:cs="Arial Black"/>
          <w:b/>
          <w:bCs/>
          <w:caps/>
          <w:color w:val="0070C0"/>
        </w:rPr>
      </w:pPr>
      <w:r w:rsidRPr="000F31ED">
        <w:rPr>
          <w:rFonts w:ascii="Arial Black" w:hAnsi="Arial Black" w:cs="Arial Black"/>
          <w:b/>
          <w:bCs/>
          <w:caps/>
          <w:color w:val="0070C0"/>
        </w:rPr>
        <w:t>časť c.</w:t>
      </w:r>
    </w:p>
    <w:p w:rsidR="00DA66EB" w:rsidRPr="000F31ED" w:rsidRDefault="00DA66EB" w:rsidP="00DA66EB">
      <w:pPr>
        <w:pStyle w:val="Odrazka15"/>
        <w:numPr>
          <w:ilvl w:val="0"/>
          <w:numId w:val="0"/>
        </w:numPr>
        <w:pBdr>
          <w:bottom w:val="single" w:sz="12" w:space="1" w:color="auto"/>
        </w:pBdr>
        <w:spacing w:line="240" w:lineRule="auto"/>
        <w:jc w:val="center"/>
        <w:rPr>
          <w:rFonts w:ascii="Arial Black" w:hAnsi="Arial Black" w:cs="Arial Black"/>
          <w:b/>
          <w:bCs/>
          <w:caps/>
          <w:color w:val="0070C0"/>
          <w:sz w:val="24"/>
          <w:szCs w:val="24"/>
        </w:rPr>
      </w:pPr>
      <w:r w:rsidRPr="000F31ED">
        <w:rPr>
          <w:rFonts w:ascii="Arial Black" w:hAnsi="Arial Black" w:cs="Arial Black"/>
          <w:b/>
          <w:bCs/>
          <w:caps/>
          <w:color w:val="0070C0"/>
          <w:sz w:val="24"/>
          <w:szCs w:val="24"/>
        </w:rPr>
        <w:t>prílohy</w:t>
      </w:r>
    </w:p>
    <w:p w:rsidR="00DA66EB" w:rsidRDefault="00DA66EB" w:rsidP="00DA66EB">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r>
        <w:rPr>
          <w:rFonts w:ascii="Arial Black" w:hAnsi="Arial Black" w:cs="Arial Black"/>
          <w:b/>
          <w:bCs/>
          <w:caps/>
          <w:sz w:val="28"/>
          <w:szCs w:val="28"/>
        </w:rPr>
        <w:softHyphen/>
      </w:r>
    </w:p>
    <w:p w:rsidR="00DA66EB" w:rsidRDefault="00DA66EB" w:rsidP="00DA66EB">
      <w:pPr>
        <w:pStyle w:val="Odrazka15"/>
        <w:numPr>
          <w:ilvl w:val="0"/>
          <w:numId w:val="0"/>
        </w:numPr>
        <w:spacing w:line="240" w:lineRule="auto"/>
        <w:jc w:val="center"/>
        <w:rPr>
          <w:rFonts w:ascii="Arial Black" w:hAnsi="Arial Black" w:cs="Arial Black"/>
          <w:b/>
          <w:bCs/>
          <w:cap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Príloha č. 1</w:t>
            </w:r>
          </w:p>
        </w:tc>
        <w:tc>
          <w:tcPr>
            <w:tcW w:w="6120" w:type="dxa"/>
            <w:vAlign w:val="center"/>
          </w:tcPr>
          <w:p w:rsidR="00DA66EB" w:rsidRPr="009A0B0F" w:rsidRDefault="00DA66EB" w:rsidP="00381A05">
            <w:pPr>
              <w:rPr>
                <w:rFonts w:asciiTheme="minorHAnsi" w:hAnsiTheme="minorHAnsi" w:cstheme="minorHAnsi"/>
                <w:sz w:val="22"/>
                <w:szCs w:val="22"/>
              </w:rPr>
            </w:pPr>
            <w:r w:rsidRPr="009A0B0F">
              <w:rPr>
                <w:rFonts w:asciiTheme="minorHAnsi" w:hAnsiTheme="minorHAnsi" w:cstheme="minorHAnsi"/>
                <w:sz w:val="22"/>
                <w:szCs w:val="22"/>
              </w:rPr>
              <w:t>Formulár – predloženie ponuky</w:t>
            </w:r>
          </w:p>
        </w:tc>
      </w:tr>
      <w:tr w:rsidR="00DA66EB" w:rsidRPr="00E64897" w:rsidTr="00381A05">
        <w:trPr>
          <w:trHeight w:val="820"/>
        </w:trPr>
        <w:tc>
          <w:tcPr>
            <w:tcW w:w="2940" w:type="dxa"/>
            <w:shd w:val="clear" w:color="auto" w:fill="DEEAF6" w:themeFill="accent1" w:themeFillTint="33"/>
            <w:vAlign w:val="center"/>
          </w:tcPr>
          <w:p w:rsidR="00DA66EB" w:rsidRDefault="00DA66EB" w:rsidP="00381A05">
            <w:pPr>
              <w:rPr>
                <w:rFonts w:asciiTheme="minorHAnsi" w:hAnsiTheme="minorHAnsi" w:cstheme="minorHAnsi"/>
                <w:b/>
                <w:bCs/>
                <w:sz w:val="22"/>
                <w:szCs w:val="22"/>
              </w:rPr>
            </w:pPr>
          </w:p>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Príloha č. 2</w:t>
            </w:r>
          </w:p>
          <w:p w:rsidR="00DA66EB" w:rsidRPr="000D0CB1" w:rsidRDefault="00DA66EB" w:rsidP="00381A05">
            <w:pPr>
              <w:rPr>
                <w:rFonts w:asciiTheme="minorHAnsi" w:hAnsiTheme="minorHAnsi" w:cstheme="minorHAnsi"/>
                <w:b/>
                <w:bCs/>
                <w:sz w:val="22"/>
                <w:szCs w:val="22"/>
              </w:rPr>
            </w:pPr>
          </w:p>
          <w:p w:rsidR="00DA66EB" w:rsidRPr="000D0CB1" w:rsidRDefault="00DA66EB" w:rsidP="00381A05">
            <w:pPr>
              <w:rPr>
                <w:rFonts w:asciiTheme="minorHAnsi" w:hAnsiTheme="minorHAnsi" w:cstheme="minorHAnsi"/>
                <w:b/>
                <w:bCs/>
                <w:sz w:val="22"/>
                <w:szCs w:val="22"/>
              </w:rPr>
            </w:pPr>
          </w:p>
        </w:tc>
        <w:tc>
          <w:tcPr>
            <w:tcW w:w="6120" w:type="dxa"/>
            <w:vAlign w:val="center"/>
          </w:tcPr>
          <w:p w:rsidR="00DA66EB" w:rsidRPr="009A0B0F" w:rsidRDefault="00DA66EB" w:rsidP="00381A05">
            <w:pPr>
              <w:rPr>
                <w:rFonts w:asciiTheme="minorHAnsi" w:hAnsiTheme="minorHAnsi" w:cstheme="minorHAnsi"/>
                <w:sz w:val="22"/>
                <w:szCs w:val="22"/>
              </w:rPr>
            </w:pPr>
            <w:r w:rsidRPr="009A0B0F">
              <w:rPr>
                <w:rFonts w:asciiTheme="minorHAnsi" w:hAnsiTheme="minorHAnsi" w:cstheme="minorHAnsi"/>
                <w:sz w:val="22"/>
                <w:szCs w:val="22"/>
              </w:rPr>
              <w:t>Vyhlásenie uchádzača informáciách označených za dôverné v ponuke uchádzača</w:t>
            </w:r>
          </w:p>
        </w:tc>
      </w:tr>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120" w:type="dxa"/>
            <w:vAlign w:val="center"/>
          </w:tcPr>
          <w:p w:rsidR="00DA66EB" w:rsidRPr="009A0B0F" w:rsidRDefault="00DA66EB" w:rsidP="00381A05">
            <w:pPr>
              <w:widowControl/>
              <w:tabs>
                <w:tab w:val="center" w:pos="4536"/>
                <w:tab w:val="right" w:pos="9072"/>
              </w:tabs>
              <w:suppressAutoHyphens w:val="0"/>
              <w:jc w:val="both"/>
              <w:rPr>
                <w:rFonts w:asciiTheme="minorHAnsi" w:hAnsiTheme="minorHAnsi" w:cstheme="minorHAnsi"/>
                <w:b/>
                <w:sz w:val="22"/>
                <w:szCs w:val="22"/>
              </w:rPr>
            </w:pPr>
            <w:r w:rsidRPr="009A0B0F">
              <w:rPr>
                <w:rFonts w:asciiTheme="minorHAnsi" w:hAnsiTheme="minorHAnsi" w:cstheme="minorHAnsi"/>
                <w:sz w:val="22"/>
                <w:szCs w:val="22"/>
              </w:rPr>
              <w:t>Návrh na plnenie kritéria</w:t>
            </w:r>
          </w:p>
        </w:tc>
      </w:tr>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 xml:space="preserve">Príloha č. </w:t>
            </w:r>
            <w:r>
              <w:rPr>
                <w:rFonts w:asciiTheme="minorHAnsi" w:hAnsiTheme="minorHAnsi" w:cstheme="minorHAnsi"/>
                <w:b/>
                <w:bCs/>
                <w:sz w:val="22"/>
                <w:szCs w:val="22"/>
              </w:rPr>
              <w:t>4</w:t>
            </w:r>
          </w:p>
        </w:tc>
        <w:tc>
          <w:tcPr>
            <w:tcW w:w="6120" w:type="dxa"/>
            <w:vAlign w:val="center"/>
          </w:tcPr>
          <w:p w:rsidR="00DA66EB" w:rsidRPr="009A0B0F" w:rsidRDefault="00DA66EB" w:rsidP="00381A05">
            <w:pPr>
              <w:rPr>
                <w:rFonts w:asciiTheme="minorHAnsi" w:hAnsiTheme="minorHAnsi" w:cstheme="minorHAnsi"/>
                <w:sz w:val="22"/>
                <w:szCs w:val="22"/>
              </w:rPr>
            </w:pPr>
            <w:r w:rsidRPr="009A0B0F">
              <w:rPr>
                <w:rFonts w:asciiTheme="minorHAnsi" w:hAnsiTheme="minorHAnsi" w:cstheme="minorHAnsi"/>
                <w:sz w:val="22"/>
                <w:szCs w:val="22"/>
              </w:rPr>
              <w:t>Navrhovaná špecifikácia predmetu zákazky</w:t>
            </w:r>
          </w:p>
          <w:p w:rsidR="00DA66EB" w:rsidRPr="009A0B0F" w:rsidRDefault="00DA66EB" w:rsidP="00381A05">
            <w:pPr>
              <w:rPr>
                <w:rFonts w:asciiTheme="minorHAnsi" w:hAnsiTheme="minorHAnsi" w:cstheme="minorHAnsi"/>
                <w:strike/>
                <w:color w:val="FF0000"/>
                <w:sz w:val="22"/>
                <w:szCs w:val="22"/>
              </w:rPr>
            </w:pPr>
          </w:p>
        </w:tc>
      </w:tr>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Príloha č. 5</w:t>
            </w:r>
          </w:p>
        </w:tc>
        <w:tc>
          <w:tcPr>
            <w:tcW w:w="6120" w:type="dxa"/>
            <w:vAlign w:val="center"/>
          </w:tcPr>
          <w:p w:rsidR="00DA66EB" w:rsidRPr="009A0B0F" w:rsidRDefault="00DA66EB" w:rsidP="00381A05">
            <w:pPr>
              <w:rPr>
                <w:rFonts w:asciiTheme="minorHAnsi" w:hAnsiTheme="minorHAnsi" w:cstheme="minorHAnsi"/>
                <w:sz w:val="22"/>
                <w:szCs w:val="22"/>
              </w:rPr>
            </w:pPr>
            <w:r w:rsidRPr="009A0B0F">
              <w:rPr>
                <w:rFonts w:asciiTheme="minorHAnsi" w:hAnsiTheme="minorHAnsi" w:cstheme="minorHAnsi"/>
                <w:sz w:val="22"/>
                <w:szCs w:val="22"/>
              </w:rPr>
              <w:t>Výpočet zmluvnej ceny</w:t>
            </w:r>
          </w:p>
          <w:p w:rsidR="00DA66EB" w:rsidRPr="009A0B0F" w:rsidRDefault="00DA66EB" w:rsidP="00381A05">
            <w:pPr>
              <w:rPr>
                <w:rFonts w:asciiTheme="minorHAnsi" w:hAnsiTheme="minorHAnsi" w:cstheme="minorHAnsi"/>
                <w:sz w:val="22"/>
                <w:szCs w:val="22"/>
                <w:highlight w:val="yellow"/>
              </w:rPr>
            </w:pPr>
          </w:p>
        </w:tc>
      </w:tr>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 xml:space="preserve">Príloha č. </w:t>
            </w:r>
            <w:r>
              <w:rPr>
                <w:rFonts w:asciiTheme="minorHAnsi" w:hAnsiTheme="minorHAnsi" w:cstheme="minorHAnsi"/>
                <w:b/>
                <w:bCs/>
                <w:sz w:val="22"/>
                <w:szCs w:val="22"/>
              </w:rPr>
              <w:t>6</w:t>
            </w:r>
          </w:p>
        </w:tc>
        <w:tc>
          <w:tcPr>
            <w:tcW w:w="6120" w:type="dxa"/>
            <w:vAlign w:val="center"/>
          </w:tcPr>
          <w:p w:rsidR="00DA66EB" w:rsidRPr="009A0B0F" w:rsidRDefault="00DA66EB" w:rsidP="00381A05">
            <w:pPr>
              <w:rPr>
                <w:rFonts w:asciiTheme="minorHAnsi" w:hAnsiTheme="minorHAnsi" w:cstheme="minorHAnsi"/>
                <w:sz w:val="22"/>
                <w:szCs w:val="22"/>
              </w:rPr>
            </w:pPr>
            <w:r w:rsidRPr="009A0B0F">
              <w:rPr>
                <w:rFonts w:asciiTheme="minorHAnsi" w:hAnsiTheme="minorHAnsi" w:cstheme="minorHAnsi"/>
                <w:sz w:val="22"/>
                <w:szCs w:val="22"/>
              </w:rPr>
              <w:t xml:space="preserve">Návrh kúpnej zmluvy  </w:t>
            </w:r>
          </w:p>
          <w:p w:rsidR="00DA66EB" w:rsidRPr="009A0B0F" w:rsidRDefault="00DA66EB" w:rsidP="00381A05">
            <w:pPr>
              <w:rPr>
                <w:rFonts w:asciiTheme="minorHAnsi" w:hAnsiTheme="minorHAnsi" w:cstheme="minorHAnsi"/>
                <w:sz w:val="22"/>
                <w:szCs w:val="22"/>
              </w:rPr>
            </w:pPr>
          </w:p>
        </w:tc>
      </w:tr>
      <w:tr w:rsidR="00DA66EB" w:rsidRPr="00E64897" w:rsidTr="00381A05">
        <w:trPr>
          <w:trHeight w:val="680"/>
        </w:trPr>
        <w:tc>
          <w:tcPr>
            <w:tcW w:w="2940" w:type="dxa"/>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 xml:space="preserve">Príloha č. </w:t>
            </w:r>
            <w:r>
              <w:rPr>
                <w:rFonts w:asciiTheme="minorHAnsi" w:hAnsiTheme="minorHAnsi" w:cstheme="minorHAnsi"/>
                <w:b/>
                <w:bCs/>
                <w:sz w:val="22"/>
                <w:szCs w:val="22"/>
              </w:rPr>
              <w:t>7</w:t>
            </w:r>
          </w:p>
        </w:tc>
        <w:tc>
          <w:tcPr>
            <w:tcW w:w="6120" w:type="dxa"/>
            <w:vAlign w:val="center"/>
          </w:tcPr>
          <w:p w:rsidR="00DA66EB" w:rsidRPr="009A0B0F" w:rsidRDefault="00DA66EB" w:rsidP="00381A05">
            <w:pPr>
              <w:rPr>
                <w:rFonts w:asciiTheme="minorHAnsi" w:hAnsiTheme="minorHAnsi" w:cstheme="minorHAnsi"/>
                <w:sz w:val="22"/>
                <w:szCs w:val="22"/>
                <w:highlight w:val="yellow"/>
              </w:rPr>
            </w:pPr>
            <w:r w:rsidRPr="009A0B0F">
              <w:rPr>
                <w:rFonts w:asciiTheme="minorHAnsi" w:hAnsiTheme="minorHAnsi" w:cstheme="minorHAnsi"/>
                <w:sz w:val="22"/>
                <w:szCs w:val="22"/>
              </w:rPr>
              <w:t>Jednotný európsky dokument  „JED“ (</w:t>
            </w:r>
            <w:r w:rsidRPr="009A0B0F">
              <w:rPr>
                <w:rFonts w:asciiTheme="minorHAnsi" w:hAnsiTheme="minorHAnsi" w:cstheme="minorHAnsi"/>
                <w:i/>
                <w:sz w:val="22"/>
                <w:szCs w:val="22"/>
              </w:rPr>
              <w:t>ak je uplatniteľné</w:t>
            </w:r>
            <w:r w:rsidRPr="009A0B0F">
              <w:rPr>
                <w:rFonts w:asciiTheme="minorHAnsi" w:hAnsiTheme="minorHAnsi" w:cstheme="minorHAnsi"/>
                <w:sz w:val="22"/>
                <w:szCs w:val="22"/>
              </w:rPr>
              <w:t>)</w:t>
            </w:r>
          </w:p>
        </w:tc>
      </w:tr>
      <w:tr w:rsidR="00DA66EB" w:rsidRPr="00897F17" w:rsidTr="00381A05">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A66EB" w:rsidRPr="000D0CB1" w:rsidRDefault="00DA66EB" w:rsidP="00381A05">
            <w:pPr>
              <w:rPr>
                <w:rFonts w:asciiTheme="minorHAnsi" w:hAnsiTheme="minorHAnsi" w:cstheme="minorHAnsi"/>
                <w:b/>
                <w:bCs/>
                <w:sz w:val="22"/>
                <w:szCs w:val="22"/>
              </w:rPr>
            </w:pPr>
            <w:r w:rsidRPr="000D0CB1">
              <w:rPr>
                <w:rFonts w:asciiTheme="minorHAnsi" w:hAnsiTheme="minorHAnsi" w:cstheme="minorHAnsi"/>
                <w:b/>
                <w:bCs/>
                <w:sz w:val="22"/>
                <w:szCs w:val="22"/>
              </w:rPr>
              <w:t xml:space="preserve">Príloha č. </w:t>
            </w:r>
            <w:r>
              <w:rPr>
                <w:rFonts w:asciiTheme="minorHAnsi" w:hAnsiTheme="minorHAnsi" w:cstheme="minorHAnsi"/>
                <w:b/>
                <w:bCs/>
                <w:sz w:val="22"/>
                <w:szCs w:val="22"/>
              </w:rPr>
              <w:t>8</w:t>
            </w:r>
          </w:p>
        </w:tc>
        <w:tc>
          <w:tcPr>
            <w:tcW w:w="6120" w:type="dxa"/>
            <w:tcBorders>
              <w:top w:val="single" w:sz="4" w:space="0" w:color="auto"/>
              <w:left w:val="single" w:sz="4" w:space="0" w:color="auto"/>
              <w:bottom w:val="single" w:sz="4" w:space="0" w:color="auto"/>
              <w:right w:val="single" w:sz="4" w:space="0" w:color="auto"/>
            </w:tcBorders>
            <w:vAlign w:val="center"/>
          </w:tcPr>
          <w:p w:rsidR="00DA66EB" w:rsidRPr="009A0B0F" w:rsidRDefault="00DA66EB" w:rsidP="00381A05">
            <w:pPr>
              <w:rPr>
                <w:rFonts w:asciiTheme="minorHAnsi" w:hAnsiTheme="minorHAnsi" w:cstheme="minorHAnsi"/>
                <w:b/>
                <w:sz w:val="22"/>
                <w:szCs w:val="22"/>
                <w:highlight w:val="yellow"/>
              </w:rPr>
            </w:pPr>
            <w:r w:rsidRPr="009A0B0F">
              <w:rPr>
                <w:rFonts w:asciiTheme="minorHAnsi" w:hAnsiTheme="minorHAnsi" w:cstheme="minorHAnsi"/>
                <w:sz w:val="22"/>
                <w:szCs w:val="22"/>
              </w:rPr>
              <w:t>Čestné vyhlásenie podľa § 114 ods. 1 zákona o verejnom obstarávaní -  k preukázaniu splnenia podmienok účasti  (</w:t>
            </w:r>
            <w:r w:rsidRPr="009A0B0F">
              <w:rPr>
                <w:rFonts w:asciiTheme="minorHAnsi" w:hAnsiTheme="minorHAnsi" w:cstheme="minorHAnsi"/>
                <w:i/>
                <w:sz w:val="22"/>
                <w:szCs w:val="22"/>
              </w:rPr>
              <w:t>ak je uplatniteľné</w:t>
            </w:r>
            <w:r w:rsidRPr="009A0B0F">
              <w:rPr>
                <w:rFonts w:asciiTheme="minorHAnsi" w:hAnsiTheme="minorHAnsi" w:cstheme="minorHAnsi"/>
                <w:sz w:val="22"/>
                <w:szCs w:val="22"/>
              </w:rPr>
              <w:t>)</w:t>
            </w:r>
          </w:p>
        </w:tc>
      </w:tr>
    </w:tbl>
    <w:p w:rsidR="00DA66EB" w:rsidRDefault="00DA66EB" w:rsidP="00DA66EB">
      <w:pPr>
        <w:pStyle w:val="Odrazka15"/>
        <w:numPr>
          <w:ilvl w:val="0"/>
          <w:numId w:val="0"/>
        </w:numPr>
        <w:spacing w:line="240" w:lineRule="auto"/>
        <w:jc w:val="left"/>
        <w:rPr>
          <w:rFonts w:ascii="Arial Black" w:hAnsi="Arial Black" w:cs="Arial Black"/>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Pr="0045043A" w:rsidRDefault="00DA66EB" w:rsidP="00DA66EB">
      <w:pPr>
        <w:widowControl/>
        <w:shd w:val="clear" w:color="auto" w:fill="F2F2F2" w:themeFill="background1" w:themeFillShade="F2"/>
        <w:suppressAutoHyphens w:val="0"/>
        <w:jc w:val="both"/>
        <w:rPr>
          <w:rFonts w:ascii="Arial Black" w:hAnsi="Arial Black" w:cs="Arial Black"/>
          <w:b/>
          <w:bCs/>
          <w:caps/>
          <w:sz w:val="20"/>
          <w:szCs w:val="20"/>
          <w:lang w:eastAsia="en-US"/>
        </w:rPr>
      </w:pPr>
      <w:r w:rsidRPr="0045043A">
        <w:rPr>
          <w:rFonts w:ascii="Arial Black" w:hAnsi="Arial Black" w:cs="Arial Black"/>
          <w:b/>
          <w:bCs/>
          <w:caps/>
          <w:sz w:val="20"/>
          <w:szCs w:val="20"/>
          <w:lang w:eastAsia="en-US"/>
        </w:rPr>
        <w:lastRenderedPageBreak/>
        <w:t>prÍloha Č. 1</w:t>
      </w:r>
    </w:p>
    <w:p w:rsidR="00DA66EB" w:rsidRDefault="00DA66EB" w:rsidP="00DA66EB">
      <w:pPr>
        <w:widowControl/>
        <w:suppressAutoHyphens w:val="0"/>
        <w:jc w:val="center"/>
        <w:rPr>
          <w:rFonts w:ascii="Calibri" w:hAnsi="Calibri" w:cs="Arial"/>
          <w:b/>
          <w:bCs/>
          <w:caps/>
          <w:sz w:val="28"/>
          <w:szCs w:val="28"/>
          <w:lang w:eastAsia="fr-FR"/>
        </w:rPr>
      </w:pPr>
    </w:p>
    <w:p w:rsidR="00DA66EB" w:rsidRDefault="00DA66EB" w:rsidP="00DA66EB">
      <w:pPr>
        <w:widowControl/>
        <w:suppressAutoHyphens w:val="0"/>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p w:rsidR="00DA66EB" w:rsidRPr="009D3357" w:rsidRDefault="00DA66EB" w:rsidP="00DA66EB">
      <w:pPr>
        <w:jc w:val="center"/>
        <w:rPr>
          <w:rFonts w:asciiTheme="minorHAnsi" w:hAnsiTheme="minorHAnsi" w:cstheme="minorHAnsi"/>
          <w:b/>
          <w:bCs/>
          <w:caps/>
          <w:sz w:val="22"/>
          <w:szCs w:val="22"/>
          <w:lang w:val="fr-FR"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color w:val="000000"/>
                <w:sz w:val="22"/>
                <w:szCs w:val="22"/>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DA66EB" w:rsidRPr="00E523C1" w:rsidRDefault="00DA66EB" w:rsidP="00381A05">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sz w:val="22"/>
                <w:szCs w:val="22"/>
              </w:rPr>
              <w:t xml:space="preserve">Mesto Tornaľa, </w:t>
            </w:r>
            <w:r>
              <w:rPr>
                <w:rFonts w:asciiTheme="minorHAnsi" w:hAnsiTheme="minorHAnsi" w:cstheme="minorHAnsi"/>
                <w:sz w:val="22"/>
                <w:szCs w:val="22"/>
              </w:rPr>
              <w:t>Mierová 14, 982 01 Tornaľa</w:t>
            </w:r>
          </w:p>
        </w:tc>
      </w:tr>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sz w:val="22"/>
                <w:szCs w:val="22"/>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DA66EB" w:rsidRPr="00CD1EDD" w:rsidRDefault="00DA66EB" w:rsidP="00381A05">
            <w:pPr>
              <w:autoSpaceDE w:val="0"/>
              <w:autoSpaceDN w:val="0"/>
              <w:adjustRightInd w:val="0"/>
              <w:jc w:val="both"/>
              <w:rPr>
                <w:rFonts w:asciiTheme="minorHAnsi" w:hAnsiTheme="minorHAnsi" w:cstheme="minorHAnsi"/>
                <w:b/>
                <w:color w:val="000000"/>
                <w:sz w:val="20"/>
                <w:szCs w:val="20"/>
              </w:rPr>
            </w:pPr>
            <w:r w:rsidRPr="00CD1EDD">
              <w:rPr>
                <w:rFonts w:asciiTheme="minorHAnsi" w:hAnsiTheme="minorHAnsi" w:cstheme="minorHAnsi"/>
                <w:sz w:val="20"/>
                <w:szCs w:val="20"/>
              </w:rPr>
              <w:t>„</w:t>
            </w:r>
            <w:r w:rsidRPr="00CD1EDD">
              <w:rPr>
                <w:rFonts w:asciiTheme="minorHAnsi" w:hAnsiTheme="minorHAnsi" w:cstheme="minorHAnsi"/>
                <w:b/>
                <w:sz w:val="20"/>
                <w:szCs w:val="20"/>
              </w:rPr>
              <w:t>Výstražný a varovný systém bez hraníc pre bezpečný život v meste Tornaľa</w:t>
            </w:r>
            <w:r w:rsidRPr="00CD1EDD">
              <w:rPr>
                <w:rFonts w:asciiTheme="minorHAnsi" w:hAnsiTheme="minorHAnsi" w:cstheme="minorHAnsi"/>
                <w:sz w:val="20"/>
                <w:szCs w:val="20"/>
              </w:rPr>
              <w:t>“</w:t>
            </w:r>
          </w:p>
        </w:tc>
      </w:tr>
    </w:tbl>
    <w:p w:rsidR="00DA66EB" w:rsidRDefault="00DA66EB" w:rsidP="00DA66EB">
      <w:pPr>
        <w:jc w:val="center"/>
        <w:rPr>
          <w:rFonts w:asciiTheme="minorHAnsi" w:hAnsiTheme="minorHAnsi" w:cstheme="minorHAnsi"/>
          <w:b/>
          <w:bCs/>
          <w:caps/>
          <w:sz w:val="22"/>
          <w:szCs w:val="22"/>
          <w:lang w:eastAsia="fr-FR"/>
        </w:rPr>
      </w:pPr>
    </w:p>
    <w:p w:rsidR="00DA66EB" w:rsidRPr="009D3357" w:rsidRDefault="00DA66EB" w:rsidP="00DA66EB">
      <w:pPr>
        <w:keepNext/>
        <w:numPr>
          <w:ilvl w:val="3"/>
          <w:numId w:val="1"/>
        </w:numPr>
        <w:tabs>
          <w:tab w:val="left" w:pos="284"/>
        </w:tabs>
        <w:ind w:left="2880" w:hanging="3022"/>
        <w:jc w:val="both"/>
        <w:rPr>
          <w:rFonts w:asciiTheme="minorHAnsi" w:hAnsiTheme="minorHAnsi" w:cstheme="minorHAnsi"/>
          <w:b/>
          <w:bCs/>
          <w:caps/>
          <w:sz w:val="22"/>
          <w:szCs w:val="22"/>
        </w:rPr>
      </w:pPr>
      <w:r w:rsidRPr="009D3357">
        <w:rPr>
          <w:rFonts w:asciiTheme="minorHAnsi" w:hAnsiTheme="minorHAnsi" w:cstheme="minorHAnsi"/>
          <w:b/>
          <w:bCs/>
          <w:sz w:val="22"/>
          <w:szCs w:val="22"/>
        </w:rPr>
        <w:t>IDENTIFIKÁCIA UCHÁDZAČA/</w:t>
      </w:r>
      <w:r w:rsidRPr="009D3357">
        <w:rPr>
          <w:rFonts w:asciiTheme="minorHAnsi" w:hAnsiTheme="minorHAnsi" w:cstheme="minorHAnsi"/>
          <w:b/>
          <w:bCs/>
          <w:caps/>
          <w:sz w:val="22"/>
          <w:szCs w:val="22"/>
        </w:rPr>
        <w:t>člena skupiny dodávateľov</w:t>
      </w:r>
      <w:r w:rsidRPr="009D3357">
        <w:rPr>
          <w:rFonts w:asciiTheme="minorHAnsi" w:hAnsiTheme="minorHAnsi" w:cstheme="minorHAnsi"/>
          <w:b/>
          <w:bCs/>
          <w:caps/>
          <w:sz w:val="22"/>
          <w:szCs w:val="22"/>
          <w:vertAlign w:val="superscript"/>
        </w:rPr>
        <w:footnoteReference w:id="1"/>
      </w:r>
      <w:r w:rsidRPr="009D3357">
        <w:rPr>
          <w:rFonts w:asciiTheme="minorHAnsi" w:hAnsiTheme="minorHAnsi" w:cstheme="minorHAnsi"/>
          <w:b/>
          <w:bCs/>
          <w:caps/>
          <w:sz w:val="22"/>
          <w:szCs w:val="22"/>
        </w:rPr>
        <w:t xml:space="preserve"> </w:t>
      </w:r>
    </w:p>
    <w:p w:rsidR="00DA66EB" w:rsidRPr="009D3357" w:rsidRDefault="00DA66EB" w:rsidP="00DA66EB">
      <w:pPr>
        <w:keepNext/>
        <w:jc w:val="both"/>
        <w:rPr>
          <w:rFonts w:asciiTheme="minorHAnsi" w:hAnsiTheme="minorHAnsi" w:cstheme="minorHAnsi"/>
          <w:b/>
          <w:bCs/>
          <w:sz w:val="22"/>
          <w:szCs w:val="22"/>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DA66EB" w:rsidRPr="009D3357" w:rsidTr="00381A05">
        <w:trPr>
          <w:cantSplit/>
          <w:trHeight w:val="510"/>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Obchodné meno alebo názov uchádzača/člena skupiny   </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510"/>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Sídlo alebo miesto podnikania uchádzača/člena skupiny </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510"/>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Štatutárny organ uchádzača/člena skupiny </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510"/>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Poštová adresa na doručovanie písomností</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510"/>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Právna forma</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322"/>
        </w:trPr>
        <w:tc>
          <w:tcPr>
            <w:tcW w:w="3934" w:type="dxa"/>
            <w:tcBorders>
              <w:bottom w:val="single" w:sz="4" w:space="0" w:color="auto"/>
            </w:tcBorders>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IČO </w:t>
            </w:r>
          </w:p>
        </w:tc>
        <w:tc>
          <w:tcPr>
            <w:tcW w:w="5422" w:type="dxa"/>
            <w:tcBorders>
              <w:bottom w:val="single" w:sz="4" w:space="0" w:color="auto"/>
            </w:tcBorders>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416"/>
        </w:trPr>
        <w:tc>
          <w:tcPr>
            <w:tcW w:w="3934" w:type="dxa"/>
            <w:tcBorders>
              <w:top w:val="single" w:sz="4" w:space="0" w:color="auto"/>
              <w:bottom w:val="single" w:sz="4" w:space="0" w:color="auto"/>
            </w:tcBorders>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DIČ</w:t>
            </w:r>
          </w:p>
        </w:tc>
        <w:tc>
          <w:tcPr>
            <w:tcW w:w="5422" w:type="dxa"/>
            <w:tcBorders>
              <w:top w:val="single" w:sz="4" w:space="0" w:color="auto"/>
              <w:bottom w:val="single" w:sz="4" w:space="0" w:color="auto"/>
            </w:tcBorders>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422"/>
        </w:trPr>
        <w:tc>
          <w:tcPr>
            <w:tcW w:w="3934" w:type="dxa"/>
            <w:tcBorders>
              <w:top w:val="single" w:sz="4" w:space="0" w:color="auto"/>
            </w:tcBorders>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IČ DPH (ak je platca)</w:t>
            </w:r>
          </w:p>
        </w:tc>
        <w:tc>
          <w:tcPr>
            <w:tcW w:w="5422" w:type="dxa"/>
            <w:tcBorders>
              <w:top w:val="single" w:sz="4" w:space="0" w:color="auto"/>
            </w:tcBorders>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409"/>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Zápis v registri</w:t>
            </w:r>
          </w:p>
        </w:tc>
        <w:tc>
          <w:tcPr>
            <w:tcW w:w="5422" w:type="dxa"/>
          </w:tcPr>
          <w:p w:rsidR="00DA66EB" w:rsidRPr="009D3357" w:rsidRDefault="00DA66EB" w:rsidP="00381A05">
            <w:pPr>
              <w:jc w:val="both"/>
              <w:rPr>
                <w:rFonts w:asciiTheme="minorHAnsi" w:hAnsiTheme="minorHAnsi" w:cstheme="minorHAnsi"/>
                <w:b/>
                <w:bCs/>
                <w:sz w:val="22"/>
                <w:szCs w:val="22"/>
              </w:rPr>
            </w:pPr>
          </w:p>
        </w:tc>
      </w:tr>
      <w:tr w:rsidR="00DA66EB" w:rsidRPr="009D3357" w:rsidTr="00381A05">
        <w:trPr>
          <w:cantSplit/>
          <w:trHeight w:val="401"/>
        </w:trPr>
        <w:tc>
          <w:tcPr>
            <w:tcW w:w="3934" w:type="dxa"/>
            <w:shd w:val="clear" w:color="auto" w:fill="DBE5F1"/>
            <w:vAlign w:val="center"/>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Pozícia v skupine dodávateľov</w:t>
            </w:r>
            <w:r w:rsidRPr="009D3357">
              <w:rPr>
                <w:rFonts w:asciiTheme="minorHAnsi" w:hAnsiTheme="minorHAnsi" w:cstheme="minorHAnsi"/>
                <w:sz w:val="22"/>
                <w:szCs w:val="22"/>
                <w:vertAlign w:val="superscript"/>
              </w:rPr>
              <w:footnoteReference w:id="2"/>
            </w:r>
            <w:r w:rsidRPr="009D3357">
              <w:rPr>
                <w:rFonts w:asciiTheme="minorHAnsi" w:hAnsiTheme="minorHAnsi" w:cstheme="minorHAnsi"/>
                <w:sz w:val="22"/>
                <w:szCs w:val="22"/>
              </w:rPr>
              <w:t xml:space="preserve"> </w:t>
            </w:r>
          </w:p>
        </w:tc>
        <w:tc>
          <w:tcPr>
            <w:tcW w:w="5422" w:type="dxa"/>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Líder skupiny dodávateľov/člen skupiny dodávateľov </w:t>
            </w:r>
            <w:r w:rsidRPr="009D3357">
              <w:rPr>
                <w:rFonts w:asciiTheme="minorHAnsi" w:hAnsiTheme="minorHAnsi" w:cstheme="minorHAnsi"/>
                <w:sz w:val="22"/>
                <w:szCs w:val="22"/>
                <w:vertAlign w:val="superscript"/>
              </w:rPr>
              <w:footnoteReference w:id="3"/>
            </w:r>
          </w:p>
        </w:tc>
      </w:tr>
    </w:tbl>
    <w:p w:rsidR="00DA66EB" w:rsidRPr="009D3357" w:rsidRDefault="00DA66EB" w:rsidP="00DA66EB">
      <w:pPr>
        <w:keepNext/>
        <w:ind w:left="425" w:hanging="425"/>
        <w:jc w:val="both"/>
        <w:rPr>
          <w:rFonts w:asciiTheme="minorHAnsi" w:hAnsiTheme="minorHAnsi" w:cstheme="minorHAnsi"/>
          <w:b/>
          <w:bCs/>
          <w:sz w:val="22"/>
          <w:szCs w:val="22"/>
        </w:rPr>
      </w:pPr>
    </w:p>
    <w:p w:rsidR="00DA66EB" w:rsidRPr="009277D3" w:rsidRDefault="00DA66EB" w:rsidP="00DA66EB">
      <w:pPr>
        <w:keepNext/>
        <w:numPr>
          <w:ilvl w:val="3"/>
          <w:numId w:val="1"/>
        </w:numPr>
        <w:tabs>
          <w:tab w:val="left" w:pos="284"/>
        </w:tabs>
        <w:ind w:left="142" w:firstLine="0"/>
        <w:rPr>
          <w:rFonts w:asciiTheme="minorHAnsi" w:hAnsiTheme="minorHAnsi" w:cstheme="minorHAnsi"/>
          <w:b/>
          <w:bCs/>
          <w:i/>
          <w:sz w:val="22"/>
          <w:szCs w:val="22"/>
        </w:rPr>
      </w:pPr>
      <w:r w:rsidRPr="0045043A">
        <w:rPr>
          <w:rFonts w:asciiTheme="minorHAnsi" w:hAnsiTheme="minorHAnsi" w:cstheme="minorHAnsi"/>
          <w:b/>
          <w:bCs/>
          <w:sz w:val="22"/>
          <w:szCs w:val="22"/>
        </w:rPr>
        <w:t xml:space="preserve">IDENTIFIKÁCIA OSOBY, </w:t>
      </w:r>
      <w:r>
        <w:rPr>
          <w:rFonts w:asciiTheme="minorHAnsi" w:hAnsiTheme="minorHAnsi" w:cstheme="minorHAnsi"/>
          <w:b/>
          <w:bCs/>
          <w:sz w:val="22"/>
          <w:szCs w:val="22"/>
        </w:rPr>
        <w:t xml:space="preserve">KTOREJ SLUŽBY ALEBO PODKLADY PRI VYPRACOVANÍ PONUKY UCHÁDZAČ VYUŽIL, POKIAĽ NEVYPRACOVAL PONUKU SÁM </w:t>
      </w:r>
      <w:r w:rsidRPr="0045043A">
        <w:rPr>
          <w:rFonts w:asciiTheme="minorHAnsi" w:hAnsiTheme="minorHAnsi" w:cstheme="minorHAnsi"/>
          <w:b/>
          <w:bCs/>
          <w:sz w:val="22"/>
          <w:szCs w:val="22"/>
        </w:rPr>
        <w:t xml:space="preserve"> </w:t>
      </w:r>
      <w:r w:rsidRPr="0045043A">
        <w:rPr>
          <w:rFonts w:asciiTheme="minorHAnsi" w:hAnsiTheme="minorHAnsi" w:cstheme="minorHAnsi"/>
          <w:sz w:val="22"/>
          <w:szCs w:val="22"/>
        </w:rPr>
        <w:t>(</w:t>
      </w:r>
      <w:r w:rsidRPr="00780A4E">
        <w:rPr>
          <w:rFonts w:asciiTheme="minorHAnsi" w:hAnsiTheme="minorHAnsi" w:cstheme="minorHAnsi"/>
          <w:b/>
          <w:i/>
          <w:sz w:val="22"/>
          <w:szCs w:val="22"/>
        </w:rPr>
        <w:t>uchádzač vyplní iba v prípade, ak na vypracovanie ponuky použil služby inej osoby)</w:t>
      </w:r>
    </w:p>
    <w:p w:rsidR="00DA66EB" w:rsidRDefault="00DA66EB" w:rsidP="00DA66EB">
      <w:pPr>
        <w:keepNext/>
        <w:tabs>
          <w:tab w:val="left" w:pos="284"/>
        </w:tabs>
        <w:rPr>
          <w:rFonts w:asciiTheme="minorHAnsi" w:hAnsiTheme="minorHAnsi" w:cstheme="minorHAnsi"/>
          <w:b/>
          <w:bCs/>
          <w:i/>
          <w:sz w:val="22"/>
          <w:szCs w:val="22"/>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DA66EB" w:rsidRPr="009D3357" w:rsidTr="00381A05">
        <w:trPr>
          <w:trHeight w:val="343"/>
        </w:trPr>
        <w:tc>
          <w:tcPr>
            <w:tcW w:w="3934" w:type="dxa"/>
            <w:shd w:val="clear" w:color="auto" w:fill="DBE5F1"/>
          </w:tcPr>
          <w:p w:rsidR="00DA66EB" w:rsidRPr="009D3357" w:rsidRDefault="00DA66EB" w:rsidP="00381A05">
            <w:pPr>
              <w:ind w:right="1005"/>
              <w:rPr>
                <w:rFonts w:asciiTheme="minorHAnsi" w:hAnsiTheme="minorHAnsi" w:cstheme="minorHAnsi"/>
                <w:sz w:val="22"/>
                <w:szCs w:val="22"/>
              </w:rPr>
            </w:pPr>
            <w:r w:rsidRPr="009D3357">
              <w:rPr>
                <w:rFonts w:asciiTheme="minorHAnsi" w:hAnsiTheme="minorHAnsi" w:cstheme="minorHAnsi"/>
                <w:sz w:val="22"/>
                <w:szCs w:val="22"/>
              </w:rPr>
              <w:t xml:space="preserve">Meno a priezvisko </w:t>
            </w:r>
          </w:p>
        </w:tc>
        <w:tc>
          <w:tcPr>
            <w:tcW w:w="5422" w:type="dxa"/>
          </w:tcPr>
          <w:p w:rsidR="00DA66EB" w:rsidRPr="009D3357" w:rsidRDefault="00DA66EB" w:rsidP="00381A05">
            <w:pPr>
              <w:rPr>
                <w:rFonts w:asciiTheme="minorHAnsi" w:hAnsiTheme="minorHAnsi" w:cstheme="minorHAnsi"/>
                <w:sz w:val="22"/>
                <w:szCs w:val="22"/>
              </w:rPr>
            </w:pPr>
          </w:p>
        </w:tc>
      </w:tr>
      <w:tr w:rsidR="00DA66EB" w:rsidRPr="009D3357" w:rsidTr="00381A05">
        <w:trPr>
          <w:trHeight w:val="263"/>
        </w:trPr>
        <w:tc>
          <w:tcPr>
            <w:tcW w:w="3934" w:type="dxa"/>
            <w:shd w:val="clear" w:color="auto" w:fill="DBE5F1"/>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Obchodné meno alebo názov uchádzača </w:t>
            </w:r>
            <w:r>
              <w:rPr>
                <w:rFonts w:asciiTheme="minorHAnsi" w:hAnsiTheme="minorHAnsi" w:cstheme="minorHAnsi"/>
                <w:sz w:val="22"/>
                <w:szCs w:val="22"/>
              </w:rPr>
              <w:t xml:space="preserve"> </w:t>
            </w:r>
            <w:r w:rsidRPr="00DA52DA">
              <w:rPr>
                <w:rFonts w:asciiTheme="minorHAnsi" w:hAnsiTheme="minorHAnsi" w:cstheme="minorHAnsi"/>
                <w:sz w:val="22"/>
                <w:szCs w:val="22"/>
              </w:rPr>
              <w:t>a IČO ak bolo pridelené</w:t>
            </w:r>
          </w:p>
        </w:tc>
        <w:tc>
          <w:tcPr>
            <w:tcW w:w="5422" w:type="dxa"/>
          </w:tcPr>
          <w:p w:rsidR="00DA66EB" w:rsidRPr="009D3357" w:rsidRDefault="00DA66EB" w:rsidP="00381A05">
            <w:pPr>
              <w:rPr>
                <w:rFonts w:asciiTheme="minorHAnsi" w:hAnsiTheme="minorHAnsi" w:cstheme="minorHAnsi"/>
                <w:sz w:val="22"/>
                <w:szCs w:val="22"/>
              </w:rPr>
            </w:pPr>
          </w:p>
        </w:tc>
      </w:tr>
      <w:tr w:rsidR="00DA66EB" w:rsidRPr="009D3357" w:rsidTr="00381A05">
        <w:trPr>
          <w:trHeight w:val="281"/>
        </w:trPr>
        <w:tc>
          <w:tcPr>
            <w:tcW w:w="3934" w:type="dxa"/>
            <w:shd w:val="clear" w:color="auto" w:fill="DBE5F1"/>
          </w:tcPr>
          <w:p w:rsidR="00DA66EB" w:rsidRPr="009D3357" w:rsidRDefault="00DA66EB" w:rsidP="00381A05">
            <w:pPr>
              <w:rPr>
                <w:rFonts w:asciiTheme="minorHAnsi" w:hAnsiTheme="minorHAnsi" w:cstheme="minorHAnsi"/>
                <w:sz w:val="22"/>
                <w:szCs w:val="22"/>
              </w:rPr>
            </w:pPr>
            <w:r w:rsidRPr="00DA52DA">
              <w:rPr>
                <w:rFonts w:asciiTheme="minorHAnsi" w:hAnsiTheme="minorHAnsi" w:cstheme="minorHAnsi"/>
                <w:sz w:val="22"/>
                <w:szCs w:val="22"/>
              </w:rPr>
              <w:t>Adresa pobytu, sídlo alebo miesto podnikania</w:t>
            </w:r>
          </w:p>
        </w:tc>
        <w:tc>
          <w:tcPr>
            <w:tcW w:w="5422" w:type="dxa"/>
          </w:tcPr>
          <w:p w:rsidR="00DA66EB" w:rsidRPr="009D3357" w:rsidRDefault="00DA66EB" w:rsidP="00381A05">
            <w:pPr>
              <w:rPr>
                <w:rFonts w:asciiTheme="minorHAnsi" w:hAnsiTheme="minorHAnsi" w:cstheme="minorHAnsi"/>
                <w:sz w:val="22"/>
                <w:szCs w:val="22"/>
              </w:rPr>
            </w:pPr>
          </w:p>
        </w:tc>
      </w:tr>
      <w:tr w:rsidR="00DA66EB" w:rsidRPr="009D3357" w:rsidTr="00381A05">
        <w:trPr>
          <w:trHeight w:val="257"/>
        </w:trPr>
        <w:tc>
          <w:tcPr>
            <w:tcW w:w="3934" w:type="dxa"/>
            <w:shd w:val="clear" w:color="auto" w:fill="DBE5F1"/>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 xml:space="preserve">Telefón </w:t>
            </w:r>
          </w:p>
        </w:tc>
        <w:tc>
          <w:tcPr>
            <w:tcW w:w="5422" w:type="dxa"/>
          </w:tcPr>
          <w:p w:rsidR="00DA66EB" w:rsidRPr="009D3357" w:rsidRDefault="00DA66EB" w:rsidP="00381A05">
            <w:pPr>
              <w:rPr>
                <w:rFonts w:asciiTheme="minorHAnsi" w:hAnsiTheme="minorHAnsi" w:cstheme="minorHAnsi"/>
                <w:sz w:val="22"/>
                <w:szCs w:val="22"/>
              </w:rPr>
            </w:pPr>
          </w:p>
        </w:tc>
      </w:tr>
      <w:tr w:rsidR="00DA66EB" w:rsidRPr="009D3357" w:rsidTr="00381A05">
        <w:trPr>
          <w:trHeight w:val="397"/>
        </w:trPr>
        <w:tc>
          <w:tcPr>
            <w:tcW w:w="3934" w:type="dxa"/>
            <w:shd w:val="clear" w:color="auto" w:fill="DBE5F1"/>
          </w:tcPr>
          <w:p w:rsidR="00DA66EB" w:rsidRPr="009D3357" w:rsidRDefault="00DA66EB" w:rsidP="00381A05">
            <w:pPr>
              <w:rPr>
                <w:rFonts w:asciiTheme="minorHAnsi" w:hAnsiTheme="minorHAnsi" w:cstheme="minorHAnsi"/>
                <w:sz w:val="22"/>
                <w:szCs w:val="22"/>
              </w:rPr>
            </w:pPr>
            <w:r w:rsidRPr="009D3357">
              <w:rPr>
                <w:rFonts w:asciiTheme="minorHAnsi" w:hAnsiTheme="minorHAnsi" w:cstheme="minorHAnsi"/>
                <w:sz w:val="22"/>
                <w:szCs w:val="22"/>
              </w:rPr>
              <w:t>E-mail</w:t>
            </w:r>
          </w:p>
        </w:tc>
        <w:tc>
          <w:tcPr>
            <w:tcW w:w="5422" w:type="dxa"/>
          </w:tcPr>
          <w:p w:rsidR="00DA66EB" w:rsidRPr="009D3357" w:rsidRDefault="00DA66EB" w:rsidP="00381A05">
            <w:pPr>
              <w:rPr>
                <w:rFonts w:asciiTheme="minorHAnsi" w:hAnsiTheme="minorHAnsi" w:cstheme="minorHAnsi"/>
                <w:sz w:val="22"/>
                <w:szCs w:val="22"/>
              </w:rPr>
            </w:pPr>
          </w:p>
        </w:tc>
      </w:tr>
    </w:tbl>
    <w:p w:rsidR="00DA66EB" w:rsidRPr="009D3357" w:rsidRDefault="00DA66EB" w:rsidP="00DA66EB">
      <w:pPr>
        <w:keepNext/>
        <w:ind w:left="425" w:hanging="425"/>
        <w:jc w:val="both"/>
        <w:rPr>
          <w:rFonts w:asciiTheme="minorHAnsi" w:hAnsiTheme="minorHAnsi" w:cstheme="minorHAnsi"/>
          <w:b/>
          <w:bCs/>
          <w:sz w:val="22"/>
          <w:szCs w:val="22"/>
        </w:rPr>
      </w:pPr>
      <w:r w:rsidRPr="009D3357">
        <w:rPr>
          <w:rFonts w:asciiTheme="minorHAnsi" w:hAnsiTheme="minorHAnsi" w:cstheme="minorHAnsi"/>
          <w:b/>
          <w:bCs/>
          <w:sz w:val="22"/>
          <w:szCs w:val="22"/>
        </w:rPr>
        <w:t xml:space="preserve">       </w:t>
      </w:r>
    </w:p>
    <w:p w:rsidR="00DA66EB" w:rsidRDefault="00DA66EB" w:rsidP="00DA66EB">
      <w:pPr>
        <w:keepNext/>
        <w:ind w:left="425" w:hanging="425"/>
        <w:jc w:val="both"/>
        <w:rPr>
          <w:rFonts w:asciiTheme="minorHAnsi" w:hAnsiTheme="minorHAnsi" w:cstheme="minorHAnsi"/>
          <w:b/>
          <w:bCs/>
          <w:sz w:val="22"/>
          <w:szCs w:val="22"/>
        </w:rPr>
      </w:pPr>
    </w:p>
    <w:p w:rsidR="00DA66EB" w:rsidRDefault="00DA66EB" w:rsidP="00DA66EB">
      <w:pPr>
        <w:keepNext/>
        <w:ind w:left="425" w:hanging="425"/>
        <w:jc w:val="both"/>
        <w:rPr>
          <w:rFonts w:asciiTheme="minorHAnsi" w:hAnsiTheme="minorHAnsi" w:cstheme="minorHAnsi"/>
          <w:b/>
          <w:bCs/>
          <w:sz w:val="22"/>
          <w:szCs w:val="22"/>
        </w:rPr>
      </w:pPr>
    </w:p>
    <w:p w:rsidR="00DA66EB" w:rsidRPr="009D3357"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r w:rsidRPr="009D3357">
        <w:rPr>
          <w:rFonts w:asciiTheme="minorHAnsi" w:eastAsiaTheme="minorHAnsi" w:hAnsiTheme="minorHAnsi" w:cstheme="minorHAnsi"/>
          <w:sz w:val="18"/>
          <w:szCs w:val="18"/>
          <w:lang w:eastAsia="en-US"/>
        </w:rPr>
        <w:t>Meno, priezvisko a podpis štatutárneho zástupcu/oprávnenej</w:t>
      </w: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r w:rsidRPr="009D3357">
        <w:rPr>
          <w:rFonts w:asciiTheme="minorHAnsi" w:eastAsiaTheme="minorHAnsi" w:hAnsiTheme="minorHAnsi" w:cstheme="minorHAnsi"/>
          <w:sz w:val="18"/>
          <w:szCs w:val="18"/>
          <w:lang w:eastAsia="en-US"/>
        </w:rPr>
        <w:t xml:space="preserve">osoby  </w:t>
      </w:r>
      <w:r>
        <w:rPr>
          <w:rFonts w:asciiTheme="minorHAnsi" w:eastAsiaTheme="minorHAnsi" w:hAnsiTheme="minorHAnsi" w:cstheme="minorHAnsi"/>
          <w:sz w:val="18"/>
          <w:szCs w:val="18"/>
          <w:lang w:eastAsia="en-US"/>
        </w:rPr>
        <w:t>konať v mene uchádzača</w:t>
      </w: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Pr="009D3357" w:rsidRDefault="00DA66EB" w:rsidP="00DA66EB">
      <w:pPr>
        <w:jc w:val="both"/>
        <w:rPr>
          <w:rFonts w:asciiTheme="minorHAnsi" w:hAnsiTheme="minorHAnsi" w:cstheme="minorHAnsi"/>
          <w:sz w:val="22"/>
          <w:szCs w:val="22"/>
        </w:rPr>
      </w:pPr>
      <w:r w:rsidRPr="009D3357">
        <w:rPr>
          <w:rFonts w:asciiTheme="minorHAnsi" w:hAnsiTheme="minorHAnsi" w:cstheme="minorHAnsi"/>
          <w:sz w:val="22"/>
          <w:szCs w:val="22"/>
        </w:rPr>
        <w:t xml:space="preserve"> </w:t>
      </w:r>
    </w:p>
    <w:tbl>
      <w:tblPr>
        <w:tblW w:w="9604" w:type="dxa"/>
        <w:tblInd w:w="2" w:type="dxa"/>
        <w:tblLayout w:type="fixed"/>
        <w:tblLook w:val="00A0" w:firstRow="1" w:lastRow="0" w:firstColumn="1" w:lastColumn="0" w:noHBand="0" w:noVBand="0"/>
      </w:tblPr>
      <w:tblGrid>
        <w:gridCol w:w="9604"/>
      </w:tblGrid>
      <w:tr w:rsidR="00DA66EB" w:rsidRPr="009D3357" w:rsidTr="00381A05">
        <w:tc>
          <w:tcPr>
            <w:tcW w:w="9604" w:type="dxa"/>
            <w:shd w:val="clear" w:color="auto" w:fill="F2F2F2" w:themeFill="background1" w:themeFillShade="F2"/>
          </w:tcPr>
          <w:p w:rsidR="00DA66EB" w:rsidRPr="009D3357" w:rsidRDefault="00DA66EB" w:rsidP="00381A05">
            <w:pPr>
              <w:widowControl/>
              <w:suppressAutoHyphens w:val="0"/>
              <w:jc w:val="both"/>
              <w:rPr>
                <w:rFonts w:asciiTheme="minorHAnsi" w:hAnsiTheme="minorHAnsi" w:cstheme="minorHAnsi"/>
                <w:sz w:val="22"/>
                <w:szCs w:val="22"/>
                <w:lang w:val="en-GB" w:eastAsia="en-US"/>
              </w:rPr>
            </w:pPr>
            <w:r>
              <w:rPr>
                <w:rFonts w:ascii="Arial Black" w:hAnsi="Arial Black" w:cs="Arial Black"/>
                <w:b/>
                <w:bCs/>
                <w:caps/>
                <w:sz w:val="20"/>
                <w:szCs w:val="20"/>
                <w:lang w:eastAsia="en-US"/>
              </w:rPr>
              <w:t>Príloha č. 2</w:t>
            </w:r>
          </w:p>
        </w:tc>
      </w:tr>
    </w:tbl>
    <w:p w:rsidR="00DA66EB" w:rsidRPr="009D3357" w:rsidRDefault="00DA66EB" w:rsidP="00DA66EB">
      <w:pPr>
        <w:pStyle w:val="Odrazka15"/>
        <w:numPr>
          <w:ilvl w:val="0"/>
          <w:numId w:val="0"/>
        </w:numPr>
        <w:spacing w:line="240" w:lineRule="auto"/>
        <w:rPr>
          <w:rFonts w:asciiTheme="minorHAnsi" w:hAnsiTheme="minorHAnsi" w:cstheme="minorHAn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color w:val="000000"/>
                <w:sz w:val="22"/>
                <w:szCs w:val="22"/>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DA66EB" w:rsidRPr="00E523C1" w:rsidRDefault="00DA66EB" w:rsidP="00381A05">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sz w:val="22"/>
                <w:szCs w:val="22"/>
              </w:rPr>
              <w:t xml:space="preserve">Mesto Tornaľa, </w:t>
            </w:r>
            <w:r>
              <w:rPr>
                <w:rFonts w:asciiTheme="minorHAnsi" w:hAnsiTheme="minorHAnsi" w:cstheme="minorHAnsi"/>
                <w:sz w:val="22"/>
                <w:szCs w:val="22"/>
              </w:rPr>
              <w:t>Mierová 14, 982 01 Tornaľa</w:t>
            </w:r>
          </w:p>
        </w:tc>
      </w:tr>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sz w:val="22"/>
                <w:szCs w:val="22"/>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DA66EB" w:rsidRPr="00CD1EDD" w:rsidRDefault="00DA66EB" w:rsidP="00381A05">
            <w:pPr>
              <w:autoSpaceDE w:val="0"/>
              <w:autoSpaceDN w:val="0"/>
              <w:adjustRightInd w:val="0"/>
              <w:jc w:val="both"/>
              <w:rPr>
                <w:rFonts w:asciiTheme="minorHAnsi" w:hAnsiTheme="minorHAnsi" w:cstheme="minorHAnsi"/>
                <w:b/>
                <w:color w:val="000000"/>
                <w:sz w:val="20"/>
                <w:szCs w:val="20"/>
              </w:rPr>
            </w:pPr>
            <w:r w:rsidRPr="00CD1EDD">
              <w:rPr>
                <w:rFonts w:asciiTheme="minorHAnsi" w:hAnsiTheme="minorHAnsi" w:cstheme="minorHAnsi"/>
                <w:sz w:val="20"/>
                <w:szCs w:val="20"/>
              </w:rPr>
              <w:t>„</w:t>
            </w:r>
            <w:r w:rsidRPr="00CD1EDD">
              <w:rPr>
                <w:rFonts w:asciiTheme="minorHAnsi" w:hAnsiTheme="minorHAnsi" w:cstheme="minorHAnsi"/>
                <w:b/>
                <w:sz w:val="20"/>
                <w:szCs w:val="20"/>
              </w:rPr>
              <w:t>Výstražný a varovný systém bez hraníc pre bezpečný život v meste Tornaľa</w:t>
            </w:r>
            <w:r w:rsidRPr="00CD1EDD">
              <w:rPr>
                <w:rFonts w:asciiTheme="minorHAnsi" w:hAnsiTheme="minorHAnsi" w:cstheme="minorHAnsi"/>
                <w:sz w:val="20"/>
                <w:szCs w:val="20"/>
              </w:rPr>
              <w:t>“</w:t>
            </w:r>
          </w:p>
        </w:tc>
      </w:tr>
    </w:tbl>
    <w:p w:rsidR="00DA66EB" w:rsidRDefault="00DA66EB" w:rsidP="00DA66EB">
      <w:pPr>
        <w:widowControl/>
        <w:suppressAutoHyphens w:val="0"/>
        <w:jc w:val="both"/>
        <w:rPr>
          <w:rFonts w:asciiTheme="minorHAnsi" w:hAnsiTheme="minorHAnsi" w:cstheme="minorHAnsi"/>
          <w:i/>
          <w:iCs/>
          <w:sz w:val="22"/>
          <w:szCs w:val="22"/>
          <w:lang w:val="en-GB" w:eastAsia="en-US"/>
        </w:rPr>
      </w:pPr>
    </w:p>
    <w:p w:rsidR="00DA66EB" w:rsidRDefault="00DA66EB" w:rsidP="00DA66EB">
      <w:pPr>
        <w:widowControl/>
        <w:suppressAutoHyphens w:val="0"/>
        <w:jc w:val="both"/>
        <w:rPr>
          <w:rFonts w:asciiTheme="minorHAnsi" w:hAnsiTheme="minorHAnsi" w:cstheme="minorHAnsi"/>
          <w:i/>
          <w:iCs/>
          <w:sz w:val="22"/>
          <w:szCs w:val="22"/>
          <w:lang w:val="en-GB" w:eastAsia="en-US"/>
        </w:rPr>
      </w:pPr>
    </w:p>
    <w:p w:rsidR="00DA66EB" w:rsidRPr="009D3357" w:rsidRDefault="00DA66EB" w:rsidP="00DA66EB">
      <w:pPr>
        <w:widowControl/>
        <w:suppressAutoHyphens w:val="0"/>
        <w:jc w:val="both"/>
        <w:rPr>
          <w:rFonts w:asciiTheme="minorHAnsi" w:hAnsiTheme="minorHAnsi" w:cstheme="minorHAnsi"/>
          <w:i/>
          <w:iCs/>
          <w:sz w:val="22"/>
          <w:szCs w:val="22"/>
          <w:lang w:val="en-GB" w:eastAsia="en-US"/>
        </w:rPr>
      </w:pPr>
    </w:p>
    <w:p w:rsidR="00DA66EB" w:rsidRPr="009D3357" w:rsidRDefault="00DA66EB" w:rsidP="00DA66EB">
      <w:pPr>
        <w:widowControl/>
        <w:tabs>
          <w:tab w:val="left" w:pos="3228"/>
          <w:tab w:val="center" w:pos="4536"/>
          <w:tab w:val="right" w:pos="9072"/>
        </w:tabs>
        <w:suppressAutoHyphens w:val="0"/>
        <w:rPr>
          <w:rFonts w:asciiTheme="minorHAnsi" w:hAnsiTheme="minorHAnsi" w:cstheme="minorHAnsi"/>
          <w:i/>
          <w:iCs/>
          <w:sz w:val="20"/>
          <w:szCs w:val="20"/>
          <w:lang w:val="en-GB" w:eastAsia="en-US"/>
        </w:rPr>
      </w:pPr>
      <w:r>
        <w:rPr>
          <w:rFonts w:asciiTheme="minorHAnsi" w:hAnsiTheme="minorHAnsi" w:cstheme="minorHAnsi"/>
          <w:i/>
          <w:iCs/>
          <w:sz w:val="20"/>
          <w:szCs w:val="20"/>
          <w:lang w:val="en-GB" w:eastAsia="en-US"/>
        </w:rPr>
        <w:tab/>
      </w:r>
    </w:p>
    <w:p w:rsidR="00DA66EB" w:rsidRPr="009D3357" w:rsidRDefault="00DA66EB" w:rsidP="00DA66EB">
      <w:pPr>
        <w:widowControl/>
        <w:tabs>
          <w:tab w:val="center" w:pos="4536"/>
          <w:tab w:val="right" w:pos="9072"/>
        </w:tabs>
        <w:suppressAutoHyphens w:val="0"/>
        <w:jc w:val="center"/>
        <w:rPr>
          <w:rFonts w:asciiTheme="minorHAnsi" w:hAnsiTheme="minorHAnsi" w:cstheme="minorHAnsi"/>
          <w:b/>
          <w:bCs/>
          <w:sz w:val="28"/>
          <w:szCs w:val="28"/>
          <w:lang w:val="en-GB" w:eastAsia="en-US"/>
        </w:rPr>
      </w:pPr>
      <w:r w:rsidRPr="009D3357">
        <w:rPr>
          <w:rFonts w:asciiTheme="minorHAnsi" w:hAnsiTheme="minorHAnsi" w:cstheme="minorHAnsi"/>
          <w:i/>
          <w:iCs/>
          <w:sz w:val="28"/>
          <w:szCs w:val="28"/>
          <w:lang w:val="en-GB" w:eastAsia="en-US"/>
        </w:rPr>
        <w:t xml:space="preserve"> </w:t>
      </w:r>
      <w:r w:rsidRPr="009D3357">
        <w:rPr>
          <w:rFonts w:asciiTheme="minorHAnsi" w:hAnsiTheme="minorHAnsi" w:cstheme="minorHAnsi"/>
          <w:b/>
          <w:bCs/>
          <w:sz w:val="28"/>
          <w:szCs w:val="28"/>
          <w:lang w:val="en-GB" w:eastAsia="en-US"/>
        </w:rPr>
        <w:t xml:space="preserve">VYHLÁSENIE </w:t>
      </w:r>
    </w:p>
    <w:p w:rsidR="00DA66EB" w:rsidRPr="009D3357" w:rsidRDefault="00DA66EB" w:rsidP="00DA66EB">
      <w:pPr>
        <w:widowControl/>
        <w:tabs>
          <w:tab w:val="center" w:pos="4153"/>
          <w:tab w:val="right" w:pos="8306"/>
        </w:tabs>
        <w:suppressAutoHyphens w:val="0"/>
        <w:jc w:val="center"/>
        <w:rPr>
          <w:rFonts w:asciiTheme="minorHAnsi" w:hAnsiTheme="minorHAnsi" w:cstheme="minorHAnsi"/>
          <w:b/>
          <w:bCs/>
          <w:caps/>
          <w:sz w:val="28"/>
          <w:szCs w:val="28"/>
          <w:lang w:val="en-GB" w:eastAsia="en-US"/>
        </w:rPr>
      </w:pPr>
      <w:r w:rsidRPr="009D3357">
        <w:rPr>
          <w:rFonts w:asciiTheme="minorHAnsi" w:hAnsiTheme="minorHAnsi" w:cstheme="minorHAnsi"/>
          <w:b/>
          <w:bCs/>
          <w:caps/>
          <w:sz w:val="28"/>
          <w:szCs w:val="28"/>
          <w:lang w:val="en-GB" w:eastAsia="en-US"/>
        </w:rPr>
        <w:t xml:space="preserve">o informáciách označených ako dôverné </w:t>
      </w:r>
    </w:p>
    <w:p w:rsidR="00DA66EB" w:rsidRPr="009D3357" w:rsidRDefault="00DA66EB" w:rsidP="00DA66EB">
      <w:pPr>
        <w:widowControl/>
        <w:tabs>
          <w:tab w:val="center" w:pos="4153"/>
          <w:tab w:val="right" w:pos="8306"/>
        </w:tabs>
        <w:suppressAutoHyphens w:val="0"/>
        <w:jc w:val="center"/>
        <w:rPr>
          <w:rFonts w:asciiTheme="minorHAnsi" w:hAnsiTheme="minorHAnsi" w:cstheme="minorHAnsi"/>
          <w:b/>
          <w:bCs/>
          <w:caps/>
          <w:lang w:val="en-GB" w:eastAsia="en-US"/>
        </w:rPr>
      </w:pPr>
      <w:r w:rsidRPr="009D3357">
        <w:rPr>
          <w:rFonts w:asciiTheme="minorHAnsi" w:hAnsiTheme="minorHAnsi" w:cstheme="minorHAnsi"/>
          <w:b/>
          <w:bCs/>
          <w:caps/>
          <w:sz w:val="28"/>
          <w:szCs w:val="28"/>
          <w:lang w:val="en-GB" w:eastAsia="en-US"/>
        </w:rPr>
        <w:t>v ponuke uchádzača</w:t>
      </w:r>
      <w:r w:rsidRPr="009D3357">
        <w:rPr>
          <w:rFonts w:asciiTheme="minorHAnsi" w:hAnsiTheme="minorHAnsi" w:cstheme="minorHAnsi"/>
          <w:b/>
          <w:bCs/>
          <w:caps/>
          <w:lang w:val="en-GB" w:eastAsia="en-US"/>
        </w:rPr>
        <w:t xml:space="preserve"> </w:t>
      </w:r>
    </w:p>
    <w:p w:rsidR="00DA66EB" w:rsidRPr="009D3357" w:rsidRDefault="00DA66EB" w:rsidP="00DA66EB">
      <w:pPr>
        <w:widowControl/>
        <w:suppressAutoHyphens w:val="0"/>
        <w:rPr>
          <w:rFonts w:asciiTheme="minorHAnsi" w:hAnsiTheme="minorHAnsi" w:cstheme="minorHAnsi"/>
          <w:noProof/>
          <w:lang w:eastAsia="en-US"/>
        </w:rPr>
      </w:pPr>
    </w:p>
    <w:p w:rsidR="00DA66EB" w:rsidRPr="009D3357" w:rsidRDefault="00DA66EB" w:rsidP="00DA66EB">
      <w:pPr>
        <w:widowControl/>
        <w:suppressAutoHyphens w:val="0"/>
        <w:rPr>
          <w:rFonts w:asciiTheme="minorHAnsi" w:hAnsiTheme="minorHAnsi" w:cstheme="minorHAnsi"/>
          <w:noProof/>
          <w:lang w:eastAsia="en-US"/>
        </w:rPr>
      </w:pPr>
    </w:p>
    <w:p w:rsidR="00DA66EB" w:rsidRPr="009D3357" w:rsidRDefault="00DA66EB" w:rsidP="00DA66EB">
      <w:pPr>
        <w:widowControl/>
        <w:suppressAutoHyphens w:val="0"/>
        <w:rPr>
          <w:rFonts w:asciiTheme="minorHAnsi" w:hAnsiTheme="minorHAnsi" w:cstheme="minorHAnsi"/>
          <w:noProof/>
          <w:sz w:val="20"/>
          <w:szCs w:val="20"/>
          <w:lang w:eastAsia="en-US"/>
        </w:rPr>
      </w:pPr>
    </w:p>
    <w:p w:rsidR="00DA66EB" w:rsidRPr="009D3357" w:rsidRDefault="00DA66EB" w:rsidP="00DA66EB">
      <w:pPr>
        <w:widowControl/>
        <w:suppressAutoHyphens w:val="0"/>
        <w:jc w:val="center"/>
        <w:rPr>
          <w:rFonts w:asciiTheme="minorHAnsi" w:hAnsiTheme="minorHAnsi" w:cstheme="minorHAnsi"/>
          <w:b/>
          <w:bCs/>
          <w:noProof/>
          <w:sz w:val="20"/>
          <w:szCs w:val="20"/>
          <w:lang w:eastAsia="en-US"/>
        </w:rPr>
      </w:pPr>
    </w:p>
    <w:p w:rsidR="00DA66EB" w:rsidRPr="009D3357" w:rsidRDefault="00DA66EB" w:rsidP="00DA66EB">
      <w:pPr>
        <w:widowControl/>
        <w:tabs>
          <w:tab w:val="center" w:pos="4153"/>
          <w:tab w:val="right" w:pos="8306"/>
        </w:tabs>
        <w:suppressAutoHyphens w:val="0"/>
        <w:jc w:val="both"/>
        <w:rPr>
          <w:rFonts w:asciiTheme="minorHAnsi" w:hAnsiTheme="minorHAnsi" w:cstheme="minorHAnsi"/>
          <w:noProof/>
          <w:sz w:val="20"/>
          <w:szCs w:val="20"/>
          <w:lang w:eastAsia="en-US"/>
        </w:rPr>
      </w:pPr>
    </w:p>
    <w:p w:rsidR="00DA66EB" w:rsidRPr="009D3357" w:rsidRDefault="00DA66EB" w:rsidP="00DA66EB">
      <w:pPr>
        <w:widowControl/>
        <w:suppressAutoHyphens w:val="0"/>
        <w:spacing w:line="276" w:lineRule="auto"/>
        <w:ind w:firstLine="360"/>
        <w:jc w:val="both"/>
        <w:rPr>
          <w:rFonts w:asciiTheme="minorHAnsi" w:hAnsiTheme="minorHAnsi" w:cstheme="minorHAnsi"/>
          <w:noProof/>
          <w:sz w:val="22"/>
          <w:szCs w:val="22"/>
          <w:lang w:eastAsia="en-US"/>
        </w:rPr>
      </w:pPr>
      <w:r w:rsidRPr="009D3357">
        <w:rPr>
          <w:rFonts w:asciiTheme="minorHAnsi" w:hAnsiTheme="minorHAnsi" w:cstheme="minorHAnsi"/>
          <w:noProof/>
          <w:sz w:val="22"/>
          <w:szCs w:val="22"/>
          <w:lang w:eastAsia="en-US"/>
        </w:rPr>
        <w:t xml:space="preserve">Dolu podpísaná oprávnená osoba/zástupca uchádzača týmto čestne vyhlasujem, že naša ponuka predložená v rámci zadávania vyššie uvedenej zákazky </w:t>
      </w:r>
    </w:p>
    <w:p w:rsidR="00DA66EB" w:rsidRPr="009D3357" w:rsidRDefault="00DA66EB" w:rsidP="00DA66EB">
      <w:pPr>
        <w:widowControl/>
        <w:suppressAutoHyphens w:val="0"/>
        <w:rPr>
          <w:rFonts w:asciiTheme="minorHAnsi" w:hAnsiTheme="minorHAnsi" w:cstheme="minorHAnsi"/>
          <w:noProof/>
          <w:sz w:val="22"/>
          <w:szCs w:val="22"/>
          <w:lang w:eastAsia="en-US"/>
        </w:rPr>
      </w:pPr>
    </w:p>
    <w:p w:rsidR="00DA66EB" w:rsidRPr="009D3357" w:rsidRDefault="00DA66EB" w:rsidP="00DA66EB">
      <w:pPr>
        <w:pStyle w:val="Odsekzoznamu"/>
        <w:numPr>
          <w:ilvl w:val="0"/>
          <w:numId w:val="3"/>
        </w:numPr>
        <w:tabs>
          <w:tab w:val="clear" w:pos="720"/>
          <w:tab w:val="num" w:pos="426"/>
        </w:tabs>
        <w:suppressAutoHyphens w:val="0"/>
        <w:spacing w:after="0"/>
        <w:ind w:hanging="720"/>
        <w:rPr>
          <w:rFonts w:asciiTheme="minorHAnsi" w:hAnsiTheme="minorHAnsi" w:cstheme="minorHAnsi"/>
          <w:noProof/>
          <w:lang w:eastAsia="en-US"/>
        </w:rPr>
      </w:pPr>
      <w:r w:rsidRPr="009D3357">
        <w:rPr>
          <w:rFonts w:asciiTheme="minorHAnsi" w:hAnsiTheme="minorHAnsi" w:cstheme="minorHAnsi"/>
          <w:noProof/>
          <w:lang w:eastAsia="en-US"/>
        </w:rPr>
        <w:t>neobsahuje žiadne dôverné informácie, alebo</w:t>
      </w:r>
    </w:p>
    <w:p w:rsidR="00DA66EB" w:rsidRPr="009D3357" w:rsidRDefault="00DA66EB" w:rsidP="00DA66EB">
      <w:pPr>
        <w:widowControl/>
        <w:tabs>
          <w:tab w:val="num" w:pos="426"/>
        </w:tabs>
        <w:suppressAutoHyphens w:val="0"/>
        <w:ind w:hanging="720"/>
        <w:rPr>
          <w:rFonts w:asciiTheme="minorHAnsi" w:hAnsiTheme="minorHAnsi" w:cstheme="minorHAnsi"/>
          <w:noProof/>
          <w:sz w:val="22"/>
          <w:szCs w:val="22"/>
          <w:lang w:eastAsia="en-US"/>
        </w:rPr>
      </w:pPr>
    </w:p>
    <w:p w:rsidR="00DA66EB" w:rsidRPr="009D3357" w:rsidRDefault="00DA66EB" w:rsidP="00DA66EB">
      <w:pPr>
        <w:pStyle w:val="Odsekzoznamu"/>
        <w:numPr>
          <w:ilvl w:val="0"/>
          <w:numId w:val="3"/>
        </w:numPr>
        <w:tabs>
          <w:tab w:val="clear" w:pos="720"/>
          <w:tab w:val="num" w:pos="426"/>
        </w:tabs>
        <w:suppressAutoHyphens w:val="0"/>
        <w:spacing w:after="0"/>
        <w:ind w:hanging="720"/>
        <w:rPr>
          <w:rFonts w:asciiTheme="minorHAnsi" w:hAnsiTheme="minorHAnsi" w:cstheme="minorHAnsi"/>
          <w:noProof/>
          <w:lang w:eastAsia="en-US"/>
        </w:rPr>
      </w:pPr>
      <w:r w:rsidRPr="009D3357">
        <w:rPr>
          <w:rFonts w:asciiTheme="minorHAnsi" w:hAnsiTheme="minorHAnsi" w:cstheme="minorHAnsi"/>
          <w:noProof/>
          <w:lang w:eastAsia="en-US"/>
        </w:rPr>
        <w:t>obsahuje dôverné informácie, ktoré sú v ponuke označené slovom „DÔVERNÉ“, konkrétne</w:t>
      </w:r>
    </w:p>
    <w:p w:rsidR="00DA66EB" w:rsidRPr="009D3357" w:rsidRDefault="00DA66EB" w:rsidP="00DA66EB">
      <w:pPr>
        <w:widowControl/>
        <w:suppressAutoHyphens w:val="0"/>
        <w:rPr>
          <w:rFonts w:asciiTheme="minorHAnsi" w:hAnsiTheme="minorHAnsi" w:cstheme="minorHAnsi"/>
          <w:noProof/>
          <w:sz w:val="22"/>
          <w:szCs w:val="22"/>
          <w:lang w:eastAsia="en-US"/>
        </w:rPr>
      </w:pPr>
    </w:p>
    <w:p w:rsidR="00DA66EB" w:rsidRPr="009D3357" w:rsidRDefault="00DA66EB" w:rsidP="00DA66EB">
      <w:pPr>
        <w:widowControl/>
        <w:suppressAutoHyphens w:val="0"/>
        <w:jc w:val="center"/>
        <w:outlineLvl w:val="0"/>
        <w:rPr>
          <w:rFonts w:asciiTheme="minorHAnsi" w:hAnsiTheme="minorHAnsi" w:cstheme="minorHAnsi"/>
          <w:b/>
          <w:bCs/>
          <w:i/>
          <w:iCs/>
          <w:noProof/>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6152"/>
        <w:gridCol w:w="1944"/>
      </w:tblGrid>
      <w:tr w:rsidR="00DA66EB" w:rsidRPr="009D3357" w:rsidTr="00381A05">
        <w:tc>
          <w:tcPr>
            <w:tcW w:w="988" w:type="dxa"/>
            <w:shd w:val="clear" w:color="auto" w:fill="DBE5F1"/>
          </w:tcPr>
          <w:p w:rsidR="00DA66EB" w:rsidRPr="009D3357" w:rsidRDefault="00DA66EB" w:rsidP="00381A05">
            <w:pPr>
              <w:widowControl/>
              <w:suppressAutoHyphens w:val="0"/>
              <w:rPr>
                <w:rFonts w:asciiTheme="minorHAnsi" w:hAnsiTheme="minorHAnsi" w:cstheme="minorHAnsi"/>
                <w:b/>
                <w:noProof/>
                <w:sz w:val="22"/>
                <w:szCs w:val="22"/>
                <w:lang w:eastAsia="en-US"/>
              </w:rPr>
            </w:pPr>
            <w:r w:rsidRPr="009D3357">
              <w:rPr>
                <w:rFonts w:asciiTheme="minorHAnsi" w:hAnsiTheme="minorHAnsi" w:cstheme="minorHAnsi"/>
                <w:b/>
                <w:noProof/>
                <w:sz w:val="22"/>
                <w:szCs w:val="22"/>
                <w:lang w:eastAsia="en-US"/>
              </w:rPr>
              <w:t>P. č.</w:t>
            </w:r>
          </w:p>
          <w:p w:rsidR="00DA66EB" w:rsidRPr="009D3357" w:rsidRDefault="00DA66EB" w:rsidP="00381A05">
            <w:pPr>
              <w:widowControl/>
              <w:suppressAutoHyphens w:val="0"/>
              <w:rPr>
                <w:rFonts w:asciiTheme="minorHAnsi" w:hAnsiTheme="minorHAnsi" w:cstheme="minorHAnsi"/>
                <w:b/>
                <w:noProof/>
                <w:sz w:val="22"/>
                <w:szCs w:val="22"/>
                <w:lang w:eastAsia="en-US"/>
              </w:rPr>
            </w:pPr>
          </w:p>
        </w:tc>
        <w:tc>
          <w:tcPr>
            <w:tcW w:w="6350" w:type="dxa"/>
            <w:shd w:val="clear" w:color="auto" w:fill="DBE5F1"/>
          </w:tcPr>
          <w:p w:rsidR="00DA66EB" w:rsidRPr="009D3357" w:rsidRDefault="00DA66EB" w:rsidP="00381A05">
            <w:pPr>
              <w:widowControl/>
              <w:suppressAutoHyphens w:val="0"/>
              <w:rPr>
                <w:rFonts w:asciiTheme="minorHAnsi" w:hAnsiTheme="minorHAnsi" w:cstheme="minorHAnsi"/>
                <w:b/>
                <w:noProof/>
                <w:sz w:val="22"/>
                <w:szCs w:val="22"/>
                <w:lang w:eastAsia="en-US"/>
              </w:rPr>
            </w:pPr>
            <w:r w:rsidRPr="009D3357">
              <w:rPr>
                <w:rFonts w:asciiTheme="minorHAnsi" w:hAnsiTheme="minorHAnsi" w:cstheme="minorHAnsi"/>
                <w:b/>
                <w:noProof/>
                <w:sz w:val="22"/>
                <w:szCs w:val="22"/>
                <w:lang w:eastAsia="en-US"/>
              </w:rPr>
              <w:t xml:space="preserve">Názov dokladu </w:t>
            </w:r>
          </w:p>
        </w:tc>
        <w:tc>
          <w:tcPr>
            <w:tcW w:w="1984" w:type="dxa"/>
            <w:shd w:val="clear" w:color="auto" w:fill="DBE5F1"/>
          </w:tcPr>
          <w:p w:rsidR="00DA66EB" w:rsidRPr="009D3357" w:rsidRDefault="00DA66EB" w:rsidP="00381A05">
            <w:pPr>
              <w:widowControl/>
              <w:suppressAutoHyphens w:val="0"/>
              <w:rPr>
                <w:rFonts w:asciiTheme="minorHAnsi" w:hAnsiTheme="minorHAnsi" w:cstheme="minorHAnsi"/>
                <w:b/>
                <w:noProof/>
                <w:sz w:val="22"/>
                <w:szCs w:val="22"/>
                <w:lang w:eastAsia="en-US"/>
              </w:rPr>
            </w:pPr>
            <w:r w:rsidRPr="009D3357">
              <w:rPr>
                <w:rFonts w:asciiTheme="minorHAnsi" w:hAnsiTheme="minorHAnsi" w:cstheme="minorHAnsi"/>
                <w:b/>
                <w:noProof/>
                <w:sz w:val="22"/>
                <w:szCs w:val="22"/>
                <w:lang w:eastAsia="en-US"/>
              </w:rPr>
              <w:t>Strana  ponuky</w:t>
            </w:r>
          </w:p>
        </w:tc>
      </w:tr>
      <w:tr w:rsidR="00DA66EB" w:rsidRPr="009D3357" w:rsidTr="00381A05">
        <w:tc>
          <w:tcPr>
            <w:tcW w:w="988" w:type="dxa"/>
            <w:shd w:val="clear" w:color="auto" w:fill="auto"/>
          </w:tcPr>
          <w:p w:rsidR="00DA66EB" w:rsidRPr="009D3357" w:rsidRDefault="00DA66EB" w:rsidP="00381A05">
            <w:pPr>
              <w:widowControl/>
              <w:suppressAutoHyphens w:val="0"/>
              <w:rPr>
                <w:rFonts w:asciiTheme="minorHAnsi" w:hAnsiTheme="minorHAnsi" w:cstheme="minorHAnsi"/>
                <w:b/>
                <w:noProof/>
                <w:sz w:val="22"/>
                <w:szCs w:val="22"/>
                <w:lang w:eastAsia="en-US"/>
              </w:rPr>
            </w:pPr>
          </w:p>
        </w:tc>
        <w:tc>
          <w:tcPr>
            <w:tcW w:w="6350" w:type="dxa"/>
            <w:shd w:val="clear" w:color="auto" w:fill="auto"/>
          </w:tcPr>
          <w:p w:rsidR="00DA66EB" w:rsidRPr="009D3357" w:rsidRDefault="00DA66EB" w:rsidP="00381A05">
            <w:pPr>
              <w:widowControl/>
              <w:suppressAutoHyphens w:val="0"/>
              <w:rPr>
                <w:rFonts w:asciiTheme="minorHAnsi" w:hAnsiTheme="minorHAnsi" w:cstheme="minorHAnsi"/>
                <w:b/>
                <w:noProof/>
                <w:sz w:val="22"/>
                <w:szCs w:val="22"/>
                <w:lang w:eastAsia="en-US"/>
              </w:rPr>
            </w:pPr>
          </w:p>
        </w:tc>
        <w:tc>
          <w:tcPr>
            <w:tcW w:w="1984" w:type="dxa"/>
            <w:shd w:val="clear" w:color="auto" w:fill="auto"/>
          </w:tcPr>
          <w:p w:rsidR="00DA66EB" w:rsidRPr="009D3357" w:rsidRDefault="00DA66EB" w:rsidP="00381A05">
            <w:pPr>
              <w:widowControl/>
              <w:suppressAutoHyphens w:val="0"/>
              <w:rPr>
                <w:rFonts w:asciiTheme="minorHAnsi" w:hAnsiTheme="minorHAnsi" w:cstheme="minorHAnsi"/>
                <w:b/>
                <w:noProof/>
                <w:sz w:val="22"/>
                <w:szCs w:val="22"/>
                <w:lang w:eastAsia="en-US"/>
              </w:rPr>
            </w:pPr>
          </w:p>
        </w:tc>
      </w:tr>
      <w:tr w:rsidR="00DA66EB" w:rsidRPr="009D3357" w:rsidTr="00381A05">
        <w:tc>
          <w:tcPr>
            <w:tcW w:w="988" w:type="dxa"/>
            <w:shd w:val="clear" w:color="auto" w:fill="auto"/>
          </w:tcPr>
          <w:p w:rsidR="00DA66EB" w:rsidRPr="009D3357" w:rsidRDefault="00DA66EB" w:rsidP="00381A05">
            <w:pPr>
              <w:widowControl/>
              <w:suppressAutoHyphens w:val="0"/>
              <w:rPr>
                <w:rFonts w:asciiTheme="minorHAnsi" w:hAnsiTheme="minorHAnsi" w:cstheme="minorHAnsi"/>
                <w:b/>
                <w:sz w:val="22"/>
                <w:szCs w:val="22"/>
                <w:lang w:val="en-GB" w:eastAsia="en-US"/>
              </w:rPr>
            </w:pPr>
          </w:p>
        </w:tc>
        <w:tc>
          <w:tcPr>
            <w:tcW w:w="6350" w:type="dxa"/>
            <w:shd w:val="clear" w:color="auto" w:fill="auto"/>
          </w:tcPr>
          <w:p w:rsidR="00DA66EB" w:rsidRPr="009D3357" w:rsidRDefault="00DA66EB" w:rsidP="00381A05">
            <w:pPr>
              <w:widowControl/>
              <w:suppressAutoHyphens w:val="0"/>
              <w:rPr>
                <w:rFonts w:asciiTheme="minorHAnsi" w:hAnsiTheme="minorHAnsi" w:cstheme="minorHAnsi"/>
                <w:b/>
                <w:sz w:val="22"/>
                <w:szCs w:val="22"/>
                <w:lang w:val="en-GB" w:eastAsia="en-US"/>
              </w:rPr>
            </w:pPr>
          </w:p>
        </w:tc>
        <w:tc>
          <w:tcPr>
            <w:tcW w:w="1984" w:type="dxa"/>
            <w:shd w:val="clear" w:color="auto" w:fill="auto"/>
          </w:tcPr>
          <w:p w:rsidR="00DA66EB" w:rsidRPr="009D3357" w:rsidRDefault="00DA66EB" w:rsidP="00381A05">
            <w:pPr>
              <w:widowControl/>
              <w:suppressAutoHyphens w:val="0"/>
              <w:rPr>
                <w:rFonts w:asciiTheme="minorHAnsi" w:hAnsiTheme="minorHAnsi" w:cstheme="minorHAnsi"/>
                <w:b/>
                <w:sz w:val="22"/>
                <w:szCs w:val="22"/>
                <w:lang w:val="en-GB" w:eastAsia="en-US"/>
              </w:rPr>
            </w:pPr>
          </w:p>
        </w:tc>
      </w:tr>
    </w:tbl>
    <w:p w:rsidR="00DA66EB" w:rsidRPr="009D3357" w:rsidRDefault="00DA66EB" w:rsidP="00DA66EB">
      <w:pPr>
        <w:widowControl/>
        <w:suppressAutoHyphens w:val="0"/>
        <w:rPr>
          <w:rFonts w:asciiTheme="minorHAnsi" w:hAnsiTheme="minorHAnsi" w:cstheme="minorHAnsi"/>
          <w:b/>
          <w:sz w:val="22"/>
          <w:szCs w:val="22"/>
          <w:lang w:val="en-GB" w:eastAsia="en-US"/>
        </w:rPr>
      </w:pPr>
    </w:p>
    <w:p w:rsidR="00DA66EB" w:rsidRPr="009D3357"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widowControl/>
        <w:suppressAutoHyphens w:val="0"/>
        <w:jc w:val="both"/>
        <w:rPr>
          <w:rFonts w:asciiTheme="minorHAnsi" w:hAnsiTheme="minorHAnsi" w:cstheme="minorHAnsi"/>
          <w:sz w:val="22"/>
          <w:szCs w:val="22"/>
          <w:lang w:val="en-GB" w:eastAsia="en-US"/>
        </w:rPr>
      </w:pPr>
      <w:r w:rsidRPr="009D3357">
        <w:rPr>
          <w:rFonts w:asciiTheme="minorHAnsi" w:hAnsiTheme="minorHAnsi" w:cstheme="minorHAnsi"/>
          <w:sz w:val="22"/>
          <w:szCs w:val="22"/>
          <w:lang w:val="en-GB" w:eastAsia="en-US"/>
        </w:rPr>
        <w:t xml:space="preserve">V …………………………, dňa </w:t>
      </w:r>
    </w:p>
    <w:p w:rsidR="00DA66EB" w:rsidRPr="009D3357" w:rsidRDefault="00DA66EB" w:rsidP="00DA66EB">
      <w:pPr>
        <w:widowControl/>
        <w:suppressAutoHyphens w:val="0"/>
        <w:jc w:val="both"/>
        <w:rPr>
          <w:rFonts w:asciiTheme="minorHAnsi" w:hAnsiTheme="minorHAnsi" w:cstheme="minorHAnsi"/>
          <w:sz w:val="22"/>
          <w:szCs w:val="22"/>
          <w:lang w:val="en-GB" w:eastAsia="en-US"/>
        </w:rPr>
      </w:pPr>
      <w:r w:rsidRPr="009D3357">
        <w:rPr>
          <w:rFonts w:asciiTheme="minorHAnsi" w:hAnsiTheme="minorHAnsi" w:cstheme="minorHAnsi"/>
          <w:sz w:val="22"/>
          <w:szCs w:val="22"/>
          <w:lang w:val="en-GB" w:eastAsia="en-US"/>
        </w:rPr>
        <w:t xml:space="preserve"> </w:t>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t xml:space="preserve">  ……………………………………………………………….</w:t>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t xml:space="preserve">                                 </w:t>
      </w:r>
    </w:p>
    <w:p w:rsidR="00DA66EB" w:rsidRPr="009D3357"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r w:rsidRPr="009D3357">
        <w:rPr>
          <w:rFonts w:asciiTheme="minorHAnsi" w:eastAsiaTheme="minorHAnsi" w:hAnsiTheme="minorHAnsi" w:cstheme="minorHAnsi"/>
          <w:sz w:val="18"/>
          <w:szCs w:val="18"/>
          <w:lang w:eastAsia="en-US"/>
        </w:rPr>
        <w:t>Meno, priezvisko a podpis štatutárneho zástupcu/oprávnenej</w:t>
      </w: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r w:rsidRPr="009D3357">
        <w:rPr>
          <w:rFonts w:asciiTheme="minorHAnsi" w:eastAsiaTheme="minorHAnsi" w:hAnsiTheme="minorHAnsi" w:cstheme="minorHAnsi"/>
          <w:sz w:val="18"/>
          <w:szCs w:val="18"/>
          <w:lang w:eastAsia="en-US"/>
        </w:rPr>
        <w:t xml:space="preserve">osoby  </w:t>
      </w:r>
      <w:r>
        <w:rPr>
          <w:rFonts w:asciiTheme="minorHAnsi" w:eastAsiaTheme="minorHAnsi" w:hAnsiTheme="minorHAnsi" w:cstheme="minorHAnsi"/>
          <w:sz w:val="18"/>
          <w:szCs w:val="18"/>
          <w:lang w:eastAsia="en-US"/>
        </w:rPr>
        <w:t>konať v mene uchádzača</w:t>
      </w: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Pr="009D3357" w:rsidRDefault="00DA66EB" w:rsidP="00DA66EB">
      <w:pPr>
        <w:widowControl/>
        <w:suppressAutoHyphens w:val="0"/>
        <w:autoSpaceDE w:val="0"/>
        <w:autoSpaceDN w:val="0"/>
        <w:adjustRightInd w:val="0"/>
        <w:spacing w:line="259" w:lineRule="auto"/>
        <w:ind w:left="4254"/>
        <w:rPr>
          <w:rFonts w:asciiTheme="minorHAnsi" w:eastAsiaTheme="minorHAnsi" w:hAnsiTheme="minorHAnsi" w:cstheme="minorHAnsi"/>
          <w:sz w:val="18"/>
          <w:szCs w:val="18"/>
          <w:lang w:eastAsia="en-US"/>
        </w:rPr>
      </w:pPr>
    </w:p>
    <w:p w:rsidR="00DA66EB" w:rsidRPr="00436768" w:rsidRDefault="00DA66EB" w:rsidP="00DA66EB">
      <w:pPr>
        <w:widowControl/>
        <w:shd w:val="clear" w:color="auto" w:fill="F2F2F2" w:themeFill="background1" w:themeFillShade="F2"/>
        <w:suppressAutoHyphens w:val="0"/>
        <w:jc w:val="both"/>
        <w:rPr>
          <w:rFonts w:ascii="Arial Black" w:hAnsi="Arial Black" w:cs="Arial Black"/>
          <w:b/>
          <w:bCs/>
          <w:caps/>
          <w:sz w:val="20"/>
          <w:szCs w:val="20"/>
          <w:lang w:eastAsia="en-US"/>
        </w:rPr>
      </w:pPr>
      <w:r w:rsidRPr="00436768">
        <w:rPr>
          <w:rFonts w:ascii="Arial Black" w:hAnsi="Arial Black" w:cs="Arial Black"/>
          <w:b/>
          <w:bCs/>
          <w:caps/>
          <w:sz w:val="20"/>
          <w:szCs w:val="20"/>
          <w:lang w:eastAsia="en-US"/>
        </w:rPr>
        <w:t>PRÍLOHA Č. 3</w:t>
      </w:r>
    </w:p>
    <w:p w:rsidR="00DA66EB" w:rsidRPr="009D3357" w:rsidRDefault="00DA66EB" w:rsidP="00DA66EB">
      <w:pPr>
        <w:pStyle w:val="Odrazka15"/>
        <w:numPr>
          <w:ilvl w:val="0"/>
          <w:numId w:val="0"/>
        </w:numPr>
        <w:spacing w:line="240" w:lineRule="auto"/>
        <w:rPr>
          <w:rFonts w:asciiTheme="minorHAnsi" w:hAnsiTheme="minorHAnsi" w:cstheme="minorHAnsi"/>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color w:val="000000"/>
                <w:sz w:val="22"/>
                <w:szCs w:val="22"/>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DA66EB" w:rsidRPr="00E523C1" w:rsidRDefault="00DA66EB" w:rsidP="00381A05">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sz w:val="22"/>
                <w:szCs w:val="22"/>
              </w:rPr>
              <w:t xml:space="preserve">Mesto Tornaľa, </w:t>
            </w:r>
            <w:r>
              <w:rPr>
                <w:rFonts w:asciiTheme="minorHAnsi" w:hAnsiTheme="minorHAnsi" w:cstheme="minorHAnsi"/>
                <w:sz w:val="22"/>
                <w:szCs w:val="22"/>
              </w:rPr>
              <w:t>Mierová 14, 982 01 Tornaľa</w:t>
            </w:r>
          </w:p>
        </w:tc>
      </w:tr>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sz w:val="22"/>
                <w:szCs w:val="22"/>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DA66EB" w:rsidRPr="00CD1EDD" w:rsidRDefault="00DA66EB" w:rsidP="00381A05">
            <w:pPr>
              <w:autoSpaceDE w:val="0"/>
              <w:autoSpaceDN w:val="0"/>
              <w:adjustRightInd w:val="0"/>
              <w:jc w:val="both"/>
              <w:rPr>
                <w:rFonts w:asciiTheme="minorHAnsi" w:hAnsiTheme="minorHAnsi" w:cstheme="minorHAnsi"/>
                <w:b/>
                <w:color w:val="000000"/>
                <w:sz w:val="20"/>
                <w:szCs w:val="20"/>
              </w:rPr>
            </w:pPr>
            <w:r w:rsidRPr="00CD1EDD">
              <w:rPr>
                <w:rFonts w:asciiTheme="minorHAnsi" w:hAnsiTheme="minorHAnsi" w:cstheme="minorHAnsi"/>
                <w:sz w:val="20"/>
                <w:szCs w:val="20"/>
              </w:rPr>
              <w:t>„</w:t>
            </w:r>
            <w:r w:rsidRPr="00CD1EDD">
              <w:rPr>
                <w:rFonts w:asciiTheme="minorHAnsi" w:hAnsiTheme="minorHAnsi" w:cstheme="minorHAnsi"/>
                <w:b/>
                <w:sz w:val="20"/>
                <w:szCs w:val="20"/>
              </w:rPr>
              <w:t>Výstražný a varovný systém bez hraníc pre bezpečný život v meste Tornaľa</w:t>
            </w:r>
            <w:r w:rsidRPr="00CD1EDD">
              <w:rPr>
                <w:rFonts w:asciiTheme="minorHAnsi" w:hAnsiTheme="minorHAnsi" w:cstheme="minorHAnsi"/>
                <w:sz w:val="20"/>
                <w:szCs w:val="20"/>
              </w:rPr>
              <w:t>“</w:t>
            </w:r>
          </w:p>
        </w:tc>
      </w:tr>
    </w:tbl>
    <w:p w:rsidR="00DA66EB" w:rsidRDefault="00DA66EB" w:rsidP="00DA66EB">
      <w:pPr>
        <w:widowControl/>
        <w:tabs>
          <w:tab w:val="center" w:pos="4536"/>
          <w:tab w:val="right" w:pos="9072"/>
        </w:tabs>
        <w:suppressAutoHyphens w:val="0"/>
        <w:jc w:val="center"/>
        <w:rPr>
          <w:rFonts w:asciiTheme="minorHAnsi" w:hAnsiTheme="minorHAnsi" w:cstheme="minorHAnsi"/>
          <w:i/>
          <w:iCs/>
          <w:sz w:val="20"/>
          <w:szCs w:val="20"/>
          <w:lang w:val="en-GB" w:eastAsia="en-US"/>
        </w:rPr>
      </w:pPr>
    </w:p>
    <w:p w:rsidR="00DA66EB" w:rsidRDefault="00DA66EB" w:rsidP="00DA66EB">
      <w:pPr>
        <w:widowControl/>
        <w:tabs>
          <w:tab w:val="center" w:pos="4536"/>
          <w:tab w:val="right" w:pos="9072"/>
        </w:tabs>
        <w:suppressAutoHyphens w:val="0"/>
        <w:jc w:val="center"/>
        <w:rPr>
          <w:rFonts w:asciiTheme="minorHAnsi" w:hAnsiTheme="minorHAnsi" w:cstheme="minorHAnsi"/>
          <w:i/>
          <w:iCs/>
          <w:sz w:val="20"/>
          <w:szCs w:val="20"/>
          <w:lang w:val="en-GB" w:eastAsia="en-US"/>
        </w:rPr>
      </w:pPr>
    </w:p>
    <w:p w:rsidR="00DA66EB" w:rsidRPr="009D3357" w:rsidRDefault="00DA66EB" w:rsidP="00DA66EB">
      <w:pPr>
        <w:widowControl/>
        <w:tabs>
          <w:tab w:val="center" w:pos="4536"/>
          <w:tab w:val="right" w:pos="9072"/>
        </w:tabs>
        <w:suppressAutoHyphens w:val="0"/>
        <w:jc w:val="both"/>
        <w:rPr>
          <w:rFonts w:asciiTheme="minorHAnsi" w:hAnsiTheme="minorHAnsi" w:cstheme="minorHAnsi"/>
          <w:i/>
          <w:iCs/>
          <w:sz w:val="20"/>
          <w:szCs w:val="20"/>
          <w:lang w:val="en-GB" w:eastAsia="en-US"/>
        </w:rPr>
      </w:pPr>
    </w:p>
    <w:p w:rsidR="00DA66EB" w:rsidRPr="009D3357" w:rsidRDefault="00DA66EB" w:rsidP="00DA66EB">
      <w:pPr>
        <w:jc w:val="center"/>
        <w:rPr>
          <w:rFonts w:asciiTheme="minorHAnsi" w:hAnsiTheme="minorHAnsi" w:cstheme="minorHAnsi"/>
          <w:b/>
          <w:bCs/>
          <w:caps/>
          <w:color w:val="000000"/>
        </w:rPr>
      </w:pPr>
    </w:p>
    <w:p w:rsidR="00DA66EB" w:rsidRPr="00436768" w:rsidRDefault="00DA66EB" w:rsidP="00DA66EB">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kritéria</w:t>
      </w:r>
    </w:p>
    <w:p w:rsidR="00DA66EB" w:rsidRDefault="00DA66EB" w:rsidP="00DA66EB">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údaje, ktoré budú zverejnené na otváraní  ponúk v súlade so zákonom č. 343/2015  Z. z. o verejnom obstarávaní a o zmene a doplnení niektorých zákonov v znení neskorších predpisov </w:t>
      </w:r>
    </w:p>
    <w:p w:rsidR="00DA66EB" w:rsidRPr="009D3357" w:rsidRDefault="00DA66EB" w:rsidP="00DA66EB">
      <w:pPr>
        <w:tabs>
          <w:tab w:val="left" w:pos="3690"/>
        </w:tabs>
        <w:autoSpaceDE w:val="0"/>
        <w:ind w:right="255"/>
        <w:jc w:val="both"/>
        <w:rPr>
          <w:rFonts w:asciiTheme="minorHAnsi" w:hAnsiTheme="minorHAnsi" w:cstheme="minorHAnsi"/>
          <w:i/>
          <w:iCs/>
          <w:color w:val="000000"/>
          <w:sz w:val="20"/>
          <w:szCs w:val="20"/>
        </w:rPr>
      </w:pPr>
      <w:r w:rsidRPr="009D3357">
        <w:rPr>
          <w:rFonts w:asciiTheme="minorHAnsi" w:hAnsiTheme="minorHAnsi" w:cstheme="minorHAnsi"/>
          <w:color w:val="000000"/>
          <w:sz w:val="20"/>
          <w:szCs w:val="20"/>
        </w:rPr>
        <w:t xml:space="preserve">                                 </w:t>
      </w:r>
      <w:r w:rsidRPr="009D3357">
        <w:rPr>
          <w:rFonts w:asciiTheme="minorHAnsi" w:hAnsiTheme="minorHAnsi" w:cstheme="minorHAnsi"/>
          <w:color w:val="000000"/>
          <w:sz w:val="20"/>
          <w:szCs w:val="20"/>
        </w:rPr>
        <w:tab/>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670"/>
      </w:tblGrid>
      <w:tr w:rsidR="00DA66EB" w:rsidRPr="009D3357" w:rsidTr="00381A05">
        <w:trPr>
          <w:cantSplit/>
          <w:trHeight w:val="1287"/>
        </w:trPr>
        <w:tc>
          <w:tcPr>
            <w:tcW w:w="3828" w:type="dxa"/>
            <w:shd w:val="clear" w:color="auto" w:fill="DBE5F1"/>
            <w:vAlign w:val="center"/>
          </w:tcPr>
          <w:p w:rsidR="00DA66EB" w:rsidRDefault="00DA66EB" w:rsidP="00381A05">
            <w:pPr>
              <w:widowControl/>
              <w:suppressAutoHyphens w:val="0"/>
              <w:rPr>
                <w:rFonts w:asciiTheme="minorHAnsi" w:hAnsiTheme="minorHAnsi" w:cstheme="minorHAnsi"/>
                <w:sz w:val="22"/>
                <w:szCs w:val="22"/>
                <w:lang w:eastAsia="en-US"/>
              </w:rPr>
            </w:pPr>
            <w:r>
              <w:rPr>
                <w:rFonts w:asciiTheme="minorHAnsi" w:hAnsiTheme="minorHAnsi" w:cstheme="minorHAnsi"/>
                <w:sz w:val="22"/>
                <w:szCs w:val="22"/>
                <w:lang w:eastAsia="en-US"/>
              </w:rPr>
              <w:t>Uchádzač / skupina dodávateľov</w:t>
            </w:r>
          </w:p>
          <w:p w:rsidR="00DA66EB" w:rsidRPr="004D52A3" w:rsidRDefault="00DA66EB" w:rsidP="00381A05">
            <w:pPr>
              <w:widowControl/>
              <w:suppressAutoHyphens w:val="0"/>
              <w:rPr>
                <w:rFonts w:asciiTheme="minorHAnsi" w:hAnsiTheme="minorHAnsi" w:cstheme="minorHAnsi"/>
                <w:i/>
                <w:sz w:val="22"/>
                <w:szCs w:val="22"/>
                <w:lang w:eastAsia="en-US"/>
              </w:rPr>
            </w:pPr>
            <w:r>
              <w:rPr>
                <w:rFonts w:asciiTheme="minorHAnsi" w:hAnsiTheme="minorHAnsi" w:cstheme="minorHAnsi"/>
                <w:sz w:val="22"/>
                <w:szCs w:val="22"/>
                <w:lang w:eastAsia="en-US"/>
              </w:rPr>
              <w:t>(</w:t>
            </w:r>
            <w:r>
              <w:rPr>
                <w:rFonts w:asciiTheme="minorHAnsi" w:hAnsiTheme="minorHAnsi" w:cstheme="minorHAnsi"/>
                <w:i/>
                <w:sz w:val="22"/>
                <w:szCs w:val="22"/>
                <w:lang w:eastAsia="en-US"/>
              </w:rPr>
              <w:t>názov, sídlo, IČO)</w:t>
            </w:r>
          </w:p>
        </w:tc>
        <w:tc>
          <w:tcPr>
            <w:tcW w:w="5670" w:type="dxa"/>
          </w:tcPr>
          <w:p w:rsidR="00DA66EB" w:rsidRPr="009D3357" w:rsidRDefault="00DA66EB" w:rsidP="00381A05">
            <w:pPr>
              <w:widowControl/>
              <w:suppressAutoHyphens w:val="0"/>
              <w:jc w:val="both"/>
              <w:rPr>
                <w:rFonts w:asciiTheme="minorHAnsi" w:hAnsiTheme="minorHAnsi" w:cstheme="minorHAnsi"/>
                <w:b/>
                <w:bCs/>
                <w:sz w:val="22"/>
                <w:szCs w:val="22"/>
                <w:lang w:val="en-GB" w:eastAsia="en-US"/>
              </w:rPr>
            </w:pPr>
          </w:p>
        </w:tc>
      </w:tr>
    </w:tbl>
    <w:p w:rsidR="00DA66EB" w:rsidRDefault="00DA66EB" w:rsidP="00DA66EB">
      <w:pPr>
        <w:tabs>
          <w:tab w:val="left" w:pos="3690"/>
        </w:tabs>
        <w:autoSpaceDE w:val="0"/>
        <w:ind w:right="255"/>
        <w:jc w:val="both"/>
        <w:rPr>
          <w:rFonts w:asciiTheme="minorHAnsi" w:hAnsiTheme="minorHAnsi" w:cstheme="minorHAnsi"/>
          <w:b/>
          <w:iCs/>
          <w:color w:val="00B050"/>
          <w:sz w:val="20"/>
          <w:szCs w:val="20"/>
        </w:rPr>
      </w:pPr>
    </w:p>
    <w:tbl>
      <w:tblPr>
        <w:tblW w:w="9432" w:type="dxa"/>
        <w:tblInd w:w="70" w:type="dxa"/>
        <w:tblLayout w:type="fixed"/>
        <w:tblCellMar>
          <w:left w:w="70" w:type="dxa"/>
          <w:right w:w="70" w:type="dxa"/>
        </w:tblCellMar>
        <w:tblLook w:val="04A0" w:firstRow="1" w:lastRow="0" w:firstColumn="1" w:lastColumn="0" w:noHBand="0" w:noVBand="1"/>
      </w:tblPr>
      <w:tblGrid>
        <w:gridCol w:w="5319"/>
        <w:gridCol w:w="4113"/>
      </w:tblGrid>
      <w:tr w:rsidR="00DA66EB" w:rsidTr="00381A05">
        <w:trPr>
          <w:trHeight w:val="744"/>
        </w:trPr>
        <w:tc>
          <w:tcPr>
            <w:tcW w:w="5317" w:type="dxa"/>
            <w:shd w:val="clear" w:color="auto" w:fill="FFFFFF"/>
            <w:vAlign w:val="center"/>
            <w:hideMark/>
          </w:tcPr>
          <w:p w:rsidR="00DA66EB" w:rsidRDefault="00DA66EB" w:rsidP="00381A05">
            <w:pPr>
              <w:widowControl/>
              <w:suppressAutoHyphens w:val="0"/>
              <w:spacing w:line="100" w:lineRule="atLeast"/>
              <w:rPr>
                <w:rFonts w:asciiTheme="minorHAnsi" w:hAnsiTheme="minorHAnsi" w:cstheme="minorHAnsi"/>
                <w:bCs/>
                <w:i/>
                <w:color w:val="0070C0"/>
                <w:sz w:val="22"/>
                <w:szCs w:val="22"/>
                <w:u w:val="single"/>
                <w:lang w:eastAsia="ar-SA"/>
              </w:rPr>
            </w:pPr>
            <w:r>
              <w:rPr>
                <w:rFonts w:asciiTheme="minorHAnsi" w:hAnsiTheme="minorHAnsi" w:cstheme="minorHAnsi"/>
                <w:bCs/>
                <w:i/>
                <w:sz w:val="22"/>
                <w:szCs w:val="22"/>
                <w:u w:val="single"/>
                <w:lang w:eastAsia="ar-SA"/>
              </w:rPr>
              <w:t>Vypĺňa uchádzač, ktorý je platcom DPH</w:t>
            </w:r>
          </w:p>
        </w:tc>
        <w:tc>
          <w:tcPr>
            <w:tcW w:w="4111" w:type="dxa"/>
            <w:shd w:val="clear" w:color="auto" w:fill="FFFFFF"/>
            <w:vAlign w:val="bottom"/>
          </w:tcPr>
          <w:p w:rsidR="00DA66EB" w:rsidRDefault="00DA66EB" w:rsidP="00381A05">
            <w:pPr>
              <w:widowControl/>
              <w:suppressAutoHyphens w:val="0"/>
              <w:spacing w:line="100" w:lineRule="atLeast"/>
              <w:rPr>
                <w:rFonts w:asciiTheme="minorHAnsi" w:hAnsiTheme="minorHAnsi" w:cstheme="minorHAnsi"/>
                <w:bCs/>
                <w:i/>
                <w:color w:val="0070C0"/>
                <w:sz w:val="22"/>
                <w:szCs w:val="22"/>
                <w:lang w:eastAsia="ar-SA"/>
              </w:rPr>
            </w:pPr>
          </w:p>
        </w:tc>
      </w:tr>
      <w:tr w:rsidR="00DA66EB" w:rsidTr="00381A05">
        <w:trPr>
          <w:trHeight w:val="348"/>
        </w:trPr>
        <w:tc>
          <w:tcPr>
            <w:tcW w:w="5317" w:type="dxa"/>
            <w:tcBorders>
              <w:top w:val="single" w:sz="4" w:space="0" w:color="000000"/>
              <w:left w:val="single" w:sz="4" w:space="0" w:color="000000"/>
              <w:bottom w:val="single" w:sz="4" w:space="0" w:color="000000"/>
              <w:right w:val="single" w:sz="4" w:space="0" w:color="000000"/>
            </w:tcBorders>
            <w:vAlign w:val="center"/>
            <w:hideMark/>
          </w:tcPr>
          <w:p w:rsidR="00DA66EB" w:rsidRDefault="00DA66EB" w:rsidP="00381A05">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Navrhovaná zmluvná cena bez DPH</w:t>
            </w:r>
          </w:p>
        </w:tc>
        <w:tc>
          <w:tcPr>
            <w:tcW w:w="4111" w:type="dxa"/>
            <w:tcBorders>
              <w:top w:val="single" w:sz="4" w:space="0" w:color="000000"/>
              <w:left w:val="nil"/>
              <w:bottom w:val="single" w:sz="4" w:space="0" w:color="000000"/>
              <w:right w:val="single" w:sz="4" w:space="0" w:color="000000"/>
            </w:tcBorders>
            <w:shd w:val="clear" w:color="auto" w:fill="FFFFFF"/>
            <w:vAlign w:val="bottom"/>
            <w:hideMark/>
          </w:tcPr>
          <w:p w:rsidR="00DA66EB" w:rsidRDefault="00DA66EB" w:rsidP="00381A05">
            <w:pPr>
              <w:widowControl/>
              <w:suppressAutoHyphens w:val="0"/>
              <w:spacing w:line="100" w:lineRule="atLeast"/>
              <w:jc w:val="center"/>
              <w:rPr>
                <w:rFonts w:asciiTheme="minorHAnsi" w:hAnsiTheme="minorHAnsi" w:cstheme="minorHAnsi"/>
                <w:sz w:val="22"/>
                <w:szCs w:val="22"/>
                <w:lang w:eastAsia="ar-SA"/>
              </w:rPr>
            </w:pPr>
            <w:r>
              <w:rPr>
                <w:rFonts w:asciiTheme="minorHAnsi" w:hAnsiTheme="minorHAnsi" w:cstheme="minorHAnsi"/>
                <w:color w:val="000000"/>
                <w:sz w:val="22"/>
                <w:szCs w:val="22"/>
                <w:lang w:eastAsia="ar-SA"/>
              </w:rPr>
              <w:t>EUR</w:t>
            </w:r>
          </w:p>
        </w:tc>
      </w:tr>
      <w:tr w:rsidR="00DA66EB" w:rsidTr="00381A05">
        <w:trPr>
          <w:trHeight w:val="348"/>
        </w:trPr>
        <w:tc>
          <w:tcPr>
            <w:tcW w:w="5317" w:type="dxa"/>
            <w:tcBorders>
              <w:top w:val="nil"/>
              <w:left w:val="single" w:sz="4" w:space="0" w:color="000000"/>
              <w:bottom w:val="single" w:sz="4" w:space="0" w:color="000000"/>
              <w:right w:val="single" w:sz="4" w:space="0" w:color="000000"/>
            </w:tcBorders>
            <w:vAlign w:val="center"/>
            <w:hideMark/>
          </w:tcPr>
          <w:p w:rsidR="00DA66EB" w:rsidRDefault="00DA66EB" w:rsidP="00381A05">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Sadzba DPH (%)</w:t>
            </w:r>
          </w:p>
        </w:tc>
        <w:tc>
          <w:tcPr>
            <w:tcW w:w="4111" w:type="dxa"/>
            <w:tcBorders>
              <w:top w:val="nil"/>
              <w:left w:val="nil"/>
              <w:bottom w:val="single" w:sz="4" w:space="0" w:color="000000"/>
              <w:right w:val="single" w:sz="4" w:space="0" w:color="000000"/>
            </w:tcBorders>
            <w:shd w:val="clear" w:color="auto" w:fill="FFFFFF"/>
            <w:vAlign w:val="bottom"/>
            <w:hideMark/>
          </w:tcPr>
          <w:p w:rsidR="00DA66EB" w:rsidRDefault="00DA66EB" w:rsidP="00381A05">
            <w:pPr>
              <w:widowControl/>
              <w:suppressAutoHyphens w:val="0"/>
              <w:spacing w:line="100" w:lineRule="atLeast"/>
              <w:jc w:val="center"/>
              <w:rPr>
                <w:rFonts w:asciiTheme="minorHAnsi" w:hAnsiTheme="minorHAnsi" w:cstheme="minorHAnsi"/>
                <w:sz w:val="22"/>
                <w:szCs w:val="22"/>
                <w:lang w:eastAsia="ar-SA"/>
              </w:rPr>
            </w:pPr>
            <w:r>
              <w:rPr>
                <w:rFonts w:asciiTheme="minorHAnsi" w:hAnsiTheme="minorHAnsi" w:cstheme="minorHAnsi"/>
                <w:color w:val="000000"/>
                <w:sz w:val="22"/>
                <w:szCs w:val="22"/>
                <w:lang w:eastAsia="ar-SA"/>
              </w:rPr>
              <w:t>%</w:t>
            </w:r>
          </w:p>
        </w:tc>
      </w:tr>
      <w:tr w:rsidR="00DA66EB" w:rsidTr="00381A05">
        <w:trPr>
          <w:trHeight w:val="348"/>
        </w:trPr>
        <w:tc>
          <w:tcPr>
            <w:tcW w:w="5317" w:type="dxa"/>
            <w:tcBorders>
              <w:top w:val="nil"/>
              <w:left w:val="single" w:sz="4" w:space="0" w:color="000000"/>
              <w:bottom w:val="single" w:sz="4" w:space="0" w:color="000000"/>
              <w:right w:val="single" w:sz="4" w:space="0" w:color="000000"/>
            </w:tcBorders>
            <w:vAlign w:val="center"/>
            <w:hideMark/>
          </w:tcPr>
          <w:p w:rsidR="00DA66EB" w:rsidRDefault="00DA66EB" w:rsidP="00381A05">
            <w:pPr>
              <w:widowControl/>
              <w:suppressAutoHyphens w:val="0"/>
              <w:spacing w:line="100" w:lineRule="atLeast"/>
              <w:rPr>
                <w:rFonts w:asciiTheme="minorHAnsi" w:hAnsiTheme="minorHAnsi" w:cstheme="minorHAnsi"/>
                <w:color w:val="000000"/>
                <w:sz w:val="22"/>
                <w:szCs w:val="22"/>
                <w:lang w:eastAsia="ar-SA"/>
              </w:rPr>
            </w:pPr>
            <w:r>
              <w:rPr>
                <w:rFonts w:asciiTheme="minorHAnsi" w:hAnsiTheme="minorHAnsi" w:cstheme="minorHAnsi"/>
                <w:color w:val="000000"/>
                <w:sz w:val="22"/>
                <w:szCs w:val="22"/>
                <w:lang w:eastAsia="ar-SA"/>
              </w:rPr>
              <w:t>Výška DPH (EUR)</w:t>
            </w:r>
          </w:p>
        </w:tc>
        <w:tc>
          <w:tcPr>
            <w:tcW w:w="4111" w:type="dxa"/>
            <w:tcBorders>
              <w:top w:val="nil"/>
              <w:left w:val="nil"/>
              <w:bottom w:val="single" w:sz="4" w:space="0" w:color="000000"/>
              <w:right w:val="single" w:sz="4" w:space="0" w:color="000000"/>
            </w:tcBorders>
            <w:shd w:val="clear" w:color="auto" w:fill="FFFFFF"/>
            <w:vAlign w:val="bottom"/>
            <w:hideMark/>
          </w:tcPr>
          <w:p w:rsidR="00DA66EB" w:rsidRDefault="00DA66EB" w:rsidP="00381A05">
            <w:pPr>
              <w:widowControl/>
              <w:suppressAutoHyphens w:val="0"/>
              <w:spacing w:line="100" w:lineRule="atLeast"/>
              <w:jc w:val="center"/>
              <w:rPr>
                <w:rFonts w:asciiTheme="minorHAnsi" w:hAnsiTheme="minorHAnsi" w:cstheme="minorHAnsi"/>
                <w:sz w:val="22"/>
                <w:szCs w:val="22"/>
                <w:lang w:eastAsia="ar-SA"/>
              </w:rPr>
            </w:pPr>
            <w:r>
              <w:rPr>
                <w:rFonts w:asciiTheme="minorHAnsi" w:hAnsiTheme="minorHAnsi" w:cstheme="minorHAnsi"/>
                <w:color w:val="000000"/>
                <w:sz w:val="22"/>
                <w:szCs w:val="22"/>
                <w:lang w:eastAsia="ar-SA"/>
              </w:rPr>
              <w:t>EUR</w:t>
            </w:r>
          </w:p>
        </w:tc>
      </w:tr>
      <w:tr w:rsidR="00DA66EB" w:rsidTr="00381A05">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DA66EB" w:rsidRDefault="00DA66EB" w:rsidP="00381A05">
            <w:pPr>
              <w:widowControl/>
              <w:suppressAutoHyphens w:val="0"/>
              <w:spacing w:line="100" w:lineRule="atLeast"/>
              <w:rPr>
                <w:rFonts w:asciiTheme="minorHAnsi" w:hAnsiTheme="minorHAnsi" w:cstheme="minorHAnsi"/>
                <w:b/>
                <w:color w:val="000000"/>
                <w:sz w:val="22"/>
                <w:szCs w:val="22"/>
                <w:lang w:eastAsia="ar-SA"/>
              </w:rPr>
            </w:pPr>
            <w:r>
              <w:rPr>
                <w:rFonts w:asciiTheme="minorHAnsi" w:hAnsiTheme="minorHAnsi" w:cstheme="minorHAnsi"/>
                <w:b/>
                <w:color w:val="000000"/>
                <w:sz w:val="22"/>
                <w:szCs w:val="22"/>
                <w:lang w:eastAsia="ar-SA"/>
              </w:rPr>
              <w:t xml:space="preserve">Navrhovaná zmluvná cena celkom s DPH </w:t>
            </w:r>
          </w:p>
          <w:p w:rsidR="00DA66EB" w:rsidRDefault="00DA66EB" w:rsidP="00381A05">
            <w:pPr>
              <w:widowControl/>
              <w:suppressAutoHyphens w:val="0"/>
              <w:spacing w:line="100" w:lineRule="atLeast"/>
              <w:rPr>
                <w:rFonts w:asciiTheme="minorHAnsi" w:hAnsiTheme="minorHAnsi" w:cstheme="minorHAnsi"/>
                <w:b/>
                <w:color w:val="000000"/>
                <w:sz w:val="22"/>
                <w:szCs w:val="22"/>
                <w:lang w:eastAsia="ar-SA"/>
              </w:rPr>
            </w:pPr>
            <w:r>
              <w:rPr>
                <w:rFonts w:asciiTheme="minorHAnsi" w:hAnsiTheme="minorHAnsi" w:cstheme="minorHAnsi"/>
                <w:b/>
                <w:color w:val="000000"/>
                <w:sz w:val="22"/>
                <w:szCs w:val="22"/>
                <w:lang w:eastAsia="ar-SA"/>
              </w:rPr>
              <w:t>(„ navrhovaná zmluvná cena“)</w:t>
            </w:r>
          </w:p>
        </w:tc>
        <w:tc>
          <w:tcPr>
            <w:tcW w:w="4111" w:type="dxa"/>
            <w:tcBorders>
              <w:top w:val="nil"/>
              <w:left w:val="nil"/>
              <w:bottom w:val="single" w:sz="4" w:space="0" w:color="000000"/>
              <w:right w:val="single" w:sz="4" w:space="0" w:color="000000"/>
            </w:tcBorders>
            <w:shd w:val="clear" w:color="auto" w:fill="DEEAF6" w:themeFill="accent1" w:themeFillTint="33"/>
            <w:vAlign w:val="bottom"/>
            <w:hideMark/>
          </w:tcPr>
          <w:p w:rsidR="00DA66EB" w:rsidRDefault="00DA66EB" w:rsidP="00381A05">
            <w:pPr>
              <w:widowControl/>
              <w:suppressAutoHyphens w:val="0"/>
              <w:spacing w:line="100" w:lineRule="atLeast"/>
              <w:jc w:val="center"/>
              <w:rPr>
                <w:rFonts w:asciiTheme="minorHAnsi" w:hAnsiTheme="minorHAnsi" w:cstheme="minorHAnsi"/>
                <w:sz w:val="22"/>
                <w:szCs w:val="22"/>
                <w:lang w:eastAsia="ar-SA"/>
              </w:rPr>
            </w:pPr>
            <w:r>
              <w:rPr>
                <w:rFonts w:asciiTheme="minorHAnsi" w:hAnsiTheme="minorHAnsi" w:cstheme="minorHAnsi"/>
                <w:sz w:val="22"/>
                <w:szCs w:val="22"/>
                <w:lang w:eastAsia="ar-SA"/>
              </w:rPr>
              <w:t>EUR</w:t>
            </w:r>
          </w:p>
        </w:tc>
      </w:tr>
    </w:tbl>
    <w:p w:rsidR="00DA66EB" w:rsidRDefault="00DA66EB" w:rsidP="00DA66EB">
      <w:pPr>
        <w:tabs>
          <w:tab w:val="left" w:pos="3690"/>
        </w:tabs>
        <w:autoSpaceDE w:val="0"/>
        <w:ind w:right="255"/>
        <w:jc w:val="both"/>
        <w:rPr>
          <w:rFonts w:asciiTheme="minorHAnsi" w:hAnsiTheme="minorHAnsi" w:cstheme="minorHAnsi"/>
          <w:b/>
          <w:iCs/>
          <w:color w:val="000000"/>
          <w:sz w:val="20"/>
          <w:szCs w:val="20"/>
        </w:rPr>
      </w:pPr>
    </w:p>
    <w:p w:rsidR="00DA66EB" w:rsidRDefault="00DA66EB" w:rsidP="00DA66EB">
      <w:pPr>
        <w:tabs>
          <w:tab w:val="left" w:pos="3690"/>
        </w:tabs>
        <w:autoSpaceDE w:val="0"/>
        <w:ind w:right="255"/>
        <w:jc w:val="both"/>
        <w:rPr>
          <w:rFonts w:asciiTheme="minorHAnsi" w:hAnsiTheme="minorHAnsi" w:cstheme="minorHAnsi"/>
          <w:b/>
          <w:iCs/>
          <w:color w:val="000000"/>
          <w:sz w:val="20"/>
          <w:szCs w:val="20"/>
        </w:rPr>
      </w:pPr>
    </w:p>
    <w:p w:rsidR="00DA66EB" w:rsidRDefault="00DA66EB" w:rsidP="00DA66EB">
      <w:pPr>
        <w:widowControl/>
        <w:suppressAutoHyphens w:val="0"/>
        <w:spacing w:line="100" w:lineRule="atLeast"/>
        <w:rPr>
          <w:rFonts w:asciiTheme="minorHAnsi" w:hAnsiTheme="minorHAnsi" w:cstheme="minorHAnsi"/>
          <w:bCs/>
          <w:i/>
          <w:sz w:val="22"/>
          <w:szCs w:val="22"/>
          <w:u w:val="single"/>
          <w:lang w:eastAsia="ar-SA"/>
        </w:rPr>
      </w:pPr>
      <w:r>
        <w:rPr>
          <w:rFonts w:asciiTheme="minorHAnsi" w:hAnsiTheme="minorHAnsi" w:cstheme="minorHAnsi"/>
          <w:bCs/>
          <w:i/>
          <w:sz w:val="22"/>
          <w:szCs w:val="22"/>
          <w:u w:val="single"/>
          <w:lang w:eastAsia="ar-SA"/>
        </w:rPr>
        <w:t>Vypĺňa uchádzač, ktorý nie je platcom DPH</w:t>
      </w:r>
    </w:p>
    <w:p w:rsidR="00DA66EB" w:rsidRDefault="00DA66EB" w:rsidP="00DA66EB">
      <w:pPr>
        <w:autoSpaceDE w:val="0"/>
        <w:rPr>
          <w:rFonts w:asciiTheme="minorHAnsi" w:hAnsiTheme="minorHAnsi" w:cstheme="minorHAnsi"/>
          <w:color w:val="000000"/>
          <w:sz w:val="20"/>
          <w:szCs w:val="20"/>
          <w:lang w:eastAsia="sk-SK"/>
        </w:rPr>
      </w:pPr>
    </w:p>
    <w:tbl>
      <w:tblPr>
        <w:tblW w:w="9493" w:type="dxa"/>
        <w:tblCellMar>
          <w:left w:w="70" w:type="dxa"/>
          <w:right w:w="70" w:type="dxa"/>
        </w:tblCellMar>
        <w:tblLook w:val="04A0" w:firstRow="1" w:lastRow="0" w:firstColumn="1" w:lastColumn="0" w:noHBand="0" w:noVBand="1"/>
      </w:tblPr>
      <w:tblGrid>
        <w:gridCol w:w="5382"/>
        <w:gridCol w:w="4111"/>
      </w:tblGrid>
      <w:tr w:rsidR="00DA66EB" w:rsidTr="00381A05">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DA66EB" w:rsidRDefault="00DA66EB" w:rsidP="00381A05">
            <w:pPr>
              <w:widowControl/>
              <w:suppressAutoHyphens w:val="0"/>
              <w:spacing w:line="256" w:lineRule="auto"/>
              <w:rPr>
                <w:rFonts w:asciiTheme="minorHAnsi" w:hAnsiTheme="minorHAnsi" w:cstheme="minorHAnsi"/>
                <w:b/>
                <w:color w:val="000000"/>
                <w:sz w:val="22"/>
                <w:szCs w:val="22"/>
                <w:lang w:eastAsia="sk-SK"/>
              </w:rPr>
            </w:pPr>
            <w:r>
              <w:rPr>
                <w:rFonts w:asciiTheme="minorHAnsi" w:hAnsiTheme="minorHAnsi" w:cstheme="minorHAnsi"/>
                <w:b/>
                <w:color w:val="000000"/>
                <w:sz w:val="22"/>
                <w:szCs w:val="22"/>
                <w:lang w:eastAsia="sk-SK"/>
              </w:rPr>
              <w:t>Celková navrhovaná zmluvná cena</w:t>
            </w:r>
          </w:p>
          <w:p w:rsidR="00DA66EB" w:rsidRDefault="00DA66EB" w:rsidP="00381A05">
            <w:pPr>
              <w:widowControl/>
              <w:suppressAutoHyphens w:val="0"/>
              <w:spacing w:line="256" w:lineRule="auto"/>
              <w:rPr>
                <w:rFonts w:asciiTheme="minorHAnsi" w:hAnsiTheme="minorHAnsi" w:cstheme="minorHAnsi"/>
                <w:b/>
                <w:color w:val="000000"/>
                <w:lang w:eastAsia="sk-SK"/>
              </w:rPr>
            </w:pPr>
            <w:r>
              <w:rPr>
                <w:rFonts w:asciiTheme="minorHAnsi" w:hAnsiTheme="minorHAnsi" w:cstheme="minorHAnsi"/>
                <w:b/>
                <w:color w:val="000000"/>
                <w:sz w:val="22"/>
                <w:szCs w:val="22"/>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DA66EB" w:rsidRDefault="00DA66EB" w:rsidP="00381A05">
            <w:pPr>
              <w:widowControl/>
              <w:suppressAutoHyphens w:val="0"/>
              <w:spacing w:line="256" w:lineRule="auto"/>
              <w:jc w:val="center"/>
              <w:rPr>
                <w:rFonts w:asciiTheme="minorHAnsi" w:hAnsiTheme="minorHAnsi" w:cstheme="minorHAnsi"/>
                <w:color w:val="000000"/>
                <w:lang w:eastAsia="sk-SK"/>
              </w:rPr>
            </w:pPr>
            <w:r>
              <w:rPr>
                <w:rFonts w:asciiTheme="minorHAnsi" w:hAnsiTheme="minorHAnsi" w:cstheme="minorHAnsi"/>
                <w:color w:val="000000"/>
                <w:sz w:val="22"/>
                <w:szCs w:val="22"/>
                <w:lang w:eastAsia="sk-SK"/>
              </w:rPr>
              <w:t>EUR</w:t>
            </w:r>
          </w:p>
        </w:tc>
      </w:tr>
    </w:tbl>
    <w:p w:rsidR="00DA66EB" w:rsidRDefault="00DA66EB" w:rsidP="00DA66EB">
      <w:pPr>
        <w:autoSpaceDE w:val="0"/>
        <w:rPr>
          <w:rFonts w:asciiTheme="minorHAnsi" w:hAnsiTheme="minorHAnsi" w:cstheme="minorHAnsi"/>
          <w:color w:val="000000"/>
          <w:sz w:val="20"/>
          <w:szCs w:val="20"/>
        </w:rPr>
      </w:pPr>
    </w:p>
    <w:p w:rsidR="00DA66EB" w:rsidRDefault="00DA66EB" w:rsidP="00DA66EB">
      <w:pPr>
        <w:widowControl/>
        <w:suppressAutoHyphens w:val="0"/>
        <w:jc w:val="both"/>
        <w:rPr>
          <w:rFonts w:asciiTheme="minorHAnsi" w:hAnsiTheme="minorHAnsi" w:cstheme="minorHAnsi"/>
          <w:sz w:val="22"/>
          <w:szCs w:val="22"/>
          <w:lang w:val="en-GB" w:eastAsia="en-US"/>
        </w:rPr>
      </w:pPr>
    </w:p>
    <w:p w:rsidR="00DA66EB" w:rsidRDefault="00DA66EB" w:rsidP="00DA66EB">
      <w:pPr>
        <w:autoSpaceDE w:val="0"/>
        <w:autoSpaceDN w:val="0"/>
        <w:adjustRightInd w:val="0"/>
        <w:rPr>
          <w:rFonts w:asciiTheme="minorHAnsi" w:hAnsiTheme="minorHAnsi" w:cstheme="minorHAnsi"/>
          <w:b/>
          <w:sz w:val="20"/>
          <w:szCs w:val="20"/>
          <w:vertAlign w:val="superscript"/>
        </w:rPr>
      </w:pPr>
      <w:r>
        <w:rPr>
          <w:rFonts w:asciiTheme="minorHAnsi" w:hAnsiTheme="minorHAnsi" w:cstheme="minorHAnsi"/>
          <w:b/>
          <w:sz w:val="20"/>
          <w:szCs w:val="20"/>
        </w:rPr>
        <w:t>Sme – nie sme platcom DPH (nehodiace sa škrtnúť)</w:t>
      </w:r>
    </w:p>
    <w:p w:rsidR="00DA66EB"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tabs>
          <w:tab w:val="left" w:pos="3690"/>
        </w:tabs>
        <w:autoSpaceDE w:val="0"/>
        <w:ind w:right="255"/>
        <w:jc w:val="both"/>
        <w:rPr>
          <w:rFonts w:asciiTheme="minorHAnsi" w:hAnsiTheme="minorHAnsi" w:cstheme="minorHAnsi"/>
          <w:b/>
          <w:iCs/>
          <w:color w:val="000000"/>
          <w:sz w:val="20"/>
          <w:szCs w:val="20"/>
        </w:rPr>
      </w:pPr>
    </w:p>
    <w:p w:rsidR="00DA66EB" w:rsidRPr="009D3357" w:rsidRDefault="00DA66EB" w:rsidP="00DA66EB">
      <w:pPr>
        <w:autoSpaceDE w:val="0"/>
        <w:rPr>
          <w:rFonts w:asciiTheme="minorHAnsi" w:hAnsiTheme="minorHAnsi" w:cstheme="minorHAnsi"/>
          <w:color w:val="000000"/>
          <w:sz w:val="20"/>
          <w:szCs w:val="20"/>
          <w:lang w:eastAsia="sk-SK"/>
        </w:rPr>
      </w:pPr>
    </w:p>
    <w:p w:rsidR="00DA66EB" w:rsidRDefault="00DA66EB" w:rsidP="00DA66EB">
      <w:pPr>
        <w:widowControl/>
        <w:suppressAutoHyphens w:val="0"/>
        <w:jc w:val="both"/>
        <w:rPr>
          <w:rFonts w:asciiTheme="minorHAnsi" w:hAnsiTheme="minorHAnsi" w:cstheme="minorHAnsi"/>
          <w:sz w:val="22"/>
          <w:szCs w:val="22"/>
          <w:lang w:val="en-GB" w:eastAsia="en-US"/>
        </w:rPr>
      </w:pPr>
      <w:r w:rsidRPr="009D3357">
        <w:rPr>
          <w:rFonts w:asciiTheme="minorHAnsi" w:hAnsiTheme="minorHAnsi" w:cstheme="minorHAnsi"/>
          <w:sz w:val="22"/>
          <w:szCs w:val="22"/>
          <w:lang w:val="en-GB" w:eastAsia="en-US"/>
        </w:rPr>
        <w:t xml:space="preserve">V …………………………, dňa </w:t>
      </w:r>
    </w:p>
    <w:p w:rsidR="00DA66EB"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widowControl/>
        <w:suppressAutoHyphens w:val="0"/>
        <w:jc w:val="both"/>
        <w:rPr>
          <w:rFonts w:asciiTheme="minorHAnsi" w:hAnsiTheme="minorHAnsi" w:cstheme="minorHAnsi"/>
          <w:sz w:val="22"/>
          <w:szCs w:val="22"/>
          <w:lang w:val="en-GB" w:eastAsia="en-US"/>
        </w:rPr>
      </w:pPr>
    </w:p>
    <w:p w:rsidR="00DA66EB" w:rsidRPr="009D3357" w:rsidRDefault="00DA66EB" w:rsidP="00DA66EB">
      <w:pPr>
        <w:rPr>
          <w:rFonts w:asciiTheme="minorHAnsi" w:eastAsia="Calibri" w:hAnsiTheme="minorHAnsi" w:cstheme="minorHAnsi"/>
          <w:bCs/>
          <w:sz w:val="22"/>
          <w:szCs w:val="22"/>
          <w:lang w:eastAsia="en-US"/>
        </w:rPr>
      </w:pPr>
      <w:r w:rsidRPr="009D3357">
        <w:rPr>
          <w:rFonts w:asciiTheme="minorHAnsi" w:hAnsiTheme="minorHAnsi" w:cstheme="minorHAnsi"/>
          <w:sz w:val="22"/>
          <w:szCs w:val="22"/>
          <w:lang w:val="en-GB" w:eastAsia="en-US"/>
        </w:rPr>
        <w:t xml:space="preserve"> </w:t>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r>
      <w:r w:rsidRPr="009D3357">
        <w:rPr>
          <w:rFonts w:asciiTheme="minorHAnsi" w:hAnsiTheme="minorHAnsi" w:cstheme="minorHAnsi"/>
          <w:sz w:val="22"/>
          <w:szCs w:val="22"/>
          <w:lang w:val="en-GB" w:eastAsia="en-US"/>
        </w:rPr>
        <w:tab/>
        <w:t xml:space="preserve">  </w:t>
      </w:r>
      <w:r w:rsidRPr="009D3357">
        <w:rPr>
          <w:rFonts w:asciiTheme="minorHAnsi" w:eastAsia="Calibri" w:hAnsiTheme="minorHAnsi" w:cstheme="minorHAnsi"/>
          <w:bCs/>
          <w:sz w:val="22"/>
          <w:szCs w:val="22"/>
          <w:lang w:eastAsia="en-US"/>
        </w:rPr>
        <w:t>.................................................................</w:t>
      </w:r>
    </w:p>
    <w:p w:rsidR="00DA66EB" w:rsidRPr="009D3357" w:rsidRDefault="00DA66EB" w:rsidP="00DA66EB">
      <w:pPr>
        <w:ind w:left="4254"/>
        <w:rPr>
          <w:rFonts w:asciiTheme="minorHAnsi" w:hAnsiTheme="minorHAnsi" w:cstheme="minorHAnsi"/>
          <w:sz w:val="18"/>
          <w:szCs w:val="18"/>
          <w:lang w:eastAsia="en-US"/>
        </w:rPr>
      </w:pPr>
      <w:r w:rsidRPr="009D3357">
        <w:rPr>
          <w:rFonts w:asciiTheme="minorHAnsi" w:eastAsia="Calibri" w:hAnsiTheme="minorHAnsi" w:cstheme="minorHAnsi"/>
          <w:bCs/>
          <w:sz w:val="22"/>
          <w:szCs w:val="22"/>
          <w:lang w:eastAsia="en-US"/>
        </w:rPr>
        <w:t xml:space="preserve"> </w:t>
      </w:r>
      <w:r w:rsidRPr="009D3357">
        <w:rPr>
          <w:rFonts w:asciiTheme="minorHAnsi" w:hAnsiTheme="minorHAnsi" w:cstheme="minorHAnsi"/>
          <w:sz w:val="18"/>
          <w:szCs w:val="18"/>
          <w:lang w:eastAsia="en-US"/>
        </w:rPr>
        <w:t xml:space="preserve">Meno, priezvisko a podpis štatutárneho zástupcu/ </w:t>
      </w:r>
    </w:p>
    <w:p w:rsidR="00DA66EB" w:rsidRPr="009D3357" w:rsidRDefault="00DA66EB" w:rsidP="00DA66EB">
      <w:pPr>
        <w:ind w:left="4254"/>
        <w:rPr>
          <w:rFonts w:asciiTheme="minorHAnsi" w:hAnsiTheme="minorHAnsi" w:cstheme="minorHAnsi"/>
          <w:sz w:val="18"/>
          <w:szCs w:val="18"/>
          <w:lang w:eastAsia="en-US"/>
        </w:rPr>
      </w:pPr>
      <w:r w:rsidRPr="009D3357">
        <w:rPr>
          <w:rFonts w:asciiTheme="minorHAnsi" w:hAnsiTheme="minorHAnsi" w:cstheme="minorHAnsi"/>
          <w:sz w:val="18"/>
          <w:szCs w:val="18"/>
          <w:lang w:eastAsia="en-US"/>
        </w:rPr>
        <w:t xml:space="preserve">  oprávnenej osoby </w:t>
      </w:r>
      <w:r>
        <w:rPr>
          <w:rFonts w:asciiTheme="minorHAnsi" w:hAnsiTheme="minorHAnsi" w:cstheme="minorHAnsi"/>
          <w:sz w:val="18"/>
          <w:szCs w:val="18"/>
          <w:lang w:eastAsia="en-US"/>
        </w:rPr>
        <w:t xml:space="preserve">konať </w:t>
      </w:r>
      <w:r w:rsidRPr="009D3357">
        <w:rPr>
          <w:rFonts w:asciiTheme="minorHAnsi" w:hAnsiTheme="minorHAnsi" w:cstheme="minorHAnsi"/>
          <w:sz w:val="18"/>
          <w:szCs w:val="18"/>
          <w:lang w:eastAsia="en-US"/>
        </w:rPr>
        <w:t xml:space="preserve">za uchádzača </w:t>
      </w:r>
    </w:p>
    <w:p w:rsidR="00DA66EB" w:rsidRPr="009D3357" w:rsidRDefault="00DA66EB" w:rsidP="00DA66EB">
      <w:pPr>
        <w:widowControl/>
        <w:suppressAutoHyphens w:val="0"/>
        <w:jc w:val="both"/>
        <w:rPr>
          <w:rFonts w:asciiTheme="minorHAnsi" w:hAnsiTheme="minorHAnsi" w:cstheme="minorHAnsi"/>
        </w:rPr>
      </w:pPr>
    </w:p>
    <w:p w:rsidR="00DA66EB" w:rsidRPr="009D3357" w:rsidRDefault="00DA66EB" w:rsidP="00DA66EB">
      <w:pPr>
        <w:widowControl/>
        <w:suppressAutoHyphens w:val="0"/>
        <w:jc w:val="both"/>
        <w:rPr>
          <w:rFonts w:asciiTheme="minorHAnsi" w:hAnsiTheme="minorHAnsi" w:cstheme="minorHAnsi"/>
        </w:rPr>
      </w:pPr>
    </w:p>
    <w:p w:rsidR="00DA66EB" w:rsidRPr="009D3357" w:rsidRDefault="00DA66EB" w:rsidP="00DA66EB">
      <w:pPr>
        <w:suppressAutoHyphens w:val="0"/>
        <w:spacing w:line="245" w:lineRule="exact"/>
        <w:jc w:val="both"/>
        <w:rPr>
          <w:rFonts w:asciiTheme="minorHAnsi" w:hAnsiTheme="minorHAnsi" w:cstheme="minorHAnsi"/>
        </w:rPr>
      </w:pPr>
      <w:r w:rsidRPr="009D3357">
        <w:rPr>
          <w:rFonts w:asciiTheme="minorHAnsi" w:eastAsia="Calibri" w:hAnsiTheme="minorHAnsi" w:cstheme="minorHAnsi"/>
          <w:sz w:val="18"/>
          <w:szCs w:val="18"/>
          <w:lang w:eastAsia="en-US"/>
        </w:rPr>
        <w:t>Tento uchádzačom vyplnený návrh na plnenie kritérií musí byť podpísaný oprávnenou osobou uchádzača, resp. môže byť podpísaný osobou splnomocnenou na zastupovanie oprávnenej osoby uchádzača, ak súčasťou ponuky je aj splnomocneni</w:t>
      </w:r>
      <w:r>
        <w:rPr>
          <w:rFonts w:asciiTheme="minorHAnsi" w:eastAsia="Calibri" w:hAnsiTheme="minorHAnsi" w:cstheme="minorHAnsi"/>
          <w:sz w:val="18"/>
          <w:szCs w:val="18"/>
          <w:lang w:eastAsia="en-US"/>
        </w:rPr>
        <w:t>e</w:t>
      </w:r>
      <w:r w:rsidRPr="009D3357">
        <w:rPr>
          <w:rFonts w:asciiTheme="minorHAnsi" w:eastAsia="Calibri" w:hAnsiTheme="minorHAnsi" w:cstheme="minorHAnsi"/>
          <w:sz w:val="18"/>
          <w:szCs w:val="18"/>
          <w:lang w:eastAsia="en-US"/>
        </w:rPr>
        <w:t xml:space="preserve"> tejto osoby na takýto úkon.</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4</w:t>
      </w:r>
    </w:p>
    <w:p w:rsidR="00DA66EB" w:rsidRPr="00E760A2" w:rsidRDefault="00DA66EB" w:rsidP="00DA66EB">
      <w:pPr>
        <w:pStyle w:val="Odrazka15"/>
        <w:numPr>
          <w:ilvl w:val="0"/>
          <w:numId w:val="0"/>
        </w:numPr>
        <w:spacing w:line="240" w:lineRule="auto"/>
        <w:jc w:val="left"/>
        <w:rPr>
          <w:rFonts w:asciiTheme="minorHAnsi" w:hAnsiTheme="minorHAnsi" w:cstheme="minorHAnsi"/>
          <w:b/>
          <w:bCs/>
          <w:caps/>
          <w:sz w:val="28"/>
          <w:szCs w:val="28"/>
        </w:rPr>
      </w:pPr>
      <w:r w:rsidRPr="00E760A2">
        <w:rPr>
          <w:rFonts w:asciiTheme="minorHAnsi" w:hAnsiTheme="minorHAnsi" w:cstheme="minorHAnsi"/>
          <w:b/>
          <w:bCs/>
          <w:caps/>
        </w:rPr>
        <w:t>4 Navrhovaná špecifikácia predmetu zákazky</w:t>
      </w:r>
      <w:r w:rsidRPr="00E760A2">
        <w:rPr>
          <w:rFonts w:asciiTheme="minorHAnsi" w:hAnsiTheme="minorHAnsi" w:cstheme="minorHAnsi"/>
          <w:b/>
          <w:bCs/>
          <w:caps/>
          <w:sz w:val="28"/>
          <w:szCs w:val="28"/>
        </w:rPr>
        <w:t xml:space="preserve"> </w:t>
      </w:r>
      <w:r w:rsidRPr="00E760A2">
        <w:rPr>
          <w:rFonts w:asciiTheme="minorHAnsi" w:hAnsiTheme="minorHAnsi" w:cstheme="minorHAnsi"/>
          <w:bCs/>
          <w:sz w:val="20"/>
          <w:szCs w:val="20"/>
        </w:rPr>
        <w:t>tvorí samostatnú prílohu k týmto súťažným podkladom</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Pr="004D52A3" w:rsidRDefault="00DA66EB" w:rsidP="00DA66EB">
      <w:pPr>
        <w:pStyle w:val="Cislo-4-a-text"/>
        <w:tabs>
          <w:tab w:val="clear" w:pos="1066"/>
        </w:tabs>
        <w:ind w:left="284" w:firstLine="0"/>
        <w:rPr>
          <w:rFonts w:cstheme="minorHAnsi"/>
          <w:i/>
        </w:rPr>
      </w:pPr>
      <w:r w:rsidRPr="004D52A3">
        <w:rPr>
          <w:rFonts w:cstheme="minorHAnsi"/>
          <w:bCs/>
          <w:i/>
          <w:sz w:val="20"/>
          <w:szCs w:val="20"/>
        </w:rPr>
        <w:t xml:space="preserve">Upozorňujeme uchádzačov, že v prípade ak </w:t>
      </w:r>
      <w:r>
        <w:rPr>
          <w:rFonts w:cstheme="minorHAnsi"/>
          <w:bCs/>
          <w:i/>
          <w:sz w:val="20"/>
          <w:szCs w:val="20"/>
        </w:rPr>
        <w:t xml:space="preserve">špecifikácia </w:t>
      </w:r>
      <w:r w:rsidRPr="004D52A3">
        <w:rPr>
          <w:rFonts w:cstheme="minorHAnsi"/>
          <w:bCs/>
          <w:i/>
          <w:sz w:val="20"/>
          <w:szCs w:val="20"/>
        </w:rPr>
        <w:t xml:space="preserve"> obsahuje </w:t>
      </w:r>
      <w:r w:rsidRPr="004D52A3">
        <w:rPr>
          <w:rFonts w:cstheme="minorHAnsi"/>
          <w:i/>
          <w:color w:val="000000"/>
          <w:sz w:val="20"/>
          <w:szCs w:val="20"/>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r>
        <w:rPr>
          <w:rFonts w:cstheme="minorHAnsi"/>
          <w:i/>
          <w:color w:val="000000"/>
          <w:sz w:val="20"/>
          <w:szCs w:val="20"/>
          <w:shd w:val="clear" w:color="auto" w:fill="FFFFFF"/>
        </w:rPr>
        <w:t>.</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Pr="00E760A2" w:rsidRDefault="00DA66EB" w:rsidP="00DA66EB">
      <w:pPr>
        <w:pStyle w:val="Odrazka15"/>
        <w:numPr>
          <w:ilvl w:val="0"/>
          <w:numId w:val="0"/>
        </w:numPr>
        <w:spacing w:line="240" w:lineRule="auto"/>
        <w:jc w:val="left"/>
        <w:rPr>
          <w:rFonts w:asciiTheme="minorHAnsi" w:hAnsiTheme="minorHAnsi" w:cstheme="minorHAnsi"/>
          <w:b/>
          <w:bCs/>
          <w:caps/>
        </w:rPr>
      </w:pPr>
      <w:r w:rsidRPr="00E760A2">
        <w:rPr>
          <w:rFonts w:asciiTheme="minorHAnsi" w:hAnsiTheme="minorHAnsi" w:cstheme="minorHAnsi"/>
          <w:b/>
          <w:bCs/>
          <w:caps/>
        </w:rPr>
        <w:t xml:space="preserve">5 Výpočet zmluvnej ceny </w:t>
      </w:r>
      <w:r w:rsidRPr="00E760A2">
        <w:rPr>
          <w:rFonts w:asciiTheme="minorHAnsi" w:hAnsiTheme="minorHAnsi" w:cstheme="minorHAnsi"/>
          <w:bCs/>
        </w:rPr>
        <w:t>tvorí samostatnú prílohu k týmto súťažným podkladom</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DA66EB" w:rsidRPr="00256686" w:rsidRDefault="00DA66EB" w:rsidP="00DA66EB">
      <w:pPr>
        <w:pStyle w:val="Cislo-4-a-text"/>
        <w:jc w:val="center"/>
        <w:rPr>
          <w:rFonts w:cstheme="minorHAnsi"/>
          <w:b/>
          <w:i/>
          <w:sz w:val="24"/>
          <w:szCs w:val="24"/>
        </w:rPr>
      </w:pPr>
      <w:r w:rsidRPr="00256686">
        <w:rPr>
          <w:rFonts w:cstheme="minorHAnsi"/>
          <w:b/>
          <w:i/>
          <w:sz w:val="24"/>
          <w:szCs w:val="24"/>
        </w:rPr>
        <w:t>(Návrh)</w:t>
      </w:r>
    </w:p>
    <w:p w:rsidR="00DA66EB" w:rsidRPr="00805E19" w:rsidRDefault="00DA66EB" w:rsidP="00DA66EB">
      <w:pPr>
        <w:pStyle w:val="Cislo-4-a-text"/>
        <w:jc w:val="center"/>
        <w:rPr>
          <w:rFonts w:cstheme="minorHAnsi"/>
          <w:b/>
          <w:sz w:val="20"/>
          <w:szCs w:val="20"/>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Kúpna zmluva</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uzavretá podľa § 409 a nasl. Zákona č.513/1991 Zb. Obchodného zákonníka v platnom znení </w:t>
      </w:r>
    </w:p>
    <w:p w:rsidR="00DA66EB" w:rsidRPr="00DB7D5A" w:rsidRDefault="00DA66EB" w:rsidP="00DA66EB">
      <w:pPr>
        <w:jc w:val="center"/>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(ďalej ako „Zmluva“)</w:t>
      </w:r>
    </w:p>
    <w:p w:rsidR="00DA66EB" w:rsidRPr="00DB7D5A" w:rsidRDefault="00DA66EB" w:rsidP="00DA66EB">
      <w:pPr>
        <w:rPr>
          <w:rFonts w:asciiTheme="minorHAnsi" w:hAnsiTheme="minorHAnsi" w:cstheme="minorHAnsi"/>
          <w:color w:val="000000"/>
          <w:sz w:val="22"/>
          <w:szCs w:val="22"/>
          <w:lang w:eastAsia="sk-SK"/>
        </w:rPr>
      </w:pPr>
    </w:p>
    <w:p w:rsidR="00DA66EB" w:rsidRPr="00DB7D5A" w:rsidRDefault="00DA66EB" w:rsidP="00DA66EB">
      <w:pPr>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medzi</w:t>
      </w:r>
    </w:p>
    <w:p w:rsidR="00DA66EB" w:rsidRPr="00DB7D5A" w:rsidRDefault="00DA66EB" w:rsidP="00DA66EB">
      <w:pPr>
        <w:jc w:val="center"/>
        <w:rPr>
          <w:rFonts w:asciiTheme="minorHAnsi" w:hAnsiTheme="minorHAnsi" w:cstheme="minorHAnsi"/>
          <w:color w:val="000000"/>
          <w:sz w:val="22"/>
          <w:szCs w:val="22"/>
          <w:lang w:eastAsia="sk-SK"/>
        </w:rPr>
      </w:pPr>
    </w:p>
    <w:p w:rsidR="00DA66EB" w:rsidRPr="00DB7D5A" w:rsidRDefault="00DA66EB" w:rsidP="00DA66EB">
      <w:pPr>
        <w:ind w:left="1980" w:hanging="1980"/>
        <w:jc w:val="both"/>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Obchodné meno:   </w:t>
      </w:r>
      <w:r w:rsidRPr="00DB7D5A">
        <w:rPr>
          <w:rFonts w:asciiTheme="minorHAnsi" w:hAnsiTheme="minorHAnsi" w:cstheme="minorHAnsi"/>
          <w:color w:val="000000"/>
          <w:sz w:val="22"/>
          <w:szCs w:val="22"/>
          <w:lang w:eastAsia="sk-SK"/>
        </w:rPr>
        <w:tab/>
        <w:t xml:space="preserve">Mesto Tornaľa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Sídlo:     </w:t>
      </w:r>
      <w:r w:rsidRPr="00DB7D5A">
        <w:rPr>
          <w:rFonts w:asciiTheme="minorHAnsi" w:hAnsiTheme="minorHAnsi" w:cstheme="minorHAnsi"/>
          <w:color w:val="000000"/>
          <w:sz w:val="22"/>
          <w:szCs w:val="22"/>
          <w:lang w:eastAsia="sk-SK"/>
        </w:rPr>
        <w:tab/>
        <w:t>Mierová 14, 98201 Tornaľa, Slovenská republika</w:t>
      </w:r>
      <w:r w:rsidRPr="00DB7D5A">
        <w:rPr>
          <w:rFonts w:asciiTheme="minorHAnsi" w:hAnsiTheme="minorHAnsi" w:cstheme="minorHAnsi"/>
          <w:color w:val="000000"/>
          <w:sz w:val="22"/>
          <w:szCs w:val="22"/>
          <w:lang w:eastAsia="sk-SK"/>
        </w:rPr>
        <w:tab/>
        <w:t xml:space="preserve">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IČO:    </w:t>
      </w:r>
      <w:r w:rsidRPr="00DB7D5A">
        <w:rPr>
          <w:rFonts w:asciiTheme="minorHAnsi" w:hAnsiTheme="minorHAnsi" w:cstheme="minorHAnsi"/>
          <w:color w:val="000000"/>
          <w:sz w:val="22"/>
          <w:szCs w:val="22"/>
          <w:lang w:eastAsia="sk-SK"/>
        </w:rPr>
        <w:tab/>
        <w:t>00319091</w:t>
      </w:r>
    </w:p>
    <w:p w:rsidR="00DA66EB" w:rsidRPr="00DB7D5A" w:rsidRDefault="00DA66EB" w:rsidP="00DA66EB">
      <w:pPr>
        <w:tabs>
          <w:tab w:val="left" w:pos="1985"/>
        </w:tabs>
        <w:jc w:val="both"/>
        <w:rPr>
          <w:rFonts w:asciiTheme="minorHAnsi" w:hAnsiTheme="minorHAnsi" w:cstheme="minorHAnsi"/>
          <w:sz w:val="22"/>
          <w:szCs w:val="22"/>
        </w:rPr>
      </w:pPr>
      <w:r w:rsidRPr="00DB7D5A">
        <w:rPr>
          <w:rFonts w:asciiTheme="minorHAnsi" w:hAnsiTheme="minorHAnsi" w:cstheme="minorHAnsi"/>
          <w:sz w:val="22"/>
          <w:szCs w:val="22"/>
          <w:lang w:eastAsia="sk-SK"/>
        </w:rPr>
        <w:t xml:space="preserve">DIČ:     </w:t>
      </w:r>
      <w:r w:rsidRPr="00DB7D5A">
        <w:rPr>
          <w:rFonts w:asciiTheme="minorHAnsi" w:hAnsiTheme="minorHAnsi" w:cstheme="minorHAnsi"/>
          <w:sz w:val="22"/>
          <w:szCs w:val="22"/>
          <w:lang w:eastAsia="sk-SK"/>
        </w:rPr>
        <w:tab/>
        <w:t xml:space="preserve">2021132586       </w:t>
      </w:r>
    </w:p>
    <w:p w:rsidR="00DA66EB" w:rsidRPr="00DB7D5A" w:rsidRDefault="00DA66EB" w:rsidP="00DA66EB">
      <w:pPr>
        <w:tabs>
          <w:tab w:val="left" w:pos="1985"/>
        </w:tabs>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Bankové spojenie:       OTP Banka Slovensko, a.s.</w:t>
      </w:r>
    </w:p>
    <w:p w:rsidR="00DA66EB" w:rsidRPr="00DB7D5A" w:rsidRDefault="00DA66EB" w:rsidP="00DA66EB">
      <w:pPr>
        <w:tabs>
          <w:tab w:val="left" w:pos="1985"/>
        </w:tabs>
        <w:rPr>
          <w:rFonts w:asciiTheme="minorHAnsi" w:hAnsiTheme="minorHAnsi" w:cstheme="minorHAnsi"/>
          <w:sz w:val="22"/>
          <w:szCs w:val="22"/>
        </w:rPr>
      </w:pPr>
      <w:r w:rsidRPr="00DB7D5A">
        <w:rPr>
          <w:rFonts w:asciiTheme="minorHAnsi" w:hAnsiTheme="minorHAnsi" w:cstheme="minorHAnsi"/>
          <w:sz w:val="22"/>
          <w:szCs w:val="22"/>
          <w:lang w:eastAsia="sk-SK"/>
        </w:rPr>
        <w:t>IBAN:    </w:t>
      </w:r>
      <w:r w:rsidRPr="00DB7D5A">
        <w:rPr>
          <w:rFonts w:asciiTheme="minorHAnsi" w:hAnsiTheme="minorHAnsi" w:cstheme="minorHAnsi"/>
          <w:color w:val="000000"/>
          <w:sz w:val="22"/>
          <w:szCs w:val="22"/>
          <w:lang w:eastAsia="sk-SK"/>
        </w:rPr>
        <w:tab/>
        <w:t xml:space="preserve">SK42 5200 0000 0000 1815 7700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Tel.:     </w:t>
      </w:r>
      <w:r w:rsidRPr="00DB7D5A">
        <w:rPr>
          <w:rFonts w:asciiTheme="minorHAnsi" w:hAnsiTheme="minorHAnsi" w:cstheme="minorHAnsi"/>
          <w:color w:val="000000"/>
          <w:sz w:val="22"/>
          <w:szCs w:val="22"/>
          <w:lang w:eastAsia="sk-SK"/>
        </w:rPr>
        <w:tab/>
        <w:t xml:space="preserve">047/5511100       </w:t>
      </w:r>
    </w:p>
    <w:p w:rsidR="00DA66EB" w:rsidRPr="00DB7D5A" w:rsidRDefault="00DA66EB" w:rsidP="00DA66EB">
      <w:pPr>
        <w:ind w:left="1980" w:hanging="1980"/>
        <w:jc w:val="both"/>
        <w:rPr>
          <w:rStyle w:val="Hypertextovprepojenie"/>
          <w:rFonts w:asciiTheme="minorHAnsi" w:hAnsiTheme="minorHAnsi" w:cstheme="minorHAnsi"/>
          <w:color w:val="000000"/>
          <w:sz w:val="22"/>
          <w:szCs w:val="22"/>
        </w:rPr>
      </w:pPr>
      <w:r w:rsidRPr="00DB7D5A">
        <w:rPr>
          <w:rFonts w:asciiTheme="minorHAnsi" w:hAnsiTheme="minorHAnsi" w:cstheme="minorHAnsi"/>
          <w:color w:val="000000"/>
          <w:sz w:val="22"/>
          <w:szCs w:val="22"/>
          <w:lang w:eastAsia="sk-SK"/>
        </w:rPr>
        <w:t xml:space="preserve">E-mail:     </w:t>
      </w:r>
      <w:r w:rsidRPr="00DB7D5A">
        <w:rPr>
          <w:rFonts w:asciiTheme="minorHAnsi" w:hAnsiTheme="minorHAnsi" w:cstheme="minorHAnsi"/>
          <w:color w:val="000000"/>
          <w:sz w:val="22"/>
          <w:szCs w:val="22"/>
          <w:lang w:eastAsia="sk-SK"/>
        </w:rPr>
        <w:tab/>
        <w:t xml:space="preserve">podatelna@mestotornala.sk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 (ďalej ako „</w:t>
      </w:r>
      <w:r w:rsidRPr="00DB7D5A">
        <w:rPr>
          <w:rFonts w:asciiTheme="minorHAnsi" w:hAnsiTheme="minorHAnsi" w:cstheme="minorHAnsi"/>
          <w:b/>
          <w:bCs/>
          <w:color w:val="000000"/>
          <w:sz w:val="22"/>
          <w:szCs w:val="22"/>
          <w:lang w:eastAsia="sk-SK"/>
        </w:rPr>
        <w:t>Kupujúci</w:t>
      </w:r>
      <w:r w:rsidRPr="00DB7D5A">
        <w:rPr>
          <w:rFonts w:asciiTheme="minorHAnsi" w:hAnsiTheme="minorHAnsi" w:cstheme="minorHAnsi"/>
          <w:color w:val="000000"/>
          <w:sz w:val="22"/>
          <w:szCs w:val="22"/>
          <w:lang w:eastAsia="sk-SK"/>
        </w:rPr>
        <w:t>“)</w:t>
      </w:r>
    </w:p>
    <w:p w:rsidR="00DA66EB" w:rsidRPr="00DB7D5A" w:rsidRDefault="00DA66EB" w:rsidP="00DA66EB">
      <w:pPr>
        <w:ind w:left="1980" w:hanging="1980"/>
        <w:jc w:val="both"/>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v mene spoločnosti koná: </w:t>
      </w:r>
      <w:r w:rsidRPr="00DB7D5A">
        <w:rPr>
          <w:rFonts w:asciiTheme="minorHAnsi" w:hAnsiTheme="minorHAnsi" w:cstheme="minorHAnsi"/>
          <w:sz w:val="22"/>
          <w:szCs w:val="22"/>
        </w:rPr>
        <w:t>Mgr. Anna Szögedi</w:t>
      </w:r>
      <w:r w:rsidRPr="00DB7D5A">
        <w:rPr>
          <w:rFonts w:asciiTheme="minorHAnsi" w:hAnsiTheme="minorHAnsi" w:cstheme="minorHAnsi"/>
          <w:color w:val="000000"/>
          <w:sz w:val="22"/>
          <w:szCs w:val="22"/>
          <w:lang w:eastAsia="sk-SK"/>
        </w:rPr>
        <w:t>, primátor mesta</w:t>
      </w:r>
    </w:p>
    <w:p w:rsidR="00DA66EB" w:rsidRPr="00DB7D5A" w:rsidRDefault="00DA66EB" w:rsidP="00DA66EB">
      <w:pPr>
        <w:ind w:left="1980" w:hanging="1980"/>
        <w:jc w:val="both"/>
        <w:rPr>
          <w:rFonts w:asciiTheme="minorHAnsi" w:hAnsiTheme="minorHAnsi" w:cstheme="minorHAnsi"/>
          <w:sz w:val="22"/>
          <w:szCs w:val="22"/>
          <w:lang w:eastAsia="sk-SK"/>
        </w:rPr>
      </w:pPr>
    </w:p>
    <w:p w:rsidR="00DA66EB" w:rsidRPr="00DB7D5A" w:rsidRDefault="00DA66EB" w:rsidP="00DA66EB">
      <w:pPr>
        <w:ind w:left="1980" w:hanging="1980"/>
        <w:jc w:val="both"/>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a</w:t>
      </w:r>
    </w:p>
    <w:p w:rsidR="00DA66EB" w:rsidRPr="00DB7D5A" w:rsidRDefault="00DA66EB" w:rsidP="00DA66EB">
      <w:pPr>
        <w:ind w:left="1980" w:hanging="1980"/>
        <w:jc w:val="both"/>
        <w:rPr>
          <w:rFonts w:asciiTheme="minorHAnsi" w:hAnsiTheme="minorHAnsi" w:cstheme="minorHAnsi"/>
          <w:sz w:val="22"/>
          <w:szCs w:val="22"/>
          <w:lang w:eastAsia="sk-SK"/>
        </w:rPr>
      </w:pPr>
    </w:p>
    <w:p w:rsidR="00DA66EB" w:rsidRPr="00DB7D5A" w:rsidRDefault="00DA66EB" w:rsidP="00DA66EB">
      <w:pPr>
        <w:ind w:left="1980" w:hanging="1980"/>
        <w:jc w:val="both"/>
        <w:rPr>
          <w:rFonts w:asciiTheme="minorHAnsi" w:hAnsiTheme="minorHAnsi" w:cstheme="minorHAnsi"/>
          <w:color w:val="FF0000"/>
          <w:sz w:val="22"/>
          <w:szCs w:val="22"/>
          <w:lang w:eastAsia="sk-SK"/>
        </w:rPr>
      </w:pPr>
      <w:r w:rsidRPr="00DB7D5A">
        <w:rPr>
          <w:rFonts w:asciiTheme="minorHAnsi" w:hAnsiTheme="minorHAnsi" w:cstheme="minorHAnsi"/>
          <w:color w:val="000000"/>
          <w:sz w:val="22"/>
          <w:szCs w:val="22"/>
          <w:lang w:eastAsia="sk-SK"/>
        </w:rPr>
        <w:t xml:space="preserve">Obchodné meno: ...............    </w:t>
      </w:r>
      <w:r w:rsidRPr="00DB7D5A">
        <w:rPr>
          <w:rFonts w:asciiTheme="minorHAnsi" w:hAnsiTheme="minorHAnsi" w:cstheme="minorHAnsi"/>
          <w:color w:val="FF0000"/>
          <w:sz w:val="22"/>
          <w:szCs w:val="22"/>
          <w:lang w:eastAsia="sk-SK"/>
        </w:rPr>
        <w:t>Vyplní uchádzač.................</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Sídlo: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IČO: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Registrácia:     </w:t>
      </w:r>
    </w:p>
    <w:p w:rsidR="00DA66EB" w:rsidRPr="00DB7D5A" w:rsidRDefault="00DA66EB" w:rsidP="00DA66EB">
      <w:pPr>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DIČ:     </w:t>
      </w:r>
    </w:p>
    <w:p w:rsidR="00DA66EB" w:rsidRPr="00DB7D5A" w:rsidRDefault="00DA66EB" w:rsidP="00DA66EB">
      <w:pPr>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IČ DPH: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Číslo účtu: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Tel.: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E-mail:     </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(ďalej ako „</w:t>
      </w:r>
      <w:r w:rsidRPr="00DB7D5A">
        <w:rPr>
          <w:rFonts w:asciiTheme="minorHAnsi" w:hAnsiTheme="minorHAnsi" w:cstheme="minorHAnsi"/>
          <w:b/>
          <w:bCs/>
          <w:color w:val="000000"/>
          <w:sz w:val="22"/>
          <w:szCs w:val="22"/>
          <w:lang w:eastAsia="sk-SK"/>
        </w:rPr>
        <w:t>Predávajúci</w:t>
      </w:r>
      <w:r w:rsidRPr="00DB7D5A">
        <w:rPr>
          <w:rFonts w:asciiTheme="minorHAnsi" w:hAnsiTheme="minorHAnsi" w:cstheme="minorHAnsi"/>
          <w:color w:val="000000"/>
          <w:sz w:val="22"/>
          <w:szCs w:val="22"/>
          <w:lang w:eastAsia="sk-SK"/>
        </w:rPr>
        <w:t>“)</w:t>
      </w:r>
    </w:p>
    <w:p w:rsidR="00DA66EB" w:rsidRPr="00DB7D5A" w:rsidRDefault="00DA66EB" w:rsidP="00DA66EB">
      <w:pPr>
        <w:ind w:left="1980" w:hanging="1980"/>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v mene spoločnosti koná:    </w:t>
      </w:r>
    </w:p>
    <w:p w:rsidR="00DA66EB" w:rsidRPr="00DB7D5A" w:rsidRDefault="00DA66EB" w:rsidP="00DA66EB">
      <w:pPr>
        <w:rPr>
          <w:rFonts w:asciiTheme="minorHAnsi" w:hAnsiTheme="minorHAnsi" w:cstheme="minorHAnsi"/>
          <w:sz w:val="22"/>
          <w:szCs w:val="22"/>
          <w:lang w:eastAsia="sk-SK"/>
        </w:rPr>
      </w:pPr>
    </w:p>
    <w:p w:rsidR="00DA66EB" w:rsidRPr="00DB7D5A" w:rsidRDefault="00DA66EB" w:rsidP="00DA66EB">
      <w:pPr>
        <w:ind w:firstLine="5"/>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Kupujúci a Predávajúci sa ďalej spoločne budú označovať tiež ako „Zmluvné strany“, každý z nich jednotlivo tiež ako Zmluvná strana“.</w:t>
      </w:r>
    </w:p>
    <w:p w:rsidR="00DA66EB" w:rsidRPr="00DB7D5A" w:rsidRDefault="00DA66EB" w:rsidP="00DA66EB">
      <w:pPr>
        <w:rPr>
          <w:rFonts w:asciiTheme="minorHAnsi" w:hAnsiTheme="minorHAnsi" w:cstheme="minorHAnsi"/>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PREAMBULA</w:t>
      </w:r>
    </w:p>
    <w:p w:rsidR="00DA66EB" w:rsidRPr="00DB7D5A" w:rsidRDefault="00DA66EB" w:rsidP="00DA66EB">
      <w:pPr>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Keďže </w:t>
      </w:r>
    </w:p>
    <w:p w:rsidR="00DA66EB" w:rsidRPr="00DB7D5A" w:rsidRDefault="00DA66EB" w:rsidP="00DA66EB">
      <w:pPr>
        <w:widowControl/>
        <w:numPr>
          <w:ilvl w:val="0"/>
          <w:numId w:val="4"/>
        </w:numPr>
        <w:suppressAutoHyphens w:val="0"/>
        <w:ind w:left="426"/>
        <w:jc w:val="both"/>
        <w:textAlignment w:val="baseline"/>
        <w:rPr>
          <w:rFonts w:asciiTheme="minorHAnsi" w:hAnsiTheme="minorHAnsi" w:cstheme="minorHAnsi"/>
          <w:b/>
          <w:bCs/>
          <w:color w:val="000000"/>
          <w:sz w:val="22"/>
          <w:szCs w:val="22"/>
          <w:lang w:eastAsia="sk-SK"/>
        </w:rPr>
      </w:pPr>
      <w:r w:rsidRPr="00DB7D5A">
        <w:rPr>
          <w:rFonts w:asciiTheme="minorHAnsi" w:hAnsiTheme="minorHAnsi" w:cstheme="minorHAnsi"/>
          <w:color w:val="000000"/>
          <w:sz w:val="22"/>
          <w:szCs w:val="22"/>
          <w:lang w:eastAsia="sk-SK"/>
        </w:rPr>
        <w:t xml:space="preserve">Kupujúci má záujem realizovať projekt spočívajúci v kúpe a inštalovaní  </w:t>
      </w:r>
      <w:r w:rsidRPr="00DB7D5A">
        <w:rPr>
          <w:rFonts w:asciiTheme="minorHAnsi" w:hAnsiTheme="minorHAnsi" w:cstheme="minorHAnsi"/>
          <w:color w:val="000000"/>
          <w:sz w:val="22"/>
          <w:szCs w:val="22"/>
        </w:rPr>
        <w:t>komplexného uceleného varovného  a vyrozumievacieho systému s meraním ovzdušia a zrážok</w:t>
      </w:r>
    </w:p>
    <w:p w:rsidR="00DA66EB" w:rsidRPr="00DB7D5A" w:rsidRDefault="00DA66EB" w:rsidP="00DA66EB">
      <w:pPr>
        <w:widowControl/>
        <w:numPr>
          <w:ilvl w:val="0"/>
          <w:numId w:val="4"/>
        </w:numPr>
        <w:suppressAutoHyphens w:val="0"/>
        <w:ind w:left="426"/>
        <w:jc w:val="both"/>
        <w:textAlignment w:val="baseline"/>
        <w:rPr>
          <w:rFonts w:asciiTheme="minorHAnsi" w:hAnsiTheme="minorHAnsi" w:cstheme="minorHAnsi"/>
          <w:b/>
          <w:bCs/>
          <w:color w:val="000000"/>
          <w:sz w:val="22"/>
          <w:szCs w:val="22"/>
          <w:lang w:eastAsia="sk-SK"/>
        </w:rPr>
      </w:pPr>
      <w:r w:rsidRPr="00DB7D5A">
        <w:rPr>
          <w:rFonts w:asciiTheme="minorHAnsi" w:hAnsiTheme="minorHAnsi" w:cstheme="minorHAnsi"/>
          <w:color w:val="000000"/>
          <w:sz w:val="22"/>
          <w:szCs w:val="22"/>
          <w:lang w:eastAsia="sk-SK"/>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verejný obstarávateľ </w:t>
      </w:r>
      <w:r w:rsidRPr="00DB7D5A">
        <w:rPr>
          <w:rFonts w:asciiTheme="minorHAnsi" w:hAnsiTheme="minorHAnsi" w:cstheme="minorHAnsi"/>
          <w:sz w:val="22"/>
          <w:szCs w:val="22"/>
        </w:rPr>
        <w:t>podľa § 7 ods. 1 písm. b)</w:t>
      </w:r>
      <w:r w:rsidRPr="00DB7D5A">
        <w:rPr>
          <w:rFonts w:asciiTheme="minorHAnsi" w:hAnsiTheme="minorHAnsi" w:cstheme="minorHAnsi"/>
          <w:b/>
          <w:sz w:val="22"/>
          <w:szCs w:val="22"/>
        </w:rPr>
        <w:t xml:space="preserve">  </w:t>
      </w:r>
      <w:r w:rsidRPr="00DB7D5A">
        <w:rPr>
          <w:rFonts w:asciiTheme="minorHAnsi" w:hAnsiTheme="minorHAnsi" w:cstheme="minorHAnsi"/>
          <w:color w:val="000000"/>
          <w:sz w:val="22"/>
          <w:szCs w:val="22"/>
          <w:lang w:eastAsia="sk-SK"/>
        </w:rPr>
        <w:t xml:space="preserve">zákona č. 343/2015 Z. z. o verejnom obstarávaní a o zmene a doplnení niektorých zákonov v znení neskorších predpisov na predmet verejného obstarávania s názvom: </w:t>
      </w:r>
      <w:r w:rsidRPr="00DB7D5A">
        <w:rPr>
          <w:rFonts w:asciiTheme="minorHAnsi" w:hAnsiTheme="minorHAnsi" w:cstheme="minorHAnsi"/>
          <w:b/>
          <w:sz w:val="22"/>
          <w:szCs w:val="22"/>
        </w:rPr>
        <w:t>„Výstražný a varovný systém bez hraníc pre bezpečný život v meste Tornaľa</w:t>
      </w:r>
      <w:r w:rsidRPr="00DB7D5A">
        <w:rPr>
          <w:rFonts w:asciiTheme="minorHAnsi" w:hAnsiTheme="minorHAnsi" w:cstheme="minorHAnsi"/>
          <w:sz w:val="22"/>
          <w:szCs w:val="22"/>
        </w:rPr>
        <w:t>“</w:t>
      </w:r>
      <w:r w:rsidRPr="00DB7D5A">
        <w:rPr>
          <w:rFonts w:asciiTheme="minorHAnsi" w:hAnsiTheme="minorHAnsi" w:cstheme="minorHAnsi"/>
          <w:color w:val="000000"/>
          <w:sz w:val="22"/>
          <w:szCs w:val="22"/>
          <w:lang w:eastAsia="sk-SK"/>
        </w:rPr>
        <w:t xml:space="preserve"> (ďalej len ako „Verejné obstarávanie“). V uvedenom verejnom obstarávaní na základe predložených ponúk určený úspešný uchádzač, s ktorým sa ako s predávajúcim uzatvára táto Zmluva</w:t>
      </w:r>
    </w:p>
    <w:p w:rsidR="00DA66EB" w:rsidRPr="00DB7D5A" w:rsidRDefault="00DA66EB" w:rsidP="00DA66EB">
      <w:pPr>
        <w:widowControl/>
        <w:numPr>
          <w:ilvl w:val="0"/>
          <w:numId w:val="4"/>
        </w:numPr>
        <w:suppressAutoHyphens w:val="0"/>
        <w:ind w:left="426"/>
        <w:jc w:val="both"/>
        <w:textAlignment w:val="baseline"/>
        <w:rPr>
          <w:rFonts w:asciiTheme="minorHAnsi" w:hAnsiTheme="minorHAnsi" w:cstheme="minorHAnsi"/>
          <w:b/>
          <w:bCs/>
          <w:color w:val="000000"/>
          <w:sz w:val="22"/>
          <w:szCs w:val="22"/>
          <w:lang w:eastAsia="sk-SK"/>
        </w:rPr>
      </w:pPr>
      <w:r w:rsidRPr="00DB7D5A">
        <w:rPr>
          <w:rFonts w:asciiTheme="minorHAnsi" w:hAnsiTheme="minorHAnsi" w:cstheme="minorHAnsi"/>
          <w:color w:val="000000"/>
          <w:sz w:val="22"/>
          <w:szCs w:val="22"/>
          <w:lang w:eastAsia="sk-SK"/>
        </w:rPr>
        <w:lastRenderedPageBreak/>
        <w:t>Zmluvné strany uzavreli túto Zmluvu preto, aby ňou upravili dodanie tovaru medzi Predávajúcim a Kupujúcim, ako aj ich vzájomné práva a povinnosti s tým súvisiace.</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Predmet zmluvy</w:t>
      </w:r>
    </w:p>
    <w:p w:rsidR="00DA66EB" w:rsidRPr="00DB7D5A" w:rsidRDefault="00DA66EB" w:rsidP="00DA66EB">
      <w:pPr>
        <w:widowControl/>
        <w:numPr>
          <w:ilvl w:val="1"/>
          <w:numId w:val="5"/>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Touto Zmluvou sa Predávajúci zaväzuje dodať Kupujúcemu hnuteľné veci (ďalej len „Tovar“) definovaný v neoddeliteľnej Prílohe č. 1 tejto Zmluvy  - Technická špecifikácia a Prílohe č.2 Výpočet zmluvnej ceny  predmetu zmluvy (ďalej len ako „Príloha č. 1 a Príloha č. 2“) ako </w:t>
      </w:r>
      <w:r w:rsidRPr="00DB7D5A">
        <w:rPr>
          <w:rFonts w:asciiTheme="minorHAnsi" w:hAnsiTheme="minorHAnsi" w:cstheme="minorHAnsi"/>
          <w:b/>
          <w:sz w:val="22"/>
          <w:szCs w:val="22"/>
        </w:rPr>
        <w:t>„Výstražný a varovný systém bez hraníc pre bezpečný život v meste Tornaľa</w:t>
      </w:r>
      <w:r w:rsidRPr="00DB7D5A">
        <w:rPr>
          <w:rFonts w:asciiTheme="minorHAnsi" w:hAnsiTheme="minorHAnsi" w:cstheme="minorHAnsi"/>
          <w:sz w:val="22"/>
          <w:szCs w:val="22"/>
        </w:rPr>
        <w:t>“</w:t>
      </w:r>
      <w:r w:rsidRPr="00DB7D5A">
        <w:rPr>
          <w:rFonts w:asciiTheme="minorHAnsi" w:hAnsiTheme="minorHAnsi" w:cstheme="minorHAnsi"/>
          <w:color w:val="000000"/>
          <w:sz w:val="22"/>
          <w:szCs w:val="22"/>
          <w:lang w:eastAsia="sk-SK"/>
        </w:rPr>
        <w:t xml:space="preserve"> 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a uvedenie do prevádzky. Východiskovým podkladom na uzavretie tejto Zmluvy je ponuka Predávajúceho zo dňa ............................., predložená v procese Verejného obstarávania.</w:t>
      </w:r>
    </w:p>
    <w:p w:rsidR="00DA66EB" w:rsidRPr="00DB7D5A" w:rsidRDefault="00DA66EB" w:rsidP="00DA66EB">
      <w:pPr>
        <w:ind w:left="360"/>
        <w:jc w:val="both"/>
        <w:textAlignment w:val="baseline"/>
        <w:rPr>
          <w:rFonts w:asciiTheme="minorHAnsi" w:hAnsiTheme="minorHAnsi" w:cstheme="minorHAnsi"/>
          <w:color w:val="000000"/>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Základný účel Zmluvy</w:t>
      </w:r>
    </w:p>
    <w:p w:rsidR="00DA66EB" w:rsidRPr="00DB7D5A" w:rsidRDefault="00DA66EB" w:rsidP="00DA66EB">
      <w:pPr>
        <w:widowControl/>
        <w:numPr>
          <w:ilvl w:val="1"/>
          <w:numId w:val="6"/>
        </w:numPr>
        <w:tabs>
          <w:tab w:val="clear" w:pos="108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 Z tohto dôvodu Predávajúci potvrdzuje, že berie na vedomie, že ak by najneskôr v termíne dohodnutom ako termín dodania Tovaru podľa tejto Zmluvy napriek svojmu záväzku meškal s dodaním Tovaru, môže byť Kupujúcemu odopreté poskytnutie nenávratného finančného príspevku z fondov Európskej únie, čím by vznikla  Kupujúcemu škoda, ktorej náhradu môže žiadať od Predávajúceho, z dôvodu porušenia jeho záväzku dodať Tovar riadne a včas. </w:t>
      </w:r>
    </w:p>
    <w:p w:rsidR="00DA66EB" w:rsidRPr="00DB7D5A" w:rsidRDefault="00DA66EB" w:rsidP="00DA66EB">
      <w:pPr>
        <w:jc w:val="center"/>
        <w:rPr>
          <w:rFonts w:asciiTheme="minorHAnsi" w:hAnsiTheme="minorHAnsi" w:cstheme="minorHAnsi"/>
          <w:b/>
          <w:bCs/>
          <w:color w:val="000000"/>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III.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Práva a povinnosti Zmluvných strán</w:t>
      </w:r>
    </w:p>
    <w:p w:rsidR="00DA66EB" w:rsidRPr="00DB7D5A" w:rsidRDefault="00DA66EB" w:rsidP="00DA66EB">
      <w:pPr>
        <w:widowControl/>
        <w:numPr>
          <w:ilvl w:val="1"/>
          <w:numId w:val="7"/>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Predávajúci je povinný dodať tovar do miesta dodania, ktorým je sídlo kupujúceho: </w:t>
      </w:r>
      <w:r w:rsidRPr="00DB7D5A">
        <w:rPr>
          <w:rFonts w:asciiTheme="minorHAnsi" w:hAnsiTheme="minorHAnsi" w:cstheme="minorHAnsi"/>
          <w:b/>
          <w:sz w:val="22"/>
          <w:szCs w:val="22"/>
        </w:rPr>
        <w:t xml:space="preserve">Mesto Tornaľa, </w:t>
      </w:r>
      <w:r w:rsidRPr="00DB7D5A">
        <w:rPr>
          <w:rFonts w:asciiTheme="minorHAnsi" w:hAnsiTheme="minorHAnsi" w:cstheme="minorHAnsi"/>
          <w:sz w:val="22"/>
          <w:szCs w:val="22"/>
        </w:rPr>
        <w:t>Mierová 14, 982 01 Tornaľa</w:t>
      </w:r>
      <w:r w:rsidRPr="00DB7D5A">
        <w:rPr>
          <w:rFonts w:asciiTheme="minorHAnsi" w:hAnsiTheme="minorHAnsi" w:cstheme="minorHAnsi"/>
          <w:sz w:val="22"/>
          <w:szCs w:val="22"/>
          <w:lang w:eastAsia="sk-SK"/>
        </w:rPr>
        <w:t xml:space="preserve"> </w:t>
      </w:r>
      <w:r w:rsidRPr="00DB7D5A">
        <w:rPr>
          <w:rFonts w:asciiTheme="minorHAnsi" w:hAnsiTheme="minorHAnsi" w:cstheme="minorHAnsi"/>
          <w:color w:val="000000"/>
          <w:sz w:val="22"/>
          <w:szCs w:val="22"/>
          <w:lang w:eastAsia="sk-SK"/>
        </w:rPr>
        <w:t xml:space="preserve"> (ďalej len ako „Miesto dodania“).</w:t>
      </w:r>
    </w:p>
    <w:p w:rsidR="00DA66EB" w:rsidRPr="00DB7D5A" w:rsidRDefault="00DA66EB" w:rsidP="00DA66EB">
      <w:pPr>
        <w:widowControl/>
        <w:numPr>
          <w:ilvl w:val="1"/>
          <w:numId w:val="7"/>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je povinný dodať všetok Tovar podľa Prílohy č. 1 a musí ho zabaliť alebo vybaviť na prepravu do Miesta dodania tak, aby bol Tovar počas celej doby dodávky dostatočným spôsobom chránený pred poškodením, stratou alebo zničením.</w:t>
      </w:r>
    </w:p>
    <w:p w:rsidR="00DA66EB" w:rsidRPr="00DB7D5A" w:rsidRDefault="00DA66EB" w:rsidP="00DA66EB">
      <w:pPr>
        <w:widowControl/>
        <w:numPr>
          <w:ilvl w:val="1"/>
          <w:numId w:val="7"/>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Pri dodaní Tovaru do Miesta dodania postupuje Predávajúci samostatne. </w:t>
      </w:r>
    </w:p>
    <w:p w:rsidR="00DA66EB" w:rsidRPr="00DB7D5A" w:rsidRDefault="00DA66EB" w:rsidP="00DA66EB">
      <w:pPr>
        <w:widowControl/>
        <w:numPr>
          <w:ilvl w:val="1"/>
          <w:numId w:val="7"/>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Tovar sa považuje za dodaný Kupujúcemu keď budú splnené nasledovné podmienky:</w:t>
      </w:r>
    </w:p>
    <w:p w:rsidR="00DA66EB" w:rsidRPr="00DB7D5A" w:rsidRDefault="00DA66EB" w:rsidP="00DA66EB">
      <w:pPr>
        <w:widowControl/>
        <w:numPr>
          <w:ilvl w:val="0"/>
          <w:numId w:val="30"/>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Tovar sa bude nachádzať v Mieste dodania, </w:t>
      </w:r>
    </w:p>
    <w:p w:rsidR="00DA66EB" w:rsidRPr="00DB7D5A" w:rsidRDefault="00DA66EB" w:rsidP="00DA66EB">
      <w:pPr>
        <w:widowControl/>
        <w:numPr>
          <w:ilvl w:val="0"/>
          <w:numId w:val="30"/>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bude riadne nainštalovaný v prevádzkovom objekte Kupujúceho v Mieste dodania, </w:t>
      </w:r>
    </w:p>
    <w:p w:rsidR="00DA66EB" w:rsidRPr="00DB7D5A" w:rsidRDefault="00DA66EB" w:rsidP="00DA66EB">
      <w:pPr>
        <w:widowControl/>
        <w:numPr>
          <w:ilvl w:val="0"/>
          <w:numId w:val="30"/>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bude vykonané zaškolenie Kupujúcim delegovaných, v mieste jeho dodania podľa tejto Zmluvy,</w:t>
      </w:r>
    </w:p>
    <w:p w:rsidR="00DA66EB" w:rsidRPr="00DB7D5A" w:rsidRDefault="00DA66EB" w:rsidP="00DA66EB">
      <w:pPr>
        <w:widowControl/>
        <w:numPr>
          <w:ilvl w:val="0"/>
          <w:numId w:val="30"/>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Tovar bude bez akýchkoľvek vád, </w:t>
      </w:r>
    </w:p>
    <w:p w:rsidR="00DA66EB" w:rsidRPr="00DB7D5A" w:rsidRDefault="00DA66EB" w:rsidP="00DA66EB">
      <w:pPr>
        <w:widowControl/>
        <w:numPr>
          <w:ilvl w:val="0"/>
          <w:numId w:val="30"/>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Kupujúci potvrdí splnenie všetkých vyššie uvedených podmienok podpisom na písomnom protokole o dodaní Tovaru.</w:t>
      </w:r>
    </w:p>
    <w:p w:rsidR="00DA66EB" w:rsidRPr="00DB7D5A" w:rsidRDefault="00DA66EB" w:rsidP="00DA66EB">
      <w:pPr>
        <w:widowControl/>
        <w:numPr>
          <w:ilvl w:val="1"/>
          <w:numId w:val="7"/>
        </w:numPr>
        <w:tabs>
          <w:tab w:val="clear" w:pos="108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Zmluvné strany sa dohodli, že Predávajúci je povinný Tovar nainštalovať na základe pokynov objednávateľa v  mieste dodania. Predávajúci bude plniť pokyny Kupujúceho pri určení spôsobu inštalácie Tovaru. Predávajúci je povinný bez zbytočného odkladu upozorniť Kupujúceho na nevhodnú povahu jeho pokynov, pokiaľ Predávajúci mohol túto nevhodnosť zistiť pri vynaložení odbornej starostlivosti. Ak nevhodné pokyny prekážajú v riadnom inštalovaní Tovaru, je Predávajúci povinný inštaláciu v nevyhnutnom rozsahu prerušiť do doby zmeny pokynov Kupujúceho alebo písomného oznámenia, že Kupujúci trvá na inštalácii Tovaru s použitím daných </w:t>
      </w:r>
      <w:r w:rsidRPr="00DB7D5A">
        <w:rPr>
          <w:rFonts w:asciiTheme="minorHAnsi" w:hAnsiTheme="minorHAnsi" w:cstheme="minorHAnsi"/>
          <w:color w:val="000000"/>
          <w:sz w:val="22"/>
          <w:szCs w:val="22"/>
          <w:lang w:eastAsia="sk-SK"/>
        </w:rPr>
        <w:lastRenderedPageBreak/>
        <w:t>pokynov. O dobu, po ktorú bolo potrebné inštaláciu Tovaru prerušiť, sa predlžuje čas dojednaný na dodanie Tovaru a skracuje doba splatnosti poslednej – finálnej faktúry.</w:t>
      </w:r>
    </w:p>
    <w:p w:rsidR="00DA66EB" w:rsidRPr="00DB7D5A" w:rsidRDefault="00DA66EB" w:rsidP="00DA66EB">
      <w:pPr>
        <w:widowControl/>
        <w:numPr>
          <w:ilvl w:val="1"/>
          <w:numId w:val="27"/>
        </w:numPr>
        <w:tabs>
          <w:tab w:val="left" w:pos="426"/>
        </w:tabs>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je povinný inštalovať Tovar v súlade:</w:t>
      </w:r>
    </w:p>
    <w:p w:rsidR="00DA66EB" w:rsidRPr="00DB7D5A" w:rsidRDefault="00DA66EB" w:rsidP="00DA66EB">
      <w:pPr>
        <w:widowControl/>
        <w:numPr>
          <w:ilvl w:val="0"/>
          <w:numId w:val="31"/>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s technickými normami vzťahujúcimi sa na inštaláciu Tovaru,</w:t>
      </w:r>
    </w:p>
    <w:p w:rsidR="00DA66EB" w:rsidRPr="00DB7D5A" w:rsidRDefault="00DA66EB" w:rsidP="00DA66EB">
      <w:pPr>
        <w:widowControl/>
        <w:numPr>
          <w:ilvl w:val="0"/>
          <w:numId w:val="31"/>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s pokynmi Kupujúceho (bod 3.6 tohto článku) ak sa tak Zmluvné strany dohodli,</w:t>
      </w:r>
    </w:p>
    <w:p w:rsidR="00DA66EB" w:rsidRPr="00DB7D5A" w:rsidRDefault="00DA66EB" w:rsidP="00DA66EB">
      <w:pPr>
        <w:widowControl/>
        <w:numPr>
          <w:ilvl w:val="0"/>
          <w:numId w:val="31"/>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s príslušnými povoleniami na inštaláciu Tovaru ak sú vydané, </w:t>
      </w:r>
    </w:p>
    <w:p w:rsidR="00DA66EB" w:rsidRPr="00DB7D5A" w:rsidRDefault="00DA66EB" w:rsidP="00DA66EB">
      <w:pPr>
        <w:widowControl/>
        <w:numPr>
          <w:ilvl w:val="0"/>
          <w:numId w:val="31"/>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s požiadavkou na celkovú funkčnosť Tovaru ako nainštalovaného celku a na spôsobilosť Tovaru ako nainštalovaného celku na jeho riadne užívanie (prevádzkovanie) </w:t>
      </w:r>
    </w:p>
    <w:p w:rsidR="00DA66EB" w:rsidRPr="00DB7D5A" w:rsidRDefault="00DA66EB" w:rsidP="00DA66EB">
      <w:pPr>
        <w:widowControl/>
        <w:numPr>
          <w:ilvl w:val="0"/>
          <w:numId w:val="31"/>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s technologickými postupmi predpísanými výrobcom/-ami materiálu/-lov použitého/-tých pri inštalácii Tovaru.</w:t>
      </w:r>
    </w:p>
    <w:p w:rsidR="00DA66EB" w:rsidRPr="00DB7D5A" w:rsidRDefault="00DA66EB" w:rsidP="00DA66EB">
      <w:pPr>
        <w:widowControl/>
        <w:tabs>
          <w:tab w:val="left" w:pos="426"/>
        </w:tabs>
        <w:suppressAutoHyphens w:val="0"/>
        <w:ind w:left="426" w:hanging="426"/>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 xml:space="preserve">7. </w:t>
      </w:r>
      <w:r w:rsidRPr="00DB7D5A">
        <w:rPr>
          <w:rFonts w:asciiTheme="minorHAnsi" w:hAnsiTheme="minorHAnsi" w:cstheme="minorHAnsi"/>
          <w:sz w:val="22"/>
          <w:szCs w:val="22"/>
          <w:lang w:eastAsia="sk-SK"/>
        </w:rPr>
        <w:tab/>
        <w:t xml:space="preserve">Vzhľadom na skutočnosť, že dodanie Tovaru bude financované aj z prostriedkov Európskej únie, ktoré majú byť Kupujúcemu poskytnuté podľa Zmluvy o poskytnutí nenávratného finančného príspevku (ďalej len ako „Zmluva o NFP“), Zmluvné strany sa dohodli, že Predávajúci je povinný </w:t>
      </w:r>
      <w:r w:rsidRPr="00DB7D5A">
        <w:rPr>
          <w:rFonts w:asciiTheme="minorHAnsi" w:hAnsiTheme="minorHAnsi" w:cstheme="minorHAnsi"/>
          <w:sz w:val="22"/>
          <w:szCs w:val="22"/>
        </w:rPr>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platnosti a účinnosti Zmluvy o NFP. Predávajúci sa zaväzuje poskytnúť týmto osobám všetku potrebnú súčinnosť.</w:t>
      </w:r>
    </w:p>
    <w:p w:rsidR="00DA66EB" w:rsidRPr="00DB7D5A" w:rsidRDefault="00DA66EB" w:rsidP="00DA66EB">
      <w:pPr>
        <w:widowControl/>
        <w:numPr>
          <w:ilvl w:val="1"/>
          <w:numId w:val="25"/>
        </w:numPr>
        <w:tabs>
          <w:tab w:val="left" w:pos="426"/>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rPr>
        <w:t>Predávajúci a Kupujúci sa dohodli a zaväzujú, že bezodkladne príjmu opatrenia na nápravu nedostatkov, zistených kontrolou/auditom/overovaním a to v lehote stanovenej Kupujúcim.</w:t>
      </w:r>
    </w:p>
    <w:p w:rsidR="00DA66EB" w:rsidRPr="00DB7D5A" w:rsidRDefault="00DA66EB" w:rsidP="00DA66EB">
      <w:pPr>
        <w:widowControl/>
        <w:numPr>
          <w:ilvl w:val="1"/>
          <w:numId w:val="25"/>
        </w:numPr>
        <w:tabs>
          <w:tab w:val="left" w:pos="426"/>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rPr>
        <w:t>Predávajúci je povinný poskytnúť súčinnosť pri vykonávaní finančnej kontroly vnútorného auditu a vládneho auditu orgánov štátnej správy v zmysle zák. č. 357/2015 Z. z. o  finančnej kontrole a audite.</w:t>
      </w:r>
    </w:p>
    <w:p w:rsidR="00DA66EB" w:rsidRPr="00DB7D5A" w:rsidRDefault="00DA66EB" w:rsidP="00DA66EB">
      <w:pPr>
        <w:widowControl/>
        <w:numPr>
          <w:ilvl w:val="1"/>
          <w:numId w:val="25"/>
        </w:numPr>
        <w:suppressAutoHyphens w:val="0"/>
        <w:ind w:left="360" w:hanging="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rsidR="00DA66EB" w:rsidRPr="00DB7D5A" w:rsidRDefault="00DA66EB" w:rsidP="00DA66EB">
      <w:pPr>
        <w:widowControl/>
        <w:numPr>
          <w:ilvl w:val="1"/>
          <w:numId w:val="25"/>
        </w:numPr>
        <w:suppressAutoHyphens w:val="0"/>
        <w:ind w:left="360" w:hanging="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je povinný dodať predmet Zmluvy ako jeden celok.</w:t>
      </w:r>
    </w:p>
    <w:p w:rsidR="00DA66EB" w:rsidRPr="00DB7D5A" w:rsidRDefault="00DA66EB" w:rsidP="00DA66EB">
      <w:pPr>
        <w:widowControl/>
        <w:numPr>
          <w:ilvl w:val="1"/>
          <w:numId w:val="25"/>
        </w:numPr>
        <w:suppressAutoHyphens w:val="0"/>
        <w:ind w:left="360" w:hanging="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Predávajúci je povinný oznámiť Kupujúcemu akúkoľvek zmenu údajov o subdodávateľoch uvedených v Prílohe č. 3 tejto Zmluvy </w:t>
      </w:r>
    </w:p>
    <w:p w:rsidR="00DA66EB" w:rsidRPr="00DB7D5A" w:rsidRDefault="00DA66EB" w:rsidP="00DA66EB">
      <w:pPr>
        <w:widowControl/>
        <w:numPr>
          <w:ilvl w:val="1"/>
          <w:numId w:val="25"/>
        </w:numPr>
        <w:suppressAutoHyphens w:val="0"/>
        <w:ind w:left="360" w:hanging="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rPr>
        <w:t xml:space="preserve">Kupujúci určuje pravidlo na zmenu subdodávateľov počas plnenia tejto Zmluvy: </w:t>
      </w:r>
    </w:p>
    <w:p w:rsidR="00DA66EB" w:rsidRPr="00DB7D5A" w:rsidRDefault="00DA66EB" w:rsidP="00DA66EB">
      <w:pPr>
        <w:autoSpaceDE w:val="0"/>
        <w:autoSpaceDN w:val="0"/>
        <w:ind w:left="1275" w:hanging="567"/>
        <w:jc w:val="both"/>
        <w:rPr>
          <w:rFonts w:asciiTheme="minorHAnsi" w:hAnsiTheme="minorHAnsi" w:cstheme="minorHAnsi"/>
          <w:sz w:val="22"/>
          <w:szCs w:val="22"/>
        </w:rPr>
      </w:pPr>
      <w:r w:rsidRPr="00DB7D5A">
        <w:rPr>
          <w:rFonts w:asciiTheme="minorHAnsi" w:hAnsiTheme="minorHAnsi" w:cstheme="minorHAnsi"/>
          <w:sz w:val="22"/>
          <w:szCs w:val="22"/>
        </w:rPr>
        <w:t>14.1 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rsidR="00DA66EB" w:rsidRPr="00DB7D5A" w:rsidRDefault="00DA66EB" w:rsidP="00DA66EB">
      <w:pPr>
        <w:widowControl/>
        <w:numPr>
          <w:ilvl w:val="1"/>
          <w:numId w:val="26"/>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DA66EB" w:rsidRPr="00DB7D5A" w:rsidRDefault="00DA66EB" w:rsidP="00DA66EB">
      <w:pPr>
        <w:widowControl/>
        <w:numPr>
          <w:ilvl w:val="1"/>
          <w:numId w:val="26"/>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informácia o podiele zákazky, ktorú má predávajúci  v úmysle zadať novému subdodávateľovi a o predmete  zmluvy o subdodávke</w:t>
      </w:r>
    </w:p>
    <w:p w:rsidR="00DA66EB" w:rsidRPr="00DB7D5A" w:rsidRDefault="00DA66EB" w:rsidP="00DA66EB">
      <w:pPr>
        <w:autoSpaceDE w:val="0"/>
        <w:autoSpaceDN w:val="0"/>
        <w:ind w:left="1275" w:hanging="567"/>
        <w:jc w:val="both"/>
        <w:rPr>
          <w:rFonts w:asciiTheme="minorHAnsi" w:hAnsiTheme="minorHAnsi" w:cstheme="minorHAnsi"/>
          <w:sz w:val="22"/>
          <w:szCs w:val="22"/>
        </w:rPr>
      </w:pPr>
      <w:r w:rsidRPr="00DB7D5A">
        <w:rPr>
          <w:rFonts w:asciiTheme="minorHAnsi" w:hAnsiTheme="minorHAnsi" w:cstheme="minorHAnsi"/>
          <w:sz w:val="22"/>
          <w:szCs w:val="22"/>
        </w:rPr>
        <w:t xml:space="preserve">14.2   </w:t>
      </w:r>
      <w:r w:rsidRPr="00DB7D5A">
        <w:rPr>
          <w:rFonts w:asciiTheme="minorHAnsi" w:hAnsiTheme="minorHAnsi" w:cstheme="minorHAnsi"/>
          <w:sz w:val="22"/>
          <w:szCs w:val="22"/>
        </w:rPr>
        <w:tab/>
        <w:t>Predávajúci pri výbere subdodávateľa musí postupovať tak, aby vynaložené náklady na  zabezpečenie plnenia na základe zmluvy o subdodávke boli primerané jeho kvalite a cene.</w:t>
      </w:r>
    </w:p>
    <w:p w:rsidR="00DA66EB" w:rsidRPr="00DB7D5A" w:rsidRDefault="00DA66EB" w:rsidP="00DA66EB">
      <w:pPr>
        <w:widowControl/>
        <w:suppressAutoHyphens w:val="0"/>
        <w:ind w:left="1275" w:hanging="567"/>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14.3  </w:t>
      </w:r>
      <w:r w:rsidRPr="00DB7D5A">
        <w:rPr>
          <w:rFonts w:asciiTheme="minorHAnsi" w:hAnsiTheme="minorHAnsi" w:cstheme="minorHAnsi"/>
          <w:sz w:val="22"/>
          <w:szCs w:val="22"/>
        </w:rPr>
        <w:tab/>
        <w:t>Predávajúci je povinný každú zmluvu o subdodávke uzatvoriť v písomnej forme len s    predchádzajúcim písomným súhlasom Kupujúceho k navrhovanému subdodávateľovi.</w:t>
      </w:r>
    </w:p>
    <w:p w:rsidR="00DA66EB" w:rsidRPr="00DB7D5A" w:rsidRDefault="00DA66EB" w:rsidP="00DA66EB">
      <w:pPr>
        <w:widowControl/>
        <w:tabs>
          <w:tab w:val="decimal" w:pos="1276"/>
        </w:tabs>
        <w:suppressAutoHyphens w:val="0"/>
        <w:ind w:left="1275" w:hanging="566"/>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14.4 </w:t>
      </w:r>
      <w:r w:rsidRPr="00DB7D5A">
        <w:rPr>
          <w:rFonts w:asciiTheme="minorHAnsi" w:hAnsiTheme="minorHAnsi" w:cstheme="minorHAnsi"/>
          <w:sz w:val="22"/>
          <w:szCs w:val="22"/>
        </w:rPr>
        <w:tab/>
        <w:t>Kupujúci rozhodne o súhlase alebo nesúhlase s uzatvorením takejto zmluvy o subdodávke na základe predloženia informácií o predmete zmluvy o subdodávke a informácií o osobe nového subdodávateľa.</w:t>
      </w:r>
    </w:p>
    <w:p w:rsidR="00DA66EB" w:rsidRPr="00DB7D5A" w:rsidRDefault="00DA66EB" w:rsidP="00DA66EB">
      <w:pPr>
        <w:widowControl/>
        <w:suppressAutoHyphens w:val="0"/>
        <w:ind w:left="1275" w:hanging="567"/>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14.5 </w:t>
      </w:r>
      <w:r w:rsidRPr="00DB7D5A">
        <w:rPr>
          <w:rFonts w:asciiTheme="minorHAnsi" w:hAnsiTheme="minorHAnsi" w:cstheme="minorHAnsi"/>
          <w:sz w:val="22"/>
          <w:szCs w:val="22"/>
        </w:rPr>
        <w:tab/>
        <w:t xml:space="preserve">Kupujúci oznámi Predávajúcemu svoje rozhodnutie o súhlase alebo nesúhlase s uzatvorením zmluvy o subdodávke najneskôr do 5  pracovných  dní od doručenia žiadosti o udelenie tohto súhlasu. Ak Kupujúci neoznámi svoj nesúhlas do 5 pracovných </w:t>
      </w:r>
      <w:r w:rsidRPr="00DB7D5A">
        <w:rPr>
          <w:rFonts w:asciiTheme="minorHAnsi" w:hAnsiTheme="minorHAnsi" w:cstheme="minorHAnsi"/>
          <w:sz w:val="22"/>
          <w:szCs w:val="22"/>
        </w:rPr>
        <w:lastRenderedPageBreak/>
        <w:t>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rsidR="00DA66EB" w:rsidRPr="00DB7D5A" w:rsidRDefault="00DA66EB" w:rsidP="00DA66EB">
      <w:pPr>
        <w:widowControl/>
        <w:suppressAutoHyphens w:val="0"/>
        <w:ind w:left="1275" w:hanging="567"/>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14.6 </w:t>
      </w:r>
      <w:r w:rsidRPr="00DB7D5A">
        <w:rPr>
          <w:rFonts w:asciiTheme="minorHAnsi" w:hAnsiTheme="minorHAnsi" w:cstheme="minorHAnsi"/>
          <w:sz w:val="22"/>
          <w:szCs w:val="22"/>
        </w:rPr>
        <w:tab/>
        <w:t xml:space="preserve">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rsidR="00DA66EB" w:rsidRPr="00DB7D5A" w:rsidRDefault="00DA66EB" w:rsidP="00DA66EB">
      <w:pPr>
        <w:ind w:left="424"/>
        <w:rPr>
          <w:rFonts w:asciiTheme="minorHAnsi" w:hAnsiTheme="minorHAnsi" w:cstheme="minorHAnsi"/>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IV.</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Čas dodania Tovaru</w:t>
      </w:r>
    </w:p>
    <w:p w:rsidR="00DA66EB" w:rsidRPr="00DB7D5A" w:rsidRDefault="00DA66EB" w:rsidP="00DA66EB">
      <w:pPr>
        <w:widowControl/>
        <w:numPr>
          <w:ilvl w:val="1"/>
          <w:numId w:val="8"/>
        </w:numPr>
        <w:tabs>
          <w:tab w:val="clear" w:pos="108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rPr>
        <w:t xml:space="preserve">Predávajúci je povinný v súlade s touto Zmluvou konať tak, aby bol Tovar dodaný Kupujúcemu a nainštalovaný najneskôr do </w:t>
      </w:r>
      <w:r w:rsidRPr="00DB7D5A">
        <w:rPr>
          <w:rFonts w:asciiTheme="minorHAnsi" w:hAnsiTheme="minorHAnsi" w:cstheme="minorHAnsi"/>
          <w:b/>
          <w:sz w:val="22"/>
          <w:szCs w:val="22"/>
        </w:rPr>
        <w:t>1</w:t>
      </w:r>
      <w:r>
        <w:rPr>
          <w:rFonts w:asciiTheme="minorHAnsi" w:hAnsiTheme="minorHAnsi" w:cstheme="minorHAnsi"/>
          <w:b/>
          <w:sz w:val="22"/>
          <w:szCs w:val="22"/>
        </w:rPr>
        <w:t>2</w:t>
      </w:r>
      <w:r w:rsidRPr="00DB7D5A">
        <w:rPr>
          <w:rFonts w:asciiTheme="minorHAnsi" w:hAnsiTheme="minorHAnsi" w:cstheme="minorHAnsi"/>
          <w:b/>
          <w:sz w:val="22"/>
          <w:szCs w:val="22"/>
        </w:rPr>
        <w:t xml:space="preserve"> mesiacov</w:t>
      </w:r>
      <w:r w:rsidRPr="00DB7D5A">
        <w:rPr>
          <w:rFonts w:asciiTheme="minorHAnsi" w:hAnsiTheme="minorHAnsi" w:cstheme="minorHAnsi"/>
          <w:sz w:val="22"/>
          <w:szCs w:val="22"/>
          <w:lang w:eastAsia="sk-SK"/>
        </w:rPr>
        <w:t xml:space="preserve"> odo dňa nadobudnutia  účinnosti tejto Zmluvy. </w:t>
      </w:r>
      <w:r w:rsidRPr="00DB7D5A">
        <w:rPr>
          <w:rFonts w:asciiTheme="minorHAnsi" w:hAnsiTheme="minorHAnsi" w:cstheme="minorHAnsi"/>
          <w:sz w:val="22"/>
          <w:szCs w:val="22"/>
        </w:rPr>
        <w:t xml:space="preserve">Konkrétny termín dodania oznámi Predávajúci Kupujúcemu najmenej tri pracovné dni vopred a to písomne na e-mail adresu: </w:t>
      </w:r>
      <w:hyperlink r:id="rId7" w:history="1">
        <w:r w:rsidRPr="00DB7D5A">
          <w:rPr>
            <w:rStyle w:val="Hypertextovprepojenie"/>
            <w:rFonts w:asciiTheme="minorHAnsi" w:hAnsiTheme="minorHAnsi" w:cstheme="minorHAnsi"/>
            <w:sz w:val="22"/>
            <w:szCs w:val="22"/>
            <w:lang w:eastAsia="en-US"/>
          </w:rPr>
          <w:t>podatelna</w:t>
        </w:r>
        <w:r w:rsidRPr="00DB7D5A">
          <w:rPr>
            <w:rStyle w:val="Hypertextovprepojenie"/>
            <w:rFonts w:asciiTheme="minorHAnsi" w:hAnsiTheme="minorHAnsi" w:cstheme="minorHAnsi"/>
            <w:sz w:val="22"/>
            <w:szCs w:val="22"/>
          </w:rPr>
          <w:t>@mestotornala.sk</w:t>
        </w:r>
      </w:hyperlink>
      <w:r w:rsidRPr="00DB7D5A">
        <w:rPr>
          <w:rFonts w:asciiTheme="minorHAnsi" w:hAnsiTheme="minorHAnsi" w:cstheme="minorHAnsi"/>
          <w:sz w:val="22"/>
          <w:szCs w:val="22"/>
          <w:lang w:eastAsia="en-US"/>
        </w:rPr>
        <w:t xml:space="preserve"> </w:t>
      </w:r>
      <w:r w:rsidRPr="00DB7D5A">
        <w:rPr>
          <w:rFonts w:asciiTheme="minorHAnsi" w:hAnsiTheme="minorHAnsi" w:cstheme="minorHAnsi"/>
          <w:sz w:val="22"/>
          <w:szCs w:val="22"/>
        </w:rPr>
        <w:t>telefonicky na tel. č. 047/ 55 11 100</w:t>
      </w:r>
    </w:p>
    <w:p w:rsidR="00DA66EB" w:rsidRPr="00DB7D5A" w:rsidRDefault="00DA66EB" w:rsidP="00DA66EB">
      <w:pPr>
        <w:widowControl/>
        <w:numPr>
          <w:ilvl w:val="1"/>
          <w:numId w:val="8"/>
        </w:numPr>
        <w:tabs>
          <w:tab w:val="clear" w:pos="108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Ak Predávajúci dodá Tovar pred dojednaným časom, je Kupujúci povinný riadne dodaný Tovar prevziať.</w:t>
      </w:r>
    </w:p>
    <w:p w:rsidR="00DA66EB" w:rsidRPr="00DB7D5A" w:rsidRDefault="00DA66EB" w:rsidP="00DA66EB">
      <w:pPr>
        <w:widowControl/>
        <w:numPr>
          <w:ilvl w:val="1"/>
          <w:numId w:val="8"/>
        </w:numPr>
        <w:tabs>
          <w:tab w:val="clear" w:pos="108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Zmluvné strany sa dohodli, že čas dojednaný na dodanie Tovaru sa predlžuje o dobu trvania nasledovných prekážok:</w:t>
      </w:r>
    </w:p>
    <w:p w:rsidR="00DA66EB" w:rsidRPr="00DB7D5A" w:rsidRDefault="00DA66EB" w:rsidP="00DA66EB">
      <w:pPr>
        <w:widowControl/>
        <w:numPr>
          <w:ilvl w:val="0"/>
          <w:numId w:val="32"/>
        </w:numPr>
        <w:suppressAutoHyphens w:val="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nevhodné pokyny Kupujúceho prekážajú v riadnom inštalovaní Tovaru v Mieste dodania, pričom ale musí byť splnená podmienka, že Predávajúci Kupujúceho na nevhodnosť pokynov preukázateľne upozornil ale Kupujúci písomne trval na inštalovaní Tovaru  podľa pokynov;</w:t>
      </w:r>
    </w:p>
    <w:p w:rsidR="00DA66EB" w:rsidRPr="00DB7D5A" w:rsidRDefault="00DA66EB" w:rsidP="00DA66EB">
      <w:pPr>
        <w:widowControl/>
        <w:numPr>
          <w:ilvl w:val="0"/>
          <w:numId w:val="32"/>
        </w:numPr>
        <w:suppressAutoHyphens w:val="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iná prekážka nezávislá od vôle Predávajúceho, ktorá mu bráni v dodaní Tovaru, ak nemožno rozumne predpokladať, že by Predávajúci túto prekážku alebo jej následky mohol odvrátiť alebo prekonať, ani že by v čase vzniku jeho záväzku dodať Tovar túto prekážku mohol predvídať.</w:t>
      </w:r>
    </w:p>
    <w:p w:rsidR="00DA66EB" w:rsidRPr="00DB7D5A" w:rsidRDefault="00DA66EB" w:rsidP="00DA66EB">
      <w:pPr>
        <w:widowControl/>
        <w:numPr>
          <w:ilvl w:val="1"/>
          <w:numId w:val="28"/>
        </w:numPr>
        <w:tabs>
          <w:tab w:val="left" w:pos="426"/>
        </w:tabs>
        <w:suppressAutoHyphens w:val="0"/>
        <w:ind w:left="426" w:hanging="426"/>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 xml:space="preserve">Ihneď po tom, ako nastane niektorá skutočnosť uvedená v bode 4.3 tohto článku Zmluvy, je Predávajúci povinný preukázateľnou formou informovať Kupujúceho o povahe prekážky a predpokladanej dobe jej trvania. Ustanovenie bodu 4.3 tohto článku Zmluvy tým nie je dotknuté. </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V.</w:t>
      </w:r>
    </w:p>
    <w:p w:rsidR="00DA66EB" w:rsidRPr="00DB7D5A" w:rsidRDefault="00DA66EB" w:rsidP="00DA66EB">
      <w:pPr>
        <w:jc w:val="center"/>
        <w:rPr>
          <w:rFonts w:asciiTheme="minorHAnsi" w:hAnsiTheme="minorHAnsi" w:cstheme="minorHAnsi"/>
          <w:b/>
          <w:bCs/>
          <w:color w:val="000000"/>
          <w:sz w:val="22"/>
          <w:szCs w:val="22"/>
          <w:lang w:eastAsia="sk-SK"/>
        </w:rPr>
      </w:pPr>
      <w:r w:rsidRPr="00DB7D5A">
        <w:rPr>
          <w:rFonts w:asciiTheme="minorHAnsi" w:hAnsiTheme="minorHAnsi" w:cstheme="minorHAnsi"/>
          <w:b/>
          <w:bCs/>
          <w:color w:val="000000"/>
          <w:sz w:val="22"/>
          <w:szCs w:val="22"/>
          <w:lang w:eastAsia="sk-SK"/>
        </w:rPr>
        <w:t>Kúpna cena za Tovar a platobné podmienky</w:t>
      </w:r>
    </w:p>
    <w:p w:rsidR="00DA66EB" w:rsidRPr="00DB7D5A" w:rsidRDefault="00DA66EB" w:rsidP="00DA66EB">
      <w:pPr>
        <w:jc w:val="center"/>
        <w:rPr>
          <w:rFonts w:asciiTheme="minorHAnsi" w:hAnsiTheme="minorHAnsi" w:cstheme="minorHAnsi"/>
          <w:sz w:val="22"/>
          <w:szCs w:val="22"/>
          <w:lang w:eastAsia="sk-SK"/>
        </w:rPr>
      </w:pP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Zmluvné strany sa dohodli na celkovej kúpnej cene za Tovar vo výške................... € bez DPH, DPH je ................ €, t.j. spolu................ € s DPH. Kúpna cena je stanovená ako cena pevná, pričom zahŕňa všetky náklady predávajúceho súvisiace s dodaním Predmetu kúpy kupujúcemu a splnením všetkých povinností, ktoré vyplývajú kupujúcemu z tejto zmluvy. </w:t>
      </w: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Kúpnu cenu za predmet tejto Zmluvy uhradí Kupujúci na základe faktúry, ktorú vystaví predávajúci  po dodaní tovaru v zmysle článku VIII. tejto Zmluvy.</w:t>
      </w: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Kúpna cena je splatná na základe faktúry Predávajúceho, ktorá musí byť vystavená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Splatnosť faktúry Predávajúceho vystavenej podľa čl. V. bodu 2 tohto článku bude 60 dní odo dňa jej doručenia Kupujúcemu.</w:t>
      </w: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Ak má dodávateľ sídlo v inom členskom štáte Európskej únie, miesto podnikania mimo územia Slovenskej republiky, t.j. v inom členskom štáte Európskej únie, nebude si uplatňovať DPH platnú </w:t>
      </w:r>
      <w:r w:rsidRPr="00DB7D5A">
        <w:rPr>
          <w:rFonts w:asciiTheme="minorHAnsi" w:hAnsiTheme="minorHAnsi" w:cstheme="minorHAnsi"/>
          <w:sz w:val="22"/>
          <w:szCs w:val="22"/>
        </w:rPr>
        <w:lastRenderedPageBreak/>
        <w:t>vo svojej domovskej krajine z dôvodu oslobodenia dodania tovaru dodaných do iného členského štátu, príslušnú daň z pridanej hodnoty odvedie v zmysle platných právnych predpisov Slovenskej republiky verejný obstarávateľ, ako nadobúdateľ tovaru z iného členského štátu Európskej únie v tuzemsku. Na skutočnosť neuplatnenia DPH platnej v domovskej krajine uchádzač verejného obstarávateľa upozorní vo svojej ponuke.</w:t>
      </w:r>
    </w:p>
    <w:p w:rsidR="00DA66EB" w:rsidRPr="00DB7D5A" w:rsidRDefault="00DA66EB" w:rsidP="00DA66EB">
      <w:pPr>
        <w:widowControl/>
        <w:numPr>
          <w:ilvl w:val="1"/>
          <w:numId w:val="19"/>
        </w:numPr>
        <w:tabs>
          <w:tab w:val="clear" w:pos="1440"/>
        </w:tabs>
        <w:suppressAutoHyphens w:val="0"/>
        <w:ind w:left="36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 xml:space="preserve">V neoddeliteľnej Prílohe č. 1 tejto Zmluvy: Technická špecifikácia a Príloha č.2 tejto zmluvy: Výpočet zmluvnej ceny  je technický opis a rozpis jednotlivých cien predmetu Zmluvy, podľa ktorého Predávajúci určil výšku Kúpnej ceny. </w:t>
      </w:r>
    </w:p>
    <w:p w:rsidR="00DA66EB" w:rsidRPr="00DB7D5A" w:rsidRDefault="00DA66EB" w:rsidP="00DA66EB">
      <w:pPr>
        <w:jc w:val="center"/>
        <w:rPr>
          <w:rFonts w:asciiTheme="minorHAnsi" w:hAnsiTheme="minorHAnsi" w:cstheme="minorHAnsi"/>
          <w:b/>
          <w:bCs/>
          <w:color w:val="000000"/>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VI.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Spôsob inštalovania Tovaru v Mieste dodania</w:t>
      </w:r>
    </w:p>
    <w:p w:rsidR="00DA66EB" w:rsidRPr="00DB7D5A" w:rsidRDefault="00DA66EB" w:rsidP="00DA66EB">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 xml:space="preserve">Kupujúci v primeranom čase vopred a na výzvu Predávajúceho  odovzdá Predávajúcemu priestor so stavebnou prípravou určený na inštaláciu Tovaru v Mieste dodania, a to na účely inštalovania Tovaru. O odovzdaní priestoru a stavebnej pripravenosti podľa tohto bodu spíšu Zmluvné strany odovzdávací protokol, v ktorom uvedú najmä čas odovzdania a stav priestoru a stavebnej pripravenosti s prihliadnutím na ich spôsobilosť na inštaláciu Tovaru. </w:t>
      </w:r>
    </w:p>
    <w:p w:rsidR="00DA66EB" w:rsidRPr="00DB7D5A" w:rsidRDefault="00DA66EB" w:rsidP="00DA66EB">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 xml:space="preserve">Odo dňa odovzdania priestorov Predávajúcemu podľa Čl.VI bod.1 tohto článku Zmluvy je Kupujúci povinný zabezpečovať ochranu priestorov, vrátane inštalovaného Tovaru a materiálov a technológií nachádzajúcich sa v priestoroch, pred zásahom a vstupom nepovolaných osôb. </w:t>
      </w:r>
    </w:p>
    <w:p w:rsidR="00DA66EB" w:rsidRPr="00DB7D5A" w:rsidRDefault="00DA66EB" w:rsidP="00DA66EB">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Predávajúci sa zaväzuje viesť o inštalovaní Tovaru montážny denník, v ktorom bude pravidelne zaznamenávať všetky podstatné skutočnosti, ktoré sa stali pri inštalovaní Tovaru. Predávajúci sa zaväzuje, že akékoľvek komplikácie vzniknuté pri inštalovaní Tovaru bez zbytočného odkladu preukázateľnou formou oznámi Kupujúcemu a zapíše ich do montážneho denníka.</w:t>
      </w:r>
    </w:p>
    <w:p w:rsidR="00DA66EB" w:rsidRPr="00DB7D5A" w:rsidRDefault="00DA66EB" w:rsidP="00DA66EB">
      <w:pPr>
        <w:widowControl/>
        <w:numPr>
          <w:ilvl w:val="1"/>
          <w:numId w:val="9"/>
        </w:numPr>
        <w:tabs>
          <w:tab w:val="clear" w:pos="1080"/>
          <w:tab w:val="num" w:pos="0"/>
        </w:tabs>
        <w:suppressAutoHyphens w:val="0"/>
        <w:ind w:left="360"/>
        <w:jc w:val="both"/>
        <w:textAlignment w:val="baseline"/>
        <w:rPr>
          <w:rFonts w:asciiTheme="minorHAnsi" w:hAnsiTheme="minorHAnsi" w:cstheme="minorHAnsi"/>
          <w:sz w:val="22"/>
          <w:szCs w:val="22"/>
          <w:lang w:eastAsia="sk-SK"/>
        </w:rPr>
      </w:pPr>
      <w:r w:rsidRPr="00DB7D5A">
        <w:rPr>
          <w:rFonts w:asciiTheme="minorHAnsi" w:hAnsiTheme="minorHAnsi" w:cstheme="minorHAnsi"/>
          <w:sz w:val="22"/>
          <w:szCs w:val="22"/>
          <w:lang w:eastAsia="sk-SK"/>
        </w:rPr>
        <w:t>Predávajúci sa zaväzuje:</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na vlastné náklady a nebezpečenstvo vykonať dopravu montážnych materiálov, strojov, zariadení a konštrukcií, ich skladovanie a presun na miesto dodania tovaru v zmysle čl. III. bod 1.</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vykonať montáž Tovaru na mieste inštalovania Tovaru. Kupujúci zabezpečí súčinnosť pri montáži podľa Čl. III. bod 5 tejto Zmluvy </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na zapojenie Tovaru do sietí Kupujúceho – tak aby boli zabezpečené nezávisle od zlyhania bezpečnostných prvkov kupujúceho</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na vlastné náklady a nebezpečenstvo zabezpečiť vykonanie všetkých potrebných skúšok inštalovaného Tovaru a vydanie protokolov o týchto skúškach ak je to potrebné podľa práva Slovenskej republiky a Európskej únie, </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dodržiavať predpisy o bezpečnosti a ochrane zdravia pri práci,</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udržovať čistotu v priestoroch Kupujúceho a na prístupovej komunikácii/komunikáciách,</w:t>
      </w:r>
    </w:p>
    <w:p w:rsidR="00DA66EB" w:rsidRPr="00DB7D5A" w:rsidRDefault="00DA66EB" w:rsidP="00DA66EB">
      <w:pPr>
        <w:widowControl/>
        <w:numPr>
          <w:ilvl w:val="0"/>
          <w:numId w:val="20"/>
        </w:numPr>
        <w:suppressAutoHyphens w:val="0"/>
        <w:ind w:left="1180" w:hanging="34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dodržiavať všetky ďalšie podmienky uvedené v príslušných povoleniach na dodanie Tovaru ak sú vydané.</w:t>
      </w:r>
    </w:p>
    <w:p w:rsidR="00DA66EB" w:rsidRPr="00DB7D5A" w:rsidRDefault="00DA66EB" w:rsidP="00DA66EB">
      <w:pPr>
        <w:widowControl/>
        <w:numPr>
          <w:ilvl w:val="1"/>
          <w:numId w:val="18"/>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Kupujúci je oprávnený kontrolovať inštaláciu Tovaru priebežne v dohodnutých časových obdobiach vo forme kontrolných dní, prostredníctvom Kupujúcim určenej osoby.</w:t>
      </w:r>
    </w:p>
    <w:p w:rsidR="00DA66EB" w:rsidRPr="00DB7D5A" w:rsidRDefault="00DA66EB" w:rsidP="00DA66EB">
      <w:pPr>
        <w:widowControl/>
        <w:numPr>
          <w:ilvl w:val="1"/>
          <w:numId w:val="18"/>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Predávajúci je povinný vytvoriť Kupujúcemu na vykonávanie kontroly podľa bodu 5 tohto článku Zmluvy primerané podmienky a poskytnúť mu všetku potrebnú súčinnosť. </w:t>
      </w:r>
    </w:p>
    <w:p w:rsidR="00DA66EB" w:rsidRPr="00DB7D5A" w:rsidRDefault="00DA66EB" w:rsidP="00DA66EB">
      <w:pPr>
        <w:widowControl/>
        <w:numPr>
          <w:ilvl w:val="1"/>
          <w:numId w:val="18"/>
        </w:numPr>
        <w:tabs>
          <w:tab w:val="left" w:pos="426"/>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Ak sa Zmluvné strany nedohodnú v jednotlivom prípade inak, o výsledku kontroly podľa bodu 5 tohto článku Zmluvy spíšu zápisnicu, obsahujúcu najmä čas vykonania kontroly, údaje o  osobách, prostredníctvom ktorých Kupujúci kontrolu vykonal, údaje o osobách, ktoré sa  zúčastnili na kontrole za Predávajúceho, rozsah vykonania kontroly a výsledné zistenia. </w:t>
      </w:r>
    </w:p>
    <w:p w:rsidR="00DA66EB" w:rsidRPr="00DB7D5A" w:rsidRDefault="00DA66EB" w:rsidP="00DA66EB">
      <w:pPr>
        <w:widowControl/>
        <w:numPr>
          <w:ilvl w:val="1"/>
          <w:numId w:val="18"/>
        </w:numPr>
        <w:tabs>
          <w:tab w:val="left" w:pos="426"/>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Ak Kupujúci zistí, že Predávajúci vykonáva inštaláciu Tovaru v rozpore so svojimi povinnosťami podľa tejto Zmluvy alebo podľa všeobecne záväzných právnych predpisov, je Kupujúci oprávnený </w:t>
      </w:r>
      <w:r w:rsidRPr="00DB7D5A">
        <w:rPr>
          <w:rFonts w:asciiTheme="minorHAnsi" w:hAnsiTheme="minorHAnsi" w:cstheme="minorHAnsi"/>
          <w:color w:val="000000"/>
          <w:sz w:val="22"/>
          <w:szCs w:val="22"/>
          <w:lang w:eastAsia="sk-SK"/>
        </w:rPr>
        <w:lastRenderedPageBreak/>
        <w:t>dožadovať sa toho, aby Predávajúci odstránil vady vzniknuté vadným inštalovaním inštalácie Tovaru a aby vykonával inštaláciu Tovaru riadnym spôsobom.</w:t>
      </w:r>
    </w:p>
    <w:p w:rsidR="00DA66EB" w:rsidRPr="00DB7D5A" w:rsidRDefault="00DA66EB" w:rsidP="00DA66EB">
      <w:pPr>
        <w:jc w:val="center"/>
        <w:rPr>
          <w:rFonts w:asciiTheme="minorHAnsi" w:hAnsiTheme="minorHAnsi" w:cstheme="minorHAnsi"/>
          <w:b/>
          <w:bCs/>
          <w:color w:val="000000"/>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VII.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Vlastnícke právo a nebezpečenstvo škody</w:t>
      </w:r>
    </w:p>
    <w:p w:rsidR="00DA66EB" w:rsidRPr="00DB7D5A" w:rsidRDefault="00DA66EB" w:rsidP="00DA66EB">
      <w:pPr>
        <w:widowControl/>
        <w:numPr>
          <w:ilvl w:val="1"/>
          <w:numId w:val="10"/>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Vlastníkom Tovaru sa Kupujúci stane okamihom dodania Tovaru a súčasne jeho zaplatením na účet Predávajúceho. </w:t>
      </w:r>
    </w:p>
    <w:p w:rsidR="00DA66EB" w:rsidRPr="00DB7D5A" w:rsidRDefault="00DA66EB" w:rsidP="00DA66EB">
      <w:pPr>
        <w:widowControl/>
        <w:numPr>
          <w:ilvl w:val="1"/>
          <w:numId w:val="10"/>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Nebezpečenstvo škody na Tovare znáša Predávajúci do okamihu prechodu vlastníckeho práva na Kupujúceho. </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VIII.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Dodanie Tovaru</w:t>
      </w:r>
    </w:p>
    <w:p w:rsidR="00DA66EB" w:rsidRPr="00DB7D5A" w:rsidRDefault="00DA66EB" w:rsidP="00DA66EB">
      <w:pPr>
        <w:widowControl/>
        <w:numPr>
          <w:ilvl w:val="1"/>
          <w:numId w:val="11"/>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splní svoju povinnosť dodať Tovar podľa tejto Zmluvy jeho riadnym inštalovaním a odovzdaním Kupujúcemu v súlade s </w:t>
      </w:r>
      <w:r w:rsidRPr="00DB7D5A">
        <w:rPr>
          <w:rFonts w:asciiTheme="minorHAnsi" w:hAnsiTheme="minorHAnsi" w:cstheme="minorHAnsi"/>
          <w:sz w:val="22"/>
          <w:szCs w:val="22"/>
        </w:rPr>
        <w:t>ustanoveniami článku III. tejto Zmluvy, v súlade</w:t>
      </w:r>
      <w:r w:rsidRPr="00DB7D5A">
        <w:rPr>
          <w:rFonts w:asciiTheme="minorHAnsi" w:hAnsiTheme="minorHAnsi" w:cstheme="minorHAnsi"/>
          <w:color w:val="000000"/>
          <w:sz w:val="22"/>
          <w:szCs w:val="22"/>
          <w:lang w:eastAsia="sk-SK"/>
        </w:rPr>
        <w:t xml:space="preserve"> s ustanoveniami tohto článku a v súlade s objednávkou Kupujúceho. </w:t>
      </w:r>
    </w:p>
    <w:p w:rsidR="00DA66EB" w:rsidRPr="00DB7D5A" w:rsidRDefault="00DA66EB" w:rsidP="00DA66EB">
      <w:pPr>
        <w:widowControl/>
        <w:numPr>
          <w:ilvl w:val="1"/>
          <w:numId w:val="11"/>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Bez zbytočného odkladu po vykonaní funkčných skúšok Tovaru je Predávajúci povinný vyzvať Kupujúceho na prevzatie Tovaru, a to najneskôr päť (5) pracovných dní vopred. Odovzdanie Tovaru sa uskutoční na mieste, kde bol Tovar inštalovaný a v čase uvedenom vo výzve Predávajúceho, inak v piaty pracovný deň po oznámení Kupujúcemu o 10.00 hod.</w:t>
      </w:r>
    </w:p>
    <w:p w:rsidR="00DA66EB" w:rsidRPr="00DB7D5A" w:rsidRDefault="00DA66EB" w:rsidP="00DA66EB">
      <w:pPr>
        <w:widowControl/>
        <w:numPr>
          <w:ilvl w:val="1"/>
          <w:numId w:val="11"/>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Pri odovzdaní Tovaru je Predávajúci povinný odovzdať Kupujúcemu aj:</w:t>
      </w:r>
    </w:p>
    <w:p w:rsidR="00DA66EB" w:rsidRPr="00DB7D5A" w:rsidRDefault="00DA66EB" w:rsidP="00DA66EB">
      <w:pPr>
        <w:widowControl/>
        <w:numPr>
          <w:ilvl w:val="0"/>
          <w:numId w:val="21"/>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protokoly, atesty, certifikáty a záručné listy vzťahujúce sa na skúšky Tovaru a na konštrukcie, zariadenia a materiály použité pri inštalácii Tovaru, </w:t>
      </w:r>
    </w:p>
    <w:p w:rsidR="00DA66EB" w:rsidRPr="00DB7D5A" w:rsidRDefault="00DA66EB" w:rsidP="00DA66EB">
      <w:pPr>
        <w:widowControl/>
        <w:numPr>
          <w:ilvl w:val="0"/>
          <w:numId w:val="21"/>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dokumentáciu o inštalovaní Tovaru vypracovanú Predávajúcim v jej fyzickom vyhotovení (dva rovnopisy) a v elektronickej podobe (formát .pdf, .dwg),</w:t>
      </w:r>
    </w:p>
    <w:p w:rsidR="00DA66EB" w:rsidRPr="00DB7D5A" w:rsidRDefault="00DA66EB" w:rsidP="00DA66EB">
      <w:pPr>
        <w:widowControl/>
        <w:numPr>
          <w:ilvl w:val="0"/>
          <w:numId w:val="21"/>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prevádzkový manuál resp. pokyny pre riadnu prevádzku zariadenia v Slovenskom jazyku.</w:t>
      </w:r>
    </w:p>
    <w:p w:rsidR="00DA66EB" w:rsidRPr="00DB7D5A" w:rsidRDefault="00DA66EB" w:rsidP="00DA66EB">
      <w:pPr>
        <w:widowControl/>
        <w:numPr>
          <w:ilvl w:val="1"/>
          <w:numId w:val="11"/>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O odovzdaní Tovaru spíšu Zmluvné strany protokol, v ktorom uvedú najmä:</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vyhlásenie Zmluvných strán o tom, či podľa skutočností zistených pri odovzdávaní bol Tovar dodaný v súlade s touto Zmluvou,</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zhodnotenie akosti odovzdávaného Tovaru a prípadný súpis zistených vád Tovaru,</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zoznam protokolov, atestov a certifikátov odovzdaných spolu s Tovarom,</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iné skutočnosti, ktorých vyznačenie požaduje niektorá zo Zmluvných strán ak sú opodstatnené, </w:t>
      </w:r>
    </w:p>
    <w:p w:rsidR="00DA66EB" w:rsidRPr="00DB7D5A" w:rsidRDefault="00DA66EB" w:rsidP="00DA66EB">
      <w:pPr>
        <w:widowControl/>
        <w:numPr>
          <w:ilvl w:val="0"/>
          <w:numId w:val="22"/>
        </w:numPr>
        <w:suppressAutoHyphens w:val="0"/>
        <w:ind w:left="1276" w:hanging="37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dátum a miesto vyhotovenia protokolu a podpisy Zmluvných strán (ďalej „Odovzdávací protokol“).</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IX.</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Zodpovednosť za vady a záruka za akosť Tovaru</w:t>
      </w:r>
    </w:p>
    <w:p w:rsidR="00DA66EB" w:rsidRPr="00DB7D5A" w:rsidRDefault="00DA66EB" w:rsidP="00DA66EB">
      <w:pPr>
        <w:widowControl/>
        <w:numPr>
          <w:ilvl w:val="1"/>
          <w:numId w:val="23"/>
        </w:numPr>
        <w:tabs>
          <w:tab w:val="clear" w:pos="1440"/>
          <w:tab w:val="num" w:pos="0"/>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Tovar má vady, ak nezodpovedá tejto Zmluve </w:t>
      </w:r>
      <w:r w:rsidRPr="00DB7D5A">
        <w:rPr>
          <w:rFonts w:asciiTheme="minorHAnsi" w:hAnsiTheme="minorHAnsi" w:cstheme="minorHAnsi"/>
          <w:color w:val="FF0000"/>
          <w:sz w:val="22"/>
          <w:szCs w:val="22"/>
          <w:lang w:eastAsia="sk-SK"/>
        </w:rPr>
        <w:t xml:space="preserve"> </w:t>
      </w:r>
      <w:r w:rsidRPr="00DB7D5A">
        <w:rPr>
          <w:rFonts w:asciiTheme="minorHAnsi" w:hAnsiTheme="minorHAnsi" w:cstheme="minorHAnsi"/>
          <w:color w:val="000000"/>
          <w:sz w:val="22"/>
          <w:szCs w:val="22"/>
          <w:lang w:eastAsia="sk-SK"/>
        </w:rPr>
        <w:t xml:space="preserve">alebo ak Predávajúci porušil povinnosť dodať Tovar v akosti a vyhotovení, ktoré určuje Zmluva. Pre vylúčenie akýchkoľvek pochybností Zmluvné strany potvrdzujú, že Predávajúci zodpovedá za vady Tovaru aj za záruku za akosť v plnom rozsahu. </w:t>
      </w:r>
    </w:p>
    <w:p w:rsidR="00DA66EB" w:rsidRPr="00DB7D5A" w:rsidRDefault="00DA66EB" w:rsidP="00DA66EB">
      <w:pPr>
        <w:widowControl/>
        <w:numPr>
          <w:ilvl w:val="1"/>
          <w:numId w:val="23"/>
        </w:numPr>
        <w:tabs>
          <w:tab w:val="clear" w:pos="1440"/>
          <w:tab w:val="num" w:pos="0"/>
        </w:tabs>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zodpovedá za vady Tovaru:</w:t>
      </w:r>
    </w:p>
    <w:p w:rsidR="00DA66EB" w:rsidRPr="00DB7D5A" w:rsidRDefault="00DA66EB" w:rsidP="00DA66EB">
      <w:pPr>
        <w:widowControl/>
        <w:numPr>
          <w:ilvl w:val="0"/>
          <w:numId w:val="34"/>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ktoré má Tovar v čase jeho odovzdania Kupujúcemu,</w:t>
      </w:r>
    </w:p>
    <w:p w:rsidR="00DA66EB" w:rsidRPr="00DB7D5A" w:rsidRDefault="00DA66EB" w:rsidP="00DA66EB">
      <w:pPr>
        <w:widowControl/>
        <w:numPr>
          <w:ilvl w:val="0"/>
          <w:numId w:val="34"/>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vzniknuté po čase uvedenom v bode (i), ak boli spôsobené porušením povinnosti Predávajúceho,</w:t>
      </w:r>
    </w:p>
    <w:p w:rsidR="00DA66EB" w:rsidRPr="00DB7D5A" w:rsidRDefault="00DA66EB" w:rsidP="00DA66EB">
      <w:pPr>
        <w:widowControl/>
        <w:numPr>
          <w:ilvl w:val="0"/>
          <w:numId w:val="34"/>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v rozsahu záruky za akosť Tovaru poskytnutej v tejto Zmluve. Predávajúci nezodpovedá za vady spôsobené nevhodnými pokynmi Kupujúceho pri inštalácii Tovaru, ak v súlade s touto Zmluvou včas upozornil Kupujúceho na nevhodnú povahu jeho pokynov a prerušil inštalovanie Tovaru, ako to bolo potrebné, a Kupujúci na použití pokynov pri inštalovaní Tovaru písomne trval.</w:t>
      </w:r>
    </w:p>
    <w:p w:rsidR="00DA66EB" w:rsidRPr="00DB7D5A" w:rsidRDefault="00DA66EB" w:rsidP="00DA66EB">
      <w:pPr>
        <w:widowControl/>
        <w:numPr>
          <w:ilvl w:val="1"/>
          <w:numId w:val="29"/>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lastRenderedPageBreak/>
        <w:t xml:space="preserve">Predávajúci sa zaväzuje, že zabezpečí odstránenie vád Tovaru zistených pri odovzdávaní Tovaru spôsobom a v lehote uvedenej v Odovzdávacom protokole. </w:t>
      </w:r>
    </w:p>
    <w:p w:rsidR="00DA66EB" w:rsidRPr="00DB7D5A" w:rsidRDefault="00DA66EB" w:rsidP="00DA66EB">
      <w:pPr>
        <w:widowControl/>
        <w:numPr>
          <w:ilvl w:val="1"/>
          <w:numId w:val="29"/>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Predávajúci preberá záruku za akosť inštalovaného Tovaru, pričom </w:t>
      </w:r>
      <w:r w:rsidRPr="00DB7D5A">
        <w:rPr>
          <w:rFonts w:asciiTheme="minorHAnsi" w:hAnsiTheme="minorHAnsi" w:cstheme="minorHAnsi"/>
          <w:b/>
          <w:color w:val="000000"/>
          <w:sz w:val="22"/>
          <w:szCs w:val="22"/>
          <w:lang w:eastAsia="sk-SK"/>
        </w:rPr>
        <w:t xml:space="preserve">dĺžka záručnej doby je </w:t>
      </w:r>
      <w:r w:rsidRPr="00DB7D5A">
        <w:rPr>
          <w:rFonts w:asciiTheme="minorHAnsi" w:hAnsiTheme="minorHAnsi" w:cstheme="minorHAnsi"/>
          <w:b/>
          <w:i/>
          <w:sz w:val="22"/>
          <w:szCs w:val="22"/>
          <w:lang w:eastAsia="sk-SK"/>
        </w:rPr>
        <w:t>24 m</w:t>
      </w:r>
      <w:r w:rsidRPr="00DB7D5A">
        <w:rPr>
          <w:rFonts w:asciiTheme="minorHAnsi" w:hAnsiTheme="minorHAnsi" w:cstheme="minorHAnsi"/>
          <w:b/>
          <w:i/>
          <w:color w:val="000000"/>
          <w:sz w:val="22"/>
          <w:szCs w:val="22"/>
          <w:lang w:eastAsia="sk-SK"/>
        </w:rPr>
        <w:t>esiacov</w:t>
      </w:r>
      <w:r w:rsidRPr="00DB7D5A">
        <w:rPr>
          <w:rFonts w:asciiTheme="minorHAnsi" w:hAnsiTheme="minorHAnsi" w:cstheme="minorHAnsi"/>
          <w:color w:val="000000"/>
          <w:sz w:val="22"/>
          <w:szCs w:val="22"/>
          <w:lang w:eastAsia="sk-SK"/>
        </w:rPr>
        <w:t xml:space="preserve"> odo dňa dodania Tovaru Kupujúcemu. Záručná doba začne plynúť dňom riadneho odovzdania Tovaru Kupujúcemu na základe Odovzdávacieho protokolu. Záručná doba platí popri zákonom určenej zodpovednosti za vady, ktoré sa vyskytli neskôr ako pri odovzdaní Tovaru. </w:t>
      </w:r>
    </w:p>
    <w:p w:rsidR="00DA66EB" w:rsidRPr="00DB7D5A" w:rsidRDefault="00DA66EB" w:rsidP="00DA66EB">
      <w:pPr>
        <w:widowControl/>
        <w:numPr>
          <w:ilvl w:val="1"/>
          <w:numId w:val="29"/>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3 (</w:t>
      </w:r>
      <w:r>
        <w:rPr>
          <w:rFonts w:asciiTheme="minorHAnsi" w:hAnsiTheme="minorHAnsi" w:cstheme="minorHAnsi"/>
          <w:color w:val="000000"/>
          <w:sz w:val="22"/>
          <w:szCs w:val="22"/>
          <w:lang w:eastAsia="sk-SK"/>
        </w:rPr>
        <w:t>troch</w:t>
      </w:r>
      <w:r w:rsidRPr="00DB7D5A">
        <w:rPr>
          <w:rFonts w:asciiTheme="minorHAnsi" w:hAnsiTheme="minorHAnsi" w:cstheme="minorHAnsi"/>
          <w:color w:val="000000"/>
          <w:sz w:val="22"/>
          <w:szCs w:val="22"/>
          <w:lang w:eastAsia="sk-SK"/>
        </w:rPr>
        <w:t>) pracovných dní odo dňa oznámenia vady.</w:t>
      </w:r>
    </w:p>
    <w:p w:rsidR="00DA66EB" w:rsidRPr="00DB7D5A" w:rsidRDefault="00DA66EB" w:rsidP="00DA66EB">
      <w:pPr>
        <w:widowControl/>
        <w:numPr>
          <w:ilvl w:val="1"/>
          <w:numId w:val="29"/>
        </w:numPr>
        <w:suppressAutoHyphens w:val="0"/>
        <w:ind w:left="426" w:hanging="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Kupujúci je oprávnený odstúpiť od zmluvy, ak vady včas oznámené sú neodstrániteľné alebo ich predávajúci neodstráni v dodatočnej primeranej lehote, ktorú mu kupujúci určí. Tým nie je dotknuté právo kupujúceho na náhradu škody.</w:t>
      </w:r>
    </w:p>
    <w:p w:rsidR="00DA66EB" w:rsidRPr="00DB7D5A" w:rsidRDefault="00DA66EB" w:rsidP="00DA66EB">
      <w:pPr>
        <w:jc w:val="center"/>
        <w:rPr>
          <w:rFonts w:asciiTheme="minorHAnsi" w:hAnsiTheme="minorHAnsi" w:cstheme="minorHAnsi"/>
          <w:b/>
          <w:bCs/>
          <w:color w:val="000000"/>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X.</w:t>
      </w:r>
    </w:p>
    <w:p w:rsidR="00DA66EB" w:rsidRPr="00DB7D5A" w:rsidRDefault="00DA66EB" w:rsidP="00DA66EB">
      <w:pPr>
        <w:jc w:val="center"/>
        <w:rPr>
          <w:rFonts w:asciiTheme="minorHAnsi" w:hAnsiTheme="minorHAnsi" w:cstheme="minorHAnsi"/>
          <w:b/>
          <w:bCs/>
          <w:color w:val="000000"/>
          <w:sz w:val="22"/>
          <w:szCs w:val="22"/>
          <w:lang w:eastAsia="sk-SK"/>
        </w:rPr>
      </w:pPr>
      <w:r w:rsidRPr="00DB7D5A">
        <w:rPr>
          <w:rFonts w:asciiTheme="minorHAnsi" w:hAnsiTheme="minorHAnsi" w:cstheme="minorHAnsi"/>
          <w:b/>
          <w:bCs/>
          <w:color w:val="000000"/>
          <w:sz w:val="22"/>
          <w:szCs w:val="22"/>
          <w:lang w:eastAsia="sk-SK"/>
        </w:rPr>
        <w:t>Porušenie povinností zmluvných strán</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 xml:space="preserve">V prípade omeškania Predávajúceho s dodaním Tovaru má Kupujúci nárok na zmluvnú pokutu vo výške 0,03 % z celkovej ceny tovaru za každý deň omeškania s dodaním tovaru. </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V prípade omeškania Predávajúceho s odstránením vady tovaru podľa čl. IX bod 6. má Kupujúci nárok na zmluvnú pokutu vo výške 100,- € za každý deň omeškania s odstránením vady Tovaru za každú vadu Tovaru.</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Uplatnením zmluvnej pokuty nie je dotknuté právo poškodenej zmluvnej strany na náhradu škody.</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 Za podstatné porušenie zmluvy je považované ak:</w:t>
      </w:r>
    </w:p>
    <w:p w:rsidR="00DA66EB" w:rsidRPr="00DB7D5A" w:rsidRDefault="00DA66EB" w:rsidP="00DA66EB">
      <w:pPr>
        <w:keepLines/>
        <w:widowControl/>
        <w:numPr>
          <w:ilvl w:val="0"/>
          <w:numId w:val="15"/>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DB7D5A">
        <w:rPr>
          <w:rFonts w:asciiTheme="minorHAnsi" w:hAnsiTheme="minorHAnsi" w:cstheme="minorHAnsi"/>
          <w:sz w:val="22"/>
          <w:szCs w:val="22"/>
        </w:rPr>
        <w:t>Kupujúci v rozpore s touto Zmluvou do 14 kalendárnych dní neprevezme Predávajúcim ponúknutý a riadne inštalovaný</w:t>
      </w:r>
      <w:r w:rsidRPr="00DB7D5A">
        <w:rPr>
          <w:rFonts w:asciiTheme="minorHAnsi" w:hAnsiTheme="minorHAnsi" w:cstheme="minorHAnsi"/>
          <w:color w:val="000000"/>
          <w:sz w:val="22"/>
          <w:szCs w:val="22"/>
        </w:rPr>
        <w:t xml:space="preserve"> </w:t>
      </w:r>
      <w:r w:rsidRPr="00DB7D5A">
        <w:rPr>
          <w:rFonts w:asciiTheme="minorHAnsi" w:hAnsiTheme="minorHAnsi" w:cstheme="minorHAnsi"/>
          <w:sz w:val="22"/>
          <w:szCs w:val="22"/>
        </w:rPr>
        <w:t>Tovar</w:t>
      </w:r>
      <w:r w:rsidRPr="00DB7D5A">
        <w:rPr>
          <w:rFonts w:asciiTheme="minorHAnsi" w:hAnsiTheme="minorHAnsi" w:cstheme="minorHAnsi"/>
          <w:color w:val="000000"/>
          <w:sz w:val="22"/>
          <w:szCs w:val="22"/>
        </w:rPr>
        <w:t xml:space="preserve"> alebo neurobí aspoň opatrenia nasvedčujúce ochote </w:t>
      </w:r>
      <w:r w:rsidRPr="00DB7D5A">
        <w:rPr>
          <w:rFonts w:asciiTheme="minorHAnsi" w:hAnsiTheme="minorHAnsi" w:cstheme="minorHAnsi"/>
          <w:sz w:val="22"/>
          <w:szCs w:val="22"/>
        </w:rPr>
        <w:t>Tovar</w:t>
      </w:r>
      <w:r w:rsidRPr="00DB7D5A">
        <w:rPr>
          <w:rFonts w:asciiTheme="minorHAnsi" w:hAnsiTheme="minorHAnsi" w:cstheme="minorHAnsi"/>
          <w:color w:val="000000"/>
          <w:sz w:val="22"/>
          <w:szCs w:val="22"/>
        </w:rPr>
        <w:t xml:space="preserve"> prevziať,</w:t>
      </w:r>
    </w:p>
    <w:p w:rsidR="00DA66EB" w:rsidRPr="00DB7D5A" w:rsidRDefault="00DA66EB" w:rsidP="00DA66EB">
      <w:pPr>
        <w:pStyle w:val="Odrazkovy3"/>
        <w:numPr>
          <w:ilvl w:val="0"/>
          <w:numId w:val="15"/>
        </w:numPr>
        <w:ind w:left="1069"/>
        <w:rPr>
          <w:rFonts w:asciiTheme="minorHAnsi" w:hAnsiTheme="minorHAnsi" w:cstheme="minorHAnsi"/>
          <w:sz w:val="22"/>
          <w:szCs w:val="22"/>
          <w:lang w:val="sk-SK"/>
        </w:rPr>
      </w:pPr>
      <w:r w:rsidRPr="00DB7D5A">
        <w:rPr>
          <w:rFonts w:asciiTheme="minorHAnsi" w:hAnsiTheme="minorHAnsi" w:cstheme="minorHAnsi"/>
          <w:sz w:val="22"/>
          <w:szCs w:val="22"/>
          <w:lang w:val="sk-SK"/>
        </w:rPr>
        <w:t>Predávajúci nedodal Tovar v zmysle dohodnutých podmienok riadne a včas a v kvalite podľa dohodnutých podmienok,</w:t>
      </w:r>
    </w:p>
    <w:p w:rsidR="00DA66EB" w:rsidRPr="00DB7D5A" w:rsidRDefault="00DA66EB" w:rsidP="00DA66EB">
      <w:pPr>
        <w:pStyle w:val="Odrazkovy3"/>
        <w:numPr>
          <w:ilvl w:val="0"/>
          <w:numId w:val="15"/>
        </w:numPr>
        <w:ind w:left="1069"/>
        <w:rPr>
          <w:rFonts w:asciiTheme="minorHAnsi" w:hAnsiTheme="minorHAnsi" w:cstheme="minorHAnsi"/>
          <w:sz w:val="22"/>
          <w:szCs w:val="22"/>
          <w:lang w:val="sk-SK"/>
        </w:rPr>
      </w:pPr>
      <w:r w:rsidRPr="00DB7D5A">
        <w:rPr>
          <w:rFonts w:asciiTheme="minorHAnsi" w:hAnsiTheme="minorHAnsi" w:cstheme="minorHAnsi"/>
          <w:sz w:val="22"/>
          <w:szCs w:val="22"/>
          <w:lang w:val="sk-SK"/>
        </w:rPr>
        <w:t>Predávajúci neodstráni vady Tovaru podľa podmienok uvedených v tejto Zmluve</w:t>
      </w:r>
    </w:p>
    <w:p w:rsidR="00DA66EB" w:rsidRPr="00DB7D5A" w:rsidRDefault="00DA66EB" w:rsidP="00DA66EB">
      <w:pPr>
        <w:pStyle w:val="Odrazkovy3"/>
        <w:numPr>
          <w:ilvl w:val="0"/>
          <w:numId w:val="15"/>
        </w:numPr>
        <w:ind w:left="1069"/>
        <w:rPr>
          <w:rFonts w:asciiTheme="minorHAnsi" w:hAnsiTheme="minorHAnsi" w:cstheme="minorHAnsi"/>
          <w:sz w:val="22"/>
          <w:szCs w:val="22"/>
          <w:lang w:val="sk-SK"/>
        </w:rPr>
      </w:pPr>
      <w:r w:rsidRPr="00DB7D5A">
        <w:rPr>
          <w:rFonts w:asciiTheme="minorHAnsi" w:hAnsiTheme="minorHAnsi" w:cstheme="minorHAnsi"/>
          <w:sz w:val="22"/>
          <w:szCs w:val="22"/>
          <w:lang w:val="sk-SK"/>
        </w:rPr>
        <w:t>Predávajúci neumožní výkon kontroly/auditu zo strany oprávnených osôb na výkon kontroly/auditu z zmysle príslušných právnych predpisov SR a právnych aktov EÚ.</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Kupujúci je oprávnený od tejto  Zmluvy odstúpiť taktiež v prípade ak:</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color w:val="000000"/>
          <w:sz w:val="22"/>
          <w:szCs w:val="22"/>
          <w:lang w:eastAsia="sk-SK"/>
        </w:rPr>
        <w:t>výsledky administratívnej finančnej kontroly procesu verejného obstarávania zo strany poskytovateľa NFP neumožňujú financovanie výdavkov vzniknutých z obstarávaním predmetu Zmluvy;</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Predávajúci vstúpi do likvidácie, na jeho majetok bude vyhlásený konkurz, reštrukturalizácia, bude zahájené exekučné konanie a pod.;</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Predávajúci zmení parametre Tovaru, ktorých použitie nebolo vopred odsúhlasené  Kupujúcim podľa Zmluvy o poskytnutí NFP;</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Predávajúci postúpi práva a záväzky z tejto Zmluvy na tretiu osobu;</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Predávajúci je v omeškaní s dodaním Tovaru podľa tejto Zmluvy;</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lastRenderedPageBreak/>
        <w:t>Predávajúci vykoná zmenu pri plnení tejto Zmluvy bez predchádzajúceho súhlasu Kupujúceho;</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vzniknú nepredvídané okolnosti na strane Predávajúceho, ktoré zásadne zmenia podmienky plnenia tejto Zmluvy a súčasne sa nejedná o okolnosti vylučujúce zodpovednosť Predávajúceho;</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je preukázané porušenie právnych predpisov SR a ES v rámci realizácie aktivít tejto Zmluvy súvisiacich s činnosťou Predávajúceho;</w:t>
      </w:r>
    </w:p>
    <w:p w:rsidR="00DA66EB" w:rsidRPr="00DB7D5A" w:rsidRDefault="00DA66EB" w:rsidP="00DA66EB">
      <w:pPr>
        <w:keepLines/>
        <w:widowControl/>
        <w:numPr>
          <w:ilvl w:val="1"/>
          <w:numId w:val="16"/>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Predávajúci poskytne nepravdivé alebo zavádzajúce informácie alebo neposkytne informácie požadované Kupujúcim alebo neposkytne informácie v súlade s podmienkami tejto Zmluvy.</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color w:val="000000"/>
          <w:sz w:val="22"/>
          <w:szCs w:val="22"/>
          <w:lang w:eastAsia="sk-SK"/>
        </w:rPr>
        <w:t xml:space="preserve">V prípadoch podľa </w:t>
      </w:r>
      <w:r w:rsidRPr="00DB7D5A">
        <w:rPr>
          <w:rFonts w:asciiTheme="minorHAnsi" w:hAnsiTheme="minorHAnsi" w:cstheme="minorHAnsi"/>
          <w:sz w:val="22"/>
          <w:szCs w:val="22"/>
        </w:rPr>
        <w:t xml:space="preserve">čl. X bod 6. je Kupujúci oprávnený odstúpiť o tejto zmluvy </w:t>
      </w:r>
      <w:r w:rsidRPr="00DB7D5A">
        <w:rPr>
          <w:rFonts w:asciiTheme="minorHAnsi" w:hAnsiTheme="minorHAnsi" w:cstheme="minorHAnsi"/>
          <w:color w:val="000000"/>
          <w:sz w:val="22"/>
          <w:szCs w:val="22"/>
          <w:lang w:eastAsia="sk-SK"/>
        </w:rPr>
        <w:t>bez akýchkoľvek sankcií, pričom táto zmluva stráca platnosť od počiatku bez akéhokoľvek nároku na odškodnenie Predávajúceho.</w:t>
      </w:r>
    </w:p>
    <w:p w:rsidR="00DA66EB" w:rsidRPr="00DB7D5A" w:rsidRDefault="00DA66EB" w:rsidP="00DA66EB">
      <w:pPr>
        <w:numPr>
          <w:ilvl w:val="0"/>
          <w:numId w:val="33"/>
        </w:numPr>
        <w:jc w:val="both"/>
        <w:rPr>
          <w:rFonts w:asciiTheme="minorHAnsi" w:hAnsiTheme="minorHAnsi" w:cstheme="minorHAnsi"/>
          <w:sz w:val="22"/>
          <w:szCs w:val="22"/>
        </w:rPr>
      </w:pPr>
      <w:r w:rsidRPr="00DB7D5A">
        <w:rPr>
          <w:rFonts w:asciiTheme="minorHAnsi" w:hAnsiTheme="minorHAnsi" w:cstheme="minorHAnsi"/>
          <w:sz w:val="22"/>
          <w:szCs w:val="22"/>
        </w:rPr>
        <w:t>Predávajúci je oprávnený od tejto Zmluvy odstúpiť, ak:</w:t>
      </w:r>
    </w:p>
    <w:p w:rsidR="00DA66EB" w:rsidRPr="00DB7D5A" w:rsidRDefault="00DA66EB" w:rsidP="00DA66EB">
      <w:pPr>
        <w:keepLines/>
        <w:widowControl/>
        <w:numPr>
          <w:ilvl w:val="0"/>
          <w:numId w:val="17"/>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DB7D5A">
        <w:rPr>
          <w:rFonts w:asciiTheme="minorHAnsi" w:hAnsiTheme="minorHAnsi" w:cstheme="minorHAnsi"/>
          <w:sz w:val="22"/>
          <w:szCs w:val="22"/>
        </w:rPr>
        <w:t>Kupujúci neposkytne predávajúcemu spolupôsobenie dohodnuté v tejto Zmluve ani v dodatočne primeranej lehote a toto neposkytnutie spolupôsobenia zmarí Predávajúcemu možnosť vykonať plnenie podľa tejto Zmluvy;</w:t>
      </w:r>
    </w:p>
    <w:p w:rsidR="00DA66EB" w:rsidRPr="00DB7D5A" w:rsidRDefault="00DA66EB" w:rsidP="00DA66EB">
      <w:pPr>
        <w:keepLines/>
        <w:widowControl/>
        <w:numPr>
          <w:ilvl w:val="0"/>
          <w:numId w:val="17"/>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DB7D5A">
        <w:rPr>
          <w:rFonts w:asciiTheme="minorHAnsi" w:hAnsiTheme="minorHAnsi" w:cstheme="minorHAnsi"/>
          <w:sz w:val="22"/>
          <w:szCs w:val="22"/>
        </w:rPr>
        <w:t>vzniknú nepredvídané okolnosti na strane Kupujúceho, ktoré zásadne zmenia podmienky plnenia tejto Zmluvy a súčasne sa nejedná o okolnosti vylučujúce zodpovednosť Kupujúceho;</w:t>
      </w:r>
    </w:p>
    <w:p w:rsidR="00DA66EB" w:rsidRPr="00DB7D5A" w:rsidRDefault="00DA66EB" w:rsidP="00DA66EB">
      <w:pPr>
        <w:keepLines/>
        <w:widowControl/>
        <w:numPr>
          <w:ilvl w:val="0"/>
          <w:numId w:val="17"/>
        </w:numPr>
        <w:suppressAutoHyphens w:val="0"/>
        <w:overflowPunct w:val="0"/>
        <w:autoSpaceDE w:val="0"/>
        <w:autoSpaceDN w:val="0"/>
        <w:adjustRightInd w:val="0"/>
        <w:ind w:left="1069"/>
        <w:jc w:val="both"/>
        <w:textAlignment w:val="baseline"/>
        <w:rPr>
          <w:rFonts w:asciiTheme="minorHAnsi" w:hAnsiTheme="minorHAnsi" w:cstheme="minorHAnsi"/>
          <w:sz w:val="22"/>
          <w:szCs w:val="22"/>
        </w:rPr>
      </w:pPr>
      <w:r w:rsidRPr="00DB7D5A">
        <w:rPr>
          <w:rFonts w:asciiTheme="minorHAnsi" w:hAnsiTheme="minorHAnsi" w:cstheme="minorHAnsi"/>
          <w:sz w:val="22"/>
          <w:szCs w:val="22"/>
        </w:rPr>
        <w:t>je preukázané porušenie právnych predpisov SR a ES v rámci realizácie aktivít tejto Zmluvy súvisiacich s činnosťou Kupujúceho;</w:t>
      </w:r>
    </w:p>
    <w:p w:rsidR="00DA66EB" w:rsidRPr="00DB7D5A" w:rsidRDefault="00DA66EB" w:rsidP="00DA66EB">
      <w:pPr>
        <w:rPr>
          <w:rFonts w:asciiTheme="minorHAnsi" w:hAnsiTheme="minorHAnsi" w:cstheme="minorHAnsi"/>
          <w:sz w:val="22"/>
          <w:szCs w:val="22"/>
          <w:lang w:eastAsia="sk-SK"/>
        </w:rPr>
      </w:pP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XI.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Záväzok mlčanlivosti</w:t>
      </w:r>
    </w:p>
    <w:p w:rsidR="00DA66EB" w:rsidRPr="00DB7D5A" w:rsidRDefault="00DA66EB" w:rsidP="00DA66EB">
      <w:pPr>
        <w:widowControl/>
        <w:numPr>
          <w:ilvl w:val="1"/>
          <w:numId w:val="12"/>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Zmluvné strany sa zaväzujú zachovávať mlčanlivosť o dôverných informáciách týkajúcich sa tejto Zmluvy, vrátane jej prípadných dodatkov; tento záväzok Zmluvných strán nie je časovo obmedzený. Dôvernými informáciami sa rozumejú obchodné, právne, finančné, prevádzkové a ďalšie skutočnosti, informácie a údaje, týkajúce sa rokovania o uzavretí, obsahu a plnenia tejto Zmluvy, vrátane jej prípadných dodatkov, alebo s nimi súvisiace, ktoré nie sú verejne známymi.</w:t>
      </w:r>
    </w:p>
    <w:p w:rsidR="00DA66EB" w:rsidRPr="00DB7D5A" w:rsidRDefault="00DA66EB" w:rsidP="00DA66EB">
      <w:pPr>
        <w:widowControl/>
        <w:numPr>
          <w:ilvl w:val="1"/>
          <w:numId w:val="12"/>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Povinnosť zachovávať mlčanlivosť o Dôverných informáciách sa nevzťahuje:</w:t>
      </w:r>
    </w:p>
    <w:p w:rsidR="00DA66EB" w:rsidRPr="00DB7D5A" w:rsidRDefault="00DA66EB" w:rsidP="00DA66EB">
      <w:pPr>
        <w:keepLines/>
        <w:widowControl/>
        <w:numPr>
          <w:ilvl w:val="0"/>
          <w:numId w:val="37"/>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na prípady, ak Zmluvná strana zverejnila Dôverné informácie s predchádzajúcim písomným súhlasom dotknutej Zmluvnej strany,</w:t>
      </w:r>
    </w:p>
    <w:p w:rsidR="00DA66EB" w:rsidRPr="00DB7D5A" w:rsidRDefault="00DA66EB" w:rsidP="00DA66EB">
      <w:pPr>
        <w:keepLines/>
        <w:widowControl/>
        <w:numPr>
          <w:ilvl w:val="0"/>
          <w:numId w:val="37"/>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rsidR="00DA66EB" w:rsidRPr="00DB7D5A" w:rsidRDefault="00DA66EB" w:rsidP="00DA66EB">
      <w:pPr>
        <w:keepLines/>
        <w:widowControl/>
        <w:numPr>
          <w:ilvl w:val="0"/>
          <w:numId w:val="37"/>
        </w:numPr>
        <w:suppressAutoHyphens w:val="0"/>
        <w:overflowPunct w:val="0"/>
        <w:autoSpaceDE w:val="0"/>
        <w:autoSpaceDN w:val="0"/>
        <w:adjustRightInd w:val="0"/>
        <w:jc w:val="both"/>
        <w:textAlignment w:val="baseline"/>
        <w:rPr>
          <w:rFonts w:asciiTheme="minorHAnsi" w:hAnsiTheme="minorHAnsi" w:cstheme="minorHAnsi"/>
          <w:sz w:val="22"/>
          <w:szCs w:val="22"/>
        </w:rPr>
      </w:pPr>
      <w:r w:rsidRPr="00DB7D5A">
        <w:rPr>
          <w:rFonts w:asciiTheme="minorHAnsi" w:hAnsiTheme="minorHAnsi" w:cstheme="minorHAnsi"/>
          <w:sz w:val="22"/>
          <w:szCs w:val="22"/>
        </w:rPr>
        <w:t>na prípady, ak Zmluvná strana použila potrebné informácie alebo dokumenty v prípadných súdnych, rozhodcovských, správnych a iných konaniach ohľadom práv a povinností vyplývajúcich z tejto Zmluvy alebo s nimi súvisiacich.</w:t>
      </w:r>
    </w:p>
    <w:p w:rsidR="00DA66EB" w:rsidRPr="00DB7D5A" w:rsidRDefault="00DA66EB" w:rsidP="00DA66EB">
      <w:pPr>
        <w:widowControl/>
        <w:numPr>
          <w:ilvl w:val="1"/>
          <w:numId w:val="12"/>
        </w:numPr>
        <w:tabs>
          <w:tab w:val="clear" w:pos="108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XII.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Doručovanie a ďalšia komunikácia</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w:t>
      </w:r>
      <w:r w:rsidRPr="00DB7D5A">
        <w:rPr>
          <w:rFonts w:asciiTheme="minorHAnsi" w:hAnsiTheme="minorHAnsi" w:cstheme="minorHAnsi"/>
          <w:color w:val="000000"/>
          <w:sz w:val="22"/>
          <w:szCs w:val="22"/>
          <w:lang w:eastAsia="sk-SK"/>
        </w:rPr>
        <w:lastRenderedPageBreak/>
        <w:t>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DA66EB" w:rsidRPr="00DB7D5A" w:rsidRDefault="00DA66EB" w:rsidP="00DA66EB">
      <w:pPr>
        <w:widowControl/>
        <w:numPr>
          <w:ilvl w:val="0"/>
          <w:numId w:val="35"/>
        </w:numPr>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XIII.</w:t>
      </w:r>
    </w:p>
    <w:p w:rsidR="00DA66EB" w:rsidRPr="00DB7D5A" w:rsidRDefault="00DA66EB" w:rsidP="00DA66EB">
      <w:pPr>
        <w:jc w:val="center"/>
        <w:rPr>
          <w:rFonts w:asciiTheme="minorHAnsi" w:hAnsiTheme="minorHAnsi" w:cstheme="minorHAnsi"/>
          <w:sz w:val="22"/>
          <w:szCs w:val="22"/>
          <w:lang w:eastAsia="sk-SK"/>
        </w:rPr>
      </w:pPr>
      <w:r w:rsidRPr="00DB7D5A">
        <w:rPr>
          <w:rFonts w:asciiTheme="minorHAnsi" w:hAnsiTheme="minorHAnsi" w:cstheme="minorHAnsi"/>
          <w:b/>
          <w:bCs/>
          <w:color w:val="000000"/>
          <w:sz w:val="22"/>
          <w:szCs w:val="22"/>
          <w:lang w:eastAsia="sk-SK"/>
        </w:rPr>
        <w:t>Záverečné ustanovenia</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Táto Zmluva je platná jej podpisom oboma Zmluvnými stranami a nadobúda účinnosť po splnení odkladacej podmienky, ktorá spočíva v tom, že: </w:t>
      </w:r>
    </w:p>
    <w:p w:rsidR="00DA66EB" w:rsidRPr="00DB7D5A" w:rsidRDefault="00DA66EB" w:rsidP="00DA66EB">
      <w:pPr>
        <w:widowControl/>
        <w:numPr>
          <w:ilvl w:val="1"/>
          <w:numId w:val="36"/>
        </w:numPr>
        <w:tabs>
          <w:tab w:val="clear" w:pos="1440"/>
          <w:tab w:val="num" w:pos="0"/>
        </w:tabs>
        <w:suppressAutoHyphens w:val="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Kupujúci doručí Predávajúcemu oznámenie o pozitívnom overení správnosti postupu verejného obstarávania poskytovateľom nenávratného finančného príspevku, ktorého výsledkom je táto Zmluva. Zmluva nadobudne účinnosť dňom doručenia predmetného oznámenia.  </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Všetky termíny započatia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Túto Zmluvu možno meniť alebo zrušiť len dohodou Zmluvných strán v písomne forme. Tým nie je dotknuté právo Zmluvných strán odstúpiť od tejto Zmluvy podľa jej ustanovení alebo podľa zákona.</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w:t>
      </w:r>
      <w:r w:rsidRPr="00DB7D5A">
        <w:rPr>
          <w:rFonts w:asciiTheme="minorHAnsi" w:hAnsiTheme="minorHAnsi" w:cstheme="minorHAnsi"/>
          <w:color w:val="000000"/>
          <w:sz w:val="22"/>
          <w:szCs w:val="22"/>
          <w:lang w:eastAsia="sk-SK"/>
        </w:rPr>
        <w:lastRenderedPageBreak/>
        <w:t>zodpovedá pôvodne zamýšľanému účelu neplatného alebo neúčinného ustanovenia. Do doby dosiahnutia dohody medzi Zmluvnými stranami platí zodpovedajúca úprava všeobecne záväzných právnych predpisov Slovenského právneho poriadku.</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Zmluva je vyhotovená v šiestich vyhotoveniach, z ktorých dve vyhotovenia obdrží Predávajúci a štyri vyhotovenia Kupujúci.</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Zmluvné strany si túto Zmluvu starostlivo prečítali, jej obsahu porozumeli a na znak toho, že Zmluva vyjadruje ich slobodnú a vážnu vôľu, pripájajú svoje podpisy.</w:t>
      </w:r>
    </w:p>
    <w:p w:rsidR="00DA66EB" w:rsidRPr="00DB7D5A" w:rsidRDefault="00DA66EB" w:rsidP="00DA66EB">
      <w:pPr>
        <w:widowControl/>
        <w:numPr>
          <w:ilvl w:val="1"/>
          <w:numId w:val="24"/>
        </w:numPr>
        <w:tabs>
          <w:tab w:val="clear" w:pos="1440"/>
          <w:tab w:val="num" w:pos="0"/>
        </w:tabs>
        <w:suppressAutoHyphens w:val="0"/>
        <w:ind w:left="360"/>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Neoddeliteľnými súčasťami tejto Zmluvy sú nasledovné prílohy:  </w:t>
      </w:r>
    </w:p>
    <w:p w:rsidR="00DA66EB" w:rsidRPr="00DB7D5A" w:rsidRDefault="00DA66EB" w:rsidP="00DA66EB">
      <w:pPr>
        <w:widowControl/>
        <w:numPr>
          <w:ilvl w:val="0"/>
          <w:numId w:val="13"/>
        </w:numPr>
        <w:suppressAutoHyphens w:val="0"/>
        <w:ind w:left="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Príloha č. 1:  Technická špecifikácia predmetu Zmluvy </w:t>
      </w:r>
    </w:p>
    <w:p w:rsidR="00DA66EB" w:rsidRPr="00DB7D5A" w:rsidRDefault="00DA66EB" w:rsidP="00DA66EB">
      <w:pPr>
        <w:widowControl/>
        <w:numPr>
          <w:ilvl w:val="0"/>
          <w:numId w:val="13"/>
        </w:numPr>
        <w:suppressAutoHyphens w:val="0"/>
        <w:ind w:left="709" w:hanging="283"/>
        <w:textAlignment w:val="baseline"/>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 xml:space="preserve">Príloha č. 2:  Výpočet zmluvnej ceny  predmetu Zmluvy </w:t>
      </w:r>
    </w:p>
    <w:p w:rsidR="00DA66EB" w:rsidRPr="00DB7D5A" w:rsidRDefault="00DA66EB" w:rsidP="00DA66EB">
      <w:pPr>
        <w:widowControl/>
        <w:numPr>
          <w:ilvl w:val="0"/>
          <w:numId w:val="13"/>
        </w:numPr>
        <w:suppressAutoHyphens w:val="0"/>
        <w:ind w:left="426"/>
        <w:jc w:val="both"/>
        <w:textAlignment w:val="baseline"/>
        <w:rPr>
          <w:rFonts w:asciiTheme="minorHAnsi" w:hAnsiTheme="minorHAnsi" w:cstheme="minorHAnsi"/>
          <w:color w:val="000000"/>
          <w:sz w:val="22"/>
          <w:szCs w:val="22"/>
          <w:lang w:eastAsia="sk-SK"/>
        </w:rPr>
      </w:pPr>
      <w:r w:rsidRPr="00DB7D5A">
        <w:rPr>
          <w:rFonts w:asciiTheme="minorHAnsi" w:hAnsiTheme="minorHAnsi" w:cstheme="minorHAnsi"/>
          <w:sz w:val="22"/>
          <w:szCs w:val="22"/>
        </w:rPr>
        <w:t>Príloha č. 3:   Zoznam subdodávateľov  (ak je uplatniteľné)</w:t>
      </w:r>
    </w:p>
    <w:p w:rsidR="00DA66EB" w:rsidRPr="00DB7D5A" w:rsidRDefault="00DA66EB" w:rsidP="00DA66EB">
      <w:pPr>
        <w:tabs>
          <w:tab w:val="left" w:pos="4820"/>
        </w:tabs>
        <w:jc w:val="both"/>
        <w:rPr>
          <w:rFonts w:asciiTheme="minorHAnsi" w:hAnsiTheme="minorHAnsi" w:cstheme="minorHAnsi"/>
          <w:color w:val="000000"/>
          <w:sz w:val="22"/>
          <w:szCs w:val="22"/>
        </w:rPr>
      </w:pPr>
    </w:p>
    <w:p w:rsidR="00DA66EB" w:rsidRPr="00DB7D5A" w:rsidRDefault="00DA66EB" w:rsidP="00DA66EB">
      <w:pPr>
        <w:tabs>
          <w:tab w:val="left" w:pos="4820"/>
        </w:tabs>
        <w:jc w:val="both"/>
        <w:rPr>
          <w:rFonts w:asciiTheme="minorHAnsi" w:hAnsiTheme="minorHAnsi" w:cstheme="minorHAnsi"/>
          <w:color w:val="000000"/>
          <w:sz w:val="22"/>
          <w:szCs w:val="22"/>
        </w:rPr>
      </w:pPr>
    </w:p>
    <w:p w:rsidR="00DA66EB" w:rsidRPr="00DB7D5A" w:rsidRDefault="00DA66EB" w:rsidP="00DA66EB">
      <w:pPr>
        <w:tabs>
          <w:tab w:val="left" w:pos="4820"/>
        </w:tabs>
        <w:jc w:val="both"/>
        <w:rPr>
          <w:rFonts w:asciiTheme="minorHAnsi" w:hAnsiTheme="minorHAnsi" w:cstheme="minorHAnsi"/>
          <w:color w:val="000000"/>
          <w:sz w:val="22"/>
          <w:szCs w:val="22"/>
          <w:lang w:eastAsia="sk-SK"/>
        </w:rPr>
      </w:pPr>
      <w:r w:rsidRPr="00DB7D5A">
        <w:rPr>
          <w:rFonts w:asciiTheme="minorHAnsi" w:hAnsiTheme="minorHAnsi" w:cstheme="minorHAnsi"/>
          <w:color w:val="000000"/>
          <w:sz w:val="22"/>
          <w:szCs w:val="22"/>
          <w:lang w:eastAsia="sk-SK"/>
        </w:rPr>
        <w:t>Za Kupujúceho:   </w:t>
      </w:r>
      <w:r w:rsidRPr="00DB7D5A">
        <w:rPr>
          <w:rFonts w:asciiTheme="minorHAnsi" w:hAnsiTheme="minorHAnsi" w:cstheme="minorHAnsi"/>
          <w:color w:val="000000"/>
          <w:sz w:val="22"/>
          <w:szCs w:val="22"/>
          <w:lang w:eastAsia="sk-SK"/>
        </w:rPr>
        <w:tab/>
        <w:t>Za predávajúceho:</w:t>
      </w:r>
    </w:p>
    <w:p w:rsidR="00DA66EB" w:rsidRPr="00DB7D5A" w:rsidRDefault="00DA66EB" w:rsidP="00DA66EB">
      <w:pPr>
        <w:tabs>
          <w:tab w:val="left" w:pos="4820"/>
        </w:tabs>
        <w:jc w:val="both"/>
        <w:rPr>
          <w:rFonts w:asciiTheme="minorHAnsi" w:hAnsiTheme="minorHAnsi" w:cstheme="minorHAnsi"/>
          <w:sz w:val="22"/>
          <w:szCs w:val="22"/>
          <w:lang w:eastAsia="sk-SK"/>
        </w:rPr>
      </w:pPr>
    </w:p>
    <w:p w:rsidR="00DA66EB" w:rsidRPr="00DB7D5A" w:rsidRDefault="00DA66EB" w:rsidP="00DA66EB">
      <w:pPr>
        <w:rPr>
          <w:rFonts w:asciiTheme="minorHAnsi" w:hAnsiTheme="minorHAnsi" w:cstheme="minorHAnsi"/>
          <w:sz w:val="22"/>
          <w:szCs w:val="22"/>
          <w:lang w:eastAsia="sk-SK"/>
        </w:rPr>
      </w:pPr>
    </w:p>
    <w:p w:rsidR="00DA66EB" w:rsidRPr="00DB7D5A" w:rsidRDefault="00DA66EB" w:rsidP="00DA66EB">
      <w:pPr>
        <w:tabs>
          <w:tab w:val="left" w:pos="4820"/>
        </w:tabs>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v ................................, dňa ..........................    </w:t>
      </w:r>
      <w:r w:rsidRPr="00DB7D5A">
        <w:rPr>
          <w:rFonts w:asciiTheme="minorHAnsi" w:hAnsiTheme="minorHAnsi" w:cstheme="minorHAnsi"/>
          <w:color w:val="000000"/>
          <w:sz w:val="22"/>
          <w:szCs w:val="22"/>
          <w:lang w:eastAsia="sk-SK"/>
        </w:rPr>
        <w:tab/>
        <w:t>v ................................,dňa .........................</w:t>
      </w:r>
    </w:p>
    <w:p w:rsidR="00DA66EB" w:rsidRPr="00DB7D5A" w:rsidRDefault="00DA66EB" w:rsidP="00DA66EB">
      <w:pPr>
        <w:spacing w:after="240"/>
        <w:rPr>
          <w:rFonts w:asciiTheme="minorHAnsi" w:hAnsiTheme="minorHAnsi" w:cstheme="minorHAnsi"/>
          <w:sz w:val="22"/>
          <w:szCs w:val="22"/>
          <w:lang w:eastAsia="sk-SK"/>
        </w:rPr>
      </w:pPr>
    </w:p>
    <w:p w:rsidR="00DA66EB" w:rsidRPr="00DB7D5A" w:rsidRDefault="00DA66EB" w:rsidP="00DA66EB">
      <w:pPr>
        <w:spacing w:after="240"/>
        <w:rPr>
          <w:rFonts w:asciiTheme="minorHAnsi" w:hAnsiTheme="minorHAnsi" w:cstheme="minorHAnsi"/>
          <w:sz w:val="22"/>
          <w:szCs w:val="22"/>
          <w:lang w:eastAsia="sk-SK"/>
        </w:rPr>
      </w:pPr>
    </w:p>
    <w:p w:rsidR="00DA66EB" w:rsidRPr="00DB7D5A" w:rsidRDefault="00DA66EB" w:rsidP="00DA66EB">
      <w:pPr>
        <w:spacing w:after="240"/>
        <w:rPr>
          <w:rFonts w:asciiTheme="minorHAnsi" w:hAnsiTheme="minorHAnsi" w:cstheme="minorHAnsi"/>
          <w:sz w:val="22"/>
          <w:szCs w:val="22"/>
          <w:lang w:eastAsia="sk-SK"/>
        </w:rPr>
      </w:pPr>
    </w:p>
    <w:p w:rsidR="00DA66EB" w:rsidRPr="00DB7D5A" w:rsidRDefault="00DA66EB" w:rsidP="00DA66EB">
      <w:pPr>
        <w:jc w:val="both"/>
        <w:rPr>
          <w:rFonts w:asciiTheme="minorHAnsi" w:hAnsiTheme="minorHAnsi" w:cstheme="minorHAnsi"/>
          <w:sz w:val="22"/>
          <w:szCs w:val="22"/>
          <w:lang w:eastAsia="sk-SK"/>
        </w:rPr>
      </w:pPr>
      <w:r w:rsidRPr="00DB7D5A">
        <w:rPr>
          <w:rFonts w:asciiTheme="minorHAnsi" w:hAnsiTheme="minorHAnsi" w:cstheme="minorHAnsi"/>
          <w:color w:val="000000"/>
          <w:sz w:val="22"/>
          <w:szCs w:val="22"/>
          <w:lang w:eastAsia="sk-SK"/>
        </w:rPr>
        <w:t xml:space="preserve">...........................................................    </w:t>
      </w:r>
      <w:r w:rsidRPr="00DB7D5A">
        <w:rPr>
          <w:rFonts w:asciiTheme="minorHAnsi" w:hAnsiTheme="minorHAnsi" w:cstheme="minorHAnsi"/>
          <w:color w:val="000000"/>
          <w:sz w:val="22"/>
          <w:szCs w:val="22"/>
          <w:lang w:eastAsia="sk-SK"/>
        </w:rPr>
        <w:tab/>
      </w:r>
      <w:r w:rsidRPr="00DB7D5A">
        <w:rPr>
          <w:rFonts w:asciiTheme="minorHAnsi" w:hAnsiTheme="minorHAnsi" w:cstheme="minorHAnsi"/>
          <w:color w:val="000000"/>
          <w:sz w:val="22"/>
          <w:szCs w:val="22"/>
          <w:lang w:eastAsia="sk-SK"/>
        </w:rPr>
        <w:tab/>
        <w:t xml:space="preserve">             </w:t>
      </w:r>
      <w:r w:rsidRPr="00DB7D5A">
        <w:rPr>
          <w:rFonts w:asciiTheme="minorHAnsi" w:hAnsiTheme="minorHAnsi" w:cstheme="minorHAnsi"/>
          <w:sz w:val="22"/>
          <w:szCs w:val="22"/>
          <w:lang w:eastAsia="sk-SK"/>
        </w:rPr>
        <w:t>...........................................................</w:t>
      </w:r>
    </w:p>
    <w:p w:rsidR="00DA66EB" w:rsidRPr="00DB7D5A" w:rsidRDefault="00DA66EB" w:rsidP="00DA66EB">
      <w:pPr>
        <w:rPr>
          <w:rFonts w:asciiTheme="minorHAnsi" w:hAnsiTheme="minorHAnsi" w:cstheme="minorHAnsi"/>
          <w:sz w:val="22"/>
          <w:szCs w:val="22"/>
          <w:lang w:eastAsia="sk-SK"/>
        </w:rPr>
      </w:pPr>
      <w:r w:rsidRPr="00DB7D5A">
        <w:rPr>
          <w:rFonts w:asciiTheme="minorHAnsi" w:hAnsiTheme="minorHAnsi" w:cstheme="minorHAnsi"/>
          <w:sz w:val="22"/>
          <w:szCs w:val="22"/>
        </w:rPr>
        <w:t>Mgr. Anna Szögedi</w:t>
      </w:r>
      <w:r w:rsidRPr="00DB7D5A">
        <w:rPr>
          <w:rFonts w:asciiTheme="minorHAnsi" w:hAnsiTheme="minorHAnsi" w:cstheme="minorHAnsi"/>
          <w:color w:val="000000"/>
          <w:sz w:val="22"/>
          <w:szCs w:val="22"/>
          <w:lang w:eastAsia="sk-SK"/>
        </w:rPr>
        <w:t>, primátor</w:t>
      </w:r>
      <w:r>
        <w:rPr>
          <w:rFonts w:asciiTheme="minorHAnsi" w:hAnsiTheme="minorHAnsi" w:cstheme="minorHAnsi"/>
          <w:color w:val="000000"/>
          <w:sz w:val="22"/>
          <w:szCs w:val="22"/>
          <w:lang w:eastAsia="sk-SK"/>
        </w:rPr>
        <w:t>ka</w:t>
      </w:r>
      <w:r w:rsidRPr="00DB7D5A">
        <w:rPr>
          <w:rFonts w:asciiTheme="minorHAnsi" w:hAnsiTheme="minorHAnsi" w:cstheme="minorHAnsi"/>
          <w:color w:val="000000"/>
          <w:sz w:val="22"/>
          <w:szCs w:val="22"/>
          <w:lang w:eastAsia="sk-SK"/>
        </w:rPr>
        <w:t xml:space="preserve"> mesta</w:t>
      </w:r>
      <w:r w:rsidRPr="00DB7D5A">
        <w:rPr>
          <w:rFonts w:asciiTheme="minorHAnsi" w:hAnsiTheme="minorHAnsi" w:cstheme="minorHAnsi"/>
          <w:bCs/>
          <w:sz w:val="22"/>
          <w:szCs w:val="22"/>
          <w:shd w:val="clear" w:color="auto" w:fill="FFFFFF"/>
          <w:lang w:eastAsia="sk-SK"/>
        </w:rPr>
        <w:t xml:space="preserve">                     </w:t>
      </w:r>
      <w:r w:rsidRPr="00DB7D5A">
        <w:rPr>
          <w:rFonts w:asciiTheme="minorHAnsi" w:hAnsiTheme="minorHAnsi" w:cstheme="minorHAnsi"/>
          <w:bCs/>
          <w:sz w:val="22"/>
          <w:szCs w:val="22"/>
          <w:shd w:val="clear" w:color="auto" w:fill="FFFFFF"/>
          <w:lang w:eastAsia="sk-SK"/>
        </w:rPr>
        <w:tab/>
      </w:r>
      <w:r w:rsidRPr="00DB7D5A">
        <w:rPr>
          <w:rFonts w:asciiTheme="minorHAnsi" w:hAnsiTheme="minorHAnsi" w:cstheme="minorHAnsi"/>
          <w:sz w:val="22"/>
          <w:szCs w:val="22"/>
          <w:lang w:eastAsia="sk-SK"/>
        </w:rPr>
        <w:t>Meno a priezvisko osoby/osôb,  oprávnených</w:t>
      </w:r>
    </w:p>
    <w:p w:rsidR="00DA66EB" w:rsidRPr="00DB7D5A" w:rsidRDefault="00DA66EB" w:rsidP="00DA66EB">
      <w:pPr>
        <w:rPr>
          <w:rFonts w:asciiTheme="minorHAnsi" w:hAnsiTheme="minorHAnsi" w:cstheme="minorHAnsi"/>
          <w:sz w:val="22"/>
          <w:szCs w:val="22"/>
          <w:lang w:eastAsia="sk-SK"/>
        </w:rPr>
      </w:pPr>
      <w:r w:rsidRPr="00DB7D5A">
        <w:rPr>
          <w:rFonts w:asciiTheme="minorHAnsi" w:hAnsiTheme="minorHAnsi" w:cstheme="minorHAnsi"/>
          <w:sz w:val="22"/>
          <w:szCs w:val="22"/>
          <w:lang w:eastAsia="sk-SK"/>
        </w:rPr>
        <w:t xml:space="preserve">                                                                                               </w:t>
      </w:r>
      <w:r w:rsidRPr="00DB7D5A">
        <w:rPr>
          <w:rFonts w:asciiTheme="minorHAnsi" w:hAnsiTheme="minorHAnsi" w:cstheme="minorHAnsi"/>
          <w:sz w:val="22"/>
          <w:szCs w:val="22"/>
          <w:lang w:eastAsia="sk-SK"/>
        </w:rPr>
        <w:tab/>
        <w:t xml:space="preserve">konať v mene uchádzača         </w:t>
      </w:r>
    </w:p>
    <w:p w:rsidR="00DA66EB" w:rsidRPr="00DB7D5A" w:rsidRDefault="00DA66EB" w:rsidP="00DA66EB">
      <w:pPr>
        <w:widowControl/>
        <w:suppressAutoHyphens w:val="0"/>
        <w:autoSpaceDE w:val="0"/>
        <w:autoSpaceDN w:val="0"/>
        <w:adjustRightInd w:val="0"/>
        <w:rPr>
          <w:rFonts w:asciiTheme="minorHAnsi" w:hAnsiTheme="minorHAnsi" w:cstheme="minorHAnsi"/>
          <w:color w:val="FF0000"/>
          <w:sz w:val="22"/>
          <w:szCs w:val="22"/>
          <w:vertAlign w:val="superscript"/>
          <w:lang w:eastAsia="sk-SK"/>
        </w:rPr>
      </w:pPr>
    </w:p>
    <w:p w:rsidR="00DA66EB" w:rsidRPr="001C3CB9" w:rsidRDefault="00DA66EB" w:rsidP="00DA66EB">
      <w:pPr>
        <w:widowControl/>
        <w:suppressAutoHyphens w:val="0"/>
        <w:autoSpaceDE w:val="0"/>
        <w:autoSpaceDN w:val="0"/>
        <w:adjustRightInd w:val="0"/>
        <w:rPr>
          <w:rFonts w:ascii="Calibri" w:hAnsi="Calibri" w:cs="Calibri"/>
          <w:color w:val="FF0000"/>
          <w:sz w:val="22"/>
          <w:szCs w:val="22"/>
          <w:vertAlign w:val="superscript"/>
          <w:lang w:eastAsia="sk-SK"/>
        </w:rPr>
      </w:pPr>
    </w:p>
    <w:p w:rsidR="00DA66EB" w:rsidRDefault="00DA66EB" w:rsidP="00DA66EB">
      <w:pPr>
        <w:pStyle w:val="Cislo-4-a-text"/>
        <w:tabs>
          <w:tab w:val="clear" w:pos="1066"/>
        </w:tabs>
        <w:ind w:hanging="924"/>
        <w:jc w:val="left"/>
      </w:pPr>
    </w:p>
    <w:p w:rsidR="00DA66EB" w:rsidRDefault="00DA66EB"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E70E5D" w:rsidRDefault="00E70E5D" w:rsidP="00DA66EB">
      <w:pPr>
        <w:pStyle w:val="Cislo-4-a-text"/>
        <w:tabs>
          <w:tab w:val="clear" w:pos="1066"/>
        </w:tabs>
        <w:ind w:hanging="924"/>
        <w:jc w:val="left"/>
      </w:pPr>
    </w:p>
    <w:p w:rsidR="00DA66EB" w:rsidRDefault="00DA66EB" w:rsidP="00DA66EB">
      <w:pPr>
        <w:pStyle w:val="Cislo-4-a-text"/>
        <w:tabs>
          <w:tab w:val="clear" w:pos="1066"/>
        </w:tabs>
        <w:ind w:hanging="924"/>
        <w:jc w:val="left"/>
      </w:pPr>
    </w:p>
    <w:p w:rsidR="00DA66EB" w:rsidRDefault="00DA66EB" w:rsidP="00DA66EB">
      <w:pPr>
        <w:pStyle w:val="Cislo-4-a-text"/>
        <w:tabs>
          <w:tab w:val="clear" w:pos="1066"/>
        </w:tabs>
        <w:ind w:hanging="924"/>
        <w:jc w:val="left"/>
      </w:pPr>
    </w:p>
    <w:p w:rsidR="00DA66EB" w:rsidRDefault="00DA66EB" w:rsidP="00DA66EB">
      <w:pPr>
        <w:pStyle w:val="Cislo-4-a-text"/>
        <w:tabs>
          <w:tab w:val="clear" w:pos="1066"/>
        </w:tabs>
        <w:ind w:hanging="924"/>
        <w:jc w:val="left"/>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A66EB" w:rsidRDefault="00DA66EB" w:rsidP="00DA66EB">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Pr="004D52A3" w:rsidRDefault="00DA66EB" w:rsidP="00DA66EB">
      <w:pPr>
        <w:pStyle w:val="Cislo-4-a-text"/>
        <w:tabs>
          <w:tab w:val="clear" w:pos="1066"/>
        </w:tabs>
        <w:ind w:hanging="924"/>
        <w:jc w:val="left"/>
        <w:rPr>
          <w:rFonts w:cstheme="minorHAnsi"/>
        </w:rPr>
      </w:pPr>
      <w:r>
        <w:rPr>
          <w:rFonts w:cstheme="minorHAnsi"/>
          <w:b/>
          <w:bCs/>
          <w:sz w:val="20"/>
          <w:szCs w:val="20"/>
        </w:rPr>
        <w:t xml:space="preserve">Jednotný európsky dokument </w:t>
      </w:r>
      <w:r w:rsidRPr="004D52A3">
        <w:rPr>
          <w:rFonts w:cstheme="minorHAnsi"/>
          <w:bCs/>
          <w:sz w:val="20"/>
          <w:szCs w:val="20"/>
        </w:rPr>
        <w:t xml:space="preserve"> tvorí samostatnú prílohu k týmto súťažným podkladom</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8" w:history="1">
        <w:r>
          <w:rPr>
            <w:rStyle w:val="Hypertextovprepojenie"/>
          </w:rPr>
          <w:t>https://www.uvo.gov.sk/jednotny-europsky-dokument-pre-verejne-obstaravanie-602.html</w:t>
        </w:r>
      </w:hyperlink>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Pr="004D52A3" w:rsidRDefault="00DA66EB" w:rsidP="00DA66EB">
      <w:pPr>
        <w:pStyle w:val="Cislo-4-a-text"/>
        <w:tabs>
          <w:tab w:val="clear" w:pos="1066"/>
        </w:tabs>
        <w:ind w:hanging="924"/>
        <w:jc w:val="left"/>
        <w:rPr>
          <w:rFonts w:cstheme="minorHAnsi"/>
        </w:rPr>
      </w:pPr>
      <w:r>
        <w:rPr>
          <w:rFonts w:cstheme="minorHAnsi"/>
          <w:b/>
          <w:bCs/>
          <w:sz w:val="20"/>
          <w:szCs w:val="20"/>
        </w:rPr>
        <w:t xml:space="preserve">Jednotný európsky dokument </w:t>
      </w:r>
      <w:r w:rsidRPr="004D52A3">
        <w:rPr>
          <w:rFonts w:cstheme="minorHAnsi"/>
          <w:bCs/>
          <w:sz w:val="20"/>
          <w:szCs w:val="20"/>
        </w:rPr>
        <w:t xml:space="preserve"> tvorí samostatnú prílohu k týmto súťažným podkladom</w:t>
      </w: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E70E5D" w:rsidRDefault="00E70E5D"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bookmarkStart w:id="0" w:name="_GoBack"/>
      <w:bookmarkEnd w:id="0"/>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p>
    <w:p w:rsidR="00DA66EB" w:rsidRDefault="00DA66EB" w:rsidP="00DA66EB">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8</w:t>
      </w:r>
    </w:p>
    <w:p w:rsidR="00DA66EB" w:rsidRDefault="00DA66EB" w:rsidP="00DA66EB">
      <w:pPr>
        <w:widowControl/>
        <w:suppressAutoHyphens w:val="0"/>
        <w:jc w:val="both"/>
        <w:rPr>
          <w:rFonts w:asciiTheme="minorHAnsi" w:hAnsiTheme="minorHAnsi" w:cstheme="minorHAnsi"/>
          <w:i/>
          <w:iCs/>
          <w:sz w:val="22"/>
          <w:szCs w:val="22"/>
          <w:lang w:eastAsia="en-US"/>
        </w:rPr>
      </w:pPr>
    </w:p>
    <w:p w:rsidR="00DA66EB" w:rsidRDefault="00DA66EB" w:rsidP="00DA66EB">
      <w:pPr>
        <w:widowControl/>
        <w:suppressAutoHyphens w:val="0"/>
        <w:jc w:val="both"/>
        <w:rPr>
          <w:rFonts w:asciiTheme="minorHAnsi" w:hAnsiTheme="minorHAnsi" w:cstheme="minorHAnsi"/>
          <w:i/>
          <w:iCs/>
          <w:sz w:val="22"/>
          <w:szCs w:val="22"/>
          <w:lang w:eastAsia="en-US"/>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095"/>
      </w:tblGrid>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color w:val="000000"/>
                <w:sz w:val="22"/>
                <w:szCs w:val="22"/>
              </w:rPr>
              <w:t xml:space="preserve">Verejný obstarávateľ </w:t>
            </w:r>
          </w:p>
        </w:tc>
        <w:tc>
          <w:tcPr>
            <w:tcW w:w="6095" w:type="dxa"/>
            <w:tcBorders>
              <w:top w:val="single" w:sz="4" w:space="0" w:color="auto"/>
              <w:left w:val="single" w:sz="4" w:space="0" w:color="auto"/>
              <w:bottom w:val="single" w:sz="4" w:space="0" w:color="auto"/>
              <w:right w:val="single" w:sz="4" w:space="0" w:color="auto"/>
            </w:tcBorders>
          </w:tcPr>
          <w:p w:rsidR="00DA66EB" w:rsidRPr="00E523C1" w:rsidRDefault="00DA66EB" w:rsidP="00381A05">
            <w:pPr>
              <w:autoSpaceDE w:val="0"/>
              <w:autoSpaceDN w:val="0"/>
              <w:adjustRightInd w:val="0"/>
              <w:jc w:val="both"/>
              <w:rPr>
                <w:rFonts w:asciiTheme="minorHAnsi" w:hAnsiTheme="minorHAnsi" w:cstheme="minorHAnsi"/>
                <w:b/>
                <w:color w:val="000000"/>
                <w:sz w:val="22"/>
                <w:szCs w:val="22"/>
              </w:rPr>
            </w:pPr>
            <w:r>
              <w:rPr>
                <w:rFonts w:asciiTheme="minorHAnsi" w:hAnsiTheme="minorHAnsi" w:cstheme="minorHAnsi"/>
                <w:b/>
                <w:sz w:val="22"/>
                <w:szCs w:val="22"/>
              </w:rPr>
              <w:t xml:space="preserve">Mesto Tornaľa, </w:t>
            </w:r>
            <w:r>
              <w:rPr>
                <w:rFonts w:asciiTheme="minorHAnsi" w:hAnsiTheme="minorHAnsi" w:cstheme="minorHAnsi"/>
                <w:sz w:val="22"/>
                <w:szCs w:val="22"/>
              </w:rPr>
              <w:t>Mierová 14, 982 01 Tornaľa</w:t>
            </w:r>
          </w:p>
        </w:tc>
      </w:tr>
      <w:tr w:rsidR="00DA66EB" w:rsidRPr="00E523C1" w:rsidTr="00381A05">
        <w:tc>
          <w:tcPr>
            <w:tcW w:w="3254" w:type="dxa"/>
            <w:tcBorders>
              <w:top w:val="single" w:sz="4" w:space="0" w:color="auto"/>
              <w:left w:val="single" w:sz="4" w:space="0" w:color="auto"/>
              <w:bottom w:val="single" w:sz="4" w:space="0" w:color="auto"/>
              <w:right w:val="single" w:sz="4" w:space="0" w:color="auto"/>
            </w:tcBorders>
            <w:shd w:val="clear" w:color="auto" w:fill="DBE5F1"/>
            <w:hideMark/>
          </w:tcPr>
          <w:p w:rsidR="00DA66EB" w:rsidRPr="00E523C1" w:rsidRDefault="00DA66EB" w:rsidP="00381A05">
            <w:pPr>
              <w:autoSpaceDE w:val="0"/>
              <w:autoSpaceDN w:val="0"/>
              <w:adjustRightInd w:val="0"/>
              <w:jc w:val="both"/>
              <w:rPr>
                <w:rFonts w:asciiTheme="minorHAnsi" w:hAnsiTheme="minorHAnsi" w:cstheme="minorHAnsi"/>
                <w:color w:val="000000"/>
                <w:sz w:val="22"/>
                <w:szCs w:val="22"/>
              </w:rPr>
            </w:pPr>
            <w:r w:rsidRPr="00E523C1">
              <w:rPr>
                <w:rFonts w:asciiTheme="minorHAnsi" w:hAnsiTheme="minorHAnsi" w:cstheme="minorHAnsi"/>
                <w:sz w:val="22"/>
                <w:szCs w:val="22"/>
                <w:lang w:eastAsia="ar-SA"/>
              </w:rPr>
              <w:t>Názov predmetu zákazky</w:t>
            </w:r>
          </w:p>
        </w:tc>
        <w:tc>
          <w:tcPr>
            <w:tcW w:w="6095" w:type="dxa"/>
            <w:tcBorders>
              <w:top w:val="single" w:sz="4" w:space="0" w:color="auto"/>
              <w:left w:val="single" w:sz="4" w:space="0" w:color="auto"/>
              <w:bottom w:val="single" w:sz="4" w:space="0" w:color="auto"/>
              <w:right w:val="single" w:sz="4" w:space="0" w:color="auto"/>
            </w:tcBorders>
          </w:tcPr>
          <w:p w:rsidR="00DA66EB" w:rsidRPr="00CD1EDD" w:rsidRDefault="00DA66EB" w:rsidP="00381A05">
            <w:pPr>
              <w:autoSpaceDE w:val="0"/>
              <w:autoSpaceDN w:val="0"/>
              <w:adjustRightInd w:val="0"/>
              <w:jc w:val="both"/>
              <w:rPr>
                <w:rFonts w:asciiTheme="minorHAnsi" w:hAnsiTheme="minorHAnsi" w:cstheme="minorHAnsi"/>
                <w:b/>
                <w:color w:val="000000"/>
                <w:sz w:val="20"/>
                <w:szCs w:val="20"/>
              </w:rPr>
            </w:pPr>
            <w:r w:rsidRPr="00CD1EDD">
              <w:rPr>
                <w:rFonts w:asciiTheme="minorHAnsi" w:hAnsiTheme="minorHAnsi" w:cstheme="minorHAnsi"/>
                <w:sz w:val="20"/>
                <w:szCs w:val="20"/>
              </w:rPr>
              <w:t>„</w:t>
            </w:r>
            <w:r w:rsidRPr="00CD1EDD">
              <w:rPr>
                <w:rFonts w:asciiTheme="minorHAnsi" w:hAnsiTheme="minorHAnsi" w:cstheme="minorHAnsi"/>
                <w:b/>
                <w:sz w:val="20"/>
                <w:szCs w:val="20"/>
              </w:rPr>
              <w:t>Výstražný a varovný systém bez hraníc pre bezpečný život v meste Tornaľa</w:t>
            </w:r>
            <w:r w:rsidRPr="00CD1EDD">
              <w:rPr>
                <w:rFonts w:asciiTheme="minorHAnsi" w:hAnsiTheme="minorHAnsi" w:cstheme="minorHAnsi"/>
                <w:sz w:val="20"/>
                <w:szCs w:val="20"/>
              </w:rPr>
              <w:t>“</w:t>
            </w:r>
          </w:p>
        </w:tc>
      </w:tr>
    </w:tbl>
    <w:p w:rsidR="00DA66EB" w:rsidRDefault="00DA66EB" w:rsidP="00DA66EB">
      <w:pPr>
        <w:widowControl/>
        <w:suppressAutoHyphens w:val="0"/>
        <w:jc w:val="both"/>
        <w:rPr>
          <w:rFonts w:asciiTheme="minorHAnsi" w:hAnsiTheme="minorHAnsi" w:cstheme="minorHAnsi"/>
          <w:i/>
          <w:iCs/>
          <w:sz w:val="22"/>
          <w:szCs w:val="22"/>
          <w:lang w:eastAsia="en-US"/>
        </w:rPr>
      </w:pPr>
    </w:p>
    <w:p w:rsidR="00DA66EB" w:rsidRDefault="00DA66EB" w:rsidP="00DA66EB">
      <w:pPr>
        <w:widowControl/>
        <w:suppressAutoHyphens w:val="0"/>
        <w:jc w:val="both"/>
        <w:rPr>
          <w:rFonts w:asciiTheme="minorHAnsi" w:hAnsiTheme="minorHAnsi" w:cstheme="minorHAnsi"/>
          <w:i/>
          <w:iCs/>
          <w:sz w:val="22"/>
          <w:szCs w:val="22"/>
          <w:lang w:eastAsia="en-US"/>
        </w:rPr>
      </w:pP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p>
    <w:p w:rsidR="00DA66EB" w:rsidRDefault="00DA66EB" w:rsidP="00DA66EB">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A66EB" w:rsidRPr="002C7F6D" w:rsidRDefault="00DA66EB" w:rsidP="00DA66EB">
      <w:pPr>
        <w:jc w:val="center"/>
        <w:rPr>
          <w:rFonts w:ascii="Arial" w:hAnsi="Arial" w:cs="Arial"/>
          <w:b/>
          <w:sz w:val="32"/>
          <w:szCs w:val="32"/>
        </w:rPr>
      </w:pPr>
    </w:p>
    <w:p w:rsidR="00DA66EB" w:rsidRPr="00162BD4" w:rsidRDefault="00DA66EB" w:rsidP="00DA66EB">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A66EB" w:rsidRPr="002C7F6D" w:rsidRDefault="00DA66EB" w:rsidP="00DA66EB">
      <w:pPr>
        <w:rPr>
          <w:rFonts w:ascii="Arial" w:hAnsi="Arial" w:cs="Arial"/>
          <w:sz w:val="20"/>
        </w:rPr>
      </w:pPr>
      <w:r w:rsidRPr="002C7F6D">
        <w:rPr>
          <w:rFonts w:ascii="Arial" w:hAnsi="Arial" w:cs="Arial"/>
          <w:sz w:val="20"/>
        </w:rPr>
        <w:t>____________________________________________________________________________</w:t>
      </w:r>
    </w:p>
    <w:p w:rsidR="00DA66EB" w:rsidRPr="002C7F6D" w:rsidRDefault="00DA66EB" w:rsidP="00DA66EB">
      <w:pPr>
        <w:rPr>
          <w:rFonts w:ascii="Arial" w:hAnsi="Arial" w:cs="Arial"/>
          <w:sz w:val="20"/>
        </w:rPr>
      </w:pPr>
    </w:p>
    <w:p w:rsidR="00DA66EB" w:rsidRPr="002C7F6D" w:rsidRDefault="00DA66EB" w:rsidP="00DA66EB">
      <w:pPr>
        <w:rPr>
          <w:rFonts w:ascii="Arial" w:hAnsi="Arial" w:cs="Arial"/>
          <w:sz w:val="20"/>
        </w:rPr>
      </w:pPr>
    </w:p>
    <w:p w:rsidR="00DA66EB" w:rsidRDefault="00DA66EB" w:rsidP="00DA66EB">
      <w:pPr>
        <w:rPr>
          <w:rFonts w:ascii="Arial" w:hAnsi="Arial" w:cs="Arial"/>
          <w:sz w:val="20"/>
        </w:rPr>
      </w:pPr>
      <w:r w:rsidRPr="002C7F6D">
        <w:rPr>
          <w:rFonts w:ascii="Arial" w:hAnsi="Arial" w:cs="Arial"/>
          <w:sz w:val="20"/>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670"/>
      </w:tblGrid>
      <w:tr w:rsidR="00DA66EB" w:rsidRPr="009D3357" w:rsidTr="00381A05">
        <w:trPr>
          <w:cantSplit/>
          <w:trHeight w:val="1287"/>
        </w:trPr>
        <w:tc>
          <w:tcPr>
            <w:tcW w:w="3828" w:type="dxa"/>
            <w:shd w:val="clear" w:color="auto" w:fill="DBE5F1"/>
            <w:vAlign w:val="center"/>
          </w:tcPr>
          <w:p w:rsidR="00DA66EB" w:rsidRDefault="00DA66EB" w:rsidP="00381A05">
            <w:pPr>
              <w:widowControl/>
              <w:suppressAutoHyphens w:val="0"/>
              <w:rPr>
                <w:rFonts w:asciiTheme="minorHAnsi" w:hAnsiTheme="minorHAnsi" w:cstheme="minorHAnsi"/>
                <w:sz w:val="22"/>
                <w:szCs w:val="22"/>
                <w:lang w:eastAsia="en-US"/>
              </w:rPr>
            </w:pPr>
            <w:r>
              <w:rPr>
                <w:rFonts w:asciiTheme="minorHAnsi" w:hAnsiTheme="minorHAnsi" w:cstheme="minorHAnsi"/>
                <w:sz w:val="22"/>
                <w:szCs w:val="22"/>
                <w:lang w:eastAsia="en-US"/>
              </w:rPr>
              <w:t>Uchádzač / skupina dodávateľov</w:t>
            </w:r>
          </w:p>
          <w:p w:rsidR="00DA66EB" w:rsidRPr="004D52A3" w:rsidRDefault="00DA66EB" w:rsidP="00381A05">
            <w:pPr>
              <w:widowControl/>
              <w:suppressAutoHyphens w:val="0"/>
              <w:rPr>
                <w:rFonts w:asciiTheme="minorHAnsi" w:hAnsiTheme="minorHAnsi" w:cstheme="minorHAnsi"/>
                <w:i/>
                <w:sz w:val="22"/>
                <w:szCs w:val="22"/>
                <w:lang w:eastAsia="en-US"/>
              </w:rPr>
            </w:pPr>
            <w:r>
              <w:rPr>
                <w:rFonts w:asciiTheme="minorHAnsi" w:hAnsiTheme="minorHAnsi" w:cstheme="minorHAnsi"/>
                <w:sz w:val="22"/>
                <w:szCs w:val="22"/>
                <w:lang w:eastAsia="en-US"/>
              </w:rPr>
              <w:t>(</w:t>
            </w:r>
            <w:r>
              <w:rPr>
                <w:rFonts w:asciiTheme="minorHAnsi" w:hAnsiTheme="minorHAnsi" w:cstheme="minorHAnsi"/>
                <w:i/>
                <w:sz w:val="22"/>
                <w:szCs w:val="22"/>
                <w:lang w:eastAsia="en-US"/>
              </w:rPr>
              <w:t>názov, sídlo, IČO)</w:t>
            </w:r>
          </w:p>
        </w:tc>
        <w:tc>
          <w:tcPr>
            <w:tcW w:w="5670" w:type="dxa"/>
          </w:tcPr>
          <w:p w:rsidR="00DA66EB" w:rsidRPr="009D3357" w:rsidRDefault="00DA66EB" w:rsidP="00381A05">
            <w:pPr>
              <w:widowControl/>
              <w:suppressAutoHyphens w:val="0"/>
              <w:jc w:val="both"/>
              <w:rPr>
                <w:rFonts w:asciiTheme="minorHAnsi" w:hAnsiTheme="minorHAnsi" w:cstheme="minorHAnsi"/>
                <w:b/>
                <w:bCs/>
                <w:sz w:val="22"/>
                <w:szCs w:val="22"/>
                <w:lang w:val="en-GB" w:eastAsia="en-US"/>
              </w:rPr>
            </w:pPr>
          </w:p>
        </w:tc>
      </w:tr>
    </w:tbl>
    <w:p w:rsidR="00DA66EB" w:rsidRDefault="00DA66EB" w:rsidP="00DA66EB">
      <w:pPr>
        <w:rPr>
          <w:rFonts w:ascii="Arial" w:hAnsi="Arial" w:cs="Arial"/>
          <w:sz w:val="20"/>
        </w:rPr>
      </w:pPr>
    </w:p>
    <w:p w:rsidR="00DA66EB" w:rsidRPr="002C7F6D" w:rsidRDefault="00DA66EB" w:rsidP="00DA66EB">
      <w:pPr>
        <w:rPr>
          <w:rFonts w:ascii="Arial" w:hAnsi="Arial" w:cs="Arial"/>
          <w:sz w:val="20"/>
        </w:rPr>
      </w:pPr>
    </w:p>
    <w:p w:rsidR="00DA66EB" w:rsidRPr="002C7F6D" w:rsidRDefault="00DA66EB" w:rsidP="00DA66EB">
      <w:pPr>
        <w:rPr>
          <w:rFonts w:ascii="Arial" w:hAnsi="Arial" w:cs="Arial"/>
          <w:sz w:val="20"/>
        </w:rPr>
      </w:pPr>
    </w:p>
    <w:p w:rsidR="00DA66EB" w:rsidRPr="002C7F6D" w:rsidRDefault="00DA66EB" w:rsidP="00DA66EB">
      <w:pPr>
        <w:rPr>
          <w:rFonts w:ascii="Arial" w:hAnsi="Arial" w:cs="Arial"/>
          <w:b/>
          <w:sz w:val="22"/>
          <w:szCs w:val="22"/>
        </w:rPr>
      </w:pPr>
    </w:p>
    <w:p w:rsidR="00DA66EB" w:rsidRDefault="00DA66EB" w:rsidP="00DA66EB">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rsidR="00DA66EB" w:rsidRPr="005256DF" w:rsidRDefault="00DA66EB" w:rsidP="00DA66EB">
      <w:pPr>
        <w:rPr>
          <w:rFonts w:asciiTheme="minorHAnsi" w:hAnsiTheme="minorHAnsi" w:cstheme="minorHAnsi"/>
          <w:sz w:val="22"/>
          <w:szCs w:val="22"/>
        </w:rPr>
      </w:pPr>
    </w:p>
    <w:p w:rsidR="00DA66EB" w:rsidRDefault="00DA66EB" w:rsidP="00DA66EB">
      <w:pPr>
        <w:jc w:val="center"/>
        <w:rPr>
          <w:rFonts w:asciiTheme="minorHAnsi" w:hAnsiTheme="minorHAnsi" w:cstheme="minorHAnsi"/>
          <w:b/>
          <w:sz w:val="22"/>
          <w:szCs w:val="22"/>
        </w:rPr>
      </w:pPr>
    </w:p>
    <w:p w:rsidR="00DA66EB" w:rsidRDefault="00DA66EB" w:rsidP="00DA66EB">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rsidR="00DA66EB" w:rsidRPr="005256DF" w:rsidRDefault="00DA66EB" w:rsidP="00DA66EB">
      <w:pPr>
        <w:jc w:val="center"/>
        <w:rPr>
          <w:rFonts w:asciiTheme="minorHAnsi" w:hAnsiTheme="minorHAnsi" w:cstheme="minorHAnsi"/>
          <w:b/>
          <w:sz w:val="22"/>
          <w:szCs w:val="22"/>
        </w:rPr>
      </w:pPr>
    </w:p>
    <w:p w:rsidR="00DA66EB" w:rsidRPr="005256DF" w:rsidRDefault="00DA66EB" w:rsidP="00DA66EB">
      <w:pPr>
        <w:jc w:val="center"/>
        <w:rPr>
          <w:rFonts w:asciiTheme="minorHAnsi" w:hAnsiTheme="minorHAnsi" w:cstheme="minorHAnsi"/>
          <w:b/>
          <w:sz w:val="22"/>
          <w:szCs w:val="22"/>
        </w:rPr>
      </w:pPr>
    </w:p>
    <w:p w:rsidR="00DA66EB" w:rsidRPr="005256DF" w:rsidRDefault="00DA66EB" w:rsidP="00DA66EB">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rsidR="00DA66EB" w:rsidRDefault="00DA66EB" w:rsidP="00DA66EB">
      <w:pPr>
        <w:jc w:val="both"/>
        <w:rPr>
          <w:rFonts w:asciiTheme="minorHAnsi" w:hAnsiTheme="minorHAnsi" w:cstheme="minorHAnsi"/>
          <w:b/>
          <w:sz w:val="22"/>
          <w:szCs w:val="22"/>
        </w:rPr>
      </w:pPr>
    </w:p>
    <w:p w:rsidR="00DA66EB" w:rsidRPr="00A636CA" w:rsidRDefault="00DA66EB" w:rsidP="00DA66EB">
      <w:pPr>
        <w:jc w:val="both"/>
        <w:rPr>
          <w:rFonts w:asciiTheme="minorHAnsi" w:hAnsiTheme="minorHAnsi" w:cstheme="minorHAnsi"/>
          <w:sz w:val="22"/>
          <w:szCs w:val="22"/>
        </w:rPr>
      </w:pPr>
      <w:r w:rsidRPr="00A636CA">
        <w:rPr>
          <w:rFonts w:asciiTheme="minorHAnsi" w:hAnsiTheme="minorHAnsi" w:cstheme="minorHAnsi"/>
          <w:sz w:val="22"/>
          <w:szCs w:val="22"/>
        </w:rPr>
        <w:t>Zároveň poskytujem informácie o dokladoch, ktoré sú priamo a bezodplatne prístupné v elektronických databázach, vrátane informácií potrebných na prístup do týchto databáz:*</w:t>
      </w:r>
    </w:p>
    <w:p w:rsidR="00DA66EB" w:rsidRPr="00673DD3" w:rsidRDefault="00DA66EB" w:rsidP="00DA66EB">
      <w:pPr>
        <w:jc w:val="both"/>
        <w:rPr>
          <w:rFonts w:asciiTheme="minorHAnsi" w:hAnsiTheme="minorHAnsi" w:cs="Arial"/>
          <w:sz w:val="20"/>
          <w:szCs w:val="20"/>
        </w:rPr>
      </w:pPr>
      <w:r w:rsidRPr="00673DD3">
        <w:rPr>
          <w:rFonts w:asciiTheme="minorHAnsi" w:hAnsiTheme="minorHAnsi" w:cs="Arial"/>
          <w:b/>
          <w:sz w:val="20"/>
          <w:szCs w:val="20"/>
        </w:rPr>
        <w:t xml:space="preserve">  </w:t>
      </w:r>
    </w:p>
    <w:p w:rsidR="00DA66EB" w:rsidRPr="00DB3642" w:rsidRDefault="00DA66EB" w:rsidP="00DA66EB">
      <w:pPr>
        <w:rPr>
          <w:rFonts w:asciiTheme="minorHAnsi" w:hAnsiTheme="minorHAnsi" w:cs="Arial"/>
          <w:color w:val="FF0000"/>
          <w:sz w:val="20"/>
          <w:szCs w:val="20"/>
        </w:rPr>
      </w:pPr>
      <w:r w:rsidRPr="00DB3642">
        <w:rPr>
          <w:rFonts w:asciiTheme="minorHAnsi" w:hAnsiTheme="minorHAnsi" w:cs="Arial"/>
          <w:color w:val="FF0000"/>
          <w:sz w:val="20"/>
          <w:szCs w:val="20"/>
        </w:rPr>
        <w:t xml:space="preserve">* </w:t>
      </w:r>
      <w:r>
        <w:rPr>
          <w:rFonts w:asciiTheme="minorHAnsi" w:hAnsiTheme="minorHAnsi" w:cs="Arial"/>
          <w:color w:val="FF0000"/>
          <w:sz w:val="20"/>
          <w:szCs w:val="20"/>
        </w:rPr>
        <w:t xml:space="preserve">môže </w:t>
      </w:r>
      <w:r w:rsidRPr="00DB3642">
        <w:rPr>
          <w:rFonts w:asciiTheme="minorHAnsi" w:hAnsiTheme="minorHAnsi" w:cs="Arial"/>
          <w:color w:val="FF0000"/>
          <w:sz w:val="20"/>
          <w:szCs w:val="20"/>
        </w:rPr>
        <w:t xml:space="preserve"> uchádzač</w:t>
      </w:r>
      <w:r>
        <w:rPr>
          <w:rFonts w:asciiTheme="minorHAnsi" w:hAnsiTheme="minorHAnsi" w:cs="Arial"/>
          <w:color w:val="FF0000"/>
          <w:sz w:val="20"/>
          <w:szCs w:val="20"/>
        </w:rPr>
        <w:t xml:space="preserve"> uviesť</w:t>
      </w:r>
    </w:p>
    <w:p w:rsidR="00DA66EB" w:rsidRDefault="00DA66EB" w:rsidP="00DA66EB"/>
    <w:p w:rsidR="00DA66EB" w:rsidRDefault="00DA66EB" w:rsidP="00DA66EB"/>
    <w:p w:rsidR="00DA66EB" w:rsidRDefault="00DA66EB" w:rsidP="00DA66EB"/>
    <w:p w:rsidR="00DA66EB" w:rsidRDefault="00DA66EB" w:rsidP="00DA66EB">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DA66EB" w:rsidRDefault="00DA66EB" w:rsidP="00DA66EB">
      <w:pPr>
        <w:autoSpaceDE w:val="0"/>
        <w:spacing w:line="276" w:lineRule="auto"/>
        <w:rPr>
          <w:rFonts w:asciiTheme="minorHAnsi" w:hAnsiTheme="minorHAnsi" w:cs="Calibri Light"/>
          <w:color w:val="000000"/>
          <w:sz w:val="20"/>
          <w:szCs w:val="20"/>
        </w:rPr>
      </w:pPr>
    </w:p>
    <w:p w:rsidR="00DA66EB" w:rsidRDefault="00DA66EB" w:rsidP="00DA66EB">
      <w:pPr>
        <w:pStyle w:val="Cislo-4-a-text"/>
      </w:pPr>
      <w:r>
        <w:t xml:space="preserve">                                                                   ...................................................................</w:t>
      </w:r>
    </w:p>
    <w:p w:rsidR="00DA66EB" w:rsidRPr="009D3357" w:rsidRDefault="00DA66EB" w:rsidP="00DA66EB">
      <w:pPr>
        <w:ind w:left="4254"/>
        <w:rPr>
          <w:rFonts w:asciiTheme="minorHAnsi" w:hAnsiTheme="minorHAnsi" w:cstheme="minorHAnsi"/>
          <w:sz w:val="18"/>
          <w:szCs w:val="18"/>
          <w:lang w:eastAsia="en-US"/>
        </w:rPr>
      </w:pPr>
      <w:r w:rsidRPr="009D3357">
        <w:rPr>
          <w:rFonts w:asciiTheme="minorHAnsi" w:hAnsiTheme="minorHAnsi" w:cstheme="minorHAnsi"/>
          <w:sz w:val="18"/>
          <w:szCs w:val="18"/>
          <w:lang w:eastAsia="en-US"/>
        </w:rPr>
        <w:t xml:space="preserve">Meno, priezvisko a podpis štatutárneho zástupcu/ </w:t>
      </w:r>
    </w:p>
    <w:p w:rsidR="00DA66EB" w:rsidRDefault="00DA66EB" w:rsidP="00DA66EB">
      <w:pPr>
        <w:pStyle w:val="Odrazka15"/>
        <w:numPr>
          <w:ilvl w:val="0"/>
          <w:numId w:val="0"/>
        </w:numPr>
        <w:spacing w:line="240" w:lineRule="auto"/>
        <w:jc w:val="left"/>
        <w:rPr>
          <w:rFonts w:asciiTheme="minorHAnsi" w:hAnsiTheme="minorHAnsi" w:cstheme="minorHAnsi"/>
          <w:b/>
          <w:bCs/>
          <w:caps/>
          <w:sz w:val="28"/>
          <w:szCs w:val="28"/>
        </w:rPr>
      </w:pPr>
      <w:r w:rsidRPr="009D3357">
        <w:rPr>
          <w:rFonts w:asciiTheme="minorHAnsi" w:hAnsiTheme="minorHAnsi" w:cstheme="minorHAnsi"/>
          <w:sz w:val="18"/>
          <w:szCs w:val="18"/>
          <w:lang w:eastAsia="en-US"/>
        </w:rPr>
        <w:t xml:space="preserve">  </w:t>
      </w:r>
      <w:r>
        <w:rPr>
          <w:rFonts w:asciiTheme="minorHAnsi" w:hAnsiTheme="minorHAnsi" w:cstheme="minorHAnsi"/>
          <w:sz w:val="18"/>
          <w:szCs w:val="18"/>
          <w:lang w:eastAsia="en-US"/>
        </w:rPr>
        <w:t xml:space="preserve">                                                                                                     </w:t>
      </w:r>
      <w:r w:rsidRPr="009D3357">
        <w:rPr>
          <w:rFonts w:asciiTheme="minorHAnsi" w:hAnsiTheme="minorHAnsi" w:cstheme="minorHAnsi"/>
          <w:sz w:val="18"/>
          <w:szCs w:val="18"/>
          <w:lang w:eastAsia="en-US"/>
        </w:rPr>
        <w:t xml:space="preserve">oprávnenej osoby </w:t>
      </w:r>
      <w:r>
        <w:rPr>
          <w:rFonts w:asciiTheme="minorHAnsi" w:hAnsiTheme="minorHAnsi" w:cstheme="minorHAnsi"/>
          <w:sz w:val="18"/>
          <w:szCs w:val="18"/>
          <w:lang w:eastAsia="en-US"/>
        </w:rPr>
        <w:t xml:space="preserve">konať </w:t>
      </w:r>
      <w:r w:rsidRPr="009D3357">
        <w:rPr>
          <w:rFonts w:asciiTheme="minorHAnsi" w:hAnsiTheme="minorHAnsi" w:cstheme="minorHAnsi"/>
          <w:sz w:val="18"/>
          <w:szCs w:val="18"/>
          <w:lang w:eastAsia="en-US"/>
        </w:rPr>
        <w:t xml:space="preserve">za uchádzača </w:t>
      </w:r>
    </w:p>
    <w:p w:rsidR="00DA66EB" w:rsidRPr="009D3357" w:rsidRDefault="00DA66EB" w:rsidP="00DA66EB">
      <w:pPr>
        <w:widowControl/>
        <w:suppressAutoHyphens w:val="0"/>
        <w:jc w:val="both"/>
        <w:rPr>
          <w:rFonts w:asciiTheme="minorHAnsi" w:hAnsiTheme="minorHAnsi" w:cstheme="minorHAnsi"/>
          <w:b/>
          <w:bCs/>
          <w:caps/>
          <w:sz w:val="28"/>
          <w:szCs w:val="28"/>
        </w:rPr>
      </w:pPr>
    </w:p>
    <w:p w:rsidR="00D43FCF" w:rsidRDefault="00D43FCF"/>
    <w:sectPr w:rsidR="00D43FCF" w:rsidSect="00485C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84" w:rsidRDefault="00341784" w:rsidP="00DA66EB">
      <w:r>
        <w:separator/>
      </w:r>
    </w:p>
  </w:endnote>
  <w:endnote w:type="continuationSeparator" w:id="0">
    <w:p w:rsidR="00341784" w:rsidRDefault="00341784" w:rsidP="00DA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8420"/>
      <w:docPartObj>
        <w:docPartGallery w:val="Page Numbers (Bottom of Page)"/>
        <w:docPartUnique/>
      </w:docPartObj>
    </w:sdtPr>
    <w:sdtEndPr/>
    <w:sdtContent>
      <w:p w:rsidR="001E55E7" w:rsidRDefault="00341784">
        <w:pPr>
          <w:pStyle w:val="Pta"/>
          <w:jc w:val="right"/>
        </w:pPr>
        <w:r>
          <w:fldChar w:fldCharType="begin"/>
        </w:r>
        <w:r>
          <w:instrText>PAGE   \* MERGEFORMAT</w:instrText>
        </w:r>
        <w:r>
          <w:fldChar w:fldCharType="separate"/>
        </w:r>
        <w:r w:rsidR="00E70E5D">
          <w:rPr>
            <w:noProof/>
          </w:rPr>
          <w:t>13</w:t>
        </w:r>
        <w:r>
          <w:rPr>
            <w:noProof/>
          </w:rPr>
          <w:fldChar w:fldCharType="end"/>
        </w:r>
      </w:p>
    </w:sdtContent>
  </w:sdt>
  <w:p w:rsidR="001E55E7" w:rsidRDefault="0034178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84" w:rsidRDefault="00341784" w:rsidP="00DA66EB">
      <w:r>
        <w:separator/>
      </w:r>
    </w:p>
  </w:footnote>
  <w:footnote w:type="continuationSeparator" w:id="0">
    <w:p w:rsidR="00341784" w:rsidRDefault="00341784" w:rsidP="00DA66EB">
      <w:r>
        <w:continuationSeparator/>
      </w:r>
    </w:p>
  </w:footnote>
  <w:footnote w:id="1">
    <w:p w:rsidR="00DA66EB" w:rsidRDefault="00DA66EB" w:rsidP="00DA66EB">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DA66EB" w:rsidRDefault="00DA66EB" w:rsidP="00DA66EB">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0C26F8">
        <w:rPr>
          <w:rFonts w:ascii="Calibri Light" w:hAnsi="Calibri Light" w:cs="Calibri Light"/>
          <w:noProof/>
          <w:color w:val="FF0000"/>
        </w:rPr>
        <w:t>I</w:t>
      </w:r>
      <w:r w:rsidRPr="000C26F8">
        <w:rPr>
          <w:rFonts w:ascii="Calibri Light" w:hAnsi="Calibri Light" w:cs="Calibri Light"/>
          <w:b/>
          <w:noProof/>
          <w:color w:val="FF0000"/>
        </w:rPr>
        <w:t>dentifikácia uchádzača v prípade skupiny dodávateľov vyplní každý člen skupiny dodávateľov</w:t>
      </w:r>
      <w:r w:rsidRPr="000C26F8">
        <w:rPr>
          <w:rFonts w:ascii="Calibri Light" w:hAnsi="Calibri Light" w:cs="Calibri Light"/>
          <w:noProof/>
          <w:color w:val="FF0000"/>
        </w:rPr>
        <w:t xml:space="preserve"> </w:t>
      </w:r>
    </w:p>
  </w:footnote>
  <w:footnote w:id="3">
    <w:p w:rsidR="00DA66EB" w:rsidRDefault="00DA66EB" w:rsidP="00DA66EB">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Nehodiace škrtnúť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E7" w:rsidRPr="00FF56CD" w:rsidRDefault="00341784" w:rsidP="00FF56CD">
    <w:pPr>
      <w:pBdr>
        <w:bottom w:val="single" w:sz="4" w:space="1" w:color="auto"/>
      </w:pBdr>
      <w:tabs>
        <w:tab w:val="center" w:pos="4536"/>
        <w:tab w:val="right" w:pos="9072"/>
      </w:tabs>
      <w:rPr>
        <w:rFonts w:ascii="Arial" w:hAnsi="Arial" w:cs="Arial"/>
        <w:i/>
        <w:color w:val="00B050"/>
        <w:sz w:val="16"/>
        <w:szCs w:val="16"/>
        <w:lang w:val="x-none"/>
      </w:rPr>
    </w:pPr>
    <w:r w:rsidRPr="00FF56CD">
      <w:rPr>
        <w:rFonts w:ascii="Arial" w:hAnsi="Arial" w:cs="Arial"/>
        <w:i/>
        <w:sz w:val="16"/>
        <w:szCs w:val="16"/>
        <w:lang w:val="x-none"/>
      </w:rPr>
      <w:t>Postup verejného obstarávania: podlimitná zákazka bez využitia elektronického trhoviska podľa § 11</w:t>
    </w:r>
    <w:r>
      <w:rPr>
        <w:rFonts w:ascii="Arial" w:hAnsi="Arial" w:cs="Arial"/>
        <w:i/>
        <w:sz w:val="16"/>
        <w:szCs w:val="16"/>
      </w:rPr>
      <w:t>2</w:t>
    </w:r>
    <w:r w:rsidRPr="00FF56CD">
      <w:rPr>
        <w:rFonts w:ascii="Arial" w:hAnsi="Arial" w:cs="Arial"/>
        <w:i/>
        <w:sz w:val="16"/>
        <w:szCs w:val="16"/>
        <w:lang w:val="x-none"/>
      </w:rPr>
      <w:t xml:space="preserve"> - 116 zákona č. 343/2015 Z. z. o verejnom obstarávaní a o zmene a doplnení niektorých zákonov v znení neskorších predpisov </w:t>
    </w:r>
  </w:p>
  <w:p w:rsidR="001E55E7" w:rsidRDefault="0034178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74E64C1"/>
    <w:multiLevelType w:val="multilevel"/>
    <w:tmpl w:val="3188B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520329"/>
    <w:multiLevelType w:val="multilevel"/>
    <w:tmpl w:val="938625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7"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10713"/>
    <w:multiLevelType w:val="multilevel"/>
    <w:tmpl w:val="11E4B8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E7446"/>
    <w:multiLevelType w:val="multilevel"/>
    <w:tmpl w:val="FA82168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A1C3987"/>
    <w:multiLevelType w:val="multilevel"/>
    <w:tmpl w:val="456EF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4C27B9"/>
    <w:multiLevelType w:val="multilevel"/>
    <w:tmpl w:val="544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2405D"/>
    <w:multiLevelType w:val="multilevel"/>
    <w:tmpl w:val="0394B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1D74D11"/>
    <w:multiLevelType w:val="multilevel"/>
    <w:tmpl w:val="4C780C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47E6B"/>
    <w:multiLevelType w:val="multilevel"/>
    <w:tmpl w:val="4BA45F6C"/>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C2068A1"/>
    <w:multiLevelType w:val="hybridMultilevel"/>
    <w:tmpl w:val="829AB4E4"/>
    <w:lvl w:ilvl="0" w:tplc="041B0019">
      <w:start w:val="1"/>
      <w:numFmt w:val="lowerLetter"/>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455DFC"/>
    <w:multiLevelType w:val="hybridMultilevel"/>
    <w:tmpl w:val="92E62FBA"/>
    <w:lvl w:ilvl="0" w:tplc="04090019">
      <w:start w:val="1"/>
      <w:numFmt w:val="lowerLetter"/>
      <w:lvlText w:val="%1."/>
      <w:lvlJc w:val="left"/>
      <w:pPr>
        <w:ind w:left="72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8B34FFA"/>
    <w:multiLevelType w:val="hybridMultilevel"/>
    <w:tmpl w:val="E88E1480"/>
    <w:lvl w:ilvl="0" w:tplc="8E9C98CE">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6" w15:restartNumberingAfterBreak="0">
    <w:nsid w:val="4A847F25"/>
    <w:multiLevelType w:val="hybridMultilevel"/>
    <w:tmpl w:val="97AC50BC"/>
    <w:lvl w:ilvl="0" w:tplc="C27E08EA">
      <w:start w:val="1"/>
      <w:numFmt w:val="decimal"/>
      <w:lvlText w:val="%1."/>
      <w:lvlJc w:val="left"/>
      <w:pPr>
        <w:ind w:left="1070"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7" w15:restartNumberingAfterBreak="0">
    <w:nsid w:val="59BA7D39"/>
    <w:multiLevelType w:val="multilevel"/>
    <w:tmpl w:val="AD8C84F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8"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943BFD"/>
    <w:multiLevelType w:val="multilevel"/>
    <w:tmpl w:val="65CC97D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CC6BED"/>
    <w:multiLevelType w:val="hybridMultilevel"/>
    <w:tmpl w:val="87D0BB34"/>
    <w:lvl w:ilvl="0" w:tplc="04090019">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lvlOverride w:ilvl="0">
      <w:lvl w:ilvl="0">
        <w:numFmt w:val="lowerLetter"/>
        <w:lvlText w:val="%1."/>
        <w:lvlJc w:val="left"/>
      </w:lvl>
    </w:lvlOverride>
  </w:num>
  <w:num w:numId="5">
    <w:abstractNumId w:val="12"/>
  </w:num>
  <w:num w:numId="6">
    <w:abstractNumId w:val="9"/>
  </w:num>
  <w:num w:numId="7">
    <w:abstractNumId w:val="29"/>
  </w:num>
  <w:num w:numId="8">
    <w:abstractNumId w:val="22"/>
  </w:num>
  <w:num w:numId="9">
    <w:abstractNumId w:val="4"/>
  </w:num>
  <w:num w:numId="10">
    <w:abstractNumId w:val="3"/>
  </w:num>
  <w:num w:numId="11">
    <w:abstractNumId w:val="14"/>
  </w:num>
  <w:num w:numId="12">
    <w:abstractNumId w:val="15"/>
  </w:num>
  <w:num w:numId="13">
    <w:abstractNumId w:val="35"/>
    <w:lvlOverride w:ilvl="0">
      <w:lvl w:ilvl="0">
        <w:numFmt w:val="lowerLetter"/>
        <w:lvlText w:val="%1."/>
        <w:lvlJc w:val="left"/>
      </w:lvl>
    </w:lvlOverride>
  </w:num>
  <w:num w:numId="14">
    <w:abstractNumId w:val="6"/>
  </w:num>
  <w:num w:numId="15">
    <w:abstractNumId w:val="32"/>
  </w:num>
  <w:num w:numId="16">
    <w:abstractNumId w:val="31"/>
  </w:num>
  <w:num w:numId="17">
    <w:abstractNumId w:val="24"/>
  </w:num>
  <w:num w:numId="18">
    <w:abstractNumId w:val="7"/>
    <w:lvlOverride w:ilvl="0">
      <w:lvl w:ilvl="0">
        <w:numFmt w:val="decimal"/>
        <w:lvlText w:val=""/>
        <w:lvlJc w:val="left"/>
      </w:lvl>
    </w:lvlOverride>
    <w:lvlOverride w:ilvl="1">
      <w:lvl w:ilvl="1">
        <w:numFmt w:val="decimal"/>
        <w:lvlText w:val="%2."/>
        <w:lvlJc w:val="left"/>
      </w:lvl>
    </w:lvlOverride>
  </w:num>
  <w:num w:numId="19">
    <w:abstractNumId w:val="16"/>
  </w:num>
  <w:num w:numId="20">
    <w:abstractNumId w:val="30"/>
    <w:lvlOverride w:ilvl="0">
      <w:lvl w:ilvl="0">
        <w:numFmt w:val="lowerLetter"/>
        <w:lvlText w:val="%1."/>
        <w:lvlJc w:val="left"/>
      </w:lvl>
    </w:lvlOverride>
  </w:num>
  <w:num w:numId="21">
    <w:abstractNumId w:val="28"/>
    <w:lvlOverride w:ilvl="0">
      <w:lvl w:ilvl="0">
        <w:numFmt w:val="lowerLetter"/>
        <w:lvlText w:val="%1."/>
        <w:lvlJc w:val="left"/>
      </w:lvl>
    </w:lvlOverride>
  </w:num>
  <w:num w:numId="22">
    <w:abstractNumId w:val="19"/>
    <w:lvlOverride w:ilvl="0">
      <w:lvl w:ilvl="0">
        <w:numFmt w:val="lowerLetter"/>
        <w:lvlText w:val="%1."/>
        <w:lvlJc w:val="left"/>
      </w:lvl>
    </w:lvlOverride>
  </w:num>
  <w:num w:numId="23">
    <w:abstractNumId w:val="1"/>
  </w:num>
  <w:num w:numId="24">
    <w:abstractNumId w:val="5"/>
  </w:num>
  <w:num w:numId="25">
    <w:abstractNumId w:val="36"/>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6">
    <w:abstractNumId w:val="21"/>
  </w:num>
  <w:num w:numId="27">
    <w:abstractNumId w:val="10"/>
    <w:lvlOverride w:ilvl="0">
      <w:lvl w:ilvl="0">
        <w:numFmt w:val="decimal"/>
        <w:lvlText w:val=""/>
        <w:lvlJc w:val="left"/>
      </w:lvl>
    </w:lvlOverride>
    <w:lvlOverride w:ilvl="1">
      <w:lvl w:ilvl="1">
        <w:numFmt w:val="decimal"/>
        <w:lvlText w:val="%2."/>
        <w:lvlJc w:val="left"/>
      </w:lvl>
    </w:lvlOverride>
  </w:num>
  <w:num w:numId="28">
    <w:abstractNumId w:val="0"/>
    <w:lvlOverride w:ilvl="0">
      <w:lvl w:ilvl="0">
        <w:numFmt w:val="decimal"/>
        <w:lvlText w:val=""/>
        <w:lvlJc w:val="left"/>
      </w:lvl>
    </w:lvlOverride>
    <w:lvlOverride w:ilvl="1">
      <w:lvl w:ilvl="1">
        <w:numFmt w:val="decimal"/>
        <w:lvlText w:val="%2."/>
        <w:lvlJc w:val="left"/>
      </w:lvl>
    </w:lvlOverride>
  </w:num>
  <w:num w:numId="29">
    <w:abstractNumId w:val="33"/>
    <w:lvlOverride w:ilvl="0">
      <w:lvl w:ilvl="0">
        <w:numFmt w:val="decimal"/>
        <w:lvlText w:val=""/>
        <w:lvlJc w:val="left"/>
      </w:lvl>
    </w:lvlOverride>
    <w:lvlOverride w:ilvl="1">
      <w:lvl w:ilvl="1">
        <w:numFmt w:val="decimal"/>
        <w:lvlText w:val="%2."/>
        <w:lvlJc w:val="left"/>
      </w:lvl>
    </w:lvlOverride>
  </w:num>
  <w:num w:numId="30">
    <w:abstractNumId w:val="27"/>
  </w:num>
  <w:num w:numId="31">
    <w:abstractNumId w:val="34"/>
  </w:num>
  <w:num w:numId="32">
    <w:abstractNumId w:val="11"/>
  </w:num>
  <w:num w:numId="33">
    <w:abstractNumId w:val="23"/>
  </w:num>
  <w:num w:numId="34">
    <w:abstractNumId w:val="17"/>
  </w:num>
  <w:num w:numId="35">
    <w:abstractNumId w:val="2"/>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EB"/>
    <w:rsid w:val="00341784"/>
    <w:rsid w:val="008C1B35"/>
    <w:rsid w:val="00D43FCF"/>
    <w:rsid w:val="00DA66EB"/>
    <w:rsid w:val="00E70E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DA5F"/>
  <w15:chartTrackingRefBased/>
  <w15:docId w15:val="{B09EFB31-6278-4FC4-ADFD-25028BE2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6EB"/>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DA66EB"/>
    <w:rPr>
      <w:color w:val="0000FF"/>
      <w:u w:val="single"/>
    </w:rPr>
  </w:style>
  <w:style w:type="paragraph" w:styleId="Odsekzoznamu">
    <w:name w:val="List Paragraph"/>
    <w:aliases w:val="body,Odsek zoznamu2"/>
    <w:basedOn w:val="Normlny"/>
    <w:link w:val="OdsekzoznamuChar"/>
    <w:uiPriority w:val="34"/>
    <w:qFormat/>
    <w:rsid w:val="00DA66EB"/>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34"/>
    <w:locked/>
    <w:rsid w:val="00DA66EB"/>
    <w:rPr>
      <w:rFonts w:ascii="Calibri" w:eastAsia="Times New Roman" w:hAnsi="Calibri" w:cs="Calibri"/>
      <w:lang w:eastAsia="zh-CN"/>
    </w:rPr>
  </w:style>
  <w:style w:type="paragraph" w:customStyle="1" w:styleId="Cislo-4-a-text">
    <w:name w:val="Cislo-4-a-text"/>
    <w:basedOn w:val="Normlny"/>
    <w:qFormat/>
    <w:rsid w:val="00DA66EB"/>
    <w:pPr>
      <w:widowControl/>
      <w:tabs>
        <w:tab w:val="num" w:pos="1066"/>
        <w:tab w:val="left" w:pos="1423"/>
        <w:tab w:val="left" w:pos="1780"/>
        <w:tab w:val="left" w:pos="2138"/>
        <w:tab w:val="left" w:pos="2495"/>
        <w:tab w:val="left" w:pos="2852"/>
      </w:tabs>
      <w:suppressAutoHyphens w:val="0"/>
      <w:spacing w:before="60"/>
      <w:ind w:left="1066" w:hanging="357"/>
      <w:contextualSpacing/>
      <w:jc w:val="both"/>
    </w:pPr>
    <w:rPr>
      <w:rFonts w:asciiTheme="minorHAnsi" w:eastAsiaTheme="minorHAnsi" w:hAnsiTheme="minorHAnsi" w:cstheme="minorBidi"/>
      <w:sz w:val="22"/>
      <w:szCs w:val="22"/>
      <w:lang w:eastAsia="en-US"/>
    </w:rPr>
  </w:style>
  <w:style w:type="paragraph" w:customStyle="1" w:styleId="Odrazka15">
    <w:name w:val="Odrazka 15"/>
    <w:basedOn w:val="Normlny"/>
    <w:uiPriority w:val="99"/>
    <w:rsid w:val="00DA66EB"/>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DA66EB"/>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DA66EB"/>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DA66EB"/>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styleId="Textpoznmkypodiarou">
    <w:name w:val="footnote text"/>
    <w:basedOn w:val="Normlny"/>
    <w:link w:val="TextpoznmkypodiarouChar1"/>
    <w:uiPriority w:val="99"/>
    <w:semiHidden/>
    <w:rsid w:val="00DA66EB"/>
    <w:pPr>
      <w:widowControl/>
      <w:jc w:val="both"/>
    </w:pPr>
    <w:rPr>
      <w:sz w:val="20"/>
      <w:szCs w:val="20"/>
    </w:rPr>
  </w:style>
  <w:style w:type="character" w:customStyle="1" w:styleId="TextpoznmkypodiarouChar">
    <w:name w:val="Text poznámky pod čiarou Char"/>
    <w:basedOn w:val="Predvolenpsmoodseku"/>
    <w:uiPriority w:val="99"/>
    <w:semiHidden/>
    <w:rsid w:val="00DA66EB"/>
    <w:rPr>
      <w:rFonts w:ascii="Times New Roman" w:eastAsia="Times New Roman" w:hAnsi="Times New Roman" w:cs="Times New Roman"/>
      <w:sz w:val="20"/>
      <w:szCs w:val="20"/>
      <w:lang w:eastAsia="zh-CN"/>
    </w:rPr>
  </w:style>
  <w:style w:type="character" w:customStyle="1" w:styleId="TextpoznmkypodiarouChar1">
    <w:name w:val="Text poznámky pod čiarou Char1"/>
    <w:link w:val="Textpoznmkypodiarou"/>
    <w:uiPriority w:val="99"/>
    <w:semiHidden/>
    <w:locked/>
    <w:rsid w:val="00DA66EB"/>
    <w:rPr>
      <w:rFonts w:ascii="Times New Roman" w:eastAsia="Times New Roman" w:hAnsi="Times New Roman" w:cs="Times New Roman"/>
      <w:sz w:val="20"/>
      <w:szCs w:val="20"/>
      <w:lang w:eastAsia="zh-CN"/>
    </w:rPr>
  </w:style>
  <w:style w:type="character" w:styleId="Odkaznapoznmkupodiarou">
    <w:name w:val="footnote reference"/>
    <w:uiPriority w:val="99"/>
    <w:semiHidden/>
    <w:rsid w:val="00DA66EB"/>
    <w:rPr>
      <w:vertAlign w:val="superscript"/>
    </w:rPr>
  </w:style>
  <w:style w:type="paragraph" w:styleId="Hlavika">
    <w:name w:val="header"/>
    <w:basedOn w:val="Normlny"/>
    <w:link w:val="HlavikaChar1"/>
    <w:uiPriority w:val="99"/>
    <w:rsid w:val="00DA66EB"/>
    <w:pPr>
      <w:tabs>
        <w:tab w:val="center" w:pos="4536"/>
        <w:tab w:val="right" w:pos="9072"/>
      </w:tabs>
    </w:pPr>
  </w:style>
  <w:style w:type="character" w:customStyle="1" w:styleId="HlavikaChar">
    <w:name w:val="Hlavička Char"/>
    <w:basedOn w:val="Predvolenpsmoodseku"/>
    <w:uiPriority w:val="99"/>
    <w:semiHidden/>
    <w:rsid w:val="00DA66EB"/>
    <w:rPr>
      <w:rFonts w:ascii="Times New Roman" w:eastAsia="Times New Roman" w:hAnsi="Times New Roman" w:cs="Times New Roman"/>
      <w:sz w:val="24"/>
      <w:szCs w:val="24"/>
      <w:lang w:eastAsia="zh-CN"/>
    </w:rPr>
  </w:style>
  <w:style w:type="character" w:customStyle="1" w:styleId="HlavikaChar1">
    <w:name w:val="Hlavička Char1"/>
    <w:link w:val="Hlavika"/>
    <w:uiPriority w:val="99"/>
    <w:locked/>
    <w:rsid w:val="00DA66EB"/>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DA66EB"/>
    <w:pPr>
      <w:tabs>
        <w:tab w:val="center" w:pos="4536"/>
        <w:tab w:val="right" w:pos="9072"/>
      </w:tabs>
    </w:pPr>
  </w:style>
  <w:style w:type="character" w:customStyle="1" w:styleId="PtaChar">
    <w:name w:val="Päta Char"/>
    <w:basedOn w:val="Predvolenpsmoodseku"/>
    <w:uiPriority w:val="99"/>
    <w:semiHidden/>
    <w:rsid w:val="00DA66EB"/>
    <w:rPr>
      <w:rFonts w:ascii="Times New Roman" w:eastAsia="Times New Roman" w:hAnsi="Times New Roman" w:cs="Times New Roman"/>
      <w:sz w:val="24"/>
      <w:szCs w:val="24"/>
      <w:lang w:eastAsia="zh-CN"/>
    </w:rPr>
  </w:style>
  <w:style w:type="character" w:customStyle="1" w:styleId="PtaChar1">
    <w:name w:val="Päta Char1"/>
    <w:link w:val="Pta"/>
    <w:uiPriority w:val="99"/>
    <w:locked/>
    <w:rsid w:val="00DA66EB"/>
    <w:rPr>
      <w:rFonts w:ascii="Times New Roman" w:eastAsia="Times New Roman" w:hAnsi="Times New Roman" w:cs="Times New Roman"/>
      <w:sz w:val="24"/>
      <w:szCs w:val="24"/>
      <w:lang w:eastAsia="zh-CN"/>
    </w:rPr>
  </w:style>
  <w:style w:type="paragraph" w:customStyle="1" w:styleId="Odrazkovy3">
    <w:name w:val="Odrazkovy3"/>
    <w:basedOn w:val="Normlny"/>
    <w:rsid w:val="00DA66EB"/>
    <w:pPr>
      <w:widowControl/>
      <w:numPr>
        <w:ilvl w:val="2"/>
        <w:numId w:val="14"/>
      </w:numPr>
      <w:suppressAutoHyphens w:val="0"/>
      <w:jc w:val="both"/>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3" Type="http://schemas.openxmlformats.org/officeDocument/2006/relationships/settings" Target="settings.xml"/><Relationship Id="rId7" Type="http://schemas.openxmlformats.org/officeDocument/2006/relationships/hyperlink" Target="mailto:podatelna@mestotornal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5796</Words>
  <Characters>33041</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1</cp:revision>
  <dcterms:created xsi:type="dcterms:W3CDTF">2019-07-08T19:45:00Z</dcterms:created>
  <dcterms:modified xsi:type="dcterms:W3CDTF">2019-07-08T19:52:00Z</dcterms:modified>
</cp:coreProperties>
</file>