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33" w:rsidRDefault="00694333" w:rsidP="00694333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94333" w:rsidRDefault="00694333" w:rsidP="00694333">
      <w:pPr>
        <w:widowControl/>
        <w:shd w:val="clear" w:color="auto" w:fill="D9D9D9"/>
        <w:suppressAutoHyphens w:val="0"/>
        <w:spacing w:after="120"/>
        <w:ind w:right="284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7</w:t>
      </w:r>
    </w:p>
    <w:p w:rsidR="00694333" w:rsidRDefault="00694333" w:rsidP="00694333">
      <w:pPr>
        <w:pStyle w:val="Odsekzoznamu"/>
        <w:shd w:val="clear" w:color="auto" w:fill="FFFFFF"/>
        <w:spacing w:after="0" w:line="280" w:lineRule="atLeast"/>
        <w:ind w:left="0" w:right="66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JED</w:t>
      </w:r>
    </w:p>
    <w:p w:rsidR="00694333" w:rsidRDefault="00694333" w:rsidP="00694333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94333" w:rsidRPr="004D52A3" w:rsidRDefault="00694333" w:rsidP="00694333">
      <w:pPr>
        <w:pStyle w:val="Cislo-4-a-text"/>
        <w:tabs>
          <w:tab w:val="clear" w:pos="1066"/>
        </w:tabs>
        <w:ind w:hanging="924"/>
        <w:jc w:val="left"/>
        <w:rPr>
          <w:rFonts w:cstheme="minorHAnsi"/>
        </w:rPr>
      </w:pPr>
      <w:r>
        <w:rPr>
          <w:rFonts w:cstheme="minorHAnsi"/>
          <w:b/>
          <w:bCs/>
          <w:sz w:val="20"/>
          <w:szCs w:val="20"/>
        </w:rPr>
        <w:t xml:space="preserve">Jednotný európsky dokument </w:t>
      </w:r>
      <w:r w:rsidRPr="004D52A3">
        <w:rPr>
          <w:rFonts w:cstheme="minorHAnsi"/>
          <w:bCs/>
          <w:sz w:val="20"/>
          <w:szCs w:val="20"/>
        </w:rPr>
        <w:t xml:space="preserve"> tvorí samostatnú prílohu k týmto súťažným podkladom</w:t>
      </w:r>
    </w:p>
    <w:p w:rsidR="00694333" w:rsidRDefault="00694333" w:rsidP="00694333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94333" w:rsidRDefault="00694333" w:rsidP="00694333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Uchádzač môže predbežne nahradiť doklady na preukázanie splnenia podmienok účasti určené verejným obstarávateľom jednotným európskym dokumentom 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(ďalej len "JED"</w:t>
      </w:r>
      <w:r>
        <w:rPr>
          <w:rFonts w:asciiTheme="minorHAnsi" w:hAnsiTheme="minorHAnsi" w:cs="Arial"/>
          <w:sz w:val="20"/>
          <w:szCs w:val="20"/>
        </w:rPr>
        <w:t xml:space="preserve">). </w:t>
      </w:r>
    </w:p>
    <w:p w:rsidR="00694333" w:rsidRDefault="00694333" w:rsidP="00694333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2.</w:t>
      </w:r>
      <w:r>
        <w:rPr>
          <w:rFonts w:asciiTheme="minorHAnsi" w:hAnsiTheme="minorHAnsi" w:cs="Arial"/>
          <w:sz w:val="20"/>
          <w:szCs w:val="20"/>
        </w:rPr>
        <w:tab/>
        <w:t xml:space="preserve">Manuál k vypĺňaniu jednotného európskeho dokumentu je uverejnený na webovom sídle ÚVO  </w:t>
      </w:r>
      <w:hyperlink r:id="rId5" w:history="1">
        <w:r w:rsidR="0053677E">
          <w:rPr>
            <w:rStyle w:val="Hypertextovprepojenie"/>
          </w:rPr>
          <w:t>https://www.uvo.gov.sk/jednotny-europsky-dokument-pre-verejne-obstaravanie-602.html</w:t>
        </w:r>
      </w:hyperlink>
    </w:p>
    <w:p w:rsidR="00694333" w:rsidRDefault="00694333" w:rsidP="00694333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  <w:r>
        <w:rPr>
          <w:rFonts w:asciiTheme="minorHAnsi" w:hAnsiTheme="minorHAnsi" w:cs="Arial"/>
          <w:sz w:val="20"/>
          <w:szCs w:val="20"/>
        </w:rPr>
        <w:t>3.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  <w:lang w:eastAsia="sk-SK"/>
        </w:rPr>
        <w:t xml:space="preserve">Verejný obstarávateľ (podľa uverejneného manuálu v časti III. JED – jednotlivé subjekty verejného obstarávateľa) uvádza, že obmedzuje informácie požadované na podmienky účasti (týkajúce sa časti IV. Podmienky účasti oddiel A až D) odpoveďou na jednu otázku, a to s odpoveďou áno alebo nie (ako globálny údaj pre všetky podmienky účasti) t. j. že hospodárske subjekty spĺňajú všetky požadované podmienky účasti.    </w:t>
      </w:r>
    </w:p>
    <w:p w:rsidR="00694333" w:rsidRDefault="00694333" w:rsidP="00694333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694333" w:rsidRDefault="00694333" w:rsidP="00694333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  <w:bookmarkStart w:id="0" w:name="_GoBack"/>
      <w:bookmarkEnd w:id="0"/>
    </w:p>
    <w:p w:rsidR="00694333" w:rsidRPr="004D52A3" w:rsidRDefault="00694333" w:rsidP="00694333">
      <w:pPr>
        <w:pStyle w:val="Cislo-4-a-text"/>
        <w:tabs>
          <w:tab w:val="clear" w:pos="1066"/>
        </w:tabs>
        <w:ind w:hanging="924"/>
        <w:jc w:val="left"/>
        <w:rPr>
          <w:rFonts w:cstheme="minorHAnsi"/>
        </w:rPr>
      </w:pPr>
      <w:r>
        <w:rPr>
          <w:rFonts w:cstheme="minorHAnsi"/>
          <w:b/>
          <w:bCs/>
          <w:sz w:val="20"/>
          <w:szCs w:val="20"/>
        </w:rPr>
        <w:t xml:space="preserve">Jednotný európsky dokument </w:t>
      </w:r>
      <w:r w:rsidRPr="004D52A3">
        <w:rPr>
          <w:rFonts w:cstheme="minorHAnsi"/>
          <w:bCs/>
          <w:sz w:val="20"/>
          <w:szCs w:val="20"/>
        </w:rPr>
        <w:t xml:space="preserve"> tvorí samostatnú prílohu k týmto súťažným podkladom</w:t>
      </w:r>
    </w:p>
    <w:p w:rsidR="00D43FCF" w:rsidRDefault="00D43FCF"/>
    <w:sectPr w:rsidR="00D43FCF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3"/>
    <w:rsid w:val="0053677E"/>
    <w:rsid w:val="00694333"/>
    <w:rsid w:val="008C1B35"/>
    <w:rsid w:val="00D4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564F8-522C-4903-A200-22457AE9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43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94333"/>
    <w:rPr>
      <w:color w:val="0000FF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94333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94333"/>
    <w:rPr>
      <w:rFonts w:ascii="Calibri" w:eastAsia="Times New Roman" w:hAnsi="Calibri" w:cs="Calibri"/>
      <w:lang w:eastAsia="zh-CN"/>
    </w:rPr>
  </w:style>
  <w:style w:type="paragraph" w:customStyle="1" w:styleId="Cislo-4-a-text">
    <w:name w:val="Cislo-4-a-text"/>
    <w:basedOn w:val="Normlny"/>
    <w:qFormat/>
    <w:rsid w:val="00694333"/>
    <w:pPr>
      <w:widowControl/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60"/>
      <w:ind w:left="1066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razka15">
    <w:name w:val="Odrazka 15"/>
    <w:basedOn w:val="Normlny"/>
    <w:uiPriority w:val="99"/>
    <w:rsid w:val="00694333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694333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694333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694333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jednotny-europsky-dokument-pre-verejne-obstaravanie-6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2</cp:revision>
  <dcterms:created xsi:type="dcterms:W3CDTF">2019-06-12T06:59:00Z</dcterms:created>
  <dcterms:modified xsi:type="dcterms:W3CDTF">2019-06-12T07:05:00Z</dcterms:modified>
</cp:coreProperties>
</file>