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17A163CF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896797">
        <w:rPr>
          <w:rFonts w:ascii="Arial Narrow" w:eastAsia="Arial" w:hAnsi="Arial Narrow" w:cs="Calibri Light"/>
          <w:b/>
          <w:color w:val="000000"/>
          <w:sz w:val="22"/>
          <w:szCs w:val="22"/>
        </w:rPr>
        <w:t>Pamätné medaily pre KR PZ Košice</w:t>
      </w:r>
      <w:r w:rsidR="005B503C" w:rsidRPr="005B503C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4FA2B153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5B503C">
        <w:rPr>
          <w:rFonts w:ascii="Arial Narrow" w:hAnsi="Arial Narrow" w:cs="Calibri"/>
          <w:sz w:val="22"/>
          <w:szCs w:val="22"/>
        </w:rPr>
        <w:t xml:space="preserve"> pamätných medailí</w:t>
      </w:r>
      <w:r>
        <w:rPr>
          <w:rFonts w:ascii="Arial Narrow" w:hAnsi="Arial Narrow" w:cs="Calibri"/>
          <w:sz w:val="22"/>
          <w:szCs w:val="22"/>
        </w:rPr>
        <w:t> </w:t>
      </w:r>
      <w:r w:rsidR="00A75BA7">
        <w:rPr>
          <w:rFonts w:ascii="Arial Narrow" w:hAnsi="Arial Narrow" w:cs="Calibri"/>
          <w:sz w:val="22"/>
          <w:szCs w:val="22"/>
        </w:rPr>
        <w:t xml:space="preserve">s príslušenstvom 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72B19BCD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C57A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0C57AF">
        <w:rPr>
          <w:rFonts w:ascii="Arial Narrow" w:hAnsi="Arial Narrow" w:cs="Calibri"/>
          <w:sz w:val="22"/>
          <w:szCs w:val="22"/>
        </w:rPr>
        <w:t xml:space="preserve">tovar </w:t>
      </w:r>
      <w:r w:rsidRPr="000C57AF">
        <w:rPr>
          <w:rFonts w:ascii="Arial Narrow" w:hAnsi="Arial Narrow" w:cs="Calibri"/>
          <w:sz w:val="22"/>
          <w:szCs w:val="22"/>
        </w:rPr>
        <w:t>Kupujúcemu</w:t>
      </w:r>
      <w:r w:rsidR="004C286C" w:rsidRPr="000C57AF">
        <w:rPr>
          <w:rFonts w:ascii="Arial Narrow" w:hAnsi="Arial Narrow" w:cs="Calibri"/>
          <w:sz w:val="22"/>
          <w:szCs w:val="22"/>
        </w:rPr>
        <w:t xml:space="preserve"> </w:t>
      </w:r>
      <w:r w:rsidR="003E5B18" w:rsidRPr="000C57AF">
        <w:rPr>
          <w:rFonts w:ascii="Arial Narrow" w:hAnsi="Arial Narrow" w:cs="Calibri"/>
          <w:sz w:val="22"/>
          <w:szCs w:val="22"/>
        </w:rPr>
        <w:t>v </w:t>
      </w:r>
      <w:r w:rsidR="00691CD7" w:rsidRPr="000C57AF">
        <w:rPr>
          <w:rFonts w:ascii="Arial Narrow" w:hAnsi="Arial Narrow" w:cs="Calibri"/>
          <w:sz w:val="22"/>
          <w:szCs w:val="22"/>
        </w:rPr>
        <w:t>lehote</w:t>
      </w:r>
      <w:r w:rsidR="003E5B18" w:rsidRPr="000C57AF">
        <w:rPr>
          <w:rFonts w:ascii="Arial Narrow" w:hAnsi="Arial Narrow" w:cs="Calibri"/>
          <w:sz w:val="22"/>
          <w:szCs w:val="22"/>
        </w:rPr>
        <w:t xml:space="preserve"> </w:t>
      </w:r>
      <w:r w:rsidR="004F39A6" w:rsidRPr="000C57AF">
        <w:rPr>
          <w:rFonts w:ascii="Arial Narrow" w:hAnsi="Arial Narrow"/>
          <w:iCs/>
          <w:sz w:val="22"/>
          <w:szCs w:val="22"/>
        </w:rPr>
        <w:t>do 21</w:t>
      </w:r>
      <w:r w:rsidR="001D5B9C" w:rsidRPr="000C57AF">
        <w:rPr>
          <w:rFonts w:ascii="Arial Narrow" w:hAnsi="Arial Narrow"/>
          <w:iCs/>
          <w:sz w:val="22"/>
          <w:szCs w:val="22"/>
        </w:rPr>
        <w:t xml:space="preserve"> dní odo dňa nadobudnutia účinnosti</w:t>
      </w:r>
      <w:r w:rsidR="002819D6" w:rsidRPr="000C57AF">
        <w:rPr>
          <w:rFonts w:ascii="Arial Narrow" w:hAnsi="Arial Narrow"/>
          <w:iCs/>
          <w:sz w:val="22"/>
          <w:szCs w:val="22"/>
        </w:rPr>
        <w:t xml:space="preserve"> zmluvy</w:t>
      </w:r>
      <w:r w:rsidR="00896797" w:rsidRPr="000C57AF">
        <w:rPr>
          <w:rFonts w:ascii="Arial Narrow" w:hAnsi="Arial Narrow"/>
          <w:iCs/>
          <w:sz w:val="22"/>
          <w:szCs w:val="22"/>
        </w:rPr>
        <w:t xml:space="preserve">, pričom lehota dodania predmetu zmluvy musí byť najneskôr do </w:t>
      </w:r>
      <w:r w:rsidR="000C57AF" w:rsidRPr="000C57AF">
        <w:rPr>
          <w:rFonts w:ascii="Arial Narrow" w:hAnsi="Arial Narrow"/>
          <w:b/>
          <w:iCs/>
          <w:sz w:val="22"/>
          <w:szCs w:val="22"/>
        </w:rPr>
        <w:t>30.6</w:t>
      </w:r>
      <w:r w:rsidR="00896797" w:rsidRPr="000C57AF">
        <w:rPr>
          <w:rFonts w:ascii="Arial Narrow" w:hAnsi="Arial Narrow"/>
          <w:b/>
          <w:iCs/>
          <w:sz w:val="22"/>
          <w:szCs w:val="22"/>
        </w:rPr>
        <w:t>.2023</w:t>
      </w:r>
      <w:r w:rsidR="00896797">
        <w:rPr>
          <w:rFonts w:ascii="Arial Narrow" w:hAnsi="Arial Narrow"/>
          <w:iCs/>
        </w:rPr>
        <w:t>.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00609537" w:rsidR="00BB427D" w:rsidRPr="00536CA7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449008D" w14:textId="56EE82A3" w:rsidR="00536CA7" w:rsidRDefault="00536CA7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alebo subdodávateľ podľa zákona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 má povinnosť byť zapísaný v registri partnerov verejného sektora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 xml:space="preserve">., Predávajúci vyhlasuje, že jeho konečným užívateľom výhod zapísaným v registri </w:t>
      </w:r>
      <w:r w:rsidR="003E277A">
        <w:rPr>
          <w:rFonts w:ascii="Arial Narrow" w:hAnsi="Arial Narrow"/>
          <w:sz w:val="22"/>
          <w:szCs w:val="22"/>
        </w:rPr>
        <w:t>partnerov verejného s</w:t>
      </w:r>
      <w:r>
        <w:rPr>
          <w:rFonts w:ascii="Arial Narrow" w:hAnsi="Arial Narrow"/>
          <w:sz w:val="22"/>
          <w:szCs w:val="22"/>
        </w:rPr>
        <w:t>e</w:t>
      </w:r>
      <w:r w:rsidR="003E277A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tora, rovnako ani konečným užívateľom výhod jeho subdodávateľa podľa zákona č. 343/2015</w:t>
      </w:r>
      <w:r w:rsidR="003E277A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E277A">
        <w:rPr>
          <w:rFonts w:ascii="Arial Narrow" w:hAnsi="Arial Narrow"/>
          <w:sz w:val="22"/>
          <w:szCs w:val="22"/>
        </w:rPr>
        <w:t>Z.z</w:t>
      </w:r>
      <w:proofErr w:type="spellEnd"/>
      <w:r w:rsidR="003E277A">
        <w:rPr>
          <w:rFonts w:ascii="Arial Narrow" w:hAnsi="Arial Narrow"/>
          <w:sz w:val="22"/>
          <w:szCs w:val="22"/>
        </w:rPr>
        <w:t>. alebo subdodávateľa</w:t>
      </w:r>
      <w:r>
        <w:rPr>
          <w:rFonts w:ascii="Arial Narrow" w:hAnsi="Arial Narrow"/>
          <w:sz w:val="22"/>
          <w:szCs w:val="22"/>
        </w:rPr>
        <w:t xml:space="preserve"> podľa zákona č. 315/2016 </w:t>
      </w:r>
      <w:proofErr w:type="spellStart"/>
      <w:r>
        <w:rPr>
          <w:rFonts w:ascii="Arial Narrow" w:hAnsi="Arial Narrow"/>
          <w:sz w:val="22"/>
          <w:szCs w:val="22"/>
        </w:rPr>
        <w:t>Z.z</w:t>
      </w:r>
      <w:proofErr w:type="spellEnd"/>
      <w:r>
        <w:rPr>
          <w:rFonts w:ascii="Arial Narrow" w:hAnsi="Arial Narrow"/>
          <w:sz w:val="22"/>
          <w:szCs w:val="22"/>
        </w:rPr>
        <w:t>., nie je:</w:t>
      </w:r>
    </w:p>
    <w:p w14:paraId="12519889" w14:textId="2FD940D8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prezident Slovenskej republiky,</w:t>
      </w:r>
    </w:p>
    <w:p w14:paraId="3C997323" w14:textId="49E37CCF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člen vlády,</w:t>
      </w:r>
    </w:p>
    <w:p w14:paraId="696B7579" w14:textId="77777777" w:rsidR="00536CA7" w:rsidRPr="00AC4EAA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8"/>
          <w:szCs w:val="28"/>
        </w:rPr>
      </w:pPr>
      <w:r w:rsidRPr="00AC4EAA">
        <w:rPr>
          <w:rFonts w:ascii="Arial Narrow" w:hAnsi="Arial Narrow" w:cs="Calibri"/>
          <w:szCs w:val="24"/>
        </w:rPr>
        <w:t>vedúci ústredného orgánu štátnej správy, ktorý nie je členom vlády,</w:t>
      </w:r>
    </w:p>
    <w:p w14:paraId="3737F168" w14:textId="7B922953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vedúci orgánu štátnej správy s celoslovenskou pôsobnosťou,</w:t>
      </w:r>
    </w:p>
    <w:p w14:paraId="314853B5" w14:textId="172054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sudca Ústavného súdu Slovenskej republiky alebo sudca,</w:t>
      </w:r>
    </w:p>
    <w:p w14:paraId="4E465C34" w14:textId="49C548D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prokurátor Slovenskej republiky, špeciálny prokurátor alebo prokurátor,</w:t>
      </w:r>
    </w:p>
    <w:p w14:paraId="3087F875" w14:textId="21AEF37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verejný ochranca práv,</w:t>
      </w:r>
    </w:p>
    <w:p w14:paraId="4FBF3B4D" w14:textId="6C0179EC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Najvyššieho kontrolného úradu Slovenskej republiky a podpredseda Najvyššieho</w:t>
      </w:r>
      <w:r>
        <w:rPr>
          <w:rFonts w:ascii="Arial Narrow" w:hAnsi="Arial Narrow" w:cs="Calibri"/>
          <w:szCs w:val="24"/>
        </w:rPr>
        <w:t xml:space="preserve"> kontrolného úradu Slovenskej republiky,</w:t>
      </w:r>
    </w:p>
    <w:p w14:paraId="0FAF32A5" w14:textId="14C944D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štátny tajomník,</w:t>
      </w:r>
    </w:p>
    <w:p w14:paraId="08630693" w14:textId="1FBB8C15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generálny tajomník služobného úradu,</w:t>
      </w:r>
    </w:p>
    <w:p w14:paraId="78F9D04D" w14:textId="5A5DD940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prednosta okresného úradu,</w:t>
      </w:r>
    </w:p>
    <w:p w14:paraId="5D644530" w14:textId="1E936119" w:rsidR="00536CA7" w:rsidRPr="00536CA7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primátor hlavného mesta Slovenskej republiky Bratislavy, primátor krajského mesta alebo</w:t>
      </w:r>
      <w:r>
        <w:rPr>
          <w:rFonts w:ascii="Arial Narrow" w:hAnsi="Arial Narrow" w:cs="Calibri"/>
          <w:szCs w:val="24"/>
        </w:rPr>
        <w:t xml:space="preserve"> </w:t>
      </w:r>
      <w:r>
        <w:rPr>
          <w:rFonts w:ascii="Arial Narrow" w:hAnsi="Arial Narrow" w:cs="Calibri"/>
          <w:szCs w:val="24"/>
        </w:rPr>
        <w:lastRenderedPageBreak/>
        <w:t xml:space="preserve">primátor okresného mesta, alebo </w:t>
      </w:r>
    </w:p>
    <w:p w14:paraId="1700C8BD" w14:textId="48EBADD5" w:rsidR="00536CA7" w:rsidRPr="002761BF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AC4EAA">
        <w:rPr>
          <w:rFonts w:ascii="Arial Narrow" w:hAnsi="Arial Narrow" w:cs="Calibri"/>
          <w:szCs w:val="24"/>
        </w:rPr>
        <w:t>predseda vyššieho územného celku</w:t>
      </w:r>
      <w:r>
        <w:rPr>
          <w:rFonts w:ascii="Arial Narrow" w:hAnsi="Arial Narrow" w:cs="Calibri"/>
          <w:szCs w:val="24"/>
        </w:rPr>
        <w:t>.</w:t>
      </w:r>
    </w:p>
    <w:p w14:paraId="10E54B19" w14:textId="528CE7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lastRenderedPageBreak/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5DFB4DAD" w:rsidR="00FC2417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0CDFC935" w14:textId="7842B71B" w:rsidR="003E277A" w:rsidRPr="007F32BF" w:rsidRDefault="003E277A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v prípade nepravdivosti vyhlásenia Predávajúceho, ktoré je uvedené v bode 4.17. tejto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zmluvy, 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je Predávajúci povinný zaplatiť Kupujúcemu zmluvnú pokutu vo výške 30 000,-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 EUR.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582977E" w:rsidR="00111BE1" w:rsidRPr="00CE35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4E51A90D" w14:textId="77777777" w:rsidR="00CE35D3" w:rsidRPr="00CE35D3" w:rsidRDefault="00CE35D3" w:rsidP="00CE35D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DFAB017" w14:textId="14748110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488117C" w14:textId="7B0EA9AB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8FEC72" w14:textId="19D05AD5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395AE5" w14:textId="403B2342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C46A8D" w14:textId="08820999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FB6F5B7" w14:textId="54F7E3AC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E61201" w14:textId="77777777" w:rsidR="00CE35D3" w:rsidRP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lastRenderedPageBreak/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BA7EC" w14:textId="77777777" w:rsidR="00715635" w:rsidRDefault="00715635" w:rsidP="00983CE3">
      <w:r>
        <w:separator/>
      </w:r>
    </w:p>
  </w:endnote>
  <w:endnote w:type="continuationSeparator" w:id="0">
    <w:p w14:paraId="5D34506A" w14:textId="77777777" w:rsidR="00715635" w:rsidRDefault="00715635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4EAC7FE8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CE35D3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288EE" w14:textId="77777777" w:rsidR="00715635" w:rsidRDefault="00715635" w:rsidP="00983CE3">
      <w:r>
        <w:separator/>
      </w:r>
    </w:p>
  </w:footnote>
  <w:footnote w:type="continuationSeparator" w:id="0">
    <w:p w14:paraId="36DA7C1E" w14:textId="77777777" w:rsidR="00715635" w:rsidRDefault="00715635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6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5"/>
  </w:num>
  <w:num w:numId="26">
    <w:abstractNumId w:val="5"/>
  </w:num>
  <w:num w:numId="27">
    <w:abstractNumId w:val="27"/>
  </w:num>
  <w:num w:numId="28">
    <w:abstractNumId w:val="30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C57AF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B3C9A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B06AC"/>
    <w:rsid w:val="003B3DFB"/>
    <w:rsid w:val="003D1B32"/>
    <w:rsid w:val="003D2F55"/>
    <w:rsid w:val="003D7909"/>
    <w:rsid w:val="003E277A"/>
    <w:rsid w:val="003E3A47"/>
    <w:rsid w:val="003E57C9"/>
    <w:rsid w:val="003E5B18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36CA7"/>
    <w:rsid w:val="0054359B"/>
    <w:rsid w:val="00543852"/>
    <w:rsid w:val="00545155"/>
    <w:rsid w:val="005525E5"/>
    <w:rsid w:val="00554EC0"/>
    <w:rsid w:val="00556CEB"/>
    <w:rsid w:val="00564276"/>
    <w:rsid w:val="00565125"/>
    <w:rsid w:val="00566976"/>
    <w:rsid w:val="00582DCF"/>
    <w:rsid w:val="00593CAE"/>
    <w:rsid w:val="005B1A3F"/>
    <w:rsid w:val="005B294C"/>
    <w:rsid w:val="005B503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5635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2BE7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96797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A7C0E"/>
    <w:rsid w:val="00AB6487"/>
    <w:rsid w:val="00AB7E6A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5193"/>
    <w:rsid w:val="00B439E5"/>
    <w:rsid w:val="00B517B0"/>
    <w:rsid w:val="00B52AB5"/>
    <w:rsid w:val="00B56D81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05A2D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35D3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2A26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E1EE1D1-BC5D-4129-AFDE-548D87C5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2982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2020-02-05T09:35:00Z</cp:lastPrinted>
  <dcterms:created xsi:type="dcterms:W3CDTF">2023-02-23T09:15:00Z</dcterms:created>
  <dcterms:modified xsi:type="dcterms:W3CDTF">2023-04-19T10:17:00Z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