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4C2FD963" w14:textId="77777777" w:rsidR="008811A8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354AD" w14:textId="77777777" w:rsidR="005107BC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  <w:p w14:paraId="3991F2DF" w14:textId="62B37B70" w:rsidR="008811A8" w:rsidRPr="002D1222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0AA084D4" w14:textId="33652236" w:rsidR="00D707B3" w:rsidRPr="009F5E2C" w:rsidRDefault="005D521B" w:rsidP="00D707B3">
      <w:pPr>
        <w:jc w:val="center"/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D707B3" w:rsidRPr="00D707B3">
        <w:rPr>
          <w:rFonts w:ascii="Arial" w:hAnsi="Arial" w:cs="Arial"/>
          <w:b/>
          <w:bCs/>
          <w:i/>
          <w:iCs/>
          <w:color w:val="1F4E79" w:themeColor="accent1" w:themeShade="80"/>
          <w:sz w:val="24"/>
          <w:szCs w:val="24"/>
        </w:rPr>
        <w:t>Projekčné služby – projektové štúdie, projektové dokumentácie, služby odborného poradenstva</w:t>
      </w:r>
      <w:r w:rsidR="00D707B3">
        <w:rPr>
          <w:rFonts w:ascii="Arial" w:hAnsi="Arial" w:cs="Arial"/>
          <w:b/>
          <w:bCs/>
          <w:i/>
          <w:iCs/>
          <w:color w:val="1F4E79" w:themeColor="accent1" w:themeShade="80"/>
          <w:sz w:val="24"/>
          <w:szCs w:val="24"/>
        </w:rPr>
        <w:t>“</w:t>
      </w:r>
    </w:p>
    <w:p w14:paraId="6BC935F7" w14:textId="663E0F7A" w:rsidR="00E92295" w:rsidRPr="009F5E2C" w:rsidRDefault="00F11F82" w:rsidP="00B70D7B">
      <w:pPr>
        <w:pStyle w:val="Odsekzoznamu"/>
        <w:ind w:left="142"/>
        <w:jc w:val="both"/>
        <w:rPr>
          <w:rFonts w:ascii="Arial" w:hAnsi="Arial" w:cs="Arial"/>
          <w:b/>
          <w:bCs/>
          <w:color w:val="222A35" w:themeColor="text2" w:themeShade="80"/>
        </w:rPr>
      </w:pPr>
      <w:r w:rsidRPr="009F5E2C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1FC14314" w:rsidR="00013432" w:rsidRPr="00911CA7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</w:t>
      </w:r>
      <w:r w:rsidR="0037002A">
        <w:rPr>
          <w:rFonts w:ascii="Arial" w:hAnsi="Arial" w:cs="Arial"/>
        </w:rPr>
        <w:t xml:space="preserve">ods. 1 </w:t>
      </w:r>
      <w:r w:rsidR="00FB331E" w:rsidRPr="00911CA7">
        <w:rPr>
          <w:rFonts w:ascii="Arial" w:hAnsi="Arial" w:cs="Arial"/>
        </w:rPr>
        <w:t>zákona o verejnom obstarávaní,</w:t>
      </w:r>
    </w:p>
    <w:p w14:paraId="5835C8B6" w14:textId="35072711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911CA7">
        <w:rPr>
          <w:rFonts w:ascii="Arial" w:hAnsi="Arial" w:cs="Arial"/>
        </w:rPr>
        <w:t>.</w:t>
      </w:r>
    </w:p>
    <w:p w14:paraId="2C795798" w14:textId="48A11038" w:rsidR="00013432" w:rsidRDefault="00013432" w:rsidP="00013432">
      <w:pPr>
        <w:spacing w:after="0" w:line="240" w:lineRule="auto"/>
        <w:rPr>
          <w:rFonts w:ascii="Arial" w:hAnsi="Arial" w:cs="Arial"/>
        </w:rPr>
      </w:pPr>
    </w:p>
    <w:p w14:paraId="65F80856" w14:textId="77777777" w:rsidR="003C6EF4" w:rsidRPr="00911CA7" w:rsidRDefault="003C6EF4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bookmarkStart w:id="0" w:name="_Hlk128729616"/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37868832" w14:textId="77777777" w:rsidR="005B2514" w:rsidRDefault="005B2514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9DFF427" w14:textId="77777777" w:rsidR="005B2514" w:rsidRDefault="005B2514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7957A0" w14:textId="3F23C240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  <w:bookmarkEnd w:id="0"/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lastRenderedPageBreak/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0A574A9A" w:rsidR="00A27A37" w:rsidRDefault="00BC50FD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Záujemca</w:t>
      </w:r>
      <w:r w:rsidR="00A27A37" w:rsidRPr="00A27A37">
        <w:rPr>
          <w:rFonts w:ascii="Arial" w:eastAsia="Calibri" w:hAnsi="Arial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29AC9036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BC50FD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6E20384D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3C6EF4" w:rsidRPr="003C6EF4">
        <w:rPr>
          <w:rFonts w:ascii="Arial" w:eastAsia="Calibri" w:hAnsi="Arial" w:cs="Arial"/>
          <w:b/>
          <w:bCs/>
          <w:i/>
          <w:iCs/>
        </w:rPr>
        <w:t>Projekčné služby – projektové štúdie, projektové dokumentácie, služby odborného poradenstva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20DCA9D2" w14:textId="77777777" w:rsidR="00B71D10" w:rsidRDefault="00B71D10" w:rsidP="00B71D10">
      <w:pPr>
        <w:numPr>
          <w:ilvl w:val="0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4C6BB0D5" w14:textId="77777777" w:rsidR="00B71D10" w:rsidRDefault="00B71D10" w:rsidP="00B71D10">
      <w:pPr>
        <w:numPr>
          <w:ilvl w:val="0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A6BC986" w14:textId="77777777" w:rsidR="00B71D10" w:rsidRDefault="00B71D10" w:rsidP="00B71D10">
      <w:pPr>
        <w:numPr>
          <w:ilvl w:val="0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všetky doklady, dokumenty, vyhlásenia a údaje uvedené v žiadosti sú pravdivé a úplné.</w:t>
      </w:r>
    </w:p>
    <w:p w14:paraId="741EF3F7" w14:textId="77777777" w:rsidR="00B71D10" w:rsidRDefault="00B71D10" w:rsidP="00B71D10">
      <w:pPr>
        <w:numPr>
          <w:ilvl w:val="0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údaje uvedené v Obchodnom registri, Registri partnerov verejného sektora a/alebo v iných verejných registroch Slovenskej republiky sú úplné a správne.</w:t>
      </w:r>
    </w:p>
    <w:p w14:paraId="62824636" w14:textId="77777777" w:rsidR="00B71D10" w:rsidRDefault="00B71D10" w:rsidP="00B71D10">
      <w:pPr>
        <w:tabs>
          <w:tab w:val="center" w:pos="6521"/>
        </w:tabs>
        <w:spacing w:after="120" w:line="240" w:lineRule="auto"/>
        <w:ind w:left="720"/>
        <w:jc w:val="both"/>
        <w:rPr>
          <w:rFonts w:ascii="Arial" w:eastAsia="Calibri" w:hAnsi="Arial" w:cs="Arial"/>
        </w:rPr>
      </w:pPr>
    </w:p>
    <w:p w14:paraId="3ACC6CA5" w14:textId="77777777" w:rsidR="00B71D10" w:rsidRDefault="00B71D10" w:rsidP="00B71D10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</w:pPr>
      <w:r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  <w:t xml:space="preserve">v zmysle nariadenia Rady EÚ č. 2022/576, ktorým sa mení nariadenie (EÚ) </w:t>
      </w:r>
      <w:r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  <w:br/>
        <w:t>č. 833/2014 o reštriktívnych opatreniach prijaté dňa 08.04.2022</w:t>
      </w:r>
    </w:p>
    <w:p w14:paraId="4F70C66A" w14:textId="77777777" w:rsidR="00B71D10" w:rsidRDefault="00B71D10" w:rsidP="00B71D10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 nie je ruským alebo bieloruským štátnym príslušníkom alebo fyzickou alebo právnickou osobou, subjektom alebo orgánom usadeným v Ruskej federácii alebo Bieloruskej republike,</w:t>
      </w:r>
    </w:p>
    <w:p w14:paraId="3478AD7F" w14:textId="77777777" w:rsidR="00B71D10" w:rsidRDefault="00B71D10" w:rsidP="00B71D10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 xml:space="preserve">záujemca nevlastní z viac ako 50 % priamo alebo nepriamo subjekt uvedený v bode 1, </w:t>
      </w:r>
    </w:p>
    <w:p w14:paraId="14A4A493" w14:textId="77777777" w:rsidR="00B71D10" w:rsidRDefault="00B71D10" w:rsidP="00B71D10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 nekoná v mene alebo na základe pokynov subjektu uvedeného v bode 1 a 2,</w:t>
      </w:r>
    </w:p>
    <w:p w14:paraId="0B4A612A" w14:textId="77777777" w:rsidR="00B71D10" w:rsidRDefault="00B71D10" w:rsidP="00B71D10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 xml:space="preserve">záujemca nebude plniť svoje záväzky vyplývajúce zo zmluvy so subdodávateľmi, dodávateľmi alebo subjektmi podľa bodu 1 až 3, ktorých kapacity sa využívajú v zmysle smerníc o verejnom obstarávaní v pomere viac ako 10 % hodnoty zákazky, </w:t>
      </w:r>
    </w:p>
    <w:p w14:paraId="2F4F3DFB" w14:textId="3FDA6A14" w:rsidR="00A27A37" w:rsidRPr="009C1499" w:rsidRDefault="00B71D10" w:rsidP="00B71D10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bCs/>
          <w:lang w:eastAsia="sk-SK"/>
        </w:rPr>
        <w:t>záujemca a/alebo jeho subdodávateľ a/alebo iný subjekt, ktorý koná v mene záujemcu a/alebo na základe pokynov záujemcu nemá sídlo alebo majetkovú účasť v Ruskej federácii alebo Bieloruskej republike.</w:t>
      </w:r>
    </w:p>
    <w:p w14:paraId="3924630C" w14:textId="0B940819" w:rsidR="009C1499" w:rsidRDefault="0090285F" w:rsidP="0090285F">
      <w:pPr>
        <w:tabs>
          <w:tab w:val="left" w:pos="7540"/>
        </w:tabs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ab/>
      </w:r>
    </w:p>
    <w:p w14:paraId="01B09067" w14:textId="77777777" w:rsidR="009C1499" w:rsidRPr="00911CA7" w:rsidRDefault="009C1499" w:rsidP="009C1499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6DA07D62" w14:textId="77777777" w:rsidR="009C1499" w:rsidRPr="00911CA7" w:rsidRDefault="009C1499" w:rsidP="009C1499">
      <w:pPr>
        <w:spacing w:after="0" w:line="240" w:lineRule="auto"/>
        <w:rPr>
          <w:rFonts w:ascii="Arial" w:hAnsi="Arial" w:cs="Arial"/>
        </w:rPr>
      </w:pPr>
    </w:p>
    <w:p w14:paraId="40F6FAC3" w14:textId="77777777" w:rsidR="009C1499" w:rsidRDefault="009C1499" w:rsidP="009C1499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0296A1" w14:textId="77777777" w:rsidR="009C1499" w:rsidRPr="005E0172" w:rsidRDefault="009C1499" w:rsidP="009C1499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42596CA4" w14:textId="77777777" w:rsidR="009C1499" w:rsidRPr="007D7F64" w:rsidRDefault="009C1499" w:rsidP="009C149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Pr="007D7F64">
        <w:rPr>
          <w:rFonts w:ascii="Arial" w:hAnsi="Arial" w:cs="Arial"/>
          <w:sz w:val="20"/>
          <w:szCs w:val="20"/>
        </w:rPr>
        <w:t>meno a priezvisko štatutárn</w:t>
      </w:r>
      <w:r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7BA9945C" w14:textId="77777777" w:rsidR="009C1499" w:rsidRPr="007D7F64" w:rsidRDefault="009C1499" w:rsidP="009C149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  <w:t>osoba splnomocnená štatutárnym zástupcom</w:t>
      </w:r>
    </w:p>
    <w:p w14:paraId="33EFDC7C" w14:textId="33AD83E2" w:rsidR="009C1499" w:rsidRPr="009C1499" w:rsidRDefault="009C1499" w:rsidP="0090285F">
      <w:pPr>
        <w:ind w:left="4956" w:firstLine="708"/>
        <w:rPr>
          <w:rFonts w:ascii="Arial" w:eastAsia="Calibri" w:hAnsi="Arial" w:cs="Arial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sectPr w:rsidR="009C1499" w:rsidRPr="009C1499" w:rsidSect="00627E3A">
      <w:headerReference w:type="default" r:id="rId8"/>
      <w:pgSz w:w="11906" w:h="16838"/>
      <w:pgMar w:top="156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244F" w14:textId="77777777" w:rsidR="0033737B" w:rsidRDefault="0033737B" w:rsidP="00485CCC">
      <w:pPr>
        <w:spacing w:after="0" w:line="240" w:lineRule="auto"/>
      </w:pPr>
      <w:r>
        <w:separator/>
      </w:r>
    </w:p>
  </w:endnote>
  <w:endnote w:type="continuationSeparator" w:id="0">
    <w:p w14:paraId="281922AE" w14:textId="77777777" w:rsidR="0033737B" w:rsidRDefault="0033737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C206" w14:textId="77777777" w:rsidR="0033737B" w:rsidRDefault="0033737B" w:rsidP="00485CCC">
      <w:pPr>
        <w:spacing w:after="0" w:line="240" w:lineRule="auto"/>
      </w:pPr>
      <w:r>
        <w:separator/>
      </w:r>
    </w:p>
  </w:footnote>
  <w:footnote w:type="continuationSeparator" w:id="0">
    <w:p w14:paraId="4E6301F0" w14:textId="77777777" w:rsidR="0033737B" w:rsidRDefault="0033737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5012D044">
              <wp:simplePos x="0" y="0"/>
              <wp:positionH relativeFrom="column">
                <wp:posOffset>1721485</wp:posOffset>
              </wp:positionH>
              <wp:positionV relativeFrom="paragraph">
                <wp:posOffset>19050</wp:posOffset>
              </wp:positionV>
              <wp:extent cx="415290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2DBCC450" w:rsidR="00D6791B" w:rsidRPr="00D6791B" w:rsidRDefault="00E50968" w:rsidP="00E50968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4936C354" w:rsidR="00D6791B" w:rsidRPr="00D6791B" w:rsidRDefault="00D6791B" w:rsidP="006D63F1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D8089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Projekčné služby – projektové štúdie, projektové dokumentácie, služby odborného poradenstva</w:t>
                          </w:r>
                          <w:r w:rsidR="006D63F1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5.55pt;margin-top:1.5pt;width:327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" stroked="f">
              <v:textbox>
                <w:txbxContent>
                  <w:p w14:paraId="53E730AA" w14:textId="2DBCC450" w:rsidR="00D6791B" w:rsidRPr="00D6791B" w:rsidRDefault="00E50968" w:rsidP="00E50968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4936C354" w:rsidR="00D6791B" w:rsidRPr="00D6791B" w:rsidRDefault="00D6791B" w:rsidP="006D63F1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D80895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Projekčné služby – projektové štúdie, projektové dokumentácie, služby odborného poradenstva</w:t>
                    </w:r>
                    <w:r w:rsidR="006D63F1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</w:rPr>
      <w:drawing>
        <wp:inline distT="0" distB="0" distL="0" distR="0" wp14:anchorId="07D16BF0" wp14:editId="32DD3A30">
          <wp:extent cx="1569720" cy="6705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457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D1E4D308"/>
    <w:lvl w:ilvl="0" w:tplc="E732E5E8">
      <w:start w:val="1"/>
      <w:numFmt w:val="upperRoman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6130">
    <w:abstractNumId w:val="1"/>
  </w:num>
  <w:num w:numId="2" w16cid:durableId="1687974160">
    <w:abstractNumId w:val="3"/>
  </w:num>
  <w:num w:numId="3" w16cid:durableId="217472782">
    <w:abstractNumId w:val="0"/>
  </w:num>
  <w:num w:numId="4" w16cid:durableId="234584217">
    <w:abstractNumId w:val="3"/>
  </w:num>
  <w:num w:numId="5" w16cid:durableId="1103919829">
    <w:abstractNumId w:val="2"/>
  </w:num>
  <w:num w:numId="6" w16cid:durableId="20097940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9E3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047"/>
    <w:rsid w:val="00305E5C"/>
    <w:rsid w:val="00314F79"/>
    <w:rsid w:val="00322069"/>
    <w:rsid w:val="00324A17"/>
    <w:rsid w:val="0033737B"/>
    <w:rsid w:val="003413FF"/>
    <w:rsid w:val="00352BC5"/>
    <w:rsid w:val="0037002A"/>
    <w:rsid w:val="00373728"/>
    <w:rsid w:val="00395ABB"/>
    <w:rsid w:val="003C5BEF"/>
    <w:rsid w:val="003C6EF4"/>
    <w:rsid w:val="003C78C9"/>
    <w:rsid w:val="003E0CEC"/>
    <w:rsid w:val="00401536"/>
    <w:rsid w:val="00403B1E"/>
    <w:rsid w:val="0045197D"/>
    <w:rsid w:val="00471050"/>
    <w:rsid w:val="00485CCC"/>
    <w:rsid w:val="00494E33"/>
    <w:rsid w:val="00495EAA"/>
    <w:rsid w:val="004A10C1"/>
    <w:rsid w:val="004A25D6"/>
    <w:rsid w:val="004A42D4"/>
    <w:rsid w:val="004A4917"/>
    <w:rsid w:val="004A57C8"/>
    <w:rsid w:val="00505970"/>
    <w:rsid w:val="00507A4E"/>
    <w:rsid w:val="005107BC"/>
    <w:rsid w:val="005148FE"/>
    <w:rsid w:val="00571A0C"/>
    <w:rsid w:val="00574F47"/>
    <w:rsid w:val="00575FBF"/>
    <w:rsid w:val="00584984"/>
    <w:rsid w:val="00594A2C"/>
    <w:rsid w:val="005B2514"/>
    <w:rsid w:val="005B6CB3"/>
    <w:rsid w:val="005D521B"/>
    <w:rsid w:val="005E0172"/>
    <w:rsid w:val="005F3731"/>
    <w:rsid w:val="006046AB"/>
    <w:rsid w:val="00614FDF"/>
    <w:rsid w:val="00627E3A"/>
    <w:rsid w:val="0069564D"/>
    <w:rsid w:val="006B3C8C"/>
    <w:rsid w:val="006D63F1"/>
    <w:rsid w:val="006F57B6"/>
    <w:rsid w:val="006F5EE9"/>
    <w:rsid w:val="00745F39"/>
    <w:rsid w:val="007529EB"/>
    <w:rsid w:val="007C1CEE"/>
    <w:rsid w:val="007C3032"/>
    <w:rsid w:val="007D13EB"/>
    <w:rsid w:val="007D7F64"/>
    <w:rsid w:val="007E006D"/>
    <w:rsid w:val="007E1230"/>
    <w:rsid w:val="007F3AF5"/>
    <w:rsid w:val="007F5CC2"/>
    <w:rsid w:val="008154A4"/>
    <w:rsid w:val="008526A6"/>
    <w:rsid w:val="008645EF"/>
    <w:rsid w:val="00880C83"/>
    <w:rsid w:val="00880E9A"/>
    <w:rsid w:val="00880EAD"/>
    <w:rsid w:val="008811A8"/>
    <w:rsid w:val="008823F0"/>
    <w:rsid w:val="008827E3"/>
    <w:rsid w:val="00890AC2"/>
    <w:rsid w:val="008D65B0"/>
    <w:rsid w:val="0090285F"/>
    <w:rsid w:val="00911CA7"/>
    <w:rsid w:val="00936937"/>
    <w:rsid w:val="009454D4"/>
    <w:rsid w:val="009754A9"/>
    <w:rsid w:val="00995468"/>
    <w:rsid w:val="009A44E6"/>
    <w:rsid w:val="009C1499"/>
    <w:rsid w:val="009D5478"/>
    <w:rsid w:val="009E7FC4"/>
    <w:rsid w:val="009F59C6"/>
    <w:rsid w:val="009F5E2C"/>
    <w:rsid w:val="00A21251"/>
    <w:rsid w:val="00A2194F"/>
    <w:rsid w:val="00A225D4"/>
    <w:rsid w:val="00A27A37"/>
    <w:rsid w:val="00A7544C"/>
    <w:rsid w:val="00A81A92"/>
    <w:rsid w:val="00A86DC6"/>
    <w:rsid w:val="00AA6882"/>
    <w:rsid w:val="00AA6E6C"/>
    <w:rsid w:val="00AC487E"/>
    <w:rsid w:val="00AE227D"/>
    <w:rsid w:val="00AE784E"/>
    <w:rsid w:val="00AF2A5D"/>
    <w:rsid w:val="00AF3E6E"/>
    <w:rsid w:val="00B411AD"/>
    <w:rsid w:val="00B46E66"/>
    <w:rsid w:val="00B63F9D"/>
    <w:rsid w:val="00B6473D"/>
    <w:rsid w:val="00B6606B"/>
    <w:rsid w:val="00B709A1"/>
    <w:rsid w:val="00B70D7B"/>
    <w:rsid w:val="00B71D10"/>
    <w:rsid w:val="00B94A1F"/>
    <w:rsid w:val="00BA6366"/>
    <w:rsid w:val="00BB287F"/>
    <w:rsid w:val="00BC50FD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CD44E1"/>
    <w:rsid w:val="00D14326"/>
    <w:rsid w:val="00D170DB"/>
    <w:rsid w:val="00D51C91"/>
    <w:rsid w:val="00D6791B"/>
    <w:rsid w:val="00D707B3"/>
    <w:rsid w:val="00D80895"/>
    <w:rsid w:val="00E05220"/>
    <w:rsid w:val="00E06888"/>
    <w:rsid w:val="00E07199"/>
    <w:rsid w:val="00E15D90"/>
    <w:rsid w:val="00E2471C"/>
    <w:rsid w:val="00E50968"/>
    <w:rsid w:val="00E547C5"/>
    <w:rsid w:val="00E55603"/>
    <w:rsid w:val="00E637D7"/>
    <w:rsid w:val="00E73E16"/>
    <w:rsid w:val="00E92295"/>
    <w:rsid w:val="00EB087E"/>
    <w:rsid w:val="00EB2E0B"/>
    <w:rsid w:val="00EB54C1"/>
    <w:rsid w:val="00EB6CC4"/>
    <w:rsid w:val="00F11F82"/>
    <w:rsid w:val="00F42DC9"/>
    <w:rsid w:val="00F82FA3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39</cp:revision>
  <cp:lastPrinted>2021-06-21T05:37:00Z</cp:lastPrinted>
  <dcterms:created xsi:type="dcterms:W3CDTF">2021-08-02T13:29:00Z</dcterms:created>
  <dcterms:modified xsi:type="dcterms:W3CDTF">2023-03-17T09:29:00Z</dcterms:modified>
</cp:coreProperties>
</file>