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90ED" w14:textId="04717444" w:rsidR="00C7741F" w:rsidRPr="00497714" w:rsidRDefault="00170AF3" w:rsidP="003C45FA">
      <w:pPr>
        <w:rPr>
          <w14:ligatures w14:val="standard"/>
          <w14:cntxtAlts/>
        </w:rPr>
      </w:pPr>
      <w:r>
        <w:rPr>
          <w14:ligatures w14:val="standard"/>
          <w14:cntxtAlts/>
        </w:rPr>
        <w:t>1.fak</w:t>
      </w:r>
      <w:r w:rsidR="00750B62">
        <w:rPr>
          <w14:ligatures w14:val="standard"/>
          <w14:cntxtAlts/>
        </w:rPr>
        <w:t xml:space="preserve"> </w:t>
      </w:r>
    </w:p>
    <w:p w14:paraId="459462C7" w14:textId="4B263693" w:rsidR="0012702B" w:rsidRPr="00497714" w:rsidRDefault="0012702B" w:rsidP="003C45FA">
      <w:pPr>
        <w:rPr>
          <w:b/>
          <w:szCs w:val="22"/>
          <w14:ligatures w14:val="standard"/>
          <w14:cntxtAlts/>
        </w:rPr>
      </w:pPr>
      <w:r w:rsidRPr="00497714">
        <w:rPr>
          <w:b/>
          <w:szCs w:val="22"/>
          <w14:ligatures w14:val="standard"/>
          <w14:cntxtAlts/>
        </w:rPr>
        <w:t xml:space="preserve">Verejný obstarávateľ: </w:t>
      </w:r>
      <w:r w:rsidRPr="00497714">
        <w:rPr>
          <w:b/>
          <w:szCs w:val="22"/>
          <w14:ligatures w14:val="standard"/>
          <w14:cntxtAlts/>
        </w:rPr>
        <w:tab/>
        <w:t>Ministerstvo spravodlivosti Slovenskej republiky</w:t>
      </w:r>
    </w:p>
    <w:p w14:paraId="689E557D" w14:textId="55771BBB" w:rsidR="0012702B" w:rsidRPr="00497714" w:rsidRDefault="00D13325" w:rsidP="0012702B">
      <w:pPr>
        <w:rPr>
          <w:rFonts w:cstheme="minorHAnsi"/>
          <w:b/>
          <w:szCs w:val="22"/>
          <w14:ligatures w14:val="standard"/>
          <w14:cntxtAlts/>
        </w:rPr>
      </w:pPr>
      <w:r w:rsidRPr="00497714">
        <w:rPr>
          <w:rFonts w:cstheme="minorHAnsi"/>
          <w:b/>
          <w:szCs w:val="22"/>
          <w14:ligatures w14:val="standard"/>
          <w14:cntxtAlts/>
        </w:rPr>
        <w:tab/>
      </w:r>
      <w:r w:rsidRPr="00497714">
        <w:rPr>
          <w:rFonts w:cstheme="minorHAnsi"/>
          <w:b/>
          <w:szCs w:val="22"/>
          <w14:ligatures w14:val="standard"/>
          <w14:cntxtAlts/>
        </w:rPr>
        <w:tab/>
      </w:r>
      <w:r w:rsidRPr="00497714">
        <w:rPr>
          <w:rFonts w:cstheme="minorHAnsi"/>
          <w:b/>
          <w:szCs w:val="22"/>
          <w14:ligatures w14:val="standard"/>
          <w14:cntxtAlts/>
        </w:rPr>
        <w:tab/>
      </w:r>
      <w:r w:rsidR="00B4016A">
        <w:rPr>
          <w:rFonts w:cstheme="minorHAnsi"/>
          <w:b/>
          <w:szCs w:val="22"/>
          <w14:ligatures w14:val="standard"/>
          <w14:cntxtAlts/>
        </w:rPr>
        <w:t>Račianska 71</w:t>
      </w:r>
      <w:r w:rsidR="0012702B" w:rsidRPr="00497714">
        <w:rPr>
          <w:rFonts w:cstheme="minorHAnsi"/>
          <w:b/>
          <w:szCs w:val="22"/>
          <w14:ligatures w14:val="standard"/>
          <w14:cntxtAlts/>
        </w:rPr>
        <w:t>, 813 11 Bratislava 1</w:t>
      </w:r>
    </w:p>
    <w:p w14:paraId="1D429D84" w14:textId="77777777" w:rsidR="0012702B" w:rsidRPr="00497714" w:rsidRDefault="0012702B" w:rsidP="0012702B">
      <w:pPr>
        <w:pStyle w:val="Zarkazkladnhotextu3"/>
        <w:rPr>
          <w:rFonts w:cstheme="minorHAnsi"/>
          <w:sz w:val="22"/>
          <w:szCs w:val="22"/>
          <w14:ligatures w14:val="standard"/>
          <w14:cntxtAlts/>
        </w:rPr>
      </w:pPr>
    </w:p>
    <w:p w14:paraId="1FA18328" w14:textId="77777777" w:rsidR="00AB5F11" w:rsidRPr="00497714" w:rsidRDefault="0012702B" w:rsidP="00452D77">
      <w:pPr>
        <w:pStyle w:val="Zarkazkladnhotextu3"/>
        <w:ind w:left="0"/>
        <w:jc w:val="center"/>
        <w:rPr>
          <w:rFonts w:cstheme="minorHAnsi"/>
          <w:b/>
          <w:bCs/>
          <w:sz w:val="22"/>
          <w:szCs w:val="22"/>
          <w14:ligatures w14:val="standard"/>
          <w14:cntxtAlts/>
        </w:rPr>
      </w:pPr>
      <w:r w:rsidRPr="00497714">
        <w:rPr>
          <w:rFonts w:cstheme="minorHAnsi"/>
          <w:b/>
          <w:bCs/>
          <w:sz w:val="22"/>
          <w:szCs w:val="22"/>
          <w14:ligatures w14:val="standard"/>
          <w14:cntxtAlts/>
        </w:rPr>
        <w:t>SÚŤAŽNÉ PODKLADY</w:t>
      </w:r>
    </w:p>
    <w:p w14:paraId="123163D6" w14:textId="77777777" w:rsidR="001C7E39" w:rsidRPr="00497714" w:rsidRDefault="001C7E39" w:rsidP="0012702B">
      <w:pPr>
        <w:pStyle w:val="Zarkazkladnhotextu3"/>
        <w:rPr>
          <w:rFonts w:cstheme="minorHAnsi"/>
          <w:b/>
          <w:bCs/>
          <w:sz w:val="22"/>
          <w:szCs w:val="22"/>
          <w14:ligatures w14:val="standard"/>
          <w14:cntxtAlts/>
        </w:rPr>
      </w:pPr>
    </w:p>
    <w:p w14:paraId="0BCFB51A" w14:textId="77777777" w:rsidR="006C64BC" w:rsidRPr="00497714" w:rsidRDefault="00D13325" w:rsidP="00331199">
      <w:pPr>
        <w:tabs>
          <w:tab w:val="right" w:pos="8820"/>
          <w:tab w:val="right" w:leader="dot" w:pos="10080"/>
        </w:tabs>
        <w:jc w:val="center"/>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046B9127" w14:textId="0ACE0E29" w:rsidR="001F23B6" w:rsidRPr="001D0ACF" w:rsidRDefault="001F23B6" w:rsidP="001F23B6">
      <w:pPr>
        <w:tabs>
          <w:tab w:val="right" w:pos="8820"/>
          <w:tab w:val="right" w:leader="dot" w:pos="10080"/>
        </w:tabs>
        <w:spacing w:after="120"/>
        <w:jc w:val="center"/>
        <w:rPr>
          <w:rFonts w:cstheme="minorHAnsi"/>
          <w:szCs w:val="22"/>
        </w:rPr>
      </w:pPr>
      <w:r w:rsidRPr="001D0ACF">
        <w:rPr>
          <w:rFonts w:cstheme="minorHAnsi"/>
          <w:b/>
          <w:bCs/>
          <w:smallCaps/>
          <w:szCs w:val="22"/>
        </w:rPr>
        <w:t>Centralizovaný systém súdneho riadenia – CSSR a súvisiace služby</w:t>
      </w:r>
    </w:p>
    <w:p w14:paraId="0E835060" w14:textId="77777777" w:rsidR="00903907" w:rsidRDefault="00903907" w:rsidP="00452D77">
      <w:pPr>
        <w:tabs>
          <w:tab w:val="left" w:pos="1980"/>
        </w:tabs>
        <w:jc w:val="both"/>
        <w:rPr>
          <w:rFonts w:cstheme="minorHAnsi"/>
          <w:szCs w:val="22"/>
          <w14:ligatures w14:val="standard"/>
          <w14:cntxtAlts/>
        </w:rPr>
      </w:pPr>
    </w:p>
    <w:p w14:paraId="651DE56E" w14:textId="2EBFC8B3" w:rsidR="00656FA8" w:rsidRPr="00497714" w:rsidRDefault="00656FA8" w:rsidP="00331199">
      <w:pPr>
        <w:tabs>
          <w:tab w:val="left" w:pos="1980"/>
        </w:tabs>
        <w:jc w:val="center"/>
        <w:rPr>
          <w:rFonts w:cstheme="minorHAnsi"/>
          <w:szCs w:val="22"/>
          <w14:ligatures w14:val="standard"/>
          <w14:cntxtAlts/>
        </w:rPr>
      </w:pPr>
      <w:r w:rsidRPr="00497714">
        <w:rPr>
          <w:rFonts w:cstheme="minorHAnsi"/>
          <w:szCs w:val="22"/>
          <w14:ligatures w14:val="standard"/>
          <w14:cntxtAlts/>
        </w:rPr>
        <w:t>Nad</w:t>
      </w:r>
      <w:r w:rsidR="00452D77" w:rsidRPr="00497714">
        <w:rPr>
          <w:rFonts w:cstheme="minorHAnsi"/>
          <w:szCs w:val="22"/>
          <w14:ligatures w14:val="standard"/>
          <w14:cntxtAlts/>
        </w:rPr>
        <w:t>limitná zákazka</w:t>
      </w:r>
    </w:p>
    <w:p w14:paraId="230380BD" w14:textId="4ACEC3EB" w:rsidR="00656FA8" w:rsidRPr="00497714" w:rsidRDefault="00046FBE" w:rsidP="00331199">
      <w:pPr>
        <w:tabs>
          <w:tab w:val="left" w:pos="1980"/>
        </w:tabs>
        <w:spacing w:after="120"/>
        <w:jc w:val="center"/>
        <w:rPr>
          <w:rFonts w:cstheme="minorHAnsi"/>
          <w:szCs w:val="22"/>
          <w14:ligatures w14:val="standard"/>
          <w14:cntxtAlts/>
        </w:rPr>
      </w:pPr>
      <w:r>
        <w:rPr>
          <w:rFonts w:cstheme="minorHAnsi"/>
          <w:szCs w:val="22"/>
          <w14:ligatures w14:val="standard"/>
          <w14:cntxtAlts/>
        </w:rPr>
        <w:t>Užšia</w:t>
      </w:r>
      <w:r w:rsidR="00656FA8" w:rsidRPr="00497714">
        <w:rPr>
          <w:rFonts w:cstheme="minorHAnsi"/>
          <w:szCs w:val="22"/>
          <w14:ligatures w14:val="standard"/>
          <w14:cntxtAlts/>
        </w:rPr>
        <w:t xml:space="preserve"> súťaž</w:t>
      </w:r>
    </w:p>
    <w:p w14:paraId="586E9B0A" w14:textId="2C8EFF26" w:rsidR="00452D77" w:rsidRPr="00497714" w:rsidRDefault="00656FA8" w:rsidP="009371B0">
      <w:pPr>
        <w:pStyle w:val="Default"/>
        <w:jc w:val="center"/>
        <w:rPr>
          <w:rFonts w:asciiTheme="minorHAnsi" w:hAnsiTheme="minorHAnsi" w:cstheme="minorHAnsi"/>
          <w:color w:val="auto"/>
          <w:sz w:val="22"/>
          <w:szCs w:val="22"/>
          <w14:ligatures w14:val="standard"/>
          <w14:cntxtAlts/>
        </w:rPr>
      </w:pPr>
      <w:r w:rsidRPr="00497714">
        <w:rPr>
          <w:rFonts w:asciiTheme="minorHAnsi" w:hAnsiTheme="minorHAnsi" w:cstheme="minorHAnsi"/>
          <w:color w:val="auto"/>
          <w:sz w:val="22"/>
          <w:szCs w:val="22"/>
          <w14:ligatures w14:val="standard"/>
          <w14:cntxtAlts/>
        </w:rPr>
        <w:t xml:space="preserve">podľa </w:t>
      </w:r>
      <w:r w:rsidR="002E70EC" w:rsidRPr="00497714">
        <w:rPr>
          <w:rFonts w:asciiTheme="minorHAnsi" w:hAnsiTheme="minorHAnsi" w:cstheme="minorHAnsi"/>
          <w:color w:val="auto"/>
          <w:sz w:val="22"/>
          <w:szCs w:val="22"/>
          <w14:ligatures w14:val="standard"/>
          <w14:cntxtAlts/>
        </w:rPr>
        <w:t>§ 6</w:t>
      </w:r>
      <w:r w:rsidR="00046FBE">
        <w:rPr>
          <w:rFonts w:asciiTheme="minorHAnsi" w:hAnsiTheme="minorHAnsi" w:cstheme="minorHAnsi"/>
          <w:color w:val="auto"/>
          <w:sz w:val="22"/>
          <w:szCs w:val="22"/>
          <w14:ligatures w14:val="standard"/>
          <w14:cntxtAlts/>
        </w:rPr>
        <w:t>7</w:t>
      </w:r>
      <w:r w:rsidR="002E70EC" w:rsidRPr="00497714">
        <w:rPr>
          <w:rFonts w:asciiTheme="minorHAnsi" w:hAnsiTheme="minorHAnsi" w:cstheme="minorHAnsi"/>
          <w:color w:val="auto"/>
          <w:sz w:val="22"/>
          <w:szCs w:val="22"/>
          <w14:ligatures w14:val="standard"/>
          <w14:cntxtAlts/>
        </w:rPr>
        <w:t xml:space="preserve"> </w:t>
      </w:r>
      <w:r w:rsidR="00046FBE">
        <w:rPr>
          <w:rFonts w:asciiTheme="minorHAnsi" w:hAnsiTheme="minorHAnsi" w:cstheme="minorHAnsi"/>
          <w:color w:val="auto"/>
          <w:sz w:val="22"/>
          <w:szCs w:val="22"/>
          <w14:ligatures w14:val="standard"/>
          <w14:cntxtAlts/>
        </w:rPr>
        <w:t>a </w:t>
      </w:r>
      <w:proofErr w:type="spellStart"/>
      <w:r w:rsidR="00046FBE">
        <w:rPr>
          <w:rFonts w:asciiTheme="minorHAnsi" w:hAnsiTheme="minorHAnsi" w:cstheme="minorHAnsi"/>
          <w:color w:val="auto"/>
          <w:sz w:val="22"/>
          <w:szCs w:val="22"/>
          <w14:ligatures w14:val="standard"/>
          <w14:cntxtAlts/>
        </w:rPr>
        <w:t>nasl</w:t>
      </w:r>
      <w:proofErr w:type="spellEnd"/>
      <w:r w:rsidR="00046FBE">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zákona č. 343/2015 Z. z. o verejnom obstarávaní a o zmene</w:t>
      </w:r>
      <w:r w:rsidR="00D96B33" w:rsidRPr="00497714">
        <w:rPr>
          <w:rFonts w:asciiTheme="minorHAnsi" w:hAnsiTheme="minorHAnsi" w:cstheme="minorHAnsi"/>
          <w:color w:val="auto"/>
          <w:sz w:val="22"/>
          <w:szCs w:val="22"/>
          <w14:ligatures w14:val="standard"/>
          <w14:cntxtAlts/>
        </w:rPr>
        <w:t xml:space="preserve"> </w:t>
      </w:r>
      <w:r w:rsidRPr="00497714">
        <w:rPr>
          <w:rFonts w:asciiTheme="minorHAnsi" w:hAnsiTheme="minorHAnsi" w:cstheme="minorHAnsi"/>
          <w:color w:val="auto"/>
          <w:sz w:val="22"/>
          <w:szCs w:val="22"/>
          <w14:ligatures w14:val="standard"/>
          <w14:cntxtAlts/>
        </w:rPr>
        <w:t xml:space="preserve">a doplnení niektorých zákonov v znení </w:t>
      </w:r>
      <w:r w:rsidR="002D2548" w:rsidRPr="00497714">
        <w:rPr>
          <w:rFonts w:asciiTheme="minorHAnsi" w:hAnsiTheme="minorHAnsi" w:cstheme="minorHAnsi"/>
          <w:color w:val="auto"/>
          <w:sz w:val="22"/>
          <w:szCs w:val="22"/>
          <w14:ligatures w14:val="standard"/>
          <w14:cntxtAlts/>
        </w:rPr>
        <w:t xml:space="preserve">neskorších predpisov </w:t>
      </w:r>
      <w:r w:rsidRPr="00497714">
        <w:rPr>
          <w:rFonts w:asciiTheme="minorHAnsi" w:hAnsiTheme="minorHAnsi" w:cstheme="minorHAnsi"/>
          <w:color w:val="auto"/>
          <w:sz w:val="22"/>
          <w:szCs w:val="22"/>
          <w14:ligatures w14:val="standard"/>
          <w14:cntxtAlts/>
        </w:rPr>
        <w:t xml:space="preserve"> </w:t>
      </w:r>
      <w:r w:rsidR="00452D77" w:rsidRPr="00497714">
        <w:rPr>
          <w:rFonts w:asciiTheme="minorHAnsi" w:hAnsiTheme="minorHAnsi" w:cstheme="minorHAnsi"/>
          <w:color w:val="auto"/>
          <w:sz w:val="22"/>
          <w:szCs w:val="22"/>
          <w14:ligatures w14:val="standard"/>
          <w14:cntxtAlts/>
        </w:rPr>
        <w:t>(ďalej len „zákon o verejnom obstarávaní”)</w:t>
      </w:r>
    </w:p>
    <w:p w14:paraId="263EBA4F" w14:textId="77777777" w:rsidR="0012702B" w:rsidRPr="00497714" w:rsidRDefault="0012702B" w:rsidP="0012702B">
      <w:pPr>
        <w:jc w:val="both"/>
        <w:rPr>
          <w:rFonts w:cstheme="minorHAnsi"/>
          <w:szCs w:val="22"/>
          <w14:ligatures w14:val="standard"/>
          <w14:cntxtAlts/>
        </w:rPr>
      </w:pPr>
    </w:p>
    <w:p w14:paraId="4F7E1CD9" w14:textId="703E9652" w:rsidR="0012702B" w:rsidRPr="00497714" w:rsidRDefault="002E70EC" w:rsidP="00452D77">
      <w:pPr>
        <w:tabs>
          <w:tab w:val="right" w:leader="dot" w:pos="2880"/>
          <w:tab w:val="right" w:leader="dot" w:pos="4500"/>
          <w:tab w:val="right" w:leader="underscore" w:pos="9072"/>
        </w:tabs>
        <w:rPr>
          <w:rFonts w:cstheme="minorHAnsi"/>
          <w:szCs w:val="22"/>
          <w14:ligatures w14:val="standard"/>
          <w14:cntxtAlts/>
        </w:rPr>
      </w:pPr>
      <w:r w:rsidRPr="00497714">
        <w:rPr>
          <w:rFonts w:cstheme="minorHAnsi"/>
          <w:szCs w:val="22"/>
          <w14:ligatures w14:val="standard"/>
          <w14:cntxtAlts/>
        </w:rPr>
        <w:t>Súťažné podklady schválil:</w:t>
      </w:r>
    </w:p>
    <w:p w14:paraId="34259ADB" w14:textId="77777777" w:rsidR="00452D77" w:rsidRPr="00497714" w:rsidRDefault="00452D77" w:rsidP="00452D77">
      <w:pPr>
        <w:tabs>
          <w:tab w:val="right" w:leader="dot" w:pos="2880"/>
          <w:tab w:val="right" w:leader="dot" w:pos="4500"/>
          <w:tab w:val="right" w:leader="underscore" w:pos="9072"/>
        </w:tabs>
        <w:rPr>
          <w:rFonts w:cstheme="minorHAnsi"/>
          <w:szCs w:val="22"/>
          <w14:ligatures w14:val="standard"/>
          <w14:cntxtAlts/>
        </w:rPr>
      </w:pPr>
    </w:p>
    <w:p w14:paraId="21B29E39" w14:textId="77777777" w:rsidR="0012702B" w:rsidRPr="00497714" w:rsidRDefault="0012702B" w:rsidP="0012702B">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ab/>
      </w:r>
    </w:p>
    <w:p w14:paraId="5C6CC24D" w14:textId="05778B95" w:rsidR="0012702B" w:rsidRPr="00497714" w:rsidRDefault="0012702B" w:rsidP="0012702B">
      <w:pPr>
        <w:jc w:val="both"/>
        <w:rPr>
          <w:rFonts w:cstheme="minorHAnsi"/>
          <w:szCs w:val="22"/>
          <w14:ligatures w14:val="standard"/>
          <w14:cntxtAlts/>
        </w:rPr>
      </w:pP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r>
      <w:r w:rsidRPr="00497714">
        <w:rPr>
          <w:rFonts w:cstheme="minorHAnsi"/>
          <w:szCs w:val="22"/>
          <w14:ligatures w14:val="standard"/>
          <w14:cntxtAlts/>
        </w:rPr>
        <w:tab/>
        <w:t xml:space="preserve">        </w:t>
      </w:r>
      <w:r w:rsidR="00452D77" w:rsidRPr="00497714">
        <w:rPr>
          <w:rFonts w:cstheme="minorHAnsi"/>
          <w:szCs w:val="22"/>
          <w14:ligatures w14:val="standard"/>
          <w14:cntxtAlts/>
        </w:rPr>
        <w:tab/>
      </w:r>
      <w:r w:rsidR="00152CF3" w:rsidRPr="00152CF3">
        <w:rPr>
          <w:rFonts w:cstheme="minorHAnsi"/>
          <w:szCs w:val="22"/>
          <w14:ligatures w14:val="standard"/>
          <w14:cntxtAlts/>
        </w:rPr>
        <w:t>JUDr. Dom</w:t>
      </w:r>
      <w:r w:rsidR="00152CF3">
        <w:rPr>
          <w:rFonts w:cstheme="minorHAnsi"/>
          <w:szCs w:val="22"/>
          <w14:ligatures w14:val="standard"/>
          <w14:cntxtAlts/>
        </w:rPr>
        <w:t>i</w:t>
      </w:r>
      <w:r w:rsidR="00152CF3" w:rsidRPr="00152CF3">
        <w:rPr>
          <w:rFonts w:cstheme="minorHAnsi"/>
          <w:szCs w:val="22"/>
          <w14:ligatures w14:val="standard"/>
          <w14:cntxtAlts/>
        </w:rPr>
        <w:t>nik Okenica</w:t>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r>
      <w:r w:rsidRPr="00152CF3">
        <w:rPr>
          <w:rFonts w:cstheme="minorHAnsi"/>
          <w:szCs w:val="22"/>
          <w14:ligatures w14:val="standard"/>
          <w14:cntxtAlts/>
        </w:rPr>
        <w:tab/>
        <w:t xml:space="preserve"> </w:t>
      </w:r>
      <w:r w:rsidRPr="00152CF3">
        <w:rPr>
          <w:rFonts w:cstheme="minorHAnsi"/>
          <w:szCs w:val="22"/>
          <w14:ligatures w14:val="standard"/>
          <w14:cntxtAlts/>
        </w:rPr>
        <w:tab/>
        <w:t xml:space="preserve">         </w:t>
      </w:r>
      <w:r w:rsidR="00B11F4E" w:rsidRPr="00152CF3">
        <w:rPr>
          <w:rFonts w:cstheme="minorHAnsi"/>
          <w:szCs w:val="22"/>
          <w14:ligatures w14:val="standard"/>
          <w14:cntxtAlts/>
        </w:rPr>
        <w:t xml:space="preserve">      </w:t>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4377C5">
        <w:rPr>
          <w:rFonts w:cstheme="minorHAnsi"/>
          <w:szCs w:val="22"/>
          <w14:ligatures w14:val="standard"/>
          <w14:cntxtAlts/>
        </w:rPr>
        <w:tab/>
      </w:r>
      <w:r w:rsidR="00945416" w:rsidRPr="00152CF3">
        <w:rPr>
          <w:rFonts w:cstheme="minorHAnsi"/>
          <w:szCs w:val="22"/>
          <w14:ligatures w14:val="standard"/>
          <w14:cntxtAlts/>
        </w:rPr>
        <w:t>generálny tajomník služobného úradu</w:t>
      </w:r>
    </w:p>
    <w:p w14:paraId="5366FCC2" w14:textId="77777777" w:rsidR="00452D77" w:rsidRPr="00497714" w:rsidRDefault="00452D77" w:rsidP="00452D77">
      <w:pPr>
        <w:pStyle w:val="Normlnywebov"/>
        <w:jc w:val="both"/>
        <w:rPr>
          <w:rFonts w:cstheme="minorHAnsi"/>
          <w:szCs w:val="22"/>
          <w14:ligatures w14:val="standard"/>
          <w14:cntxtAlts/>
        </w:rPr>
      </w:pPr>
      <w:r w:rsidRPr="00497714">
        <w:rPr>
          <w:rFonts w:cstheme="minorHAnsi"/>
          <w:szCs w:val="22"/>
          <w14:ligatures w14:val="standard"/>
          <w14:cntxtAlts/>
        </w:rPr>
        <w:t>Finančné krytie a vecný súlad s rozpočtom, súlad s § 7 zák. č. 357/2015 Z. z. o finančnej kontrole a audite a o zmene a doplnení niektorých zákonov v znení n</w:t>
      </w:r>
      <w:r w:rsidR="006C64BC" w:rsidRPr="00497714">
        <w:rPr>
          <w:rFonts w:cstheme="minorHAnsi"/>
          <w:szCs w:val="22"/>
          <w14:ligatures w14:val="standard"/>
          <w14:cntxtAlts/>
        </w:rPr>
        <w:t>e</w:t>
      </w:r>
      <w:r w:rsidRPr="00497714">
        <w:rPr>
          <w:rFonts w:cstheme="minorHAnsi"/>
          <w:szCs w:val="22"/>
          <w14:ligatures w14:val="standard"/>
          <w14:cntxtAlts/>
        </w:rPr>
        <w:t>skorších predpisov potvrdzuje:</w:t>
      </w:r>
    </w:p>
    <w:p w14:paraId="30FB70D3" w14:textId="70BBD3D1" w:rsidR="00452D77" w:rsidRPr="00497714" w:rsidRDefault="00452D77" w:rsidP="00452D77">
      <w:pPr>
        <w:pStyle w:val="Normlnywebov"/>
        <w:rPr>
          <w:rFonts w:cstheme="minorHAnsi"/>
          <w:szCs w:val="22"/>
          <w14:ligatures w14:val="standard"/>
          <w14:cntxtAlts/>
        </w:rPr>
      </w:pPr>
    </w:p>
    <w:p w14:paraId="39241A08" w14:textId="34AC957C" w:rsidR="00452D77" w:rsidRPr="00497714" w:rsidRDefault="0009587D" w:rsidP="00452D77">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____________________________</w:t>
      </w:r>
    </w:p>
    <w:p w14:paraId="02241103" w14:textId="1D4153E6" w:rsidR="00B11F4E" w:rsidRDefault="00452D77" w:rsidP="00945416">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r w:rsidR="00945416">
        <w:rPr>
          <w:rFonts w:cstheme="minorHAnsi"/>
          <w:szCs w:val="22"/>
          <w14:ligatures w14:val="standard"/>
          <w14:cntxtAlts/>
        </w:rPr>
        <w:t xml:space="preserve">Mgr. </w:t>
      </w:r>
      <w:r w:rsidR="0009587D">
        <w:rPr>
          <w:rFonts w:cstheme="minorHAnsi"/>
          <w:szCs w:val="22"/>
          <w14:ligatures w14:val="standard"/>
          <w14:cntxtAlts/>
        </w:rPr>
        <w:t xml:space="preserve">Zuzana </w:t>
      </w:r>
      <w:proofErr w:type="spellStart"/>
      <w:r w:rsidR="00B11F4E" w:rsidRPr="00BC7669">
        <w:rPr>
          <w:rFonts w:cstheme="minorHAnsi"/>
          <w:szCs w:val="22"/>
          <w14:ligatures w14:val="standard"/>
          <w14:cntxtAlts/>
        </w:rPr>
        <w:t>Sch</w:t>
      </w:r>
      <w:r w:rsidR="0009587D" w:rsidRPr="00BC7669">
        <w:rPr>
          <w:bCs/>
        </w:rPr>
        <w:t>űrer</w:t>
      </w:r>
      <w:proofErr w:type="spellEnd"/>
      <w:r w:rsidR="0009587D" w:rsidRPr="00BC7669">
        <w:rPr>
          <w:bCs/>
        </w:rPr>
        <w:t xml:space="preserve"> </w:t>
      </w:r>
      <w:proofErr w:type="spellStart"/>
      <w:r w:rsidR="00B11F4E" w:rsidRPr="00BC7669">
        <w:rPr>
          <w:rFonts w:cstheme="minorHAnsi"/>
          <w:szCs w:val="22"/>
          <w14:ligatures w14:val="standard"/>
          <w14:cntxtAlts/>
        </w:rPr>
        <w:t>Pio</w:t>
      </w:r>
      <w:r w:rsidR="0009587D" w:rsidRPr="00BC7669">
        <w:rPr>
          <w:rFonts w:cstheme="minorHAnsi"/>
          <w:szCs w:val="22"/>
          <w14:ligatures w14:val="standard"/>
          <w14:cntxtAlts/>
        </w:rPr>
        <w:t>varčiová</w:t>
      </w:r>
      <w:proofErr w:type="spellEnd"/>
      <w:r w:rsidR="00945416" w:rsidRPr="00BC7669">
        <w:rPr>
          <w:rFonts w:cstheme="minorHAnsi"/>
          <w:szCs w:val="22"/>
          <w14:ligatures w14:val="standard"/>
          <w14:cntxtAlts/>
        </w:rPr>
        <w:t xml:space="preserve">                          </w:t>
      </w:r>
      <w:r w:rsidR="00B11F4E" w:rsidRPr="00BC7669">
        <w:rPr>
          <w:rFonts w:cstheme="minorHAnsi"/>
          <w:szCs w:val="22"/>
          <w14:ligatures w14:val="standard"/>
          <w14:cntxtAlts/>
        </w:rPr>
        <w:t xml:space="preserve">                </w:t>
      </w:r>
    </w:p>
    <w:p w14:paraId="0A083C5F" w14:textId="1A5258B1" w:rsidR="00B11F4E"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w:t>
      </w:r>
      <w:r w:rsidR="00945416" w:rsidRPr="00497714">
        <w:rPr>
          <w:rFonts w:cstheme="minorHAnsi"/>
          <w:szCs w:val="22"/>
          <w14:ligatures w14:val="standard"/>
          <w14:cntxtAlts/>
        </w:rPr>
        <w:t>generáln</w:t>
      </w:r>
      <w:r>
        <w:rPr>
          <w:rFonts w:cstheme="minorHAnsi"/>
          <w:szCs w:val="22"/>
          <w14:ligatures w14:val="standard"/>
          <w14:cntxtAlts/>
        </w:rPr>
        <w:t>a</w:t>
      </w:r>
      <w:r w:rsidR="00945416" w:rsidRPr="00497714">
        <w:rPr>
          <w:rFonts w:cstheme="minorHAnsi"/>
          <w:szCs w:val="22"/>
          <w14:ligatures w14:val="standard"/>
          <w14:cntxtAlts/>
        </w:rPr>
        <w:t xml:space="preserve"> </w:t>
      </w:r>
      <w:r>
        <w:rPr>
          <w:rFonts w:cstheme="minorHAnsi"/>
          <w:szCs w:val="22"/>
          <w14:ligatures w14:val="standard"/>
          <w14:cntxtAlts/>
        </w:rPr>
        <w:t xml:space="preserve">riaditeľka </w:t>
      </w:r>
    </w:p>
    <w:p w14:paraId="7ED5FEEC" w14:textId="5ABB5ABD" w:rsidR="00452D77" w:rsidRPr="00497714" w:rsidRDefault="00B11F4E" w:rsidP="00945416">
      <w:pPr>
        <w:tabs>
          <w:tab w:val="right" w:leader="underscore" w:pos="8820"/>
          <w:tab w:val="right" w:leader="dot" w:pos="10080"/>
        </w:tabs>
        <w:ind w:left="5940"/>
        <w:rPr>
          <w:rFonts w:cstheme="minorHAnsi"/>
          <w:szCs w:val="22"/>
          <w14:ligatures w14:val="standard"/>
          <w14:cntxtAlts/>
        </w:rPr>
      </w:pPr>
      <w:r>
        <w:rPr>
          <w:rFonts w:cstheme="minorHAnsi"/>
          <w:szCs w:val="22"/>
          <w14:ligatures w14:val="standard"/>
          <w14:cntxtAlts/>
        </w:rPr>
        <w:t xml:space="preserve">       sekcie ekonomiky a správy</w:t>
      </w:r>
    </w:p>
    <w:p w14:paraId="22FF6AAC" w14:textId="109EC8C8" w:rsidR="00F94A6C" w:rsidRPr="00497714" w:rsidRDefault="00F94A6C" w:rsidP="00F94A6C">
      <w:pPr>
        <w:tabs>
          <w:tab w:val="right" w:leader="underscore" w:pos="8820"/>
          <w:tab w:val="right" w:leader="dot" w:pos="10080"/>
        </w:tabs>
        <w:ind w:left="5940"/>
        <w:rPr>
          <w:rFonts w:cstheme="minorHAnsi"/>
          <w:szCs w:val="22"/>
          <w14:ligatures w14:val="standard"/>
          <w14:cntxtAlts/>
        </w:rPr>
      </w:pPr>
      <w:r w:rsidRPr="00497714">
        <w:rPr>
          <w:rFonts w:cstheme="minorHAnsi"/>
          <w:szCs w:val="22"/>
          <w14:ligatures w14:val="standard"/>
          <w14:cntxtAlts/>
        </w:rPr>
        <w:t xml:space="preserve">           </w:t>
      </w:r>
    </w:p>
    <w:p w14:paraId="72A1B16C" w14:textId="77777777" w:rsidR="00452D77" w:rsidRPr="00497714" w:rsidRDefault="00452D77" w:rsidP="00452D77">
      <w:pPr>
        <w:pStyle w:val="Normlnywebov"/>
        <w:rPr>
          <w:rFonts w:cstheme="minorHAnsi"/>
          <w:szCs w:val="22"/>
          <w14:ligatures w14:val="standard"/>
          <w14:cntxtAlts/>
        </w:rPr>
      </w:pPr>
      <w:r w:rsidRPr="00497714">
        <w:rPr>
          <w:rFonts w:cstheme="minorHAnsi"/>
          <w:szCs w:val="22"/>
          <w14:ligatures w14:val="standard"/>
          <w14:cntxtAlts/>
        </w:rPr>
        <w:t>Osoby zodpovedné  za  špecifikáciu predmetu zákazky, podmienky účasti, zmluvné požiadavky na uchádzača a spôsob hodnotenia ponúk:</w:t>
      </w:r>
    </w:p>
    <w:p w14:paraId="1030BBD1" w14:textId="7DB746B5" w:rsidR="00D91091" w:rsidRPr="00497714" w:rsidRDefault="00D91091" w:rsidP="00A02185">
      <w:pPr>
        <w:pStyle w:val="Normlnywebov"/>
        <w:spacing w:before="0" w:beforeAutospacing="0" w:after="0" w:afterAutospacing="0"/>
        <w:rPr>
          <w:rFonts w:cstheme="minorHAnsi"/>
          <w:szCs w:val="22"/>
          <w14:ligatures w14:val="standard"/>
          <w14:cntxtAlts/>
        </w:rPr>
      </w:pPr>
    </w:p>
    <w:p w14:paraId="365BC894" w14:textId="3070F860" w:rsidR="00EA2359" w:rsidRPr="00497714" w:rsidRDefault="00A02185" w:rsidP="00A02185">
      <w:pPr>
        <w:tabs>
          <w:tab w:val="right" w:leader="underscore" w:pos="8820"/>
          <w:tab w:val="right" w:leader="dot" w:pos="10080"/>
        </w:tabs>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ab/>
      </w:r>
    </w:p>
    <w:p w14:paraId="7A2A9D8B" w14:textId="268914B9" w:rsidR="00452D77"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425AE7">
        <w:rPr>
          <w:rFonts w:cstheme="minorHAnsi"/>
          <w:szCs w:val="22"/>
          <w14:ligatures w14:val="standard"/>
          <w14:cntxtAlts/>
        </w:rPr>
        <w:t xml:space="preserve">Ing. Pavol </w:t>
      </w:r>
      <w:proofErr w:type="spellStart"/>
      <w:r w:rsidR="00425AE7">
        <w:rPr>
          <w:rFonts w:cstheme="minorHAnsi"/>
          <w:szCs w:val="22"/>
          <w14:ligatures w14:val="standard"/>
          <w14:cntxtAlts/>
        </w:rPr>
        <w:t>Mihalkovič</w:t>
      </w:r>
      <w:proofErr w:type="spellEnd"/>
    </w:p>
    <w:p w14:paraId="4FEADE26" w14:textId="77AE576A" w:rsidR="00EA2359" w:rsidRPr="00497714" w:rsidRDefault="00A02185" w:rsidP="00A02185">
      <w:pPr>
        <w:ind w:firstLine="5812"/>
        <w:rPr>
          <w:rFonts w:cstheme="minorHAnsi"/>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generálny riaditeľ</w:t>
      </w:r>
    </w:p>
    <w:p w14:paraId="00592D01" w14:textId="7A866BF9" w:rsidR="00EA2359" w:rsidRPr="00497714" w:rsidRDefault="00A02185" w:rsidP="00A02185">
      <w:pPr>
        <w:rPr>
          <w:rFonts w:cstheme="minorHAnsi"/>
          <w:b/>
          <w:szCs w:val="22"/>
          <w14:ligatures w14:val="standard"/>
          <w14:cntxtAlts/>
        </w:rPr>
      </w:pPr>
      <w:r w:rsidRPr="00497714">
        <w:rPr>
          <w:rFonts w:cstheme="minorHAnsi"/>
          <w:szCs w:val="22"/>
          <w14:ligatures w14:val="standard"/>
          <w14:cntxtAlts/>
        </w:rPr>
        <w:t xml:space="preserve">                                                                                                                  </w:t>
      </w:r>
      <w:r w:rsidR="00EA2359" w:rsidRPr="00497714">
        <w:rPr>
          <w:rFonts w:cstheme="minorHAnsi"/>
          <w:szCs w:val="22"/>
          <w14:ligatures w14:val="standard"/>
          <w14:cntxtAlts/>
        </w:rPr>
        <w:t xml:space="preserve">sekcie </w:t>
      </w:r>
      <w:r w:rsidR="00425AE7">
        <w:rPr>
          <w:rFonts w:cstheme="minorHAnsi"/>
          <w:szCs w:val="22"/>
          <w14:ligatures w14:val="standard"/>
          <w14:cntxtAlts/>
        </w:rPr>
        <w:t>rezortná implementačná jednotka</w:t>
      </w:r>
    </w:p>
    <w:p w14:paraId="7ACDBAA5" w14:textId="77777777" w:rsidR="00A02185" w:rsidRPr="00497714" w:rsidRDefault="00A02185" w:rsidP="00A02185">
      <w:pPr>
        <w:tabs>
          <w:tab w:val="right" w:leader="underscore" w:pos="8820"/>
          <w:tab w:val="right" w:leader="dot" w:pos="10080"/>
        </w:tabs>
        <w:rPr>
          <w:rFonts w:cstheme="minorHAnsi"/>
          <w:szCs w:val="22"/>
          <w14:ligatures w14:val="standard"/>
          <w14:cntxtAlts/>
        </w:rPr>
      </w:pPr>
    </w:p>
    <w:p w14:paraId="13AFC434" w14:textId="77777777" w:rsidR="00945154" w:rsidRDefault="00945154" w:rsidP="003806B2">
      <w:pPr>
        <w:pStyle w:val="Nadpis1"/>
        <w:rPr>
          <w:b/>
          <w:sz w:val="22"/>
          <w:szCs w:val="22"/>
          <w14:ligatures w14:val="standard"/>
          <w14:cntxtAlts/>
        </w:rPr>
      </w:pPr>
      <w:bookmarkStart w:id="0" w:name="_Toc96376510"/>
      <w:bookmarkStart w:id="1" w:name="_Toc96376592"/>
      <w:bookmarkStart w:id="2" w:name="_Toc96377031"/>
      <w:bookmarkStart w:id="3" w:name="_Toc96377205"/>
    </w:p>
    <w:p w14:paraId="6FC4DF87" w14:textId="0CE4CDBD" w:rsidR="00945154" w:rsidRDefault="00945154" w:rsidP="003806B2">
      <w:pPr>
        <w:pStyle w:val="Nadpis1"/>
        <w:rPr>
          <w:b/>
          <w:sz w:val="22"/>
          <w:szCs w:val="22"/>
          <w14:ligatures w14:val="standard"/>
          <w14:cntxtAlts/>
        </w:rPr>
      </w:pPr>
    </w:p>
    <w:p w14:paraId="40B58BA6" w14:textId="77777777" w:rsidR="00AB5C68" w:rsidRPr="00AB5C68" w:rsidRDefault="00AB5C68" w:rsidP="00AB5C68"/>
    <w:p w14:paraId="1C4276F6" w14:textId="0C0F53CD" w:rsidR="00945154" w:rsidRDefault="00945154" w:rsidP="003806B2">
      <w:pPr>
        <w:pStyle w:val="Nadpis1"/>
        <w:rPr>
          <w:b/>
          <w:sz w:val="22"/>
          <w:szCs w:val="22"/>
          <w14:ligatures w14:val="standard"/>
          <w14:cntxtAlts/>
        </w:rPr>
      </w:pPr>
    </w:p>
    <w:p w14:paraId="0565E2BB" w14:textId="1DB3F81F" w:rsidR="007C3554" w:rsidRPr="00497714" w:rsidRDefault="007C3554" w:rsidP="003806B2">
      <w:pPr>
        <w:pStyle w:val="Nadpis1"/>
        <w:rPr>
          <w:b/>
          <w:sz w:val="22"/>
          <w:szCs w:val="22"/>
          <w14:ligatures w14:val="standard"/>
          <w14:cntxtAlts/>
        </w:rPr>
      </w:pPr>
      <w:r w:rsidRPr="00497714">
        <w:rPr>
          <w:b/>
          <w:sz w:val="22"/>
          <w:szCs w:val="22"/>
          <w14:ligatures w14:val="standard"/>
          <w14:cntxtAlts/>
        </w:rPr>
        <w:t>OBSAH  SÚŤAŽNÝCH  PODKLADOV</w:t>
      </w:r>
      <w:bookmarkEnd w:id="0"/>
      <w:bookmarkEnd w:id="1"/>
      <w:bookmarkEnd w:id="2"/>
      <w:bookmarkEnd w:id="3"/>
      <w:r w:rsidRPr="00497714">
        <w:rPr>
          <w:b/>
          <w:sz w:val="22"/>
          <w:szCs w:val="22"/>
          <w14:ligatures w14:val="standard"/>
          <w14:cntxtAlts/>
        </w:rPr>
        <w:t xml:space="preserve"> </w:t>
      </w:r>
    </w:p>
    <w:p w14:paraId="30B7D608" w14:textId="4E85E527" w:rsidR="001D06EB" w:rsidRPr="00B174A9" w:rsidRDefault="007C3554" w:rsidP="00F860D2">
      <w:pPr>
        <w:pStyle w:val="Nadpis2"/>
        <w:tabs>
          <w:tab w:val="clear" w:pos="540"/>
        </w:tabs>
        <w:spacing w:before="0" w:after="0"/>
        <w:ind w:left="709"/>
        <w:rPr>
          <w:sz w:val="22"/>
          <w:szCs w:val="22"/>
          <w14:ligatures w14:val="standard"/>
          <w14:cntxtAlts/>
        </w:rPr>
      </w:pPr>
      <w:bookmarkStart w:id="4" w:name="_Toc96376511"/>
      <w:bookmarkStart w:id="5" w:name="_Toc96376593"/>
      <w:bookmarkStart w:id="6" w:name="_Toc96377032"/>
      <w:bookmarkStart w:id="7" w:name="_Toc96377206"/>
      <w:r w:rsidRPr="00B174A9">
        <w:rPr>
          <w:sz w:val="22"/>
          <w:szCs w:val="22"/>
          <w14:ligatures w14:val="standard"/>
          <w14:cntxtAlts/>
        </w:rPr>
        <w:t>A.</w:t>
      </w:r>
      <w:r w:rsidR="000A564F" w:rsidRPr="00B174A9">
        <w:rPr>
          <w:sz w:val="22"/>
          <w:szCs w:val="22"/>
          <w14:ligatures w14:val="standard"/>
          <w14:cntxtAlts/>
        </w:rPr>
        <w:t>1</w:t>
      </w:r>
      <w:r w:rsidRPr="00B174A9">
        <w:rPr>
          <w:sz w:val="22"/>
          <w:szCs w:val="22"/>
          <w14:ligatures w14:val="standard"/>
          <w14:cntxtAlts/>
        </w:rPr>
        <w:t xml:space="preserve"> Pokyny pre </w:t>
      </w:r>
      <w:r w:rsidR="00100099" w:rsidRPr="00B174A9">
        <w:rPr>
          <w:sz w:val="22"/>
          <w:szCs w:val="22"/>
          <w14:ligatures w14:val="standard"/>
          <w14:cntxtAlts/>
        </w:rPr>
        <w:t>záujemcov</w:t>
      </w:r>
      <w:bookmarkEnd w:id="4"/>
      <w:bookmarkEnd w:id="5"/>
      <w:bookmarkEnd w:id="6"/>
      <w:bookmarkEnd w:id="7"/>
      <w:r w:rsidR="00884891" w:rsidRPr="00B174A9">
        <w:rPr>
          <w:sz w:val="22"/>
          <w:szCs w:val="22"/>
          <w14:ligatures w14:val="standard"/>
          <w14:cntxtAlts/>
        </w:rPr>
        <w:t>/uchádzačov</w:t>
      </w:r>
    </w:p>
    <w:p w14:paraId="179AD04B" w14:textId="101F1965"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Identifikácia </w:t>
      </w:r>
      <w:r w:rsidR="009F3466" w:rsidRPr="00B174A9">
        <w:rPr>
          <w:szCs w:val="22"/>
          <w14:ligatures w14:val="standard"/>
          <w14:cntxtAlts/>
        </w:rPr>
        <w:t>verejného obstarávateľ</w:t>
      </w:r>
      <w:r w:rsidRPr="00B174A9">
        <w:rPr>
          <w:szCs w:val="22"/>
          <w14:ligatures w14:val="standard"/>
          <w14:cntxtAlts/>
        </w:rPr>
        <w:t>a</w:t>
      </w:r>
      <w:r w:rsidR="00945F13" w:rsidRPr="00B174A9">
        <w:rPr>
          <w:szCs w:val="22"/>
          <w14:ligatures w14:val="standard"/>
          <w14:cntxtAlts/>
        </w:rPr>
        <w:tab/>
      </w:r>
      <w:r w:rsidR="00945F13" w:rsidRPr="00B174A9">
        <w:rPr>
          <w:szCs w:val="22"/>
          <w14:ligatures w14:val="standard"/>
          <w14:cntxtAlts/>
        </w:rPr>
        <w:tab/>
      </w:r>
    </w:p>
    <w:p w14:paraId="2935897D" w14:textId="197C28A1" w:rsidR="007C3554" w:rsidRPr="00B174A9" w:rsidRDefault="009C1CC8" w:rsidP="006F3F8C">
      <w:pPr>
        <w:pStyle w:val="Odsekzoznamu"/>
        <w:numPr>
          <w:ilvl w:val="0"/>
          <w:numId w:val="17"/>
        </w:numPr>
        <w:rPr>
          <w:szCs w:val="22"/>
          <w14:ligatures w14:val="standard"/>
          <w14:cntxtAlts/>
        </w:rPr>
      </w:pPr>
      <w:r w:rsidRPr="00B174A9">
        <w:rPr>
          <w:szCs w:val="22"/>
          <w14:ligatures w14:val="standard"/>
          <w14:cntxtAlts/>
        </w:rPr>
        <w:t>Identifikácia postupu a predmetu zákazky</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05E85BC0" w14:textId="5B635BD3"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 xml:space="preserve">Rozdelenie </w:t>
      </w:r>
      <w:r w:rsidR="00420591" w:rsidRPr="00B174A9">
        <w:rPr>
          <w:szCs w:val="22"/>
          <w14:ligatures w14:val="standard"/>
          <w14:cntxtAlts/>
        </w:rPr>
        <w:t>predmetu</w:t>
      </w:r>
      <w:r w:rsidRPr="00B174A9">
        <w:rPr>
          <w:szCs w:val="22"/>
          <w14:ligatures w14:val="standard"/>
          <w14:cntxtAlts/>
        </w:rPr>
        <w:t xml:space="preserve"> zákazky</w:t>
      </w:r>
      <w:r w:rsidR="00C46B17" w:rsidRPr="00B174A9">
        <w:rPr>
          <w:szCs w:val="22"/>
          <w14:ligatures w14:val="standard"/>
          <w14:cntxtAlts/>
        </w:rPr>
        <w:tab/>
      </w:r>
      <w:r w:rsidR="00420591" w:rsidRPr="00B174A9">
        <w:rPr>
          <w:szCs w:val="22"/>
          <w14:ligatures w14:val="standard"/>
          <w14:cntxtAlts/>
        </w:rPr>
        <w:tab/>
      </w:r>
      <w:r w:rsidR="00C46B17" w:rsidRPr="00B174A9">
        <w:rPr>
          <w:szCs w:val="22"/>
          <w14:ligatures w14:val="standard"/>
          <w14:cntxtAlts/>
        </w:rPr>
        <w:tab/>
      </w:r>
    </w:p>
    <w:p w14:paraId="3E149856" w14:textId="0DC69F2C" w:rsidR="007C3554" w:rsidRPr="00B174A9" w:rsidRDefault="00945F13" w:rsidP="006F3F8C">
      <w:pPr>
        <w:pStyle w:val="Odsekzoznamu"/>
        <w:numPr>
          <w:ilvl w:val="0"/>
          <w:numId w:val="17"/>
        </w:numPr>
        <w:rPr>
          <w:szCs w:val="22"/>
          <w14:ligatures w14:val="standard"/>
          <w14:cntxtAlts/>
        </w:rPr>
      </w:pPr>
      <w:r w:rsidRPr="00B174A9">
        <w:rPr>
          <w:szCs w:val="22"/>
          <w14:ligatures w14:val="standard"/>
          <w14:cntxtAlts/>
        </w:rPr>
        <w:t>Variantné riešenie</w:t>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r w:rsidRPr="00B174A9">
        <w:rPr>
          <w:szCs w:val="22"/>
          <w14:ligatures w14:val="standard"/>
          <w14:cntxtAlts/>
        </w:rPr>
        <w:tab/>
      </w:r>
    </w:p>
    <w:p w14:paraId="3724EEF0" w14:textId="17D51595" w:rsidR="00A255FE" w:rsidRPr="00B174A9" w:rsidRDefault="003709B8" w:rsidP="006F3F8C">
      <w:pPr>
        <w:pStyle w:val="Odsekzoznamu"/>
        <w:numPr>
          <w:ilvl w:val="0"/>
          <w:numId w:val="17"/>
        </w:numPr>
        <w:rPr>
          <w:szCs w:val="22"/>
          <w14:ligatures w14:val="standard"/>
          <w14:cntxtAlts/>
        </w:rPr>
      </w:pPr>
      <w:r w:rsidRPr="00B174A9">
        <w:rPr>
          <w:szCs w:val="22"/>
          <w14:ligatures w14:val="standard"/>
          <w14:cntxtAlts/>
        </w:rPr>
        <w:t xml:space="preserve">Miesto </w:t>
      </w:r>
      <w:r w:rsidR="00AB3EEF" w:rsidRPr="00B174A9">
        <w:rPr>
          <w:szCs w:val="22"/>
          <w14:ligatures w14:val="standard"/>
          <w14:cntxtAlts/>
        </w:rPr>
        <w:t xml:space="preserve">poskytnutia </w:t>
      </w:r>
      <w:r w:rsidRPr="00B174A9">
        <w:rPr>
          <w:szCs w:val="22"/>
          <w14:ligatures w14:val="standard"/>
          <w14:cntxtAlts/>
        </w:rPr>
        <w:t>a predmetu zákazky</w:t>
      </w:r>
    </w:p>
    <w:p w14:paraId="1EEF42E8" w14:textId="64A9AA40" w:rsidR="007C3554" w:rsidRPr="00B174A9" w:rsidRDefault="004A5D09" w:rsidP="006F3F8C">
      <w:pPr>
        <w:pStyle w:val="Odsekzoznamu"/>
        <w:numPr>
          <w:ilvl w:val="0"/>
          <w:numId w:val="17"/>
        </w:numPr>
        <w:rPr>
          <w:szCs w:val="22"/>
          <w14:ligatures w14:val="standard"/>
          <w14:cntxtAlts/>
        </w:rPr>
      </w:pPr>
      <w:r w:rsidRPr="00B174A9">
        <w:rPr>
          <w:szCs w:val="22"/>
          <w14:ligatures w14:val="standard"/>
          <w14:cntxtAlts/>
        </w:rPr>
        <w:t xml:space="preserve">Trvanie zmluvy alebo lehoty </w:t>
      </w:r>
      <w:r w:rsidR="00AB3EEF" w:rsidRPr="00B174A9">
        <w:rPr>
          <w:szCs w:val="22"/>
          <w14:ligatures w14:val="standard"/>
          <w14:cntxtAlts/>
        </w:rPr>
        <w:t>poskytnutia služieb</w:t>
      </w:r>
    </w:p>
    <w:p w14:paraId="5BE69054" w14:textId="5BF55122" w:rsidR="007C3554" w:rsidRPr="00B174A9" w:rsidRDefault="007C3554" w:rsidP="006F3F8C">
      <w:pPr>
        <w:pStyle w:val="Odsekzoznamu"/>
        <w:numPr>
          <w:ilvl w:val="0"/>
          <w:numId w:val="17"/>
        </w:numPr>
        <w:rPr>
          <w:szCs w:val="22"/>
          <w14:ligatures w14:val="standard"/>
          <w14:cntxtAlts/>
        </w:rPr>
      </w:pPr>
      <w:r w:rsidRPr="00B174A9">
        <w:rPr>
          <w:szCs w:val="22"/>
          <w14:ligatures w14:val="standard"/>
          <w14:cntxtAlts/>
        </w:rPr>
        <w:t>Zdroj</w:t>
      </w:r>
      <w:r w:rsidR="00945F13" w:rsidRPr="00B174A9">
        <w:rPr>
          <w:szCs w:val="22"/>
          <w14:ligatures w14:val="standard"/>
          <w14:cntxtAlts/>
        </w:rPr>
        <w:t xml:space="preserve"> finančných prostriedkov</w:t>
      </w:r>
      <w:r w:rsidR="00945F13" w:rsidRPr="00B174A9">
        <w:rPr>
          <w:szCs w:val="22"/>
          <w14:ligatures w14:val="standard"/>
          <w14:cntxtAlts/>
        </w:rPr>
        <w:tab/>
      </w:r>
      <w:r w:rsidR="00945F13" w:rsidRPr="00B174A9">
        <w:rPr>
          <w:szCs w:val="22"/>
          <w14:ligatures w14:val="standard"/>
          <w14:cntxtAlts/>
        </w:rPr>
        <w:tab/>
      </w:r>
      <w:r w:rsidR="00945F13" w:rsidRPr="00B174A9">
        <w:rPr>
          <w:szCs w:val="22"/>
          <w14:ligatures w14:val="standard"/>
          <w14:cntxtAlts/>
        </w:rPr>
        <w:tab/>
      </w:r>
    </w:p>
    <w:p w14:paraId="373BBC62" w14:textId="6D36772A" w:rsidR="00C46B17" w:rsidRPr="00B174A9" w:rsidRDefault="007C3554" w:rsidP="006F3F8C">
      <w:pPr>
        <w:pStyle w:val="Odsekzoznamu"/>
        <w:numPr>
          <w:ilvl w:val="0"/>
          <w:numId w:val="17"/>
        </w:numPr>
        <w:rPr>
          <w:bCs/>
          <w:szCs w:val="22"/>
          <w14:ligatures w14:val="standard"/>
          <w14:cntxtAlts/>
        </w:rPr>
      </w:pPr>
      <w:r w:rsidRPr="00B174A9">
        <w:rPr>
          <w:bCs/>
          <w:szCs w:val="22"/>
          <w14:ligatures w14:val="standard"/>
          <w14:cntxtAlts/>
        </w:rPr>
        <w:t>L</w:t>
      </w:r>
      <w:r w:rsidR="00945F13" w:rsidRPr="00B174A9">
        <w:rPr>
          <w:bCs/>
          <w:szCs w:val="22"/>
          <w14:ligatures w14:val="standard"/>
          <w14:cntxtAlts/>
        </w:rPr>
        <w:t>ehota viazanosti ponuky</w:t>
      </w:r>
      <w:r w:rsidR="00945F13" w:rsidRPr="00B174A9">
        <w:rPr>
          <w:bCs/>
          <w:szCs w:val="22"/>
          <w14:ligatures w14:val="standard"/>
          <w14:cntxtAlts/>
        </w:rPr>
        <w:tab/>
      </w:r>
    </w:p>
    <w:p w14:paraId="09B6DB97" w14:textId="125291B8" w:rsidR="007C3554" w:rsidRPr="00B174A9" w:rsidRDefault="00CB5982" w:rsidP="006F3F8C">
      <w:pPr>
        <w:pStyle w:val="Odsekzoznamu"/>
        <w:numPr>
          <w:ilvl w:val="0"/>
          <w:numId w:val="17"/>
        </w:numPr>
        <w:rPr>
          <w:bCs/>
          <w:szCs w:val="22"/>
          <w14:ligatures w14:val="standard"/>
          <w14:cntxtAlts/>
        </w:rPr>
      </w:pPr>
      <w:r w:rsidRPr="00B174A9">
        <w:rPr>
          <w:bCs/>
          <w:szCs w:val="22"/>
          <w14:ligatures w14:val="standard"/>
          <w14:cntxtAlts/>
        </w:rPr>
        <w:t>Hospodársky subjekt v tomto verejnom</w:t>
      </w:r>
      <w:r w:rsidR="0085017A">
        <w:rPr>
          <w:bCs/>
          <w:szCs w:val="22"/>
          <w14:ligatures w14:val="standard"/>
          <w14:cntxtAlts/>
        </w:rPr>
        <w:t xml:space="preserve"> </w:t>
      </w:r>
      <w:r w:rsidRPr="00B174A9">
        <w:rPr>
          <w:bCs/>
          <w:szCs w:val="22"/>
          <w14:ligatures w14:val="standard"/>
          <w14:cntxtAlts/>
        </w:rPr>
        <w:t xml:space="preserve">obstarávaní – I. a II. Etapa tohto postupu zadávania </w:t>
      </w:r>
      <w:r w:rsidR="00886C91" w:rsidRPr="00B174A9">
        <w:rPr>
          <w:bCs/>
          <w:szCs w:val="22"/>
          <w14:ligatures w14:val="standard"/>
          <w14:cntxtAlts/>
        </w:rPr>
        <w:t>zákazky</w:t>
      </w:r>
      <w:r w:rsidR="0016363F" w:rsidRPr="00B174A9">
        <w:rPr>
          <w:bCs/>
          <w:szCs w:val="22"/>
          <w14:ligatures w14:val="standard"/>
          <w14:cntxtAlts/>
        </w:rPr>
        <w:tab/>
      </w:r>
    </w:p>
    <w:p w14:paraId="38D37AA2" w14:textId="4897A6B8" w:rsidR="007C3554" w:rsidRPr="00B174A9" w:rsidRDefault="0085017A" w:rsidP="006F3F8C">
      <w:pPr>
        <w:pStyle w:val="Odsekzoznamu"/>
        <w:numPr>
          <w:ilvl w:val="0"/>
          <w:numId w:val="17"/>
        </w:numPr>
        <w:rPr>
          <w:szCs w:val="22"/>
          <w14:ligatures w14:val="standard"/>
          <w14:cntxtAlts/>
        </w:rPr>
      </w:pPr>
      <w:r>
        <w:rPr>
          <w:szCs w:val="22"/>
          <w14:ligatures w14:val="standard"/>
          <w14:cntxtAlts/>
        </w:rPr>
        <w:t>Komunikácia medzi verejným obstarávateľom a uchádzačmi alebo záujemcami</w:t>
      </w:r>
      <w:r w:rsidR="007C3554" w:rsidRPr="00B174A9">
        <w:rPr>
          <w:szCs w:val="22"/>
          <w14:ligatures w14:val="standard"/>
          <w14:cntxtAlts/>
        </w:rPr>
        <w:t xml:space="preserve">    </w:t>
      </w:r>
      <w:r w:rsidR="0016363F" w:rsidRPr="00B174A9">
        <w:rPr>
          <w:szCs w:val="22"/>
          <w14:ligatures w14:val="standard"/>
          <w14:cntxtAlts/>
        </w:rPr>
        <w:tab/>
      </w:r>
    </w:p>
    <w:p w14:paraId="24145F70" w14:textId="44C2745D" w:rsidR="007C3554" w:rsidRPr="00B174A9" w:rsidRDefault="001E3FC8" w:rsidP="006F3F8C">
      <w:pPr>
        <w:pStyle w:val="Odsekzoznamu"/>
        <w:numPr>
          <w:ilvl w:val="0"/>
          <w:numId w:val="17"/>
        </w:numPr>
        <w:rPr>
          <w:szCs w:val="22"/>
          <w14:ligatures w14:val="standard"/>
          <w14:cntxtAlts/>
        </w:rPr>
      </w:pPr>
      <w:r w:rsidRPr="00B174A9">
        <w:rPr>
          <w:szCs w:val="22"/>
          <w14:ligatures w14:val="standard"/>
          <w14:cntxtAlts/>
        </w:rPr>
        <w:t>Vysvetlenie a doplnenie dokumentov potrebných na vypracovanie ponuky a na  preukázanie splnenia podmienok účasti</w:t>
      </w:r>
      <w:r w:rsidR="007C3554" w:rsidRPr="00B174A9">
        <w:rPr>
          <w:szCs w:val="22"/>
          <w14:ligatures w14:val="standard"/>
          <w14:cntxtAlts/>
        </w:rPr>
        <w:tab/>
      </w:r>
      <w:r w:rsidR="007C3554" w:rsidRPr="00B174A9">
        <w:rPr>
          <w:szCs w:val="22"/>
          <w14:ligatures w14:val="standard"/>
          <w14:cntxtAlts/>
        </w:rPr>
        <w:tab/>
        <w:t xml:space="preserve">               </w:t>
      </w:r>
      <w:r w:rsidR="0016363F" w:rsidRPr="00B174A9">
        <w:rPr>
          <w:szCs w:val="22"/>
          <w14:ligatures w14:val="standard"/>
          <w14:cntxtAlts/>
        </w:rPr>
        <w:tab/>
      </w:r>
    </w:p>
    <w:p w14:paraId="14EDF8F3" w14:textId="5D4B8A97" w:rsidR="007C3554" w:rsidRPr="00A9755C" w:rsidRDefault="00B174A9" w:rsidP="006F3F8C">
      <w:pPr>
        <w:pStyle w:val="Odsekzoznamu"/>
        <w:numPr>
          <w:ilvl w:val="0"/>
          <w:numId w:val="17"/>
        </w:numPr>
        <w:rPr>
          <w:bCs/>
          <w:szCs w:val="22"/>
          <w14:ligatures w14:val="standard"/>
          <w14:cntxtAlts/>
        </w:rPr>
      </w:pPr>
      <w:r w:rsidRPr="00A9755C">
        <w:rPr>
          <w:szCs w:val="22"/>
          <w14:ligatures w14:val="standard"/>
          <w14:cntxtAlts/>
        </w:rPr>
        <w:t>Príprava a vyhotovenie žiadosti o účasť – I. etapa postupu zadávania zákazky</w:t>
      </w:r>
      <w:r w:rsidR="0016363F" w:rsidRPr="00A9755C">
        <w:rPr>
          <w:szCs w:val="22"/>
          <w14:ligatures w14:val="standard"/>
          <w14:cntxtAlts/>
        </w:rPr>
        <w:tab/>
      </w:r>
      <w:r w:rsidR="0016363F" w:rsidRPr="00A9755C">
        <w:rPr>
          <w:szCs w:val="22"/>
          <w14:ligatures w14:val="standard"/>
          <w14:cntxtAlts/>
        </w:rPr>
        <w:tab/>
      </w:r>
    </w:p>
    <w:p w14:paraId="08743CF3" w14:textId="08858DB9" w:rsidR="007C3554" w:rsidRPr="00A9755C" w:rsidRDefault="001C1D26" w:rsidP="006F3F8C">
      <w:pPr>
        <w:pStyle w:val="Odsekzoznamu"/>
        <w:numPr>
          <w:ilvl w:val="0"/>
          <w:numId w:val="17"/>
        </w:numPr>
        <w:rPr>
          <w:bCs/>
          <w:szCs w:val="22"/>
          <w14:ligatures w14:val="standard"/>
          <w14:cntxtAlts/>
        </w:rPr>
      </w:pPr>
      <w:r w:rsidRPr="00A9755C">
        <w:rPr>
          <w:bCs/>
          <w:szCs w:val="22"/>
          <w14:ligatures w14:val="standard"/>
          <w14:cntxtAlts/>
        </w:rPr>
        <w:t xml:space="preserve">Jazyk </w:t>
      </w:r>
      <w:r w:rsidR="003B34E2" w:rsidRPr="00A9755C">
        <w:rPr>
          <w:bCs/>
          <w:szCs w:val="22"/>
          <w14:ligatures w14:val="standard"/>
          <w14:cntxtAlts/>
        </w:rPr>
        <w:t>žiadosti o účasť</w:t>
      </w:r>
      <w:r w:rsidR="005A5683"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r w:rsidR="007C3554" w:rsidRPr="00A9755C">
        <w:rPr>
          <w:bCs/>
          <w:szCs w:val="22"/>
          <w14:ligatures w14:val="standard"/>
          <w14:cntxtAlts/>
        </w:rPr>
        <w:tab/>
      </w:r>
    </w:p>
    <w:p w14:paraId="6E52F25E" w14:textId="1E43DEC2"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Mena a ceny uvádzané v žiadosti o účasť</w:t>
      </w:r>
    </w:p>
    <w:p w14:paraId="7F28F3E9" w14:textId="23A43EBF" w:rsidR="00AB3EEF" w:rsidRPr="00A9755C" w:rsidRDefault="003B34E2" w:rsidP="006F3F8C">
      <w:pPr>
        <w:pStyle w:val="Odsekzoznamu"/>
        <w:numPr>
          <w:ilvl w:val="0"/>
          <w:numId w:val="17"/>
        </w:numPr>
        <w:rPr>
          <w:bCs/>
          <w:szCs w:val="22"/>
          <w14:ligatures w14:val="standard"/>
          <w14:cntxtAlts/>
        </w:rPr>
      </w:pPr>
      <w:r w:rsidRPr="00A9755C">
        <w:rPr>
          <w:bCs/>
          <w:szCs w:val="22"/>
          <w14:ligatures w14:val="standard"/>
          <w14:cntxtAlts/>
        </w:rPr>
        <w:t>Obsah žiadosti o účasť</w:t>
      </w:r>
      <w:r w:rsidR="0016594D" w:rsidRPr="00A9755C">
        <w:rPr>
          <w:bCs/>
          <w:szCs w:val="22"/>
          <w14:ligatures w14:val="standard"/>
          <w14:cntxtAlts/>
        </w:rPr>
        <w:t xml:space="preserve"> </w:t>
      </w:r>
      <w:r w:rsidR="007C3554" w:rsidRPr="00A9755C">
        <w:rPr>
          <w:bCs/>
          <w:szCs w:val="22"/>
          <w14:ligatures w14:val="standard"/>
          <w14:cntxtAlts/>
        </w:rPr>
        <w:tab/>
      </w:r>
    </w:p>
    <w:p w14:paraId="612223E9" w14:textId="76FEAAA9" w:rsidR="00AB3EEF" w:rsidRPr="00A9755C" w:rsidRDefault="00232D16" w:rsidP="006F3F8C">
      <w:pPr>
        <w:pStyle w:val="Odsekzoznamu"/>
        <w:numPr>
          <w:ilvl w:val="0"/>
          <w:numId w:val="17"/>
        </w:numPr>
        <w:rPr>
          <w:bCs/>
          <w:szCs w:val="22"/>
          <w14:ligatures w14:val="standard"/>
          <w14:cntxtAlts/>
        </w:rPr>
      </w:pPr>
      <w:r w:rsidRPr="00A9755C">
        <w:rPr>
          <w:bCs/>
          <w:szCs w:val="22"/>
          <w14:ligatures w14:val="standard"/>
          <w14:cntxtAlts/>
        </w:rPr>
        <w:t>Náklady na žiadosť o účasť</w:t>
      </w:r>
    </w:p>
    <w:p w14:paraId="75C87BA1" w14:textId="3BB3EE4B" w:rsidR="007C3554" w:rsidRPr="00A9755C" w:rsidRDefault="0016594D" w:rsidP="006F3F8C">
      <w:pPr>
        <w:pStyle w:val="Odsekzoznamu"/>
        <w:numPr>
          <w:ilvl w:val="0"/>
          <w:numId w:val="17"/>
        </w:numPr>
        <w:rPr>
          <w:szCs w:val="22"/>
          <w14:ligatures w14:val="standard"/>
          <w14:cntxtAlts/>
        </w:rPr>
      </w:pPr>
      <w:r w:rsidRPr="00A9755C">
        <w:rPr>
          <w:szCs w:val="22"/>
          <w14:ligatures w14:val="standard"/>
          <w14:cntxtAlts/>
        </w:rPr>
        <w:t xml:space="preserve"> </w:t>
      </w:r>
      <w:r w:rsidR="00232D16" w:rsidRPr="00A9755C">
        <w:rPr>
          <w:szCs w:val="22"/>
          <w14:ligatures w14:val="standard"/>
          <w14:cntxtAlts/>
        </w:rPr>
        <w:t>Predkladanie žiadosti o účasť</w:t>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r w:rsidR="007C3554" w:rsidRPr="00A9755C">
        <w:rPr>
          <w:szCs w:val="22"/>
          <w14:ligatures w14:val="standard"/>
          <w14:cntxtAlts/>
        </w:rPr>
        <w:tab/>
      </w:r>
    </w:p>
    <w:p w14:paraId="273BD576" w14:textId="7C11DAD6" w:rsidR="007C3554" w:rsidRPr="00C74931" w:rsidRDefault="00A9755C" w:rsidP="006F3F8C">
      <w:pPr>
        <w:pStyle w:val="Odsekzoznamu"/>
        <w:numPr>
          <w:ilvl w:val="0"/>
          <w:numId w:val="17"/>
        </w:numPr>
        <w:rPr>
          <w:szCs w:val="22"/>
          <w14:ligatures w14:val="standard"/>
          <w14:cntxtAlts/>
        </w:rPr>
      </w:pPr>
      <w:r w:rsidRPr="00C74931">
        <w:rPr>
          <w:szCs w:val="22"/>
          <w14:ligatures w14:val="standard"/>
          <w14:cntxtAlts/>
        </w:rPr>
        <w:t>Miesto a lehota na predkladanie žiadosti o účasť</w:t>
      </w:r>
      <w:r w:rsidR="007C3554" w:rsidRPr="00C74931">
        <w:rPr>
          <w:szCs w:val="22"/>
          <w14:ligatures w14:val="standard"/>
          <w14:cntxtAlts/>
        </w:rPr>
        <w:tab/>
      </w:r>
    </w:p>
    <w:p w14:paraId="3D78E104" w14:textId="43C7415D" w:rsidR="007C3554" w:rsidRPr="00C74931" w:rsidRDefault="007E57F6" w:rsidP="006F3F8C">
      <w:pPr>
        <w:pStyle w:val="Odsekzoznamu"/>
        <w:numPr>
          <w:ilvl w:val="0"/>
          <w:numId w:val="17"/>
        </w:numPr>
        <w:rPr>
          <w:bCs/>
          <w:szCs w:val="22"/>
          <w14:ligatures w14:val="standard"/>
          <w14:cntxtAlts/>
        </w:rPr>
      </w:pPr>
      <w:r w:rsidRPr="00C74931">
        <w:rPr>
          <w:bCs/>
          <w:szCs w:val="22"/>
          <w14:ligatures w14:val="standard"/>
          <w14:cntxtAlts/>
        </w:rPr>
        <w:t>Doplnenie, zmena a odvolanie žiadosti o účasť</w:t>
      </w:r>
      <w:r w:rsidR="0016363F" w:rsidRPr="00C74931">
        <w:rPr>
          <w:bCs/>
          <w:szCs w:val="22"/>
          <w14:ligatures w14:val="standard"/>
          <w14:cntxtAlts/>
        </w:rPr>
        <w:tab/>
      </w:r>
      <w:r w:rsidR="0016363F" w:rsidRPr="00C74931">
        <w:rPr>
          <w:bCs/>
          <w:szCs w:val="22"/>
          <w14:ligatures w14:val="standard"/>
          <w14:cntxtAlts/>
        </w:rPr>
        <w:tab/>
      </w:r>
      <w:r w:rsidR="0016363F" w:rsidRPr="00C74931">
        <w:rPr>
          <w:bCs/>
          <w:szCs w:val="22"/>
          <w14:ligatures w14:val="standard"/>
          <w14:cntxtAlts/>
        </w:rPr>
        <w:tab/>
      </w:r>
    </w:p>
    <w:p w14:paraId="615D256D" w14:textId="2B3128AD" w:rsidR="001354C5" w:rsidRPr="00C74931" w:rsidRDefault="00C74931" w:rsidP="006F3F8C">
      <w:pPr>
        <w:pStyle w:val="Odsekzoznamu"/>
        <w:numPr>
          <w:ilvl w:val="0"/>
          <w:numId w:val="17"/>
        </w:numPr>
        <w:rPr>
          <w:bCs/>
          <w:szCs w:val="22"/>
          <w14:ligatures w14:val="standard"/>
          <w14:cntxtAlts/>
        </w:rPr>
      </w:pPr>
      <w:r w:rsidRPr="00C74931">
        <w:rPr>
          <w:bCs/>
          <w:szCs w:val="22"/>
          <w14:ligatures w14:val="standard"/>
          <w14:cntxtAlts/>
        </w:rPr>
        <w:t>Vyhodnotenie splnenia podmienok účasti</w:t>
      </w:r>
      <w:r w:rsidR="001354C5" w:rsidRPr="00C74931">
        <w:rPr>
          <w:bCs/>
          <w:szCs w:val="22"/>
          <w14:ligatures w14:val="standard"/>
          <w14:cntxtAlts/>
        </w:rPr>
        <w:tab/>
      </w:r>
      <w:r w:rsidR="001354C5" w:rsidRPr="00C74931">
        <w:rPr>
          <w:bCs/>
          <w:szCs w:val="22"/>
          <w14:ligatures w14:val="standard"/>
          <w14:cntxtAlts/>
        </w:rPr>
        <w:tab/>
      </w:r>
    </w:p>
    <w:p w14:paraId="4D71B1AB" w14:textId="04F130CB" w:rsidR="007C3554" w:rsidRPr="00DE768B" w:rsidRDefault="00C74931" w:rsidP="006F3F8C">
      <w:pPr>
        <w:pStyle w:val="Odsekzoznamu"/>
        <w:numPr>
          <w:ilvl w:val="0"/>
          <w:numId w:val="17"/>
        </w:numPr>
        <w:rPr>
          <w:bCs/>
          <w:szCs w:val="22"/>
          <w14:ligatures w14:val="standard"/>
          <w14:cntxtAlts/>
        </w:rPr>
      </w:pPr>
      <w:r w:rsidRPr="00DE768B">
        <w:rPr>
          <w:bCs/>
          <w:szCs w:val="22"/>
          <w14:ligatures w14:val="standard"/>
          <w14:cntxtAlts/>
        </w:rPr>
        <w:t>Príprava a vyhotovenie ponuky – II. Etapa postupu zadávania zákazky</w:t>
      </w:r>
      <w:r w:rsidR="007C3554" w:rsidRPr="00DE768B">
        <w:rPr>
          <w:bCs/>
          <w:szCs w:val="22"/>
          <w14:ligatures w14:val="standard"/>
          <w14:cntxtAlts/>
        </w:rPr>
        <w:tab/>
      </w:r>
    </w:p>
    <w:p w14:paraId="1DB9DC9E" w14:textId="0D5F1EDD" w:rsidR="00AB3EEF"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Vyhotovenie ponuky</w:t>
      </w:r>
    </w:p>
    <w:p w14:paraId="7E5157A9" w14:textId="26F57C4E" w:rsidR="001D06EB" w:rsidRPr="00DE768B" w:rsidRDefault="00565513" w:rsidP="006F3F8C">
      <w:pPr>
        <w:pStyle w:val="Odsekzoznamu"/>
        <w:numPr>
          <w:ilvl w:val="0"/>
          <w:numId w:val="17"/>
        </w:numPr>
        <w:rPr>
          <w:szCs w:val="22"/>
          <w14:ligatures w14:val="standard"/>
          <w14:cntxtAlts/>
        </w:rPr>
      </w:pPr>
      <w:r w:rsidRPr="00DE768B">
        <w:rPr>
          <w:szCs w:val="22"/>
          <w14:ligatures w14:val="standard"/>
          <w14:cntxtAlts/>
        </w:rPr>
        <w:t>Jazyk ponuky</w:t>
      </w:r>
    </w:p>
    <w:p w14:paraId="119CEC6D" w14:textId="355498E2" w:rsidR="00CC4A75" w:rsidRPr="00DE768B" w:rsidRDefault="00565513" w:rsidP="006F3F8C">
      <w:pPr>
        <w:pStyle w:val="Odsekzoznamu"/>
        <w:numPr>
          <w:ilvl w:val="0"/>
          <w:numId w:val="17"/>
        </w:numPr>
        <w:rPr>
          <w:bCs/>
          <w:szCs w:val="22"/>
          <w14:ligatures w14:val="standard"/>
          <w14:cntxtAlts/>
        </w:rPr>
      </w:pPr>
      <w:r w:rsidRPr="00DE768B">
        <w:rPr>
          <w:bCs/>
          <w:szCs w:val="22"/>
          <w14:ligatures w14:val="standard"/>
          <w14:cntxtAlts/>
        </w:rPr>
        <w:t>Mena a ceny uvádzané v ponuke</w:t>
      </w:r>
    </w:p>
    <w:p w14:paraId="4C26D927" w14:textId="7F169DBA" w:rsidR="00AB3EEF" w:rsidRDefault="00DE768B" w:rsidP="006F3F8C">
      <w:pPr>
        <w:pStyle w:val="Odsekzoznamu"/>
        <w:numPr>
          <w:ilvl w:val="0"/>
          <w:numId w:val="17"/>
        </w:numPr>
        <w:rPr>
          <w:szCs w:val="22"/>
          <w14:ligatures w14:val="standard"/>
          <w14:cntxtAlts/>
        </w:rPr>
      </w:pPr>
      <w:r w:rsidRPr="00DE768B">
        <w:rPr>
          <w:szCs w:val="22"/>
          <w14:ligatures w14:val="standard"/>
          <w14:cntxtAlts/>
        </w:rPr>
        <w:t>Obsah ponuky: zábezpeka ponuky a podmienky jej zloženia, ponuka</w:t>
      </w:r>
    </w:p>
    <w:p w14:paraId="21ADF104" w14:textId="39FC5E83" w:rsidR="00DE768B" w:rsidRDefault="00260E79" w:rsidP="006F3F8C">
      <w:pPr>
        <w:pStyle w:val="Odsekzoznamu"/>
        <w:numPr>
          <w:ilvl w:val="0"/>
          <w:numId w:val="17"/>
        </w:numPr>
        <w:rPr>
          <w:szCs w:val="22"/>
          <w14:ligatures w14:val="standard"/>
          <w14:cntxtAlts/>
        </w:rPr>
      </w:pPr>
      <w:r>
        <w:rPr>
          <w:szCs w:val="22"/>
          <w14:ligatures w14:val="standard"/>
          <w14:cntxtAlts/>
        </w:rPr>
        <w:t>Náklady na ponuku</w:t>
      </w:r>
    </w:p>
    <w:p w14:paraId="21C2A6D3" w14:textId="4E515796" w:rsidR="00260E79" w:rsidRDefault="00260E79" w:rsidP="006F3F8C">
      <w:pPr>
        <w:pStyle w:val="Odsekzoznamu"/>
        <w:numPr>
          <w:ilvl w:val="0"/>
          <w:numId w:val="17"/>
        </w:numPr>
        <w:rPr>
          <w:szCs w:val="22"/>
          <w14:ligatures w14:val="standard"/>
          <w14:cntxtAlts/>
        </w:rPr>
      </w:pPr>
      <w:r>
        <w:rPr>
          <w:szCs w:val="22"/>
          <w14:ligatures w14:val="standard"/>
          <w14:cntxtAlts/>
        </w:rPr>
        <w:t>Predkladanie ponuky</w:t>
      </w:r>
    </w:p>
    <w:p w14:paraId="219A006B" w14:textId="2E15D612" w:rsidR="00260E79" w:rsidRDefault="00260E79" w:rsidP="006F3F8C">
      <w:pPr>
        <w:pStyle w:val="Odsekzoznamu"/>
        <w:numPr>
          <w:ilvl w:val="0"/>
          <w:numId w:val="17"/>
        </w:numPr>
        <w:rPr>
          <w:szCs w:val="22"/>
          <w14:ligatures w14:val="standard"/>
          <w14:cntxtAlts/>
        </w:rPr>
      </w:pPr>
      <w:r>
        <w:rPr>
          <w:szCs w:val="22"/>
          <w14:ligatures w14:val="standard"/>
          <w14:cntxtAlts/>
        </w:rPr>
        <w:t xml:space="preserve">Lehota na predkladanie </w:t>
      </w:r>
      <w:r w:rsidR="00E850F8">
        <w:rPr>
          <w:szCs w:val="22"/>
          <w14:ligatures w14:val="standard"/>
          <w14:cntxtAlts/>
        </w:rPr>
        <w:t>elektronickej ponuky</w:t>
      </w:r>
    </w:p>
    <w:p w14:paraId="16C2485C" w14:textId="367E4887" w:rsidR="00E850F8" w:rsidRDefault="00E850F8" w:rsidP="006F3F8C">
      <w:pPr>
        <w:pStyle w:val="Odsekzoznamu"/>
        <w:numPr>
          <w:ilvl w:val="0"/>
          <w:numId w:val="17"/>
        </w:numPr>
        <w:rPr>
          <w:szCs w:val="22"/>
          <w14:ligatures w14:val="standard"/>
          <w14:cntxtAlts/>
        </w:rPr>
      </w:pPr>
      <w:r>
        <w:rPr>
          <w:szCs w:val="22"/>
          <w14:ligatures w14:val="standard"/>
          <w14:cntxtAlts/>
        </w:rPr>
        <w:t>Doplnenie, zmena a odvolanie elektronickej ponuky</w:t>
      </w:r>
    </w:p>
    <w:p w14:paraId="25B12CA0" w14:textId="05AA7D86" w:rsidR="00E850F8" w:rsidRDefault="00D210BA" w:rsidP="006F3F8C">
      <w:pPr>
        <w:pStyle w:val="Odsekzoznamu"/>
        <w:numPr>
          <w:ilvl w:val="0"/>
          <w:numId w:val="17"/>
        </w:numPr>
        <w:rPr>
          <w:szCs w:val="22"/>
          <w14:ligatures w14:val="standard"/>
          <w14:cntxtAlts/>
        </w:rPr>
      </w:pPr>
      <w:r>
        <w:rPr>
          <w:szCs w:val="22"/>
          <w14:ligatures w14:val="standard"/>
          <w14:cntxtAlts/>
        </w:rPr>
        <w:t>Otváranie ponúk</w:t>
      </w:r>
    </w:p>
    <w:p w14:paraId="789E43F6" w14:textId="727AC6F6" w:rsidR="00D210BA" w:rsidRDefault="00D210BA" w:rsidP="006F3F8C">
      <w:pPr>
        <w:pStyle w:val="Odsekzoznamu"/>
        <w:numPr>
          <w:ilvl w:val="0"/>
          <w:numId w:val="17"/>
        </w:numPr>
        <w:rPr>
          <w:szCs w:val="22"/>
          <w14:ligatures w14:val="standard"/>
          <w14:cntxtAlts/>
        </w:rPr>
      </w:pPr>
      <w:r>
        <w:rPr>
          <w:szCs w:val="22"/>
          <w14:ligatures w14:val="standard"/>
          <w14:cntxtAlts/>
        </w:rPr>
        <w:t>Vyhodnotenie ponúk</w:t>
      </w:r>
    </w:p>
    <w:p w14:paraId="6B2FB22B" w14:textId="07F990AE" w:rsidR="00D210BA" w:rsidRDefault="003931B1" w:rsidP="006F3F8C">
      <w:pPr>
        <w:pStyle w:val="Odsekzoznamu"/>
        <w:numPr>
          <w:ilvl w:val="0"/>
          <w:numId w:val="17"/>
        </w:numPr>
        <w:rPr>
          <w:szCs w:val="22"/>
          <w14:ligatures w14:val="standard"/>
          <w14:cntxtAlts/>
        </w:rPr>
      </w:pPr>
      <w:r>
        <w:rPr>
          <w:szCs w:val="22"/>
          <w14:ligatures w14:val="standard"/>
          <w14:cntxtAlts/>
        </w:rPr>
        <w:t>Vysvetľovanie ponúk</w:t>
      </w:r>
    </w:p>
    <w:p w14:paraId="0C301365" w14:textId="61695623" w:rsidR="003931B1" w:rsidRDefault="003931B1" w:rsidP="006F3F8C">
      <w:pPr>
        <w:pStyle w:val="Odsekzoznamu"/>
        <w:numPr>
          <w:ilvl w:val="0"/>
          <w:numId w:val="17"/>
        </w:numPr>
        <w:rPr>
          <w:szCs w:val="22"/>
          <w14:ligatures w14:val="standard"/>
          <w14:cntxtAlts/>
        </w:rPr>
      </w:pPr>
      <w:r>
        <w:rPr>
          <w:szCs w:val="22"/>
          <w14:ligatures w14:val="standard"/>
          <w14:cntxtAlts/>
        </w:rPr>
        <w:t>Elektronická aukcia</w:t>
      </w:r>
    </w:p>
    <w:p w14:paraId="211A6EE8" w14:textId="07AA2AEE" w:rsidR="003931B1" w:rsidRDefault="003931B1" w:rsidP="006F3F8C">
      <w:pPr>
        <w:pStyle w:val="Odsekzoznamu"/>
        <w:numPr>
          <w:ilvl w:val="0"/>
          <w:numId w:val="17"/>
        </w:numPr>
        <w:rPr>
          <w:szCs w:val="22"/>
          <w14:ligatures w14:val="standard"/>
          <w14:cntxtAlts/>
        </w:rPr>
      </w:pPr>
      <w:r>
        <w:rPr>
          <w:szCs w:val="22"/>
          <w14:ligatures w14:val="standard"/>
          <w14:cntxtAlts/>
        </w:rPr>
        <w:t>Oznámenie o výsledku vyhodnotenia ponúk</w:t>
      </w:r>
    </w:p>
    <w:p w14:paraId="263D9F7D" w14:textId="6994F2B3" w:rsidR="003931B1" w:rsidRDefault="003931B1" w:rsidP="006F3F8C">
      <w:pPr>
        <w:pStyle w:val="Odsekzoznamu"/>
        <w:numPr>
          <w:ilvl w:val="0"/>
          <w:numId w:val="17"/>
        </w:numPr>
        <w:rPr>
          <w:szCs w:val="22"/>
          <w14:ligatures w14:val="standard"/>
          <w14:cntxtAlts/>
        </w:rPr>
      </w:pPr>
      <w:r>
        <w:rPr>
          <w:szCs w:val="22"/>
          <w14:ligatures w14:val="standard"/>
          <w14:cntxtAlts/>
        </w:rPr>
        <w:t>Uzavretie zmluvy</w:t>
      </w:r>
    </w:p>
    <w:p w14:paraId="122F9CCA" w14:textId="6C0FDC74" w:rsidR="003931B1" w:rsidRDefault="00933F0B" w:rsidP="006F3F8C">
      <w:pPr>
        <w:pStyle w:val="Odsekzoznamu"/>
        <w:numPr>
          <w:ilvl w:val="0"/>
          <w:numId w:val="17"/>
        </w:numPr>
        <w:rPr>
          <w:szCs w:val="22"/>
          <w14:ligatures w14:val="standard"/>
          <w14:cntxtAlts/>
        </w:rPr>
      </w:pPr>
      <w:r>
        <w:rPr>
          <w:szCs w:val="22"/>
          <w14:ligatures w14:val="standard"/>
          <w14:cntxtAlts/>
        </w:rPr>
        <w:t>Využitie subdodávateľov a pravidlá pre zmenu subdodávateľov počas plnenia zmluvy</w:t>
      </w:r>
    </w:p>
    <w:p w14:paraId="37893F0F" w14:textId="2408B2E3" w:rsidR="00157846" w:rsidRDefault="00157846" w:rsidP="006F3F8C">
      <w:pPr>
        <w:pStyle w:val="Odsekzoznamu"/>
        <w:numPr>
          <w:ilvl w:val="0"/>
          <w:numId w:val="17"/>
        </w:numPr>
        <w:rPr>
          <w:szCs w:val="22"/>
          <w14:ligatures w14:val="standard"/>
          <w14:cntxtAlts/>
        </w:rPr>
      </w:pPr>
      <w:r>
        <w:rPr>
          <w:szCs w:val="22"/>
          <w14:ligatures w14:val="standard"/>
          <w14:cntxtAlts/>
        </w:rPr>
        <w:t>Dôvernosť verejného obstarávania a ochrana osobných údajov</w:t>
      </w:r>
    </w:p>
    <w:p w14:paraId="7CC36516" w14:textId="08B1EB1F" w:rsidR="00157846" w:rsidRDefault="00157846" w:rsidP="006F3F8C">
      <w:pPr>
        <w:pStyle w:val="Odsekzoznamu"/>
        <w:numPr>
          <w:ilvl w:val="0"/>
          <w:numId w:val="17"/>
        </w:numPr>
        <w:rPr>
          <w:szCs w:val="22"/>
          <w14:ligatures w14:val="standard"/>
          <w14:cntxtAlts/>
        </w:rPr>
      </w:pPr>
      <w:proofErr w:type="spellStart"/>
      <w:r>
        <w:rPr>
          <w:szCs w:val="22"/>
          <w14:ligatures w14:val="standard"/>
          <w14:cntxtAlts/>
        </w:rPr>
        <w:t>Zrušnie</w:t>
      </w:r>
      <w:proofErr w:type="spellEnd"/>
      <w:r>
        <w:rPr>
          <w:szCs w:val="22"/>
          <w14:ligatures w14:val="standard"/>
          <w14:cntxtAlts/>
        </w:rPr>
        <w:t xml:space="preserve"> použitého postupu</w:t>
      </w:r>
      <w:r w:rsidR="00333B3E">
        <w:rPr>
          <w:szCs w:val="22"/>
          <w14:ligatures w14:val="standard"/>
          <w14:cntxtAlts/>
        </w:rPr>
        <w:t xml:space="preserve"> zadávania zákazky</w:t>
      </w:r>
    </w:p>
    <w:p w14:paraId="2C95B74A" w14:textId="72734AB2" w:rsidR="00333B3E" w:rsidRPr="00DE768B" w:rsidRDefault="00333B3E" w:rsidP="006F3F8C">
      <w:pPr>
        <w:pStyle w:val="Odsekzoznamu"/>
        <w:numPr>
          <w:ilvl w:val="0"/>
          <w:numId w:val="17"/>
        </w:numPr>
        <w:rPr>
          <w:szCs w:val="22"/>
          <w14:ligatures w14:val="standard"/>
          <w14:cntxtAlts/>
        </w:rPr>
      </w:pPr>
      <w:proofErr w:type="spellStart"/>
      <w:r>
        <w:rPr>
          <w:szCs w:val="22"/>
          <w14:ligatures w14:val="standard"/>
          <w14:cntxtAlts/>
        </w:rPr>
        <w:t>Ďlašie</w:t>
      </w:r>
      <w:proofErr w:type="spellEnd"/>
      <w:r>
        <w:rPr>
          <w:szCs w:val="22"/>
          <w14:ligatures w14:val="standard"/>
          <w14:cntxtAlts/>
        </w:rPr>
        <w:t xml:space="preserve"> informácie</w:t>
      </w:r>
    </w:p>
    <w:p w14:paraId="38D83C5B" w14:textId="3942F236" w:rsidR="008B7A82" w:rsidRPr="00DE768B" w:rsidRDefault="0016363F" w:rsidP="004372FB">
      <w:pPr>
        <w:rPr>
          <w:b/>
          <w:bCs/>
          <w14:ligatures w14:val="standard"/>
          <w14:cntxtAlts/>
        </w:rPr>
      </w:pPr>
      <w:r w:rsidRPr="00DE768B">
        <w:rPr>
          <w:bCs/>
          <w14:ligatures w14:val="standard"/>
          <w14:cntxtAlts/>
        </w:rPr>
        <w:tab/>
      </w:r>
      <w:r w:rsidRPr="00DE768B">
        <w:rPr>
          <w:b/>
          <w:bCs/>
          <w14:ligatures w14:val="standard"/>
          <w14:cntxtAlts/>
        </w:rPr>
        <w:tab/>
      </w:r>
      <w:r w:rsidRPr="00DE768B">
        <w:rPr>
          <w:b/>
          <w:bCs/>
          <w14:ligatures w14:val="standard"/>
          <w14:cntxtAlts/>
        </w:rPr>
        <w:tab/>
      </w:r>
    </w:p>
    <w:p w14:paraId="5A904F31" w14:textId="67A1B090" w:rsidR="007A4D51" w:rsidRPr="00DF319E" w:rsidRDefault="007A4D51" w:rsidP="00F860D2">
      <w:pPr>
        <w:pStyle w:val="Nadpis2"/>
        <w:tabs>
          <w:tab w:val="clear" w:pos="540"/>
        </w:tabs>
        <w:spacing w:before="0" w:after="0"/>
        <w:ind w:left="709"/>
        <w:rPr>
          <w:sz w:val="22"/>
          <w:szCs w:val="22"/>
          <w14:ligatures w14:val="standard"/>
          <w14:cntxtAlts/>
        </w:rPr>
      </w:pPr>
      <w:bookmarkStart w:id="8" w:name="_Toc96376512"/>
      <w:bookmarkStart w:id="9" w:name="_Toc96376594"/>
      <w:bookmarkStart w:id="10" w:name="_Toc96377033"/>
      <w:bookmarkStart w:id="11" w:name="_Toc96377207"/>
      <w:r w:rsidRPr="00DF319E">
        <w:rPr>
          <w:sz w:val="22"/>
          <w:szCs w:val="22"/>
          <w14:ligatures w14:val="standard"/>
          <w14:cntxtAlts/>
        </w:rPr>
        <w:lastRenderedPageBreak/>
        <w:t>A.2</w:t>
      </w:r>
      <w:r w:rsidR="00F860D2" w:rsidRPr="00DF319E">
        <w:rPr>
          <w:sz w:val="22"/>
          <w:szCs w:val="22"/>
          <w14:ligatures w14:val="standard"/>
          <w14:cntxtAlts/>
        </w:rPr>
        <w:t xml:space="preserve"> </w:t>
      </w:r>
      <w:r w:rsidR="00406B56" w:rsidRPr="00DF319E">
        <w:rPr>
          <w:sz w:val="22"/>
          <w:szCs w:val="22"/>
          <w14:ligatures w14:val="standard"/>
          <w14:cntxtAlts/>
        </w:rPr>
        <w:t>Vzor štruktúrovaného rozpočtu ceny zmluvy</w:t>
      </w:r>
      <w:bookmarkEnd w:id="8"/>
      <w:bookmarkEnd w:id="9"/>
      <w:bookmarkEnd w:id="10"/>
      <w:bookmarkEnd w:id="11"/>
    </w:p>
    <w:p w14:paraId="6D3AE65C" w14:textId="698BF701" w:rsidR="000A564F" w:rsidRPr="00DF319E" w:rsidRDefault="000A564F" w:rsidP="00F860D2">
      <w:pPr>
        <w:pStyle w:val="Nadpis2"/>
        <w:spacing w:before="0" w:after="0"/>
        <w:ind w:left="709"/>
        <w:rPr>
          <w:sz w:val="22"/>
          <w:szCs w:val="22"/>
          <w14:ligatures w14:val="standard"/>
          <w14:cntxtAlts/>
        </w:rPr>
      </w:pPr>
      <w:bookmarkStart w:id="12" w:name="_Toc96376513"/>
      <w:bookmarkStart w:id="13" w:name="_Toc96376595"/>
      <w:bookmarkStart w:id="14" w:name="_Toc96377034"/>
      <w:bookmarkStart w:id="15" w:name="_Toc96377208"/>
      <w:r w:rsidRPr="00DF319E">
        <w:rPr>
          <w:sz w:val="22"/>
          <w:szCs w:val="22"/>
          <w14:ligatures w14:val="standard"/>
          <w14:cntxtAlts/>
        </w:rPr>
        <w:t>A.</w:t>
      </w:r>
      <w:r w:rsidR="007A4D51" w:rsidRPr="00DF319E">
        <w:rPr>
          <w:sz w:val="22"/>
          <w:szCs w:val="22"/>
          <w14:ligatures w14:val="standard"/>
          <w14:cntxtAlts/>
        </w:rPr>
        <w:t>3</w:t>
      </w:r>
      <w:r w:rsidRPr="00DF319E">
        <w:rPr>
          <w:sz w:val="22"/>
          <w:szCs w:val="22"/>
          <w14:ligatures w14:val="standard"/>
          <w14:cntxtAlts/>
        </w:rPr>
        <w:t xml:space="preserve"> Kritériá na </w:t>
      </w:r>
      <w:r w:rsidR="00584EBF" w:rsidRPr="00DF319E">
        <w:rPr>
          <w:sz w:val="22"/>
          <w:szCs w:val="22"/>
          <w14:ligatures w14:val="standard"/>
          <w14:cntxtAlts/>
        </w:rPr>
        <w:t>vy</w:t>
      </w:r>
      <w:r w:rsidRPr="00DF319E">
        <w:rPr>
          <w:sz w:val="22"/>
          <w:szCs w:val="22"/>
          <w14:ligatures w14:val="standard"/>
          <w14:cntxtAlts/>
        </w:rPr>
        <w:t>hodnotenie ponúk a pravidlá ich uplatnenia</w:t>
      </w:r>
      <w:bookmarkEnd w:id="12"/>
      <w:bookmarkEnd w:id="13"/>
      <w:bookmarkEnd w:id="14"/>
      <w:bookmarkEnd w:id="15"/>
    </w:p>
    <w:p w14:paraId="07A45647" w14:textId="168E732E" w:rsidR="00397F38" w:rsidRPr="00DF319E" w:rsidRDefault="00397F38" w:rsidP="00F860D2">
      <w:pPr>
        <w:rPr>
          <w:szCs w:val="22"/>
          <w14:ligatures w14:val="standard"/>
          <w14:cntxtAlts/>
        </w:rPr>
      </w:pPr>
      <w:r w:rsidRPr="00DF319E">
        <w:rPr>
          <w:szCs w:val="22"/>
          <w14:ligatures w14:val="standard"/>
          <w14:cntxtAlts/>
        </w:rPr>
        <w:t xml:space="preserve">         </w:t>
      </w:r>
      <w:r w:rsidR="00305B04" w:rsidRPr="00DF319E">
        <w:rPr>
          <w:szCs w:val="22"/>
          <w14:ligatures w14:val="standard"/>
          <w14:cntxtAlts/>
        </w:rPr>
        <w:t xml:space="preserve">  </w:t>
      </w:r>
      <w:r w:rsidR="00F860D2" w:rsidRPr="00DF319E">
        <w:rPr>
          <w:szCs w:val="22"/>
          <w14:ligatures w14:val="standard"/>
          <w14:cntxtAlts/>
        </w:rPr>
        <w:tab/>
        <w:t xml:space="preserve">       </w:t>
      </w:r>
      <w:r w:rsidRPr="00DF319E">
        <w:rPr>
          <w:szCs w:val="22"/>
          <w14:ligatures w14:val="standard"/>
          <w14:cntxtAlts/>
        </w:rPr>
        <w:t xml:space="preserve">FORMULÁR </w:t>
      </w:r>
      <w:r w:rsidR="00E86EF2" w:rsidRPr="00DF319E">
        <w:rPr>
          <w:szCs w:val="22"/>
          <w14:ligatures w14:val="standard"/>
          <w14:cntxtAlts/>
        </w:rPr>
        <w:t>n</w:t>
      </w:r>
      <w:r w:rsidR="00406B56" w:rsidRPr="00DF319E">
        <w:rPr>
          <w:szCs w:val="22"/>
          <w14:ligatures w14:val="standard"/>
          <w14:cntxtAlts/>
        </w:rPr>
        <w:t>ávrhu uchádzača na plnenie kritérií na vyhodnotenie ponúk</w:t>
      </w:r>
    </w:p>
    <w:p w14:paraId="468EA933" w14:textId="2496448A" w:rsidR="00B106C4" w:rsidRPr="00DF319E" w:rsidRDefault="00B106C4" w:rsidP="00F860D2">
      <w:pPr>
        <w:pStyle w:val="Nadpis2"/>
        <w:spacing w:before="0" w:after="0"/>
        <w:ind w:left="709"/>
        <w:rPr>
          <w:sz w:val="22"/>
          <w:szCs w:val="22"/>
          <w14:ligatures w14:val="standard"/>
          <w14:cntxtAlts/>
        </w:rPr>
      </w:pPr>
      <w:bookmarkStart w:id="16" w:name="_Toc96376514"/>
      <w:bookmarkStart w:id="17" w:name="_Toc96376596"/>
      <w:bookmarkStart w:id="18" w:name="_Toc96377035"/>
      <w:bookmarkStart w:id="19" w:name="_Toc96377209"/>
      <w:r w:rsidRPr="00DF319E">
        <w:rPr>
          <w:sz w:val="22"/>
          <w:szCs w:val="22"/>
          <w14:ligatures w14:val="standard"/>
          <w14:cntxtAlts/>
        </w:rPr>
        <w:t>A.4</w:t>
      </w:r>
      <w:r w:rsidR="00F860D2" w:rsidRPr="00DF319E">
        <w:rPr>
          <w:sz w:val="22"/>
          <w:szCs w:val="22"/>
          <w14:ligatures w14:val="standard"/>
          <w14:cntxtAlts/>
        </w:rPr>
        <w:t xml:space="preserve"> </w:t>
      </w:r>
      <w:r w:rsidRPr="00DF319E">
        <w:rPr>
          <w:sz w:val="22"/>
          <w:szCs w:val="22"/>
          <w14:ligatures w14:val="standard"/>
          <w14:cntxtAlts/>
        </w:rPr>
        <w:t>Podmienky účasti</w:t>
      </w:r>
      <w:bookmarkEnd w:id="16"/>
      <w:bookmarkEnd w:id="17"/>
      <w:bookmarkEnd w:id="18"/>
      <w:bookmarkEnd w:id="19"/>
    </w:p>
    <w:p w14:paraId="3A3FEA12" w14:textId="396ADFE3" w:rsidR="009635F6" w:rsidRPr="00DF319E" w:rsidRDefault="007C3554" w:rsidP="00DF319E">
      <w:pPr>
        <w:pStyle w:val="Nadpis2"/>
        <w:spacing w:before="0" w:after="0"/>
        <w:ind w:left="709"/>
      </w:pPr>
      <w:bookmarkStart w:id="20" w:name="_Toc96376515"/>
      <w:bookmarkStart w:id="21" w:name="_Toc96376597"/>
      <w:bookmarkStart w:id="22" w:name="_Toc96377036"/>
      <w:bookmarkStart w:id="23" w:name="_Toc96377210"/>
      <w:r w:rsidRPr="00DF319E">
        <w:rPr>
          <w:sz w:val="22"/>
          <w:szCs w:val="22"/>
          <w14:ligatures w14:val="standard"/>
          <w14:cntxtAlts/>
        </w:rPr>
        <w:t>B.</w:t>
      </w:r>
      <w:r w:rsidR="000A564F" w:rsidRPr="00DF319E">
        <w:rPr>
          <w:sz w:val="22"/>
          <w:szCs w:val="22"/>
          <w14:ligatures w14:val="standard"/>
          <w14:cntxtAlts/>
        </w:rPr>
        <w:t>1</w:t>
      </w:r>
      <w:r w:rsidR="00F860D2" w:rsidRPr="00DF319E">
        <w:rPr>
          <w:sz w:val="22"/>
          <w:szCs w:val="22"/>
          <w14:ligatures w14:val="standard"/>
          <w14:cntxtAlts/>
        </w:rPr>
        <w:t xml:space="preserve"> </w:t>
      </w:r>
      <w:r w:rsidR="004D433F" w:rsidRPr="00DF319E">
        <w:rPr>
          <w:sz w:val="22"/>
          <w:szCs w:val="22"/>
          <w14:ligatures w14:val="standard"/>
          <w14:cntxtAlts/>
        </w:rPr>
        <w:t>Opis predmetu zákazky</w:t>
      </w:r>
      <w:bookmarkEnd w:id="20"/>
      <w:bookmarkEnd w:id="21"/>
      <w:bookmarkEnd w:id="22"/>
      <w:bookmarkEnd w:id="23"/>
      <w:r w:rsidR="00703ED5">
        <w:rPr>
          <w:sz w:val="22"/>
          <w:szCs w:val="22"/>
          <w14:ligatures w14:val="standard"/>
          <w14:cntxtAlts/>
        </w:rPr>
        <w:t xml:space="preserve"> </w:t>
      </w:r>
      <w:r w:rsidR="00703ED5" w:rsidRPr="00DF319E">
        <w:rPr>
          <w:b w:val="0"/>
          <w:bCs w:val="0"/>
          <w:sz w:val="22"/>
          <w:szCs w:val="22"/>
          <w14:ligatures w14:val="standard"/>
          <w14:cntxtAlts/>
        </w:rPr>
        <w:t>(</w:t>
      </w:r>
      <w:r w:rsidR="00703ED5" w:rsidRPr="00931768">
        <w:rPr>
          <w:b w:val="0"/>
          <w:bCs w:val="0"/>
          <w:sz w:val="22"/>
          <w:szCs w:val="22"/>
          <w14:ligatures w14:val="standard"/>
          <w14:cntxtAlts/>
        </w:rPr>
        <w:t>tvor</w:t>
      </w:r>
      <w:r w:rsidR="00931768" w:rsidRPr="00931768">
        <w:rPr>
          <w:b w:val="0"/>
          <w:bCs w:val="0"/>
          <w:sz w:val="22"/>
          <w:szCs w:val="22"/>
          <w14:ligatures w14:val="standard"/>
          <w14:cntxtAlts/>
        </w:rPr>
        <w:t>ia</w:t>
      </w:r>
      <w:r w:rsidR="00703ED5" w:rsidRPr="00931768">
        <w:rPr>
          <w:b w:val="0"/>
          <w:bCs w:val="0"/>
          <w:sz w:val="22"/>
          <w:szCs w:val="22"/>
          <w14:ligatures w14:val="standard"/>
          <w14:cntxtAlts/>
        </w:rPr>
        <w:t xml:space="preserve"> </w:t>
      </w:r>
      <w:proofErr w:type="spellStart"/>
      <w:r w:rsidR="00703ED5" w:rsidRPr="00931768">
        <w:rPr>
          <w:b w:val="0"/>
          <w:bCs w:val="0"/>
          <w:sz w:val="22"/>
          <w:szCs w:val="22"/>
          <w14:ligatures w14:val="standard"/>
          <w14:cntxtAlts/>
        </w:rPr>
        <w:t>samostan</w:t>
      </w:r>
      <w:r w:rsidR="00931768" w:rsidRPr="00931768">
        <w:rPr>
          <w:b w:val="0"/>
          <w:bCs w:val="0"/>
          <w:sz w:val="22"/>
          <w:szCs w:val="22"/>
          <w14:ligatures w14:val="standard"/>
          <w14:cntxtAlts/>
        </w:rPr>
        <w:t>é</w:t>
      </w:r>
      <w:proofErr w:type="spellEnd"/>
      <w:r w:rsidR="00703ED5" w:rsidRPr="00931768">
        <w:rPr>
          <w:b w:val="0"/>
          <w:bCs w:val="0"/>
          <w:sz w:val="22"/>
          <w:szCs w:val="22"/>
          <w14:ligatures w14:val="standard"/>
          <w14:cntxtAlts/>
        </w:rPr>
        <w:t xml:space="preserve"> dokument</w:t>
      </w:r>
      <w:r w:rsidR="00931768" w:rsidRPr="00931768">
        <w:rPr>
          <w:b w:val="0"/>
          <w:bCs w:val="0"/>
          <w:sz w:val="22"/>
          <w:szCs w:val="22"/>
          <w14:ligatures w14:val="standard"/>
          <w14:cntxtAlts/>
        </w:rPr>
        <w:t>y</w:t>
      </w:r>
      <w:r w:rsidR="00703ED5" w:rsidRPr="00931768">
        <w:rPr>
          <w:b w:val="0"/>
          <w:bCs w:val="0"/>
          <w:sz w:val="22"/>
          <w:szCs w:val="22"/>
          <w14:ligatures w14:val="standard"/>
          <w14:cntxtAlts/>
        </w:rPr>
        <w:t>/súbor</w:t>
      </w:r>
      <w:r w:rsidR="00931768" w:rsidRPr="00931768">
        <w:rPr>
          <w:b w:val="0"/>
          <w:bCs w:val="0"/>
          <w:sz w:val="22"/>
          <w:szCs w:val="22"/>
          <w14:ligatures w14:val="standard"/>
          <w14:cntxtAlts/>
        </w:rPr>
        <w:t>y</w:t>
      </w:r>
      <w:r w:rsidR="00703ED5" w:rsidRPr="00931768">
        <w:rPr>
          <w:b w:val="0"/>
          <w:bCs w:val="0"/>
          <w:sz w:val="22"/>
          <w:szCs w:val="22"/>
          <w14:ligatures w14:val="standard"/>
          <w14:cntxtAlts/>
        </w:rPr>
        <w:t>)</w:t>
      </w:r>
    </w:p>
    <w:p w14:paraId="3281B6A2" w14:textId="30995DDD" w:rsidR="00B25F98" w:rsidRDefault="000A564F" w:rsidP="00DF319E">
      <w:pPr>
        <w:pStyle w:val="Nadpis2"/>
        <w:spacing w:before="0" w:after="0"/>
        <w:ind w:left="709"/>
        <w:rPr>
          <w:highlight w:val="yellow"/>
        </w:rPr>
      </w:pPr>
      <w:bookmarkStart w:id="24" w:name="_Toc96376516"/>
      <w:bookmarkStart w:id="25" w:name="_Toc96376598"/>
      <w:bookmarkStart w:id="26" w:name="_Toc96377037"/>
      <w:bookmarkStart w:id="27" w:name="_Toc96377211"/>
      <w:r w:rsidRPr="00DF319E">
        <w:rPr>
          <w:sz w:val="22"/>
          <w:szCs w:val="22"/>
          <w14:ligatures w14:val="standard"/>
          <w14:cntxtAlts/>
        </w:rPr>
        <w:t>B.2</w:t>
      </w:r>
      <w:r w:rsidR="00F860D2" w:rsidRPr="00DF319E">
        <w:rPr>
          <w:sz w:val="22"/>
          <w:szCs w:val="22"/>
          <w14:ligatures w14:val="standard"/>
          <w14:cntxtAlts/>
        </w:rPr>
        <w:t xml:space="preserve"> </w:t>
      </w:r>
      <w:bookmarkEnd w:id="24"/>
      <w:bookmarkEnd w:id="25"/>
      <w:bookmarkEnd w:id="26"/>
      <w:bookmarkEnd w:id="27"/>
      <w:r w:rsidR="00B25F98" w:rsidRPr="00DF319E">
        <w:rPr>
          <w:sz w:val="22"/>
          <w:szCs w:val="22"/>
          <w14:ligatures w14:val="standard"/>
          <w14:cntxtAlts/>
        </w:rPr>
        <w:t>Jednotný európsky dokument</w:t>
      </w:r>
      <w:r w:rsidR="00B25F98" w:rsidRPr="00E6694B">
        <w:rPr>
          <w:highlight w:val="yellow"/>
        </w:rPr>
        <w:t xml:space="preserve"> </w:t>
      </w:r>
    </w:p>
    <w:p w14:paraId="4F2D8485" w14:textId="5F42013D" w:rsidR="007074FC" w:rsidRPr="009F39F4" w:rsidRDefault="007074FC" w:rsidP="009F39F4">
      <w:pPr>
        <w:pStyle w:val="Nadpis2"/>
        <w:spacing w:before="0" w:after="0"/>
        <w:ind w:left="709"/>
        <w:rPr>
          <w:b w:val="0"/>
          <w:bCs w:val="0"/>
          <w:highlight w:val="yellow"/>
        </w:rPr>
      </w:pPr>
      <w:r w:rsidRPr="00DF319E">
        <w:rPr>
          <w:sz w:val="22"/>
          <w:szCs w:val="22"/>
          <w14:ligatures w14:val="standard"/>
          <w14:cntxtAlts/>
        </w:rPr>
        <w:t>B.</w:t>
      </w:r>
      <w:r>
        <w:rPr>
          <w:sz w:val="22"/>
          <w:szCs w:val="22"/>
          <w14:ligatures w14:val="standard"/>
          <w14:cntxtAlts/>
        </w:rPr>
        <w:t>3</w:t>
      </w:r>
      <w:r w:rsidRPr="00DF319E">
        <w:rPr>
          <w:sz w:val="22"/>
          <w:szCs w:val="22"/>
          <w14:ligatures w14:val="standard"/>
          <w14:cntxtAlts/>
        </w:rPr>
        <w:t xml:space="preserve"> </w:t>
      </w:r>
      <w:r w:rsidR="00D02241">
        <w:rPr>
          <w:sz w:val="22"/>
          <w:szCs w:val="22"/>
          <w14:ligatures w14:val="standard"/>
          <w14:cntxtAlts/>
        </w:rPr>
        <w:t xml:space="preserve">Obchodné podmienky </w:t>
      </w:r>
      <w:r w:rsidR="009F39F4">
        <w:rPr>
          <w:sz w:val="22"/>
          <w:szCs w:val="22"/>
          <w14:ligatures w14:val="standard"/>
          <w14:cntxtAlts/>
        </w:rPr>
        <w:t>poskytnutia predmetu zákazky</w:t>
      </w:r>
      <w:r w:rsidRPr="00E6694B">
        <w:rPr>
          <w:highlight w:val="yellow"/>
        </w:rPr>
        <w:t xml:space="preserve"> </w:t>
      </w:r>
    </w:p>
    <w:p w14:paraId="3F0AB72F" w14:textId="16F02F49" w:rsidR="001A1723" w:rsidRPr="00DF319E" w:rsidRDefault="001A1723" w:rsidP="00AF15BC">
      <w:pPr>
        <w:pStyle w:val="Nadpis2"/>
        <w:ind w:firstLine="709"/>
        <w:rPr>
          <w:sz w:val="22"/>
          <w:szCs w:val="22"/>
        </w:rPr>
      </w:pPr>
      <w:bookmarkStart w:id="28" w:name="_Toc96376518"/>
      <w:bookmarkStart w:id="29" w:name="_Toc96376600"/>
      <w:bookmarkStart w:id="30" w:name="_Toc96377039"/>
      <w:bookmarkStart w:id="31" w:name="_Toc96377213"/>
      <w:r w:rsidRPr="00DF319E">
        <w:rPr>
          <w:sz w:val="22"/>
          <w:szCs w:val="22"/>
        </w:rPr>
        <w:t>Prílohy</w:t>
      </w:r>
      <w:r w:rsidR="00B10C58" w:rsidRPr="00DF319E">
        <w:rPr>
          <w:sz w:val="22"/>
          <w:szCs w:val="22"/>
        </w:rPr>
        <w:t>:</w:t>
      </w:r>
      <w:bookmarkEnd w:id="28"/>
      <w:bookmarkEnd w:id="29"/>
      <w:bookmarkEnd w:id="30"/>
      <w:bookmarkEnd w:id="31"/>
    </w:p>
    <w:p w14:paraId="19225700" w14:textId="018BF311" w:rsidR="00E91588" w:rsidRPr="00DF319E" w:rsidRDefault="00E91588" w:rsidP="00F860D2">
      <w:pPr>
        <w:pStyle w:val="Nadpis2"/>
        <w:spacing w:before="0" w:after="0"/>
        <w:ind w:left="709"/>
        <w:rPr>
          <w:sz w:val="22"/>
          <w:szCs w:val="22"/>
          <w14:ligatures w14:val="standard"/>
          <w14:cntxtAlts/>
        </w:rPr>
      </w:pPr>
      <w:bookmarkStart w:id="32" w:name="_Toc96376519"/>
      <w:bookmarkStart w:id="33" w:name="_Toc96376601"/>
      <w:bookmarkStart w:id="34" w:name="_Toc96377040"/>
      <w:bookmarkStart w:id="35" w:name="_Toc96377214"/>
      <w:r w:rsidRPr="00DF319E">
        <w:rPr>
          <w:sz w:val="22"/>
          <w:szCs w:val="22"/>
          <w14:ligatures w14:val="standard"/>
          <w14:cntxtAlts/>
        </w:rPr>
        <w:t xml:space="preserve">Č.1: </w:t>
      </w:r>
      <w:r w:rsidR="00A02185" w:rsidRPr="00DF319E">
        <w:rPr>
          <w:sz w:val="22"/>
          <w:szCs w:val="22"/>
          <w14:ligatures w14:val="standard"/>
          <w14:cntxtAlts/>
        </w:rPr>
        <w:t>Predzmluvné povinnosti</w:t>
      </w:r>
      <w:bookmarkEnd w:id="32"/>
      <w:bookmarkEnd w:id="33"/>
      <w:bookmarkEnd w:id="34"/>
      <w:bookmarkEnd w:id="35"/>
      <w:r w:rsidR="00502460" w:rsidRPr="00DF319E">
        <w:rPr>
          <w:sz w:val="22"/>
          <w:szCs w:val="22"/>
          <w14:ligatures w14:val="standard"/>
          <w14:cntxtAlts/>
        </w:rPr>
        <w:t xml:space="preserve"> </w:t>
      </w:r>
    </w:p>
    <w:p w14:paraId="55705512" w14:textId="7FB356A7" w:rsidR="00BD277A" w:rsidRPr="00DF319E" w:rsidRDefault="00C9013E" w:rsidP="00F860D2">
      <w:pPr>
        <w:pStyle w:val="Nadpis2"/>
        <w:spacing w:before="0" w:after="0"/>
        <w:ind w:left="709"/>
        <w:rPr>
          <w:sz w:val="22"/>
          <w:szCs w:val="22"/>
          <w14:ligatures w14:val="standard"/>
          <w14:cntxtAlts/>
        </w:rPr>
      </w:pPr>
      <w:bookmarkStart w:id="36" w:name="_Toc96376520"/>
      <w:bookmarkStart w:id="37" w:name="_Toc96376602"/>
      <w:bookmarkStart w:id="38" w:name="_Toc96377041"/>
      <w:bookmarkStart w:id="39" w:name="_Toc96377215"/>
      <w:r w:rsidRPr="00DF319E">
        <w:rPr>
          <w:sz w:val="22"/>
          <w:szCs w:val="22"/>
          <w14:ligatures w14:val="standard"/>
          <w14:cntxtAlts/>
        </w:rPr>
        <w:t>Č.2: Formuláre Vyhlásení uchádzača a plnomocenstiev uchádzača</w:t>
      </w:r>
      <w:bookmarkEnd w:id="36"/>
      <w:bookmarkEnd w:id="37"/>
      <w:bookmarkEnd w:id="38"/>
      <w:bookmarkEnd w:id="39"/>
    </w:p>
    <w:p w14:paraId="33A7D5FC" w14:textId="24A0127B" w:rsidR="00B578E8" w:rsidRPr="00DF319E" w:rsidRDefault="007A41CC" w:rsidP="00AF15BC">
      <w:pPr>
        <w:ind w:left="1418" w:hanging="425"/>
        <w:rPr>
          <w:szCs w:val="22"/>
          <w14:ligatures w14:val="standard"/>
          <w14:cntxtAlts/>
        </w:rPr>
      </w:pPr>
      <w:r w:rsidRPr="00DF319E">
        <w:rPr>
          <w:szCs w:val="22"/>
          <w14:ligatures w14:val="standard"/>
          <w14:cntxtAlts/>
        </w:rPr>
        <w:t>2A</w:t>
      </w:r>
      <w:r w:rsidR="00B578E8" w:rsidRPr="00DF319E">
        <w:rPr>
          <w:szCs w:val="22"/>
          <w14:ligatures w14:val="standard"/>
          <w14:cntxtAlts/>
        </w:rPr>
        <w:t xml:space="preserve"> vyhlásenia uchádzača</w:t>
      </w:r>
    </w:p>
    <w:p w14:paraId="27F0ADCA" w14:textId="43172B61" w:rsidR="00B578E8" w:rsidRPr="00DF319E" w:rsidRDefault="00B578E8" w:rsidP="00AF15BC">
      <w:pPr>
        <w:ind w:left="1418" w:hanging="425"/>
        <w:rPr>
          <w:szCs w:val="22"/>
          <w14:ligatures w14:val="standard"/>
          <w14:cntxtAlts/>
        </w:rPr>
      </w:pPr>
      <w:r w:rsidRPr="00DF319E">
        <w:rPr>
          <w:szCs w:val="22"/>
          <w14:ligatures w14:val="standard"/>
          <w14:cntxtAlts/>
        </w:rPr>
        <w:t>2B plnomocenstvo pre člena skupiny dodávateľov</w:t>
      </w:r>
    </w:p>
    <w:p w14:paraId="19F5D9A9" w14:textId="4CCE65FE" w:rsidR="00B578E8" w:rsidRPr="00DF319E" w:rsidRDefault="00B578E8" w:rsidP="00AF15BC">
      <w:pPr>
        <w:ind w:left="1418" w:hanging="425"/>
        <w:rPr>
          <w:szCs w:val="22"/>
          <w14:ligatures w14:val="standard"/>
          <w14:cntxtAlts/>
        </w:rPr>
      </w:pPr>
      <w:r w:rsidRPr="00DF319E">
        <w:rPr>
          <w:szCs w:val="22"/>
          <w14:ligatures w14:val="standard"/>
          <w14:cntxtAlts/>
        </w:rPr>
        <w:t>2C</w:t>
      </w:r>
      <w:r w:rsidRPr="00DF319E">
        <w:rPr>
          <w:rFonts w:cs="Arial"/>
          <w:caps/>
          <w:szCs w:val="22"/>
          <w14:ligatures w14:val="standard"/>
          <w14:cntxtAlts/>
        </w:rPr>
        <w:t xml:space="preserve"> </w:t>
      </w:r>
      <w:r w:rsidRPr="00DF319E">
        <w:rPr>
          <w:szCs w:val="22"/>
          <w14:ligatures w14:val="standard"/>
          <w14:cntxtAlts/>
        </w:rPr>
        <w:t>plnomocenstvo pre osobu konajúcu za lídra skupiny dodávateľov</w:t>
      </w:r>
    </w:p>
    <w:p w14:paraId="543C3AA1" w14:textId="657C043B" w:rsidR="00B578E8" w:rsidRPr="00DF319E" w:rsidRDefault="00B578E8" w:rsidP="00AF15BC">
      <w:pPr>
        <w:ind w:left="1418" w:hanging="425"/>
        <w:rPr>
          <w:szCs w:val="22"/>
          <w14:ligatures w14:val="standard"/>
          <w14:cntxtAlts/>
        </w:rPr>
      </w:pPr>
      <w:r w:rsidRPr="00DF319E">
        <w:rPr>
          <w:szCs w:val="22"/>
          <w14:ligatures w14:val="standard"/>
          <w14:cntxtAlts/>
        </w:rPr>
        <w:t>2D</w:t>
      </w:r>
      <w:r w:rsidRPr="00DF319E">
        <w:rPr>
          <w:rFonts w:cs="Arial"/>
          <w:caps/>
          <w:szCs w:val="22"/>
          <w14:ligatures w14:val="standard"/>
          <w14:cntxtAlts/>
        </w:rPr>
        <w:t xml:space="preserve"> </w:t>
      </w:r>
      <w:r w:rsidRPr="00DF319E">
        <w:rPr>
          <w:szCs w:val="22"/>
          <w14:ligatures w14:val="standard"/>
          <w14:cntxtAlts/>
        </w:rPr>
        <w:t>plnomocenstvo pre osobu konajúcu za uchádzača/člena skupiny dodávateľov</w:t>
      </w:r>
    </w:p>
    <w:p w14:paraId="50D06A3A" w14:textId="77777777" w:rsidR="00E8622E" w:rsidRPr="00DF319E" w:rsidRDefault="00E8622E" w:rsidP="00F860D2">
      <w:pPr>
        <w:ind w:left="1418"/>
        <w:rPr>
          <w:szCs w:val="22"/>
          <w14:ligatures w14:val="standard"/>
          <w14:cntxtAlts/>
        </w:rPr>
      </w:pPr>
    </w:p>
    <w:p w14:paraId="6BD93D84" w14:textId="3286CBF0" w:rsidR="00DA65BF" w:rsidRPr="00DF319E" w:rsidRDefault="00E8622E" w:rsidP="00F35B8B">
      <w:pPr>
        <w:pStyle w:val="Nadpis2"/>
        <w:spacing w:before="0" w:after="0"/>
        <w:ind w:firstLine="709"/>
        <w:rPr>
          <w:b w:val="0"/>
          <w:bCs w:val="0"/>
          <w:sz w:val="22"/>
          <w:szCs w:val="22"/>
          <w14:ligatures w14:val="standard"/>
          <w14:cntxtAlts/>
        </w:rPr>
      </w:pPr>
      <w:bookmarkStart w:id="40" w:name="_Toc96376521"/>
      <w:bookmarkStart w:id="41" w:name="_Toc96376603"/>
      <w:bookmarkStart w:id="42" w:name="_Toc96377042"/>
      <w:bookmarkStart w:id="43" w:name="_Toc96377216"/>
      <w:r w:rsidRPr="00DF319E">
        <w:rPr>
          <w:sz w:val="22"/>
          <w:szCs w:val="22"/>
          <w14:ligatures w14:val="standard"/>
          <w14:cntxtAlts/>
        </w:rPr>
        <w:t xml:space="preserve">Č.3: </w:t>
      </w:r>
      <w:bookmarkEnd w:id="40"/>
      <w:bookmarkEnd w:id="41"/>
      <w:bookmarkEnd w:id="42"/>
      <w:bookmarkEnd w:id="43"/>
      <w:r w:rsidR="00DA65BF" w:rsidRPr="00DF319E">
        <w:rPr>
          <w:sz w:val="22"/>
          <w:szCs w:val="22"/>
          <w14:ligatures w14:val="standard"/>
          <w14:cntxtAlts/>
        </w:rPr>
        <w:t>Návrh Zmluvy o</w:t>
      </w:r>
      <w:r w:rsidR="00B764C6" w:rsidRPr="00DF319E">
        <w:rPr>
          <w:sz w:val="22"/>
          <w:szCs w:val="22"/>
          <w14:ligatures w14:val="standard"/>
          <w14:cntxtAlts/>
        </w:rPr>
        <w:t> </w:t>
      </w:r>
      <w:r w:rsidR="00DA65BF" w:rsidRPr="00DF319E">
        <w:rPr>
          <w:sz w:val="22"/>
          <w:szCs w:val="22"/>
          <w14:ligatures w14:val="standard"/>
          <w14:cntxtAlts/>
        </w:rPr>
        <w:t>dielo</w:t>
      </w:r>
      <w:r w:rsidR="00B764C6" w:rsidRPr="00DF319E">
        <w:rPr>
          <w:b w:val="0"/>
          <w:bCs w:val="0"/>
          <w:sz w:val="22"/>
          <w:szCs w:val="22"/>
          <w14:ligatures w14:val="standard"/>
          <w14:cntxtAlts/>
        </w:rPr>
        <w:t xml:space="preserve"> (tvorí </w:t>
      </w:r>
      <w:r w:rsidR="005B3502" w:rsidRPr="00DF319E">
        <w:rPr>
          <w:b w:val="0"/>
          <w:bCs w:val="0"/>
          <w:sz w:val="22"/>
          <w:szCs w:val="22"/>
          <w14:ligatures w14:val="standard"/>
          <w14:cntxtAlts/>
        </w:rPr>
        <w:t>samostatný</w:t>
      </w:r>
      <w:r w:rsidR="00B764C6" w:rsidRPr="00DF319E">
        <w:rPr>
          <w:b w:val="0"/>
          <w:bCs w:val="0"/>
          <w:sz w:val="22"/>
          <w:szCs w:val="22"/>
          <w14:ligatures w14:val="standard"/>
          <w14:cntxtAlts/>
        </w:rPr>
        <w:t xml:space="preserve"> dokument</w:t>
      </w:r>
      <w:r w:rsidR="00FC007B" w:rsidRPr="00DF319E">
        <w:rPr>
          <w:b w:val="0"/>
          <w:bCs w:val="0"/>
          <w:sz w:val="22"/>
          <w:szCs w:val="22"/>
          <w14:ligatures w14:val="standard"/>
          <w14:cntxtAlts/>
        </w:rPr>
        <w:t>/súbor</w:t>
      </w:r>
      <w:r w:rsidR="00B764C6" w:rsidRPr="00DF319E">
        <w:rPr>
          <w:b w:val="0"/>
          <w:bCs w:val="0"/>
          <w:sz w:val="22"/>
          <w:szCs w:val="22"/>
          <w14:ligatures w14:val="standard"/>
          <w14:cntxtAlts/>
        </w:rPr>
        <w:t>)</w:t>
      </w:r>
    </w:p>
    <w:p w14:paraId="53703A32" w14:textId="56E8B193" w:rsidR="00DA65BF" w:rsidRPr="005E4A54" w:rsidRDefault="00DA65BF" w:rsidP="00DA65BF">
      <w:pPr>
        <w:ind w:firstLine="709"/>
        <w:rPr>
          <w:b/>
          <w:bCs/>
          <w:szCs w:val="22"/>
          <w14:ligatures w14:val="standard"/>
          <w14:cntxtAlts/>
        </w:rPr>
      </w:pPr>
      <w:r w:rsidRPr="005E4A54">
        <w:rPr>
          <w:b/>
          <w:bCs/>
          <w:szCs w:val="22"/>
          <w14:ligatures w14:val="standard"/>
          <w14:cntxtAlts/>
        </w:rPr>
        <w:t xml:space="preserve">Č. </w:t>
      </w:r>
      <w:r w:rsidR="00A95969" w:rsidRPr="005E4A54">
        <w:rPr>
          <w:b/>
          <w:bCs/>
          <w:szCs w:val="22"/>
          <w14:ligatures w14:val="standard"/>
          <w14:cntxtAlts/>
        </w:rPr>
        <w:t>4</w:t>
      </w:r>
      <w:r w:rsidRPr="005E4A54">
        <w:rPr>
          <w:b/>
          <w:bCs/>
          <w:szCs w:val="22"/>
          <w14:ligatures w14:val="standard"/>
          <w14:cntxtAlts/>
        </w:rPr>
        <w:t xml:space="preserve">: Návrh Zmluvy o poskytovaní systémovej a aplikačnej podpory Informačného systému </w:t>
      </w:r>
    </w:p>
    <w:p w14:paraId="2D000D7B" w14:textId="207BA790" w:rsidR="00DA65BF" w:rsidRPr="00DF319E" w:rsidRDefault="00DA65BF" w:rsidP="00DA65BF">
      <w:pPr>
        <w:ind w:firstLine="709"/>
        <w:rPr>
          <w:szCs w:val="22"/>
          <w14:ligatures w14:val="standard"/>
          <w14:cntxtAlts/>
        </w:rPr>
      </w:pPr>
      <w:r w:rsidRPr="005E4A54">
        <w:rPr>
          <w:b/>
          <w:bCs/>
          <w:szCs w:val="22"/>
          <w14:ligatures w14:val="standard"/>
          <w14:cntxtAlts/>
        </w:rPr>
        <w:t xml:space="preserve">         </w:t>
      </w:r>
      <w:r w:rsidR="00DF319E" w:rsidRPr="005E4A54">
        <w:rPr>
          <w:b/>
          <w:bCs/>
          <w:szCs w:val="22"/>
          <w14:ligatures w14:val="standard"/>
          <w14:cntxtAlts/>
        </w:rPr>
        <w:t>CSSR</w:t>
      </w:r>
      <w:r w:rsidR="00B764C6" w:rsidRPr="00DF319E">
        <w:rPr>
          <w:szCs w:val="22"/>
          <w14:ligatures w14:val="standard"/>
          <w14:cntxtAlts/>
        </w:rPr>
        <w:t xml:space="preserve"> (tvorí </w:t>
      </w:r>
      <w:r w:rsidR="005B3502" w:rsidRPr="00DF319E">
        <w:rPr>
          <w:szCs w:val="22"/>
          <w14:ligatures w14:val="standard"/>
          <w14:cntxtAlts/>
        </w:rPr>
        <w:t>samostatný</w:t>
      </w:r>
      <w:r w:rsidR="00B764C6" w:rsidRPr="00DF319E">
        <w:rPr>
          <w:szCs w:val="22"/>
          <w14:ligatures w14:val="standard"/>
          <w14:cntxtAlts/>
        </w:rPr>
        <w:t xml:space="preserve"> dokument</w:t>
      </w:r>
      <w:r w:rsidR="00FC007B" w:rsidRPr="00DF319E">
        <w:rPr>
          <w:szCs w:val="22"/>
          <w14:ligatures w14:val="standard"/>
          <w14:cntxtAlts/>
        </w:rPr>
        <w:t>/súbor</w:t>
      </w:r>
      <w:r w:rsidR="00B764C6" w:rsidRPr="00DF319E">
        <w:rPr>
          <w:szCs w:val="22"/>
          <w14:ligatures w14:val="standard"/>
          <w14:cntxtAlts/>
        </w:rPr>
        <w:t>)</w:t>
      </w:r>
    </w:p>
    <w:p w14:paraId="2606D94A" w14:textId="77777777" w:rsidR="005874ED" w:rsidRPr="00497714" w:rsidRDefault="005874ED" w:rsidP="00F860D2">
      <w:pPr>
        <w:ind w:left="1418"/>
        <w:rPr>
          <w:szCs w:val="22"/>
          <w14:ligatures w14:val="standard"/>
          <w14:cntxtAlts/>
        </w:rPr>
      </w:pPr>
    </w:p>
    <w:p w14:paraId="0FB47123" w14:textId="172A4EE5" w:rsidR="00B578E8" w:rsidRPr="00497714" w:rsidRDefault="00B578E8" w:rsidP="00B578E8">
      <w:pPr>
        <w:tabs>
          <w:tab w:val="num" w:pos="576"/>
          <w:tab w:val="left" w:pos="993"/>
          <w:tab w:val="left" w:pos="1980"/>
        </w:tabs>
        <w:spacing w:before="240"/>
        <w:ind w:left="539"/>
        <w:rPr>
          <w:rFonts w:cstheme="minorHAnsi"/>
          <w:b/>
          <w:bCs/>
          <w:smallCaps/>
          <w:szCs w:val="22"/>
          <w14:ligatures w14:val="standard"/>
          <w14:cntxtAlts/>
        </w:rPr>
      </w:pPr>
    </w:p>
    <w:p w14:paraId="4D216C2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163DE5AA"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5FA05CA9"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260F9830"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F4E2648"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41F5E84"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3279B6EF"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26BC585" w14:textId="77777777" w:rsidR="005874ED" w:rsidRPr="00497714"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7B8538DC" w14:textId="5D3CE8B3" w:rsidR="005874ED" w:rsidRDefault="005874ED" w:rsidP="00B578E8">
      <w:pPr>
        <w:tabs>
          <w:tab w:val="num" w:pos="576"/>
          <w:tab w:val="left" w:pos="993"/>
          <w:tab w:val="left" w:pos="1980"/>
        </w:tabs>
        <w:spacing w:before="240"/>
        <w:ind w:left="539"/>
        <w:rPr>
          <w:rFonts w:cstheme="minorHAnsi"/>
          <w:b/>
          <w:bCs/>
          <w:smallCaps/>
          <w:szCs w:val="22"/>
          <w14:ligatures w14:val="standard"/>
          <w14:cntxtAlts/>
        </w:rPr>
      </w:pPr>
    </w:p>
    <w:p w14:paraId="04B81038" w14:textId="537A9D23"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21EB3783" w14:textId="57BD505D"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14C0ED55" w14:textId="485D9EC9"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AA154BE" w14:textId="77777777" w:rsidR="00F35B8B" w:rsidRDefault="00F35B8B" w:rsidP="00B578E8">
      <w:pPr>
        <w:tabs>
          <w:tab w:val="num" w:pos="576"/>
          <w:tab w:val="left" w:pos="993"/>
          <w:tab w:val="left" w:pos="1980"/>
        </w:tabs>
        <w:spacing w:before="240"/>
        <w:ind w:left="539"/>
        <w:rPr>
          <w:rFonts w:cstheme="minorHAnsi"/>
          <w:b/>
          <w:bCs/>
          <w:smallCaps/>
          <w:szCs w:val="22"/>
          <w14:ligatures w14:val="standard"/>
          <w14:cntxtAlts/>
        </w:rPr>
      </w:pPr>
    </w:p>
    <w:p w14:paraId="4C1B9B9F" w14:textId="5BF8B83F" w:rsidR="00AB5C68" w:rsidRDefault="00AB5C68" w:rsidP="00B578E8">
      <w:pPr>
        <w:tabs>
          <w:tab w:val="num" w:pos="576"/>
          <w:tab w:val="left" w:pos="993"/>
          <w:tab w:val="left" w:pos="1980"/>
        </w:tabs>
        <w:spacing w:before="240"/>
        <w:ind w:left="539"/>
        <w:rPr>
          <w:rFonts w:cstheme="minorHAnsi"/>
          <w:b/>
          <w:bCs/>
          <w:smallCaps/>
          <w:szCs w:val="22"/>
          <w14:ligatures w14:val="standard"/>
          <w14:cntxtAlts/>
        </w:rPr>
      </w:pPr>
    </w:p>
    <w:p w14:paraId="517C649C" w14:textId="4AEFF122" w:rsidR="007C3554" w:rsidRPr="00497714" w:rsidRDefault="007C3554" w:rsidP="00F860D2">
      <w:pPr>
        <w:pStyle w:val="Nadpis1"/>
        <w:jc w:val="right"/>
        <w:rPr>
          <w:b/>
          <w:sz w:val="22"/>
          <w:szCs w:val="22"/>
          <w14:ligatures w14:val="standard"/>
          <w14:cntxtAlts/>
        </w:rPr>
      </w:pPr>
      <w:bookmarkStart w:id="44" w:name="_Toc96376524"/>
      <w:bookmarkStart w:id="45" w:name="_Toc96376606"/>
      <w:bookmarkStart w:id="46" w:name="_Toc96377045"/>
      <w:bookmarkStart w:id="47" w:name="_Toc96377219"/>
      <w:r w:rsidRPr="00497714">
        <w:rPr>
          <w:b/>
          <w:sz w:val="22"/>
          <w:szCs w:val="22"/>
          <w14:ligatures w14:val="standard"/>
          <w14:cntxtAlts/>
        </w:rPr>
        <w:t>A.</w:t>
      </w:r>
      <w:r w:rsidR="00EE1799" w:rsidRPr="00497714">
        <w:rPr>
          <w:b/>
          <w:sz w:val="22"/>
          <w:szCs w:val="22"/>
          <w14:ligatures w14:val="standard"/>
          <w14:cntxtAlts/>
        </w:rPr>
        <w:t>1</w:t>
      </w:r>
      <w:r w:rsidRPr="00497714">
        <w:rPr>
          <w:b/>
          <w:sz w:val="22"/>
          <w:szCs w:val="22"/>
          <w14:ligatures w14:val="standard"/>
          <w14:cntxtAlts/>
        </w:rPr>
        <w:t xml:space="preserve"> POKYNY PRE UCHÁDZAČOV</w:t>
      </w:r>
      <w:r w:rsidR="0007708E" w:rsidRPr="00497714">
        <w:rPr>
          <w:b/>
          <w:sz w:val="22"/>
          <w:szCs w:val="22"/>
          <w14:ligatures w14:val="standard"/>
          <w14:cntxtAlts/>
        </w:rPr>
        <w:t>/ZÁUJEMCOV</w:t>
      </w:r>
      <w:bookmarkEnd w:id="44"/>
      <w:bookmarkEnd w:id="45"/>
      <w:bookmarkEnd w:id="46"/>
      <w:bookmarkEnd w:id="47"/>
    </w:p>
    <w:p w14:paraId="26AA4C98" w14:textId="14788D5B" w:rsidR="005874ED" w:rsidRPr="00497714" w:rsidRDefault="005874ED" w:rsidP="00427DF9">
      <w:pPr>
        <w:tabs>
          <w:tab w:val="num" w:pos="0"/>
          <w:tab w:val="left" w:pos="4500"/>
        </w:tabs>
        <w:spacing w:before="240" w:after="240"/>
        <w:jc w:val="both"/>
        <w:rPr>
          <w:rFonts w:cs="Arial"/>
          <w:szCs w:val="22"/>
          <w14:ligatures w14:val="standard"/>
          <w14:cntxtAlts/>
        </w:rPr>
      </w:pPr>
      <w:r w:rsidRPr="00497714">
        <w:rPr>
          <w:rFonts w:cs="Arial"/>
          <w:szCs w:val="22"/>
          <w14:ligatures w14:val="standard"/>
          <w14:cntxtAlts/>
        </w:rPr>
        <w:t xml:space="preserve">Ministerstvo spravodlivosti Slovenskej republiky, </w:t>
      </w:r>
      <w:r w:rsidR="00903907">
        <w:rPr>
          <w:szCs w:val="22"/>
          <w14:ligatures w14:val="standard"/>
          <w14:cntxtAlts/>
        </w:rPr>
        <w:t>Račianska ul. 71</w:t>
      </w:r>
      <w:r w:rsidRPr="00497714">
        <w:rPr>
          <w:szCs w:val="22"/>
          <w14:ligatures w14:val="standard"/>
          <w14:cntxtAlts/>
        </w:rPr>
        <w:t xml:space="preserve">, 813 11 Bratislava 1, IČO:  00 166 073 </w:t>
      </w:r>
      <w:r w:rsidRPr="00497714">
        <w:rPr>
          <w:rFonts w:cs="Arial"/>
          <w:szCs w:val="22"/>
          <w14:ligatures w14:val="standard"/>
          <w14:cntxtAlts/>
        </w:rPr>
        <w:t>je verejným obstarávateľom podľa § 7 ods. 1 písm. a) zákona  o verejnom obstarávaní.</w:t>
      </w:r>
    </w:p>
    <w:p w14:paraId="6E4921EE" w14:textId="169D1259" w:rsidR="005874ED" w:rsidRPr="00497714" w:rsidRDefault="005874ED" w:rsidP="005874ED">
      <w:pPr>
        <w:tabs>
          <w:tab w:val="num" w:pos="0"/>
        </w:tabs>
        <w:spacing w:before="120" w:after="120"/>
        <w:jc w:val="both"/>
        <w:rPr>
          <w:rFonts w:cs="Arial"/>
          <w:color w:val="000000"/>
          <w:szCs w:val="22"/>
          <w14:ligatures w14:val="standard"/>
          <w14:cntxtAlts/>
        </w:rPr>
      </w:pPr>
      <w:r w:rsidRPr="00497714">
        <w:rPr>
          <w:rFonts w:cs="Arial"/>
          <w:b/>
          <w:color w:val="000000"/>
          <w:szCs w:val="22"/>
          <w:u w:val="single"/>
          <w14:ligatures w14:val="standard"/>
          <w14:cntxtAlts/>
        </w:rPr>
        <w:t>Zadávanie</w:t>
      </w:r>
      <w:r w:rsidRPr="00497714">
        <w:rPr>
          <w:rFonts w:cs="Arial"/>
          <w:color w:val="000000"/>
          <w:szCs w:val="22"/>
          <w14:ligatures w14:val="standard"/>
          <w14:cntxtAlts/>
        </w:rPr>
        <w:t xml:space="preserve"> tejto zákazky sa realizuje systémom elektronického verejného obstarávania prostredníctvom informačného systému </w:t>
      </w:r>
      <w:r w:rsidR="00CC4A22">
        <w:rPr>
          <w:rFonts w:cs="Arial"/>
          <w:color w:val="000000"/>
          <w:szCs w:val="22"/>
          <w14:ligatures w14:val="standard"/>
          <w14:cntxtAlts/>
        </w:rPr>
        <w:t>JOSEPHINE</w:t>
      </w:r>
      <w:r w:rsidR="00CC4A22" w:rsidRPr="00497714">
        <w:rPr>
          <w:rFonts w:cs="Arial"/>
          <w:color w:val="000000"/>
          <w:szCs w:val="22"/>
          <w14:ligatures w14:val="standard"/>
          <w14:cntxtAlts/>
        </w:rPr>
        <w:t xml:space="preserve"> </w:t>
      </w:r>
      <w:r w:rsidRPr="00497714">
        <w:rPr>
          <w:rFonts w:cs="Arial"/>
          <w:color w:val="000000"/>
          <w:szCs w:val="22"/>
          <w14:ligatures w14:val="standard"/>
          <w14:cntxtAlts/>
        </w:rPr>
        <w:t xml:space="preserve">umiestnenom na webovej adrese: </w:t>
      </w:r>
      <w:hyperlink r:id="rId13" w:history="1">
        <w:r w:rsidR="00CC4A22" w:rsidRPr="00CC4A22">
          <w:rPr>
            <w:rStyle w:val="Hypertextovprepojenie"/>
            <w:rFonts w:cs="Arial"/>
            <w:szCs w:val="22"/>
            <w14:ligatures w14:val="standard"/>
            <w14:cntxtAlts/>
          </w:rPr>
          <w:t>https://</w:t>
        </w:r>
        <w:r w:rsidR="00CC4A22" w:rsidRPr="00DF36EF">
          <w:rPr>
            <w:rStyle w:val="Hypertextovprepojenie"/>
            <w:rFonts w:cs="Arial"/>
            <w:szCs w:val="22"/>
            <w14:ligatures w14:val="standard"/>
            <w14:cntxtAlts/>
          </w:rPr>
          <w:t>josephine.proebiz.com</w:t>
        </w:r>
      </w:hyperlink>
      <w:r w:rsidRPr="00497714">
        <w:rPr>
          <w:rFonts w:cs="Arial"/>
          <w:color w:val="000000"/>
          <w:szCs w:val="22"/>
          <w14:ligatures w14:val="standard"/>
          <w14:cntxtAlts/>
        </w:rPr>
        <w:t xml:space="preserve"> .</w:t>
      </w:r>
    </w:p>
    <w:p w14:paraId="05DDA6CB" w14:textId="699BD672" w:rsidR="005874ED" w:rsidRDefault="005874ED" w:rsidP="004372FB">
      <w:pPr>
        <w:tabs>
          <w:tab w:val="num" w:pos="0"/>
          <w:tab w:val="left" w:pos="4500"/>
        </w:tabs>
        <w:spacing w:before="120" w:after="120"/>
        <w:jc w:val="both"/>
        <w:rPr>
          <w:rFonts w:cs="Arial"/>
          <w:bCs/>
          <w:szCs w:val="22"/>
          <w14:ligatures w14:val="standard"/>
          <w14:cntxtAlts/>
        </w:rPr>
      </w:pPr>
      <w:r w:rsidRPr="00497714">
        <w:rPr>
          <w:rFonts w:cs="Arial"/>
          <w:bCs/>
          <w:szCs w:val="22"/>
          <w14:ligatures w14:val="standard"/>
          <w14:cntxtAlts/>
        </w:rPr>
        <w:t xml:space="preserve">Komunikácia medzi verejným obstarávateľom a záujemcami/uchádzačmi sa uskutočňuje v tomto  verejnom obstarávaní elektronickou formou, ktorá zabezpečí trvale zachytenie ich obsahu, prostredníctvom informačného systému </w:t>
      </w:r>
      <w:r w:rsidR="00CC4A22">
        <w:rPr>
          <w:rFonts w:cs="Arial"/>
          <w:bCs/>
          <w:szCs w:val="22"/>
          <w14:ligatures w14:val="standard"/>
          <w14:cntxtAlts/>
        </w:rPr>
        <w:t>JOSEPHINE</w:t>
      </w:r>
      <w:r w:rsidRPr="00497714">
        <w:rPr>
          <w:rFonts w:cs="Arial"/>
          <w:bCs/>
          <w:szCs w:val="22"/>
          <w14:ligatures w14:val="standard"/>
          <w14:cntxtAlts/>
        </w:rPr>
        <w:t xml:space="preserve">. Spôsob predloženia ponuky, registrácia do systému </w:t>
      </w:r>
      <w:r w:rsidR="00E227DD">
        <w:rPr>
          <w:rFonts w:cs="Arial"/>
          <w:bCs/>
          <w:szCs w:val="22"/>
          <w14:ligatures w14:val="standard"/>
          <w14:cntxtAlts/>
        </w:rPr>
        <w:t>JOSEPHINE</w:t>
      </w:r>
      <w:r w:rsidRPr="00497714">
        <w:rPr>
          <w:rFonts w:cs="Arial"/>
          <w:bCs/>
          <w:szCs w:val="22"/>
          <w14:ligatures w14:val="standard"/>
          <w14:cntxtAlts/>
        </w:rPr>
        <w:t>, informácie ohľadom komunikácie a výmeny informácií vo verejno</w:t>
      </w:r>
      <w:r w:rsidR="00F468A9">
        <w:rPr>
          <w:rFonts w:cs="Arial"/>
          <w:bCs/>
          <w:szCs w:val="22"/>
          <w14:ligatures w14:val="standard"/>
          <w14:cntxtAlts/>
        </w:rPr>
        <w:t>m</w:t>
      </w:r>
      <w:r w:rsidRPr="00497714">
        <w:rPr>
          <w:rFonts w:cs="Arial"/>
          <w:bCs/>
          <w:szCs w:val="22"/>
          <w14:ligatures w14:val="standard"/>
          <w14:cntxtAlts/>
        </w:rPr>
        <w:t xml:space="preserve"> obst</w:t>
      </w:r>
      <w:r w:rsidR="00F468A9">
        <w:rPr>
          <w:rFonts w:cs="Arial"/>
          <w:bCs/>
          <w:szCs w:val="22"/>
          <w14:ligatures w14:val="standard"/>
          <w14:cntxtAlts/>
        </w:rPr>
        <w:t>a</w:t>
      </w:r>
      <w:r w:rsidRPr="00497714">
        <w:rPr>
          <w:rFonts w:cs="Arial"/>
          <w:bCs/>
          <w:szCs w:val="22"/>
          <w14:ligatures w14:val="standard"/>
          <w14:cntxtAlts/>
        </w:rPr>
        <w:t>rávaní sú podrobne vymedzené v tejto ča</w:t>
      </w:r>
      <w:r w:rsidR="00F468A9">
        <w:rPr>
          <w:rFonts w:cs="Arial"/>
          <w:bCs/>
          <w:szCs w:val="22"/>
          <w14:ligatures w14:val="standard"/>
          <w14:cntxtAlts/>
        </w:rPr>
        <w:t>sti</w:t>
      </w:r>
      <w:r w:rsidRPr="00497714">
        <w:rPr>
          <w:rFonts w:cs="Arial"/>
          <w:bCs/>
          <w:szCs w:val="22"/>
          <w14:ligatures w14:val="standard"/>
          <w14:cntxtAlts/>
        </w:rPr>
        <w:t xml:space="preserve"> súťažných podkladov. </w:t>
      </w:r>
    </w:p>
    <w:p w14:paraId="4777A5D4" w14:textId="547F02FE" w:rsidR="007C3554" w:rsidRPr="00497714" w:rsidRDefault="007C355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48" w:name="_Toc96376525"/>
      <w:bookmarkStart w:id="49" w:name="_Toc96376607"/>
      <w:bookmarkStart w:id="50" w:name="_Toc96377046"/>
      <w:bookmarkStart w:id="51" w:name="_Toc96377220"/>
      <w:r w:rsidRPr="00497714">
        <w:rPr>
          <w:rFonts w:cstheme="minorHAnsi"/>
          <w:smallCaps/>
          <w:sz w:val="22"/>
          <w:szCs w:val="22"/>
          <w14:ligatures w14:val="standard"/>
          <w14:cntxtAlts/>
        </w:rPr>
        <w:t xml:space="preserve">Identifikácia </w:t>
      </w:r>
      <w:r w:rsidR="009F3466" w:rsidRPr="00497714">
        <w:rPr>
          <w:rFonts w:cstheme="minorHAnsi"/>
          <w:smallCaps/>
          <w:sz w:val="22"/>
          <w:szCs w:val="22"/>
          <w14:ligatures w14:val="standard"/>
          <w14:cntxtAlts/>
        </w:rPr>
        <w:t>verejného obstarávateľ</w:t>
      </w:r>
      <w:r w:rsidRPr="00497714">
        <w:rPr>
          <w:rFonts w:cstheme="minorHAnsi"/>
          <w:smallCaps/>
          <w:sz w:val="22"/>
          <w:szCs w:val="22"/>
          <w14:ligatures w14:val="standard"/>
          <w14:cntxtAlts/>
        </w:rPr>
        <w:t>a</w:t>
      </w:r>
      <w:bookmarkEnd w:id="48"/>
      <w:bookmarkEnd w:id="49"/>
      <w:bookmarkEnd w:id="50"/>
      <w:bookmarkEnd w:id="51"/>
    </w:p>
    <w:p w14:paraId="54217EC5" w14:textId="77777777"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Názov organizácie:</w:t>
      </w:r>
      <w:r w:rsidRPr="00497714">
        <w:rPr>
          <w:rFonts w:cstheme="minorHAnsi"/>
          <w:szCs w:val="22"/>
          <w14:ligatures w14:val="standard"/>
          <w14:cntxtAlts/>
        </w:rPr>
        <w:tab/>
        <w:t>Ministerstvo spravodlivosti Slovenskej republiky</w:t>
      </w:r>
    </w:p>
    <w:p w14:paraId="240933B8" w14:textId="77E1AEDE"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Adresa sídla:</w:t>
      </w:r>
      <w:r w:rsidRPr="00497714">
        <w:rPr>
          <w:rFonts w:cstheme="minorHAnsi"/>
          <w:szCs w:val="22"/>
          <w14:ligatures w14:val="standard"/>
          <w14:cntxtAlts/>
        </w:rPr>
        <w:tab/>
      </w:r>
      <w:r w:rsidR="00746C99" w:rsidRPr="00497714">
        <w:rPr>
          <w:rFonts w:cstheme="minorHAnsi"/>
          <w:szCs w:val="22"/>
          <w14:ligatures w14:val="standard"/>
          <w14:cntxtAlts/>
        </w:rPr>
        <w:tab/>
      </w:r>
      <w:r w:rsidR="00CC4A22">
        <w:rPr>
          <w:rFonts w:cstheme="minorHAnsi"/>
          <w:szCs w:val="22"/>
          <w14:ligatures w14:val="standard"/>
          <w14:cntxtAlts/>
        </w:rPr>
        <w:t>Račianska ul. 71</w:t>
      </w:r>
      <w:r w:rsidRPr="00497714">
        <w:rPr>
          <w:rFonts w:cstheme="minorHAnsi"/>
          <w:szCs w:val="22"/>
          <w14:ligatures w14:val="standard"/>
          <w14:cntxtAlts/>
        </w:rPr>
        <w:t>, 813 11 Bratislava 1</w:t>
      </w:r>
    </w:p>
    <w:p w14:paraId="1011DFC1" w14:textId="31A2FDF2"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Krajina: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Slovenská republika</w:t>
      </w:r>
    </w:p>
    <w:p w14:paraId="18C1B4A6" w14:textId="664A446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Právna forma:</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rozpočtová organizácia</w:t>
      </w:r>
    </w:p>
    <w:p w14:paraId="5A3C0D5C" w14:textId="4ADC98FF" w:rsidR="0012702B" w:rsidRPr="00497714" w:rsidRDefault="0012702B" w:rsidP="00746C99">
      <w:pPr>
        <w:tabs>
          <w:tab w:val="left" w:pos="2340"/>
          <w:tab w:val="left" w:pos="2520"/>
        </w:tabs>
        <w:ind w:left="709"/>
        <w:jc w:val="both"/>
        <w:rPr>
          <w:rFonts w:cstheme="minorHAnsi"/>
          <w:szCs w:val="22"/>
          <w14:ligatures w14:val="standard"/>
          <w14:cntxtAlts/>
        </w:rPr>
      </w:pPr>
      <w:r w:rsidRPr="00497714">
        <w:rPr>
          <w:rFonts w:cstheme="minorHAnsi"/>
          <w:szCs w:val="22"/>
          <w14:ligatures w14:val="standard"/>
          <w14:cntxtAlts/>
        </w:rPr>
        <w:t>IČO:</w:t>
      </w:r>
      <w:r w:rsidRPr="00497714">
        <w:rPr>
          <w:rFonts w:cstheme="minorHAnsi"/>
          <w:szCs w:val="22"/>
          <w14:ligatures w14:val="standard"/>
          <w14:cntxtAlts/>
        </w:rPr>
        <w:tab/>
      </w:r>
      <w:r w:rsidR="00746C99" w:rsidRPr="00497714">
        <w:rPr>
          <w:rFonts w:cstheme="minorHAnsi"/>
          <w:szCs w:val="22"/>
          <w14:ligatures w14:val="standard"/>
          <w14:cntxtAlts/>
        </w:rPr>
        <w:tab/>
      </w:r>
      <w:r w:rsidRPr="00497714">
        <w:rPr>
          <w:rFonts w:cstheme="minorHAnsi"/>
          <w:szCs w:val="22"/>
          <w14:ligatures w14:val="standard"/>
          <w14:cntxtAlts/>
        </w:rPr>
        <w:t>00 166 073</w:t>
      </w:r>
    </w:p>
    <w:p w14:paraId="4CD96015" w14:textId="77777777" w:rsidR="00C429EB" w:rsidRPr="00497714" w:rsidRDefault="00C429EB" w:rsidP="00746C99">
      <w:pPr>
        <w:tabs>
          <w:tab w:val="left" w:pos="1800"/>
          <w:tab w:val="left" w:pos="2340"/>
          <w:tab w:val="left" w:pos="4500"/>
          <w:tab w:val="left" w:pos="6840"/>
        </w:tabs>
        <w:spacing w:before="60"/>
        <w:ind w:left="721"/>
        <w:rPr>
          <w:rFonts w:cstheme="minorHAnsi"/>
          <w:szCs w:val="22"/>
          <w14:ligatures w14:val="standard"/>
          <w14:cntxtAlts/>
        </w:rPr>
      </w:pPr>
      <w:r w:rsidRPr="00497714">
        <w:rPr>
          <w:rFonts w:cstheme="minorHAnsi"/>
          <w:szCs w:val="22"/>
          <w14:ligatures w14:val="standard"/>
          <w14:cntxtAlts/>
        </w:rPr>
        <w:t xml:space="preserve">Kontaktná osoba verejného obstarávateľa určená pre styk so záujemcami/uchádzačmi: </w:t>
      </w:r>
    </w:p>
    <w:p w14:paraId="429F8CE7" w14:textId="23AC5A06" w:rsidR="0089566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JUDr. Eva Senáriková</w:t>
      </w:r>
      <w:r w:rsidR="00C429EB" w:rsidRPr="00497714">
        <w:rPr>
          <w:rFonts w:cstheme="minorHAnsi"/>
          <w:szCs w:val="22"/>
          <w14:ligatures w14:val="standard"/>
          <w14:cntxtAlts/>
        </w:rPr>
        <w:t>,</w:t>
      </w:r>
      <w:r w:rsidR="00895660" w:rsidRPr="00497714">
        <w:rPr>
          <w:rFonts w:cstheme="minorHAnsi"/>
          <w:szCs w:val="22"/>
          <w14:ligatures w14:val="standard"/>
          <w14:cntxtAlts/>
        </w:rPr>
        <w:t xml:space="preserve"> </w:t>
      </w:r>
      <w:r w:rsidR="00C429EB" w:rsidRPr="00497714">
        <w:rPr>
          <w:rFonts w:cstheme="minorHAnsi"/>
          <w:szCs w:val="22"/>
          <w14:ligatures w14:val="standard"/>
          <w14:cntxtAlts/>
        </w:rPr>
        <w:t xml:space="preserve"> e-mail:</w:t>
      </w:r>
      <w:r>
        <w:rPr>
          <w:rFonts w:cstheme="minorHAnsi"/>
          <w:szCs w:val="22"/>
          <w14:ligatures w14:val="standard"/>
          <w14:cntxtAlts/>
        </w:rPr>
        <w:t xml:space="preserve"> </w:t>
      </w:r>
      <w:hyperlink r:id="rId14" w:history="1">
        <w:r w:rsidRPr="001D3179">
          <w:rPr>
            <w:rStyle w:val="Hypertextovprepojenie"/>
            <w:rFonts w:cstheme="minorHAnsi"/>
            <w:szCs w:val="22"/>
            <w14:ligatures w14:val="standard"/>
            <w14:cntxtAlts/>
          </w:rPr>
          <w:t>senarikova@aksenarikova.sk</w:t>
        </w:r>
      </w:hyperlink>
    </w:p>
    <w:p w14:paraId="7DB1BFF1" w14:textId="0663156E" w:rsidR="005D0110" w:rsidRDefault="005D0110" w:rsidP="00746C99">
      <w:pPr>
        <w:widowControl w:val="0"/>
        <w:autoSpaceDE w:val="0"/>
        <w:autoSpaceDN w:val="0"/>
        <w:adjustRightInd w:val="0"/>
        <w:ind w:left="721"/>
        <w:rPr>
          <w:rFonts w:cstheme="minorHAnsi"/>
          <w:szCs w:val="22"/>
          <w14:ligatures w14:val="standard"/>
          <w14:cntxtAlts/>
        </w:rPr>
      </w:pPr>
      <w:r>
        <w:rPr>
          <w:rFonts w:cstheme="minorHAnsi"/>
          <w:szCs w:val="22"/>
          <w14:ligatures w14:val="standard"/>
          <w14:cntxtAlts/>
        </w:rPr>
        <w:t>Tel.: 0904 888</w:t>
      </w:r>
      <w:r w:rsidR="004A65B3">
        <w:rPr>
          <w:rFonts w:cstheme="minorHAnsi"/>
          <w:szCs w:val="22"/>
          <w14:ligatures w14:val="standard"/>
          <w14:cntxtAlts/>
        </w:rPr>
        <w:t> </w:t>
      </w:r>
      <w:r>
        <w:rPr>
          <w:rFonts w:cstheme="minorHAnsi"/>
          <w:szCs w:val="22"/>
          <w14:ligatures w14:val="standard"/>
          <w14:cntxtAlts/>
        </w:rPr>
        <w:t>427</w:t>
      </w:r>
    </w:p>
    <w:p w14:paraId="1D3DBE89" w14:textId="77777777" w:rsidR="004A65B3" w:rsidRDefault="004A65B3" w:rsidP="004A65B3">
      <w:pPr>
        <w:tabs>
          <w:tab w:val="left" w:pos="1980"/>
        </w:tabs>
        <w:jc w:val="both"/>
        <w:rPr>
          <w:rFonts w:cstheme="minorHAnsi"/>
          <w:szCs w:val="22"/>
          <w14:ligatures w14:val="standard"/>
          <w14:cntxtAlts/>
        </w:rPr>
      </w:pPr>
    </w:p>
    <w:p w14:paraId="0967DE43" w14:textId="77777777" w:rsidR="004A65B3" w:rsidRPr="00497714" w:rsidRDefault="004A65B3" w:rsidP="00746C99">
      <w:pPr>
        <w:widowControl w:val="0"/>
        <w:autoSpaceDE w:val="0"/>
        <w:autoSpaceDN w:val="0"/>
        <w:adjustRightInd w:val="0"/>
        <w:ind w:left="721"/>
        <w:rPr>
          <w:rFonts w:cstheme="minorHAnsi"/>
          <w:szCs w:val="22"/>
          <w14:ligatures w14:val="standard"/>
          <w14:cntxtAlts/>
        </w:rPr>
      </w:pPr>
    </w:p>
    <w:p w14:paraId="7DED5B3F" w14:textId="564FB8B7" w:rsidR="007C3554" w:rsidRPr="00497714" w:rsidRDefault="00B7376C"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identifikácia postupu a predmetu zákazky</w:t>
      </w:r>
    </w:p>
    <w:p w14:paraId="5C234F39" w14:textId="241D4CA5" w:rsidR="00B7376C" w:rsidRDefault="00B7376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 xml:space="preserve">Toto verejné obstarávanie sa realizuje postupom užšej súťaže v nadväznosti </w:t>
      </w:r>
      <w:r w:rsidR="00635DEA">
        <w:rPr>
          <w:rFonts w:cstheme="minorHAnsi"/>
          <w:szCs w:val="22"/>
          <w14:ligatures w14:val="standard"/>
          <w14:cntxtAlts/>
        </w:rPr>
        <w:t>na ustanovenie § 67 a </w:t>
      </w:r>
      <w:proofErr w:type="spellStart"/>
      <w:r w:rsidR="00635DEA">
        <w:rPr>
          <w:rFonts w:cstheme="minorHAnsi"/>
          <w:szCs w:val="22"/>
          <w14:ligatures w14:val="standard"/>
          <w14:cntxtAlts/>
        </w:rPr>
        <w:t>nasl</w:t>
      </w:r>
      <w:proofErr w:type="spellEnd"/>
      <w:r w:rsidR="00635DEA">
        <w:rPr>
          <w:rFonts w:cstheme="minorHAnsi"/>
          <w:szCs w:val="22"/>
          <w14:ligatures w14:val="standard"/>
          <w14:cntxtAlts/>
        </w:rPr>
        <w:t>. zákona o verejnom obstarávaní bez obmedzenia počtu záujemcov.</w:t>
      </w:r>
    </w:p>
    <w:p w14:paraId="20659816" w14:textId="71935608" w:rsidR="00A7128A" w:rsidRDefault="00A7128A"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Užšia súťaž bude pozostávať z </w:t>
      </w:r>
      <w:r w:rsidR="008F47DB">
        <w:rPr>
          <w:rFonts w:cstheme="minorHAnsi"/>
          <w:szCs w:val="22"/>
          <w14:ligatures w14:val="standard"/>
          <w14:cntxtAlts/>
        </w:rPr>
        <w:t>nasl</w:t>
      </w:r>
      <w:r w:rsidR="00FF74EE">
        <w:rPr>
          <w:rFonts w:cstheme="minorHAnsi"/>
          <w:szCs w:val="22"/>
          <w14:ligatures w14:val="standard"/>
          <w14:cntxtAlts/>
        </w:rPr>
        <w:t>e</w:t>
      </w:r>
      <w:r w:rsidR="008F47DB">
        <w:rPr>
          <w:rFonts w:cstheme="minorHAnsi"/>
          <w:szCs w:val="22"/>
          <w14:ligatures w14:val="standard"/>
          <w14:cntxtAlts/>
        </w:rPr>
        <w:t xml:space="preserve">dovných </w:t>
      </w:r>
      <w:r>
        <w:rPr>
          <w:rFonts w:cstheme="minorHAnsi"/>
          <w:szCs w:val="22"/>
          <w14:ligatures w14:val="standard"/>
          <w14:cntxtAlts/>
        </w:rPr>
        <w:t>osobitných kôl:</w:t>
      </w:r>
    </w:p>
    <w:p w14:paraId="019347AA" w14:textId="1F2922A1" w:rsidR="00A7128A" w:rsidRDefault="00A7128A" w:rsidP="00A7128A">
      <w:pPr>
        <w:pStyle w:val="Zarkazkladnhotextu2"/>
        <w:ind w:left="709"/>
        <w:rPr>
          <w:rFonts w:cstheme="minorHAnsi"/>
          <w:szCs w:val="22"/>
          <w14:ligatures w14:val="standard"/>
          <w14:cntxtAlts/>
        </w:rPr>
      </w:pPr>
      <w:r>
        <w:rPr>
          <w:rFonts w:cstheme="minorHAnsi"/>
          <w:szCs w:val="22"/>
          <w14:ligatures w14:val="standard"/>
          <w14:cntxtAlts/>
        </w:rPr>
        <w:t>1.</w:t>
      </w:r>
      <w:r>
        <w:rPr>
          <w:rFonts w:cstheme="minorHAnsi"/>
          <w:szCs w:val="22"/>
          <w14:ligatures w14:val="standard"/>
          <w14:cntxtAlts/>
        </w:rPr>
        <w:tab/>
      </w:r>
      <w:r w:rsidR="008925F7">
        <w:rPr>
          <w:rFonts w:cstheme="minorHAnsi"/>
          <w:szCs w:val="22"/>
          <w14:ligatures w14:val="standard"/>
          <w14:cntxtAlts/>
        </w:rPr>
        <w:t>etapa: Oznámenie o vyhlásení verejného obstarávania</w:t>
      </w:r>
    </w:p>
    <w:p w14:paraId="64FF98CA" w14:textId="1205DBE4" w:rsidR="008925F7" w:rsidRDefault="007712BE" w:rsidP="007712BE">
      <w:pPr>
        <w:pStyle w:val="Zarkazkladnhotextu2"/>
        <w:ind w:left="1418" w:firstLine="11"/>
        <w:rPr>
          <w:rFonts w:cstheme="minorHAnsi"/>
          <w:szCs w:val="22"/>
          <w14:ligatures w14:val="standard"/>
          <w14:cntxtAlts/>
        </w:rPr>
      </w:pPr>
      <w:r>
        <w:rPr>
          <w:rFonts w:cstheme="minorHAnsi"/>
          <w:szCs w:val="22"/>
          <w14:ligatures w14:val="standard"/>
          <w14:cntxtAlts/>
        </w:rPr>
        <w:t>p</w:t>
      </w:r>
      <w:r w:rsidR="008925F7">
        <w:rPr>
          <w:rFonts w:cstheme="minorHAnsi"/>
          <w:szCs w:val="22"/>
          <w14:ligatures w14:val="standard"/>
          <w14:cntxtAlts/>
        </w:rPr>
        <w:t xml:space="preserve">redkladanie </w:t>
      </w:r>
      <w:r>
        <w:rPr>
          <w:rFonts w:cstheme="minorHAnsi"/>
          <w:szCs w:val="22"/>
          <w14:ligatures w14:val="standard"/>
          <w14:cntxtAlts/>
        </w:rPr>
        <w:t>žiadostí o účasť záujemcami, ktorých obsahom budú dokumenty a doklady na preukázanie splnenia podmienok účasti</w:t>
      </w:r>
      <w:r w:rsidR="00204547">
        <w:rPr>
          <w:rFonts w:cstheme="minorHAnsi"/>
          <w:szCs w:val="22"/>
          <w14:ligatures w14:val="standard"/>
          <w14:cntxtAlts/>
        </w:rPr>
        <w:t>.</w:t>
      </w:r>
    </w:p>
    <w:p w14:paraId="05D17301" w14:textId="3BC4EFBF" w:rsidR="00204547" w:rsidRDefault="00204547" w:rsidP="00204547">
      <w:pPr>
        <w:pStyle w:val="Zarkazkladnhotextu2"/>
        <w:rPr>
          <w:rFonts w:cstheme="minorHAnsi"/>
          <w:szCs w:val="22"/>
          <w14:ligatures w14:val="standard"/>
          <w14:cntxtAlts/>
        </w:rPr>
      </w:pPr>
      <w:r>
        <w:rPr>
          <w:rFonts w:cstheme="minorHAnsi"/>
          <w:szCs w:val="22"/>
          <w14:ligatures w14:val="standard"/>
          <w14:cntxtAlts/>
        </w:rPr>
        <w:tab/>
        <w:t>2.</w:t>
      </w:r>
      <w:r>
        <w:rPr>
          <w:rFonts w:cstheme="minorHAnsi"/>
          <w:szCs w:val="22"/>
          <w14:ligatures w14:val="standard"/>
          <w14:cntxtAlts/>
        </w:rPr>
        <w:tab/>
        <w:t>etapa: Výzva</w:t>
      </w:r>
      <w:r w:rsidR="00070401">
        <w:rPr>
          <w:rFonts w:cstheme="minorHAnsi"/>
          <w:szCs w:val="22"/>
          <w14:ligatures w14:val="standard"/>
          <w14:cntxtAlts/>
        </w:rPr>
        <w:t xml:space="preserve"> </w:t>
      </w:r>
      <w:r>
        <w:rPr>
          <w:rFonts w:cstheme="minorHAnsi"/>
          <w:szCs w:val="22"/>
          <w14:ligatures w14:val="standard"/>
          <w14:cntxtAlts/>
        </w:rPr>
        <w:t>na predkladanie ponúk</w:t>
      </w:r>
    </w:p>
    <w:p w14:paraId="22D9E7F0" w14:textId="46A383C8" w:rsidR="00204547" w:rsidRDefault="00204547" w:rsidP="00E6694B">
      <w:pPr>
        <w:pStyle w:val="Zarkazkladnhotextu2"/>
        <w:ind w:left="1418" w:firstLine="7"/>
        <w:rPr>
          <w:rFonts w:cstheme="minorHAnsi"/>
          <w:szCs w:val="22"/>
          <w14:ligatures w14:val="standard"/>
          <w14:cntxtAlts/>
        </w:rPr>
      </w:pPr>
      <w:r>
        <w:rPr>
          <w:rFonts w:cstheme="minorHAnsi"/>
          <w:szCs w:val="22"/>
          <w14:ligatures w14:val="standard"/>
          <w14:cntxtAlts/>
        </w:rPr>
        <w:t xml:space="preserve">predkladanie ponúk uchádzačmi, ktorí splnili podmienky </w:t>
      </w:r>
      <w:r w:rsidR="00E6694B">
        <w:rPr>
          <w:rFonts w:cstheme="minorHAnsi"/>
          <w:szCs w:val="22"/>
          <w14:ligatures w14:val="standard"/>
          <w14:cntxtAlts/>
        </w:rPr>
        <w:t>účasti na základe Výzvy na predkladanie ponúk.</w:t>
      </w:r>
    </w:p>
    <w:p w14:paraId="057FFCFA" w14:textId="21AEA348"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 xml:space="preserve">Názov predmetu zákazky: </w:t>
      </w:r>
      <w:r w:rsidR="004A65B3" w:rsidRPr="005E1780">
        <w:rPr>
          <w:rFonts w:cstheme="minorHAnsi"/>
          <w:b/>
          <w:bCs/>
          <w:szCs w:val="22"/>
          <w14:ligatures w14:val="standard"/>
          <w14:cntxtAlts/>
        </w:rPr>
        <w:t>Centralizovaný systém súdneho riadenia – CSSR a súvisiace služby</w:t>
      </w:r>
    </w:p>
    <w:p w14:paraId="4388F717" w14:textId="77777777" w:rsidR="00425AE7" w:rsidRPr="005165BC" w:rsidRDefault="00425AE7" w:rsidP="006F3F8C">
      <w:pPr>
        <w:pStyle w:val="Zarkazkladnhotextu2"/>
        <w:numPr>
          <w:ilvl w:val="1"/>
          <w:numId w:val="18"/>
        </w:numPr>
        <w:ind w:left="709" w:hanging="643"/>
        <w:rPr>
          <w:rFonts w:cstheme="minorHAnsi"/>
          <w:szCs w:val="22"/>
          <w14:ligatures w14:val="standard"/>
          <w14:cntxtAlts/>
        </w:rPr>
      </w:pPr>
      <w:r w:rsidRPr="005165BC">
        <w:rPr>
          <w:rFonts w:cstheme="minorHAnsi"/>
          <w:szCs w:val="22"/>
          <w14:ligatures w14:val="standard"/>
          <w14:cntxtAlts/>
        </w:rPr>
        <w:t>Stručný opis zákazky:</w:t>
      </w:r>
    </w:p>
    <w:p w14:paraId="06604ECA" w14:textId="5146F726" w:rsidR="00DD51DD" w:rsidRPr="00DD51DD" w:rsidRDefault="00DD51DD" w:rsidP="00DD51DD">
      <w:pPr>
        <w:pStyle w:val="Odsekzoznamu"/>
        <w:spacing w:after="120"/>
        <w:ind w:left="709"/>
        <w:jc w:val="both"/>
        <w:rPr>
          <w:szCs w:val="22"/>
        </w:rPr>
      </w:pPr>
      <w:r w:rsidRPr="00DD51DD">
        <w:rPr>
          <w:szCs w:val="22"/>
        </w:rPr>
        <w:t xml:space="preserve">Predmetom </w:t>
      </w:r>
      <w:r w:rsidR="005E1780">
        <w:rPr>
          <w:szCs w:val="22"/>
        </w:rPr>
        <w:t>z</w:t>
      </w:r>
      <w:r w:rsidRPr="00DD51DD">
        <w:rPr>
          <w:szCs w:val="22"/>
        </w:rPr>
        <w:t xml:space="preserve">ákazky je zhotovenie, dodávka a nasadenie komplexného centralizovaného informačného systému, ktorý pokryje celý životný cyklus súdneho konania od podania žaloby až po vydanie právoplatného rozhodnutia v požadovanom rozsahu a kvalite. Súčasťou predmetu </w:t>
      </w:r>
      <w:r w:rsidR="004D35AF">
        <w:rPr>
          <w:szCs w:val="22"/>
        </w:rPr>
        <w:t>z</w:t>
      </w:r>
      <w:r w:rsidRPr="00DD51DD">
        <w:rPr>
          <w:szCs w:val="22"/>
        </w:rPr>
        <w:t xml:space="preserve">ákazky je aj poskytnutie servisných služieb dodaného riešenia a v prípade potreby aj poskytnutie služieb rozvoja po dobu trvania zmluvného vzťahu. </w:t>
      </w:r>
    </w:p>
    <w:p w14:paraId="412CFC72" w14:textId="03FDBC49" w:rsidR="0012702B" w:rsidRDefault="004B6435" w:rsidP="00746C99">
      <w:pPr>
        <w:pStyle w:val="Zarkazkladnhotextu2"/>
        <w:ind w:left="709"/>
        <w:rPr>
          <w:rFonts w:cstheme="minorHAnsi"/>
          <w:b/>
          <w:bCs/>
          <w:szCs w:val="22"/>
          <w14:ligatures w14:val="standard"/>
          <w14:cntxtAlts/>
        </w:rPr>
      </w:pPr>
      <w:r w:rsidRPr="00652615">
        <w:rPr>
          <w:rFonts w:cstheme="minorHAnsi"/>
          <w:b/>
          <w:bCs/>
          <w:szCs w:val="22"/>
          <w14:ligatures w14:val="standard"/>
          <w14:cntxtAlts/>
        </w:rPr>
        <w:t>Predpokladaná hodnota zákazky</w:t>
      </w:r>
      <w:r w:rsidR="005450D8" w:rsidRPr="00652615">
        <w:rPr>
          <w:rFonts w:cstheme="minorHAnsi"/>
          <w:b/>
          <w:bCs/>
          <w:szCs w:val="22"/>
          <w14:ligatures w14:val="standard"/>
          <w14:cntxtAlts/>
        </w:rPr>
        <w:t xml:space="preserve"> (bez DPH) </w:t>
      </w:r>
      <w:r w:rsidRPr="00652615">
        <w:rPr>
          <w:rFonts w:cstheme="minorHAnsi"/>
          <w:b/>
          <w:bCs/>
          <w:szCs w:val="22"/>
          <w14:ligatures w14:val="standard"/>
          <w14:cntxtAlts/>
        </w:rPr>
        <w:t xml:space="preserve">: </w:t>
      </w:r>
      <w:r w:rsidR="00066798" w:rsidRPr="00177C25">
        <w:rPr>
          <w:rFonts w:cstheme="minorHAnsi"/>
          <w:b/>
          <w:bCs/>
          <w:szCs w:val="22"/>
          <w14:ligatures w14:val="standard"/>
          <w14:cntxtAlts/>
        </w:rPr>
        <w:t>15 799</w:t>
      </w:r>
      <w:r w:rsidR="00177C25">
        <w:rPr>
          <w:rFonts w:cstheme="minorHAnsi"/>
          <w:b/>
          <w:bCs/>
          <w:szCs w:val="22"/>
          <w14:ligatures w14:val="standard"/>
          <w14:cntxtAlts/>
        </w:rPr>
        <w:t> </w:t>
      </w:r>
      <w:r w:rsidR="00066798" w:rsidRPr="00177C25">
        <w:rPr>
          <w:rFonts w:cstheme="minorHAnsi"/>
          <w:b/>
          <w:bCs/>
          <w:szCs w:val="22"/>
          <w14:ligatures w14:val="standard"/>
          <w14:cntxtAlts/>
        </w:rPr>
        <w:t>054</w:t>
      </w:r>
      <w:r w:rsidR="00177C25">
        <w:rPr>
          <w:rFonts w:cstheme="minorHAnsi"/>
          <w:b/>
          <w:bCs/>
          <w:szCs w:val="22"/>
          <w14:ligatures w14:val="standard"/>
          <w14:cntxtAlts/>
        </w:rPr>
        <w:t>,</w:t>
      </w:r>
      <w:r w:rsidR="00066798" w:rsidRPr="00177C25">
        <w:rPr>
          <w:rFonts w:cstheme="minorHAnsi"/>
          <w:b/>
          <w:bCs/>
          <w:szCs w:val="22"/>
          <w14:ligatures w14:val="standard"/>
          <w14:cntxtAlts/>
        </w:rPr>
        <w:t>17</w:t>
      </w:r>
      <w:r w:rsidR="00D05262" w:rsidRPr="00652615">
        <w:rPr>
          <w:rFonts w:cstheme="minorHAnsi"/>
          <w:b/>
          <w:bCs/>
          <w:szCs w:val="22"/>
          <w14:ligatures w14:val="standard"/>
          <w14:cntxtAlts/>
        </w:rPr>
        <w:t xml:space="preserve"> €</w:t>
      </w:r>
      <w:r w:rsidR="00E8535E" w:rsidRPr="00652615">
        <w:rPr>
          <w:rFonts w:cstheme="minorHAnsi"/>
          <w:b/>
          <w:bCs/>
          <w:szCs w:val="22"/>
          <w14:ligatures w14:val="standard"/>
          <w14:cntxtAlts/>
        </w:rPr>
        <w:t xml:space="preserve"> pričom predpokladaná hodnota ceny </w:t>
      </w:r>
      <w:r w:rsidR="00180CB2" w:rsidRPr="00652615">
        <w:rPr>
          <w:rFonts w:cstheme="minorHAnsi"/>
          <w:b/>
          <w:bCs/>
          <w:szCs w:val="22"/>
          <w14:ligatures w14:val="standard"/>
          <w14:cntxtAlts/>
        </w:rPr>
        <w:t>d</w:t>
      </w:r>
      <w:r w:rsidR="00E8535E" w:rsidRPr="00652615">
        <w:rPr>
          <w:rFonts w:cstheme="minorHAnsi"/>
          <w:b/>
          <w:bCs/>
          <w:szCs w:val="22"/>
          <w14:ligatures w14:val="standard"/>
          <w14:cntxtAlts/>
        </w:rPr>
        <w:t xml:space="preserve">iela </w:t>
      </w:r>
      <w:r w:rsidR="00E8535E" w:rsidRPr="000D625E">
        <w:rPr>
          <w:rFonts w:cstheme="minorHAnsi"/>
          <w:b/>
          <w:bCs/>
          <w:szCs w:val="22"/>
          <w14:ligatures w14:val="standard"/>
          <w14:cntxtAlts/>
        </w:rPr>
        <w:t xml:space="preserve">predstavuje </w:t>
      </w:r>
      <w:r w:rsidR="00177C25" w:rsidRPr="00177C25">
        <w:rPr>
          <w:rFonts w:cstheme="minorHAnsi"/>
          <w:b/>
          <w:bCs/>
          <w:szCs w:val="22"/>
          <w14:ligatures w14:val="standard"/>
          <w14:cntxtAlts/>
        </w:rPr>
        <w:t>7</w:t>
      </w:r>
      <w:r w:rsidR="00177C25">
        <w:rPr>
          <w:rFonts w:cstheme="minorHAnsi"/>
          <w:b/>
          <w:bCs/>
          <w:szCs w:val="22"/>
          <w14:ligatures w14:val="standard"/>
          <w14:cntxtAlts/>
        </w:rPr>
        <w:t> </w:t>
      </w:r>
      <w:r w:rsidR="00177C25" w:rsidRPr="00177C25">
        <w:rPr>
          <w:rFonts w:cstheme="minorHAnsi"/>
          <w:b/>
          <w:bCs/>
          <w:szCs w:val="22"/>
          <w14:ligatures w14:val="standard"/>
          <w14:cntxtAlts/>
        </w:rPr>
        <w:t>216</w:t>
      </w:r>
      <w:r w:rsidR="00177C25">
        <w:rPr>
          <w:rFonts w:cstheme="minorHAnsi"/>
          <w:b/>
          <w:bCs/>
          <w:szCs w:val="22"/>
          <w14:ligatures w14:val="standard"/>
          <w14:cntxtAlts/>
        </w:rPr>
        <w:t> </w:t>
      </w:r>
      <w:r w:rsidR="00177C25" w:rsidRPr="00177C25">
        <w:rPr>
          <w:rFonts w:cstheme="minorHAnsi"/>
          <w:b/>
          <w:bCs/>
          <w:szCs w:val="22"/>
          <w14:ligatures w14:val="standard"/>
          <w14:cntxtAlts/>
        </w:rPr>
        <w:t>439</w:t>
      </w:r>
      <w:r w:rsidR="00177C25">
        <w:rPr>
          <w:rFonts w:cstheme="minorHAnsi"/>
          <w:b/>
          <w:bCs/>
          <w:szCs w:val="22"/>
          <w14:ligatures w14:val="standard"/>
          <w14:cntxtAlts/>
        </w:rPr>
        <w:t>,00</w:t>
      </w:r>
      <w:r w:rsidR="00177C25" w:rsidRPr="00177C25">
        <w:rPr>
          <w:rFonts w:cstheme="minorHAnsi"/>
          <w:b/>
          <w:bCs/>
          <w:szCs w:val="22"/>
          <w14:ligatures w14:val="standard"/>
          <w14:cntxtAlts/>
        </w:rPr>
        <w:t xml:space="preserve"> </w:t>
      </w:r>
      <w:r w:rsidR="008D0849" w:rsidRPr="00DF2486">
        <w:rPr>
          <w:rFonts w:cstheme="minorHAnsi"/>
          <w:b/>
          <w:bCs/>
          <w:szCs w:val="22"/>
          <w14:ligatures w14:val="standard"/>
          <w14:cntxtAlts/>
        </w:rPr>
        <w:t xml:space="preserve"> €</w:t>
      </w:r>
      <w:r w:rsidR="00D05262" w:rsidRPr="00DF2486">
        <w:rPr>
          <w:rFonts w:cstheme="minorHAnsi"/>
          <w:b/>
          <w:bCs/>
          <w:szCs w:val="22"/>
          <w14:ligatures w14:val="standard"/>
          <w14:cntxtAlts/>
        </w:rPr>
        <w:t>.</w:t>
      </w:r>
    </w:p>
    <w:p w14:paraId="0FA82B75" w14:textId="77777777" w:rsidR="00037BE2" w:rsidRDefault="00037BE2" w:rsidP="00037BE2">
      <w:pPr>
        <w:pStyle w:val="Zarkazkladnhotextu2"/>
        <w:ind w:left="709"/>
        <w:rPr>
          <w:rFonts w:cstheme="minorHAnsi"/>
          <w:szCs w:val="22"/>
          <w14:ligatures w14:val="standard"/>
          <w14:cntxtAlts/>
        </w:rPr>
      </w:pPr>
      <w:r w:rsidRPr="00497714">
        <w:rPr>
          <w:rFonts w:cstheme="minorHAnsi"/>
          <w:szCs w:val="22"/>
          <w14:ligatures w14:val="standard"/>
          <w14:cntxtAlts/>
        </w:rPr>
        <w:lastRenderedPageBreak/>
        <w:t xml:space="preserve">Verejný obstarávateľ </w:t>
      </w:r>
      <w:r>
        <w:rPr>
          <w:rFonts w:cstheme="minorHAnsi"/>
          <w:szCs w:val="22"/>
          <w14:ligatures w14:val="standard"/>
          <w14:cntxtAlts/>
        </w:rPr>
        <w:t xml:space="preserve">požaduje aby uchádzači pri predkladaní ponuky dodržali  nasledovné podmienky: </w:t>
      </w:r>
    </w:p>
    <w:p w14:paraId="4197D8E2" w14:textId="4E30CA95" w:rsidR="00037BE2" w:rsidRPr="004C0828" w:rsidRDefault="00037BE2" w:rsidP="00037BE2">
      <w:pPr>
        <w:pStyle w:val="Zarkazkladnhotextu2"/>
        <w:numPr>
          <w:ilvl w:val="0"/>
          <w:numId w:val="53"/>
        </w:numPr>
        <w:rPr>
          <w:rFonts w:cstheme="minorHAnsi"/>
          <w:szCs w:val="22"/>
        </w:rPr>
      </w:pP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w:t>
      </w:r>
      <w:r w:rsidR="005224FA">
        <w:rPr>
          <w:rFonts w:cstheme="minorHAnsi"/>
          <w:szCs w:val="22"/>
          <w14:ligatures w14:val="standard"/>
          <w14:cntxtAlts/>
        </w:rPr>
        <w:t> </w:t>
      </w:r>
      <w:r>
        <w:rPr>
          <w:rFonts w:cstheme="minorHAnsi"/>
          <w:szCs w:val="22"/>
          <w14:ligatures w14:val="standard"/>
          <w14:cntxtAlts/>
        </w:rPr>
        <w:t>43</w:t>
      </w:r>
      <w:r w:rsidR="005224FA">
        <w:rPr>
          <w:rFonts w:cstheme="minorHAnsi"/>
          <w:szCs w:val="22"/>
          <w14:ligatures w14:val="standard"/>
          <w14:cntxtAlts/>
        </w:rPr>
        <w:t>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79682479" w14:textId="70E83AB1" w:rsidR="00037BE2" w:rsidRPr="000A601C" w:rsidRDefault="00037BE2" w:rsidP="00037BE2">
      <w:pPr>
        <w:pStyle w:val="Textkomentra"/>
        <w:tabs>
          <w:tab w:val="left" w:pos="2160"/>
          <w:tab w:val="left" w:pos="2880"/>
          <w:tab w:val="left" w:pos="4500"/>
        </w:tabs>
        <w:ind w:left="1418"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sidR="005224FA">
        <w:rPr>
          <w:rFonts w:cstheme="minorHAnsi"/>
          <w:sz w:val="22"/>
          <w:szCs w:val="22"/>
          <w14:ligatures w14:val="standard"/>
          <w14:cntxtAlts/>
        </w:rPr>
        <w:t>721</w:t>
      </w:r>
      <w:r w:rsidR="00716ADA">
        <w:rPr>
          <w:rFonts w:cstheme="minorHAnsi"/>
          <w:sz w:val="22"/>
          <w:szCs w:val="22"/>
          <w14:ligatures w14:val="standard"/>
          <w14:cntxtAlts/>
        </w:rPr>
        <w:t> </w:t>
      </w:r>
      <w:r w:rsidR="005224FA">
        <w:rPr>
          <w:rFonts w:cstheme="minorHAnsi"/>
          <w:sz w:val="22"/>
          <w:szCs w:val="22"/>
          <w14:ligatures w14:val="standard"/>
          <w14:cntxtAlts/>
        </w:rPr>
        <w:t>6</w:t>
      </w:r>
      <w:r w:rsidR="00716ADA">
        <w:rPr>
          <w:rFonts w:cstheme="minorHAnsi"/>
          <w:sz w:val="22"/>
          <w:szCs w:val="22"/>
          <w14:ligatures w14:val="standard"/>
          <w14:cntxtAlts/>
        </w:rPr>
        <w:t>43,90</w:t>
      </w:r>
      <w:r w:rsidRPr="004C0828">
        <w:rPr>
          <w:rFonts w:cstheme="minorHAnsi"/>
          <w:sz w:val="22"/>
          <w:szCs w:val="22"/>
          <w14:ligatures w14:val="standard"/>
          <w14:cntxtAlts/>
        </w:rPr>
        <w:t xml:space="preserve"> € bez DPH</w:t>
      </w:r>
    </w:p>
    <w:p w14:paraId="2B4C3603" w14:textId="413B6976" w:rsidR="00037BE2" w:rsidRPr="004C0828" w:rsidRDefault="00037BE2" w:rsidP="00037BE2">
      <w:pPr>
        <w:autoSpaceDE w:val="0"/>
        <w:autoSpaceDN w:val="0"/>
        <w:adjustRightInd w:val="0"/>
        <w:ind w:left="1418" w:hanging="344"/>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6733C1">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sidR="009C187F">
        <w:rPr>
          <w:rFonts w:cstheme="minorHAnsi"/>
          <w:szCs w:val="22"/>
          <w14:ligatures w14:val="standard"/>
          <w14:cntxtAlts/>
        </w:rPr>
        <w:t>5 799 054,17</w:t>
      </w:r>
      <w:r w:rsidRPr="004C0828">
        <w:rPr>
          <w:rFonts w:cstheme="minorHAnsi"/>
          <w:szCs w:val="22"/>
          <w14:ligatures w14:val="standard"/>
          <w14:cntxtAlts/>
        </w:rPr>
        <w:t xml:space="preserve">  € bez DPH.</w:t>
      </w:r>
    </w:p>
    <w:p w14:paraId="705BDFDE" w14:textId="77777777" w:rsidR="00037BE2" w:rsidRPr="00652615" w:rsidRDefault="00037BE2" w:rsidP="00746C99">
      <w:pPr>
        <w:pStyle w:val="Zarkazkladnhotextu2"/>
        <w:ind w:left="709"/>
        <w:rPr>
          <w:rFonts w:cstheme="minorHAnsi"/>
          <w:b/>
          <w:bCs/>
          <w:szCs w:val="22"/>
          <w14:ligatures w14:val="standard"/>
          <w14:cntxtAlts/>
        </w:rPr>
      </w:pPr>
    </w:p>
    <w:p w14:paraId="39A24DA0" w14:textId="62992F74" w:rsidR="00180CB2" w:rsidRPr="009D79B4" w:rsidRDefault="00180CB2" w:rsidP="009D79B4">
      <w:pPr>
        <w:autoSpaceDE w:val="0"/>
        <w:autoSpaceDN w:val="0"/>
        <w:adjustRightInd w:val="0"/>
        <w:jc w:val="both"/>
        <w:rPr>
          <w:rFonts w:cstheme="minorHAnsi"/>
          <w:szCs w:val="22"/>
          <w14:ligatures w14:val="standard"/>
          <w14:cntxtAlts/>
        </w:rPr>
      </w:pPr>
    </w:p>
    <w:p w14:paraId="75DD6585" w14:textId="77777777" w:rsidR="0012702B" w:rsidRPr="00497714" w:rsidRDefault="0012702B" w:rsidP="006F3F8C">
      <w:pPr>
        <w:pStyle w:val="Zarkazkladnhotextu2"/>
        <w:numPr>
          <w:ilvl w:val="1"/>
          <w:numId w:val="18"/>
        </w:numPr>
        <w:ind w:left="567" w:hanging="501"/>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7C8DCE25" w14:textId="11460F73"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predmet:</w:t>
      </w:r>
    </w:p>
    <w:p w14:paraId="672A66E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w:t>
      </w:r>
    </w:p>
    <w:p w14:paraId="60B9FFA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72000000-5 - Služby informačných technológií: konzultácie, vývoj softvéru, internet a podpora</w:t>
      </w:r>
    </w:p>
    <w:p w14:paraId="5A90DCA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Doplňujúce predmety</w:t>
      </w:r>
    </w:p>
    <w:p w14:paraId="026D63E9"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Hlavný slovník kód CPV:</w:t>
      </w:r>
    </w:p>
    <w:p w14:paraId="399E9D70"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48000000-8 - Softvérové balíky a informačné systémy</w:t>
      </w:r>
    </w:p>
    <w:p w14:paraId="150AA995"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72230000-6 - Vývoj zákazníckeho softvéru (softvéru na objednávku)</w:t>
      </w:r>
    </w:p>
    <w:p w14:paraId="5518861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72254000-0 - Testovanie softvéru</w:t>
      </w:r>
    </w:p>
    <w:p w14:paraId="28DC9C03"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72263000-6 - Implementácia softvéru</w:t>
      </w:r>
    </w:p>
    <w:p w14:paraId="3259E46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72421000-7 - Služby na vývoj internetových alebo intranetových aplikácií klientov</w:t>
      </w:r>
    </w:p>
    <w:p w14:paraId="3D9BF792"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72200000-7 - Programovanie softvéru a poradenstvo</w:t>
      </w:r>
    </w:p>
    <w:p w14:paraId="23755FB4"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72227000-2 - Poradenstvo pri integrácii softvéru</w:t>
      </w:r>
    </w:p>
    <w:p w14:paraId="68E530B0"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79632000-3 - Školenia a výcvik personálu</w:t>
      </w:r>
    </w:p>
    <w:p w14:paraId="3B89C7E6"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72267100-0 - Údržba programového vybavenia (softvér) informačných technológií</w:t>
      </w:r>
    </w:p>
    <w:p w14:paraId="2FC694FA" w14:textId="77777777" w:rsidR="00A93AC2" w:rsidRPr="001D0ACF" w:rsidRDefault="00A93AC2" w:rsidP="009A32D0">
      <w:pPr>
        <w:pStyle w:val="Hlavika"/>
        <w:tabs>
          <w:tab w:val="left" w:pos="2835"/>
        </w:tabs>
        <w:ind w:left="709" w:hanging="142"/>
        <w:jc w:val="both"/>
        <w:rPr>
          <w:rFonts w:cstheme="minorHAnsi"/>
          <w:iCs/>
          <w:szCs w:val="22"/>
        </w:rPr>
      </w:pPr>
      <w:r w:rsidRPr="001D0ACF">
        <w:rPr>
          <w:rFonts w:cstheme="minorHAnsi"/>
          <w:iCs/>
          <w:szCs w:val="22"/>
        </w:rPr>
        <w:t>72261000-2 - Softvérové podporné služby</w:t>
      </w:r>
    </w:p>
    <w:p w14:paraId="704E0D2A" w14:textId="77777777" w:rsidR="00A93AC2" w:rsidRPr="001D0ACF" w:rsidRDefault="00A93AC2" w:rsidP="009A32D0">
      <w:pPr>
        <w:pStyle w:val="Hlavika"/>
        <w:tabs>
          <w:tab w:val="clear" w:pos="4536"/>
          <w:tab w:val="clear" w:pos="9072"/>
          <w:tab w:val="left" w:pos="2835"/>
        </w:tabs>
        <w:ind w:left="709" w:hanging="142"/>
        <w:jc w:val="both"/>
        <w:rPr>
          <w:rFonts w:cstheme="minorHAnsi"/>
          <w:iCs/>
          <w:szCs w:val="22"/>
        </w:rPr>
      </w:pPr>
      <w:r w:rsidRPr="001D0ACF">
        <w:rPr>
          <w:rFonts w:cstheme="minorHAnsi"/>
          <w:iCs/>
          <w:szCs w:val="22"/>
        </w:rPr>
        <w:t>72267000-4 - Služby na údržbu a opravu softvéru</w:t>
      </w:r>
    </w:p>
    <w:p w14:paraId="2FEAF7AF" w14:textId="77777777" w:rsidR="009B6DA2" w:rsidRPr="00497714" w:rsidRDefault="009B6DA2" w:rsidP="004372FB">
      <w:pPr>
        <w:pStyle w:val="Hlavika"/>
        <w:tabs>
          <w:tab w:val="clear" w:pos="4536"/>
          <w:tab w:val="clear" w:pos="9072"/>
          <w:tab w:val="left" w:pos="2835"/>
        </w:tabs>
        <w:jc w:val="both"/>
        <w:rPr>
          <w:rFonts w:cstheme="minorHAnsi"/>
          <w:iCs/>
          <w:szCs w:val="22"/>
          <w14:ligatures w14:val="standard"/>
          <w14:cntxtAlts/>
        </w:rPr>
      </w:pPr>
    </w:p>
    <w:p w14:paraId="1440D36F" w14:textId="77777777" w:rsidR="00CA3BB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r w:rsidR="00CA3BBB" w:rsidRPr="00497714">
        <w:rPr>
          <w:rFonts w:cstheme="minorHAnsi"/>
          <w:szCs w:val="22"/>
          <w14:ligatures w14:val="standard"/>
          <w14:cntxtAlts/>
        </w:rPr>
        <w:t>:</w:t>
      </w:r>
    </w:p>
    <w:p w14:paraId="15FC1647" w14:textId="24033899" w:rsidR="00AC6D2C" w:rsidRPr="00497714" w:rsidRDefault="00CA3BBB" w:rsidP="00746C99">
      <w:pPr>
        <w:pStyle w:val="Zarkazkladnhotextu2"/>
        <w:ind w:left="709"/>
        <w:rPr>
          <w:rFonts w:cstheme="minorHAnsi"/>
          <w:szCs w:val="22"/>
          <w14:ligatures w14:val="standard"/>
          <w14:cntxtAlts/>
        </w:rPr>
      </w:pPr>
      <w:r w:rsidRPr="00497714">
        <w:rPr>
          <w:rFonts w:cstheme="minorHAnsi"/>
          <w:szCs w:val="22"/>
          <w14:ligatures w14:val="standard"/>
          <w14:cntxtAlts/>
        </w:rPr>
        <w:t xml:space="preserve">Opis predmetu zákazky, technické požiadavky </w:t>
      </w:r>
      <w:r w:rsidR="0012702B" w:rsidRPr="00497714">
        <w:rPr>
          <w:rFonts w:cstheme="minorHAnsi"/>
          <w:szCs w:val="22"/>
          <w14:ligatures w14:val="standard"/>
          <w14:cntxtAlts/>
        </w:rPr>
        <w:t>tvorí samostatnú časť súťažných podkladov</w:t>
      </w:r>
      <w:r w:rsidR="00B24F43" w:rsidRPr="00497714">
        <w:rPr>
          <w:rFonts w:cstheme="minorHAnsi"/>
          <w:szCs w:val="22"/>
          <w14:ligatures w14:val="standard"/>
          <w14:cntxtAlts/>
        </w:rPr>
        <w:t xml:space="preserve"> B.1 Opis predmetu zákazky</w:t>
      </w:r>
      <w:r w:rsidR="0012702B" w:rsidRPr="00497714">
        <w:rPr>
          <w:rFonts w:cstheme="minorHAnsi"/>
          <w:szCs w:val="22"/>
          <w14:ligatures w14:val="standard"/>
          <w14:cntxtAlts/>
        </w:rPr>
        <w:t>.</w:t>
      </w:r>
    </w:p>
    <w:p w14:paraId="02EF6A2E" w14:textId="7C044004"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2" w:name="_Toc96376527"/>
      <w:bookmarkStart w:id="53" w:name="_Toc96376609"/>
      <w:bookmarkStart w:id="54" w:name="_Toc96377048"/>
      <w:bookmarkStart w:id="55" w:name="_Toc96377222"/>
      <w:r w:rsidRPr="00497714">
        <w:rPr>
          <w:rFonts w:cstheme="minorHAnsi"/>
          <w:smallCaps/>
          <w:sz w:val="22"/>
          <w:szCs w:val="22"/>
          <w14:ligatures w14:val="standard"/>
          <w14:cntxtAlts/>
        </w:rPr>
        <w:t xml:space="preserve">Rozdelenie </w:t>
      </w:r>
      <w:r w:rsidR="00420591" w:rsidRPr="00497714">
        <w:rPr>
          <w:rFonts w:cstheme="minorHAnsi"/>
          <w:smallCaps/>
          <w:sz w:val="22"/>
          <w:szCs w:val="22"/>
          <w14:ligatures w14:val="standard"/>
          <w14:cntxtAlts/>
        </w:rPr>
        <w:t>predmetu zákazky</w:t>
      </w:r>
      <w:bookmarkEnd w:id="52"/>
      <w:bookmarkEnd w:id="53"/>
      <w:bookmarkEnd w:id="54"/>
      <w:bookmarkEnd w:id="55"/>
      <w:r w:rsidR="009511C2" w:rsidRPr="00497714">
        <w:rPr>
          <w:rFonts w:cstheme="minorHAnsi"/>
          <w:smallCaps/>
          <w:sz w:val="22"/>
          <w:szCs w:val="22"/>
          <w14:ligatures w14:val="standard"/>
          <w14:cntxtAlts/>
        </w:rPr>
        <w:t xml:space="preserve"> </w:t>
      </w:r>
    </w:p>
    <w:p w14:paraId="3DE0F095" w14:textId="66F99E4F" w:rsidR="00600C99" w:rsidRDefault="00600C99"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Zákazka sa nedelí na časti, uchádzač je povinný predložiť ponuku na celý predmet zákazky</w:t>
      </w:r>
      <w:r w:rsidR="003E7875">
        <w:rPr>
          <w:rFonts w:cstheme="minorHAnsi"/>
          <w:szCs w:val="22"/>
          <w14:ligatures w14:val="standard"/>
          <w14:cntxtAlts/>
        </w:rPr>
        <w:t>.</w:t>
      </w:r>
    </w:p>
    <w:p w14:paraId="7BF938D3" w14:textId="77777777" w:rsidR="003E7875" w:rsidRPr="001E7A03" w:rsidRDefault="003E7875" w:rsidP="003E7875">
      <w:pPr>
        <w:pStyle w:val="Zarkazkladnhotextu2"/>
        <w:ind w:left="709"/>
        <w:rPr>
          <w:rFonts w:cstheme="minorHAnsi"/>
          <w:szCs w:val="22"/>
          <w14:ligatures w14:val="standard"/>
          <w14:cntxtAlts/>
        </w:rPr>
      </w:pPr>
      <w:r>
        <w:rPr>
          <w:rFonts w:cstheme="minorHAnsi"/>
          <w:szCs w:val="22"/>
          <w14:ligatures w14:val="standard"/>
          <w14:cntxtAlts/>
        </w:rPr>
        <w:t xml:space="preserve">Odôvodnenie </w:t>
      </w:r>
      <w:r w:rsidRPr="001E7A03">
        <w:rPr>
          <w:rFonts w:cstheme="minorHAnsi"/>
          <w:szCs w:val="22"/>
          <w14:ligatures w14:val="standard"/>
          <w14:cntxtAlts/>
        </w:rPr>
        <w:t>nerozdelenia zákazky:</w:t>
      </w:r>
    </w:p>
    <w:p w14:paraId="78FBA209" w14:textId="3307390E" w:rsidR="0064407B" w:rsidRPr="0064407B" w:rsidRDefault="00DC7110" w:rsidP="001E7A03">
      <w:pPr>
        <w:pStyle w:val="Zarkazkladnhotextu2"/>
        <w:ind w:left="709"/>
        <w:rPr>
          <w:rFonts w:cstheme="minorHAnsi"/>
          <w:szCs w:val="22"/>
        </w:rPr>
      </w:pPr>
      <w:r w:rsidRPr="001E7A03">
        <w:rPr>
          <w:rFonts w:cstheme="minorHAnsi"/>
          <w:szCs w:val="22"/>
        </w:rPr>
        <w:t>Verejný obstarávateľ nerozdelil zákazku na časti</w:t>
      </w:r>
      <w:r w:rsidR="001E7A03" w:rsidRPr="001E7A03">
        <w:rPr>
          <w:rFonts w:cstheme="minorHAnsi"/>
          <w:szCs w:val="22"/>
        </w:rPr>
        <w:t xml:space="preserve">, pričom </w:t>
      </w:r>
      <w:r w:rsidR="0064407B" w:rsidRPr="001E7A03">
        <w:rPr>
          <w:rFonts w:cstheme="minorHAnsi"/>
          <w:szCs w:val="22"/>
        </w:rPr>
        <w:t xml:space="preserve"> zohľadn</w:t>
      </w:r>
      <w:r w:rsidR="001E7A03" w:rsidRPr="001E7A03">
        <w:rPr>
          <w:rFonts w:cstheme="minorHAnsi"/>
          <w:szCs w:val="22"/>
        </w:rPr>
        <w:t>il</w:t>
      </w:r>
      <w:r w:rsidR="001E7A03">
        <w:rPr>
          <w:rFonts w:cstheme="minorHAnsi"/>
          <w:szCs w:val="22"/>
        </w:rPr>
        <w:t xml:space="preserve"> </w:t>
      </w:r>
      <w:r w:rsidR="0064407B" w:rsidRPr="0064407B">
        <w:rPr>
          <w:rFonts w:cstheme="minorHAnsi"/>
          <w:szCs w:val="22"/>
        </w:rPr>
        <w:t xml:space="preserve"> princíp</w:t>
      </w:r>
      <w:r w:rsidR="001E7A03">
        <w:rPr>
          <w:rFonts w:cstheme="minorHAnsi"/>
          <w:szCs w:val="22"/>
        </w:rPr>
        <w:t>y</w:t>
      </w:r>
      <w:r w:rsidR="0064407B" w:rsidRPr="0064407B">
        <w:rPr>
          <w:rFonts w:cstheme="minorHAnsi"/>
          <w:szCs w:val="22"/>
        </w:rPr>
        <w:t xml:space="preserve"> verejného obstarávania a Koncepcie nákupu IT vo verejnej správe</w:t>
      </w:r>
      <w:r w:rsidR="005E1780">
        <w:rPr>
          <w:rFonts w:cstheme="minorHAnsi"/>
          <w:szCs w:val="22"/>
        </w:rPr>
        <w:t>. V</w:t>
      </w:r>
      <w:r w:rsidR="0064407B" w:rsidRPr="0064407B">
        <w:rPr>
          <w:rFonts w:cstheme="minorHAnsi"/>
          <w:szCs w:val="22"/>
        </w:rPr>
        <w:t xml:space="preserve">erejný obstarávateľ nerozdelil predmet </w:t>
      </w:r>
      <w:r w:rsidR="005E1780">
        <w:rPr>
          <w:rFonts w:cstheme="minorHAnsi"/>
          <w:szCs w:val="22"/>
        </w:rPr>
        <w:t>z</w:t>
      </w:r>
      <w:r w:rsidR="0064407B" w:rsidRPr="0064407B">
        <w:rPr>
          <w:rFonts w:cstheme="minorHAnsi"/>
          <w:szCs w:val="22"/>
        </w:rPr>
        <w:t>ákazky na časti z nasledovných dôvodov:</w:t>
      </w:r>
    </w:p>
    <w:p w14:paraId="68842F0D" w14:textId="77777777" w:rsidR="0064407B" w:rsidRPr="0064407B" w:rsidRDefault="0064407B" w:rsidP="006F3F8C">
      <w:pPr>
        <w:pStyle w:val="Odsekzoznamu"/>
        <w:numPr>
          <w:ilvl w:val="0"/>
          <w:numId w:val="33"/>
        </w:numPr>
        <w:spacing w:after="120"/>
        <w:ind w:firstLine="349"/>
        <w:jc w:val="both"/>
        <w:rPr>
          <w:rFonts w:cstheme="minorHAnsi"/>
          <w:b/>
          <w:szCs w:val="22"/>
        </w:rPr>
      </w:pPr>
      <w:r w:rsidRPr="0064407B">
        <w:rPr>
          <w:rFonts w:cstheme="minorHAnsi"/>
          <w:b/>
          <w:szCs w:val="22"/>
        </w:rPr>
        <w:t xml:space="preserve">IS CSSR predstavuje jeden neoddeliteľný a funkčný celok </w:t>
      </w:r>
    </w:p>
    <w:p w14:paraId="320DE243"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V prípade rozdelenia predmetu zákazky na časti by dochádzalo k neprimerane vysokým nárokom na koordináciu viacerých dodávateľov;</w:t>
      </w:r>
    </w:p>
    <w:p w14:paraId="59ADE454"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Nerozdelením predmetu zákazky na časti sa znižuje riziko časových prieťahov, finančných a personálnych nákladov a dochádza k zabezpečeniu princípu efektívnosti a hospodárnosti;</w:t>
      </w:r>
    </w:p>
    <w:p w14:paraId="7F1D48FF" w14:textId="77777777" w:rsidR="0064407B" w:rsidRPr="0064407B" w:rsidRDefault="0064407B" w:rsidP="006F3F8C">
      <w:pPr>
        <w:pStyle w:val="Odsekzoznamu"/>
        <w:numPr>
          <w:ilvl w:val="0"/>
          <w:numId w:val="33"/>
        </w:numPr>
        <w:spacing w:after="120"/>
        <w:ind w:left="1418" w:hanging="709"/>
        <w:jc w:val="both"/>
        <w:rPr>
          <w:rFonts w:cstheme="minorHAnsi"/>
          <w:b/>
          <w:szCs w:val="22"/>
        </w:rPr>
      </w:pPr>
      <w:r w:rsidRPr="0064407B">
        <w:rPr>
          <w:rFonts w:cstheme="minorHAnsi"/>
          <w:b/>
          <w:szCs w:val="22"/>
        </w:rPr>
        <w:t>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p>
    <w:p w14:paraId="218660B7" w14:textId="77777777" w:rsidR="0064407B" w:rsidRPr="0064407B" w:rsidRDefault="0064407B" w:rsidP="0064407B">
      <w:pPr>
        <w:pStyle w:val="Odsekzoznamu"/>
        <w:spacing w:after="120"/>
        <w:ind w:left="360"/>
        <w:jc w:val="both"/>
        <w:rPr>
          <w:rFonts w:cstheme="minorHAnsi"/>
          <w:b/>
          <w:szCs w:val="22"/>
        </w:rPr>
      </w:pPr>
    </w:p>
    <w:p w14:paraId="3B390C8B" w14:textId="77777777" w:rsidR="0064407B" w:rsidRPr="0064407B" w:rsidRDefault="0064407B" w:rsidP="005E1780">
      <w:pPr>
        <w:spacing w:after="120"/>
        <w:ind w:left="709"/>
        <w:jc w:val="both"/>
        <w:rPr>
          <w:rFonts w:cstheme="minorHAnsi"/>
          <w:b/>
          <w:bCs/>
          <w:szCs w:val="22"/>
        </w:rPr>
      </w:pPr>
      <w:r w:rsidRPr="0064407B">
        <w:rPr>
          <w:rFonts w:cstheme="minorHAnsi"/>
          <w:b/>
          <w:bCs/>
          <w:szCs w:val="22"/>
        </w:rPr>
        <w:t>Ad a)</w:t>
      </w:r>
      <w:r w:rsidRPr="0064407B">
        <w:rPr>
          <w:rFonts w:cstheme="minorHAnsi"/>
          <w:b/>
          <w:bCs/>
          <w:szCs w:val="22"/>
        </w:rPr>
        <w:tab/>
        <w:t>IS CSSR, ktorý predstavuje jeden neoddeliteľný a funkčný celok</w:t>
      </w:r>
    </w:p>
    <w:p w14:paraId="16A315F4" w14:textId="55144079"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Predmetom </w:t>
      </w:r>
      <w:r w:rsidR="005E1780">
        <w:rPr>
          <w:rFonts w:cstheme="minorHAnsi"/>
          <w:szCs w:val="22"/>
        </w:rPr>
        <w:t>z</w:t>
      </w:r>
      <w:r w:rsidRPr="0064407B">
        <w:rPr>
          <w:rFonts w:cstheme="minorHAnsi"/>
          <w:szCs w:val="22"/>
        </w:rPr>
        <w:t>ákazky je zhotovenie, dodávka, nasadenie a servisná podpora</w:t>
      </w:r>
      <w:r w:rsidRPr="0064407B">
        <w:rPr>
          <w:rFonts w:cstheme="minorHAnsi"/>
          <w:b/>
          <w:bCs/>
          <w:szCs w:val="22"/>
        </w:rPr>
        <w:t xml:space="preserve"> </w:t>
      </w:r>
      <w:r w:rsidRPr="0064407B">
        <w:rPr>
          <w:rFonts w:cstheme="minorHAnsi"/>
          <w:szCs w:val="22"/>
        </w:rPr>
        <w:t xml:space="preserve">IS CSSR, ktorý v sebe síce integruje viacero modulov, avšak napriek tomu ide o </w:t>
      </w:r>
      <w:r w:rsidRPr="0064407B">
        <w:rPr>
          <w:rFonts w:cstheme="minorHAnsi"/>
          <w:b/>
          <w:bCs/>
          <w:szCs w:val="22"/>
        </w:rPr>
        <w:t>jeden neoddeliteľný a funkčný celok</w:t>
      </w:r>
      <w:r w:rsidRPr="0064407B">
        <w:rPr>
          <w:rFonts w:cstheme="minorHAnsi"/>
          <w:szCs w:val="22"/>
        </w:rPr>
        <w:t xml:space="preserve">, ktorý nie je členený na časti, ktoré by spĺňali definíciu čiastkového plnenia ako </w:t>
      </w:r>
      <w:proofErr w:type="spellStart"/>
      <w:r w:rsidRPr="0064407B">
        <w:rPr>
          <w:rFonts w:cstheme="minorHAnsi"/>
          <w:szCs w:val="22"/>
        </w:rPr>
        <w:t>inkrementu</w:t>
      </w:r>
      <w:proofErr w:type="spellEnd"/>
      <w:r w:rsidRPr="0064407B">
        <w:rPr>
          <w:rFonts w:cstheme="minorHAnsi"/>
          <w:szCs w:val="22"/>
        </w:rPr>
        <w:t xml:space="preserve"> v zmysle vyhlášky Úradu podpredsedu vlády Slovenskej republiky pre investície a informatizáciu č. 85/2020 Z. z. o riadení projektov. </w:t>
      </w:r>
    </w:p>
    <w:p w14:paraId="098DE2DF" w14:textId="59C85733" w:rsidR="0064407B" w:rsidRPr="0064407B" w:rsidRDefault="0064407B" w:rsidP="005E1780">
      <w:pPr>
        <w:spacing w:after="120"/>
        <w:ind w:left="709"/>
        <w:jc w:val="both"/>
        <w:rPr>
          <w:rFonts w:cstheme="minorHAnsi"/>
          <w:szCs w:val="22"/>
        </w:rPr>
      </w:pPr>
      <w:r w:rsidRPr="0064407B">
        <w:rPr>
          <w:rFonts w:cstheme="minorHAnsi"/>
          <w:szCs w:val="22"/>
        </w:rPr>
        <w:t xml:space="preserve">IS CSSR je komplexný informačný systém so silnými prvkami vnútornej </w:t>
      </w:r>
      <w:proofErr w:type="spellStart"/>
      <w:r w:rsidRPr="0064407B">
        <w:rPr>
          <w:rFonts w:cstheme="minorHAnsi"/>
          <w:szCs w:val="22"/>
        </w:rPr>
        <w:t>interoperability</w:t>
      </w:r>
      <w:proofErr w:type="spellEnd"/>
      <w:r w:rsidRPr="0064407B">
        <w:rPr>
          <w:rFonts w:cstheme="minorHAnsi"/>
          <w:szCs w:val="22"/>
        </w:rPr>
        <w:t xml:space="preserve">, pričom predpokladom jeho plnej funkčnosti  a tiež bezpečnosti je vysoký stupeň vzájomnej integrácie jednotlivých modulov. Vzhľadom na silné integračné závislosti jednotlivých modulov nie je možné predmet </w:t>
      </w:r>
      <w:r w:rsidR="005E1780">
        <w:rPr>
          <w:rFonts w:cstheme="minorHAnsi"/>
          <w:szCs w:val="22"/>
        </w:rPr>
        <w:t>z</w:t>
      </w:r>
      <w:r w:rsidRPr="0064407B">
        <w:rPr>
          <w:rFonts w:cstheme="minorHAnsi"/>
          <w:szCs w:val="22"/>
        </w:rPr>
        <w:t xml:space="preserve">ákazky rozdeliť do menších celkov. Vzhľadom na uvedené, rozdelenie predmetu </w:t>
      </w:r>
      <w:r w:rsidR="005E1780">
        <w:rPr>
          <w:rFonts w:cstheme="minorHAnsi"/>
          <w:szCs w:val="22"/>
        </w:rPr>
        <w:t>z</w:t>
      </w:r>
      <w:r w:rsidRPr="0064407B">
        <w:rPr>
          <w:rFonts w:cstheme="minorHAnsi"/>
          <w:szCs w:val="22"/>
        </w:rPr>
        <w:t xml:space="preserve">ákazky na časti a úspešnosť viacerých subjektov v jednotlivých častiach </w:t>
      </w:r>
      <w:r w:rsidR="005E1780">
        <w:rPr>
          <w:rFonts w:cstheme="minorHAnsi"/>
          <w:szCs w:val="22"/>
        </w:rPr>
        <w:t>z</w:t>
      </w:r>
      <w:r w:rsidRPr="0064407B">
        <w:rPr>
          <w:rFonts w:cstheme="minorHAnsi"/>
          <w:szCs w:val="22"/>
        </w:rPr>
        <w:t xml:space="preserve">ákazky by bolo spôsobilé narušiť samotnú funkčnosť IS CSSR, spôsobiť nekompatibilitu, ohroziť bezproblémovú výmenu dát a prípadne zapríčiniť až úplnú nefunkčnosť. </w:t>
      </w:r>
    </w:p>
    <w:p w14:paraId="23454574" w14:textId="026A04E5" w:rsidR="0064407B" w:rsidRPr="0064407B" w:rsidRDefault="0064407B" w:rsidP="005E1780">
      <w:pPr>
        <w:spacing w:after="120"/>
        <w:ind w:left="709"/>
        <w:jc w:val="both"/>
        <w:rPr>
          <w:rFonts w:cstheme="minorHAnsi"/>
          <w:szCs w:val="22"/>
        </w:rPr>
      </w:pPr>
      <w:r w:rsidRPr="0064407B">
        <w:rPr>
          <w:rFonts w:cstheme="minorHAnsi"/>
          <w:szCs w:val="22"/>
        </w:rPr>
        <w:t xml:space="preserve">Jednotlivé súčasti plnenia, ktoré sú predmetom </w:t>
      </w:r>
      <w:r w:rsidR="005E1780">
        <w:rPr>
          <w:rFonts w:cstheme="minorHAnsi"/>
          <w:szCs w:val="22"/>
        </w:rPr>
        <w:t>z</w:t>
      </w:r>
      <w:r w:rsidRPr="0064407B">
        <w:rPr>
          <w:rFonts w:cstheme="minorHAnsi"/>
          <w:szCs w:val="22"/>
        </w:rPr>
        <w:t xml:space="preserve">ákazky, by v prípade samostatného posudzovania každého z nich bolo možné v teoretickej rovine považovať za potenciálne oddeliteľné, ale v kontexte povahy </w:t>
      </w:r>
      <w:r w:rsidR="005E1780">
        <w:rPr>
          <w:rFonts w:cstheme="minorHAnsi"/>
          <w:szCs w:val="22"/>
        </w:rPr>
        <w:t>z</w:t>
      </w:r>
      <w:r w:rsidRPr="0064407B">
        <w:rPr>
          <w:rFonts w:cstheme="minorHAnsi"/>
          <w:szCs w:val="22"/>
        </w:rPr>
        <w:t xml:space="preserve">ákazky ako celku, zohľadnení požiadaviek a špecifík zákazníka, majú všetky súčasti plnenia </w:t>
      </w:r>
      <w:r w:rsidRPr="0064407B">
        <w:rPr>
          <w:rFonts w:cstheme="minorHAnsi"/>
          <w:b/>
          <w:bCs/>
          <w:szCs w:val="22"/>
        </w:rPr>
        <w:t>vzájomne komplementárny charakter</w:t>
      </w:r>
      <w:r w:rsidRPr="0064407B">
        <w:rPr>
          <w:rFonts w:cstheme="minorHAnsi"/>
          <w:szCs w:val="22"/>
        </w:rPr>
        <w:t xml:space="preserve"> a je medzi nimi priamy súvis neumožňujúci oddelenú/ samostatnú realizáciu. </w:t>
      </w:r>
    </w:p>
    <w:p w14:paraId="33862EB6" w14:textId="77777777" w:rsidR="0064407B" w:rsidRPr="0064407B" w:rsidRDefault="0064407B" w:rsidP="005E1780">
      <w:pPr>
        <w:spacing w:after="120"/>
        <w:ind w:left="709"/>
        <w:jc w:val="both"/>
        <w:rPr>
          <w:rFonts w:cstheme="minorHAnsi"/>
          <w:szCs w:val="22"/>
          <w:highlight w:val="yellow"/>
        </w:rPr>
      </w:pPr>
      <w:r w:rsidRPr="0064407B">
        <w:rPr>
          <w:rFonts w:cstheme="minorHAnsi"/>
          <w:szCs w:val="22"/>
        </w:rPr>
        <w:t xml:space="preserve">Komplementárnosť daného plnenia spočíva aj v tom, že </w:t>
      </w:r>
      <w:r w:rsidRPr="0064407B">
        <w:rPr>
          <w:rFonts w:cstheme="minorHAnsi"/>
          <w:b/>
          <w:bCs/>
          <w:szCs w:val="22"/>
        </w:rPr>
        <w:t>všetky súčasti plnenia je nevyhnutné vykonať v úzkej časovej súvislosti</w:t>
      </w:r>
      <w:r w:rsidRPr="0064407B">
        <w:rPr>
          <w:rFonts w:cstheme="minorHAnsi"/>
          <w:szCs w:val="22"/>
        </w:rPr>
        <w:t xml:space="preserve"> </w:t>
      </w:r>
      <w:r w:rsidRPr="0064407B">
        <w:rPr>
          <w:rFonts w:cstheme="minorHAnsi"/>
          <w:b/>
          <w:bCs/>
          <w:szCs w:val="22"/>
        </w:rPr>
        <w:t>a v niektorých prípadoch aj súčasne popri sebe</w:t>
      </w:r>
      <w:r w:rsidRPr="0064407B">
        <w:rPr>
          <w:rFonts w:cstheme="minorHAnsi"/>
          <w:szCs w:val="22"/>
        </w:rPr>
        <w:t xml:space="preserve">. Musí byť pritom zachovaný </w:t>
      </w:r>
      <w:r w:rsidRPr="0064407B">
        <w:rPr>
          <w:rFonts w:cstheme="minorHAnsi"/>
          <w:b/>
          <w:bCs/>
          <w:szCs w:val="22"/>
        </w:rPr>
        <w:t>požadovaný rozsah a požadovaná kvalita</w:t>
      </w:r>
      <w:r w:rsidRPr="0064407B">
        <w:rPr>
          <w:rFonts w:cstheme="minorHAnsi"/>
          <w:szCs w:val="22"/>
        </w:rPr>
        <w:t xml:space="preserve"> plnenia ako aj </w:t>
      </w:r>
      <w:r w:rsidRPr="0064407B">
        <w:rPr>
          <w:rFonts w:cstheme="minorHAnsi"/>
          <w:b/>
          <w:bCs/>
          <w:szCs w:val="22"/>
        </w:rPr>
        <w:t xml:space="preserve">minimalizácia akýchkoľvek negatívnych dopadov </w:t>
      </w:r>
      <w:r w:rsidRPr="0064407B">
        <w:rPr>
          <w:rFonts w:cstheme="minorHAnsi"/>
          <w:szCs w:val="22"/>
        </w:rPr>
        <w:t>na</w:t>
      </w:r>
      <w:r w:rsidRPr="0064407B">
        <w:rPr>
          <w:rFonts w:cstheme="minorHAnsi"/>
          <w:b/>
          <w:bCs/>
          <w:szCs w:val="22"/>
        </w:rPr>
        <w:t xml:space="preserve"> </w:t>
      </w:r>
      <w:r w:rsidRPr="0064407B">
        <w:rPr>
          <w:rFonts w:cstheme="minorHAnsi"/>
          <w:szCs w:val="22"/>
        </w:rPr>
        <w:t xml:space="preserve">IS CSSR. </w:t>
      </w:r>
    </w:p>
    <w:p w14:paraId="3DBABF1B" w14:textId="77777777" w:rsidR="0064407B" w:rsidRPr="0064407B" w:rsidRDefault="0064407B" w:rsidP="005E1780">
      <w:pPr>
        <w:spacing w:after="120"/>
        <w:ind w:left="709"/>
        <w:jc w:val="both"/>
        <w:rPr>
          <w:rFonts w:cstheme="minorHAnsi"/>
          <w:szCs w:val="22"/>
        </w:rPr>
      </w:pPr>
      <w:r w:rsidRPr="0064407B">
        <w:rPr>
          <w:rFonts w:cstheme="minorHAnsi"/>
          <w:szCs w:val="22"/>
        </w:rPr>
        <w:t xml:space="preserve">Verejný obstarávateľ v tejto súvislosti zároveň zdôrazňuje, že implementácia moderných architektonických a technologických princípov ako aj zavedenie požadovaného stupňa bezpečnosti, ktorá má byť daným riešením zavedená v IS CSSR, má uľahčiť prácu aj externým subjektom/organizáciám, ktoré s jednotlivými súdmi komunikujú. IS CSSR síce nebude poskytovať priamo služby pre externé subjekty, avšak poskytne </w:t>
      </w:r>
      <w:proofErr w:type="spellStart"/>
      <w:r w:rsidRPr="0064407B">
        <w:rPr>
          <w:rFonts w:cstheme="minorHAnsi"/>
          <w:szCs w:val="22"/>
        </w:rPr>
        <w:t>backendové</w:t>
      </w:r>
      <w:proofErr w:type="spellEnd"/>
      <w:r w:rsidRPr="0064407B">
        <w:rPr>
          <w:rFonts w:cstheme="minorHAnsi"/>
          <w:szCs w:val="22"/>
        </w:rPr>
        <w:t xml:space="preserve"> funkcionality, ktoré sú potrebné pre funkcionalitu koncových služieb, ktoré tieto externé subjekty využívajú. </w:t>
      </w:r>
    </w:p>
    <w:p w14:paraId="4042311F" w14:textId="53AB2536" w:rsidR="0064407B" w:rsidRPr="0064407B" w:rsidRDefault="0064407B" w:rsidP="005E1780">
      <w:pPr>
        <w:spacing w:after="120"/>
        <w:ind w:left="709"/>
        <w:jc w:val="both"/>
        <w:rPr>
          <w:rFonts w:cstheme="minorHAnsi"/>
          <w:szCs w:val="22"/>
        </w:rPr>
      </w:pPr>
      <w:r w:rsidRPr="0064407B">
        <w:rPr>
          <w:rFonts w:cstheme="minorHAnsi"/>
          <w:szCs w:val="22"/>
        </w:rPr>
        <w:t xml:space="preserve">Obstaranie predmetu </w:t>
      </w:r>
      <w:r w:rsidR="005E1780">
        <w:rPr>
          <w:rFonts w:cstheme="minorHAnsi"/>
          <w:szCs w:val="22"/>
        </w:rPr>
        <w:t>z</w:t>
      </w:r>
      <w:r w:rsidRPr="0064407B">
        <w:rPr>
          <w:rFonts w:cstheme="minorHAnsi"/>
          <w:szCs w:val="22"/>
        </w:rPr>
        <w:t xml:space="preserve">ákazky bez delenia na časti predstavuje zároveň tzv.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(dobrú prax) na relevantnom trhu. Je nevyhnutné zdôrazniť, že plnenia, v rámci predmetu </w:t>
      </w:r>
      <w:r w:rsidR="005E1780">
        <w:rPr>
          <w:rFonts w:cstheme="minorHAnsi"/>
          <w:szCs w:val="22"/>
        </w:rPr>
        <w:t>z</w:t>
      </w:r>
      <w:r w:rsidRPr="0064407B">
        <w:rPr>
          <w:rFonts w:cstheme="minorHAnsi"/>
          <w:szCs w:val="22"/>
        </w:rPr>
        <w:t xml:space="preserve">ákazky, sú poskytované </w:t>
      </w:r>
      <w:r w:rsidRPr="0064407B">
        <w:rPr>
          <w:rFonts w:cstheme="minorHAnsi"/>
          <w:b/>
          <w:szCs w:val="22"/>
        </w:rPr>
        <w:t>rovnakým okruhom potenciálnych uchádzačov</w:t>
      </w:r>
      <w:r w:rsidRPr="0064407B">
        <w:rPr>
          <w:rFonts w:cstheme="minorHAnsi"/>
          <w:szCs w:val="22"/>
        </w:rPr>
        <w:t xml:space="preserve">, a to najmä vzhľadom na charakter, rozsah a špecifickosť predmetu </w:t>
      </w:r>
      <w:r w:rsidR="005E1780">
        <w:rPr>
          <w:rFonts w:cstheme="minorHAnsi"/>
          <w:szCs w:val="22"/>
        </w:rPr>
        <w:t>z</w:t>
      </w:r>
      <w:r w:rsidRPr="0064407B">
        <w:rPr>
          <w:rFonts w:cstheme="minorHAnsi"/>
          <w:szCs w:val="22"/>
        </w:rPr>
        <w:t xml:space="preserve">ákazky, miesto a čas plnenia. Prípadné rozdelenie na časti alebo vyhlásenie viacerých verejných obstarávaní </w:t>
      </w:r>
      <w:r w:rsidRPr="0064407B">
        <w:rPr>
          <w:rFonts w:cstheme="minorHAnsi"/>
          <w:b/>
          <w:szCs w:val="22"/>
        </w:rPr>
        <w:t>neznamená rozšírenie potenciálneho relevantného trhu, ani zvýšenie hospodárskej súťaže</w:t>
      </w:r>
      <w:r w:rsidRPr="0064407B">
        <w:rPr>
          <w:rFonts w:cstheme="minorHAnsi"/>
          <w:szCs w:val="22"/>
        </w:rPr>
        <w:t>.</w:t>
      </w:r>
    </w:p>
    <w:p w14:paraId="46634296" w14:textId="3BD2B452"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Rozdelenie predmetu zákazky na časti by zároveň neprinieslo otvorenie verejného obstarávania malým a stredným podnikom. Pre relatívne veľký rozsah </w:t>
      </w:r>
      <w:r w:rsidR="005E1780">
        <w:rPr>
          <w:rFonts w:cstheme="minorHAnsi"/>
          <w:snapToGrid w:val="0"/>
          <w:szCs w:val="22"/>
          <w:lang w:eastAsia="cs-CZ"/>
        </w:rPr>
        <w:t>z</w:t>
      </w:r>
      <w:r w:rsidRPr="0064407B">
        <w:rPr>
          <w:rFonts w:cstheme="minorHAnsi"/>
          <w:snapToGrid w:val="0"/>
          <w:szCs w:val="22"/>
          <w:lang w:eastAsia="cs-CZ"/>
        </w:rPr>
        <w:t xml:space="preserve">ákazky by sa pri „umelom“ rozdelení predmetu </w:t>
      </w:r>
      <w:r w:rsidR="005E1780">
        <w:rPr>
          <w:rFonts w:cstheme="minorHAnsi"/>
          <w:snapToGrid w:val="0"/>
          <w:szCs w:val="22"/>
          <w:lang w:eastAsia="cs-CZ"/>
        </w:rPr>
        <w:t>z</w:t>
      </w:r>
      <w:r w:rsidRPr="0064407B">
        <w:rPr>
          <w:rFonts w:cstheme="minorHAnsi"/>
          <w:snapToGrid w:val="0"/>
          <w:szCs w:val="22"/>
          <w:lang w:eastAsia="cs-CZ"/>
        </w:rPr>
        <w:t xml:space="preserve">ákazky na časti </w:t>
      </w:r>
      <w:r w:rsidRPr="0064407B">
        <w:rPr>
          <w:rFonts w:cstheme="minorHAnsi"/>
          <w:b/>
          <w:bCs/>
          <w:snapToGrid w:val="0"/>
          <w:szCs w:val="22"/>
          <w:lang w:eastAsia="cs-CZ"/>
        </w:rPr>
        <w:t>nerozšíril okruh potenciálnych dodávateľov spadajúcich do kategórie malých a stredných podnikov</w:t>
      </w:r>
      <w:r w:rsidRPr="0064407B">
        <w:rPr>
          <w:rFonts w:cstheme="minorHAnsi"/>
          <w:snapToGrid w:val="0"/>
          <w:szCs w:val="22"/>
          <w:lang w:eastAsia="cs-CZ"/>
        </w:rPr>
        <w:t>.</w:t>
      </w:r>
    </w:p>
    <w:p w14:paraId="68FE438A" w14:textId="1B07D84B" w:rsidR="0064407B" w:rsidRPr="0064407B" w:rsidRDefault="0064407B" w:rsidP="005E1780">
      <w:pPr>
        <w:spacing w:after="120"/>
        <w:ind w:left="709"/>
        <w:jc w:val="both"/>
        <w:rPr>
          <w:rFonts w:cstheme="minorHAnsi"/>
          <w:snapToGrid w:val="0"/>
          <w:szCs w:val="22"/>
          <w:lang w:eastAsia="cs-CZ"/>
        </w:rPr>
      </w:pPr>
      <w:r w:rsidRPr="0064407B">
        <w:rPr>
          <w:rFonts w:cstheme="minorHAnsi"/>
          <w:b/>
          <w:bCs/>
          <w:snapToGrid w:val="0"/>
          <w:szCs w:val="22"/>
          <w:lang w:eastAsia="cs-CZ"/>
        </w:rPr>
        <w:t xml:space="preserve">Plnenia tvoriace súčasť predmetu tejto </w:t>
      </w:r>
      <w:r w:rsidR="005E1780">
        <w:rPr>
          <w:rFonts w:cstheme="minorHAnsi"/>
          <w:b/>
          <w:bCs/>
          <w:snapToGrid w:val="0"/>
          <w:szCs w:val="22"/>
          <w:lang w:eastAsia="cs-CZ"/>
        </w:rPr>
        <w:t>z</w:t>
      </w:r>
      <w:r w:rsidRPr="0064407B">
        <w:rPr>
          <w:rFonts w:cstheme="minorHAnsi"/>
          <w:b/>
          <w:bCs/>
          <w:snapToGrid w:val="0"/>
          <w:szCs w:val="22"/>
          <w:lang w:eastAsia="cs-CZ"/>
        </w:rPr>
        <w:t>ákazky, spolu časovo, miestne, vecne a funkčne súvisia</w:t>
      </w:r>
      <w:r w:rsidRPr="0064407B">
        <w:rPr>
          <w:rFonts w:cstheme="minorHAnsi"/>
          <w:snapToGrid w:val="0"/>
          <w:szCs w:val="22"/>
          <w:lang w:eastAsia="cs-CZ"/>
        </w:rPr>
        <w:t xml:space="preserve">. Dôsledkom ich rozčlenenia do dvoch alebo viacerých verejných obstarávaní, resp. dôsledkom rozdelenia predmetu </w:t>
      </w:r>
      <w:r w:rsidR="005E1780">
        <w:rPr>
          <w:rFonts w:cstheme="minorHAnsi"/>
          <w:snapToGrid w:val="0"/>
          <w:szCs w:val="22"/>
          <w:lang w:eastAsia="cs-CZ"/>
        </w:rPr>
        <w:t>z</w:t>
      </w:r>
      <w:r w:rsidRPr="0064407B">
        <w:rPr>
          <w:rFonts w:cstheme="minorHAnsi"/>
          <w:snapToGrid w:val="0"/>
          <w:szCs w:val="22"/>
          <w:lang w:eastAsia="cs-CZ"/>
        </w:rPr>
        <w:t xml:space="preserve">ákazky na samostatné časti, by boli </w:t>
      </w:r>
      <w:r w:rsidRPr="0064407B">
        <w:rPr>
          <w:rFonts w:cstheme="minorHAnsi"/>
          <w:b/>
          <w:bCs/>
          <w:snapToGrid w:val="0"/>
          <w:szCs w:val="22"/>
          <w:lang w:eastAsia="cs-CZ"/>
        </w:rPr>
        <w:t>výrazné komplikácie pri realizácii predmetu Zákazky</w:t>
      </w:r>
      <w:r w:rsidRPr="0064407B">
        <w:rPr>
          <w:rFonts w:cstheme="minorHAnsi"/>
          <w:snapToGrid w:val="0"/>
          <w:szCs w:val="22"/>
          <w:lang w:eastAsia="cs-CZ"/>
        </w:rPr>
        <w:t xml:space="preserve">. </w:t>
      </w:r>
    </w:p>
    <w:p w14:paraId="05D0BA6B" w14:textId="77777777" w:rsidR="005E1780" w:rsidRDefault="005E1780" w:rsidP="0064407B">
      <w:pPr>
        <w:spacing w:after="120"/>
        <w:ind w:left="709" w:hanging="709"/>
        <w:jc w:val="both"/>
        <w:rPr>
          <w:rFonts w:cstheme="minorHAnsi"/>
          <w:b/>
          <w:bCs/>
          <w:szCs w:val="22"/>
        </w:rPr>
      </w:pPr>
    </w:p>
    <w:p w14:paraId="18243E5C" w14:textId="5DCBD380" w:rsidR="0064407B" w:rsidRPr="0064407B" w:rsidRDefault="0064407B" w:rsidP="005E1780">
      <w:pPr>
        <w:spacing w:after="120"/>
        <w:ind w:left="709"/>
        <w:jc w:val="both"/>
        <w:rPr>
          <w:rFonts w:cstheme="minorHAnsi"/>
          <w:b/>
          <w:bCs/>
          <w:szCs w:val="22"/>
        </w:rPr>
      </w:pPr>
      <w:r w:rsidRPr="0064407B">
        <w:rPr>
          <w:rFonts w:cstheme="minorHAnsi"/>
          <w:b/>
          <w:bCs/>
          <w:szCs w:val="22"/>
        </w:rPr>
        <w:t xml:space="preserve">Ad b) </w:t>
      </w:r>
      <w:r w:rsidRPr="0064407B">
        <w:rPr>
          <w:rFonts w:cstheme="minorHAnsi"/>
          <w:b/>
          <w:bCs/>
          <w:szCs w:val="22"/>
        </w:rPr>
        <w:tab/>
        <w:t xml:space="preserve">V prípade rozdelenia predmetu </w:t>
      </w:r>
      <w:r w:rsidR="005E1780">
        <w:rPr>
          <w:rFonts w:cstheme="minorHAnsi"/>
          <w:b/>
          <w:bCs/>
          <w:szCs w:val="22"/>
        </w:rPr>
        <w:t>z</w:t>
      </w:r>
      <w:r w:rsidRPr="0064407B">
        <w:rPr>
          <w:rFonts w:cstheme="minorHAnsi"/>
          <w:b/>
          <w:bCs/>
          <w:szCs w:val="22"/>
        </w:rPr>
        <w:t xml:space="preserve">ákazky na viac častí dochádza k neprimerane vysokým nárokom na koordináciu viacerých dodávateľov </w:t>
      </w:r>
    </w:p>
    <w:p w14:paraId="41790E23" w14:textId="3394E348" w:rsidR="0064407B" w:rsidRPr="0064407B" w:rsidRDefault="0064407B" w:rsidP="005E1780">
      <w:pPr>
        <w:spacing w:after="120"/>
        <w:ind w:left="709"/>
        <w:jc w:val="both"/>
        <w:rPr>
          <w:rFonts w:cstheme="minorHAnsi"/>
          <w:szCs w:val="22"/>
        </w:rPr>
      </w:pPr>
      <w:r w:rsidRPr="0064407B">
        <w:rPr>
          <w:rFonts w:cstheme="minorHAnsi"/>
          <w:szCs w:val="22"/>
        </w:rPr>
        <w:lastRenderedPageBreak/>
        <w:t xml:space="preserve">V prípade rozdelenia predmetu </w:t>
      </w:r>
      <w:r w:rsidR="005E1780">
        <w:rPr>
          <w:rFonts w:cstheme="minorHAnsi"/>
          <w:szCs w:val="22"/>
        </w:rPr>
        <w:t>z</w:t>
      </w:r>
      <w:r w:rsidRPr="0064407B">
        <w:rPr>
          <w:rFonts w:cstheme="minorHAnsi"/>
          <w:szCs w:val="22"/>
        </w:rPr>
        <w:t xml:space="preserve">ákazky do viacerých verejných obstarávaní, resp. rozdelením predmetu </w:t>
      </w:r>
      <w:r w:rsidR="005E1780">
        <w:rPr>
          <w:rFonts w:cstheme="minorHAnsi"/>
          <w:szCs w:val="22"/>
        </w:rPr>
        <w:t>z</w:t>
      </w:r>
      <w:r w:rsidRPr="0064407B">
        <w:rPr>
          <w:rFonts w:cstheme="minorHAnsi"/>
          <w:szCs w:val="22"/>
        </w:rPr>
        <w:t xml:space="preserve">ákazky na časti (či už rozdelenie obstarávania Diela na viaceré časti alebo odčlenenie SLA do samostatnej časti alebo samostatného verejného obstarávania, prípadne rozdelenie obstarávania služieb v rámci SLA osobitne na prevádzku a osobitne na rozvoj), nie je rizikom len </w:t>
      </w:r>
      <w:r w:rsidRPr="0064407B">
        <w:rPr>
          <w:rFonts w:cstheme="minorHAnsi"/>
          <w:b/>
          <w:bCs/>
          <w:szCs w:val="22"/>
        </w:rPr>
        <w:t>časové hľadisko</w:t>
      </w:r>
      <w:r w:rsidRPr="0064407B">
        <w:rPr>
          <w:rFonts w:cstheme="minorHAnsi"/>
          <w:szCs w:val="22"/>
        </w:rPr>
        <w:t xml:space="preserve">, ale aj koordinácia dodávateľov. </w:t>
      </w:r>
    </w:p>
    <w:p w14:paraId="5C202FD4" w14:textId="554E0E37" w:rsidR="0064407B" w:rsidRPr="0064407B" w:rsidRDefault="0064407B" w:rsidP="005E1780">
      <w:pPr>
        <w:spacing w:after="120"/>
        <w:ind w:left="709"/>
        <w:jc w:val="both"/>
        <w:rPr>
          <w:rFonts w:cstheme="minorHAnsi"/>
          <w:szCs w:val="22"/>
        </w:rPr>
      </w:pPr>
      <w:r w:rsidRPr="0064407B">
        <w:rPr>
          <w:rFonts w:cstheme="minorHAnsi"/>
          <w:snapToGrid w:val="0"/>
          <w:szCs w:val="22"/>
          <w:lang w:eastAsia="cs-CZ"/>
        </w:rPr>
        <w:t xml:space="preserve">Rozhodnutie verejného obstarávateľa nerozdeliť predmet </w:t>
      </w:r>
      <w:r w:rsidR="005E1780">
        <w:rPr>
          <w:rFonts w:cstheme="minorHAnsi"/>
          <w:snapToGrid w:val="0"/>
          <w:szCs w:val="22"/>
          <w:lang w:eastAsia="cs-CZ"/>
        </w:rPr>
        <w:t>z</w:t>
      </w:r>
      <w:r w:rsidRPr="0064407B">
        <w:rPr>
          <w:rFonts w:cstheme="minorHAnsi"/>
          <w:snapToGrid w:val="0"/>
          <w:szCs w:val="22"/>
          <w:lang w:eastAsia="cs-CZ"/>
        </w:rPr>
        <w:t xml:space="preserve">ákazky na časti má v tejto súvislosti oporu </w:t>
      </w:r>
      <w:r w:rsidRPr="0064407B">
        <w:rPr>
          <w:rFonts w:cstheme="minorHAnsi"/>
          <w:szCs w:val="22"/>
        </w:rPr>
        <w:t xml:space="preserve">aj v Smernici o verejnom obstarávaní, v rámci ktorej sa v bode 78 Preambuly uvádza: </w:t>
      </w:r>
      <w:r w:rsidRPr="0064407B">
        <w:rPr>
          <w:rFonts w:cstheme="minorHAnsi"/>
          <w:i/>
          <w:iCs/>
          <w:szCs w:val="22"/>
        </w:rPr>
        <w:t xml:space="preserve">„Ak sa verejný obstarávateľ rozhodne, že by nebolo vhodné rozdeliť zákazku na časti, hlavné dôvody tohto rozhodnutia verejného obstarávateľa by sa mali uviesť v samostatnej správe alebo v súťažných podkladoch. </w:t>
      </w:r>
      <w:r w:rsidRPr="0064407B">
        <w:rPr>
          <w:rFonts w:cstheme="minorHAnsi"/>
          <w:i/>
          <w:iCs/>
          <w:szCs w:val="22"/>
          <w:u w:val="single"/>
        </w:rPr>
        <w:t>Takýmto dôvodom by napríklad mohlo byť</w:t>
      </w:r>
      <w:r w:rsidRPr="0064407B">
        <w:rPr>
          <w:rFonts w:cstheme="minorHAnsi"/>
          <w:i/>
          <w:iCs/>
          <w:szCs w:val="22"/>
        </w:rPr>
        <w:t xml:space="preserve">, že verejný obstarávateľ sa domnieva, že takéto rozdelenie by mohlo predstavovať riziko obmedzenia hospodárskej súťaže alebo riziko, </w:t>
      </w:r>
      <w:r w:rsidRPr="0064407B">
        <w:rPr>
          <w:rFonts w:cstheme="minorHAnsi"/>
          <w:i/>
          <w:iCs/>
          <w:szCs w:val="22"/>
          <w:u w:val="single"/>
        </w:rPr>
        <w:t>že vykonanie zákazky sa stane nadmerne technicky obťažným či drahým, alebo že potreba koordinácie jednotlivých dodávateľov častí zákazky by mohla predstavovať vážne riziko ohrozenia riadneho plnenia zákazky</w:t>
      </w:r>
      <w:r w:rsidRPr="0064407B">
        <w:rPr>
          <w:rFonts w:cstheme="minorHAnsi"/>
          <w:i/>
          <w:iCs/>
          <w:szCs w:val="22"/>
        </w:rPr>
        <w:t>.“</w:t>
      </w:r>
      <w:r w:rsidRPr="0064407B">
        <w:rPr>
          <w:rFonts w:cstheme="minorHAnsi"/>
          <w:szCs w:val="22"/>
        </w:rPr>
        <w:t xml:space="preserve"> </w:t>
      </w:r>
    </w:p>
    <w:p w14:paraId="59D7AD0F" w14:textId="77777777" w:rsidR="0064407B" w:rsidRPr="0064407B" w:rsidRDefault="0064407B" w:rsidP="005E1780">
      <w:pPr>
        <w:spacing w:after="120"/>
        <w:ind w:left="709"/>
        <w:jc w:val="both"/>
        <w:rPr>
          <w:rFonts w:cstheme="minorHAnsi"/>
          <w:i/>
          <w:iCs/>
          <w:snapToGrid w:val="0"/>
          <w:szCs w:val="22"/>
          <w:lang w:eastAsia="cs-CZ"/>
        </w:rPr>
      </w:pPr>
      <w:r w:rsidRPr="0064407B">
        <w:rPr>
          <w:rFonts w:cstheme="minorHAnsi"/>
          <w:snapToGrid w:val="0"/>
          <w:szCs w:val="22"/>
          <w:lang w:eastAsia="cs-CZ"/>
        </w:rPr>
        <w:t xml:space="preserve">Podľa rozhodnutia Úradu pre verejné obstarávanie o námietkach č. 6948-6000/2018-OD zo dňa 03.07.2018: </w:t>
      </w:r>
      <w:r w:rsidRPr="0064407B">
        <w:rPr>
          <w:rFonts w:cstheme="minorHAnsi"/>
          <w:i/>
          <w:iCs/>
          <w:snapToGrid w:val="0"/>
          <w:szCs w:val="22"/>
          <w:lang w:eastAsia="cs-CZ"/>
        </w:rPr>
        <w:t xml:space="preserve">„Úrad tiež poukazuje na to, že pri zvažovaní </w:t>
      </w:r>
      <w:proofErr w:type="spellStart"/>
      <w:r w:rsidRPr="0064407B">
        <w:rPr>
          <w:rFonts w:cstheme="minorHAnsi"/>
          <w:i/>
          <w:iCs/>
          <w:snapToGrid w:val="0"/>
          <w:szCs w:val="22"/>
          <w:lang w:eastAsia="cs-CZ"/>
        </w:rPr>
        <w:t>ne</w:t>
      </w:r>
      <w:proofErr w:type="spellEnd"/>
      <w:r w:rsidRPr="0064407B">
        <w:rPr>
          <w:rFonts w:cstheme="minorHAnsi"/>
          <w:i/>
          <w:iCs/>
          <w:snapToGrid w:val="0"/>
          <w:szCs w:val="22"/>
          <w:lang w:eastAsia="cs-CZ"/>
        </w:rPr>
        <w:t xml:space="preserve">/rozdelenia zákazky na časti by sa mali brať do úvahy všetky relevantné okolnosti, najmä predmet zákazky (jeho zameranie, objem, možnosti trhu, osobitne možnosti MSP a pod.), </w:t>
      </w:r>
      <w:r w:rsidRPr="0064407B">
        <w:rPr>
          <w:rFonts w:cstheme="minorHAnsi"/>
          <w:i/>
          <w:iCs/>
          <w:snapToGrid w:val="0"/>
          <w:szCs w:val="22"/>
          <w:u w:val="single"/>
          <w:lang w:eastAsia="cs-CZ"/>
        </w:rPr>
        <w:t>avšak taktiež je potrebné zvážiť aj vhodnosť rozdelenia zákazky z hľadiska ekonomického, tzn. svoje náklady, napr. na organizáciu viacerých dodávateľov, príp. zvýšený počet potrebných zamestnancov na zabezpečenie realizácie predmetu zákazky a pod.</w:t>
      </w:r>
      <w:r w:rsidRPr="0064407B">
        <w:rPr>
          <w:rFonts w:cstheme="minorHAnsi"/>
          <w:i/>
          <w:iCs/>
          <w:snapToGrid w:val="0"/>
          <w:szCs w:val="22"/>
          <w:lang w:eastAsia="cs-CZ"/>
        </w:rPr>
        <w:t xml:space="preserve"> Tieto skutočnosti by mal vedieť verejný obstarávateľ posúdiť, porovnať (ak je to možné, príp. i vyčísliť), zvážiť výhody a nevýhody a prikloniť sa k tomu riešeniu, ktoré je pre jeho potreby výhodnejšie - pri niektorých predmetoch zákazky, je napr. trh MSP dostatočný, špecializujú sa na konkrétne komodity, pričom organizácia viacerých dodávateľov nepredstavuje pre verejného obstarávateľa žiadne výrazne náklady / ťažkosti (keďže napr. plnenie zákazky si manažujú jednotlivé organizačné zložky, príp. samostatné organizácie v rámci rezortu verejného obstarávateľa), </w:t>
      </w:r>
      <w:r w:rsidRPr="0064407B">
        <w:rPr>
          <w:rFonts w:cstheme="minorHAnsi"/>
          <w:i/>
          <w:iCs/>
          <w:snapToGrid w:val="0"/>
          <w:szCs w:val="22"/>
          <w:u w:val="single"/>
          <w:lang w:eastAsia="cs-CZ"/>
        </w:rPr>
        <w:t>pri inom predmete zákazky však už tieto skutočnosti môžu byť odlišné (prílišné rozdelenie predmetu zákazy na veľmi malé časti predmetu zákazky môže verejnému obstarávateľovi spôsobovať ťažkosti / výrazné náklady z hľadiska zvýšených nákladov na zabezpečenie koordinácie viacerých dodávateľov, logistiku a pod)</w:t>
      </w:r>
      <w:r w:rsidRPr="0064407B">
        <w:rPr>
          <w:rFonts w:cstheme="minorHAnsi"/>
          <w:i/>
          <w:iCs/>
          <w:snapToGrid w:val="0"/>
          <w:szCs w:val="22"/>
          <w:lang w:eastAsia="cs-CZ"/>
        </w:rPr>
        <w:t>.“</w:t>
      </w:r>
    </w:p>
    <w:p w14:paraId="4216F882" w14:textId="77777777" w:rsidR="0064407B" w:rsidRPr="0064407B" w:rsidRDefault="0064407B" w:rsidP="005E1780">
      <w:pPr>
        <w:spacing w:after="120"/>
        <w:ind w:left="709"/>
        <w:jc w:val="both"/>
        <w:rPr>
          <w:rFonts w:cstheme="minorHAnsi"/>
          <w:snapToGrid w:val="0"/>
          <w:color w:val="FF0000"/>
          <w:szCs w:val="22"/>
          <w:lang w:eastAsia="cs-CZ"/>
        </w:rPr>
      </w:pPr>
      <w:r w:rsidRPr="0064407B">
        <w:rPr>
          <w:rFonts w:cstheme="minorHAnsi"/>
          <w:snapToGrid w:val="0"/>
          <w:szCs w:val="22"/>
          <w:lang w:eastAsia="cs-CZ"/>
        </w:rPr>
        <w:t xml:space="preserve">Aj z vyššie citovaného rozhodnutia Úradu pre verejné obstarávanie o námietkach vyplýva, že </w:t>
      </w:r>
      <w:r w:rsidRPr="0064407B">
        <w:rPr>
          <w:rFonts w:cstheme="minorHAnsi"/>
          <w:b/>
          <w:bCs/>
          <w:snapToGrid w:val="0"/>
          <w:szCs w:val="22"/>
          <w:lang w:eastAsia="cs-CZ"/>
        </w:rPr>
        <w:t>náklady na organizáciu viacerých dodávateľov sú faktorom, ktorý treba</w:t>
      </w:r>
      <w:r w:rsidRPr="0064407B">
        <w:rPr>
          <w:rFonts w:cstheme="minorHAnsi"/>
          <w:snapToGrid w:val="0"/>
          <w:szCs w:val="22"/>
          <w:lang w:eastAsia="cs-CZ"/>
        </w:rPr>
        <w:t xml:space="preserve"> zohľadniť pri posudzovaní možnej oddeliteľnosti plnení tvoriacich predmet zákazky.</w:t>
      </w:r>
    </w:p>
    <w:p w14:paraId="064867D3" w14:textId="2126E18D" w:rsidR="0064407B" w:rsidRPr="0064407B" w:rsidRDefault="0064407B" w:rsidP="005E1780">
      <w:pPr>
        <w:spacing w:after="120"/>
        <w:ind w:left="709"/>
        <w:jc w:val="both"/>
        <w:rPr>
          <w:rFonts w:cstheme="minorHAnsi"/>
          <w:snapToGrid w:val="0"/>
          <w:szCs w:val="22"/>
          <w:lang w:eastAsia="cs-CZ"/>
        </w:rPr>
      </w:pPr>
      <w:r w:rsidRPr="0064407B">
        <w:rPr>
          <w:rFonts w:cstheme="minorHAnsi"/>
          <w:snapToGrid w:val="0"/>
          <w:szCs w:val="22"/>
          <w:lang w:eastAsia="cs-CZ"/>
        </w:rPr>
        <w:t xml:space="preserve">Na základe vyššie uvedených skutočností by </w:t>
      </w:r>
      <w:r w:rsidRPr="0064407B">
        <w:rPr>
          <w:rFonts w:cstheme="minorHAnsi"/>
          <w:b/>
          <w:bCs/>
          <w:snapToGrid w:val="0"/>
          <w:szCs w:val="22"/>
          <w:lang w:eastAsia="cs-CZ"/>
        </w:rPr>
        <w:t xml:space="preserve">rozdelenie </w:t>
      </w:r>
      <w:r w:rsidR="005E1780">
        <w:rPr>
          <w:rFonts w:cstheme="minorHAnsi"/>
          <w:b/>
          <w:bCs/>
          <w:snapToGrid w:val="0"/>
          <w:szCs w:val="22"/>
          <w:lang w:eastAsia="cs-CZ"/>
        </w:rPr>
        <w:t>z</w:t>
      </w:r>
      <w:r w:rsidRPr="0064407B">
        <w:rPr>
          <w:rFonts w:cstheme="minorHAnsi"/>
          <w:b/>
          <w:bCs/>
          <w:snapToGrid w:val="0"/>
          <w:szCs w:val="22"/>
          <w:lang w:eastAsia="cs-CZ"/>
        </w:rPr>
        <w:t>ákazky na časti predstavovalo riziko, že jej realizácia a poskytnutie jednotlivých plnení sa stane nadmerne technicky a personálne komplikovanou a finančne náročnou</w:t>
      </w:r>
      <w:r w:rsidRPr="0064407B">
        <w:rPr>
          <w:rFonts w:cstheme="minorHAnsi"/>
          <w:snapToGrid w:val="0"/>
          <w:szCs w:val="22"/>
          <w:lang w:eastAsia="cs-CZ"/>
        </w:rPr>
        <w:t xml:space="preserve">. </w:t>
      </w:r>
    </w:p>
    <w:p w14:paraId="22C3BFE7" w14:textId="77777777" w:rsidR="0064407B" w:rsidRPr="0064407B" w:rsidRDefault="0064407B" w:rsidP="0064407B">
      <w:pPr>
        <w:spacing w:after="120"/>
        <w:jc w:val="both"/>
        <w:rPr>
          <w:rFonts w:cstheme="minorHAnsi"/>
          <w:snapToGrid w:val="0"/>
          <w:szCs w:val="22"/>
          <w:lang w:eastAsia="cs-CZ"/>
        </w:rPr>
      </w:pPr>
    </w:p>
    <w:p w14:paraId="4AA5C7E0" w14:textId="00992755" w:rsidR="0064407B" w:rsidRPr="0064407B" w:rsidRDefault="0064407B" w:rsidP="005E1780">
      <w:pPr>
        <w:spacing w:after="120"/>
        <w:ind w:left="709"/>
        <w:jc w:val="both"/>
        <w:rPr>
          <w:rFonts w:cstheme="minorHAnsi"/>
          <w:b/>
          <w:szCs w:val="22"/>
        </w:rPr>
      </w:pPr>
      <w:r w:rsidRPr="0064407B">
        <w:rPr>
          <w:rFonts w:cstheme="minorHAnsi"/>
          <w:b/>
          <w:bCs/>
          <w:szCs w:val="22"/>
        </w:rPr>
        <w:t xml:space="preserve">Ad c) </w:t>
      </w:r>
      <w:r w:rsidRPr="0064407B">
        <w:rPr>
          <w:rFonts w:cstheme="minorHAnsi"/>
          <w:b/>
          <w:bCs/>
          <w:szCs w:val="22"/>
        </w:rPr>
        <w:tab/>
      </w:r>
      <w:r w:rsidRPr="0064407B">
        <w:rPr>
          <w:rFonts w:cstheme="minorHAnsi"/>
          <w:b/>
          <w:szCs w:val="22"/>
        </w:rPr>
        <w:t xml:space="preserve">Nerozdelením predmetu </w:t>
      </w:r>
      <w:r w:rsidR="005E1780">
        <w:rPr>
          <w:rFonts w:cstheme="minorHAnsi"/>
          <w:b/>
          <w:szCs w:val="22"/>
        </w:rPr>
        <w:t>z</w:t>
      </w:r>
      <w:r w:rsidRPr="0064407B">
        <w:rPr>
          <w:rFonts w:cstheme="minorHAnsi"/>
          <w:b/>
          <w:szCs w:val="22"/>
        </w:rPr>
        <w:t>ákazky na časti sa znižuje riziko časových prieťahov, finančných a personálnych nákladov a dochádza k zabezpečeniu princípu efektívnosti a hospodárnosti</w:t>
      </w:r>
    </w:p>
    <w:p w14:paraId="54F1B6BD" w14:textId="03F4A7CC" w:rsidR="0064407B" w:rsidRPr="0064407B" w:rsidRDefault="0064407B" w:rsidP="005E1780">
      <w:pPr>
        <w:spacing w:after="120"/>
        <w:ind w:left="709"/>
        <w:jc w:val="both"/>
        <w:rPr>
          <w:rFonts w:cstheme="minorHAnsi"/>
          <w:szCs w:val="22"/>
        </w:rPr>
      </w:pPr>
      <w:r w:rsidRPr="0064407B">
        <w:rPr>
          <w:rFonts w:cstheme="minorHAnsi"/>
          <w:szCs w:val="22"/>
        </w:rPr>
        <w:t xml:space="preserve">Nerozdelením predmetu </w:t>
      </w:r>
      <w:r w:rsidR="005E1780">
        <w:rPr>
          <w:rFonts w:cstheme="minorHAnsi"/>
          <w:szCs w:val="22"/>
        </w:rPr>
        <w:t>z</w:t>
      </w:r>
      <w:r w:rsidRPr="0064407B">
        <w:rPr>
          <w:rFonts w:cstheme="minorHAnsi"/>
          <w:szCs w:val="22"/>
        </w:rPr>
        <w:t xml:space="preserve">ákazky na časti </w:t>
      </w:r>
      <w:r w:rsidRPr="0064407B">
        <w:rPr>
          <w:rFonts w:cstheme="minorHAnsi"/>
          <w:b/>
          <w:bCs/>
          <w:szCs w:val="22"/>
        </w:rPr>
        <w:t>sa eliminuje riziko časových prieťahov</w:t>
      </w:r>
      <w:r w:rsidRPr="0064407B">
        <w:rPr>
          <w:rFonts w:cstheme="minorHAnsi"/>
          <w:szCs w:val="22"/>
        </w:rPr>
        <w:t xml:space="preserve"> hroziace počas obstarávania viacerých častí predmetu </w:t>
      </w:r>
      <w:r w:rsidR="005E1780">
        <w:rPr>
          <w:rFonts w:cstheme="minorHAnsi"/>
          <w:szCs w:val="22"/>
        </w:rPr>
        <w:t>z</w:t>
      </w:r>
      <w:r w:rsidRPr="0064407B">
        <w:rPr>
          <w:rFonts w:cstheme="minorHAnsi"/>
          <w:szCs w:val="22"/>
        </w:rPr>
        <w:t xml:space="preserve">ákazky (prípadne ďalších osobitných verejných obstarávaní) ako aj riziko prichádzajúce do úvahy v priebehu plnenia samotných zmlúv (viacerých zmlúv o dielo alebo osobitnej zmluvy o dielo a osobitnej SLA, resp. pri SLA rozdelenie obstarávania služieb v rámci SLA osobitne na prevádzku a osobitne na rozvoj), kde môže dôjsť k prestojom v dôsledku omeškania niektorého/niektorých dodávateľa/dodávateľov. </w:t>
      </w:r>
    </w:p>
    <w:p w14:paraId="57FC4CBF" w14:textId="6A41CAD2" w:rsidR="0064407B" w:rsidRPr="0064407B" w:rsidRDefault="0064407B" w:rsidP="005E1780">
      <w:pPr>
        <w:spacing w:after="120"/>
        <w:ind w:left="709"/>
        <w:jc w:val="both"/>
        <w:rPr>
          <w:rFonts w:cstheme="minorHAnsi"/>
          <w:szCs w:val="22"/>
        </w:rPr>
      </w:pPr>
      <w:r w:rsidRPr="0064407B">
        <w:rPr>
          <w:rFonts w:cstheme="minorHAnsi"/>
          <w:szCs w:val="22"/>
        </w:rPr>
        <w:t xml:space="preserve">Dôležitým faktorom je aj skutočnosť, že rozdelenie predmetu </w:t>
      </w:r>
      <w:r w:rsidR="005E1780">
        <w:rPr>
          <w:rFonts w:cstheme="minorHAnsi"/>
          <w:szCs w:val="22"/>
        </w:rPr>
        <w:t>z</w:t>
      </w:r>
      <w:r w:rsidRPr="0064407B">
        <w:rPr>
          <w:rFonts w:cstheme="minorHAnsi"/>
          <w:szCs w:val="22"/>
        </w:rPr>
        <w:t xml:space="preserve">ákazky na časti, resp. realizácia samostatných verejných obstarávaní by zároveň prinášala verejnému obstarávateľovi významné komplikácie pri riadení projektu, pretože by sa znásobila zmluvná agenda, ako aj počet dodávateľov </w:t>
      </w:r>
      <w:r w:rsidRPr="0064407B">
        <w:rPr>
          <w:rFonts w:cstheme="minorHAnsi"/>
          <w:szCs w:val="22"/>
        </w:rPr>
        <w:lastRenderedPageBreak/>
        <w:t xml:space="preserve">a teda aj personálne a technické vstupy samotného verejného obstarávateľa. </w:t>
      </w:r>
      <w:r w:rsidRPr="0064407B">
        <w:rPr>
          <w:rFonts w:cstheme="minorHAnsi"/>
          <w:b/>
          <w:bCs/>
          <w:szCs w:val="22"/>
        </w:rPr>
        <w:t>Pri aktuálnom nastavení</w:t>
      </w:r>
      <w:r w:rsidRPr="0064407B">
        <w:rPr>
          <w:rFonts w:cstheme="minorHAnsi"/>
          <w:szCs w:val="22"/>
        </w:rPr>
        <w:t xml:space="preserve"> </w:t>
      </w:r>
      <w:r w:rsidRPr="0064407B">
        <w:rPr>
          <w:rFonts w:cstheme="minorHAnsi"/>
          <w:b/>
          <w:bCs/>
          <w:szCs w:val="22"/>
        </w:rPr>
        <w:t>nie sú potrebné zvýšené</w:t>
      </w:r>
      <w:r w:rsidRPr="0064407B">
        <w:rPr>
          <w:rFonts w:cstheme="minorHAnsi"/>
          <w:b/>
          <w:szCs w:val="22"/>
        </w:rPr>
        <w:t xml:space="preserve"> personálne náklady</w:t>
      </w:r>
      <w:r w:rsidRPr="0064407B">
        <w:rPr>
          <w:rFonts w:cstheme="minorHAnsi"/>
          <w:szCs w:val="22"/>
        </w:rPr>
        <w:t xml:space="preserve"> na strane verejného obstarávateľa (alokované tak na prípravu a realizáciu viacerých postupov zadávania zákaziek, ale aj na koordináciu dodávateľov počas plnenia zmlúv).</w:t>
      </w:r>
    </w:p>
    <w:p w14:paraId="05191E4C" w14:textId="3E40F9B3" w:rsidR="0064407B" w:rsidRPr="0064407B" w:rsidRDefault="0064407B" w:rsidP="0049444E">
      <w:pPr>
        <w:spacing w:after="120"/>
        <w:ind w:left="709"/>
        <w:jc w:val="both"/>
        <w:rPr>
          <w:rFonts w:cstheme="minorHAnsi"/>
          <w:szCs w:val="22"/>
        </w:rPr>
      </w:pPr>
      <w:r w:rsidRPr="0064407B">
        <w:rPr>
          <w:rFonts w:cstheme="minorHAnsi"/>
          <w:szCs w:val="22"/>
        </w:rPr>
        <w:t xml:space="preserve">Prípadné rozdelenie predmetu </w:t>
      </w:r>
      <w:r w:rsidR="005E1780">
        <w:rPr>
          <w:rFonts w:cstheme="minorHAnsi"/>
          <w:szCs w:val="22"/>
        </w:rPr>
        <w:t>z</w:t>
      </w:r>
      <w:r w:rsidRPr="0064407B">
        <w:rPr>
          <w:rFonts w:cstheme="minorHAnsi"/>
          <w:szCs w:val="22"/>
        </w:rPr>
        <w:t>ákazky na časti by so sebou zároveň prinieslo zvýšenú časovú náročnosť, no najmä by sa výrazne navýšila finančná stránka</w:t>
      </w:r>
      <w:r w:rsidRPr="0064407B">
        <w:rPr>
          <w:rFonts w:cstheme="minorHAnsi"/>
          <w:b/>
          <w:szCs w:val="22"/>
        </w:rPr>
        <w:t xml:space="preserve"> </w:t>
      </w:r>
      <w:r w:rsidRPr="0064407B">
        <w:rPr>
          <w:rFonts w:cstheme="minorHAnsi"/>
          <w:szCs w:val="22"/>
        </w:rPr>
        <w:t xml:space="preserve">takéhoto nastavenia. Uvedené predstavuje vysokú pravdepodobnosť predraženia </w:t>
      </w:r>
      <w:r w:rsidR="0049444E">
        <w:rPr>
          <w:rFonts w:cstheme="minorHAnsi"/>
          <w:szCs w:val="22"/>
        </w:rPr>
        <w:t>z</w:t>
      </w:r>
      <w:r w:rsidRPr="0064407B">
        <w:rPr>
          <w:rFonts w:cstheme="minorHAnsi"/>
          <w:szCs w:val="22"/>
        </w:rPr>
        <w:t xml:space="preserve">ákazky ako takej, a to tak na strane financovania z prostriedkov Európskej únie, ako aj zo štátneho rozpočtu a vlastných zdrojov verejného obstarávateľa. </w:t>
      </w:r>
    </w:p>
    <w:p w14:paraId="2FABF418" w14:textId="40324EF3" w:rsidR="0064407B" w:rsidRPr="0064407B" w:rsidRDefault="0064407B" w:rsidP="0049444E">
      <w:pPr>
        <w:spacing w:after="120"/>
        <w:ind w:left="709"/>
        <w:jc w:val="both"/>
        <w:rPr>
          <w:rFonts w:cstheme="minorHAnsi"/>
          <w:szCs w:val="22"/>
        </w:rPr>
      </w:pPr>
      <w:r w:rsidRPr="0064407B">
        <w:rPr>
          <w:rFonts w:cstheme="minorHAnsi"/>
          <w:szCs w:val="22"/>
        </w:rPr>
        <w:t xml:space="preserve">Pri samostatných verejných obstarávaniach (resp. pri rozdelení predmetu </w:t>
      </w:r>
      <w:r w:rsidR="0049444E">
        <w:rPr>
          <w:rFonts w:cstheme="minorHAnsi"/>
          <w:szCs w:val="22"/>
        </w:rPr>
        <w:t>z</w:t>
      </w:r>
      <w:r w:rsidRPr="0064407B">
        <w:rPr>
          <w:rFonts w:cstheme="minorHAnsi"/>
          <w:szCs w:val="22"/>
        </w:rPr>
        <w:t xml:space="preserve">ákazky na časti) by v prípade komplikácií v jednom z nich, boli blokované aktivity v druhom. </w:t>
      </w:r>
    </w:p>
    <w:p w14:paraId="72C0162E" w14:textId="3C7990ED" w:rsidR="0064407B" w:rsidRPr="0064407B" w:rsidRDefault="0064407B" w:rsidP="00034E74">
      <w:pPr>
        <w:spacing w:after="120" w:line="276" w:lineRule="auto"/>
        <w:ind w:left="709"/>
        <w:jc w:val="both"/>
        <w:rPr>
          <w:rFonts w:cstheme="minorHAnsi"/>
          <w:szCs w:val="22"/>
        </w:rPr>
      </w:pPr>
      <w:r w:rsidRPr="0064407B">
        <w:rPr>
          <w:rFonts w:cstheme="minorHAnsi"/>
          <w:szCs w:val="22"/>
        </w:rPr>
        <w:t xml:space="preserve">Najmä s ohľadom na charakter </w:t>
      </w:r>
      <w:r w:rsidR="00034E74">
        <w:rPr>
          <w:rFonts w:cstheme="minorHAnsi"/>
          <w:szCs w:val="22"/>
        </w:rPr>
        <w:t>z</w:t>
      </w:r>
      <w:r w:rsidRPr="0064407B">
        <w:rPr>
          <w:rFonts w:cstheme="minorHAnsi"/>
          <w:szCs w:val="22"/>
        </w:rPr>
        <w:t xml:space="preserve">ákazky je časový faktor zásadný. Oneskorenie, spôsobené prieťahmi v obstarávaní by mohlo mať za následok ohrozenie naplnenia cieľov projektu, </w:t>
      </w:r>
      <w:proofErr w:type="spellStart"/>
      <w:r w:rsidRPr="0064407B">
        <w:rPr>
          <w:rFonts w:cstheme="minorHAnsi"/>
          <w:szCs w:val="22"/>
        </w:rPr>
        <w:t>ktorým</w:t>
      </w:r>
      <w:proofErr w:type="spellEnd"/>
      <w:r w:rsidRPr="0064407B">
        <w:rPr>
          <w:rFonts w:cstheme="minorHAnsi"/>
          <w:szCs w:val="22"/>
        </w:rPr>
        <w:t xml:space="preserve"> je skrátenie súdneho konania. </w:t>
      </w:r>
    </w:p>
    <w:p w14:paraId="4E1FDE44" w14:textId="77777777" w:rsidR="0064407B" w:rsidRPr="0064407B" w:rsidRDefault="0064407B" w:rsidP="0064407B">
      <w:pPr>
        <w:spacing w:after="120"/>
        <w:jc w:val="both"/>
        <w:rPr>
          <w:rFonts w:cstheme="minorHAnsi"/>
          <w:szCs w:val="22"/>
        </w:rPr>
      </w:pPr>
    </w:p>
    <w:p w14:paraId="379EC4C6" w14:textId="77777777" w:rsidR="0064407B" w:rsidRPr="0064407B" w:rsidRDefault="0064407B" w:rsidP="000846F9">
      <w:pPr>
        <w:spacing w:after="120"/>
        <w:ind w:left="709"/>
        <w:jc w:val="both"/>
        <w:rPr>
          <w:rFonts w:cstheme="minorHAnsi"/>
          <w:szCs w:val="22"/>
        </w:rPr>
      </w:pPr>
      <w:r w:rsidRPr="0064407B">
        <w:rPr>
          <w:rFonts w:cstheme="minorHAnsi"/>
          <w:b/>
          <w:bCs/>
          <w:szCs w:val="22"/>
        </w:rPr>
        <w:t>Ad d</w:t>
      </w:r>
      <w:r w:rsidRPr="0064407B">
        <w:rPr>
          <w:rFonts w:cstheme="minorHAnsi"/>
          <w:b/>
          <w:bCs/>
          <w:szCs w:val="22"/>
          <w:lang w:val="en-US"/>
        </w:rPr>
        <w:t>)</w:t>
      </w:r>
      <w:r w:rsidRPr="0064407B">
        <w:rPr>
          <w:rFonts w:cstheme="minorHAnsi"/>
          <w:szCs w:val="22"/>
        </w:rPr>
        <w:t xml:space="preserve">  </w:t>
      </w:r>
      <w:r w:rsidRPr="0064407B">
        <w:rPr>
          <w:rFonts w:cstheme="minorHAnsi"/>
          <w:b/>
          <w:szCs w:val="22"/>
        </w:rPr>
        <w:t xml:space="preserve">Nerozdelenie predmetu zákazky na časti (odčlenenie SLA od diela a/alebo rozdelenie SLA na prevádzku a rozvoj) má oporu v </w:t>
      </w:r>
      <w:proofErr w:type="spellStart"/>
      <w:r w:rsidRPr="0064407B">
        <w:rPr>
          <w:rFonts w:cstheme="minorHAnsi"/>
          <w:b/>
          <w:szCs w:val="22"/>
        </w:rPr>
        <w:t>best</w:t>
      </w:r>
      <w:proofErr w:type="spellEnd"/>
      <w:r w:rsidRPr="0064407B">
        <w:rPr>
          <w:rFonts w:cstheme="minorHAnsi"/>
          <w:b/>
          <w:szCs w:val="22"/>
        </w:rPr>
        <w:t xml:space="preserve"> </w:t>
      </w:r>
      <w:proofErr w:type="spellStart"/>
      <w:r w:rsidRPr="0064407B">
        <w:rPr>
          <w:rFonts w:cstheme="minorHAnsi"/>
          <w:b/>
          <w:szCs w:val="22"/>
        </w:rPr>
        <w:t>practices</w:t>
      </w:r>
      <w:proofErr w:type="spellEnd"/>
      <w:r w:rsidRPr="0064407B">
        <w:rPr>
          <w:rFonts w:cstheme="minorHAnsi"/>
          <w:b/>
          <w:szCs w:val="22"/>
        </w:rPr>
        <w:t xml:space="preserve"> a odporúčaniach MIRRI a v Koncepcii nákupu IT vo verejnej správe</w:t>
      </w:r>
      <w:r w:rsidRPr="0064407B">
        <w:rPr>
          <w:rFonts w:cstheme="minorHAnsi"/>
          <w:szCs w:val="22"/>
        </w:rPr>
        <w:t xml:space="preserve"> </w:t>
      </w:r>
    </w:p>
    <w:p w14:paraId="60EFB340" w14:textId="77777777" w:rsidR="0064407B" w:rsidRPr="0064407B" w:rsidRDefault="0064407B" w:rsidP="000846F9">
      <w:pPr>
        <w:spacing w:after="120" w:line="276" w:lineRule="auto"/>
        <w:ind w:left="709"/>
        <w:jc w:val="both"/>
        <w:rPr>
          <w:rFonts w:cstheme="minorHAnsi"/>
          <w:szCs w:val="22"/>
        </w:rPr>
      </w:pPr>
      <w:r w:rsidRPr="0064407B">
        <w:rPr>
          <w:rFonts w:cstheme="minorHAnsi"/>
          <w:szCs w:val="22"/>
        </w:rPr>
        <w:t xml:space="preserve">I. Ohľadom </w:t>
      </w:r>
      <w:r w:rsidRPr="0064407B">
        <w:rPr>
          <w:rFonts w:cstheme="minorHAnsi"/>
          <w:b/>
          <w:szCs w:val="22"/>
        </w:rPr>
        <w:t>prípadného rozdelenia SLA na samostatné obstaranie prevádzky a samostatného obstarania rozvoja IS</w:t>
      </w:r>
      <w:r w:rsidRPr="0064407B">
        <w:rPr>
          <w:rFonts w:cstheme="minorHAnsi"/>
          <w:szCs w:val="22"/>
        </w:rPr>
        <w:t xml:space="preserve">  je nevyhnutné poukázať na </w:t>
      </w:r>
      <w:r w:rsidRPr="0064407B">
        <w:rPr>
          <w:rFonts w:cstheme="minorHAnsi"/>
          <w:b/>
          <w:bCs/>
          <w:szCs w:val="22"/>
        </w:rPr>
        <w:t>vzorové zmluvy uverejnené na webe MIRRI</w:t>
      </w:r>
      <w:r w:rsidRPr="0064407B">
        <w:rPr>
          <w:rFonts w:cstheme="minorHAnsi"/>
          <w:szCs w:val="22"/>
        </w:rPr>
        <w:t xml:space="preserve">. Jednou z týchto zmlúv je </w:t>
      </w:r>
      <w:r w:rsidRPr="0064407B">
        <w:rPr>
          <w:rFonts w:cstheme="minorHAnsi"/>
          <w:b/>
          <w:bCs/>
          <w:szCs w:val="22"/>
        </w:rPr>
        <w:t>zmluva o podpore prevádzky, údržbe a rozvoji informačného systému</w:t>
      </w:r>
      <w:r w:rsidRPr="0064407B">
        <w:rPr>
          <w:rFonts w:cstheme="minorHAnsi"/>
          <w:szCs w:val="22"/>
        </w:rPr>
        <w:t xml:space="preserve"> - </w:t>
      </w:r>
      <w:proofErr w:type="spellStart"/>
      <w:r w:rsidRPr="0064407B">
        <w:rPr>
          <w:rFonts w:cstheme="minorHAnsi"/>
          <w:szCs w:val="22"/>
        </w:rPr>
        <w:t>t.j</w:t>
      </w:r>
      <w:proofErr w:type="spellEnd"/>
      <w:r w:rsidRPr="0064407B">
        <w:rPr>
          <w:rFonts w:cstheme="minorHAnsi"/>
          <w:szCs w:val="22"/>
        </w:rPr>
        <w:t xml:space="preserve">. zmluva zakotvujúca poskytovanie služieb technickej podpory, údržby ako aj rozvoja. Aj táto vzorová zmluva MIRRI teda </w:t>
      </w:r>
      <w:r w:rsidRPr="0064407B">
        <w:rPr>
          <w:rFonts w:cstheme="minorHAnsi"/>
          <w:b/>
          <w:bCs/>
          <w:szCs w:val="22"/>
        </w:rPr>
        <w:t>predpokladá poskytovanie daných služieb prevádzky, údržba a rozvoja jedným subjektom</w:t>
      </w:r>
      <w:r w:rsidRPr="0064407B">
        <w:rPr>
          <w:rFonts w:cstheme="minorHAnsi"/>
          <w:szCs w:val="22"/>
        </w:rPr>
        <w:t>.</w:t>
      </w:r>
    </w:p>
    <w:p w14:paraId="66BC777D" w14:textId="77777777" w:rsidR="0064407B" w:rsidRPr="0064407B" w:rsidRDefault="0064407B" w:rsidP="00DC1309">
      <w:pPr>
        <w:spacing w:after="120" w:line="276" w:lineRule="auto"/>
        <w:ind w:left="709"/>
        <w:jc w:val="both"/>
        <w:rPr>
          <w:rFonts w:cstheme="minorHAnsi"/>
          <w:szCs w:val="22"/>
        </w:rPr>
      </w:pPr>
      <w:r w:rsidRPr="0064407B">
        <w:rPr>
          <w:rFonts w:cstheme="minorHAnsi"/>
          <w:szCs w:val="22"/>
        </w:rPr>
        <w:t xml:space="preserve">Je pritom potrebné uviesť, že </w:t>
      </w:r>
      <w:r w:rsidRPr="0064407B">
        <w:rPr>
          <w:rFonts w:cstheme="minorHAnsi"/>
          <w:b/>
          <w:bCs/>
          <w:szCs w:val="22"/>
        </w:rPr>
        <w:t>MIRRI vydalo metodické usmernenie</w:t>
      </w:r>
      <w:r w:rsidRPr="0064407B">
        <w:rPr>
          <w:rFonts w:cstheme="minorHAnsi"/>
          <w:szCs w:val="22"/>
        </w:rPr>
        <w:t xml:space="preserve"> k aplikácii základných princípov pri realizácii projektov IT. MIRRI v tomto metodickom usmernení okrem iného </w:t>
      </w:r>
      <w:r w:rsidRPr="0064407B">
        <w:rPr>
          <w:rFonts w:cstheme="minorHAnsi"/>
          <w:b/>
          <w:bCs/>
          <w:szCs w:val="22"/>
        </w:rPr>
        <w:t>odkazuje na vzorové zmluvy, pričom primárne odporúča ich dodržiavanie a aplikáciu</w:t>
      </w:r>
      <w:r w:rsidRPr="0064407B">
        <w:rPr>
          <w:rFonts w:cstheme="minorHAnsi"/>
          <w:szCs w:val="22"/>
        </w:rPr>
        <w:t xml:space="preserve"> </w:t>
      </w:r>
      <w:r w:rsidRPr="0064407B">
        <w:rPr>
          <w:rFonts w:cstheme="minorHAnsi"/>
          <w:b/>
          <w:bCs/>
          <w:szCs w:val="22"/>
        </w:rPr>
        <w:t>a</w:t>
      </w:r>
      <w:r w:rsidRPr="0064407B">
        <w:rPr>
          <w:rFonts w:cstheme="minorHAnsi"/>
          <w:szCs w:val="22"/>
        </w:rPr>
        <w:t xml:space="preserve"> zároveň </w:t>
      </w:r>
      <w:r w:rsidRPr="0064407B">
        <w:rPr>
          <w:rFonts w:cstheme="minorHAnsi"/>
          <w:b/>
          <w:bCs/>
          <w:szCs w:val="22"/>
        </w:rPr>
        <w:t>uvádza</w:t>
      </w:r>
      <w:r w:rsidRPr="0064407B">
        <w:rPr>
          <w:rFonts w:cstheme="minorHAnsi"/>
          <w:szCs w:val="22"/>
        </w:rPr>
        <w:t xml:space="preserve">: </w:t>
      </w:r>
    </w:p>
    <w:p w14:paraId="6740DD0F" w14:textId="77777777" w:rsidR="0064407B" w:rsidRPr="0064407B" w:rsidRDefault="0064407B" w:rsidP="00DC1309">
      <w:pPr>
        <w:spacing w:after="120" w:line="276" w:lineRule="auto"/>
        <w:ind w:left="709"/>
        <w:jc w:val="both"/>
        <w:rPr>
          <w:rFonts w:cstheme="minorHAnsi"/>
          <w:i/>
          <w:iCs/>
          <w:szCs w:val="22"/>
        </w:rPr>
      </w:pPr>
      <w:r w:rsidRPr="0064407B">
        <w:rPr>
          <w:rFonts w:cstheme="minorHAnsi"/>
          <w:i/>
          <w:iCs/>
          <w:szCs w:val="22"/>
        </w:rPr>
        <w:t>„</w:t>
      </w:r>
      <w:r w:rsidRPr="0064407B">
        <w:rPr>
          <w:rFonts w:cstheme="minorHAnsi"/>
          <w:b/>
          <w:bCs/>
          <w:i/>
          <w:iCs/>
          <w:szCs w:val="22"/>
        </w:rPr>
        <w:t>Vzorové zmluvy</w:t>
      </w:r>
      <w:r w:rsidRPr="0064407B">
        <w:rPr>
          <w:rFonts w:cstheme="minorHAnsi"/>
          <w:i/>
          <w:iCs/>
          <w:szCs w:val="22"/>
        </w:rPr>
        <w:t xml:space="preserve"> obsahujú vo svojich ustanoveniach značnú mieru pamäte. Do ich jednotlivých iterácií sa postupne </w:t>
      </w:r>
      <w:r w:rsidRPr="0064407B">
        <w:rPr>
          <w:rFonts w:cstheme="minorHAnsi"/>
          <w:b/>
          <w:bCs/>
          <w:i/>
          <w:iCs/>
          <w:szCs w:val="22"/>
        </w:rPr>
        <w:t>zapájajú IT združenia, takisto ako aj iné orgány štátnej a verejnej správy</w:t>
      </w:r>
      <w:r w:rsidRPr="0064407B">
        <w:rPr>
          <w:rFonts w:cstheme="minorHAnsi"/>
          <w:i/>
          <w:iCs/>
          <w:szCs w:val="22"/>
        </w:rPr>
        <w:t xml:space="preserve">. Cieľom dodržiavania vzorovej zmluvy je </w:t>
      </w:r>
      <w:r w:rsidRPr="0064407B">
        <w:rPr>
          <w:rFonts w:cstheme="minorHAnsi"/>
          <w:b/>
          <w:bCs/>
          <w:i/>
          <w:iCs/>
          <w:szCs w:val="22"/>
        </w:rPr>
        <w:t>zabezpečenie homogenity podmienok pre nákup IT</w:t>
      </w:r>
      <w:r w:rsidRPr="0064407B">
        <w:rPr>
          <w:rFonts w:cstheme="minorHAnsi"/>
          <w:i/>
          <w:iCs/>
          <w:szCs w:val="22"/>
        </w:rPr>
        <w:t xml:space="preserve">.“ </w:t>
      </w:r>
    </w:p>
    <w:p w14:paraId="3E6D82CF" w14:textId="77777777" w:rsidR="0064407B" w:rsidRPr="0064407B" w:rsidRDefault="0064407B" w:rsidP="00F23E39">
      <w:pPr>
        <w:spacing w:after="120" w:line="276" w:lineRule="auto"/>
        <w:ind w:left="709"/>
        <w:jc w:val="both"/>
        <w:rPr>
          <w:rFonts w:cstheme="minorHAnsi"/>
          <w:szCs w:val="22"/>
        </w:rPr>
      </w:pPr>
      <w:r w:rsidRPr="0064407B">
        <w:rPr>
          <w:rFonts w:cstheme="minorHAnsi"/>
          <w:szCs w:val="22"/>
        </w:rPr>
        <w:t xml:space="preserve">Aj z uvedeného je jednoznačne zrejmé, že </w:t>
      </w:r>
      <w:r w:rsidRPr="0064407B">
        <w:rPr>
          <w:rFonts w:cstheme="minorHAnsi"/>
          <w:b/>
          <w:bCs/>
          <w:szCs w:val="22"/>
        </w:rPr>
        <w:t>zabezpečovanie služieb rozvoja a prevádzky</w:t>
      </w:r>
      <w:r w:rsidRPr="0064407B">
        <w:rPr>
          <w:rFonts w:cstheme="minorHAnsi"/>
          <w:szCs w:val="22"/>
        </w:rPr>
        <w:t xml:space="preserve"> systému </w:t>
      </w:r>
      <w:r w:rsidRPr="0064407B">
        <w:rPr>
          <w:rFonts w:cstheme="minorHAnsi"/>
          <w:b/>
          <w:bCs/>
          <w:szCs w:val="22"/>
        </w:rPr>
        <w:t>prostredníctvom jedného dodávateľa je odporúčaným riešením</w:t>
      </w:r>
      <w:r w:rsidRPr="0064407B">
        <w:rPr>
          <w:rFonts w:cstheme="minorHAnsi"/>
          <w:szCs w:val="22"/>
        </w:rPr>
        <w:t xml:space="preserve">, má svoje logické opodstatnenie </w:t>
      </w:r>
      <w:r w:rsidRPr="0064407B">
        <w:rPr>
          <w:rFonts w:cstheme="minorHAnsi"/>
          <w:b/>
          <w:bCs/>
          <w:szCs w:val="22"/>
        </w:rPr>
        <w:t>a vychádza z praxe</w:t>
      </w:r>
      <w:r w:rsidRPr="0064407B">
        <w:rPr>
          <w:rFonts w:cstheme="minorHAnsi"/>
          <w:szCs w:val="22"/>
        </w:rPr>
        <w:t>.</w:t>
      </w:r>
    </w:p>
    <w:p w14:paraId="0A400A6E"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Rovnako </w:t>
      </w:r>
      <w:r w:rsidRPr="0064407B">
        <w:rPr>
          <w:rFonts w:cstheme="minorHAnsi"/>
          <w:b/>
          <w:bCs/>
          <w:szCs w:val="22"/>
        </w:rPr>
        <w:t>Koncepcia nákupu IT</w:t>
      </w:r>
      <w:r w:rsidRPr="0064407B">
        <w:rPr>
          <w:rFonts w:cstheme="minorHAnsi"/>
          <w:szCs w:val="22"/>
        </w:rPr>
        <w:t xml:space="preserve"> vo verejnej správe </w:t>
      </w:r>
      <w:r w:rsidRPr="0064407B">
        <w:rPr>
          <w:rFonts w:cstheme="minorHAnsi"/>
          <w:b/>
          <w:bCs/>
          <w:szCs w:val="22"/>
        </w:rPr>
        <w:t>hovorí o SLA zmluve</w:t>
      </w:r>
      <w:r w:rsidRPr="0064407B">
        <w:rPr>
          <w:rFonts w:cstheme="minorHAnsi"/>
          <w:szCs w:val="22"/>
        </w:rPr>
        <w:t xml:space="preserve"> (používa aj pojem prevádzková zmluva) </w:t>
      </w:r>
      <w:r w:rsidRPr="0064407B">
        <w:rPr>
          <w:rFonts w:cstheme="minorHAnsi"/>
          <w:b/>
          <w:bCs/>
          <w:szCs w:val="22"/>
        </w:rPr>
        <w:t>ako zmluve o podpore, údržbe a rozvoji</w:t>
      </w:r>
      <w:r w:rsidRPr="0064407B">
        <w:rPr>
          <w:rFonts w:cstheme="minorHAnsi"/>
          <w:szCs w:val="22"/>
        </w:rPr>
        <w:t>. Nestanovuje požiadavku na osobitné obstarávanie rozvoja a osobitné obstarávanie podpory a údržby.</w:t>
      </w:r>
    </w:p>
    <w:p w14:paraId="55DCDF86" w14:textId="77777777" w:rsidR="0064407B" w:rsidRPr="0064407B" w:rsidRDefault="0064407B" w:rsidP="00F23E39">
      <w:pPr>
        <w:spacing w:after="120"/>
        <w:ind w:left="709"/>
        <w:jc w:val="both"/>
        <w:rPr>
          <w:rFonts w:cstheme="minorHAnsi"/>
          <w:szCs w:val="22"/>
        </w:rPr>
      </w:pPr>
      <w:r w:rsidRPr="0064407B">
        <w:rPr>
          <w:rFonts w:cstheme="minorHAnsi"/>
          <w:szCs w:val="22"/>
        </w:rPr>
        <w:t xml:space="preserve">II. Ohľadom prípadného </w:t>
      </w:r>
      <w:r w:rsidRPr="0064407B">
        <w:rPr>
          <w:rFonts w:cstheme="minorHAnsi"/>
          <w:b/>
          <w:szCs w:val="22"/>
        </w:rPr>
        <w:t>odčlenenia SLA od obstarávania zmluvy o dielo</w:t>
      </w:r>
      <w:r w:rsidRPr="0064407B">
        <w:rPr>
          <w:rFonts w:cstheme="minorHAnsi"/>
          <w:szCs w:val="22"/>
        </w:rPr>
        <w:t xml:space="preserve"> (SLA obstarávaná v samostatnej časti alebo samostatným verejným obstarávaním) platia vyššie uvedené argumenty. </w:t>
      </w:r>
    </w:p>
    <w:p w14:paraId="1577EF0D" w14:textId="77777777" w:rsidR="0064407B" w:rsidRPr="0064407B" w:rsidRDefault="0064407B" w:rsidP="002F689D">
      <w:pPr>
        <w:spacing w:after="120"/>
        <w:ind w:left="709"/>
        <w:jc w:val="both"/>
        <w:rPr>
          <w:rFonts w:cstheme="minorHAnsi"/>
          <w:szCs w:val="22"/>
        </w:rPr>
      </w:pPr>
      <w:r w:rsidRPr="0064407B">
        <w:rPr>
          <w:rFonts w:cstheme="minorHAnsi"/>
          <w:szCs w:val="22"/>
        </w:rPr>
        <w:t>Popri postupe, ktorý by bol v rozpore s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a odporúčaným nastavením zmluvných vzťahov zo strany MIRRI SR, vznikajú aj viaceré technické a právne komplikácie, ktoré prípadné odčlenenie obstarania SLA od obstarania diela de </w:t>
      </w:r>
      <w:proofErr w:type="spellStart"/>
      <w:r w:rsidRPr="0064407B">
        <w:rPr>
          <w:rFonts w:cstheme="minorHAnsi"/>
          <w:szCs w:val="22"/>
        </w:rPr>
        <w:t>facto</w:t>
      </w:r>
      <w:proofErr w:type="spellEnd"/>
      <w:r w:rsidRPr="0064407B">
        <w:rPr>
          <w:rFonts w:cstheme="minorHAnsi"/>
          <w:szCs w:val="22"/>
        </w:rPr>
        <w:t xml:space="preserve"> negujú.</w:t>
      </w:r>
    </w:p>
    <w:p w14:paraId="351A7142" w14:textId="77777777" w:rsidR="0064407B" w:rsidRPr="0064407B" w:rsidRDefault="0064407B" w:rsidP="000B3C04">
      <w:pPr>
        <w:spacing w:after="120"/>
        <w:ind w:left="709"/>
        <w:jc w:val="both"/>
        <w:rPr>
          <w:rFonts w:cstheme="minorHAnsi"/>
          <w:szCs w:val="22"/>
        </w:rPr>
      </w:pPr>
      <w:r w:rsidRPr="0064407B">
        <w:rPr>
          <w:rFonts w:cstheme="minorHAnsi"/>
          <w:szCs w:val="22"/>
        </w:rPr>
        <w:lastRenderedPageBreak/>
        <w:t xml:space="preserve">Keďže IS CSSR je novým IS, je potrebné, aby došlo k plynulému presunu z vývojovej a implementačnej fázy v rámci diela do prevádzky a rozvoja už nasadeného IS. Samostatné obstaranie SLA zvyšuje významne riziko, že prevádzkovateľom vyvinutého IS bude iný subjekt ako zhotoviteľ samotného diela. Takýto oddelený model násobne zvyšuje aj riziko vzniku prevádzkových incidentov a komplikovaného riešenia rozvojových požiadaviek v rámci plnenia SLA. </w:t>
      </w:r>
    </w:p>
    <w:p w14:paraId="55FD8481" w14:textId="0B5A1C23" w:rsidR="0064407B" w:rsidRPr="0064407B" w:rsidRDefault="0064407B" w:rsidP="00964501">
      <w:pPr>
        <w:spacing w:after="120"/>
        <w:ind w:left="709"/>
        <w:jc w:val="both"/>
        <w:rPr>
          <w:rFonts w:cstheme="minorHAnsi"/>
          <w:szCs w:val="22"/>
        </w:rPr>
      </w:pPr>
      <w:r w:rsidRPr="0064407B">
        <w:rPr>
          <w:rFonts w:cstheme="minorHAnsi"/>
          <w:szCs w:val="22"/>
        </w:rPr>
        <w:t xml:space="preserve">Model odporúčaný MIRRI ako aj </w:t>
      </w:r>
      <w:proofErr w:type="spellStart"/>
      <w:r w:rsidRPr="0064407B">
        <w:rPr>
          <w:rFonts w:cstheme="minorHAnsi"/>
          <w:szCs w:val="22"/>
        </w:rPr>
        <w:t>best</w:t>
      </w:r>
      <w:proofErr w:type="spellEnd"/>
      <w:r w:rsidRPr="0064407B">
        <w:rPr>
          <w:rFonts w:cstheme="minorHAnsi"/>
          <w:szCs w:val="22"/>
        </w:rPr>
        <w:t xml:space="preserve"> </w:t>
      </w:r>
      <w:proofErr w:type="spellStart"/>
      <w:r w:rsidRPr="0064407B">
        <w:rPr>
          <w:rFonts w:cstheme="minorHAnsi"/>
          <w:szCs w:val="22"/>
        </w:rPr>
        <w:t>practices</w:t>
      </w:r>
      <w:proofErr w:type="spellEnd"/>
      <w:r w:rsidRPr="0064407B">
        <w:rPr>
          <w:rFonts w:cstheme="minorHAnsi"/>
          <w:szCs w:val="22"/>
        </w:rPr>
        <w:t xml:space="preserve"> pritom jednoznačne preferujú obstarávať jedným postupom dielo aj SLA aj v rovine prevádzkovej a finančnej. Ideálnym scenárom podľa metodík MIRRI SR je obstarať vývoj a prevádzku nového IS v kontexte TCO - na celú životnosť nového IS (odporúčaný scenár: dielo + 5 rokov SLA + 5 rokov opcia na pokračovanie SLA). </w:t>
      </w:r>
    </w:p>
    <w:p w14:paraId="79D13C1A" w14:textId="77777777" w:rsidR="0064407B" w:rsidRPr="0064407B" w:rsidRDefault="0064407B" w:rsidP="00964501">
      <w:pPr>
        <w:spacing w:after="120"/>
        <w:ind w:firstLine="709"/>
        <w:jc w:val="both"/>
        <w:rPr>
          <w:rFonts w:cstheme="minorHAnsi"/>
          <w:b/>
          <w:szCs w:val="22"/>
        </w:rPr>
      </w:pPr>
      <w:r w:rsidRPr="0064407B">
        <w:rPr>
          <w:rFonts w:cstheme="minorHAnsi"/>
          <w:b/>
          <w:szCs w:val="22"/>
        </w:rPr>
        <w:t>Záver:</w:t>
      </w:r>
    </w:p>
    <w:p w14:paraId="6AFB9938" w14:textId="30BBA90C" w:rsidR="0064407B" w:rsidRPr="0064407B" w:rsidRDefault="0064407B" w:rsidP="00964501">
      <w:pPr>
        <w:spacing w:after="120"/>
        <w:ind w:left="709"/>
        <w:jc w:val="both"/>
        <w:rPr>
          <w:rFonts w:cstheme="minorHAnsi"/>
          <w:szCs w:val="22"/>
        </w:rPr>
      </w:pPr>
      <w:r w:rsidRPr="0064407B">
        <w:rPr>
          <w:rFonts w:cstheme="minorHAnsi"/>
          <w:szCs w:val="22"/>
        </w:rPr>
        <w:t xml:space="preserve">Z vyššie uvedených skutočností vyplýva, že </w:t>
      </w:r>
      <w:r w:rsidRPr="0064407B">
        <w:rPr>
          <w:rFonts w:cstheme="minorHAnsi"/>
          <w:b/>
          <w:bCs/>
          <w:szCs w:val="22"/>
        </w:rPr>
        <w:t xml:space="preserve">nerozdelenie predmetu tejto </w:t>
      </w:r>
      <w:r w:rsidR="00964501">
        <w:rPr>
          <w:rFonts w:cstheme="minorHAnsi"/>
          <w:b/>
          <w:bCs/>
          <w:szCs w:val="22"/>
        </w:rPr>
        <w:t>z</w:t>
      </w:r>
      <w:r w:rsidRPr="0064407B">
        <w:rPr>
          <w:rFonts w:cstheme="minorHAnsi"/>
          <w:b/>
          <w:bCs/>
          <w:szCs w:val="22"/>
        </w:rPr>
        <w:t xml:space="preserve">ákazky na časti je plne </w:t>
      </w:r>
      <w:r w:rsidRPr="0064407B">
        <w:rPr>
          <w:rFonts w:cstheme="minorHAnsi"/>
          <w:szCs w:val="22"/>
        </w:rPr>
        <w:t xml:space="preserve">opodstatnené, odôvodnené, zároveň </w:t>
      </w:r>
      <w:r w:rsidRPr="0064407B">
        <w:rPr>
          <w:rFonts w:cstheme="minorHAnsi"/>
          <w:b/>
          <w:bCs/>
          <w:szCs w:val="22"/>
        </w:rPr>
        <w:t>hospodárne a efektívne a je v súlade s princípmi verejného obstarávania.</w:t>
      </w:r>
    </w:p>
    <w:p w14:paraId="159806C7" w14:textId="77777777" w:rsidR="00DC7110" w:rsidRPr="00AB47C9" w:rsidRDefault="00DC7110" w:rsidP="003E7875">
      <w:pPr>
        <w:pStyle w:val="Zarkazkladnhotextu2"/>
        <w:ind w:left="709"/>
        <w:rPr>
          <w:rFonts w:cstheme="minorHAnsi"/>
          <w:szCs w:val="22"/>
          <w14:ligatures w14:val="standard"/>
          <w14:cntxtAlts/>
        </w:rPr>
      </w:pPr>
    </w:p>
    <w:p w14:paraId="7BEAD88B" w14:textId="5D89491E"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56" w:name="_Toc96376528"/>
      <w:bookmarkStart w:id="57" w:name="_Toc96376610"/>
      <w:bookmarkStart w:id="58" w:name="_Toc96377049"/>
      <w:bookmarkStart w:id="59" w:name="_Toc96377223"/>
      <w:r w:rsidRPr="00497714">
        <w:rPr>
          <w:rFonts w:cstheme="minorHAnsi"/>
          <w:smallCaps/>
          <w:sz w:val="22"/>
          <w:szCs w:val="22"/>
          <w14:ligatures w14:val="standard"/>
          <w14:cntxtAlts/>
        </w:rPr>
        <w:t>Variantné riešenie</w:t>
      </w:r>
      <w:bookmarkEnd w:id="56"/>
      <w:bookmarkEnd w:id="57"/>
      <w:bookmarkEnd w:id="58"/>
      <w:bookmarkEnd w:id="59"/>
    </w:p>
    <w:p w14:paraId="7B824D85" w14:textId="77777777" w:rsidR="0012702B" w:rsidRPr="00497714" w:rsidRDefault="0012702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nepovoľuje predloženie variantných riešení. Na variantné riešenia, ktoré neboli povolené, sa neprihliada.</w:t>
      </w:r>
    </w:p>
    <w:p w14:paraId="50E4DF6D" w14:textId="6BD88C0D" w:rsidR="00A255FE" w:rsidRPr="00497714" w:rsidRDefault="00A255F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0" w:name="_Toc96376529"/>
      <w:bookmarkStart w:id="61" w:name="_Toc96376611"/>
      <w:bookmarkStart w:id="62" w:name="_Toc96377050"/>
      <w:bookmarkStart w:id="63" w:name="_Toc96377224"/>
      <w:r w:rsidRPr="00497714">
        <w:rPr>
          <w:rFonts w:cstheme="minorHAnsi"/>
          <w:smallCaps/>
          <w:sz w:val="22"/>
          <w:szCs w:val="22"/>
          <w14:ligatures w14:val="standard"/>
          <w14:cntxtAlts/>
        </w:rPr>
        <w:t xml:space="preserve">Miesto </w:t>
      </w:r>
      <w:r w:rsidR="00180CB2" w:rsidRPr="00497714">
        <w:rPr>
          <w:rFonts w:cstheme="minorHAnsi"/>
          <w:smallCaps/>
          <w:sz w:val="22"/>
          <w:szCs w:val="22"/>
          <w14:ligatures w14:val="standard"/>
          <w14:cntxtAlts/>
        </w:rPr>
        <w:t xml:space="preserve">poskytnutia </w:t>
      </w:r>
      <w:r w:rsidR="00321FD6" w:rsidRPr="00497714">
        <w:rPr>
          <w:rFonts w:cstheme="minorHAnsi"/>
          <w:smallCaps/>
          <w:sz w:val="22"/>
          <w:szCs w:val="22"/>
          <w14:ligatures w14:val="standard"/>
          <w14:cntxtAlts/>
        </w:rPr>
        <w:t>predmetu zákazky</w:t>
      </w:r>
      <w:bookmarkEnd w:id="60"/>
      <w:bookmarkEnd w:id="61"/>
      <w:bookmarkEnd w:id="62"/>
      <w:bookmarkEnd w:id="63"/>
    </w:p>
    <w:p w14:paraId="775C3907" w14:textId="77777777" w:rsidR="0032321E" w:rsidRPr="00497714" w:rsidRDefault="00321FD6"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Miesto </w:t>
      </w:r>
      <w:r w:rsidR="00CA3BBB" w:rsidRPr="00497714">
        <w:rPr>
          <w:rFonts w:cstheme="minorHAnsi"/>
          <w:szCs w:val="22"/>
          <w14:ligatures w14:val="standard"/>
          <w14:cntxtAlts/>
        </w:rPr>
        <w:t xml:space="preserve">poskytnutia </w:t>
      </w:r>
      <w:r w:rsidRPr="00497714">
        <w:rPr>
          <w:rFonts w:cstheme="minorHAnsi"/>
          <w:szCs w:val="22"/>
          <w14:ligatures w14:val="standard"/>
          <w14:cntxtAlts/>
        </w:rPr>
        <w:t>predmetu zákazky:</w:t>
      </w:r>
      <w:r w:rsidR="0002683C" w:rsidRPr="00497714">
        <w:rPr>
          <w:rFonts w:cstheme="minorHAnsi"/>
          <w:szCs w:val="22"/>
          <w14:ligatures w14:val="standard"/>
          <w14:cntxtAlts/>
        </w:rPr>
        <w:t xml:space="preserve"> </w:t>
      </w:r>
      <w:r w:rsidR="00B80D12" w:rsidRPr="00497714">
        <w:rPr>
          <w:rFonts w:cstheme="minorHAnsi"/>
          <w:szCs w:val="22"/>
          <w14:ligatures w14:val="standard"/>
          <w14:cntxtAlts/>
        </w:rPr>
        <w:t>Ministerstvo spravodlivosti SR</w:t>
      </w:r>
    </w:p>
    <w:p w14:paraId="2804B8FB" w14:textId="655FCE41" w:rsidR="00A255FE" w:rsidRPr="00497714" w:rsidRDefault="0012702B" w:rsidP="00746C99">
      <w:pPr>
        <w:pStyle w:val="Zarkazkladnhotextu2"/>
        <w:ind w:left="709"/>
        <w:rPr>
          <w:rFonts w:cstheme="minorHAnsi"/>
          <w:szCs w:val="22"/>
          <w14:ligatures w14:val="standard"/>
          <w14:cntxtAlts/>
        </w:rPr>
      </w:pPr>
      <w:r w:rsidRPr="00497714">
        <w:rPr>
          <w:rFonts w:cstheme="minorHAnsi"/>
          <w:szCs w:val="22"/>
          <w14:ligatures w14:val="standard"/>
          <w14:cntxtAlts/>
        </w:rPr>
        <w:t>NUTS kód: SK</w:t>
      </w:r>
      <w:r w:rsidR="00ED2F61" w:rsidRPr="00497714">
        <w:rPr>
          <w:rFonts w:cstheme="minorHAnsi"/>
          <w:szCs w:val="22"/>
          <w14:ligatures w14:val="standard"/>
          <w14:cntxtAlts/>
        </w:rPr>
        <w:t>0</w:t>
      </w:r>
      <w:r w:rsidR="00B80D12" w:rsidRPr="00497714">
        <w:rPr>
          <w:rFonts w:cstheme="minorHAnsi"/>
          <w:szCs w:val="22"/>
          <w14:ligatures w14:val="standard"/>
          <w14:cntxtAlts/>
        </w:rPr>
        <w:t>1</w:t>
      </w:r>
      <w:r w:rsidRPr="00497714">
        <w:rPr>
          <w:rFonts w:cstheme="minorHAnsi"/>
          <w:szCs w:val="22"/>
          <w14:ligatures w14:val="standard"/>
          <w14:cntxtAlts/>
        </w:rPr>
        <w:t xml:space="preserve"> </w:t>
      </w:r>
      <w:r w:rsidR="0032321E" w:rsidRPr="00497714">
        <w:rPr>
          <w:rFonts w:cstheme="minorHAnsi"/>
          <w:szCs w:val="22"/>
          <w14:ligatures w14:val="standard"/>
          <w14:cntxtAlts/>
        </w:rPr>
        <w:t>Slovenská republika</w:t>
      </w:r>
    </w:p>
    <w:p w14:paraId="07B0BBAD" w14:textId="7DBEE036" w:rsidR="006430BB" w:rsidRPr="00D172F6" w:rsidRDefault="000A564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4" w:name="_Toc96376530"/>
      <w:bookmarkStart w:id="65" w:name="_Toc96376612"/>
      <w:bookmarkStart w:id="66" w:name="_Toc96377051"/>
      <w:bookmarkStart w:id="67" w:name="_Toc96377225"/>
      <w:r w:rsidRPr="00497714">
        <w:rPr>
          <w:rFonts w:cstheme="minorHAnsi"/>
          <w:smallCaps/>
          <w:sz w:val="22"/>
          <w:szCs w:val="22"/>
          <w14:ligatures w14:val="standard"/>
          <w14:cntxtAlts/>
        </w:rPr>
        <w:t>Trvanie zmluvy alebo lehoty</w:t>
      </w:r>
      <w:r w:rsidR="00180CB2" w:rsidRPr="00497714">
        <w:rPr>
          <w:rFonts w:cstheme="minorHAnsi"/>
          <w:smallCaps/>
          <w:sz w:val="22"/>
          <w:szCs w:val="22"/>
          <w14:ligatures w14:val="standard"/>
          <w14:cntxtAlts/>
        </w:rPr>
        <w:t xml:space="preserve"> poskytnutia služieb</w:t>
      </w:r>
      <w:bookmarkEnd w:id="64"/>
      <w:bookmarkEnd w:id="65"/>
      <w:bookmarkEnd w:id="66"/>
      <w:bookmarkEnd w:id="67"/>
    </w:p>
    <w:p w14:paraId="3E7107AB" w14:textId="77777777" w:rsidR="00906367" w:rsidRPr="001D0ACF" w:rsidRDefault="009B6DA2" w:rsidP="006F3F8C">
      <w:pPr>
        <w:pStyle w:val="Zarkazkladnhotextu2"/>
        <w:numPr>
          <w:ilvl w:val="1"/>
          <w:numId w:val="18"/>
        </w:numPr>
        <w:ind w:left="709" w:hanging="643"/>
        <w:rPr>
          <w:rFonts w:cstheme="minorHAnsi"/>
          <w:szCs w:val="22"/>
        </w:rPr>
      </w:pPr>
      <w:r w:rsidRPr="00906367">
        <w:rPr>
          <w:rFonts w:cstheme="minorHAnsi"/>
          <w:szCs w:val="22"/>
          <w14:ligatures w14:val="standard"/>
          <w14:cntxtAlts/>
        </w:rPr>
        <w:t xml:space="preserve">Verejný obstarávateľ uzavrie na základe tohto verejného </w:t>
      </w:r>
      <w:r w:rsidRPr="00E46D0C">
        <w:rPr>
          <w:rFonts w:cstheme="minorHAnsi"/>
          <w:szCs w:val="22"/>
          <w14:ligatures w14:val="standard"/>
          <w14:cntxtAlts/>
        </w:rPr>
        <w:t xml:space="preserve">obstarávania Zmluvu o dielo </w:t>
      </w:r>
      <w:r w:rsidR="00180CB2" w:rsidRPr="00E46D0C">
        <w:rPr>
          <w:rFonts w:cstheme="minorHAnsi"/>
          <w:szCs w:val="22"/>
          <w14:ligatures w14:val="standard"/>
          <w14:cntxtAlts/>
        </w:rPr>
        <w:t xml:space="preserve">podľa § 536 a </w:t>
      </w:r>
      <w:proofErr w:type="spellStart"/>
      <w:r w:rsidR="00180CB2" w:rsidRPr="00E46D0C">
        <w:rPr>
          <w:rFonts w:cstheme="minorHAnsi"/>
          <w:szCs w:val="22"/>
          <w14:ligatures w14:val="standard"/>
          <w14:cntxtAlts/>
        </w:rPr>
        <w:t>nasl</w:t>
      </w:r>
      <w:proofErr w:type="spellEnd"/>
      <w:r w:rsidR="00180CB2" w:rsidRPr="00E46D0C">
        <w:rPr>
          <w:rFonts w:cstheme="minorHAnsi"/>
          <w:szCs w:val="22"/>
          <w14:ligatures w14:val="standard"/>
          <w14:cntxtAlts/>
        </w:rPr>
        <w:t xml:space="preserve">. zákona č. 513/1991 Zb. Obchodný zákonník v znení neskorších predpisov </w:t>
      </w:r>
      <w:r w:rsidR="001679B1" w:rsidRPr="00E46D0C">
        <w:rPr>
          <w:rFonts w:cstheme="minorHAnsi"/>
          <w:szCs w:val="22"/>
          <w14:ligatures w14:val="standard"/>
          <w14:cntxtAlts/>
        </w:rPr>
        <w:t>a</w:t>
      </w:r>
      <w:r w:rsidR="00180CB2" w:rsidRPr="00E46D0C">
        <w:rPr>
          <w:rFonts w:cstheme="minorHAnsi"/>
          <w:szCs w:val="22"/>
          <w14:ligatures w14:val="standard"/>
          <w14:cntxtAlts/>
        </w:rPr>
        <w:t xml:space="preserve"> zároveň </w:t>
      </w:r>
      <w:r w:rsidR="00906367" w:rsidRPr="00E46D0C">
        <w:rPr>
          <w:rFonts w:cstheme="minorHAnsi"/>
          <w:szCs w:val="22"/>
        </w:rPr>
        <w:t>Zmluvu o poskytovaní systémovej a aplikačnej podpory Informačného systému CSSR podľa</w:t>
      </w:r>
      <w:r w:rsidR="00906367" w:rsidRPr="001D0ACF">
        <w:rPr>
          <w:rFonts w:cstheme="minorHAnsi"/>
          <w:szCs w:val="22"/>
        </w:rPr>
        <w:t xml:space="preserve"> § 269 ods. 2 zákona č. 513/1991 Zb. Obchodný zákonník v znení neskorších predpisov (ďalej len „Obchodný zákonník“), (ďalej len „zmluvy“).</w:t>
      </w:r>
    </w:p>
    <w:p w14:paraId="68399DD1" w14:textId="5FF68D44" w:rsidR="001679B1" w:rsidRPr="00906367" w:rsidRDefault="0032321E" w:rsidP="006F3F8C">
      <w:pPr>
        <w:pStyle w:val="Zarkazkladnhotextu2"/>
        <w:numPr>
          <w:ilvl w:val="1"/>
          <w:numId w:val="18"/>
        </w:numPr>
        <w:ind w:left="709" w:hanging="643"/>
        <w:rPr>
          <w:rFonts w:cstheme="minorHAnsi"/>
          <w:szCs w:val="22"/>
          <w14:ligatures w14:val="standard"/>
          <w14:cntxtAlts/>
        </w:rPr>
      </w:pPr>
      <w:r w:rsidRPr="00906367">
        <w:rPr>
          <w:rFonts w:cstheme="minorHAnsi"/>
          <w:szCs w:val="22"/>
          <w14:ligatures w14:val="standard"/>
          <w14:cntxtAlts/>
        </w:rPr>
        <w:t>Trvanie zmluvy alebo lehota poskytnutia služby:</w:t>
      </w:r>
      <w:r w:rsidR="00DD3518" w:rsidRPr="00906367">
        <w:rPr>
          <w:rFonts w:cstheme="minorHAnsi"/>
          <w:szCs w:val="22"/>
          <w14:ligatures w14:val="standard"/>
          <w14:cntxtAlts/>
        </w:rPr>
        <w:t xml:space="preserve"> </w:t>
      </w:r>
      <w:r w:rsidR="006430BB" w:rsidRPr="00906367">
        <w:rPr>
          <w:rFonts w:cstheme="minorHAnsi"/>
          <w:szCs w:val="22"/>
          <w14:ligatures w14:val="standard"/>
          <w14:cntxtAlts/>
        </w:rPr>
        <w:t xml:space="preserve">celkom </w:t>
      </w:r>
      <w:r w:rsidR="00E46D0C">
        <w:rPr>
          <w:rFonts w:cstheme="minorHAnsi"/>
          <w:szCs w:val="22"/>
          <w14:ligatures w14:val="standard"/>
          <w14:cntxtAlts/>
        </w:rPr>
        <w:t>144</w:t>
      </w:r>
      <w:r w:rsidR="00E46714" w:rsidRPr="00906367">
        <w:rPr>
          <w:rFonts w:cstheme="minorHAnsi"/>
          <w:szCs w:val="22"/>
          <w14:ligatures w14:val="standard"/>
          <w14:cntxtAlts/>
        </w:rPr>
        <w:t xml:space="preserve"> </w:t>
      </w:r>
      <w:r w:rsidR="006430BB" w:rsidRPr="00906367">
        <w:rPr>
          <w:rFonts w:cstheme="minorHAnsi"/>
          <w:szCs w:val="22"/>
          <w14:ligatures w14:val="standard"/>
          <w14:cntxtAlts/>
        </w:rPr>
        <w:t>mesiacov</w:t>
      </w:r>
      <w:r w:rsidR="00E46D0C">
        <w:rPr>
          <w:rFonts w:cstheme="minorHAnsi"/>
          <w:szCs w:val="22"/>
          <w14:ligatures w14:val="standard"/>
          <w14:cntxtAlts/>
        </w:rPr>
        <w:t>.</w:t>
      </w:r>
    </w:p>
    <w:p w14:paraId="7DA15A62" w14:textId="40B6961D" w:rsidR="003A17C4" w:rsidRPr="001D0ACF" w:rsidRDefault="003A17C4" w:rsidP="003A17C4">
      <w:pPr>
        <w:pStyle w:val="Zarkazkladnhotextu2"/>
        <w:ind w:left="709"/>
        <w:rPr>
          <w:rFonts w:cstheme="minorHAnsi"/>
          <w:szCs w:val="22"/>
        </w:rPr>
      </w:pPr>
      <w:r w:rsidRPr="001D0ACF">
        <w:rPr>
          <w:rFonts w:cstheme="minorHAnsi"/>
          <w:szCs w:val="22"/>
        </w:rPr>
        <w:t>Lehota na vykonanie a</w:t>
      </w:r>
      <w:r w:rsidR="00A965AC">
        <w:rPr>
          <w:rFonts w:cstheme="minorHAnsi"/>
          <w:szCs w:val="22"/>
        </w:rPr>
        <w:t> odovzdanie  diela sa predpokladá</w:t>
      </w:r>
      <w:r w:rsidRPr="001D0ACF">
        <w:rPr>
          <w:rFonts w:cstheme="minorHAnsi"/>
          <w:szCs w:val="22"/>
        </w:rPr>
        <w:t xml:space="preserve"> </w:t>
      </w:r>
      <w:r w:rsidRPr="0011404A">
        <w:rPr>
          <w:rFonts w:cstheme="minorHAnsi"/>
          <w:szCs w:val="22"/>
        </w:rPr>
        <w:t xml:space="preserve">na </w:t>
      </w:r>
      <w:r w:rsidR="00E46D0C" w:rsidRPr="0011404A">
        <w:rPr>
          <w:rFonts w:cstheme="minorHAnsi"/>
          <w:szCs w:val="22"/>
        </w:rPr>
        <w:t>24</w:t>
      </w:r>
      <w:r w:rsidRPr="0011404A">
        <w:rPr>
          <w:rFonts w:cstheme="minorHAnsi"/>
          <w:szCs w:val="22"/>
        </w:rPr>
        <w:t xml:space="preserve"> mesiacov</w:t>
      </w:r>
      <w:r w:rsidR="00A965AC" w:rsidRPr="0011404A">
        <w:rPr>
          <w:rFonts w:cstheme="minorHAnsi"/>
          <w:szCs w:val="22"/>
        </w:rPr>
        <w:t>.</w:t>
      </w:r>
      <w:r w:rsidRPr="0011404A">
        <w:rPr>
          <w:rFonts w:cstheme="minorHAnsi"/>
          <w:szCs w:val="22"/>
        </w:rPr>
        <w:t xml:space="preserve"> </w:t>
      </w:r>
      <w:r w:rsidR="00E46D0C" w:rsidRPr="0011404A">
        <w:rPr>
          <w:rFonts w:cstheme="minorHAnsi"/>
          <w:szCs w:val="22"/>
        </w:rPr>
        <w:t xml:space="preserve">Termín realizácie diela </w:t>
      </w:r>
      <w:r w:rsidR="00A965AC" w:rsidRPr="0011404A">
        <w:rPr>
          <w:rFonts w:cstheme="minorHAnsi"/>
          <w:szCs w:val="22"/>
        </w:rPr>
        <w:t>sa predpokladá</w:t>
      </w:r>
      <w:r w:rsidR="00E46D0C" w:rsidRPr="0011404A">
        <w:rPr>
          <w:rFonts w:cstheme="minorHAnsi"/>
          <w:szCs w:val="22"/>
        </w:rPr>
        <w:t xml:space="preserve"> od 1.1.2024 do 31.12.2025. V prípade ak na realizáciu</w:t>
      </w:r>
      <w:r w:rsidR="00E46D0C">
        <w:rPr>
          <w:rFonts w:cstheme="minorHAnsi"/>
          <w:szCs w:val="22"/>
        </w:rPr>
        <w:t xml:space="preserve"> diela vzhľadom na trvanie procesu verejného obstarávania zostane 20 mesiacov a menej, môže verejný obstarávateľ zrušiť predmetné verejné obstarávanie. V prípade ak na realizáciu diela vzhľadom na trvanie procesu verejného obstarávania zostane menej ako 24</w:t>
      </w:r>
      <w:r w:rsidR="00022817">
        <w:rPr>
          <w:rFonts w:cstheme="minorHAnsi"/>
          <w:szCs w:val="22"/>
        </w:rPr>
        <w:t xml:space="preserve"> mesiacov</w:t>
      </w:r>
      <w:r w:rsidR="00E46D0C">
        <w:rPr>
          <w:rFonts w:cstheme="minorHAnsi"/>
          <w:szCs w:val="22"/>
        </w:rPr>
        <w:t xml:space="preserve">, má úspešný uchádzač právo </w:t>
      </w:r>
      <w:proofErr w:type="spellStart"/>
      <w:r w:rsidR="00E46D0C">
        <w:rPr>
          <w:rFonts w:cstheme="minorHAnsi"/>
          <w:szCs w:val="22"/>
        </w:rPr>
        <w:t>odmietnúť</w:t>
      </w:r>
      <w:proofErr w:type="spellEnd"/>
      <w:r w:rsidR="00E46D0C">
        <w:rPr>
          <w:rFonts w:cstheme="minorHAnsi"/>
          <w:szCs w:val="22"/>
        </w:rPr>
        <w:t xml:space="preserve"> uzavrieť zmluvy, pričom sa to nebude považovať za neposkytnutie súčinnosti k uzavretiu zmlúv a verejný obstarávateľ môže pristúpiť k</w:t>
      </w:r>
      <w:r w:rsidR="00AC5011">
        <w:rPr>
          <w:rFonts w:cstheme="minorHAnsi"/>
          <w:szCs w:val="22"/>
        </w:rPr>
        <w:t> uzavretiu zmlúv s ďalším uchádzačom v poradí.</w:t>
      </w:r>
      <w:r w:rsidR="00E46D0C">
        <w:rPr>
          <w:rFonts w:cstheme="minorHAnsi"/>
          <w:szCs w:val="22"/>
        </w:rPr>
        <w:t xml:space="preserve">  </w:t>
      </w:r>
    </w:p>
    <w:p w14:paraId="0D7E42FE" w14:textId="660AEEBE" w:rsidR="00E46D0C" w:rsidRPr="00E46D0C" w:rsidRDefault="003A17C4" w:rsidP="00E46D0C">
      <w:pPr>
        <w:pStyle w:val="Zarkazkladnhotextu2"/>
        <w:numPr>
          <w:ilvl w:val="1"/>
          <w:numId w:val="18"/>
        </w:numPr>
        <w:ind w:left="709" w:hanging="643"/>
        <w:rPr>
          <w:rFonts w:cstheme="minorHAnsi"/>
          <w:szCs w:val="22"/>
        </w:rPr>
      </w:pPr>
      <w:r w:rsidRPr="001D0ACF">
        <w:rPr>
          <w:rFonts w:cstheme="minorHAnsi"/>
          <w:szCs w:val="22"/>
        </w:rPr>
        <w:t xml:space="preserve">Trvanie </w:t>
      </w:r>
      <w:r w:rsidRPr="00A47348">
        <w:rPr>
          <w:rFonts w:cstheme="minorHAnsi"/>
          <w:szCs w:val="22"/>
        </w:rPr>
        <w:t xml:space="preserve">Zmluvy o poskytovaní systémovej a aplikačnej podpory Informačného systému CSSR (ďalej aj „Servisná zmluva“) je </w:t>
      </w:r>
      <w:r w:rsidR="00C1239B" w:rsidRPr="00A47348">
        <w:rPr>
          <w:rFonts w:cstheme="minorHAnsi"/>
          <w:szCs w:val="22"/>
        </w:rPr>
        <w:t>5</w:t>
      </w:r>
      <w:r w:rsidRPr="00A47348">
        <w:rPr>
          <w:rFonts w:cstheme="minorHAnsi"/>
          <w:szCs w:val="22"/>
        </w:rPr>
        <w:t xml:space="preserve"> rokov</w:t>
      </w:r>
      <w:r w:rsidR="00C1239B" w:rsidRPr="00A47348">
        <w:rPr>
          <w:rFonts w:cstheme="minorHAnsi"/>
          <w:szCs w:val="22"/>
        </w:rPr>
        <w:t xml:space="preserve"> </w:t>
      </w:r>
      <w:r w:rsidR="000153C1" w:rsidRPr="00A47348">
        <w:rPr>
          <w:rFonts w:cstheme="minorHAnsi"/>
          <w:szCs w:val="22"/>
        </w:rPr>
        <w:t xml:space="preserve">(60 </w:t>
      </w:r>
      <w:r w:rsidR="00FA23B8" w:rsidRPr="00A47348">
        <w:rPr>
          <w:rFonts w:cstheme="minorHAnsi"/>
          <w:szCs w:val="22"/>
        </w:rPr>
        <w:t>mesiacov</w:t>
      </w:r>
      <w:r w:rsidRPr="00A47348">
        <w:rPr>
          <w:rFonts w:cstheme="minorHAnsi"/>
          <w:szCs w:val="22"/>
        </w:rPr>
        <w:t xml:space="preserve"> </w:t>
      </w:r>
      <w:r w:rsidR="000153C1" w:rsidRPr="00A47348">
        <w:rPr>
          <w:rFonts w:cstheme="minorHAnsi"/>
          <w:szCs w:val="22"/>
        </w:rPr>
        <w:t>)</w:t>
      </w:r>
      <w:r w:rsidRPr="00A47348">
        <w:rPr>
          <w:rFonts w:cstheme="minorHAnsi"/>
          <w:szCs w:val="22"/>
        </w:rPr>
        <w:t xml:space="preserve">odo dňa účinnosti tejto zmluvy s možnosťou jej predĺženia </w:t>
      </w:r>
      <w:r w:rsidR="006733C1" w:rsidRPr="00A47348">
        <w:rPr>
          <w:rFonts w:cstheme="minorHAnsi"/>
          <w:szCs w:val="22"/>
        </w:rPr>
        <w:t xml:space="preserve">maximálne </w:t>
      </w:r>
      <w:r w:rsidRPr="00A47348">
        <w:rPr>
          <w:rFonts w:cstheme="minorHAnsi"/>
          <w:szCs w:val="22"/>
        </w:rPr>
        <w:t>o 5 rokov</w:t>
      </w:r>
      <w:r w:rsidR="006733C1" w:rsidRPr="00A47348">
        <w:rPr>
          <w:rFonts w:cstheme="minorHAnsi"/>
          <w:szCs w:val="22"/>
        </w:rPr>
        <w:t xml:space="preserve"> (60 mesiacov)</w:t>
      </w:r>
      <w:r w:rsidRPr="00A47348">
        <w:rPr>
          <w:rFonts w:cstheme="minorHAnsi"/>
          <w:szCs w:val="22"/>
        </w:rPr>
        <w:t xml:space="preserve">. </w:t>
      </w:r>
      <w:r w:rsidR="00A47348" w:rsidRPr="00A47348">
        <w:rPr>
          <w:rFonts w:cstheme="minorHAnsi"/>
          <w:szCs w:val="22"/>
        </w:rPr>
        <w:t>S</w:t>
      </w:r>
      <w:r w:rsidRPr="00A47348">
        <w:rPr>
          <w:rFonts w:cstheme="minorHAnsi"/>
          <w:szCs w:val="22"/>
        </w:rPr>
        <w:t>ervisn</w:t>
      </w:r>
      <w:r w:rsidR="00A47348" w:rsidRPr="00A47348">
        <w:rPr>
          <w:rFonts w:cstheme="minorHAnsi"/>
          <w:szCs w:val="22"/>
        </w:rPr>
        <w:t xml:space="preserve">á </w:t>
      </w:r>
      <w:r w:rsidRPr="00A47348">
        <w:rPr>
          <w:rFonts w:cstheme="minorHAnsi"/>
          <w:szCs w:val="22"/>
        </w:rPr>
        <w:t xml:space="preserve"> zmluv</w:t>
      </w:r>
      <w:r w:rsidR="00A47348" w:rsidRPr="00A47348">
        <w:rPr>
          <w:rFonts w:cstheme="minorHAnsi"/>
          <w:szCs w:val="22"/>
        </w:rPr>
        <w:t>a</w:t>
      </w:r>
      <w:r w:rsidRPr="00A47348">
        <w:rPr>
          <w:rFonts w:cstheme="minorHAnsi"/>
          <w:szCs w:val="22"/>
        </w:rPr>
        <w:t xml:space="preserve"> </w:t>
      </w:r>
      <w:r w:rsidR="00A47348" w:rsidRPr="00A47348">
        <w:rPr>
          <w:rFonts w:cstheme="minorHAnsi"/>
          <w:szCs w:val="22"/>
        </w:rPr>
        <w:t xml:space="preserve">nadobudne účinnosť najskôr po splnení oboch podmienok a to: dňom </w:t>
      </w:r>
      <w:r w:rsidR="00A47348" w:rsidRPr="00A47348">
        <w:rPr>
          <w:rFonts w:cs="Arial"/>
          <w:szCs w:val="22"/>
        </w:rPr>
        <w:t xml:space="preserve">nasledujúcim po dni jej zverejnenia v zmysle § 47a zákona č. 40/1964 Zb. Občiansky zákonník v spojení s § 5a zákona č. 211/2000 Z. z. o slobodnom prístupe k informáciám a o zmene a doplnení niektorých zákonov v znení neskorších predpisov a  v deň nasledujúci po podpise Záverečného akceptačného protokolu podľa bodu 5.26 Zmluvy o dielo. </w:t>
      </w:r>
    </w:p>
    <w:p w14:paraId="1E40D7A4" w14:textId="77777777" w:rsidR="0002683C" w:rsidRPr="0040618B" w:rsidRDefault="0002683C"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w:t>
      </w:r>
      <w:r w:rsidRPr="0040618B">
        <w:rPr>
          <w:rFonts w:cstheme="minorHAnsi"/>
          <w:szCs w:val="22"/>
          <w14:ligatures w14:val="standard"/>
          <w14:cntxtAlts/>
        </w:rPr>
        <w:t>vymedzenie zmluvných podmienok na</w:t>
      </w:r>
      <w:r w:rsidR="00CA3BBB" w:rsidRPr="0040618B">
        <w:rPr>
          <w:rFonts w:cstheme="minorHAnsi"/>
          <w:szCs w:val="22"/>
          <w14:ligatures w14:val="standard"/>
          <w14:cntxtAlts/>
        </w:rPr>
        <w:t xml:space="preserve"> poskytnutie</w:t>
      </w:r>
      <w:r w:rsidR="0032321E" w:rsidRPr="0040618B">
        <w:rPr>
          <w:rFonts w:cstheme="minorHAnsi"/>
          <w:szCs w:val="22"/>
          <w14:ligatures w14:val="standard"/>
          <w14:cntxtAlts/>
        </w:rPr>
        <w:t xml:space="preserve"> </w:t>
      </w:r>
      <w:r w:rsidR="00346C95" w:rsidRPr="0040618B">
        <w:rPr>
          <w:rFonts w:cstheme="minorHAnsi"/>
          <w:szCs w:val="22"/>
          <w14:ligatures w14:val="standard"/>
          <w14:cntxtAlts/>
        </w:rPr>
        <w:t xml:space="preserve">požadovaného predmetu zákazky </w:t>
      </w:r>
      <w:r w:rsidRPr="0040618B">
        <w:rPr>
          <w:rFonts w:cstheme="minorHAnsi"/>
          <w:szCs w:val="22"/>
          <w14:ligatures w14:val="standard"/>
          <w14:cntxtAlts/>
        </w:rPr>
        <w:t xml:space="preserve">je uvedené v časti súťažných podkladov B.3 Obchodné podmienky </w:t>
      </w:r>
      <w:r w:rsidR="00C27004" w:rsidRPr="0040618B">
        <w:rPr>
          <w:rFonts w:cstheme="minorHAnsi"/>
          <w:szCs w:val="22"/>
          <w14:ligatures w14:val="standard"/>
          <w14:cntxtAlts/>
        </w:rPr>
        <w:t>POSKYTNUTIA</w:t>
      </w:r>
      <w:r w:rsidR="00E06A9D" w:rsidRPr="0040618B" w:rsidDel="00E06A9D">
        <w:rPr>
          <w:rFonts w:cstheme="minorHAnsi"/>
          <w:szCs w:val="22"/>
          <w14:ligatures w14:val="standard"/>
          <w14:cntxtAlts/>
        </w:rPr>
        <w:t xml:space="preserve"> </w:t>
      </w:r>
      <w:r w:rsidR="00321FD6" w:rsidRPr="0040618B">
        <w:rPr>
          <w:rFonts w:cstheme="minorHAnsi"/>
          <w:szCs w:val="22"/>
          <w14:ligatures w14:val="standard"/>
          <w14:cntxtAlts/>
        </w:rPr>
        <w:t>predmetu zákazky</w:t>
      </w:r>
      <w:r w:rsidRPr="0040618B">
        <w:rPr>
          <w:rFonts w:cstheme="minorHAnsi"/>
          <w:szCs w:val="22"/>
          <w14:ligatures w14:val="standard"/>
          <w14:cntxtAlts/>
        </w:rPr>
        <w:t xml:space="preserve">, </w:t>
      </w:r>
      <w:r w:rsidRPr="0040618B">
        <w:rPr>
          <w:rFonts w:cstheme="minorHAnsi"/>
          <w:szCs w:val="22"/>
          <w14:ligatures w14:val="standard"/>
          <w14:cntxtAlts/>
        </w:rPr>
        <w:lastRenderedPageBreak/>
        <w:t>vrátane časti súťažných podkladov B.1 Opis predmetu zákazky a časti súťažných podkladov B.2 Spôsob určenia ceny.</w:t>
      </w:r>
    </w:p>
    <w:p w14:paraId="389D7B61" w14:textId="16C45F5D" w:rsidR="009E290A" w:rsidRPr="00497714" w:rsidRDefault="009E290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68" w:name="_Toc96376531"/>
      <w:bookmarkStart w:id="69" w:name="_Toc96376613"/>
      <w:bookmarkStart w:id="70" w:name="_Toc96377052"/>
      <w:bookmarkStart w:id="71" w:name="_Toc96377226"/>
      <w:r w:rsidRPr="00497714">
        <w:rPr>
          <w:rFonts w:cstheme="minorHAnsi"/>
          <w:smallCaps/>
          <w:sz w:val="22"/>
          <w:szCs w:val="22"/>
          <w14:ligatures w14:val="standard"/>
          <w14:cntxtAlts/>
        </w:rPr>
        <w:t>Zdroj finančných prostriedkov</w:t>
      </w:r>
      <w:bookmarkEnd w:id="68"/>
      <w:bookmarkEnd w:id="69"/>
      <w:bookmarkEnd w:id="70"/>
      <w:bookmarkEnd w:id="71"/>
    </w:p>
    <w:p w14:paraId="0C93190D" w14:textId="1EF0EA54" w:rsidR="004E0E0D" w:rsidRPr="00497714" w:rsidRDefault="0046319B"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Predmet zákazky bude financovaný</w:t>
      </w:r>
      <w:r w:rsidR="00CA707F" w:rsidRPr="00497714">
        <w:rPr>
          <w:rFonts w:cstheme="minorHAnsi"/>
          <w:szCs w:val="22"/>
          <w14:ligatures w14:val="standard"/>
          <w14:cntxtAlts/>
        </w:rPr>
        <w:t xml:space="preserve"> z finančných zdrojov verejného obstarávateľa </w:t>
      </w:r>
      <w:r w:rsidR="00E071C7" w:rsidRPr="00497714">
        <w:rPr>
          <w:rFonts w:cstheme="minorHAnsi"/>
          <w:szCs w:val="22"/>
          <w14:ligatures w14:val="standard"/>
          <w14:cntxtAlts/>
        </w:rPr>
        <w:t>a</w:t>
      </w:r>
      <w:r w:rsidR="00CA707F" w:rsidRPr="00497714">
        <w:rPr>
          <w:rFonts w:cstheme="minorHAnsi"/>
          <w:szCs w:val="22"/>
          <w14:ligatures w14:val="standard"/>
          <w14:cntxtAlts/>
        </w:rPr>
        <w:t xml:space="preserve"> </w:t>
      </w:r>
      <w:r w:rsidR="0057603F" w:rsidRPr="005E7344">
        <w:rPr>
          <w:rFonts w:cstheme="minorHAnsi"/>
          <w:szCs w:val="22"/>
          <w14:ligatures w14:val="standard"/>
          <w14:cntxtAlts/>
        </w:rPr>
        <w:t xml:space="preserve">z </w:t>
      </w:r>
      <w:r w:rsidR="00F2595F" w:rsidRPr="005E7344">
        <w:rPr>
          <w:rFonts w:cstheme="minorHAnsi"/>
          <w:szCs w:val="22"/>
          <w14:ligatures w14:val="standard"/>
          <w14:cntxtAlts/>
        </w:rPr>
        <w:t>Plánu obnovy a odolnosti</w:t>
      </w:r>
      <w:r w:rsidR="0032321E" w:rsidRPr="005E7344">
        <w:rPr>
          <w:rFonts w:cstheme="minorHAnsi"/>
          <w:szCs w:val="22"/>
          <w14:ligatures w14:val="standard"/>
          <w14:cntxtAlts/>
        </w:rPr>
        <w:t>.</w:t>
      </w:r>
      <w:r w:rsidR="0057603F" w:rsidRPr="005E7344">
        <w:rPr>
          <w:rFonts w:cstheme="minorHAnsi"/>
          <w:szCs w:val="22"/>
          <w14:ligatures w14:val="standard"/>
          <w14:cntxtAlts/>
        </w:rPr>
        <w:t xml:space="preserve"> Lehota splatnosti faktúr </w:t>
      </w:r>
      <w:r w:rsidR="007F1720" w:rsidRPr="005E7344">
        <w:rPr>
          <w:rFonts w:cstheme="minorHAnsi"/>
          <w:szCs w:val="22"/>
          <w14:ligatures w14:val="standard"/>
          <w14:cntxtAlts/>
        </w:rPr>
        <w:t>je</w:t>
      </w:r>
      <w:r w:rsidR="0060018D" w:rsidRPr="005E7344">
        <w:rPr>
          <w:rFonts w:cstheme="minorHAnsi"/>
          <w:szCs w:val="22"/>
          <w14:ligatures w14:val="standard"/>
          <w14:cntxtAlts/>
        </w:rPr>
        <w:t xml:space="preserve"> do</w:t>
      </w:r>
      <w:r w:rsidR="007F1720" w:rsidRPr="005E7344">
        <w:rPr>
          <w:rFonts w:cstheme="minorHAnsi"/>
          <w:szCs w:val="22"/>
          <w14:ligatures w14:val="standard"/>
          <w14:cntxtAlts/>
        </w:rPr>
        <w:t xml:space="preserve"> </w:t>
      </w:r>
      <w:r w:rsidR="0057603F" w:rsidRPr="005E7344">
        <w:rPr>
          <w:rFonts w:cstheme="minorHAnsi"/>
          <w:szCs w:val="22"/>
          <w14:ligatures w14:val="standard"/>
          <w14:cntxtAlts/>
        </w:rPr>
        <w:t xml:space="preserve">60 dní </w:t>
      </w:r>
      <w:r w:rsidR="00435F72" w:rsidRPr="005E7344">
        <w:rPr>
          <w:rFonts w:cstheme="minorHAnsi"/>
          <w:szCs w:val="22"/>
          <w14:ligatures w14:val="standard"/>
          <w14:cntxtAlts/>
        </w:rPr>
        <w:t xml:space="preserve">od </w:t>
      </w:r>
      <w:r w:rsidR="00807D65" w:rsidRPr="005E7344">
        <w:rPr>
          <w:rFonts w:cstheme="minorHAnsi"/>
          <w:szCs w:val="22"/>
          <w14:ligatures w14:val="standard"/>
          <w14:cntxtAlts/>
        </w:rPr>
        <w:t>doručenia</w:t>
      </w:r>
      <w:r w:rsidR="0060018D" w:rsidRPr="005E7344">
        <w:rPr>
          <w:rFonts w:cstheme="minorHAnsi"/>
          <w:szCs w:val="22"/>
          <w14:ligatures w14:val="standard"/>
          <w14:cntxtAlts/>
        </w:rPr>
        <w:t xml:space="preserve"> faktúry verejnému obstarávateľovi</w:t>
      </w:r>
      <w:r w:rsidR="0057603F" w:rsidRPr="00497714">
        <w:rPr>
          <w:rFonts w:cstheme="minorHAnsi"/>
          <w:szCs w:val="22"/>
          <w14:ligatures w14:val="standard"/>
          <w14:cntxtAlts/>
        </w:rPr>
        <w:t xml:space="preserve">. </w:t>
      </w:r>
    </w:p>
    <w:p w14:paraId="0234AEEA" w14:textId="77777777" w:rsidR="004E0E0D" w:rsidRPr="003D0C64" w:rsidRDefault="004E0E0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platbách a lehota splatnosti faktúr sú </w:t>
      </w:r>
      <w:r w:rsidRPr="003D0C64">
        <w:rPr>
          <w:rFonts w:cstheme="minorHAnsi"/>
          <w:szCs w:val="22"/>
          <w14:ligatures w14:val="standard"/>
          <w14:cntxtAlts/>
        </w:rPr>
        <w:t xml:space="preserve">uvedené v časti B.3 Obchodné podmienky </w:t>
      </w:r>
      <w:r w:rsidR="00C27004" w:rsidRPr="003D0C64">
        <w:rPr>
          <w:rFonts w:cstheme="minorHAnsi"/>
          <w:szCs w:val="22"/>
          <w14:ligatures w14:val="standard"/>
          <w14:cntxtAlts/>
        </w:rPr>
        <w:t>POSKYTNUTIA</w:t>
      </w:r>
      <w:r w:rsidRPr="003D0C64">
        <w:rPr>
          <w:rFonts w:cstheme="minorHAnsi"/>
          <w:szCs w:val="22"/>
          <w14:ligatures w14:val="standard"/>
          <w14:cntxtAlts/>
        </w:rPr>
        <w:t xml:space="preserve"> predmetu zákazky.</w:t>
      </w:r>
    </w:p>
    <w:p w14:paraId="3A26FA69" w14:textId="77777777" w:rsidR="009E290A" w:rsidRPr="00497714" w:rsidRDefault="009E290A"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w:t>
      </w:r>
      <w:r w:rsidR="00E17507" w:rsidRPr="00497714">
        <w:rPr>
          <w:rFonts w:cstheme="minorHAnsi"/>
          <w:szCs w:val="22"/>
          <w14:ligatures w14:val="standard"/>
          <w14:cntxtAlts/>
        </w:rPr>
        <w:t>y</w:t>
      </w:r>
      <w:r w:rsidR="00C24AFF" w:rsidRPr="00497714">
        <w:rPr>
          <w:rFonts w:cstheme="minorHAnsi"/>
          <w:szCs w:val="22"/>
          <w14:ligatures w14:val="standard"/>
          <w14:cntxtAlts/>
        </w:rPr>
        <w:t>.</w:t>
      </w:r>
    </w:p>
    <w:p w14:paraId="046158DB" w14:textId="3A47A0B3"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2" w:name="_Toc96376532"/>
      <w:bookmarkStart w:id="73" w:name="_Toc96376614"/>
      <w:bookmarkStart w:id="74" w:name="_Toc96377053"/>
      <w:bookmarkStart w:id="75" w:name="_Toc96377227"/>
      <w:r w:rsidRPr="00497714">
        <w:rPr>
          <w:rFonts w:cstheme="minorHAnsi"/>
          <w:smallCaps/>
          <w:sz w:val="22"/>
          <w:szCs w:val="22"/>
          <w14:ligatures w14:val="standard"/>
          <w14:cntxtAlts/>
        </w:rPr>
        <w:t>Lehota viazanosti ponuky</w:t>
      </w:r>
      <w:bookmarkEnd w:id="72"/>
      <w:bookmarkEnd w:id="73"/>
      <w:bookmarkEnd w:id="74"/>
      <w:bookmarkEnd w:id="75"/>
    </w:p>
    <w:p w14:paraId="259A7159" w14:textId="41B02359" w:rsidR="009F7669" w:rsidRDefault="007C3554"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w:t>
      </w:r>
      <w:r w:rsidR="009B5B71" w:rsidRPr="00497714">
        <w:rPr>
          <w:rFonts w:cstheme="minorHAnsi"/>
          <w:szCs w:val="22"/>
          <w14:ligatures w14:val="standard"/>
          <w14:cntxtAlts/>
        </w:rPr>
        <w:t xml:space="preserve">verejným </w:t>
      </w:r>
      <w:r w:rsidRPr="00497714">
        <w:rPr>
          <w:rFonts w:cstheme="minorHAnsi"/>
          <w:szCs w:val="22"/>
          <w14:ligatures w14:val="standard"/>
          <w14:cntxtAlts/>
        </w:rPr>
        <w:t>obstarávateľom</w:t>
      </w:r>
      <w:r w:rsidR="007329EE">
        <w:rPr>
          <w:rFonts w:cstheme="minorHAnsi"/>
          <w:szCs w:val="22"/>
          <w14:ligatures w14:val="standard"/>
          <w14:cntxtAlts/>
        </w:rPr>
        <w:t xml:space="preserve"> </w:t>
      </w:r>
      <w:r w:rsidR="00280B74">
        <w:rPr>
          <w:rFonts w:cstheme="minorHAnsi"/>
          <w:szCs w:val="22"/>
          <w14:ligatures w14:val="standard"/>
          <w14:cntxtAlts/>
        </w:rPr>
        <w:t xml:space="preserve"> vo Výzve na predkladanie ponúk</w:t>
      </w:r>
      <w:r w:rsidR="009F7669" w:rsidRPr="00497714">
        <w:rPr>
          <w:rFonts w:cstheme="minorHAnsi"/>
          <w:szCs w:val="22"/>
          <w14:ligatures w14:val="standard"/>
          <w14:cntxtAlts/>
        </w:rPr>
        <w:t xml:space="preserve">. </w:t>
      </w:r>
    </w:p>
    <w:p w14:paraId="1D48DDE2" w14:textId="794B5584" w:rsidR="00FE31F6" w:rsidRDefault="00FE31F6" w:rsidP="00FE31F6">
      <w:pPr>
        <w:pStyle w:val="Zarkazkladnhotextu2"/>
        <w:ind w:left="66"/>
        <w:rPr>
          <w:rFonts w:cstheme="minorHAnsi"/>
          <w:szCs w:val="22"/>
          <w14:ligatures w14:val="standard"/>
          <w14:cntxtAlts/>
        </w:rPr>
      </w:pPr>
    </w:p>
    <w:p w14:paraId="4EA8F937" w14:textId="38B9FF2F" w:rsidR="00FE31F6" w:rsidRPr="00497714" w:rsidRDefault="0038241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Hospodársky subjekt v tomto verejnom obstarávaní – I. a </w:t>
      </w:r>
      <w:proofErr w:type="spellStart"/>
      <w:r>
        <w:rPr>
          <w:rFonts w:cstheme="minorHAnsi"/>
          <w:smallCaps/>
          <w:sz w:val="22"/>
          <w:szCs w:val="22"/>
          <w14:ligatures w14:val="standard"/>
          <w14:cntxtAlts/>
        </w:rPr>
        <w:t>ii.</w:t>
      </w:r>
      <w:proofErr w:type="spellEnd"/>
      <w:r>
        <w:rPr>
          <w:rFonts w:cstheme="minorHAnsi"/>
          <w:smallCaps/>
          <w:sz w:val="22"/>
          <w:szCs w:val="22"/>
          <w14:ligatures w14:val="standard"/>
          <w14:cntxtAlts/>
        </w:rPr>
        <w:t xml:space="preserve"> etapa tohto postupu zadávania zákazky</w:t>
      </w:r>
    </w:p>
    <w:p w14:paraId="1531122D" w14:textId="03FFFAFF" w:rsidR="000A5BDB" w:rsidRPr="00D81D99" w:rsidRDefault="00D81D99" w:rsidP="00D81D99">
      <w:pPr>
        <w:tabs>
          <w:tab w:val="right" w:leader="dot" w:pos="-709"/>
        </w:tabs>
        <w:autoSpaceDE w:val="0"/>
        <w:autoSpaceDN w:val="0"/>
        <w:jc w:val="both"/>
        <w:rPr>
          <w:rFonts w:cstheme="minorHAnsi"/>
          <w:b/>
          <w:bCs/>
          <w:szCs w:val="22"/>
          <w14:ligatures w14:val="standard"/>
          <w14:cntxtAlts/>
        </w:rPr>
      </w:pPr>
      <w:r w:rsidRPr="00D81D99">
        <w:rPr>
          <w:rFonts w:cstheme="minorHAnsi"/>
          <w:b/>
          <w:bCs/>
          <w:szCs w:val="22"/>
          <w14:ligatures w14:val="standard"/>
          <w14:cntxtAlts/>
        </w:rPr>
        <w:t>Záujemca, uchádzač</w:t>
      </w:r>
    </w:p>
    <w:p w14:paraId="59C1CD39" w14:textId="654AA70B" w:rsidR="000A5BDB" w:rsidRPr="000A5BDB" w:rsidRDefault="00D81D99" w:rsidP="00D81D99">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9.1 </w:t>
      </w:r>
      <w:r>
        <w:rPr>
          <w:rFonts w:cstheme="minorHAnsi"/>
          <w:szCs w:val="22"/>
          <w14:ligatures w14:val="standard"/>
          <w14:cntxtAlts/>
        </w:rPr>
        <w:tab/>
      </w:r>
      <w:r w:rsidR="000A5BDB" w:rsidRPr="000A5BDB">
        <w:rPr>
          <w:rFonts w:cstheme="minorHAnsi"/>
          <w:szCs w:val="22"/>
          <w14:ligatures w14:val="standard"/>
          <w14:cntxtAlts/>
        </w:rPr>
        <w:t xml:space="preserve">Za hospodársky subjekt sa považuje fyzická osoba, právnická osoba alebo skupina takýchto osôb. </w:t>
      </w:r>
    </w:p>
    <w:p w14:paraId="7AEAE5A3" w14:textId="4756AD6C"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9.2 </w:t>
      </w:r>
      <w:r w:rsidR="00631C92">
        <w:rPr>
          <w:rFonts w:cstheme="minorHAnsi"/>
          <w:szCs w:val="22"/>
          <w14:ligatures w14:val="standard"/>
          <w14:cntxtAlts/>
        </w:rPr>
        <w:tab/>
      </w:r>
      <w:r w:rsidR="000A5BDB" w:rsidRPr="000A5BDB">
        <w:rPr>
          <w:rFonts w:cstheme="minorHAnsi"/>
          <w:szCs w:val="22"/>
          <w14:ligatures w14:val="standard"/>
          <w14:cntxtAlts/>
        </w:rPr>
        <w:t xml:space="preserve">Za záujemcu sa považuje hospodársky subjekt, ktorý má záujem o účasť vo verejnom obstarávaní v lehote na predkladanie žiadostí o účasť alebo predložil žiadosť o účasť v lehote na predkladanie žiadostí o účasť. </w:t>
      </w:r>
    </w:p>
    <w:p w14:paraId="20788791" w14:textId="3D6D6F73" w:rsidR="000A5BDB" w:rsidRPr="000A5BDB" w:rsidRDefault="00D81D99" w:rsidP="00631C92">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9.3 </w:t>
      </w:r>
      <w:r w:rsidR="00631C92">
        <w:rPr>
          <w:rFonts w:cstheme="minorHAnsi"/>
          <w:szCs w:val="22"/>
          <w14:ligatures w14:val="standard"/>
          <w14:cntxtAlts/>
        </w:rPr>
        <w:tab/>
      </w:r>
      <w:r w:rsidR="000A5BDB" w:rsidRPr="000A5BDB">
        <w:rPr>
          <w:rFonts w:cstheme="minorHAnsi"/>
          <w:szCs w:val="22"/>
          <w14:ligatures w14:val="standard"/>
          <w14:cntxtAlts/>
        </w:rPr>
        <w:t>Žiadosťou o účasť pre účely tohto verejného obstarávania sa rozumie:</w:t>
      </w:r>
    </w:p>
    <w:p w14:paraId="4AF58823"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písomná žiadosť o zaradenie do procesu verejného obstarávania</w:t>
      </w:r>
    </w:p>
    <w:p w14:paraId="487484F9" w14:textId="77777777" w:rsidR="000A5BDB" w:rsidRPr="000A5BDB" w:rsidRDefault="000A5BDB" w:rsidP="006F3F8C">
      <w:pPr>
        <w:pStyle w:val="Odsekzoznamu"/>
        <w:numPr>
          <w:ilvl w:val="0"/>
          <w:numId w:val="28"/>
        </w:numPr>
        <w:tabs>
          <w:tab w:val="right" w:leader="dot" w:pos="-709"/>
        </w:tabs>
        <w:autoSpaceDE w:val="0"/>
        <w:autoSpaceDN w:val="0"/>
        <w:jc w:val="both"/>
        <w:rPr>
          <w:rFonts w:cstheme="minorHAnsi"/>
          <w:szCs w:val="22"/>
          <w14:ligatures w14:val="standard"/>
          <w14:cntxtAlts/>
        </w:rPr>
      </w:pPr>
      <w:r w:rsidRPr="000A5BDB">
        <w:rPr>
          <w:rFonts w:cstheme="minorHAnsi"/>
          <w:szCs w:val="22"/>
          <w14:ligatures w14:val="standard"/>
          <w14:cntxtAlts/>
        </w:rPr>
        <w:t xml:space="preserve">predloženie dokladov, ktorými záujemca preukazuje splnenie podmienok účasti vo verejnom obstarávaní alebo predloženie jednotného európskeho dokumentu pre verejné obstarávanie </w:t>
      </w:r>
    </w:p>
    <w:p w14:paraId="391E31A1" w14:textId="3B47B2BE"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9.4 </w:t>
      </w:r>
      <w:r w:rsidR="001A38FB">
        <w:rPr>
          <w:rFonts w:cstheme="minorHAnsi"/>
          <w:szCs w:val="22"/>
          <w14:ligatures w14:val="standard"/>
          <w14:cntxtAlts/>
        </w:rPr>
        <w:tab/>
      </w:r>
      <w:r w:rsidR="000A5BDB" w:rsidRPr="000A5BDB">
        <w:rPr>
          <w:rFonts w:cstheme="minorHAnsi"/>
          <w:szCs w:val="22"/>
          <w14:ligatures w14:val="standard"/>
          <w14:cntxtAlts/>
        </w:rPr>
        <w:t xml:space="preserve">Za osloveného záujemcu sa považuje záujemca, ktorý splnil podmienky účasti a verejný obstarávateľ ho vyzval na predloženie ponuky. </w:t>
      </w:r>
    </w:p>
    <w:p w14:paraId="5662B9EA" w14:textId="659ABC39"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9.5 </w:t>
      </w:r>
      <w:r w:rsidR="001A38FB">
        <w:rPr>
          <w:rFonts w:cstheme="minorHAnsi"/>
          <w:szCs w:val="22"/>
          <w14:ligatures w14:val="standard"/>
          <w14:cntxtAlts/>
        </w:rPr>
        <w:tab/>
      </w:r>
      <w:r w:rsidR="000A5BDB" w:rsidRPr="000A5BDB">
        <w:rPr>
          <w:rFonts w:cstheme="minorHAnsi"/>
          <w:szCs w:val="22"/>
          <w14:ligatures w14:val="standard"/>
          <w14:cntxtAlts/>
        </w:rPr>
        <w:t xml:space="preserve">Za uchádzača sa považuje oslovený záujemca, ktorý predložil ponuku. </w:t>
      </w:r>
    </w:p>
    <w:p w14:paraId="24832A57" w14:textId="3663FA78" w:rsidR="000A5BDB" w:rsidRPr="000A5BDB" w:rsidRDefault="00B75A0C" w:rsidP="001A38FB">
      <w:pPr>
        <w:tabs>
          <w:tab w:val="right" w:leader="dot" w:pos="-709"/>
        </w:tabs>
        <w:autoSpaceDE w:val="0"/>
        <w:autoSpaceDN w:val="0"/>
        <w:ind w:left="567" w:hanging="567"/>
        <w:jc w:val="both"/>
        <w:rPr>
          <w:rFonts w:cstheme="minorHAnsi"/>
          <w:szCs w:val="22"/>
          <w14:ligatures w14:val="standard"/>
          <w14:cntxtAlts/>
        </w:rPr>
      </w:pPr>
      <w:r>
        <w:rPr>
          <w:rFonts w:cstheme="minorHAnsi"/>
          <w:szCs w:val="22"/>
          <w14:ligatures w14:val="standard"/>
          <w14:cntxtAlts/>
        </w:rPr>
        <w:t xml:space="preserve">9.6 </w:t>
      </w:r>
      <w:r w:rsidR="001A38FB">
        <w:rPr>
          <w:rFonts w:cstheme="minorHAnsi"/>
          <w:szCs w:val="22"/>
          <w14:ligatures w14:val="standard"/>
          <w14:cntxtAlts/>
        </w:rPr>
        <w:tab/>
      </w:r>
      <w:r w:rsidR="000A5BDB" w:rsidRPr="000A5BDB">
        <w:rPr>
          <w:rFonts w:cstheme="minorHAnsi"/>
          <w:szCs w:val="22"/>
          <w14:ligatures w14:val="standard"/>
          <w14:cntxtAlts/>
        </w:rPr>
        <w:t>Ak bude verejným obstarávateľom prijatá ponuka skupiny dodávateľov, verejný obstarávateľ vyžaduje v zmysle § 37 ods. 2 zákona o verejnom obstarávaní pred uzatvorením zml</w:t>
      </w:r>
      <w:r w:rsidR="00A67FE3">
        <w:rPr>
          <w:rFonts w:cstheme="minorHAnsi"/>
          <w:szCs w:val="22"/>
          <w14:ligatures w14:val="standard"/>
          <w14:cntxtAlts/>
        </w:rPr>
        <w:t>úv</w:t>
      </w:r>
      <w:r w:rsidR="000A5BDB" w:rsidRPr="000A5BDB">
        <w:rPr>
          <w:rFonts w:cstheme="minorHAnsi"/>
          <w:szCs w:val="22"/>
          <w14:ligatures w14:val="standard"/>
          <w14:cntxtAlts/>
        </w:rPr>
        <w:t>, ktor</w:t>
      </w:r>
      <w:r w:rsidR="00A67FE3">
        <w:rPr>
          <w:rFonts w:cstheme="minorHAnsi"/>
          <w:szCs w:val="22"/>
          <w14:ligatures w14:val="standard"/>
          <w14:cntxtAlts/>
        </w:rPr>
        <w:t>ú</w:t>
      </w:r>
      <w:r w:rsidR="000A5BDB" w:rsidRPr="000A5BDB">
        <w:rPr>
          <w:rFonts w:cstheme="minorHAnsi"/>
          <w:szCs w:val="22"/>
          <w14:ligatures w14:val="standard"/>
          <w14:cntxtAlts/>
        </w:rPr>
        <w:t xml:space="preserve"> </w:t>
      </w:r>
      <w:r w:rsidR="00A67FE3">
        <w:rPr>
          <w:rFonts w:cstheme="minorHAnsi"/>
          <w:szCs w:val="22"/>
          <w14:ligatures w14:val="standard"/>
          <w14:cntxtAlts/>
        </w:rPr>
        <w:t>sú</w:t>
      </w:r>
      <w:r w:rsidR="000A5BDB" w:rsidRPr="000A5BDB">
        <w:rPr>
          <w:rFonts w:cstheme="minorHAnsi"/>
          <w:szCs w:val="22"/>
          <w14:ligatures w14:val="standard"/>
          <w14:cntxtAlts/>
        </w:rPr>
        <w:t xml:space="preserve"> výsledkom tohto verejného obstarávania, vytvorenie niektorej z právnych foriem Obchodného zákonníka alebo Občianskeho zákonníka, resp. podľa právnych predpisov platných v krajine sídla členov skupiny dodávateľov. Nevyžaduje sa, aby vytvorená právna forma mala samostatnú právnu subjektivitu. Vytvorenie právnej formy je potrebné z dôvodu garancie dodržania stanovených zmluvných podmienok a riadneho plnenia zmluvy, ktorá sa má uzatvoriť. V prípade združenia je potrebné z hľadiska priehľadnosti vzťahov pri plnení zmluvy prípadného vymáhania záväzkov, aby účastníci združenia uzatvorili zmluvu, ktorá bude obsahovať povinnosti pre všetkých účastníkov združenia. Zmluva musí byť predložená verejnému obstarávateľovi pred podpisom zmluvy, ktorá je výsledkom tohto postupu verejného obstarávania. Zmluva musí obsahovať aj splnomocnenie pre niektorého účastníka združenia na zastupovanie združenia pri rokovaniach a vykonávaní potrebných právnych úkonov a tiež vyhlásenie o tom, že členovia združenia ručia spoločne a nerozdielne za záväzky voči verejnému obstarávateľovi vzniknuté pri realizácii predmetu zákazky.</w:t>
      </w:r>
    </w:p>
    <w:p w14:paraId="5A1CB4EB" w14:textId="77777777" w:rsidR="00FE31F6" w:rsidRPr="00497714" w:rsidRDefault="00FE31F6" w:rsidP="00FE31F6">
      <w:pPr>
        <w:pStyle w:val="Zarkazkladnhotextu2"/>
        <w:ind w:left="66"/>
        <w:rPr>
          <w:rFonts w:cstheme="minorHAnsi"/>
          <w:szCs w:val="22"/>
          <w14:ligatures w14:val="standard"/>
          <w14:cntxtAlts/>
        </w:rPr>
      </w:pPr>
    </w:p>
    <w:p w14:paraId="3BCAD525" w14:textId="7F44B7D8" w:rsidR="007C3554" w:rsidRPr="00497714" w:rsidRDefault="006362A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76" w:name="_Toc96376533"/>
      <w:bookmarkStart w:id="77" w:name="_Toc96376615"/>
      <w:bookmarkStart w:id="78" w:name="_Toc96377054"/>
      <w:bookmarkStart w:id="79" w:name="_Toc96377228"/>
      <w:r w:rsidRPr="00497714">
        <w:rPr>
          <w:rFonts w:cstheme="minorHAnsi"/>
          <w:smallCaps/>
          <w:sz w:val="22"/>
          <w:szCs w:val="22"/>
          <w14:ligatures w14:val="standard"/>
          <w14:cntxtAlts/>
        </w:rPr>
        <w:t>Komunikácia</w:t>
      </w:r>
      <w:r w:rsidR="007C3554" w:rsidRPr="00497714">
        <w:rPr>
          <w:rFonts w:cstheme="minorHAnsi"/>
          <w:smallCaps/>
          <w:sz w:val="22"/>
          <w:szCs w:val="22"/>
          <w14:ligatures w14:val="standard"/>
          <w14:cntxtAlts/>
        </w:rPr>
        <w:t xml:space="preserve"> medzi </w:t>
      </w:r>
      <w:r w:rsidR="009B5B71" w:rsidRPr="00497714">
        <w:rPr>
          <w:rFonts w:cstheme="minorHAnsi"/>
          <w:smallCaps/>
          <w:sz w:val="22"/>
          <w:szCs w:val="22"/>
          <w14:ligatures w14:val="standard"/>
          <w14:cntxtAlts/>
        </w:rPr>
        <w:t xml:space="preserve">verejným </w:t>
      </w:r>
      <w:r w:rsidR="007C3554" w:rsidRPr="00497714">
        <w:rPr>
          <w:rFonts w:cstheme="minorHAnsi"/>
          <w:smallCaps/>
          <w:sz w:val="22"/>
          <w:szCs w:val="22"/>
          <w14:ligatures w14:val="standard"/>
          <w14:cntxtAlts/>
        </w:rPr>
        <w:t>obstarávateľom a</w:t>
      </w:r>
      <w:r w:rsidRPr="00497714">
        <w:rPr>
          <w:rFonts w:cstheme="minorHAnsi"/>
          <w:smallCaps/>
          <w:sz w:val="22"/>
          <w:szCs w:val="22"/>
          <w14:ligatures w14:val="standard"/>
          <w14:cntxtAlts/>
        </w:rPr>
        <w:t> </w:t>
      </w:r>
      <w:r w:rsidR="007C3554" w:rsidRPr="00497714">
        <w:rPr>
          <w:rFonts w:cstheme="minorHAnsi"/>
          <w:smallCaps/>
          <w:sz w:val="22"/>
          <w:szCs w:val="22"/>
          <w14:ligatures w14:val="standard"/>
          <w14:cntxtAlts/>
        </w:rPr>
        <w:t>uchádzačmi</w:t>
      </w:r>
      <w:r w:rsidRPr="00497714">
        <w:rPr>
          <w:rFonts w:cstheme="minorHAnsi"/>
          <w:smallCaps/>
          <w:sz w:val="22"/>
          <w:szCs w:val="22"/>
          <w14:ligatures w14:val="standard"/>
          <w14:cntxtAlts/>
        </w:rPr>
        <w:t xml:space="preserve"> alebo záujemcami</w:t>
      </w:r>
      <w:bookmarkEnd w:id="76"/>
      <w:bookmarkEnd w:id="77"/>
      <w:bookmarkEnd w:id="78"/>
      <w:bookmarkEnd w:id="79"/>
    </w:p>
    <w:p w14:paraId="0269422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Poskytovanie vysvetlení, odovzdávanie podkladov a komunikácia („ďalej len komunikácia“) medzi verejným obstarávateľom/záujemcami a uchádzačmi sa bude uskutočňovať v štátnom (slovenskom) </w:t>
      </w:r>
      <w:r w:rsidRPr="00F20019">
        <w:rPr>
          <w:rFonts w:cs="Arial Narrow"/>
          <w:szCs w:val="22"/>
        </w:rPr>
        <w:lastRenderedPageBreak/>
        <w:t>jazyku a spôsobom, ktorý zabezpečí úplnosť a obsah týchto údajov uvedených v ponuke, podmienkach účasti a zaručí ochranu dôverných a osobných údajov uvedených v týchto dokumentoch.</w:t>
      </w:r>
    </w:p>
    <w:p w14:paraId="1B1C18BB"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FED7EC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5" w:history="1">
        <w:r w:rsidRPr="0016507F">
          <w:rPr>
            <w:rStyle w:val="Hypertextovprepojenie"/>
            <w:rFonts w:cs="Arial Narrow"/>
            <w:szCs w:val="22"/>
          </w:rPr>
          <w:t>https://josephine.proebiz.com</w:t>
        </w:r>
      </w:hyperlink>
      <w:r>
        <w:rPr>
          <w:rFonts w:cs="Arial Narrow"/>
          <w:szCs w:val="22"/>
        </w:rPr>
        <w:t xml:space="preserve">. </w:t>
      </w:r>
    </w:p>
    <w:p w14:paraId="75245A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0EBC3627"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Internet Explorer verzia 11.0 a vyššia, </w:t>
      </w:r>
    </w:p>
    <w:p w14:paraId="65763B53" w14:textId="77777777" w:rsidR="00BB71BE" w:rsidRPr="00F20019" w:rsidRDefault="00BB71BE" w:rsidP="00BB71BE">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03CED219" w14:textId="77777777" w:rsidR="00BB71BE" w:rsidRPr="00F20019" w:rsidRDefault="00BB71BE" w:rsidP="00BB71BE">
      <w:pPr>
        <w:spacing w:after="120"/>
        <w:ind w:left="576"/>
        <w:jc w:val="both"/>
        <w:rPr>
          <w:rFonts w:cs="Arial Narrow"/>
          <w:szCs w:val="22"/>
        </w:rPr>
      </w:pPr>
      <w:r w:rsidRPr="00F20019">
        <w:rPr>
          <w:rFonts w:cs="Arial Narrow"/>
          <w:szCs w:val="22"/>
        </w:rPr>
        <w:t>- Google Chrome</w:t>
      </w:r>
    </w:p>
    <w:p w14:paraId="305EAE9F" w14:textId="77777777" w:rsidR="00BB71BE" w:rsidRPr="00F20019" w:rsidRDefault="00BB71BE" w:rsidP="00BB71BE">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3B5DE3AD"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F43C7E"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C15CAF"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C0D4DD0"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56EECCC" w14:textId="77777777" w:rsidR="00BB71BE" w:rsidRPr="00F20019" w:rsidRDefault="00BB71BE" w:rsidP="006F3F8C">
      <w:pPr>
        <w:numPr>
          <w:ilvl w:val="1"/>
          <w:numId w:val="18"/>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6"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w:t>
      </w:r>
      <w:r>
        <w:rPr>
          <w:rFonts w:cs="Arial Narrow"/>
          <w:szCs w:val="22"/>
        </w:rPr>
        <w:t>y alebo samotné dokumenty</w:t>
      </w:r>
      <w:r w:rsidRPr="00F20019">
        <w:rPr>
          <w:rFonts w:cs="Arial Narrow"/>
          <w:szCs w:val="22"/>
        </w:rPr>
        <w:t>.</w:t>
      </w:r>
    </w:p>
    <w:p w14:paraId="5B7F057B" w14:textId="7B1613EB" w:rsidR="00BB71BE" w:rsidRPr="00810CFE" w:rsidRDefault="00EC335E" w:rsidP="00EC335E">
      <w:pPr>
        <w:spacing w:after="120"/>
        <w:ind w:left="709" w:hanging="567"/>
        <w:jc w:val="both"/>
        <w:rPr>
          <w:rFonts w:cs="Arial Narrow"/>
          <w:szCs w:val="22"/>
        </w:rPr>
      </w:pPr>
      <w:r>
        <w:rPr>
          <w:rFonts w:cs="Arial Narrow"/>
          <w:szCs w:val="22"/>
        </w:rPr>
        <w:t xml:space="preserve">10.10 </w:t>
      </w:r>
      <w:r w:rsidR="00BB71BE" w:rsidRPr="00F20019">
        <w:rPr>
          <w:rFonts w:cs="Arial Narrow"/>
          <w:szCs w:val="22"/>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w:t>
      </w:r>
      <w:r w:rsidR="00BA7127">
        <w:rPr>
          <w:rFonts w:cs="Arial Narrow"/>
          <w:szCs w:val="22"/>
        </w:rPr>
        <w:t>9</w:t>
      </w:r>
      <w:r w:rsidR="00BB71BE" w:rsidRPr="00F20019">
        <w:rPr>
          <w:rFonts w:cs="Arial Narrow"/>
          <w:szCs w:val="22"/>
        </w:rPr>
        <w:t xml:space="preserve"> b) zákona o verejnom obstarávaní.</w:t>
      </w:r>
    </w:p>
    <w:p w14:paraId="176114D7" w14:textId="77777777" w:rsidR="00BB71BE" w:rsidRPr="00CF1F77" w:rsidRDefault="00BB71BE" w:rsidP="00CF1F77">
      <w:pPr>
        <w:pStyle w:val="Zarkazkladnhotextu2"/>
        <w:ind w:left="709"/>
        <w:rPr>
          <w:rFonts w:cs="Arial Narrow"/>
          <w:b/>
          <w:szCs w:val="22"/>
          <w14:ligatures w14:val="standard"/>
          <w14:cntxtAlts/>
        </w:rPr>
      </w:pPr>
    </w:p>
    <w:p w14:paraId="542A95E1" w14:textId="0A7ABD9D" w:rsidR="007C3554" w:rsidRPr="00497714" w:rsidRDefault="00670203" w:rsidP="006F3F8C">
      <w:pPr>
        <w:pStyle w:val="Nadpis2"/>
        <w:keepNext w:val="0"/>
        <w:numPr>
          <w:ilvl w:val="0"/>
          <w:numId w:val="18"/>
        </w:numPr>
        <w:shd w:val="clear" w:color="auto" w:fill="D9D9D9"/>
        <w:tabs>
          <w:tab w:val="num" w:pos="567"/>
        </w:tabs>
        <w:spacing w:line="240" w:lineRule="auto"/>
        <w:jc w:val="both"/>
        <w:rPr>
          <w:rFonts w:cstheme="minorHAnsi"/>
          <w:smallCaps/>
          <w:sz w:val="22"/>
          <w:szCs w:val="22"/>
          <w14:ligatures w14:val="standard"/>
          <w14:cntxtAlts/>
        </w:rPr>
      </w:pPr>
      <w:bookmarkStart w:id="80" w:name="_Toc96376534"/>
      <w:bookmarkStart w:id="81" w:name="_Toc96376616"/>
      <w:bookmarkStart w:id="82" w:name="_Toc96377055"/>
      <w:bookmarkStart w:id="83" w:name="_Toc96377229"/>
      <w:r w:rsidRPr="00497714">
        <w:rPr>
          <w:rFonts w:cstheme="minorHAnsi"/>
          <w:smallCaps/>
          <w:sz w:val="22"/>
          <w:szCs w:val="22"/>
          <w14:ligatures w14:val="standard"/>
          <w14:cntxtAlts/>
        </w:rPr>
        <w:lastRenderedPageBreak/>
        <w:t>Vysvet</w:t>
      </w:r>
      <w:r>
        <w:rPr>
          <w:rFonts w:cstheme="minorHAnsi"/>
          <w:smallCaps/>
          <w:sz w:val="22"/>
          <w:szCs w:val="22"/>
          <w14:ligatures w14:val="standard"/>
          <w14:cntxtAlts/>
        </w:rPr>
        <w:t>l</w:t>
      </w:r>
      <w:r w:rsidRPr="00497714">
        <w:rPr>
          <w:rFonts w:cstheme="minorHAnsi"/>
          <w:smallCaps/>
          <w:sz w:val="22"/>
          <w:szCs w:val="22"/>
          <w14:ligatures w14:val="standard"/>
          <w14:cntxtAlts/>
        </w:rPr>
        <w:t>enie</w:t>
      </w:r>
      <w:r w:rsidR="00D95E19" w:rsidRPr="00497714">
        <w:rPr>
          <w:rFonts w:cstheme="minorHAnsi"/>
          <w:smallCaps/>
          <w:sz w:val="22"/>
          <w:szCs w:val="22"/>
          <w14:ligatures w14:val="standard"/>
          <w14:cntxtAlts/>
        </w:rPr>
        <w:t xml:space="preserve"> a doplnenie dokumentov potrebných na vypracovanie ponuky a na preukázanie splnenia podmienok účasti</w:t>
      </w:r>
      <w:bookmarkEnd w:id="80"/>
      <w:bookmarkEnd w:id="81"/>
      <w:bookmarkEnd w:id="82"/>
      <w:bookmarkEnd w:id="83"/>
    </w:p>
    <w:p w14:paraId="77FED5AE" w14:textId="0BDF44FB"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BA7127">
        <w:rPr>
          <w:rFonts w:cs="Arial Narrow"/>
          <w:szCs w:val="22"/>
          <w14:ligatures w14:val="standard"/>
          <w14:cntxtAlts/>
        </w:rPr>
        <w:t>JOSEPHINE</w:t>
      </w:r>
      <w:r w:rsidRPr="00497714">
        <w:rPr>
          <w:rFonts w:cs="Arial Narrow"/>
          <w:szCs w:val="22"/>
          <w14:ligatures w14:val="standard"/>
          <w14:cntxtAlts/>
        </w:rPr>
        <w:t>. Iné spôsoby komunikácie nebudú slúžiť na vysvetľovanie, ale iba na výmenu informácií všeobecného charakteru napr. potvrdenie funkčnosti systému, overenie doručenia a pod..</w:t>
      </w:r>
    </w:p>
    <w:p w14:paraId="06586EDF" w14:textId="0F6616B8"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 žiadosti musí byť zrejmá identifikácia záujemcu (najmä: obchodný názov, sídlo a adresa, telefonický kontakt, e-mailová adresa, kontaktná osoba a pod. – podľa požiadaviek funkcionality systému </w:t>
      </w:r>
      <w:r w:rsidR="003C44BD">
        <w:rPr>
          <w:rFonts w:cs="Arial Narrow"/>
          <w:szCs w:val="22"/>
          <w14:ligatures w14:val="standard"/>
          <w14:cntxtAlts/>
        </w:rPr>
        <w:t>JOSEPHINE</w:t>
      </w:r>
      <w:r w:rsidRPr="00497714">
        <w:rPr>
          <w:rFonts w:cs="Arial Narrow"/>
          <w:szCs w:val="22"/>
          <w14:ligatures w14:val="standard"/>
          <w14:cntxtAlts/>
        </w:rPr>
        <w:t>).</w:t>
      </w:r>
    </w:p>
    <w:p w14:paraId="09A221D4" w14:textId="0085A363"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3C44BD">
        <w:rPr>
          <w:rFonts w:cs="Arial Narrow"/>
          <w:szCs w:val="22"/>
          <w14:ligatures w14:val="standard"/>
          <w14:cntxtAlts/>
        </w:rPr>
        <w:t>JOSEPHINE</w:t>
      </w:r>
      <w:r w:rsidRPr="00497714">
        <w:rPr>
          <w:rFonts w:cs="Arial Narrow"/>
          <w:szCs w:val="22"/>
          <w14:ligatures w14:val="standard"/>
          <w14:cntxtAlts/>
        </w:rPr>
        <w:t xml:space="preserve">, </w:t>
      </w:r>
      <w:r w:rsidRPr="00497714">
        <w:rPr>
          <w:rFonts w:cs="Arial Narrow"/>
          <w:szCs w:val="22"/>
          <w:u w:val="single"/>
          <w14:ligatures w14:val="standard"/>
          <w14:cntxtAlts/>
        </w:rPr>
        <w:t>najneskôr však šesť (6) dní pred uplynutím lehoty na predkladanie ponúk</w:t>
      </w:r>
      <w:r w:rsidRPr="00497714">
        <w:rPr>
          <w:rFonts w:cs="Arial Narrow"/>
          <w:szCs w:val="22"/>
          <w14:ligatures w14:val="standard"/>
          <w14:cntxtAlts/>
        </w:rPr>
        <w:t xml:space="preserve">, za predpokladu, že o vysvetlenie sa požiada dostatočne vopred. O odoslaní vysvetlenia budú všetci záujemcovia zaregistrovaní v systéme </w:t>
      </w:r>
      <w:r w:rsidR="00E227DD">
        <w:rPr>
          <w:rFonts w:cs="Arial Narrow"/>
          <w:szCs w:val="22"/>
          <w14:ligatures w14:val="standard"/>
          <w14:cntxtAlts/>
        </w:rPr>
        <w:t>JOSEPHINE</w:t>
      </w:r>
      <w:r w:rsidRPr="00497714">
        <w:rPr>
          <w:rFonts w:cs="Arial Narrow"/>
          <w:szCs w:val="22"/>
          <w14:ligatures w14:val="standard"/>
          <w14:cntxtAlts/>
        </w:rPr>
        <w:t xml:space="preserve"> upozornení notifikačným e-mailom systému </w:t>
      </w:r>
      <w:r w:rsidR="00E227DD">
        <w:rPr>
          <w:rFonts w:cs="Arial Narrow"/>
          <w:szCs w:val="22"/>
          <w14:ligatures w14:val="standard"/>
          <w14:cntxtAlts/>
        </w:rPr>
        <w:t>JOSEPHINE</w:t>
      </w:r>
      <w:r w:rsidRPr="00497714">
        <w:rPr>
          <w:rFonts w:cs="Arial Narrow"/>
          <w:szCs w:val="22"/>
          <w14:ligatures w14:val="standard"/>
          <w14:cntxtAlts/>
        </w:rPr>
        <w:t xml:space="preserve">. </w:t>
      </w:r>
    </w:p>
    <w:p w14:paraId="2BF87A10" w14:textId="34F1DBC5" w:rsidR="004F4A59" w:rsidRPr="00497714" w:rsidRDefault="004F4A59" w:rsidP="006F3F8C">
      <w:pPr>
        <w:pStyle w:val="Zarkazkladnhotextu2"/>
        <w:numPr>
          <w:ilvl w:val="1"/>
          <w:numId w:val="18"/>
        </w:numPr>
        <w:ind w:left="709" w:hanging="643"/>
        <w:rPr>
          <w:rFonts w:cs="Arial Narrow"/>
          <w:szCs w:val="22"/>
          <w14:ligatures w14:val="standard"/>
          <w14:cntxtAlts/>
        </w:rPr>
      </w:pPr>
      <w:r w:rsidRPr="00497714">
        <w:rPr>
          <w:rFonts w:cs="Arial Narrow"/>
          <w:szCs w:val="22"/>
          <w14:ligatures w14:val="standard"/>
          <w14:cntxtAlts/>
        </w:rPr>
        <w:t xml:space="preserve">Súťažné podklady, doplnenie súťažných podkladov a vysvetľovania verejný obstarávateľ zverejní v systéme </w:t>
      </w:r>
      <w:r w:rsidR="003C44BD">
        <w:rPr>
          <w:rFonts w:cs="Arial Narrow"/>
          <w:szCs w:val="22"/>
          <w14:ligatures w14:val="standard"/>
          <w14:cntxtAlts/>
        </w:rPr>
        <w:t>JOSEPHINE</w:t>
      </w:r>
      <w:r w:rsidR="003C44BD" w:rsidRPr="00497714">
        <w:rPr>
          <w:rFonts w:cs="Arial Narrow"/>
          <w:szCs w:val="22"/>
          <w14:ligatures w14:val="standard"/>
          <w14:cntxtAlts/>
        </w:rPr>
        <w:t xml:space="preserve"> </w:t>
      </w:r>
      <w:r w:rsidRPr="00497714">
        <w:rPr>
          <w:rFonts w:cs="Arial Narrow"/>
          <w:szCs w:val="22"/>
          <w14:ligatures w14:val="standard"/>
          <w14:cntxtAlts/>
        </w:rPr>
        <w:t>na webovej adrese:</w:t>
      </w:r>
      <w:r w:rsidR="006646B8" w:rsidRPr="00497714">
        <w:rPr>
          <w:rFonts w:cs="Arial Narrow"/>
          <w:szCs w:val="22"/>
          <w14:ligatures w14:val="standard"/>
          <w14:cntxtAlts/>
        </w:rPr>
        <w:t xml:space="preserve"> </w:t>
      </w:r>
      <w:hyperlink r:id="rId17" w:history="1">
        <w:r w:rsidR="00390D85" w:rsidRPr="00390D85">
          <w:rPr>
            <w:rStyle w:val="Hypertextovprepojenie"/>
            <w:rFonts w:cs="Arial Narrow"/>
            <w:szCs w:val="22"/>
            <w14:ligatures w14:val="standard"/>
            <w14:cntxtAlts/>
          </w:rPr>
          <w:t>www.</w:t>
        </w:r>
        <w:r w:rsidR="00390D85" w:rsidRPr="00DF36EF">
          <w:rPr>
            <w:rStyle w:val="Hypertextovprepojenie"/>
            <w:rFonts w:cs="Arial Narrow"/>
            <w:szCs w:val="22"/>
            <w14:ligatures w14:val="standard"/>
            <w14:cntxtAlts/>
          </w:rPr>
          <w:t>josephine.proebiz.com</w:t>
        </w:r>
      </w:hyperlink>
      <w:r w:rsidRPr="00497714">
        <w:rPr>
          <w:rFonts w:cs="Arial Narrow"/>
          <w:szCs w:val="22"/>
          <w14:ligatures w14:val="standard"/>
          <w14:cntxtAlts/>
        </w:rPr>
        <w:t xml:space="preserve">, čím verejný obstarávateľ umožní neobmedzený a priamy prístup k súťažným podkladom a vysvetľovaniu. </w:t>
      </w:r>
    </w:p>
    <w:p w14:paraId="1CFB98A9" w14:textId="25B6E152" w:rsidR="007C3554" w:rsidRPr="00497714" w:rsidRDefault="00BB33A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Príprava a v</w:t>
      </w:r>
      <w:r w:rsidR="005E417C">
        <w:rPr>
          <w:rFonts w:cstheme="minorHAnsi"/>
          <w:smallCaps/>
          <w:sz w:val="22"/>
          <w:szCs w:val="22"/>
          <w14:ligatures w14:val="standard"/>
          <w14:cntxtAlts/>
        </w:rPr>
        <w:t xml:space="preserve">yhotovenie žiadosti o účasť – </w:t>
      </w:r>
      <w:r w:rsidR="003B451E">
        <w:rPr>
          <w:rFonts w:cstheme="minorHAnsi"/>
          <w:smallCaps/>
          <w:sz w:val="22"/>
          <w:szCs w:val="22"/>
          <w14:ligatures w14:val="standard"/>
          <w14:cntxtAlts/>
        </w:rPr>
        <w:t>I</w:t>
      </w:r>
      <w:r w:rsidR="005E417C">
        <w:rPr>
          <w:rFonts w:cstheme="minorHAnsi"/>
          <w:smallCaps/>
          <w:sz w:val="22"/>
          <w:szCs w:val="22"/>
          <w14:ligatures w14:val="standard"/>
          <w14:cntxtAlts/>
        </w:rPr>
        <w:t>. etapa postupu zadávania zákazky</w:t>
      </w:r>
    </w:p>
    <w:p w14:paraId="7B1C39CF" w14:textId="115A768D" w:rsidR="00143687" w:rsidRDefault="005E417C" w:rsidP="006F3F8C">
      <w:pPr>
        <w:pStyle w:val="Zarkazkladnhotextu2"/>
        <w:numPr>
          <w:ilvl w:val="1"/>
          <w:numId w:val="18"/>
        </w:numPr>
        <w:ind w:left="709" w:hanging="643"/>
        <w:rPr>
          <w:rFonts w:cstheme="minorHAnsi"/>
          <w:szCs w:val="22"/>
          <w14:ligatures w14:val="standard"/>
          <w14:cntxtAlts/>
        </w:rPr>
      </w:pPr>
      <w:r>
        <w:rPr>
          <w:rFonts w:cstheme="minorHAnsi"/>
          <w:szCs w:val="22"/>
          <w14:ligatures w14:val="standard"/>
          <w14:cntxtAlts/>
        </w:rPr>
        <w:t>Dokumenty, doklady tvoriace žiadosť o účasť (ďalej len „žiadosť o účasť“) vyhotoví záujemca podľa týchto súťažných podkladov a predloží elektronicky pod</w:t>
      </w:r>
      <w:r w:rsidR="00656BE3">
        <w:rPr>
          <w:rFonts w:cstheme="minorHAnsi"/>
          <w:szCs w:val="22"/>
          <w14:ligatures w14:val="standard"/>
          <w14:cntxtAlts/>
        </w:rPr>
        <w:t>ľa pokynov uvedených v systéme JOSEPHINE</w:t>
      </w:r>
      <w:r w:rsidR="00446B9F" w:rsidRPr="00497714">
        <w:rPr>
          <w:rFonts w:cstheme="minorHAnsi"/>
          <w:szCs w:val="22"/>
          <w14:ligatures w14:val="standard"/>
          <w14:cntxtAlts/>
        </w:rPr>
        <w:t>.</w:t>
      </w:r>
    </w:p>
    <w:p w14:paraId="4800A5B8" w14:textId="0387B92A"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Pr>
          <w:rFonts w:cstheme="minorHAnsi"/>
          <w:szCs w:val="22"/>
          <w14:ligatures w14:val="standard"/>
          <w14:cntxtAlts/>
        </w:rPr>
        <w:t xml:space="preserve"> </w:t>
      </w:r>
      <w:r w:rsidRPr="00BC5F43">
        <w:rPr>
          <w:rFonts w:cstheme="minorHAnsi"/>
          <w:szCs w:val="22"/>
          <w14:ligatures w14:val="standard"/>
          <w14:cntxtAlts/>
        </w:rPr>
        <w:t xml:space="preserve">Dokumenty predložené v žiadosti o účasť musia byť dostatočne označené najmä z hľadiska identifikácie záujemcu, t. j. musí byť jednoznačne identifikovateľné, kto je záujemcom, ktorý predkladá žiadosť o účasť, ako aj vo vzťahu k príslušnej podmienke </w:t>
      </w:r>
      <w:r w:rsidR="0086428F" w:rsidRPr="00BC5F43">
        <w:rPr>
          <w:rFonts w:cstheme="minorHAnsi"/>
          <w:szCs w:val="22"/>
          <w14:ligatures w14:val="standard"/>
          <w14:cntxtAlts/>
        </w:rPr>
        <w:t>účas</w:t>
      </w:r>
      <w:r w:rsidR="00636621">
        <w:rPr>
          <w:rFonts w:cstheme="minorHAnsi"/>
          <w:szCs w:val="22"/>
          <w14:ligatures w14:val="standard"/>
          <w14:cntxtAlts/>
        </w:rPr>
        <w:t>ti</w:t>
      </w:r>
      <w:r w:rsidRPr="00BC5F43">
        <w:rPr>
          <w:rFonts w:cstheme="minorHAnsi"/>
          <w:szCs w:val="22"/>
          <w14:ligatures w14:val="standard"/>
          <w14:cntxtAlts/>
        </w:rPr>
        <w:t>.</w:t>
      </w:r>
    </w:p>
    <w:p w14:paraId="5BE2694C" w14:textId="4CDC91E7" w:rsidR="00BC5F43" w:rsidRPr="00BC5F43" w:rsidRDefault="00BC5F43" w:rsidP="006F3F8C">
      <w:pPr>
        <w:numPr>
          <w:ilvl w:val="1"/>
          <w:numId w:val="18"/>
        </w:numPr>
        <w:autoSpaceDE w:val="0"/>
        <w:autoSpaceDN w:val="0"/>
        <w:ind w:hanging="644"/>
        <w:jc w:val="both"/>
        <w:rPr>
          <w:rFonts w:cstheme="minorHAnsi"/>
          <w:szCs w:val="22"/>
          <w14:ligatures w14:val="standard"/>
          <w14:cntxtAlts/>
        </w:rPr>
      </w:pPr>
      <w:r w:rsidRPr="00BC5F43">
        <w:rPr>
          <w:rFonts w:cstheme="minorHAnsi"/>
          <w:szCs w:val="22"/>
          <w14:ligatures w14:val="standard"/>
          <w14:cntxtAlts/>
        </w:rPr>
        <w:t xml:space="preserve">Platnou žiadosťou o účasť je žiadosť, ktorá bola predložená elektronicky prostredníctvom </w:t>
      </w:r>
      <w:r w:rsidR="0086428F">
        <w:rPr>
          <w:rFonts w:cstheme="minorHAnsi"/>
          <w:szCs w:val="22"/>
          <w14:ligatures w14:val="standard"/>
          <w14:cntxtAlts/>
        </w:rPr>
        <w:t>systému JOSEPHINE</w:t>
      </w:r>
      <w:r w:rsidRPr="00BC5F43">
        <w:rPr>
          <w:rFonts w:cstheme="minorHAnsi"/>
          <w:szCs w:val="22"/>
          <w14:ligatures w14:val="standard"/>
          <w14:cntxtAlts/>
        </w:rPr>
        <w:t>, bola sprístupnená,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žiadostí o účasť a neobsahuje také skutočnosti, ktoré sú v rozpore so všeobecne záväznými právnymi predpismi.</w:t>
      </w:r>
    </w:p>
    <w:p w14:paraId="5682B159" w14:textId="77777777" w:rsidR="0074228C" w:rsidRPr="00497714" w:rsidRDefault="0074228C" w:rsidP="00BC5F43">
      <w:pPr>
        <w:pStyle w:val="Zarkazkladnhotextu2"/>
        <w:rPr>
          <w:rFonts w:cstheme="minorHAnsi"/>
          <w:szCs w:val="22"/>
          <w14:ligatures w14:val="standard"/>
          <w14:cntxtAlts/>
        </w:rPr>
      </w:pPr>
    </w:p>
    <w:p w14:paraId="04E2BB6B" w14:textId="1D4F837A"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4" w:name="_Toc96376536"/>
      <w:bookmarkStart w:id="85" w:name="_Toc96376618"/>
      <w:bookmarkStart w:id="86" w:name="_Toc96377057"/>
      <w:bookmarkStart w:id="87" w:name="_Toc96377231"/>
      <w:r w:rsidRPr="00497714">
        <w:rPr>
          <w:rFonts w:cstheme="minorHAnsi"/>
          <w:smallCaps/>
          <w:sz w:val="22"/>
          <w:szCs w:val="22"/>
          <w14:ligatures w14:val="standard"/>
          <w14:cntxtAlts/>
        </w:rPr>
        <w:t xml:space="preserve">Jazyk </w:t>
      </w:r>
      <w:bookmarkEnd w:id="84"/>
      <w:bookmarkEnd w:id="85"/>
      <w:bookmarkEnd w:id="86"/>
      <w:bookmarkEnd w:id="87"/>
      <w:r w:rsidR="00BC5F43">
        <w:rPr>
          <w:rFonts w:cstheme="minorHAnsi"/>
          <w:smallCaps/>
          <w:sz w:val="22"/>
          <w:szCs w:val="22"/>
          <w14:ligatures w14:val="standard"/>
          <w14:cntxtAlts/>
        </w:rPr>
        <w:t>žiadosti o účasť</w:t>
      </w:r>
    </w:p>
    <w:p w14:paraId="54F5185D" w14:textId="77777777" w:rsidR="003B6C53" w:rsidRPr="003B6C53" w:rsidRDefault="003B6C53" w:rsidP="006F3F8C">
      <w:pPr>
        <w:numPr>
          <w:ilvl w:val="1"/>
          <w:numId w:val="18"/>
        </w:numPr>
        <w:autoSpaceDE w:val="0"/>
        <w:autoSpaceDN w:val="0"/>
        <w:ind w:hanging="644"/>
        <w:jc w:val="both"/>
        <w:rPr>
          <w:rFonts w:cstheme="minorHAnsi"/>
          <w:szCs w:val="22"/>
          <w14:ligatures w14:val="standard"/>
          <w14:cntxtAlts/>
        </w:rPr>
      </w:pPr>
      <w:r w:rsidRPr="003B6C53">
        <w:rPr>
          <w:rFonts w:cstheme="minorHAnsi"/>
          <w:szCs w:val="22"/>
          <w14:ligatures w14:val="standard"/>
          <w14:cntxtAlts/>
        </w:rPr>
        <w:t xml:space="preserve">Žiadosť o účasť sa predkladá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BC0D4B1" w14:textId="77777777" w:rsidR="00670203" w:rsidRPr="00497714" w:rsidRDefault="00670203" w:rsidP="00670203">
      <w:pPr>
        <w:pStyle w:val="Zarkazkladnhotextu2"/>
        <w:ind w:left="709"/>
        <w:rPr>
          <w:rFonts w:cstheme="minorHAnsi"/>
          <w:szCs w:val="22"/>
          <w14:ligatures w14:val="standard"/>
          <w14:cntxtAlts/>
        </w:rPr>
      </w:pPr>
    </w:p>
    <w:p w14:paraId="760AD812" w14:textId="09A94B98" w:rsidR="007C3554" w:rsidRPr="00497714" w:rsidRDefault="007C355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88" w:name="_Toc96376537"/>
      <w:bookmarkStart w:id="89" w:name="_Toc96376619"/>
      <w:bookmarkStart w:id="90" w:name="_Toc96377058"/>
      <w:bookmarkStart w:id="91" w:name="_Toc96377232"/>
      <w:r w:rsidRPr="00497714">
        <w:rPr>
          <w:rFonts w:cstheme="minorHAnsi"/>
          <w:smallCaps/>
          <w:sz w:val="22"/>
          <w:szCs w:val="22"/>
          <w14:ligatures w14:val="standard"/>
          <w14:cntxtAlts/>
        </w:rPr>
        <w:t>Mena a ceny uvádzané v</w:t>
      </w:r>
      <w:r w:rsidR="003B6C53">
        <w:rPr>
          <w:rFonts w:cstheme="minorHAnsi"/>
          <w:smallCaps/>
          <w:sz w:val="22"/>
          <w:szCs w:val="22"/>
          <w14:ligatures w14:val="standard"/>
          <w14:cntxtAlts/>
        </w:rPr>
        <w:t> </w:t>
      </w:r>
      <w:bookmarkEnd w:id="88"/>
      <w:bookmarkEnd w:id="89"/>
      <w:bookmarkEnd w:id="90"/>
      <w:bookmarkEnd w:id="91"/>
      <w:r w:rsidR="003B6C53">
        <w:rPr>
          <w:rFonts w:cstheme="minorHAnsi"/>
          <w:smallCaps/>
          <w:sz w:val="22"/>
          <w:szCs w:val="22"/>
          <w14:ligatures w14:val="standard"/>
          <w14:cntxtAlts/>
        </w:rPr>
        <w:t>žiadosti o účasť</w:t>
      </w:r>
    </w:p>
    <w:p w14:paraId="7812D7A4" w14:textId="4D6DC82F" w:rsidR="00B61818" w:rsidRPr="00B61818" w:rsidRDefault="00B61818" w:rsidP="006F3F8C">
      <w:pPr>
        <w:numPr>
          <w:ilvl w:val="1"/>
          <w:numId w:val="18"/>
        </w:numPr>
        <w:autoSpaceDE w:val="0"/>
        <w:autoSpaceDN w:val="0"/>
        <w:ind w:hanging="644"/>
        <w:jc w:val="both"/>
        <w:rPr>
          <w:rFonts w:cstheme="minorHAnsi"/>
          <w:szCs w:val="22"/>
          <w14:ligatures w14:val="standard"/>
          <w14:cntxtAlts/>
        </w:rPr>
      </w:pPr>
      <w:bookmarkStart w:id="92" w:name="_Toc96376538"/>
      <w:bookmarkStart w:id="93" w:name="_Toc96376620"/>
      <w:bookmarkStart w:id="94" w:name="_Toc96377059"/>
      <w:bookmarkStart w:id="95" w:name="_Toc96377233"/>
      <w:r w:rsidRPr="00B61818">
        <w:rPr>
          <w:rFonts w:cstheme="minorHAnsi"/>
          <w:szCs w:val="22"/>
          <w14:ligatures w14:val="standard"/>
          <w14:cntxtAlts/>
        </w:rPr>
        <w:t xml:space="preserve">Podmienky pre prepočet inej meny na menu EUR vo vzťahu k obsahu dokumentov a dokladov predložených v žiadosti o účasť, ktoré obsahujú údaje v inej mene: Na prepočet z inej meny na menu </w:t>
      </w:r>
      <w:r w:rsidRPr="00B61818">
        <w:rPr>
          <w:rFonts w:cstheme="minorHAnsi"/>
          <w:szCs w:val="22"/>
          <w14:ligatures w14:val="standard"/>
          <w14:cntxtAlts/>
        </w:rPr>
        <w:lastRenderedPageBreak/>
        <w:t xml:space="preserve">EUR sa použije kurz ECB zo dňa odoslania </w:t>
      </w:r>
      <w:r w:rsidR="00441D71">
        <w:rPr>
          <w:rFonts w:cstheme="minorHAnsi"/>
          <w:szCs w:val="22"/>
          <w14:ligatures w14:val="standard"/>
          <w14:cntxtAlts/>
        </w:rPr>
        <w:t xml:space="preserve">oznámenia </w:t>
      </w:r>
      <w:r w:rsidRPr="00B61818">
        <w:rPr>
          <w:rFonts w:cstheme="minorHAnsi"/>
          <w:szCs w:val="22"/>
          <w14:ligatures w14:val="standard"/>
          <w14:cntxtAlts/>
        </w:rPr>
        <w:t>na zverejnenie do Publikačného vestníka (EÚ vestník). Záujemca spôsob prepočtu zdokumentuje a predloží ako súčasť dokumentov, ku ktorým sa viaže za účelom preukázania splnenia podmienok účasti (ak sa uplatňuje)</w:t>
      </w:r>
    </w:p>
    <w:bookmarkEnd w:id="92"/>
    <w:bookmarkEnd w:id="93"/>
    <w:bookmarkEnd w:id="94"/>
    <w:bookmarkEnd w:id="95"/>
    <w:p w14:paraId="1880D486" w14:textId="37A24C73" w:rsidR="007C3554" w:rsidRPr="00497714" w:rsidRDefault="00541CCA"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žiadosti o účasť</w:t>
      </w:r>
    </w:p>
    <w:p w14:paraId="6C5FD227" w14:textId="48809EB9" w:rsidR="00E47EC2" w:rsidRPr="00497714" w:rsidRDefault="00541CCA" w:rsidP="006F3F8C">
      <w:pPr>
        <w:numPr>
          <w:ilvl w:val="1"/>
          <w:numId w:val="18"/>
        </w:numPr>
        <w:spacing w:after="120"/>
        <w:ind w:left="567" w:hanging="567"/>
        <w:jc w:val="both"/>
        <w:rPr>
          <w:rFonts w:cs="Arial Narrow"/>
          <w:szCs w:val="22"/>
          <w14:ligatures w14:val="standard"/>
          <w14:cntxtAlts/>
        </w:rPr>
      </w:pPr>
      <w:r>
        <w:rPr>
          <w:szCs w:val="22"/>
          <w14:ligatures w14:val="standard"/>
          <w14:cntxtAlts/>
        </w:rPr>
        <w:t>Žiadosť o účasť musí obsahovať minimálne nasledovné dokumenty:</w:t>
      </w:r>
    </w:p>
    <w:p w14:paraId="2EB0ECBF" w14:textId="04DFFB34"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identifikačné údaje </w:t>
      </w:r>
      <w:r>
        <w:rPr>
          <w:rFonts w:cs="Arial Narrow"/>
          <w:b/>
          <w:szCs w:val="22"/>
          <w14:ligatures w14:val="standard"/>
          <w14:cntxtAlts/>
        </w:rPr>
        <w:t xml:space="preserve">záujemcu </w:t>
      </w:r>
      <w:r w:rsidRPr="00497714">
        <w:rPr>
          <w:rFonts w:cs="Arial Narrow"/>
          <w:szCs w:val="22"/>
          <w14:ligatures w14:val="standard"/>
          <w14:cntxtAlts/>
        </w:rPr>
        <w:t>(v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547724BE" w14:textId="3B9A717F"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vyhlásenia </w:t>
      </w:r>
      <w:r>
        <w:rPr>
          <w:rFonts w:cs="Arial Narrow"/>
          <w:b/>
          <w:szCs w:val="22"/>
          <w14:ligatures w14:val="standard"/>
          <w14:cntxtAlts/>
        </w:rPr>
        <w:t>záujemcu</w:t>
      </w:r>
      <w:r w:rsidRPr="00497714">
        <w:rPr>
          <w:rFonts w:cs="Arial Narrow"/>
          <w:szCs w:val="22"/>
          <w14:ligatures w14:val="standard"/>
          <w14:cntxtAlts/>
        </w:rPr>
        <w:t xml:space="preserve"> </w:t>
      </w:r>
      <w:r w:rsidRPr="00497714">
        <w:rPr>
          <w:rFonts w:cs="Arial Narrow"/>
          <w:b/>
          <w:szCs w:val="22"/>
          <w14:ligatures w14:val="standard"/>
          <w14:cntxtAlts/>
        </w:rPr>
        <w:t xml:space="preserve">a plnomocenstvá </w:t>
      </w:r>
      <w:r>
        <w:rPr>
          <w:rFonts w:cs="Arial Narrow"/>
          <w:b/>
          <w:szCs w:val="22"/>
          <w14:ligatures w14:val="standard"/>
          <w14:cntxtAlts/>
        </w:rPr>
        <w:t>záujemcu</w:t>
      </w:r>
      <w:r w:rsidRPr="00497714">
        <w:rPr>
          <w:rFonts w:cs="Arial Narrow"/>
          <w:b/>
          <w:szCs w:val="22"/>
          <w14:ligatures w14:val="standard"/>
          <w14:cntxtAlts/>
        </w:rPr>
        <w:t xml:space="preserve"> </w:t>
      </w:r>
      <w:r w:rsidRPr="00497714">
        <w:rPr>
          <w:rFonts w:cs="Arial Narrow"/>
          <w:szCs w:val="22"/>
          <w14:ligatures w14:val="standard"/>
          <w14:cntxtAlts/>
        </w:rPr>
        <w:t>– vyplnené formuláre podľa prílohy č. 2 týchto súťažných podkladov.</w:t>
      </w:r>
    </w:p>
    <w:p w14:paraId="79C96031" w14:textId="59900D80" w:rsidR="005A2499" w:rsidRPr="00497714" w:rsidRDefault="005A2499" w:rsidP="005A2499">
      <w:pPr>
        <w:tabs>
          <w:tab w:val="left" w:pos="1418"/>
        </w:tabs>
        <w:ind w:left="1418"/>
        <w:jc w:val="both"/>
        <w:rPr>
          <w:rFonts w:cs="Arial Narrow"/>
          <w:szCs w:val="22"/>
          <w14:ligatures w14:val="standard"/>
          <w14:cntxtAlts/>
        </w:rPr>
      </w:pPr>
      <w:r>
        <w:rPr>
          <w:rFonts w:cs="Arial Narrow"/>
          <w:b/>
          <w:szCs w:val="22"/>
          <w14:ligatures w14:val="standard"/>
          <w14:cntxtAlts/>
        </w:rPr>
        <w:t>záujemca</w:t>
      </w:r>
      <w:r w:rsidRPr="00497714">
        <w:rPr>
          <w:rFonts w:cs="Arial Narrow"/>
          <w:b/>
          <w:szCs w:val="22"/>
          <w14:ligatures w14:val="standard"/>
          <w14:cntxtAlts/>
        </w:rPr>
        <w:t xml:space="preserve"> predloží podpísané vyhlásenie </w:t>
      </w:r>
      <w:r w:rsidRPr="00497714">
        <w:rPr>
          <w:rFonts w:cs="Arial Narrow"/>
          <w:szCs w:val="22"/>
          <w14:ligatures w14:val="standard"/>
          <w14:cntxtAlts/>
        </w:rPr>
        <w:t xml:space="preserve">– vyplnený/é formulár/e podľa prílohy č. 2         týchto súťažných podkladov. </w:t>
      </w:r>
    </w:p>
    <w:p w14:paraId="3D7C2978" w14:textId="485589FA" w:rsidR="005A2499" w:rsidRPr="00497714" w:rsidRDefault="005A2499" w:rsidP="006F3F8C">
      <w:pPr>
        <w:numPr>
          <w:ilvl w:val="2"/>
          <w:numId w:val="18"/>
        </w:numPr>
        <w:jc w:val="both"/>
        <w:rPr>
          <w:rFonts w:cs="Arial Narrow"/>
          <w:szCs w:val="22"/>
          <w14:ligatures w14:val="standard"/>
          <w14:cntxtAlts/>
        </w:rPr>
      </w:pPr>
      <w:r w:rsidRPr="00497714">
        <w:rPr>
          <w:rFonts w:cs="Arial Narrow"/>
          <w:b/>
          <w:szCs w:val="22"/>
          <w14:ligatures w14:val="standard"/>
          <w14:cntxtAlts/>
        </w:rPr>
        <w:t xml:space="preserve">potvrdenia, doklady a dokumenty, prostredníctvom ktorých </w:t>
      </w:r>
      <w:r>
        <w:rPr>
          <w:rFonts w:cs="Arial Narrow"/>
          <w:b/>
          <w:szCs w:val="22"/>
          <w14:ligatures w14:val="standard"/>
          <w14:cntxtAlts/>
        </w:rPr>
        <w:t xml:space="preserve">záujemca </w:t>
      </w:r>
      <w:r w:rsidRPr="00497714">
        <w:rPr>
          <w:rFonts w:cs="Arial Narrow"/>
          <w:b/>
          <w:szCs w:val="22"/>
          <w14:ligatures w14:val="standard"/>
          <w14:cntxtAlts/>
        </w:rPr>
        <w:t>preukazuje splnenie podmienok účasti</w:t>
      </w:r>
      <w:r w:rsidRPr="00497714">
        <w:rPr>
          <w:rFonts w:cs="Arial Narrow"/>
          <w:szCs w:val="22"/>
          <w14:ligatures w14:val="standard"/>
          <w14:cntxtAlts/>
        </w:rPr>
        <w:t xml:space="preserve"> vo verejnom obstarávaní, požadované v oznámení o vyhlásení verejného obstarávania a súťažných podkladoch uvedené v časti </w:t>
      </w:r>
      <w:r w:rsidRPr="000C1DCB">
        <w:rPr>
          <w:rFonts w:cs="Arial Narrow"/>
          <w:szCs w:val="22"/>
          <w14:ligatures w14:val="standard"/>
          <w14:cntxtAlts/>
        </w:rPr>
        <w:t xml:space="preserve">A.4 Podmienky účasti. </w:t>
      </w:r>
      <w:r w:rsidRPr="000C1DCB">
        <w:rPr>
          <w:rFonts w:cs="Arial Narrow"/>
          <w:b/>
          <w:bCs/>
          <w:szCs w:val="22"/>
          <w14:ligatures w14:val="standard"/>
          <w14:cntxtAlts/>
        </w:rPr>
        <w:t>Verejný</w:t>
      </w:r>
      <w:r>
        <w:rPr>
          <w:rFonts w:cs="Arial Narrow"/>
          <w:b/>
          <w:bCs/>
          <w:szCs w:val="22"/>
          <w14:ligatures w14:val="standard"/>
          <w14:cntxtAlts/>
        </w:rPr>
        <w:t xml:space="preserve"> obstarávateľ v tomto verejnom</w:t>
      </w:r>
      <w:r w:rsidR="00EF51F7">
        <w:rPr>
          <w:rFonts w:cs="Arial Narrow"/>
          <w:b/>
          <w:bCs/>
          <w:szCs w:val="22"/>
          <w14:ligatures w14:val="standard"/>
          <w14:cntxtAlts/>
        </w:rPr>
        <w:t xml:space="preserve"> </w:t>
      </w:r>
      <w:r>
        <w:rPr>
          <w:rFonts w:cs="Arial Narrow"/>
          <w:b/>
          <w:bCs/>
          <w:szCs w:val="22"/>
          <w14:ligatures w14:val="standard"/>
          <w14:cntxtAlts/>
        </w:rPr>
        <w:t>obstarávaní uplatňuje postup užšej súťaže, preto v prípade, že záujemca predloží Jednotný európsky dokument, ktorým predbežne preukazuje splnenie podmienok účasti, bude v súlade so zákonom o verejnom obstará</w:t>
      </w:r>
      <w:r w:rsidR="0086428F">
        <w:rPr>
          <w:rFonts w:cs="Arial Narrow"/>
          <w:b/>
          <w:bCs/>
          <w:szCs w:val="22"/>
          <w14:ligatures w14:val="standard"/>
          <w14:cntxtAlts/>
        </w:rPr>
        <w:t>v</w:t>
      </w:r>
      <w:r>
        <w:rPr>
          <w:rFonts w:cs="Arial Narrow"/>
          <w:b/>
          <w:bCs/>
          <w:szCs w:val="22"/>
          <w14:ligatures w14:val="standard"/>
          <w14:cntxtAlts/>
        </w:rPr>
        <w:t>aní obratom vyzvaný na predloženie dokladov, ktorými verejnému</w:t>
      </w:r>
      <w:r w:rsidR="00EF51F7">
        <w:rPr>
          <w:rFonts w:cs="Arial Narrow"/>
          <w:b/>
          <w:bCs/>
          <w:szCs w:val="22"/>
          <w14:ligatures w14:val="standard"/>
          <w14:cntxtAlts/>
        </w:rPr>
        <w:t xml:space="preserve"> </w:t>
      </w:r>
      <w:r>
        <w:rPr>
          <w:rFonts w:cs="Arial Narrow"/>
          <w:b/>
          <w:bCs/>
          <w:szCs w:val="22"/>
          <w14:ligatures w14:val="standard"/>
          <w14:cntxtAlts/>
        </w:rPr>
        <w:t xml:space="preserve">obstarávateľovi preukáže splnenie podmienok účasti. </w:t>
      </w:r>
    </w:p>
    <w:p w14:paraId="5F4FA933" w14:textId="5B0E6119" w:rsidR="005A2499" w:rsidRPr="00497714" w:rsidRDefault="005A2499" w:rsidP="00293811">
      <w:pPr>
        <w:tabs>
          <w:tab w:val="left" w:pos="1440"/>
        </w:tabs>
        <w:spacing w:after="120"/>
        <w:ind w:left="1440"/>
        <w:jc w:val="both"/>
        <w:rPr>
          <w:rFonts w:cs="Arial Narrow"/>
          <w:szCs w:val="22"/>
          <w14:ligatures w14:val="standard"/>
          <w14:cntxtAlts/>
        </w:rPr>
      </w:pPr>
      <w:r w:rsidRPr="00497714">
        <w:rPr>
          <w:rFonts w:cs="Arial Narrow"/>
          <w:szCs w:val="22"/>
          <w14:ligatures w14:val="standard"/>
          <w14:cntxtAlts/>
        </w:rPr>
        <w:t xml:space="preserve">V prípade, že uchádzač využije možnosť predkladania konkrétnych dokladov na preukázanie splnenia podmienok účasti, je povinný doklady alebo ich kópie (vrátane úradných prekladov) naskenovať a vložiť ich do systému </w:t>
      </w:r>
      <w:r>
        <w:rPr>
          <w:rFonts w:cs="Arial Narrow"/>
          <w:szCs w:val="22"/>
          <w14:ligatures w14:val="standard"/>
          <w14:cntxtAlts/>
        </w:rPr>
        <w:t>JOSEPHINE</w:t>
      </w:r>
      <w:r w:rsidRPr="00497714">
        <w:rPr>
          <w:rFonts w:cs="Arial Narrow"/>
          <w:szCs w:val="22"/>
          <w14:ligatures w14:val="standard"/>
          <w14:cntxtAlts/>
        </w:rPr>
        <w:t xml:space="preserve"> ako súčasť </w:t>
      </w:r>
      <w:r w:rsidR="009D2EA9">
        <w:rPr>
          <w:rFonts w:cs="Arial Narrow"/>
          <w:szCs w:val="22"/>
          <w14:ligatures w14:val="standard"/>
          <w14:cntxtAlts/>
        </w:rPr>
        <w:t>žia</w:t>
      </w:r>
      <w:r w:rsidR="009D6990">
        <w:rPr>
          <w:rFonts w:cs="Arial Narrow"/>
          <w:szCs w:val="22"/>
          <w14:ligatures w14:val="standard"/>
          <w14:cntxtAlts/>
        </w:rPr>
        <w:t>d</w:t>
      </w:r>
      <w:r w:rsidR="009D2EA9">
        <w:rPr>
          <w:rFonts w:cs="Arial Narrow"/>
          <w:szCs w:val="22"/>
          <w14:ligatures w14:val="standard"/>
          <w14:cntxtAlts/>
        </w:rPr>
        <w:t>osti o účasť</w:t>
      </w:r>
      <w:r w:rsidRPr="00497714">
        <w:rPr>
          <w:rFonts w:cs="Arial Narrow"/>
          <w:szCs w:val="22"/>
          <w14:ligatures w14:val="standard"/>
          <w14:cntxtAlts/>
        </w:rPr>
        <w:t>.</w:t>
      </w:r>
    </w:p>
    <w:p w14:paraId="0E1AE3BF" w14:textId="77777777" w:rsidR="005A2499" w:rsidRPr="00497714" w:rsidRDefault="005A2499" w:rsidP="005A2499">
      <w:pPr>
        <w:spacing w:after="120"/>
        <w:ind w:left="1440"/>
        <w:jc w:val="both"/>
        <w:rPr>
          <w:rFonts w:cs="Arial Narrow"/>
          <w:szCs w:val="22"/>
          <w14:ligatures w14:val="standard"/>
          <w14:cntxtAlts/>
        </w:rPr>
      </w:pPr>
      <w:r w:rsidRPr="00497714">
        <w:rPr>
          <w:rFonts w:cs="Arial Narrow"/>
          <w:szCs w:val="22"/>
          <w14:ligatures w14:val="standard"/>
          <w14:cntxtAlts/>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389FBE2D" w14:textId="77777777" w:rsidR="005A2499" w:rsidRPr="00497714" w:rsidRDefault="005A2499" w:rsidP="005A2499">
      <w:pPr>
        <w:tabs>
          <w:tab w:val="left" w:pos="1620"/>
        </w:tabs>
        <w:spacing w:after="120"/>
        <w:ind w:left="1440"/>
        <w:jc w:val="both"/>
        <w:rPr>
          <w:rFonts w:cs="Arial Narrow"/>
          <w:szCs w:val="22"/>
          <w14:ligatures w14:val="standard"/>
          <w14:cntxtAlts/>
        </w:rPr>
      </w:pPr>
      <w:r w:rsidRPr="00497714">
        <w:rPr>
          <w:rFonts w:cs="Arial Narrow"/>
          <w:szCs w:val="22"/>
          <w14:ligatures w14:val="standard"/>
          <w14:cntxtAlts/>
        </w:rPr>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p>
    <w:p w14:paraId="634F8921" w14:textId="552B3BE9" w:rsidR="005A2499" w:rsidRPr="00497714" w:rsidRDefault="005A2499" w:rsidP="005A2499">
      <w:pPr>
        <w:tabs>
          <w:tab w:val="left" w:pos="1620"/>
        </w:tabs>
        <w:ind w:left="1440"/>
        <w:jc w:val="both"/>
        <w:rPr>
          <w:rFonts w:cs="Arial Narrow"/>
          <w:szCs w:val="22"/>
          <w14:ligatures w14:val="standard"/>
          <w14:cntxtAlts/>
        </w:rPr>
      </w:pPr>
      <w:r w:rsidRPr="00497714">
        <w:rPr>
          <w:rFonts w:cs="Arial Narrow"/>
          <w:szCs w:val="22"/>
          <w14:ligatures w14:val="standard"/>
          <w14:cntxtAlts/>
        </w:rPr>
        <w:t>V prípade ak uchádzač v súlade s § 39 zákona o verejnom obstarávaní predbežne nahradí doklady na preukázanie splnenia podmienok účasti</w:t>
      </w:r>
      <w:r>
        <w:rPr>
          <w:rFonts w:cs="Arial Narrow"/>
          <w:szCs w:val="22"/>
          <w14:ligatures w14:val="standard"/>
          <w14:cntxtAlts/>
        </w:rPr>
        <w:t xml:space="preserve"> </w:t>
      </w:r>
      <w:r w:rsidRPr="00497714">
        <w:rPr>
          <w:rFonts w:cs="Arial Narrow"/>
          <w:szCs w:val="22"/>
          <w14:ligatures w14:val="standard"/>
          <w14:cntxtAlts/>
        </w:rPr>
        <w:t>určených verejným obstarávateľom vyplní Jednotný európsky dokument</w:t>
      </w:r>
      <w:r w:rsidR="009D6990">
        <w:rPr>
          <w:rFonts w:cs="Arial Narrow"/>
          <w:szCs w:val="22"/>
          <w14:ligatures w14:val="standard"/>
          <w14:cntxtAlts/>
        </w:rPr>
        <w:t>.</w:t>
      </w:r>
      <w:r w:rsidRPr="00497714" w:rsidDel="007F010C">
        <w:rPr>
          <w:rFonts w:cs="Arial Narrow"/>
          <w:szCs w:val="22"/>
          <w14:ligatures w14:val="standard"/>
          <w14:cntxtAlts/>
        </w:rPr>
        <w:t xml:space="preserve"> </w:t>
      </w:r>
    </w:p>
    <w:p w14:paraId="7D4CAD72" w14:textId="77777777" w:rsidR="005A2499" w:rsidRPr="00497714" w:rsidRDefault="005A2499" w:rsidP="00447144">
      <w:pPr>
        <w:tabs>
          <w:tab w:val="left" w:pos="1418"/>
        </w:tabs>
        <w:spacing w:after="120"/>
        <w:ind w:left="1418"/>
        <w:jc w:val="both"/>
        <w:rPr>
          <w:rFonts w:cs="Arial Narrow"/>
          <w:szCs w:val="22"/>
          <w14:ligatures w14:val="standard"/>
          <w14:cntxtAlts/>
        </w:rPr>
      </w:pPr>
      <w:r w:rsidRPr="00497714">
        <w:rPr>
          <w:rFonts w:cs="Arial Narrow"/>
          <w:szCs w:val="22"/>
          <w14:ligatures w14:val="standard"/>
          <w14:cntxtAlts/>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01A6F54A" w14:textId="77777777" w:rsidR="005A2499" w:rsidRPr="00497714" w:rsidRDefault="005A2499" w:rsidP="00447144">
      <w:pPr>
        <w:spacing w:after="120"/>
        <w:ind w:left="1418"/>
        <w:jc w:val="both"/>
        <w:rPr>
          <w:rFonts w:cs="Arial Narrow"/>
          <w:color w:val="FF0000"/>
          <w:szCs w:val="22"/>
          <w14:ligatures w14:val="standard"/>
          <w14:cntxtAlts/>
        </w:rPr>
      </w:pPr>
      <w:r w:rsidRPr="00497714">
        <w:rPr>
          <w:rFonts w:cs="Arial Narrow"/>
          <w:szCs w:val="22"/>
          <w14:ligatures w14:val="standard"/>
          <w14:cntxtAlts/>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7D1CC98F" w14:textId="127C6D5D" w:rsidR="005A2499" w:rsidRPr="00497714" w:rsidRDefault="005A2499" w:rsidP="005A2499">
      <w:pPr>
        <w:tabs>
          <w:tab w:val="left" w:pos="1276"/>
          <w:tab w:val="left" w:pos="1530"/>
        </w:tabs>
        <w:spacing w:after="120"/>
        <w:ind w:left="1530"/>
        <w:jc w:val="both"/>
        <w:rPr>
          <w:rFonts w:cstheme="minorHAnsi"/>
          <w:szCs w:val="22"/>
          <w14:ligatures w14:val="standard"/>
          <w14:cntxtAlts/>
        </w:rPr>
      </w:pPr>
      <w:r w:rsidRPr="00497714">
        <w:rPr>
          <w:rFonts w:cstheme="minorHAnsi"/>
          <w:szCs w:val="22"/>
          <w14:ligatures w14:val="standard"/>
          <w14:cntxtAlts/>
        </w:rPr>
        <w:lastRenderedPageBreak/>
        <w:t xml:space="preserve">Informácie a pokyny na vyplnenie tohto formulára sú zverejnené na webovom sídle Úradu pre verejné obstarávanie </w:t>
      </w:r>
      <w:hyperlink r:id="rId18" w:history="1">
        <w:r w:rsidR="008053AA" w:rsidRPr="000D3D03">
          <w:rPr>
            <w:rStyle w:val="Hypertextovprepojenie"/>
          </w:rPr>
          <w:t>https://www.uvo.gov.sk/zaujemca-uchadzac/jednotny-europsky-dokument-jed</w:t>
        </w:r>
      </w:hyperlink>
      <w:r w:rsidR="008053AA">
        <w:t xml:space="preserve">  </w:t>
      </w:r>
      <w:r>
        <w:rPr>
          <w:rFonts w:cstheme="minorHAnsi"/>
          <w:szCs w:val="22"/>
        </w:rPr>
        <w:t xml:space="preserve">. </w:t>
      </w:r>
      <w:r w:rsidR="008053AA">
        <w:rPr>
          <w:rFonts w:cstheme="minorHAnsi"/>
          <w:szCs w:val="22"/>
          <w14:ligatures w14:val="standard"/>
          <w14:cntxtAlts/>
        </w:rPr>
        <w:t>Záujemca,</w:t>
      </w:r>
      <w:r w:rsidRPr="00497714">
        <w:rPr>
          <w:rFonts w:cstheme="minorHAnsi"/>
          <w:szCs w:val="22"/>
          <w14:ligatures w14:val="standard"/>
          <w14:cntxtAlts/>
        </w:rPr>
        <w:t xml:space="preserve"> ktorý sa verejného obstarávania zúčastňuje </w:t>
      </w:r>
      <w:r w:rsidRPr="00497714">
        <w:rPr>
          <w:rFonts w:cstheme="minorHAnsi"/>
          <w:b/>
          <w:szCs w:val="22"/>
          <w14:ligatures w14:val="standard"/>
          <w14:cntxtAlts/>
        </w:rPr>
        <w:t>samostatne</w:t>
      </w:r>
      <w:r w:rsidRPr="00497714">
        <w:rPr>
          <w:rFonts w:cstheme="minorHAnsi"/>
          <w:szCs w:val="22"/>
          <w14:ligatures w14:val="standard"/>
          <w14:cntxtAlts/>
        </w:rPr>
        <w:t xml:space="preserve"> a ktorý </w:t>
      </w:r>
      <w:r w:rsidRPr="00497714">
        <w:rPr>
          <w:rFonts w:cstheme="minorHAnsi"/>
          <w:b/>
          <w:szCs w:val="22"/>
          <w14:ligatures w14:val="standard"/>
          <w14:cntxtAlts/>
        </w:rPr>
        <w:t>nevyužíva</w:t>
      </w:r>
      <w:r w:rsidRPr="00497714">
        <w:rPr>
          <w:rFonts w:cstheme="minorHAnsi"/>
          <w:szCs w:val="22"/>
          <w14:ligatures w14:val="standard"/>
          <w14:cntxtAlts/>
        </w:rPr>
        <w:t xml:space="preserve"> zdroje a/alebo kapacity iných osôb na preukázanie splnenia podmienok účasti, vyplní a predloží </w:t>
      </w:r>
      <w:r w:rsidRPr="00497714">
        <w:rPr>
          <w:rFonts w:cstheme="minorHAnsi"/>
          <w:b/>
          <w:szCs w:val="22"/>
          <w14:ligatures w14:val="standard"/>
          <w14:cntxtAlts/>
        </w:rPr>
        <w:t>jeden</w:t>
      </w:r>
      <w:r w:rsidRPr="00497714">
        <w:rPr>
          <w:rFonts w:cstheme="minorHAnsi"/>
          <w:szCs w:val="22"/>
          <w14:ligatures w14:val="standard"/>
          <w14:cntxtAlts/>
        </w:rPr>
        <w:t xml:space="preserve"> jednotný európsky dokument.</w:t>
      </w:r>
    </w:p>
    <w:p w14:paraId="546D5D33" w14:textId="28F4CC0F" w:rsidR="005A2499" w:rsidRPr="00497714" w:rsidRDefault="008053AA" w:rsidP="005A2499">
      <w:pPr>
        <w:tabs>
          <w:tab w:val="left" w:pos="1276"/>
          <w:tab w:val="left" w:pos="1530"/>
        </w:tabs>
        <w:spacing w:after="120"/>
        <w:ind w:left="1530"/>
        <w:jc w:val="both"/>
        <w:rPr>
          <w:rFonts w:cstheme="minorHAnsi"/>
          <w:b/>
          <w:szCs w:val="22"/>
          <w14:ligatures w14:val="standard"/>
          <w14:cntxtAlts/>
        </w:rPr>
      </w:pPr>
      <w:r>
        <w:rPr>
          <w:rFonts w:cstheme="minorHAnsi"/>
          <w:szCs w:val="22"/>
          <w14:ligatures w14:val="standard"/>
          <w14:cntxtAlts/>
        </w:rPr>
        <w:t>Záujemca</w:t>
      </w:r>
      <w:r w:rsidR="005A2499" w:rsidRPr="00497714">
        <w:rPr>
          <w:rFonts w:cstheme="minorHAnsi"/>
          <w:szCs w:val="22"/>
          <w14:ligatures w14:val="standard"/>
          <w14:cntxtAlts/>
        </w:rPr>
        <w:t xml:space="preserve">, ktorý sa verejného obstarávania zúčastňuje samostatne, ale </w:t>
      </w:r>
      <w:r w:rsidR="005A2499" w:rsidRPr="00497714">
        <w:rPr>
          <w:rFonts w:cstheme="minorHAnsi"/>
          <w:b/>
          <w:szCs w:val="22"/>
          <w14:ligatures w14:val="standard"/>
          <w14:cntxtAlts/>
        </w:rPr>
        <w:t>využíva zdroje</w:t>
      </w:r>
      <w:r w:rsidR="005A2499" w:rsidRPr="00497714">
        <w:rPr>
          <w:rFonts w:cstheme="minorHAnsi"/>
          <w:szCs w:val="22"/>
          <w14:ligatures w14:val="standard"/>
          <w14:cntxtAlts/>
        </w:rPr>
        <w:t xml:space="preserve"> </w:t>
      </w:r>
      <w:r w:rsidR="005A2499" w:rsidRPr="00497714">
        <w:rPr>
          <w:rFonts w:cstheme="minorHAnsi"/>
          <w:b/>
          <w:szCs w:val="22"/>
          <w14:ligatures w14:val="standard"/>
          <w14:cntxtAlts/>
        </w:rPr>
        <w:t>a/alebo kapacity iných osôb na preukázanie splnenia podmienok účasti</w:t>
      </w:r>
      <w:r w:rsidR="005A2499" w:rsidRPr="00497714">
        <w:rPr>
          <w:rFonts w:cstheme="minorHAnsi"/>
          <w:szCs w:val="22"/>
          <w14:ligatures w14:val="standard"/>
          <w14:cntxtAlts/>
        </w:rPr>
        <w:t>, vyplní a predloží jednotný európsky</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dokument za svoju osobu spolu s vyplneným </w:t>
      </w:r>
      <w:r w:rsidR="005A2499" w:rsidRPr="00497714">
        <w:rPr>
          <w:rFonts w:cstheme="minorHAnsi"/>
          <w:b/>
          <w:szCs w:val="22"/>
          <w14:ligatures w14:val="standard"/>
          <w14:cntxtAlts/>
        </w:rPr>
        <w:t>samostatným/i</w:t>
      </w:r>
      <w:r w:rsidR="005A2499" w:rsidRPr="00497714">
        <w:rPr>
          <w:rFonts w:cstheme="minorHAnsi"/>
          <w:szCs w:val="22"/>
          <w14:ligatures w14:val="standard"/>
          <w14:cntxtAlts/>
        </w:rPr>
        <w:t xml:space="preserve"> jednotným/i európskym/i dokumentom/i,</w:t>
      </w:r>
      <w:r w:rsidR="005A2499" w:rsidRPr="00497714">
        <w:rPr>
          <w:rFonts w:cstheme="minorHAnsi"/>
          <w:b/>
          <w:szCs w:val="22"/>
          <w14:ligatures w14:val="standard"/>
          <w14:cntxtAlts/>
        </w:rPr>
        <w:t xml:space="preserve"> </w:t>
      </w:r>
      <w:r w:rsidR="005A2499" w:rsidRPr="00497714">
        <w:rPr>
          <w:rFonts w:cstheme="minorHAnsi"/>
          <w:szCs w:val="22"/>
          <w14:ligatures w14:val="standard"/>
          <w14:cntxtAlts/>
        </w:rPr>
        <w:t xml:space="preserve">ktorý/é obsahuje/ú príslušné informácie pre </w:t>
      </w:r>
      <w:r w:rsidR="005A2499" w:rsidRPr="00497714">
        <w:rPr>
          <w:rFonts w:cstheme="minorHAnsi"/>
          <w:b/>
          <w:szCs w:val="22"/>
          <w14:ligatures w14:val="standard"/>
          <w14:cntxtAlts/>
        </w:rPr>
        <w:t xml:space="preserve">každú z osôb, ktorých zdroje a/alebo kapacity využíva </w:t>
      </w:r>
      <w:r w:rsidR="005A2499" w:rsidRPr="00497714">
        <w:rPr>
          <w:rFonts w:cstheme="minorHAnsi"/>
          <w:szCs w:val="22"/>
          <w14:ligatures w14:val="standard"/>
          <w14:cntxtAlts/>
        </w:rPr>
        <w:t>uchádzač na preukázanie splnenia podmienok účasti.</w:t>
      </w:r>
    </w:p>
    <w:p w14:paraId="029D4246" w14:textId="34ECD0BA" w:rsidR="005A2499" w:rsidRPr="00497714" w:rsidRDefault="005A2499" w:rsidP="005A2499">
      <w:pPr>
        <w:tabs>
          <w:tab w:val="left" w:pos="1276"/>
          <w:tab w:val="left" w:pos="1530"/>
        </w:tabs>
        <w:spacing w:after="120"/>
        <w:ind w:left="1530"/>
        <w:jc w:val="both"/>
        <w:rPr>
          <w14:ligatures w14:val="standard"/>
          <w14:cntxtAlts/>
        </w:rPr>
      </w:pPr>
      <w:r w:rsidRPr="00497714">
        <w:rPr>
          <w:rFonts w:cstheme="minorHAnsi"/>
          <w:szCs w:val="22"/>
          <w14:ligatures w14:val="standard"/>
          <w14:cntxtAlts/>
        </w:rPr>
        <w:t xml:space="preserve">V prípade, že </w:t>
      </w:r>
      <w:r w:rsidR="008053AA">
        <w:rPr>
          <w:rFonts w:cstheme="minorHAnsi"/>
          <w:szCs w:val="22"/>
          <w14:ligatures w14:val="standard"/>
          <w14:cntxtAlts/>
        </w:rPr>
        <w:t>záujemcu</w:t>
      </w:r>
      <w:r w:rsidRPr="00497714">
        <w:rPr>
          <w:rFonts w:cstheme="minorHAnsi"/>
          <w:szCs w:val="22"/>
          <w14:ligatures w14:val="standard"/>
          <w14:cntxtAlts/>
        </w:rPr>
        <w:t xml:space="preserve"> tvorí skupina dodávateľov zúčastnená vo verejnom obstarávaní, </w:t>
      </w:r>
      <w:r w:rsidR="008053AA">
        <w:rPr>
          <w:rFonts w:cstheme="minorHAnsi"/>
          <w:szCs w:val="22"/>
          <w14:ligatures w14:val="standard"/>
          <w14:cntxtAlts/>
        </w:rPr>
        <w:t>záujemca</w:t>
      </w:r>
      <w:r w:rsidRPr="00497714">
        <w:rPr>
          <w:rFonts w:cstheme="minorHAnsi"/>
          <w:szCs w:val="22"/>
          <w14:ligatures w14:val="standard"/>
          <w14:cntxtAlts/>
        </w:rPr>
        <w:t xml:space="preserve"> vyplní a predloží </w:t>
      </w:r>
      <w:r w:rsidRPr="00497714">
        <w:rPr>
          <w:rFonts w:cstheme="minorHAnsi"/>
          <w:b/>
          <w:szCs w:val="22"/>
          <w14:ligatures w14:val="standard"/>
          <w14:cntxtAlts/>
        </w:rPr>
        <w:t>samostatný jednotný európsky dokument</w:t>
      </w:r>
      <w:r w:rsidRPr="00497714">
        <w:rPr>
          <w:rFonts w:cstheme="minorHAnsi"/>
          <w:szCs w:val="22"/>
          <w14:ligatures w14:val="standard"/>
          <w14:cntxtAlts/>
        </w:rPr>
        <w:t xml:space="preserve"> s požadovanými informáciami za </w:t>
      </w:r>
      <w:r w:rsidRPr="00497714">
        <w:rPr>
          <w:rFonts w:cstheme="minorHAnsi"/>
          <w:b/>
          <w:szCs w:val="22"/>
          <w14:ligatures w14:val="standard"/>
          <w14:cntxtAlts/>
        </w:rPr>
        <w:t>každého</w:t>
      </w:r>
      <w:r w:rsidRPr="00497714">
        <w:rPr>
          <w:rFonts w:cstheme="minorHAnsi"/>
          <w:szCs w:val="22"/>
          <w14:ligatures w14:val="standard"/>
          <w14:cntxtAlts/>
        </w:rPr>
        <w:t xml:space="preserve"> člena skupiny dodávateľov.</w:t>
      </w:r>
      <w:r w:rsidRPr="00497714">
        <w:rPr>
          <w14:ligatures w14:val="standard"/>
          <w14:cntxtAlts/>
        </w:rPr>
        <w:t xml:space="preserve"> </w:t>
      </w:r>
    </w:p>
    <w:p w14:paraId="5C4C0B71" w14:textId="77777777" w:rsidR="00E47EC2" w:rsidRDefault="00E47EC2" w:rsidP="004372FB">
      <w:pPr>
        <w:pStyle w:val="Zarkazkladnhotextu2"/>
        <w:ind w:left="709"/>
        <w:rPr>
          <w:rFonts w:cstheme="minorHAnsi"/>
          <w:szCs w:val="22"/>
          <w14:ligatures w14:val="standard"/>
          <w14:cntxtAlts/>
        </w:rPr>
      </w:pPr>
    </w:p>
    <w:p w14:paraId="216639B0" w14:textId="77777777" w:rsidR="00293811" w:rsidRDefault="00293811" w:rsidP="004372FB">
      <w:pPr>
        <w:pStyle w:val="Zarkazkladnhotextu2"/>
        <w:ind w:left="709"/>
        <w:rPr>
          <w:rFonts w:cstheme="minorHAnsi"/>
          <w:szCs w:val="22"/>
          <w14:ligatures w14:val="standard"/>
          <w14:cntxtAlts/>
        </w:rPr>
      </w:pPr>
    </w:p>
    <w:p w14:paraId="7E7830AB" w14:textId="77777777" w:rsidR="00293811" w:rsidRDefault="00293811" w:rsidP="004372FB">
      <w:pPr>
        <w:pStyle w:val="Zarkazkladnhotextu2"/>
        <w:ind w:left="709"/>
        <w:rPr>
          <w:rFonts w:cstheme="minorHAnsi"/>
          <w:szCs w:val="22"/>
          <w14:ligatures w14:val="standard"/>
          <w14:cntxtAlts/>
        </w:rPr>
      </w:pPr>
    </w:p>
    <w:p w14:paraId="6BF6E912" w14:textId="2991C4D8" w:rsidR="0069716A" w:rsidRPr="008053AA" w:rsidRDefault="008053AA"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F51F7">
        <w:rPr>
          <w:rFonts w:cstheme="minorHAnsi"/>
          <w:smallCaps/>
          <w:sz w:val="22"/>
          <w:szCs w:val="22"/>
          <w14:ligatures w14:val="standard"/>
          <w14:cntxtAlts/>
        </w:rPr>
        <w:t>l</w:t>
      </w:r>
      <w:r>
        <w:rPr>
          <w:rFonts w:cstheme="minorHAnsi"/>
          <w:smallCaps/>
          <w:sz w:val="22"/>
          <w:szCs w:val="22"/>
          <w14:ligatures w14:val="standard"/>
          <w14:cntxtAlts/>
        </w:rPr>
        <w:t>ady na žiadosť o účasť</w:t>
      </w:r>
    </w:p>
    <w:p w14:paraId="2B01D765" w14:textId="0796E663" w:rsidR="008333F8" w:rsidRPr="008053AA" w:rsidRDefault="008333F8" w:rsidP="006F3F8C">
      <w:pPr>
        <w:numPr>
          <w:ilvl w:val="1"/>
          <w:numId w:val="18"/>
        </w:numPr>
        <w:ind w:left="567" w:hanging="567"/>
        <w:jc w:val="both"/>
        <w:rPr>
          <w:rFonts w:cs="Arial Narrow"/>
          <w:color w:val="FF0000"/>
          <w:szCs w:val="22"/>
          <w14:ligatures w14:val="standard"/>
          <w14:cntxtAlts/>
        </w:rPr>
      </w:pPr>
      <w:r w:rsidRPr="00497714">
        <w:rPr>
          <w:rFonts w:cs="Arial Narrow"/>
          <w:szCs w:val="22"/>
          <w14:ligatures w14:val="standard"/>
          <w14:cntxtAlts/>
        </w:rPr>
        <w:t xml:space="preserve">Všetky náklady a výdavky spojené s prípravou, spracovaním a predložením </w:t>
      </w:r>
      <w:r w:rsidR="008053AA">
        <w:rPr>
          <w:rFonts w:cs="Arial Narrow"/>
          <w:szCs w:val="22"/>
          <w14:ligatures w14:val="standard"/>
          <w14:cntxtAlts/>
        </w:rPr>
        <w:t>žiadosti o účasť</w:t>
      </w:r>
      <w:r w:rsidRPr="00497714">
        <w:rPr>
          <w:rFonts w:cs="Arial Narrow"/>
          <w:szCs w:val="22"/>
          <w14:ligatures w14:val="standard"/>
          <w14:cntxtAlts/>
        </w:rPr>
        <w:t xml:space="preserve"> znáša záujemca bez akéhokoľvek finančného nároku voči verejnému obstarávateľovi bez ohľadu na výsledok verejného obstarávania.</w:t>
      </w:r>
    </w:p>
    <w:p w14:paraId="4311236E" w14:textId="4C4B6EC8" w:rsidR="008053AA" w:rsidRPr="00497714" w:rsidRDefault="008053AA" w:rsidP="006F3F8C">
      <w:pPr>
        <w:numPr>
          <w:ilvl w:val="1"/>
          <w:numId w:val="18"/>
        </w:numPr>
        <w:ind w:left="567" w:hanging="567"/>
        <w:jc w:val="both"/>
        <w:rPr>
          <w:rFonts w:cs="Arial Narrow"/>
          <w:color w:val="FF0000"/>
          <w:szCs w:val="22"/>
          <w14:ligatures w14:val="standard"/>
          <w14:cntxtAlts/>
        </w:rPr>
      </w:pPr>
      <w:r>
        <w:rPr>
          <w:rFonts w:cs="Arial Narrow"/>
          <w:szCs w:val="22"/>
          <w14:ligatures w14:val="standard"/>
          <w14:cntxtAlts/>
        </w:rPr>
        <w:t xml:space="preserve">Predložené žiadosti o účasť v lehote na predkladanie </w:t>
      </w:r>
      <w:proofErr w:type="spellStart"/>
      <w:r>
        <w:rPr>
          <w:rFonts w:cs="Arial Narrow"/>
          <w:szCs w:val="22"/>
          <w14:ligatures w14:val="standard"/>
          <w14:cntxtAlts/>
        </w:rPr>
        <w:t>žiadsti</w:t>
      </w:r>
      <w:proofErr w:type="spellEnd"/>
      <w:r>
        <w:rPr>
          <w:rFonts w:cs="Arial Narrow"/>
          <w:szCs w:val="22"/>
          <w14:ligatures w14:val="standard"/>
          <w14:cntxtAlts/>
        </w:rPr>
        <w:t xml:space="preserve"> o účasť sa počas plynutia lehoty viazanosti  a po uplynutí lehoty viazanosti ponúk záujemcom/uchádzačom nevracajú. Zostávajú verejnému obsta</w:t>
      </w:r>
      <w:r w:rsidR="00EF51F7">
        <w:rPr>
          <w:rFonts w:cs="Arial Narrow"/>
          <w:szCs w:val="22"/>
          <w14:ligatures w14:val="standard"/>
          <w14:cntxtAlts/>
        </w:rPr>
        <w:t>r</w:t>
      </w:r>
      <w:r>
        <w:rPr>
          <w:rFonts w:cs="Arial Narrow"/>
          <w:szCs w:val="22"/>
          <w14:ligatures w14:val="standard"/>
          <w14:cntxtAlts/>
        </w:rPr>
        <w:t>ávateľovi ako súčasť dokumentácie z tohto verejného obstarávania.</w:t>
      </w:r>
    </w:p>
    <w:p w14:paraId="339EC786" w14:textId="1504FFD6" w:rsidR="00E27312" w:rsidRPr="00497714" w:rsidRDefault="00013F29"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96" w:name="_Toc96376540"/>
      <w:bookmarkStart w:id="97" w:name="_Toc96376622"/>
      <w:bookmarkStart w:id="98" w:name="_Toc96377061"/>
      <w:bookmarkStart w:id="99" w:name="_Toc96377235"/>
      <w:r w:rsidRPr="00497714">
        <w:rPr>
          <w:rFonts w:cstheme="minorHAnsi"/>
          <w:smallCaps/>
          <w:sz w:val="22"/>
          <w:szCs w:val="22"/>
          <w14:ligatures w14:val="standard"/>
          <w14:cntxtAlts/>
        </w:rPr>
        <w:t>Pred</w:t>
      </w:r>
      <w:bookmarkEnd w:id="96"/>
      <w:bookmarkEnd w:id="97"/>
      <w:bookmarkEnd w:id="98"/>
      <w:bookmarkEnd w:id="99"/>
      <w:r w:rsidR="00CA00BB">
        <w:rPr>
          <w:rFonts w:cstheme="minorHAnsi"/>
          <w:smallCaps/>
          <w:sz w:val="22"/>
          <w:szCs w:val="22"/>
          <w14:ligatures w14:val="standard"/>
          <w14:cntxtAlts/>
        </w:rPr>
        <w:t>kladanie žiadosti o účasť</w:t>
      </w:r>
    </w:p>
    <w:p w14:paraId="6EE00C38" w14:textId="0C7F7D24" w:rsidR="00A23838" w:rsidRPr="00B07967" w:rsidRDefault="00A23838" w:rsidP="00251392">
      <w:pPr>
        <w:spacing w:after="120"/>
        <w:ind w:left="567" w:hanging="567"/>
        <w:jc w:val="both"/>
        <w:rPr>
          <w:rFonts w:cs="Arial Narrow"/>
          <w:szCs w:val="22"/>
        </w:rPr>
      </w:pPr>
      <w:r>
        <w:rPr>
          <w:rFonts w:cs="Arial Narrow"/>
          <w:szCs w:val="22"/>
        </w:rPr>
        <w:t>1</w:t>
      </w:r>
      <w:r w:rsidR="009A5232">
        <w:rPr>
          <w:rFonts w:cs="Arial Narrow"/>
          <w:szCs w:val="22"/>
        </w:rPr>
        <w:t>7</w:t>
      </w:r>
      <w:r>
        <w:rPr>
          <w:rFonts w:cs="Arial Narrow"/>
          <w:szCs w:val="22"/>
        </w:rPr>
        <w:t>.1</w:t>
      </w:r>
      <w:r>
        <w:rPr>
          <w:rFonts w:cs="Arial Narrow"/>
          <w:szCs w:val="22"/>
        </w:rPr>
        <w:tab/>
      </w:r>
      <w:r w:rsidR="00CA00BB">
        <w:rPr>
          <w:szCs w:val="22"/>
        </w:rPr>
        <w:t xml:space="preserve">Záujemca </w:t>
      </w:r>
      <w:r w:rsidRPr="00D13325">
        <w:rPr>
          <w:szCs w:val="22"/>
        </w:rPr>
        <w:t xml:space="preserve"> predkladá </w:t>
      </w:r>
      <w:r w:rsidR="00CA00BB">
        <w:rPr>
          <w:szCs w:val="22"/>
        </w:rPr>
        <w:t xml:space="preserve">žiadosť o účasť </w:t>
      </w:r>
      <w:r w:rsidRPr="00D13325">
        <w:rPr>
          <w:szCs w:val="22"/>
        </w:rPr>
        <w:t>v</w:t>
      </w:r>
      <w:r>
        <w:rPr>
          <w:szCs w:val="22"/>
        </w:rPr>
        <w:t> </w:t>
      </w:r>
      <w:r w:rsidRPr="00877773">
        <w:rPr>
          <w:b/>
          <w:szCs w:val="22"/>
        </w:rPr>
        <w:t>elektronickej podobe</w:t>
      </w:r>
      <w:r>
        <w:rPr>
          <w:szCs w:val="22"/>
        </w:rPr>
        <w:t xml:space="preserve"> do systému JOSEPHINE umiestnenom na webovej adrese: </w:t>
      </w:r>
      <w:hyperlink r:id="rId19" w:history="1">
        <w:r w:rsidRPr="0016507F">
          <w:rPr>
            <w:rStyle w:val="Hypertextovprepojenie"/>
            <w:rFonts w:cstheme="minorHAnsi"/>
            <w:szCs w:val="22"/>
          </w:rPr>
          <w:t>https://josephine.proebiz.com</w:t>
        </w:r>
      </w:hyperlink>
      <w:r>
        <w:rPr>
          <w:szCs w:val="22"/>
        </w:rPr>
        <w:t xml:space="preserve">. </w:t>
      </w:r>
      <w:r w:rsidR="00072AB4">
        <w:rPr>
          <w:szCs w:val="22"/>
        </w:rPr>
        <w:t>Žiadosť o účasť</w:t>
      </w:r>
      <w:r>
        <w:rPr>
          <w:szCs w:val="22"/>
        </w:rPr>
        <w:t xml:space="preserve"> musí byť predložená v čitateľnej a reprodukovateľnej podobe. </w:t>
      </w:r>
    </w:p>
    <w:p w14:paraId="74D484A8" w14:textId="547001B2" w:rsidR="00A23838" w:rsidRPr="009A5232" w:rsidRDefault="00A23838" w:rsidP="00615D08">
      <w:pPr>
        <w:jc w:val="both"/>
        <w:rPr>
          <w:rFonts w:cstheme="minorHAnsi"/>
          <w:bCs/>
          <w:szCs w:val="22"/>
        </w:rPr>
      </w:pPr>
      <w:r w:rsidRPr="009A5232">
        <w:rPr>
          <w:rFonts w:cstheme="minorHAnsi"/>
          <w:bCs/>
          <w:szCs w:val="22"/>
        </w:rPr>
        <w:t>1</w:t>
      </w:r>
      <w:r w:rsidR="009A5232" w:rsidRPr="009A5232">
        <w:rPr>
          <w:rFonts w:cstheme="minorHAnsi"/>
          <w:bCs/>
          <w:szCs w:val="22"/>
        </w:rPr>
        <w:t>7</w:t>
      </w:r>
      <w:r w:rsidRPr="009A5232">
        <w:rPr>
          <w:rFonts w:cstheme="minorHAnsi"/>
          <w:bCs/>
          <w:szCs w:val="22"/>
        </w:rPr>
        <w:t>.</w:t>
      </w:r>
      <w:r w:rsidR="00072AB4" w:rsidRPr="009A5232">
        <w:rPr>
          <w:rFonts w:cstheme="minorHAnsi"/>
          <w:bCs/>
          <w:szCs w:val="22"/>
        </w:rPr>
        <w:t>2</w:t>
      </w:r>
      <w:r w:rsidRPr="009A5232">
        <w:rPr>
          <w:rFonts w:cstheme="minorHAnsi"/>
          <w:bCs/>
          <w:szCs w:val="22"/>
        </w:rPr>
        <w:tab/>
        <w:t>Autentifikácia uchádzača</w:t>
      </w:r>
    </w:p>
    <w:p w14:paraId="46C6F5F4" w14:textId="29B45A47" w:rsidR="00DF30C8" w:rsidRPr="005A024C" w:rsidRDefault="00DF30C8" w:rsidP="00DF30C8">
      <w:pPr>
        <w:tabs>
          <w:tab w:val="left" w:pos="567"/>
        </w:tabs>
        <w:autoSpaceDE w:val="0"/>
        <w:autoSpaceDN w:val="0"/>
        <w:adjustRightInd w:val="0"/>
        <w:spacing w:after="120"/>
        <w:ind w:left="567" w:hanging="567"/>
        <w:jc w:val="both"/>
        <w:rPr>
          <w:rFonts w:cstheme="minorHAnsi"/>
        </w:rPr>
      </w:pPr>
      <w:r w:rsidRPr="005A024C">
        <w:rPr>
          <w:rFonts w:cstheme="minorHAnsi"/>
        </w:rPr>
        <w:t>1</w:t>
      </w:r>
      <w:r w:rsidR="009A5232">
        <w:rPr>
          <w:rFonts w:cstheme="minorHAnsi"/>
        </w:rPr>
        <w:t>7</w:t>
      </w:r>
      <w:r w:rsidRPr="005A024C">
        <w:rPr>
          <w:rFonts w:cstheme="minorHAnsi"/>
        </w:rPr>
        <w:t>.</w:t>
      </w:r>
      <w:r w:rsidR="00072AB4">
        <w:rPr>
          <w:rFonts w:cstheme="minorHAnsi"/>
        </w:rPr>
        <w:t>2</w:t>
      </w:r>
      <w:r w:rsidRPr="005A024C">
        <w:rPr>
          <w:rFonts w:cstheme="minorHAnsi"/>
        </w:rPr>
        <w:t xml:space="preserve">.1 </w:t>
      </w:r>
      <w:r w:rsidR="00072AB4">
        <w:rPr>
          <w:rFonts w:cstheme="minorHAnsi"/>
        </w:rPr>
        <w:t>Záujemca</w:t>
      </w:r>
      <w:r w:rsidRPr="005A024C">
        <w:rPr>
          <w:rFonts w:cstheme="minorHAnsi"/>
        </w:rPr>
        <w:t xml:space="preserve"> má možnosť sa registrovať do systému JOSEPHINE pomocou hesla alebo aj pomocou </w:t>
      </w:r>
      <w:r>
        <w:rPr>
          <w:rFonts w:cstheme="minorHAnsi"/>
        </w:rPr>
        <w:t xml:space="preserve">  </w:t>
      </w:r>
      <w:r w:rsidRPr="005A024C">
        <w:rPr>
          <w:rFonts w:cstheme="minorHAnsi"/>
        </w:rPr>
        <w:t xml:space="preserve">občianskeho </w:t>
      </w:r>
      <w:r w:rsidR="005A7C45" w:rsidRPr="005A024C">
        <w:rPr>
          <w:rFonts w:cstheme="minorHAnsi"/>
        </w:rPr>
        <w:t>preukaz</w:t>
      </w:r>
      <w:r w:rsidR="005A7C45">
        <w:rPr>
          <w:rFonts w:cstheme="minorHAnsi"/>
        </w:rPr>
        <w:t>u</w:t>
      </w:r>
      <w:r w:rsidR="005A7C45" w:rsidRPr="005A024C">
        <w:rPr>
          <w:rFonts w:cstheme="minorHAnsi"/>
        </w:rPr>
        <w:t xml:space="preserve"> </w:t>
      </w:r>
      <w:r w:rsidRPr="005A024C">
        <w:rPr>
          <w:rFonts w:cstheme="minorHAnsi"/>
        </w:rPr>
        <w:t>s elektronickým čipom a bezpečnostným osobnostným kódom (</w:t>
      </w:r>
      <w:proofErr w:type="spellStart"/>
      <w:r w:rsidRPr="005A024C">
        <w:rPr>
          <w:rFonts w:cstheme="minorHAnsi"/>
        </w:rPr>
        <w:t>eID</w:t>
      </w:r>
      <w:proofErr w:type="spellEnd"/>
      <w:r w:rsidRPr="005A024C">
        <w:rPr>
          <w:rFonts w:cstheme="minorHAnsi"/>
        </w:rPr>
        <w:t>) .</w:t>
      </w:r>
    </w:p>
    <w:p w14:paraId="59D66D6D" w14:textId="2C2FBB97" w:rsidR="00DF30C8" w:rsidRPr="005A024C"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.2</w:t>
      </w:r>
      <w:r w:rsidRPr="005A024C">
        <w:rPr>
          <w:rFonts w:asciiTheme="minorHAnsi" w:hAnsiTheme="minorHAnsi" w:cstheme="minorHAnsi"/>
          <w:color w:val="auto"/>
          <w:sz w:val="22"/>
          <w:szCs w:val="22"/>
        </w:rPr>
        <w:tab/>
        <w:t xml:space="preserve">Predkladanie </w:t>
      </w:r>
      <w:r w:rsidR="00072AB4">
        <w:rPr>
          <w:rFonts w:asciiTheme="minorHAnsi" w:hAnsiTheme="minorHAnsi" w:cstheme="minorHAnsi"/>
          <w:color w:val="auto"/>
          <w:sz w:val="22"/>
          <w:szCs w:val="22"/>
        </w:rPr>
        <w:t>žiadosti o účasť</w:t>
      </w:r>
      <w:r w:rsidRPr="005A024C">
        <w:rPr>
          <w:rFonts w:asciiTheme="minorHAnsi" w:hAnsiTheme="minorHAnsi" w:cstheme="minorHAnsi"/>
          <w:color w:val="auto"/>
          <w:sz w:val="22"/>
          <w:szCs w:val="22"/>
        </w:rPr>
        <w:t xml:space="preserve"> je umožnené iba autentifikovaným uchádzačom. Autentifikáciu je možné vykonať týmito spôsobmi </w:t>
      </w:r>
    </w:p>
    <w:p w14:paraId="1230DBFF"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a)</w:t>
      </w:r>
      <w:r w:rsidRPr="005A024C">
        <w:rPr>
          <w:rFonts w:cstheme="minorHAnsi"/>
          <w:szCs w:val="22"/>
        </w:rPr>
        <w:tab/>
        <w:t>v systéme JOSEPHINE registráciou a prihlásením pomocou občianskeho preukazu s elektronickým čipom a bezpečnostným osobnostným kódom (</w:t>
      </w:r>
      <w:proofErr w:type="spellStart"/>
      <w:r w:rsidRPr="005A024C">
        <w:rPr>
          <w:rFonts w:cstheme="minorHAnsi"/>
          <w:szCs w:val="22"/>
        </w:rPr>
        <w:t>eID</w:t>
      </w:r>
      <w:proofErr w:type="spellEnd"/>
      <w:r w:rsidRPr="005A024C">
        <w:rPr>
          <w:rFonts w:cstheme="minorHAnsi"/>
          <w:szCs w:val="22"/>
        </w:rPr>
        <w:t xml:space="preserve">). </w:t>
      </w:r>
      <w:r w:rsidRPr="005A024C">
        <w:rPr>
          <w:rFonts w:cstheme="minorHAnsi"/>
        </w:rPr>
        <w:t xml:space="preserve">V systéme je autentifikovaná spoločnosť, ktorú pomocou </w:t>
      </w:r>
      <w:proofErr w:type="spellStart"/>
      <w:r w:rsidRPr="005A024C">
        <w:rPr>
          <w:rFonts w:cstheme="minorHAnsi"/>
        </w:rPr>
        <w:t>eID</w:t>
      </w:r>
      <w:proofErr w:type="spellEnd"/>
      <w:r w:rsidRPr="005A024C">
        <w:rPr>
          <w:rFonts w:cstheme="minorHAnsi"/>
        </w:rPr>
        <w:t xml:space="preserve"> registruje štatutár danej spoločnosti. </w:t>
      </w:r>
      <w:r w:rsidRPr="005A024C">
        <w:rPr>
          <w:rFonts w:cstheme="minorHAnsi"/>
          <w:szCs w:val="22"/>
        </w:rPr>
        <w:t xml:space="preserve">Autentifikáciu vykonáva poskytovateľ systému JOSEPHINE a to v pracovných dňoch v čase 8.00 – 16.00 hod. O dokončení autentifikácie je uchádzač informovaný e-mailom. </w:t>
      </w:r>
    </w:p>
    <w:p w14:paraId="7774809A"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b) </w:t>
      </w:r>
      <w:r w:rsidRPr="005A024C">
        <w:rPr>
          <w:rFonts w:cstheme="minorHAnsi"/>
          <w:szCs w:val="22"/>
        </w:rPr>
        <w:tab/>
        <w:t xml:space="preserve">nahraním kvalifikovaného elektronického podpisu (napríklad podpisu </w:t>
      </w:r>
      <w:proofErr w:type="spellStart"/>
      <w:r w:rsidRPr="005A024C">
        <w:rPr>
          <w:rFonts w:cstheme="minorHAnsi"/>
          <w:szCs w:val="22"/>
        </w:rPr>
        <w:t>eID</w:t>
      </w:r>
      <w:proofErr w:type="spellEnd"/>
      <w:r w:rsidRPr="005A024C">
        <w:rPr>
          <w:rFonts w:cstheme="minorHAnsi"/>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B769246"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lastRenderedPageBreak/>
        <w:t xml:space="preserve">c) </w:t>
      </w:r>
      <w:r w:rsidRPr="005A024C">
        <w:rPr>
          <w:rFonts w:cstheme="minorHAnsi"/>
          <w:szCs w:val="22"/>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ED66ADD" w14:textId="77777777" w:rsidR="00DF30C8" w:rsidRPr="005A024C" w:rsidRDefault="00DF30C8" w:rsidP="00DF30C8">
      <w:pPr>
        <w:tabs>
          <w:tab w:val="num" w:pos="284"/>
        </w:tabs>
        <w:spacing w:after="120"/>
        <w:ind w:left="851" w:hanging="284"/>
        <w:jc w:val="both"/>
        <w:rPr>
          <w:rFonts w:cstheme="minorHAnsi"/>
          <w:szCs w:val="22"/>
        </w:rPr>
      </w:pPr>
      <w:r w:rsidRPr="005A024C">
        <w:rPr>
          <w:rFonts w:cstheme="minorHAnsi"/>
          <w:szCs w:val="22"/>
        </w:rPr>
        <w:t xml:space="preserve">d) </w:t>
      </w:r>
      <w:r w:rsidRPr="005A024C">
        <w:rPr>
          <w:rFonts w:cstheme="minorHAnsi"/>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22CE5530" w14:textId="6CA58C0C" w:rsidR="00DF30C8" w:rsidRDefault="00DF30C8" w:rsidP="00DF30C8">
      <w:pPr>
        <w:pStyle w:val="Default"/>
        <w:spacing w:after="120"/>
        <w:ind w:left="567" w:hanging="567"/>
        <w:jc w:val="both"/>
        <w:rPr>
          <w:rFonts w:asciiTheme="minorHAnsi" w:hAnsiTheme="minorHAnsi" w:cstheme="minorHAnsi"/>
          <w:color w:val="auto"/>
          <w:sz w:val="22"/>
          <w:szCs w:val="22"/>
        </w:rPr>
      </w:pPr>
      <w:r w:rsidRPr="005A024C">
        <w:rPr>
          <w:rFonts w:asciiTheme="minorHAnsi" w:hAnsiTheme="minorHAnsi" w:cstheme="minorHAnsi"/>
          <w:color w:val="auto"/>
          <w:sz w:val="22"/>
          <w:szCs w:val="22"/>
        </w:rPr>
        <w:t>1</w:t>
      </w:r>
      <w:r w:rsidR="009A5232">
        <w:rPr>
          <w:rFonts w:asciiTheme="minorHAnsi" w:hAnsiTheme="minorHAnsi" w:cstheme="minorHAnsi"/>
          <w:color w:val="auto"/>
          <w:sz w:val="22"/>
          <w:szCs w:val="22"/>
        </w:rPr>
        <w:t>7</w:t>
      </w:r>
      <w:r w:rsidRPr="005A024C">
        <w:rPr>
          <w:rFonts w:asciiTheme="minorHAnsi" w:hAnsiTheme="minorHAnsi" w:cstheme="minorHAnsi"/>
          <w:color w:val="auto"/>
          <w:sz w:val="22"/>
          <w:szCs w:val="22"/>
        </w:rPr>
        <w:t>.</w:t>
      </w:r>
      <w:r w:rsidR="00072AB4">
        <w:rPr>
          <w:rFonts w:asciiTheme="minorHAnsi" w:hAnsiTheme="minorHAnsi" w:cstheme="minorHAnsi"/>
          <w:color w:val="auto"/>
          <w:sz w:val="22"/>
          <w:szCs w:val="22"/>
        </w:rPr>
        <w:t>2</w:t>
      </w:r>
      <w:r w:rsidRPr="005A024C">
        <w:rPr>
          <w:rFonts w:asciiTheme="minorHAnsi" w:hAnsiTheme="minorHAnsi" w:cstheme="minorHAnsi"/>
          <w:color w:val="auto"/>
          <w:sz w:val="22"/>
          <w:szCs w:val="22"/>
        </w:rPr>
        <w:t xml:space="preserve">.3 Autentifikovaný </w:t>
      </w:r>
      <w:r w:rsidR="00072AB4">
        <w:rPr>
          <w:rFonts w:asciiTheme="minorHAnsi" w:hAnsiTheme="minorHAnsi" w:cstheme="minorHAnsi"/>
          <w:color w:val="auto"/>
          <w:sz w:val="22"/>
          <w:szCs w:val="22"/>
        </w:rPr>
        <w:t>záujemca</w:t>
      </w:r>
      <w:r w:rsidRPr="005A024C">
        <w:rPr>
          <w:rFonts w:asciiTheme="minorHAnsi" w:hAnsiTheme="minorHAnsi" w:cstheme="minorHAnsi"/>
          <w:color w:val="auto"/>
          <w:sz w:val="22"/>
          <w:szCs w:val="22"/>
        </w:rPr>
        <w:t xml:space="preserve"> si po prihlásení do systému JOSEPHINE v prehľade - zozname obstarávaní vyberie predmetné obstarávanie a vloží svoju </w:t>
      </w:r>
      <w:r w:rsidR="00072AB4">
        <w:rPr>
          <w:rFonts w:asciiTheme="minorHAnsi" w:hAnsiTheme="minorHAnsi" w:cstheme="minorHAnsi"/>
          <w:color w:val="auto"/>
          <w:sz w:val="22"/>
          <w:szCs w:val="22"/>
        </w:rPr>
        <w:t>žiadosť o účasť</w:t>
      </w:r>
      <w:r w:rsidRPr="005A024C">
        <w:rPr>
          <w:rFonts w:asciiTheme="minorHAnsi" w:hAnsiTheme="minorHAnsi" w:cstheme="minorHAnsi"/>
          <w:color w:val="auto"/>
          <w:sz w:val="22"/>
          <w:szCs w:val="22"/>
        </w:rPr>
        <w:t xml:space="preserve"> do určeného formulára na príjem ponúk, ktorý nájde v záložke „Ponuky a žiadosti“. </w:t>
      </w:r>
    </w:p>
    <w:p w14:paraId="5A2444AD" w14:textId="77777777" w:rsidR="00C21189" w:rsidRPr="00497714" w:rsidRDefault="00C21189" w:rsidP="004372FB">
      <w:pPr>
        <w:jc w:val="both"/>
        <w:rPr>
          <w:rFonts w:cstheme="minorHAnsi"/>
          <w:szCs w:val="22"/>
          <w14:ligatures w14:val="standard"/>
          <w14:cntxtAlts/>
        </w:rPr>
      </w:pPr>
    </w:p>
    <w:p w14:paraId="093C4316" w14:textId="4019A402" w:rsidR="006254EE" w:rsidRPr="00497714" w:rsidRDefault="00363618"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00" w:name="_Toc96376541"/>
      <w:bookmarkStart w:id="101" w:name="_Toc96376623"/>
      <w:bookmarkStart w:id="102" w:name="_Toc96377062"/>
      <w:bookmarkStart w:id="103" w:name="_Toc96377236"/>
      <w:r w:rsidRPr="00497714">
        <w:rPr>
          <w:rFonts w:cstheme="minorHAnsi"/>
          <w:smallCaps/>
          <w:sz w:val="22"/>
          <w:szCs w:val="22"/>
          <w14:ligatures w14:val="standard"/>
          <w14:cntxtAlts/>
        </w:rPr>
        <w:t>M</w:t>
      </w:r>
      <w:r w:rsidR="00013F29" w:rsidRPr="00497714">
        <w:rPr>
          <w:rFonts w:cstheme="minorHAnsi"/>
          <w:smallCaps/>
          <w:sz w:val="22"/>
          <w:szCs w:val="22"/>
          <w14:ligatures w14:val="standard"/>
          <w14:cntxtAlts/>
        </w:rPr>
        <w:t>ie</w:t>
      </w:r>
      <w:r w:rsidRPr="00497714">
        <w:rPr>
          <w:rFonts w:cstheme="minorHAnsi"/>
          <w:smallCaps/>
          <w:sz w:val="22"/>
          <w:szCs w:val="22"/>
          <w14:ligatures w14:val="standard"/>
          <w14:cntxtAlts/>
        </w:rPr>
        <w:t xml:space="preserve">sto a lehota na predkladanie </w:t>
      </w:r>
      <w:bookmarkEnd w:id="100"/>
      <w:bookmarkEnd w:id="101"/>
      <w:bookmarkEnd w:id="102"/>
      <w:bookmarkEnd w:id="103"/>
      <w:r w:rsidR="009A5232">
        <w:rPr>
          <w:rFonts w:cstheme="minorHAnsi"/>
          <w:smallCaps/>
          <w:sz w:val="22"/>
          <w:szCs w:val="22"/>
          <w14:ligatures w14:val="standard"/>
          <w14:cntxtAlts/>
        </w:rPr>
        <w:t>žiadostí o účasť</w:t>
      </w:r>
    </w:p>
    <w:p w14:paraId="1DC2F055" w14:textId="13A648BA" w:rsidR="00363618" w:rsidRPr="00497714" w:rsidRDefault="00363618" w:rsidP="006F3F8C">
      <w:pPr>
        <w:numPr>
          <w:ilvl w:val="1"/>
          <w:numId w:val="18"/>
        </w:numPr>
        <w:spacing w:after="120"/>
        <w:ind w:left="567" w:hanging="567"/>
        <w:jc w:val="both"/>
        <w:rPr>
          <w:i/>
          <w:szCs w:val="22"/>
          <w14:ligatures w14:val="standard"/>
          <w14:cntxtAlts/>
        </w:rPr>
      </w:pPr>
      <w:r w:rsidRPr="00497714">
        <w:rPr>
          <w:rFonts w:cs="Arial Narrow"/>
          <w:szCs w:val="22"/>
          <w14:ligatures w14:val="standard"/>
          <w14:cntxtAlts/>
        </w:rPr>
        <w:t>Lehot</w:t>
      </w:r>
      <w:r w:rsidR="009A5232">
        <w:rPr>
          <w:rFonts w:cs="Arial Narrow"/>
          <w:szCs w:val="22"/>
          <w14:ligatures w14:val="standard"/>
          <w14:cntxtAlts/>
        </w:rPr>
        <w:t>u</w:t>
      </w:r>
      <w:r w:rsidRPr="00497714">
        <w:rPr>
          <w:rFonts w:cs="Arial Narrow"/>
          <w:szCs w:val="22"/>
          <w14:ligatures w14:val="standard"/>
          <w14:cntxtAlts/>
        </w:rPr>
        <w:t xml:space="preserve"> na predkladanie </w:t>
      </w:r>
      <w:r w:rsidR="009A5232">
        <w:rPr>
          <w:rFonts w:cs="Arial Narrow"/>
          <w:szCs w:val="22"/>
          <w14:ligatures w14:val="standard"/>
          <w14:cntxtAlts/>
        </w:rPr>
        <w:t>žiadostí o účasť</w:t>
      </w:r>
      <w:r w:rsidRPr="00497714">
        <w:rPr>
          <w:rFonts w:cs="Arial Narrow"/>
          <w:szCs w:val="22"/>
          <w14:ligatures w14:val="standard"/>
          <w14:cntxtAlts/>
        </w:rPr>
        <w:t xml:space="preserve"> verejný obstarávateľ </w:t>
      </w:r>
      <w:r w:rsidRPr="000541F1">
        <w:rPr>
          <w:rFonts w:cs="Arial Narrow"/>
          <w:szCs w:val="22"/>
          <w14:ligatures w14:val="standard"/>
          <w14:cntxtAlts/>
        </w:rPr>
        <w:t xml:space="preserve">stanovil </w:t>
      </w:r>
      <w:r w:rsidRPr="00041693">
        <w:rPr>
          <w:rFonts w:cs="Arial Narrow"/>
          <w:b/>
          <w:szCs w:val="22"/>
          <w14:ligatures w14:val="standard"/>
          <w14:cntxtAlts/>
        </w:rPr>
        <w:t>do</w:t>
      </w:r>
      <w:r w:rsidR="00B11F4E" w:rsidRPr="00041693">
        <w:rPr>
          <w:rFonts w:cs="Arial Narrow"/>
          <w:b/>
          <w:szCs w:val="22"/>
          <w14:ligatures w14:val="standard"/>
          <w14:cntxtAlts/>
        </w:rPr>
        <w:t xml:space="preserve"> </w:t>
      </w:r>
      <w:r w:rsidR="00556B8C" w:rsidRPr="00041693">
        <w:rPr>
          <w:rFonts w:cs="Arial Narrow"/>
          <w:b/>
          <w:szCs w:val="22"/>
          <w14:ligatures w14:val="standard"/>
          <w14:cntxtAlts/>
        </w:rPr>
        <w:t>1</w:t>
      </w:r>
      <w:r w:rsidR="00F05094" w:rsidRPr="00041693">
        <w:rPr>
          <w:rFonts w:cs="Arial Narrow"/>
          <w:b/>
          <w:szCs w:val="22"/>
          <w14:ligatures w14:val="standard"/>
          <w14:cntxtAlts/>
        </w:rPr>
        <w:t>0</w:t>
      </w:r>
      <w:r w:rsidR="009A5232" w:rsidRPr="00041693">
        <w:rPr>
          <w:rFonts w:cs="Arial Narrow"/>
          <w:b/>
          <w:szCs w:val="22"/>
          <w14:ligatures w14:val="standard"/>
          <w14:cntxtAlts/>
        </w:rPr>
        <w:t>.</w:t>
      </w:r>
      <w:r w:rsidR="00556B8C" w:rsidRPr="00041693">
        <w:rPr>
          <w:rFonts w:cs="Arial Narrow"/>
          <w:b/>
          <w:szCs w:val="22"/>
          <w14:ligatures w14:val="standard"/>
          <w14:cntxtAlts/>
        </w:rPr>
        <w:t>0</w:t>
      </w:r>
      <w:r w:rsidR="00F05094" w:rsidRPr="00041693">
        <w:rPr>
          <w:rFonts w:cs="Arial Narrow"/>
          <w:b/>
          <w:szCs w:val="22"/>
          <w14:ligatures w14:val="standard"/>
          <w14:cntxtAlts/>
        </w:rPr>
        <w:t>8</w:t>
      </w:r>
      <w:r w:rsidR="00B11F4E" w:rsidRPr="00041693">
        <w:rPr>
          <w:rFonts w:cs="Arial Narrow"/>
          <w:b/>
          <w:szCs w:val="22"/>
          <w14:ligatures w14:val="standard"/>
          <w14:cntxtAlts/>
        </w:rPr>
        <w:t>.</w:t>
      </w:r>
      <w:r w:rsidR="00256AEC" w:rsidRPr="00041693">
        <w:rPr>
          <w:rFonts w:cs="Arial Narrow"/>
          <w:b/>
          <w:szCs w:val="22"/>
          <w14:ligatures w14:val="standard"/>
          <w14:cntxtAlts/>
        </w:rPr>
        <w:t>202</w:t>
      </w:r>
      <w:r w:rsidR="008404DB" w:rsidRPr="00041693">
        <w:rPr>
          <w:rFonts w:cs="Arial Narrow"/>
          <w:b/>
          <w:szCs w:val="22"/>
          <w14:ligatures w14:val="standard"/>
          <w14:cntxtAlts/>
        </w:rPr>
        <w:t>3</w:t>
      </w:r>
      <w:r w:rsidR="00256AEC" w:rsidRPr="00041693">
        <w:rPr>
          <w:rFonts w:cs="Arial Narrow"/>
          <w:b/>
          <w:szCs w:val="22"/>
          <w14:ligatures w14:val="standard"/>
          <w14:cntxtAlts/>
        </w:rPr>
        <w:t xml:space="preserve"> </w:t>
      </w:r>
      <w:r w:rsidRPr="00041693">
        <w:rPr>
          <w:rFonts w:cs="Arial Narrow"/>
          <w:b/>
          <w:szCs w:val="22"/>
          <w14:ligatures w14:val="standard"/>
          <w14:cntxtAlts/>
        </w:rPr>
        <w:t>do 10:00</w:t>
      </w:r>
      <w:r w:rsidR="00E227DD" w:rsidRPr="00041693">
        <w:rPr>
          <w:rFonts w:cs="Arial Narrow"/>
          <w:b/>
          <w:szCs w:val="22"/>
          <w14:ligatures w14:val="standard"/>
          <w14:cntxtAlts/>
        </w:rPr>
        <w:t xml:space="preserve"> hod.</w:t>
      </w:r>
      <w:r w:rsidR="0009587D" w:rsidRPr="00041693">
        <w:rPr>
          <w:rFonts w:cs="Arial Narrow"/>
          <w:b/>
          <w:szCs w:val="22"/>
          <w14:ligatures w14:val="standard"/>
          <w14:cntxtAlts/>
        </w:rPr>
        <w:t xml:space="preserve"> </w:t>
      </w:r>
      <w:r w:rsidRPr="00041693">
        <w:rPr>
          <w:rFonts w:cs="Arial Narrow"/>
          <w:szCs w:val="22"/>
          <w14:ligatures w14:val="standard"/>
          <w14:cntxtAlts/>
        </w:rPr>
        <w:t xml:space="preserve">miestneho času. Uchádzač predloží </w:t>
      </w:r>
      <w:r w:rsidR="009A5232" w:rsidRPr="00041693">
        <w:rPr>
          <w:rFonts w:cs="Arial Narrow"/>
          <w:szCs w:val="22"/>
          <w14:ligatures w14:val="standard"/>
          <w14:cntxtAlts/>
        </w:rPr>
        <w:t xml:space="preserve">žiadosť o účasť </w:t>
      </w:r>
      <w:r w:rsidRPr="00041693">
        <w:rPr>
          <w:rFonts w:cs="Arial Narrow"/>
          <w:szCs w:val="22"/>
          <w14:ligatures w14:val="standard"/>
          <w14:cntxtAlts/>
        </w:rPr>
        <w:t>v elektronickej podobe do systému</w:t>
      </w:r>
      <w:r w:rsidRPr="00497714">
        <w:rPr>
          <w:rFonts w:cs="Arial Narrow"/>
          <w:szCs w:val="22"/>
          <w14:ligatures w14:val="standard"/>
          <w14:cntxtAlts/>
        </w:rPr>
        <w:t xml:space="preserve"> </w:t>
      </w:r>
      <w:r w:rsidR="00256AEC">
        <w:rPr>
          <w:rFonts w:cs="Arial Narrow"/>
          <w:szCs w:val="22"/>
          <w14:ligatures w14:val="standard"/>
          <w14:cntxtAlts/>
        </w:rPr>
        <w:t>JOSEPHINE</w:t>
      </w:r>
      <w:r w:rsidRPr="00497714">
        <w:rPr>
          <w:rFonts w:cs="Arial Narrow"/>
          <w:szCs w:val="22"/>
          <w14:ligatures w14:val="standard"/>
          <w14:cntxtAlts/>
        </w:rPr>
        <w:t>, umiestnenej na webovej adrese:</w:t>
      </w:r>
      <w:r w:rsidR="000B34CF" w:rsidRPr="00497714">
        <w:rPr>
          <w:rFonts w:cs="Arial Narrow"/>
          <w:szCs w:val="22"/>
          <w14:ligatures w14:val="standard"/>
          <w14:cntxtAlts/>
        </w:rPr>
        <w:t xml:space="preserve"> </w:t>
      </w:r>
      <w:hyperlink r:id="rId20" w:history="1">
        <w:r w:rsidR="00256AEC" w:rsidRPr="00256AEC">
          <w:rPr>
            <w:rStyle w:val="Hypertextovprepojenie"/>
            <w:szCs w:val="22"/>
            <w14:ligatures w14:val="standard"/>
            <w14:cntxtAlts/>
          </w:rPr>
          <w:t>https://</w:t>
        </w:r>
        <w:r w:rsidR="00256AEC" w:rsidRPr="00DF36EF">
          <w:rPr>
            <w:rStyle w:val="Hypertextovprepojenie"/>
            <w:szCs w:val="22"/>
            <w14:ligatures w14:val="standard"/>
            <w14:cntxtAlts/>
          </w:rPr>
          <w:t>josephine.proebiz.com</w:t>
        </w:r>
      </w:hyperlink>
    </w:p>
    <w:p w14:paraId="744FFCE6" w14:textId="77777777" w:rsidR="00EA04EB" w:rsidRPr="00497714" w:rsidRDefault="00EA04EB" w:rsidP="004372FB">
      <w:pPr>
        <w:ind w:firstLine="567"/>
        <w:jc w:val="both"/>
        <w:rPr>
          <w:rFonts w:cstheme="minorHAnsi"/>
          <w:b/>
          <w:szCs w:val="22"/>
          <w14:ligatures w14:val="standard"/>
          <w14:cntxtAlts/>
        </w:rPr>
      </w:pPr>
    </w:p>
    <w:p w14:paraId="41B015EB" w14:textId="35FF92EF" w:rsidR="00482211" w:rsidRPr="00497714" w:rsidRDefault="00F848EB"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 xml:space="preserve"> </w:t>
      </w:r>
      <w:r w:rsidR="009A5232">
        <w:rPr>
          <w:rFonts w:cstheme="minorHAnsi"/>
          <w:smallCaps/>
          <w:sz w:val="22"/>
          <w:szCs w:val="22"/>
          <w14:ligatures w14:val="standard"/>
          <w14:cntxtAlts/>
        </w:rPr>
        <w:t>Doplnenie, zmena a odvolanie žiadosti o účasť</w:t>
      </w:r>
    </w:p>
    <w:p w14:paraId="293D9391" w14:textId="3BDBBCD5" w:rsidR="00F848EB" w:rsidRPr="00497714" w:rsidRDefault="009A5232" w:rsidP="006F3F8C">
      <w:pPr>
        <w:numPr>
          <w:ilvl w:val="1"/>
          <w:numId w:val="18"/>
        </w:numPr>
        <w:spacing w:after="120"/>
        <w:ind w:left="567" w:hanging="567"/>
        <w:jc w:val="both"/>
        <w:rPr>
          <w:rFonts w:cstheme="minorHAnsi"/>
          <w:szCs w:val="22"/>
          <w14:ligatures w14:val="standard"/>
          <w14:cntxtAlts/>
        </w:rPr>
      </w:pPr>
      <w:r>
        <w:rPr>
          <w:szCs w:val="22"/>
          <w14:ligatures w14:val="standard"/>
          <w14:cntxtAlts/>
        </w:rPr>
        <w:t>Záujemca môže predloženú žiadosť o účasť dodatočne doplniť, zmeniť alebo vziať späť do uplynutia lehoty na predkladanie žiadosti o</w:t>
      </w:r>
      <w:r w:rsidR="005A7C45">
        <w:rPr>
          <w:szCs w:val="22"/>
          <w14:ligatures w14:val="standard"/>
          <w14:cntxtAlts/>
        </w:rPr>
        <w:t> </w:t>
      </w:r>
      <w:r>
        <w:rPr>
          <w:szCs w:val="22"/>
          <w14:ligatures w14:val="standard"/>
          <w14:cntxtAlts/>
        </w:rPr>
        <w:t>účasť</w:t>
      </w:r>
      <w:r w:rsidR="005A7C45">
        <w:rPr>
          <w:szCs w:val="22"/>
          <w14:ligatures w14:val="standard"/>
          <w14:cntxtAlts/>
        </w:rPr>
        <w:t>.</w:t>
      </w:r>
    </w:p>
    <w:p w14:paraId="145DBAAF" w14:textId="08609CD8" w:rsidR="007C3554" w:rsidRPr="00497714" w:rsidRDefault="00072506"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04" w:name="_Toc96376544"/>
      <w:bookmarkStart w:id="105" w:name="_Toc96376626"/>
      <w:bookmarkStart w:id="106" w:name="_Toc96377065"/>
      <w:bookmarkStart w:id="107" w:name="_Toc96377239"/>
      <w:r w:rsidRPr="00497714">
        <w:rPr>
          <w:rFonts w:cstheme="minorHAnsi"/>
          <w:smallCaps/>
          <w:sz w:val="22"/>
          <w:szCs w:val="22"/>
          <w14:ligatures w14:val="standard"/>
          <w14:cntxtAlts/>
        </w:rPr>
        <w:t>Vyhodnotenie splnenia podmienok účasti</w:t>
      </w:r>
      <w:bookmarkEnd w:id="104"/>
      <w:bookmarkEnd w:id="105"/>
      <w:bookmarkEnd w:id="106"/>
      <w:bookmarkEnd w:id="107"/>
    </w:p>
    <w:p w14:paraId="3C7E07D6" w14:textId="77777777"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08" w:name="_Hlk78965143"/>
      <w:bookmarkStart w:id="109" w:name="_Hlk79436214"/>
      <w:r w:rsidRPr="006974BD">
        <w:rPr>
          <w:rFonts w:cs="Arial Narrow"/>
          <w:szCs w:val="22"/>
          <w14:ligatures w14:val="standard"/>
          <w14:cntxtAlts/>
        </w:rPr>
        <w:t xml:space="preserve">Vyhodnotenie splnenia podmienok účasti je neverejné a uskutoční sa z predložených žiadostí o účasť v lehote na predkladanie žiadostí o účasť komisiou zriadenou verejným obstarávateľom. Bude založené na posúdení splnenia podmienok účasti. </w:t>
      </w:r>
      <w:bookmarkEnd w:id="108"/>
    </w:p>
    <w:p w14:paraId="49FF6C64" w14:textId="5CF2BE1E" w:rsidR="00921DBD" w:rsidRPr="006974BD" w:rsidRDefault="00921DBD" w:rsidP="006F3F8C">
      <w:pPr>
        <w:pStyle w:val="Odsekzoznamu"/>
        <w:numPr>
          <w:ilvl w:val="1"/>
          <w:numId w:val="18"/>
        </w:numPr>
        <w:ind w:hanging="644"/>
        <w:jc w:val="both"/>
        <w:rPr>
          <w:rFonts w:cs="Arial Narrow"/>
          <w:szCs w:val="22"/>
          <w14:ligatures w14:val="standard"/>
          <w14:cntxtAlts/>
        </w:rPr>
      </w:pPr>
      <w:bookmarkStart w:id="110" w:name="_Hlk79435778"/>
      <w:r w:rsidRPr="006974BD">
        <w:rPr>
          <w:rFonts w:cs="Arial Narrow"/>
          <w:szCs w:val="22"/>
          <w14:ligatures w14:val="standard"/>
          <w14:cntxtAlts/>
        </w:rPr>
        <w:t xml:space="preserve">Podmienky účasti, ktoré stanovil verejný obstarávateľ sú uvedené </w:t>
      </w:r>
      <w:r w:rsidRPr="000C1DCB">
        <w:rPr>
          <w:rFonts w:cs="Arial Narrow"/>
          <w:szCs w:val="22"/>
          <w14:ligatures w14:val="standard"/>
          <w14:cntxtAlts/>
        </w:rPr>
        <w:t>v </w:t>
      </w:r>
      <w:r w:rsidRPr="00A50DC1">
        <w:rPr>
          <w:rFonts w:cs="Arial Narrow"/>
          <w:szCs w:val="22"/>
          <w14:ligatures w14:val="standard"/>
          <w14:cntxtAlts/>
        </w:rPr>
        <w:t>Kapitole A.</w:t>
      </w:r>
      <w:r w:rsidR="006974BD" w:rsidRPr="00A50DC1">
        <w:rPr>
          <w:rFonts w:cs="Arial Narrow"/>
          <w:szCs w:val="22"/>
          <w14:ligatures w14:val="standard"/>
          <w14:cntxtAlts/>
        </w:rPr>
        <w:t>4</w:t>
      </w:r>
      <w:r w:rsidRPr="000C1DCB">
        <w:rPr>
          <w:rFonts w:cs="Arial Narrow"/>
          <w:szCs w:val="22"/>
          <w14:ligatures w14:val="standard"/>
          <w14:cntxtAlts/>
        </w:rPr>
        <w:t xml:space="preserve"> súťažných</w:t>
      </w:r>
      <w:r w:rsidRPr="006974BD">
        <w:rPr>
          <w:rFonts w:cs="Arial Narrow"/>
          <w:szCs w:val="22"/>
          <w14:ligatures w14:val="standard"/>
          <w14:cntxtAlts/>
        </w:rPr>
        <w:t xml:space="preserve"> podkladov s odkazom v oznámení o vyhlásení verejného obstarávania na túto časť súťažných podkladov. </w:t>
      </w:r>
      <w:bookmarkStart w:id="111" w:name="_Hlk75109812"/>
      <w:r w:rsidRPr="006974BD">
        <w:rPr>
          <w:rFonts w:cs="Arial Narrow"/>
          <w:szCs w:val="22"/>
          <w14:ligatures w14:val="standard"/>
          <w14:cntxtAlts/>
        </w:rPr>
        <w:t xml:space="preserve">Vyhodnotenie splnenia podmienok účasti verejný obstarávateľ vykoná na základe dokumentov predložených v žiadosti o účasť záujemcom elektronicky prostredníctvom </w:t>
      </w:r>
      <w:r w:rsidR="006974BD" w:rsidRPr="005A024C">
        <w:rPr>
          <w:rFonts w:cstheme="minorHAnsi"/>
          <w:szCs w:val="22"/>
        </w:rPr>
        <w:t>systému JOSEPHINE</w:t>
      </w:r>
      <w:r w:rsidRPr="006974BD">
        <w:rPr>
          <w:rFonts w:cs="Arial Narrow"/>
          <w:szCs w:val="22"/>
          <w14:ligatures w14:val="standard"/>
          <w14:cntxtAlts/>
        </w:rPr>
        <w:t>, pričom sa bude týkať týchto zákonných ustanovení upravujúcich podmienky účasti:</w:t>
      </w:r>
    </w:p>
    <w:p w14:paraId="66EE1563" w14:textId="64D58954"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6974BD">
        <w:rPr>
          <w:rFonts w:cs="Arial Narrow"/>
          <w:szCs w:val="22"/>
          <w14:ligatures w14:val="standard"/>
          <w14:cntxtAlts/>
        </w:rPr>
        <w:t xml:space="preserve">zákona o verejnom obstarávaní </w:t>
      </w:r>
      <w:r w:rsidRPr="006974BD">
        <w:rPr>
          <w:rFonts w:cs="Arial Narrow"/>
          <w:szCs w:val="22"/>
          <w14:ligatures w14:val="standard"/>
          <w14:cntxtAlts/>
        </w:rPr>
        <w:t xml:space="preserve"> - osobné postavenie,</w:t>
      </w:r>
    </w:p>
    <w:p w14:paraId="56B767BB" w14:textId="485F67F2"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finančné a ekonomické postavenie,</w:t>
      </w:r>
    </w:p>
    <w:p w14:paraId="551358EF" w14:textId="611707B9" w:rsidR="00921DBD" w:rsidRPr="006974BD" w:rsidRDefault="00921DBD" w:rsidP="006974BD">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r w:rsidRPr="006974BD">
        <w:rPr>
          <w:rFonts w:cs="Arial Narrow"/>
          <w:szCs w:val="22"/>
          <w14:ligatures w14:val="standard"/>
          <w14:cntxtAlts/>
        </w:rPr>
        <w:t xml:space="preserve"> - technická spôsobilosť alebo odborná spôsobilosť.</w:t>
      </w:r>
      <w:bookmarkEnd w:id="111"/>
    </w:p>
    <w:p w14:paraId="6247A728" w14:textId="764FFC53" w:rsidR="00921DBD" w:rsidRPr="006974BD" w:rsidRDefault="00921DBD" w:rsidP="006F3F8C">
      <w:pPr>
        <w:numPr>
          <w:ilvl w:val="1"/>
          <w:numId w:val="18"/>
        </w:numPr>
        <w:ind w:hanging="644"/>
        <w:jc w:val="both"/>
        <w:rPr>
          <w:rFonts w:cs="Arial Narrow"/>
          <w:szCs w:val="22"/>
          <w14:ligatures w14:val="standard"/>
          <w14:cntxtAlts/>
        </w:rPr>
      </w:pPr>
      <w:bookmarkStart w:id="112" w:name="_Hlk75109952"/>
      <w:r w:rsidRPr="006974BD">
        <w:rPr>
          <w:rFonts w:cs="Arial Narrow"/>
          <w:szCs w:val="22"/>
          <w14:ligatures w14:val="standard"/>
          <w14:cntxtAlts/>
        </w:rPr>
        <w:t xml:space="preserve">Záujemca, ktorého tvorí skupina dodávateľov podľa § 37, preukazuje splnenie podmienok účasti podľa </w:t>
      </w:r>
      <w:r w:rsidR="006974BD">
        <w:rPr>
          <w:rFonts w:cs="Arial Narrow"/>
          <w:szCs w:val="22"/>
          <w14:ligatures w14:val="standard"/>
          <w14:cntxtAlts/>
        </w:rPr>
        <w:t xml:space="preserve">zákona o verejnom obstarávaní </w:t>
      </w:r>
      <w:r w:rsidR="006974BD" w:rsidRPr="006974BD">
        <w:rPr>
          <w:rFonts w:cs="Arial Narrow"/>
          <w:szCs w:val="22"/>
          <w14:ligatures w14:val="standard"/>
          <w14:cntxtAlts/>
        </w:rPr>
        <w:t xml:space="preserve"> </w:t>
      </w:r>
    </w:p>
    <w:p w14:paraId="71E49DAB" w14:textId="64A262A3"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32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osobné postavenie, za každého člena skupiny osobitne,</w:t>
      </w:r>
    </w:p>
    <w:p w14:paraId="6A8197CA" w14:textId="6EB303B6"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33 </w:t>
      </w:r>
      <w:r w:rsidR="001D4950">
        <w:rPr>
          <w:rFonts w:cs="Arial Narrow"/>
          <w:szCs w:val="22"/>
          <w14:ligatures w14:val="standard"/>
          <w14:cntxtAlts/>
        </w:rPr>
        <w:t xml:space="preserve">zákona o verejnom obstarávaní </w:t>
      </w:r>
      <w:r w:rsidR="001D4950" w:rsidRPr="006974BD">
        <w:rPr>
          <w:rFonts w:cs="Arial Narrow"/>
          <w:szCs w:val="22"/>
          <w14:ligatures w14:val="standard"/>
          <w14:cntxtAlts/>
        </w:rPr>
        <w:t xml:space="preserve"> </w:t>
      </w:r>
      <w:r w:rsidRPr="006974BD">
        <w:rPr>
          <w:rFonts w:cs="Arial Narrow"/>
          <w:szCs w:val="22"/>
          <w14:ligatures w14:val="standard"/>
          <w14:cntxtAlts/>
        </w:rPr>
        <w:t>- finančné a ekonomické postavenia a </w:t>
      </w:r>
    </w:p>
    <w:p w14:paraId="08A9052A" w14:textId="2789DB69" w:rsidR="00921DBD" w:rsidRPr="006974BD" w:rsidRDefault="00921DBD" w:rsidP="001D4950">
      <w:pPr>
        <w:pStyle w:val="Odsekzoznamu"/>
        <w:ind w:left="644"/>
        <w:jc w:val="both"/>
        <w:rPr>
          <w:rFonts w:cs="Arial Narrow"/>
          <w:szCs w:val="22"/>
          <w14:ligatures w14:val="standard"/>
          <w14:cntxtAlts/>
        </w:rPr>
      </w:pPr>
      <w:r w:rsidRPr="006974BD">
        <w:rPr>
          <w:rFonts w:cs="Arial Narrow"/>
          <w:szCs w:val="22"/>
          <w14:ligatures w14:val="standard"/>
          <w14:cntxtAlts/>
        </w:rPr>
        <w:t xml:space="preserve">§ 34  </w:t>
      </w:r>
      <w:r w:rsidR="001D4950">
        <w:rPr>
          <w:rFonts w:cs="Arial Narrow"/>
          <w:szCs w:val="22"/>
          <w14:ligatures w14:val="standard"/>
          <w14:cntxtAlts/>
        </w:rPr>
        <w:t xml:space="preserve">zákona o verejnom obstarávaní </w:t>
      </w:r>
      <w:r w:rsidRPr="006974BD">
        <w:rPr>
          <w:rFonts w:cs="Arial Narrow"/>
          <w:szCs w:val="22"/>
          <w14:ligatures w14:val="standard"/>
          <w14:cntxtAlts/>
        </w:rPr>
        <w:t>- technická spôsobilosť alebo odborná spôsobilosť, za skupinu dodávateľov spoločne.</w:t>
      </w:r>
      <w:bookmarkEnd w:id="110"/>
      <w:bookmarkEnd w:id="112"/>
    </w:p>
    <w:p w14:paraId="5737DB7F" w14:textId="368E12ED"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3" w:name="_Hlk79436007"/>
      <w:r w:rsidRPr="006974BD">
        <w:rPr>
          <w:rFonts w:cs="Arial Narrow"/>
          <w:szCs w:val="22"/>
          <w14:ligatures w14:val="standard"/>
          <w14:cntxtAlts/>
        </w:rPr>
        <w:t xml:space="preserve">Ak nedošlo k predloženiu dokladov v žiadosti o účasť, ktorými záujemca preukazuje splnenie podmienok účasti skôr, ale prostredníctvom Jednotného európskeho dokumentu, verejný obstarávateľ vyzve elektronicky prostredníctvom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6974BD">
        <w:rPr>
          <w:rFonts w:cs="Arial Narrow"/>
          <w:szCs w:val="22"/>
          <w14:ligatures w14:val="standard"/>
          <w14:cntxtAlts/>
        </w:rPr>
        <w:t xml:space="preserve">záujemcu o predloženie dokladov preukazujúcich splnenie podmienok účasti v lehote nie kratšej ako päť pracovných dní odo dňa doručenia žiadosti. Po doručení dokladov záujemcom elektronicky prostredníctvom </w:t>
      </w:r>
      <w:r w:rsidR="001D4950">
        <w:rPr>
          <w:rFonts w:cs="Arial Narrow"/>
          <w:szCs w:val="22"/>
          <w14:ligatures w14:val="standard"/>
          <w14:cntxtAlts/>
        </w:rPr>
        <w:t xml:space="preserve">systému </w:t>
      </w:r>
      <w:r w:rsidR="001D4950">
        <w:rPr>
          <w:rFonts w:cs="Arial Narrow"/>
          <w:szCs w:val="22"/>
          <w14:ligatures w14:val="standard"/>
          <w14:cntxtAlts/>
        </w:rPr>
        <w:lastRenderedPageBreak/>
        <w:t>JOSEPHINE</w:t>
      </w:r>
      <w:r w:rsidRPr="006974BD">
        <w:rPr>
          <w:rFonts w:cs="Arial Narrow"/>
          <w:szCs w:val="22"/>
          <w14:ligatures w14:val="standard"/>
          <w14:cntxtAlts/>
        </w:rPr>
        <w:t xml:space="preserve">, verejný obstarávateľ následne vyhodnotí splnenie podmienok účasti podľa § 40 </w:t>
      </w:r>
      <w:r w:rsidR="001D4950">
        <w:rPr>
          <w:rFonts w:cs="Arial Narrow"/>
          <w:szCs w:val="22"/>
          <w14:ligatures w14:val="standard"/>
          <w14:cntxtAlts/>
        </w:rPr>
        <w:t>zákona o verejnom obstarávaní</w:t>
      </w:r>
      <w:r w:rsidRPr="006974BD">
        <w:rPr>
          <w:rFonts w:cs="Arial Narrow"/>
          <w:szCs w:val="22"/>
          <w14:ligatures w14:val="standard"/>
          <w14:cntxtAlts/>
        </w:rPr>
        <w:t>.</w:t>
      </w:r>
      <w:bookmarkEnd w:id="113"/>
      <w:r w:rsidRPr="006974BD">
        <w:rPr>
          <w:rFonts w:cs="Arial Narrow"/>
          <w:szCs w:val="22"/>
          <w14:ligatures w14:val="standard"/>
          <w14:cntxtAlts/>
        </w:rPr>
        <w:t xml:space="preserve"> </w:t>
      </w:r>
    </w:p>
    <w:p w14:paraId="14EC7CAB" w14:textId="5D9A182B" w:rsidR="00921DBD" w:rsidRPr="006974BD" w:rsidRDefault="00921DBD" w:rsidP="006F3F8C">
      <w:pPr>
        <w:numPr>
          <w:ilvl w:val="1"/>
          <w:numId w:val="18"/>
        </w:numPr>
        <w:tabs>
          <w:tab w:val="left" w:pos="1451"/>
        </w:tabs>
        <w:ind w:hanging="644"/>
        <w:jc w:val="both"/>
        <w:rPr>
          <w:rFonts w:cs="Arial Narrow"/>
          <w:szCs w:val="22"/>
          <w14:ligatures w14:val="standard"/>
          <w14:cntxtAlts/>
        </w:rPr>
      </w:pPr>
      <w:bookmarkStart w:id="114" w:name="_Hlk79436117"/>
      <w:r w:rsidRPr="006974BD">
        <w:rPr>
          <w:rFonts w:cs="Arial Narrow"/>
          <w:szCs w:val="22"/>
          <w14:ligatures w14:val="standard"/>
          <w14:cntxtAlts/>
        </w:rPr>
        <w:t xml:space="preserve">Verejný obstarávateľ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požiada záujemcu o vysvetlenie alebo doplnenie predložených dokladov, ak z nich nie je možné posúdiť ich platnosť alebo splnenie podmienok účasti. Verejný obstarávateľ môže v súvislosti s dôvodom na vylúčenie podľa § 40 odseku 6 </w:t>
      </w:r>
      <w:r w:rsidR="001D4950">
        <w:rPr>
          <w:rFonts w:cs="Arial Narrow"/>
          <w:szCs w:val="22"/>
          <w14:ligatures w14:val="standard"/>
          <w14:cntxtAlts/>
        </w:rPr>
        <w:t>zákona o verejnom obstarávaní</w:t>
      </w:r>
      <w:r w:rsidRPr="006974BD">
        <w:rPr>
          <w:rFonts w:cs="Arial Narrow"/>
          <w:szCs w:val="22"/>
          <w14:ligatures w14:val="standard"/>
          <w14:cntxtAlts/>
        </w:rPr>
        <w:t xml:space="preserve"> písomne požiadať záujemcu o vysvetlenie. Ak verejný obstarávateľ neurčí dlhšiu lehotu, záujemca doručí elektronicky prostredníctvom </w:t>
      </w:r>
      <w:r w:rsidR="001D4950">
        <w:rPr>
          <w:rFonts w:cs="Arial Narrow"/>
          <w:szCs w:val="22"/>
          <w14:ligatures w14:val="standard"/>
          <w14:cntxtAlts/>
        </w:rPr>
        <w:t>systému JOSEPHINE</w:t>
      </w:r>
      <w:r w:rsidRPr="006974BD">
        <w:rPr>
          <w:rFonts w:cs="Arial Narrow"/>
          <w:szCs w:val="22"/>
          <w14:ligatures w14:val="standard"/>
          <w14:cntxtAlts/>
        </w:rPr>
        <w:t xml:space="preserve"> vysvetlenie alebo doplnenie predložených dokladov podľa tohto odseku do dvoch pracovných dní odo dňa odoslania žiadosti.</w:t>
      </w:r>
      <w:bookmarkEnd w:id="114"/>
    </w:p>
    <w:p w14:paraId="4F776451" w14:textId="2107C0D7" w:rsidR="00921DBD" w:rsidRPr="00C0626B" w:rsidRDefault="00921DBD" w:rsidP="006F3F8C">
      <w:pPr>
        <w:numPr>
          <w:ilvl w:val="1"/>
          <w:numId w:val="18"/>
        </w:numPr>
        <w:tabs>
          <w:tab w:val="left" w:pos="1451"/>
        </w:tabs>
        <w:ind w:hanging="644"/>
        <w:jc w:val="both"/>
        <w:rPr>
          <w:rFonts w:ascii="Arial Narrow" w:eastAsia="Calibri" w:hAnsi="Arial Narrow"/>
          <w:noProof/>
          <w:szCs w:val="22"/>
        </w:rPr>
      </w:pPr>
      <w:r w:rsidRPr="006974BD">
        <w:rPr>
          <w:rFonts w:cs="Arial Narrow"/>
          <w:szCs w:val="22"/>
          <w14:ligatures w14:val="standard"/>
          <w14:cntxtAlts/>
        </w:rPr>
        <w:t xml:space="preserve">Verejný obstarávateľ vylúči záujemcu z verejného obstarávania po naplnení zákonných dôvodov na vylúčenie záujemcu v súlade so </w:t>
      </w:r>
      <w:r w:rsidR="001D4950">
        <w:rPr>
          <w:rFonts w:cs="Arial Narrow"/>
          <w:szCs w:val="22"/>
          <w14:ligatures w14:val="standard"/>
          <w14:cntxtAlts/>
        </w:rPr>
        <w:t>zákonom o verejnom obstarávaní</w:t>
      </w:r>
      <w:r w:rsidRPr="006974BD">
        <w:rPr>
          <w:rFonts w:cs="Arial Narrow"/>
          <w:szCs w:val="22"/>
          <w14:ligatures w14:val="standard"/>
          <w14:cntxtAlts/>
        </w:rPr>
        <w:t>.</w:t>
      </w:r>
      <w:bookmarkEnd w:id="109"/>
      <w:r w:rsidRPr="00C0626B">
        <w:rPr>
          <w:rFonts w:ascii="Arial Narrow" w:eastAsia="Calibri" w:hAnsi="Arial Narrow"/>
          <w:szCs w:val="22"/>
        </w:rPr>
        <w:tab/>
      </w:r>
    </w:p>
    <w:p w14:paraId="08A77A51" w14:textId="6D40D066" w:rsidR="00BB33AB" w:rsidRPr="00497714" w:rsidRDefault="00A8000B"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Výzva na predkladanie ponúk,</w:t>
      </w:r>
      <w:r w:rsidR="007238BE">
        <w:rPr>
          <w:rFonts w:cstheme="minorHAnsi"/>
          <w:smallCaps/>
          <w:sz w:val="22"/>
          <w:szCs w:val="22"/>
          <w14:ligatures w14:val="standard"/>
          <w14:cntxtAlts/>
        </w:rPr>
        <w:t xml:space="preserve"> </w:t>
      </w:r>
      <w:r w:rsidR="00BB33AB">
        <w:rPr>
          <w:rFonts w:cstheme="minorHAnsi"/>
          <w:smallCaps/>
          <w:sz w:val="22"/>
          <w:szCs w:val="22"/>
          <w14:ligatures w14:val="standard"/>
          <w14:cntxtAlts/>
        </w:rPr>
        <w:t xml:space="preserve">Príprava a vyhotovenie ponuky – </w:t>
      </w:r>
      <w:r w:rsidR="00F21604">
        <w:rPr>
          <w:rFonts w:cstheme="minorHAnsi"/>
          <w:smallCaps/>
          <w:sz w:val="22"/>
          <w:szCs w:val="22"/>
          <w14:ligatures w14:val="standard"/>
          <w14:cntxtAlts/>
        </w:rPr>
        <w:t>II</w:t>
      </w:r>
      <w:r w:rsidR="00BB33AB">
        <w:rPr>
          <w:rFonts w:cstheme="minorHAnsi"/>
          <w:smallCaps/>
          <w:sz w:val="22"/>
          <w:szCs w:val="22"/>
          <w14:ligatures w14:val="standard"/>
          <w14:cntxtAlts/>
        </w:rPr>
        <w:t>. etapa postupu zadávania zákazky</w:t>
      </w:r>
    </w:p>
    <w:p w14:paraId="247EF98F" w14:textId="06DC19BE" w:rsidR="00DE5C24" w:rsidRDefault="00BB33AB" w:rsidP="004372FB">
      <w:pPr>
        <w:pStyle w:val="Zarkazkladnhotextu2"/>
        <w:ind w:left="0"/>
        <w:rPr>
          <w:rFonts w:cstheme="minorHAnsi"/>
          <w:szCs w:val="22"/>
          <w14:ligatures w14:val="standard"/>
          <w14:cntxtAlts/>
        </w:rPr>
      </w:pPr>
      <w:r>
        <w:rPr>
          <w:rFonts w:cstheme="minorHAnsi"/>
          <w:szCs w:val="22"/>
          <w14:ligatures w14:val="standard"/>
          <w14:cntxtAlts/>
        </w:rPr>
        <w:t>21.1</w:t>
      </w:r>
      <w:r>
        <w:rPr>
          <w:rFonts w:cstheme="minorHAnsi"/>
          <w:szCs w:val="22"/>
          <w14:ligatures w14:val="standard"/>
          <w14:cntxtAlts/>
        </w:rPr>
        <w:tab/>
      </w:r>
      <w:r w:rsidR="00686B44">
        <w:rPr>
          <w:rFonts w:cstheme="minorHAnsi"/>
          <w:szCs w:val="22"/>
          <w14:ligatures w14:val="standard"/>
          <w14:cntxtAlts/>
        </w:rPr>
        <w:t>Obhliadka miesta dodania predmetu zákazky sa nevyžaduje.</w:t>
      </w:r>
    </w:p>
    <w:p w14:paraId="44D44120" w14:textId="7647E0D7" w:rsidR="00A8000B" w:rsidRPr="00A8000B" w:rsidRDefault="00A8000B" w:rsidP="00A25AA1">
      <w:pPr>
        <w:pStyle w:val="Zarkazkladnhotextu2"/>
        <w:ind w:left="708" w:hanging="708"/>
        <w:rPr>
          <w:rFonts w:cstheme="minorHAnsi"/>
          <w:szCs w:val="22"/>
          <w14:ligatures w14:val="standard"/>
          <w14:cntxtAlts/>
        </w:rPr>
      </w:pPr>
      <w:r>
        <w:rPr>
          <w:rFonts w:cstheme="minorHAnsi"/>
          <w:szCs w:val="22"/>
          <w14:ligatures w14:val="standard"/>
          <w14:cntxtAlts/>
        </w:rPr>
        <w:t xml:space="preserve">21. 2  </w:t>
      </w:r>
      <w:r>
        <w:rPr>
          <w:rFonts w:cstheme="minorHAnsi"/>
          <w:szCs w:val="22"/>
          <w14:ligatures w14:val="standard"/>
          <w14:cntxtAlts/>
        </w:rPr>
        <w:tab/>
      </w:r>
      <w:r w:rsidRPr="00A25AA1">
        <w:rPr>
          <w:rFonts w:cstheme="minorHAnsi"/>
          <w:color w:val="494949"/>
          <w:szCs w:val="22"/>
          <w:shd w:val="clear" w:color="auto" w:fill="FFFFFF"/>
        </w:rPr>
        <w:t>Výzvu na predkladanie ponúk verejný obstarávateľ súčasne pošle len vybraným záujemcom, ktorí spĺňajú podmienky účasti.</w:t>
      </w:r>
      <w:r>
        <w:rPr>
          <w:rFonts w:cstheme="minorHAnsi"/>
          <w:color w:val="494949"/>
          <w:szCs w:val="22"/>
          <w:shd w:val="clear" w:color="auto" w:fill="FFFFFF"/>
        </w:rPr>
        <w:t xml:space="preserve"> Výzva na predkladanie ponúk bude obsahovať údaje podľa § 68 ods.2 zákona o verejnom obstarávaní. </w:t>
      </w:r>
      <w:r w:rsidRPr="00A25AA1">
        <w:rPr>
          <w:rFonts w:cstheme="minorHAnsi"/>
          <w:color w:val="494949"/>
          <w:sz w:val="21"/>
          <w:szCs w:val="21"/>
          <w:shd w:val="clear" w:color="auto" w:fill="FFFFFF"/>
        </w:rPr>
        <w:t>Ponuku môže predložiť len záujemca, ktorého verejný obstarávateľ vyzval na predloženie ponuky.</w:t>
      </w:r>
    </w:p>
    <w:p w14:paraId="099E5F6F" w14:textId="1BBFE278" w:rsidR="00686B44" w:rsidRDefault="00686B44" w:rsidP="004372FB">
      <w:pPr>
        <w:pStyle w:val="Zarkazkladnhotextu2"/>
        <w:ind w:left="0"/>
        <w:rPr>
          <w:rFonts w:cstheme="minorHAnsi"/>
          <w:szCs w:val="22"/>
          <w14:ligatures w14:val="standard"/>
          <w14:cntxtAlts/>
        </w:rPr>
      </w:pPr>
    </w:p>
    <w:p w14:paraId="4E7D10D3" w14:textId="6D41032C" w:rsidR="00686B44" w:rsidRPr="00497714" w:rsidRDefault="00686B4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vyhotovenie ponuky </w:t>
      </w:r>
    </w:p>
    <w:p w14:paraId="6AC476C6" w14:textId="0249696F" w:rsidR="00D04E20" w:rsidRPr="00D04E20" w:rsidRDefault="00D04E20" w:rsidP="00D04E20">
      <w:pPr>
        <w:autoSpaceDE w:val="0"/>
        <w:autoSpaceDN w:val="0"/>
        <w:ind w:left="567" w:hanging="567"/>
        <w:jc w:val="both"/>
        <w:rPr>
          <w:rFonts w:cs="Arial Narrow"/>
          <w:szCs w:val="22"/>
          <w14:ligatures w14:val="standard"/>
          <w14:cntxtAlts/>
        </w:rPr>
      </w:pPr>
      <w:r>
        <w:rPr>
          <w:rFonts w:cs="Arial Narrow"/>
          <w:szCs w:val="22"/>
          <w14:ligatures w14:val="standard"/>
          <w14:cntxtAlts/>
        </w:rPr>
        <w:t xml:space="preserve">22.1 </w:t>
      </w:r>
      <w:r w:rsidRPr="00D04E20">
        <w:rPr>
          <w:rFonts w:cs="Arial Narrow"/>
          <w:szCs w:val="22"/>
          <w14:ligatures w14:val="standard"/>
          <w14:cntxtAlts/>
        </w:rPr>
        <w:t xml:space="preserve">Dokumenty tvoriace ponuku vyhotoví záujemca podľa týchto súťažných podkladov a Výzvy na predkladanie ponúk a predloží elektronicky spôsobom podľa pokynov uvedených </w:t>
      </w:r>
      <w:r>
        <w:rPr>
          <w:rFonts w:cs="Arial Narrow"/>
          <w:szCs w:val="22"/>
          <w14:ligatures w14:val="standard"/>
          <w14:cntxtAlts/>
        </w:rPr>
        <w:t>v systéme JOSEPHINE</w:t>
      </w:r>
      <w:r w:rsidRPr="00D04E20">
        <w:rPr>
          <w:rFonts w:cs="Arial Narrow"/>
          <w:szCs w:val="22"/>
          <w14:ligatures w14:val="standard"/>
          <w14:cntxtAlts/>
        </w:rPr>
        <w:t xml:space="preserve">. </w:t>
      </w:r>
    </w:p>
    <w:p w14:paraId="0E0D8B1C" w14:textId="407362FB" w:rsidR="00D04E20" w:rsidRPr="00D04E20" w:rsidRDefault="00D04E20" w:rsidP="00D04E20">
      <w:pPr>
        <w:autoSpaceDE w:val="0"/>
        <w:autoSpaceDN w:val="0"/>
        <w:ind w:left="567" w:hanging="567"/>
        <w:jc w:val="both"/>
        <w:rPr>
          <w:rFonts w:cs="Arial Narrow"/>
          <w:szCs w:val="22"/>
          <w14:ligatures w14:val="standard"/>
          <w14:cntxtAlts/>
        </w:rPr>
      </w:pPr>
      <w:bookmarkStart w:id="115" w:name="_Hlk79355993"/>
      <w:r>
        <w:rPr>
          <w:rFonts w:cs="Arial Narrow"/>
          <w:szCs w:val="22"/>
          <w14:ligatures w14:val="standard"/>
          <w14:cntxtAlts/>
        </w:rPr>
        <w:t xml:space="preserve">22.2 </w:t>
      </w:r>
      <w:r>
        <w:rPr>
          <w:rFonts w:cs="Arial Narrow"/>
          <w:szCs w:val="22"/>
          <w14:ligatures w14:val="standard"/>
          <w14:cntxtAlts/>
        </w:rPr>
        <w:tab/>
      </w:r>
      <w:r w:rsidRPr="00D04E20">
        <w:rPr>
          <w:rFonts w:cs="Arial Narrow"/>
          <w:szCs w:val="22"/>
          <w14:ligatures w14:val="standard"/>
          <w14:cntxtAlts/>
        </w:rPr>
        <w:t xml:space="preserve">Platnou ponukou je ponuka uchádzača, ktorá bola predložená elektronicky prostredníctvom </w:t>
      </w:r>
      <w:r>
        <w:rPr>
          <w:rFonts w:cs="Arial Narrow"/>
          <w:szCs w:val="22"/>
          <w14:ligatures w14:val="standard"/>
          <w14:cntxtAlts/>
        </w:rPr>
        <w:t>systému JOSPEHINE</w:t>
      </w:r>
      <w:r w:rsidRPr="00D04E20">
        <w:rPr>
          <w:rFonts w:cs="Arial Narrow"/>
          <w:szCs w:val="22"/>
          <w14:ligatures w14:val="standard"/>
          <w14:cntxtAlts/>
        </w:rPr>
        <w:t>, bola sprístupnená, spĺňa požiadavky na predmet zákazky, neobsahuje žiadne obmedzenia alebo výhrady, ktoré sú v rozpore s požiadavkami a podmienkami uvedenými v oznámení o vyhlásení verejného obstarávania, v týchto súťažných podkladoch a v ostatných dokumentoch poskytnutých verejným obstarávateľom v lehote na predkladanie ponúk a neobsahuje také skutočnosti, ktoré sú v rozpore so všeobecne záväznými právnymi predpismi vo vzťahu k predmetu zákazky.</w:t>
      </w:r>
      <w:bookmarkEnd w:id="115"/>
    </w:p>
    <w:p w14:paraId="389E6A58" w14:textId="0E6DB859" w:rsidR="00D04E20" w:rsidRPr="00C20E99" w:rsidRDefault="00C20E99" w:rsidP="00C20E99">
      <w:pPr>
        <w:autoSpaceDE w:val="0"/>
        <w:autoSpaceDN w:val="0"/>
        <w:adjustRightInd w:val="0"/>
        <w:ind w:left="567" w:hanging="567"/>
        <w:jc w:val="both"/>
        <w:rPr>
          <w:rFonts w:cs="Arial Narrow"/>
          <w:szCs w:val="22"/>
          <w14:ligatures w14:val="standard"/>
          <w14:cntxtAlts/>
        </w:rPr>
      </w:pPr>
      <w:r>
        <w:rPr>
          <w:rFonts w:cs="Arial Narrow"/>
          <w:szCs w:val="22"/>
          <w14:ligatures w14:val="standard"/>
          <w14:cntxtAlts/>
        </w:rPr>
        <w:t>22.3</w:t>
      </w:r>
      <w:r>
        <w:rPr>
          <w:rFonts w:cs="Arial Narrow"/>
          <w:szCs w:val="22"/>
          <w14:ligatures w14:val="standard"/>
          <w14:cntxtAlts/>
        </w:rPr>
        <w:tab/>
      </w:r>
      <w:r w:rsidR="00D04E20" w:rsidRPr="00C20E99">
        <w:rPr>
          <w:rFonts w:cs="Arial Narrow"/>
          <w:szCs w:val="22"/>
          <w14:ligatures w14:val="standard"/>
          <w14:cntxtAlts/>
        </w:rPr>
        <w:t xml:space="preserve">Ponuka musí byť predložená určeným spôsobom podľa týchto súťažných podkladov. Verejný obstarávateľ vylúči </w:t>
      </w:r>
      <w:r w:rsidR="00D64F82">
        <w:rPr>
          <w:rFonts w:cs="Arial Narrow"/>
          <w:szCs w:val="22"/>
          <w14:ligatures w14:val="standard"/>
          <w14:cntxtAlts/>
        </w:rPr>
        <w:t>uchádzača</w:t>
      </w:r>
      <w:r w:rsidR="00D64F82" w:rsidRPr="00C20E99">
        <w:rPr>
          <w:rFonts w:cs="Arial Narrow"/>
          <w:szCs w:val="22"/>
          <w14:ligatures w14:val="standard"/>
          <w14:cntxtAlts/>
        </w:rPr>
        <w:t xml:space="preserve"> </w:t>
      </w:r>
      <w:r w:rsidR="00D04E20" w:rsidRPr="00C20E99">
        <w:rPr>
          <w:rFonts w:cs="Arial Narrow"/>
          <w:szCs w:val="22"/>
          <w14:ligatures w14:val="standard"/>
          <w14:cntxtAlts/>
        </w:rPr>
        <w:t>z verejného obstarávania, ak</w:t>
      </w:r>
    </w:p>
    <w:p w14:paraId="30627C26" w14:textId="77777777"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nedodržal určený spôsob komunikácie podľa týchto súťažných podkladov,</w:t>
      </w:r>
    </w:p>
    <w:p w14:paraId="4D4190E6" w14:textId="2245F6F1" w:rsidR="00D04E20" w:rsidRPr="00D04E20" w:rsidRDefault="00D04E20" w:rsidP="006F3F8C">
      <w:pPr>
        <w:pStyle w:val="Odsekzoznamu"/>
        <w:numPr>
          <w:ilvl w:val="0"/>
          <w:numId w:val="29"/>
        </w:numPr>
        <w:autoSpaceDE w:val="0"/>
        <w:autoSpaceDN w:val="0"/>
        <w:adjustRightInd w:val="0"/>
        <w:jc w:val="both"/>
        <w:rPr>
          <w:rFonts w:cs="Arial Narrow"/>
          <w:szCs w:val="22"/>
          <w14:ligatures w14:val="standard"/>
          <w14:cntxtAlts/>
        </w:rPr>
      </w:pPr>
      <w:r w:rsidRPr="00D04E20">
        <w:rPr>
          <w:rFonts w:cs="Arial Narrow"/>
          <w:szCs w:val="22"/>
          <w14:ligatures w14:val="standard"/>
          <w14:cntxtAlts/>
        </w:rPr>
        <w:t xml:space="preserve">požadovaný obsah jeho </w:t>
      </w:r>
      <w:r w:rsidR="00135931">
        <w:rPr>
          <w:rFonts w:cs="Arial Narrow"/>
          <w:szCs w:val="22"/>
          <w14:ligatures w14:val="standard"/>
          <w14:cntxtAlts/>
        </w:rPr>
        <w:t>ponuky</w:t>
      </w:r>
      <w:r w:rsidRPr="00D04E20">
        <w:rPr>
          <w:rFonts w:cs="Arial Narrow"/>
          <w:szCs w:val="22"/>
          <w14:ligatures w14:val="standard"/>
          <w14:cntxtAlts/>
        </w:rPr>
        <w:t xml:space="preserve"> predložený elektronickými prostriedkami </w:t>
      </w:r>
      <w:r w:rsidR="00C20E99">
        <w:rPr>
          <w:rFonts w:cs="Arial Narrow"/>
          <w:szCs w:val="22"/>
          <w14:ligatures w14:val="standard"/>
          <w14:cntxtAlts/>
        </w:rPr>
        <w:t>systému JOSEPHINE</w:t>
      </w:r>
      <w:r w:rsidR="00C20E99" w:rsidRPr="00D04E20">
        <w:rPr>
          <w:rFonts w:cs="Arial Narrow"/>
          <w:szCs w:val="22"/>
          <w14:ligatures w14:val="standard"/>
          <w14:cntxtAlts/>
        </w:rPr>
        <w:t xml:space="preserve"> </w:t>
      </w:r>
      <w:r w:rsidRPr="00D04E20">
        <w:rPr>
          <w:rFonts w:cs="Arial Narrow"/>
          <w:szCs w:val="22"/>
          <w14:ligatures w14:val="standard"/>
          <w14:cntxtAlts/>
        </w:rPr>
        <w:t>nie je možné sprístupniť.</w:t>
      </w:r>
    </w:p>
    <w:p w14:paraId="2B5FDCF7" w14:textId="2C38F6EE" w:rsidR="00686B44" w:rsidRDefault="00686B44" w:rsidP="004372FB">
      <w:pPr>
        <w:pStyle w:val="Zarkazkladnhotextu2"/>
        <w:ind w:left="0"/>
        <w:rPr>
          <w:rFonts w:cstheme="minorHAnsi"/>
          <w:szCs w:val="22"/>
          <w14:ligatures w14:val="standard"/>
          <w14:cntxtAlts/>
        </w:rPr>
      </w:pPr>
    </w:p>
    <w:p w14:paraId="0025EFF5" w14:textId="6D6FF4AC" w:rsidR="00C20E99" w:rsidRPr="00497714" w:rsidRDefault="00C20E9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Jazyk  ponuky </w:t>
      </w:r>
    </w:p>
    <w:p w14:paraId="7DA6DC9F" w14:textId="5C60F376" w:rsidR="00B327C5" w:rsidRPr="00B327C5" w:rsidRDefault="009202C0" w:rsidP="00B327C5">
      <w:pPr>
        <w:autoSpaceDE w:val="0"/>
        <w:autoSpaceDN w:val="0"/>
        <w:ind w:left="567" w:hanging="567"/>
        <w:jc w:val="both"/>
        <w:rPr>
          <w:rFonts w:cs="Arial Narrow"/>
          <w:szCs w:val="22"/>
          <w14:ligatures w14:val="standard"/>
          <w14:cntxtAlts/>
        </w:rPr>
      </w:pPr>
      <w:r w:rsidRPr="00B327C5">
        <w:rPr>
          <w:rFonts w:cs="Arial Narrow"/>
          <w:szCs w:val="22"/>
          <w14:ligatures w14:val="standard"/>
          <w14:cntxtAlts/>
        </w:rPr>
        <w:t xml:space="preserve">23.1 </w:t>
      </w:r>
      <w:r w:rsidR="00B327C5">
        <w:rPr>
          <w:rFonts w:cs="Arial Narrow"/>
          <w:szCs w:val="22"/>
          <w14:ligatures w14:val="standard"/>
          <w14:cntxtAlts/>
        </w:rPr>
        <w:tab/>
      </w:r>
      <w:r w:rsidR="00B327C5" w:rsidRPr="00B327C5">
        <w:rPr>
          <w:rFonts w:cs="Arial Narrow"/>
          <w:szCs w:val="22"/>
          <w14:ligatures w14:val="standard"/>
          <w14:cntxtAlts/>
        </w:rPr>
        <w:t xml:space="preserve">Ponuka, doklady a dokumenty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2065E599" w14:textId="3EC45BE1" w:rsidR="00C20E99" w:rsidRDefault="00C20E99" w:rsidP="004372FB">
      <w:pPr>
        <w:pStyle w:val="Zarkazkladnhotextu2"/>
        <w:ind w:left="0"/>
        <w:rPr>
          <w:rFonts w:cstheme="minorHAnsi"/>
          <w:szCs w:val="22"/>
          <w14:ligatures w14:val="standard"/>
          <w14:cntxtAlts/>
        </w:rPr>
      </w:pPr>
    </w:p>
    <w:p w14:paraId="0ACB49F9" w14:textId="52C6D83E" w:rsidR="00B327C5" w:rsidRPr="00497714" w:rsidRDefault="00B327C5"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Mena a ceny uvádzané v ponuke</w:t>
      </w:r>
    </w:p>
    <w:p w14:paraId="2B76B7F8" w14:textId="63D6E0BB" w:rsidR="00502460" w:rsidRPr="00502460" w:rsidRDefault="00502460" w:rsidP="00811450">
      <w:pPr>
        <w:autoSpaceDE w:val="0"/>
        <w:autoSpaceDN w:val="0"/>
        <w:adjustRightInd w:val="0"/>
        <w:spacing w:before="240"/>
        <w:ind w:left="539" w:hanging="539"/>
        <w:jc w:val="both"/>
        <w:rPr>
          <w:rFonts w:cs="Arial Narrow"/>
          <w:szCs w:val="22"/>
          <w14:ligatures w14:val="standard"/>
          <w14:cntxtAlts/>
        </w:rPr>
      </w:pPr>
      <w:r>
        <w:rPr>
          <w:rFonts w:cs="Arial Narrow"/>
          <w:szCs w:val="22"/>
          <w14:ligatures w14:val="standard"/>
          <w14:cntxtAlts/>
        </w:rPr>
        <w:t>24.1</w:t>
      </w:r>
      <w:r>
        <w:rPr>
          <w:rFonts w:cs="Arial Narrow"/>
          <w:szCs w:val="22"/>
          <w14:ligatures w14:val="standard"/>
          <w14:cntxtAlts/>
        </w:rPr>
        <w:tab/>
      </w:r>
      <w:r w:rsidRPr="00502460">
        <w:rPr>
          <w:rFonts w:cs="Arial Narrow"/>
          <w:szCs w:val="22"/>
          <w14:ligatures w14:val="standard"/>
          <w14:cntxtAlts/>
        </w:rPr>
        <w:t>Uchádzačom navrhovaná cena za predmet zákazky predložená v stanovenej štruktúre podľa</w:t>
      </w:r>
      <w:r w:rsidR="00812827" w:rsidRPr="00497714">
        <w:rPr>
          <w:rFonts w:cstheme="minorHAnsi"/>
          <w:szCs w:val="22"/>
          <w14:ligatures w14:val="standard"/>
          <w14:cntxtAlts/>
        </w:rPr>
        <w:t> tabuľk</w:t>
      </w:r>
      <w:r w:rsidR="003918C3">
        <w:rPr>
          <w:rFonts w:cstheme="minorHAnsi"/>
          <w:szCs w:val="22"/>
          <w14:ligatures w14:val="standard"/>
          <w14:cntxtAlts/>
        </w:rPr>
        <w:t>y</w:t>
      </w:r>
      <w:r w:rsidR="00812827" w:rsidRPr="00497714">
        <w:rPr>
          <w:rFonts w:cstheme="minorHAnsi"/>
          <w:szCs w:val="22"/>
          <w14:ligatures w14:val="standard"/>
          <w14:cntxtAlts/>
        </w:rPr>
        <w:t xml:space="preserve"> </w:t>
      </w:r>
      <w:r w:rsidR="003918C3">
        <w:rPr>
          <w:rFonts w:cstheme="minorHAnsi"/>
          <w:szCs w:val="22"/>
          <w14:ligatures w14:val="standard"/>
          <w14:cntxtAlts/>
        </w:rPr>
        <w:t xml:space="preserve">uvedenej </w:t>
      </w:r>
      <w:r w:rsidR="00812827" w:rsidRPr="00497714">
        <w:rPr>
          <w:rFonts w:cstheme="minorHAnsi"/>
          <w:szCs w:val="22"/>
          <w14:ligatures w14:val="standard"/>
          <w14:cntxtAlts/>
        </w:rPr>
        <w:t xml:space="preserve">v časti A.2  </w:t>
      </w:r>
      <w:r w:rsidR="00812827" w:rsidRPr="00497714">
        <w:rPr>
          <w:rFonts w:cstheme="minorHAnsi"/>
          <w:bCs/>
          <w:szCs w:val="22"/>
          <w14:ligatures w14:val="standard"/>
          <w14:cntxtAlts/>
        </w:rPr>
        <w:t>VZOR ŠTRUKTÚROVANÉHO ROZPOČTU CENY ZMLUVY</w:t>
      </w:r>
      <w:r w:rsidR="00811450">
        <w:rPr>
          <w:rFonts w:cstheme="minorHAnsi"/>
          <w:bCs/>
          <w:szCs w:val="22"/>
          <w14:ligatures w14:val="standard"/>
          <w14:cntxtAlts/>
        </w:rPr>
        <w:t xml:space="preserve"> </w:t>
      </w:r>
      <w:r w:rsidRPr="00502460">
        <w:rPr>
          <w:rFonts w:cs="Arial Narrow"/>
          <w:szCs w:val="22"/>
          <w14:ligatures w14:val="standard"/>
          <w14:cntxtAlts/>
        </w:rPr>
        <w:t xml:space="preserve">týchto súťažných podkladov, bude vyjadrená v mene EUR a bude obsahovať všetky nevyhnutné náklady potrebné pre </w:t>
      </w:r>
      <w:r w:rsidRPr="00502460">
        <w:rPr>
          <w:rFonts w:cs="Arial Narrow"/>
          <w:szCs w:val="22"/>
          <w14:ligatures w14:val="standard"/>
          <w14:cntxtAlts/>
        </w:rPr>
        <w:lastRenderedPageBreak/>
        <w:t>riadne plnenie predmetu zákazky, podľa podmienok týchto súťažných podkladov a iných dokumentov poskytnutých verejným obstarávateľom v lehote na predkladanie ponúk</w:t>
      </w:r>
      <w:r w:rsidRPr="00502460" w:rsidDel="00293F09">
        <w:rPr>
          <w:rFonts w:cs="Arial Narrow"/>
          <w:szCs w:val="22"/>
          <w14:ligatures w14:val="standard"/>
          <w14:cntxtAlts/>
        </w:rPr>
        <w:t xml:space="preserve"> </w:t>
      </w:r>
      <w:r w:rsidRPr="00502460">
        <w:rPr>
          <w:rFonts w:cs="Arial Narrow"/>
          <w:szCs w:val="22"/>
          <w14:ligatures w14:val="standard"/>
          <w14:cntxtAlts/>
        </w:rPr>
        <w:t xml:space="preserve">(ďalej v týchto súťažných podkladoch len „cena“). </w:t>
      </w:r>
    </w:p>
    <w:p w14:paraId="047C6A8E" w14:textId="1478653A" w:rsidR="00502460" w:rsidRPr="00502460" w:rsidRDefault="005C0960" w:rsidP="005C0960">
      <w:pPr>
        <w:autoSpaceDE w:val="0"/>
        <w:autoSpaceDN w:val="0"/>
        <w:ind w:left="539" w:hanging="539"/>
        <w:jc w:val="both"/>
        <w:rPr>
          <w:rFonts w:cs="Arial Narrow"/>
          <w:szCs w:val="22"/>
          <w14:ligatures w14:val="standard"/>
          <w14:cntxtAlts/>
        </w:rPr>
      </w:pPr>
      <w:r>
        <w:rPr>
          <w:rFonts w:cs="Arial Narrow"/>
          <w:szCs w:val="22"/>
          <w14:ligatures w14:val="standard"/>
          <w14:cntxtAlts/>
        </w:rPr>
        <w:t>24.2</w:t>
      </w:r>
      <w:r>
        <w:rPr>
          <w:rFonts w:cs="Arial Narrow"/>
          <w:szCs w:val="22"/>
          <w14:ligatures w14:val="standard"/>
          <w14:cntxtAlts/>
        </w:rPr>
        <w:tab/>
      </w:r>
      <w:r w:rsidR="00502460" w:rsidRPr="00502460">
        <w:rPr>
          <w:rFonts w:cs="Arial Narrow"/>
          <w:szCs w:val="22"/>
          <w14:ligatures w14:val="standard"/>
          <w14:cntxtAlts/>
        </w:rPr>
        <w:t>Cena musí byť stanovená podľa zákona NR SR č. 18/1996 Z. z. o cenách v znení neskorších predpisov, vyhlášky MF SR č. 87/1996 Z. z., ktorou sa vykonáva zákon Národnej rady Slovenskej republiky č. 18/1996 Z. z. o cenách.</w:t>
      </w:r>
    </w:p>
    <w:p w14:paraId="34108BAC" w14:textId="57340667" w:rsidR="00502460" w:rsidRPr="00502460" w:rsidRDefault="005C0960" w:rsidP="005C0960">
      <w:pPr>
        <w:ind w:left="539" w:hanging="539"/>
        <w:jc w:val="both"/>
        <w:rPr>
          <w:rFonts w:cs="Arial Narrow"/>
          <w:szCs w:val="22"/>
          <w14:ligatures w14:val="standard"/>
          <w14:cntxtAlts/>
        </w:rPr>
      </w:pPr>
      <w:bookmarkStart w:id="116" w:name="_Hlk522436607"/>
      <w:bookmarkStart w:id="117" w:name="_Hlk523336980"/>
      <w:r>
        <w:rPr>
          <w:rFonts w:cs="Arial Narrow"/>
          <w:szCs w:val="22"/>
          <w14:ligatures w14:val="standard"/>
          <w14:cntxtAlts/>
        </w:rPr>
        <w:t>24.3</w:t>
      </w:r>
      <w:r>
        <w:rPr>
          <w:rFonts w:cs="Arial Narrow"/>
          <w:szCs w:val="22"/>
          <w14:ligatures w14:val="standard"/>
          <w14:cntxtAlts/>
        </w:rPr>
        <w:tab/>
      </w:r>
      <w:r w:rsidR="009D10E3">
        <w:rPr>
          <w:rFonts w:cs="Arial Narrow"/>
          <w:szCs w:val="22"/>
          <w14:ligatures w14:val="standard"/>
          <w14:cntxtAlts/>
        </w:rPr>
        <w:t>Uchádzač</w:t>
      </w:r>
      <w:r w:rsidR="00502460" w:rsidRPr="00502460">
        <w:rPr>
          <w:rFonts w:cs="Arial Narrow"/>
          <w:szCs w:val="22"/>
          <w14:ligatures w14:val="standard"/>
          <w14:cntxtAlts/>
        </w:rPr>
        <w:t xml:space="preserve"> uvedie do stanovenej štruktúry ponuky ceny za jednotlivé položky ako ceny vyjadrené v mene EUR</w:t>
      </w:r>
      <w:bookmarkEnd w:id="116"/>
      <w:r w:rsidR="00502460" w:rsidRPr="00502460">
        <w:rPr>
          <w:rFonts w:cs="Arial Narrow"/>
          <w:szCs w:val="22"/>
          <w14:ligatures w14:val="standard"/>
          <w14:cntxtAlts/>
        </w:rPr>
        <w:t>, ktoré budú obsahovať všetky nevyhnutné náklady spojené s riadnym plnením predmetu zákazky, zaokrúhlené na 2 desatinné miesta</w:t>
      </w:r>
      <w:bookmarkEnd w:id="117"/>
      <w:r w:rsidR="00502460" w:rsidRPr="00502460">
        <w:rPr>
          <w:rFonts w:cs="Arial Narrow"/>
          <w:szCs w:val="22"/>
          <w14:ligatures w14:val="standard"/>
          <w14:cntxtAlts/>
        </w:rPr>
        <w:t>.</w:t>
      </w:r>
    </w:p>
    <w:p w14:paraId="79CB2743" w14:textId="5D034290" w:rsidR="00502460" w:rsidRPr="00502460" w:rsidRDefault="005C0960" w:rsidP="005C0960">
      <w:pPr>
        <w:ind w:left="539" w:hanging="539"/>
        <w:jc w:val="both"/>
        <w:rPr>
          <w:rFonts w:cs="Arial Narrow"/>
          <w:szCs w:val="22"/>
          <w14:ligatures w14:val="standard"/>
          <w14:cntxtAlts/>
        </w:rPr>
      </w:pPr>
      <w:r>
        <w:rPr>
          <w:rFonts w:cs="Arial Narrow"/>
          <w:szCs w:val="22"/>
          <w14:ligatures w14:val="standard"/>
          <w14:cntxtAlts/>
        </w:rPr>
        <w:t>24.4</w:t>
      </w:r>
      <w:r>
        <w:rPr>
          <w:rFonts w:cs="Arial Narrow"/>
          <w:szCs w:val="22"/>
          <w14:ligatures w14:val="standard"/>
          <w14:cntxtAlts/>
        </w:rPr>
        <w:tab/>
      </w:r>
      <w:r w:rsidR="00502460" w:rsidRPr="00502460">
        <w:rPr>
          <w:rFonts w:cs="Arial Narrow"/>
          <w:szCs w:val="22"/>
          <w14:ligatures w14:val="standard"/>
          <w14:cntxtAlts/>
        </w:rPr>
        <w:t xml:space="preserve">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platiteľom dane z pridanej hodnoty (ďalej len „DPH“), navrhovanú cenu uvedie v zložení: </w:t>
      </w:r>
    </w:p>
    <w:p w14:paraId="01AE371F"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navrhovaná cena bez DPH </w:t>
      </w:r>
    </w:p>
    <w:p w14:paraId="13854475"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 xml:space="preserve">sadzba DPH a výška DPH </w:t>
      </w:r>
    </w:p>
    <w:p w14:paraId="7A9FE5B7" w14:textId="77777777" w:rsidR="00502460" w:rsidRPr="00502460" w:rsidRDefault="00502460" w:rsidP="006F3F8C">
      <w:pPr>
        <w:numPr>
          <w:ilvl w:val="0"/>
          <w:numId w:val="30"/>
        </w:numPr>
        <w:autoSpaceDE w:val="0"/>
        <w:autoSpaceDN w:val="0"/>
        <w:adjustRightInd w:val="0"/>
        <w:ind w:left="993" w:hanging="425"/>
        <w:rPr>
          <w:rFonts w:cs="Arial Narrow"/>
          <w:szCs w:val="22"/>
          <w14:ligatures w14:val="standard"/>
          <w14:cntxtAlts/>
        </w:rPr>
      </w:pPr>
      <w:r w:rsidRPr="00502460">
        <w:rPr>
          <w:rFonts w:cs="Arial Narrow"/>
          <w:szCs w:val="22"/>
          <w14:ligatures w14:val="standard"/>
          <w14:cntxtAlts/>
        </w:rPr>
        <w:t>navrhovaná cena vrátane DPH.</w:t>
      </w:r>
    </w:p>
    <w:p w14:paraId="633C8A93" w14:textId="611D726A"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24.5</w:t>
      </w:r>
      <w:r>
        <w:rPr>
          <w:rFonts w:cs="Arial Narrow"/>
          <w:szCs w:val="22"/>
          <w14:ligatures w14:val="standard"/>
          <w14:cntxtAlts/>
        </w:rPr>
        <w:tab/>
      </w:r>
      <w:r w:rsidR="00502460" w:rsidRPr="00502460">
        <w:rPr>
          <w:rFonts w:cs="Arial Narrow"/>
          <w:szCs w:val="22"/>
          <w14:ligatures w14:val="standard"/>
          <w14:cntxtAlts/>
        </w:rPr>
        <w:t xml:space="preserve">Ak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nie je platiteľom DPH, uvedie cenu celkom. Skutočnosť, že nie je platiteľom DPH, uvedie v ponuke.</w:t>
      </w:r>
    </w:p>
    <w:p w14:paraId="249D153A" w14:textId="41BB401F"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24.6</w:t>
      </w:r>
      <w:r>
        <w:rPr>
          <w:rFonts w:cs="Arial Narrow"/>
          <w:szCs w:val="22"/>
          <w14:ligatures w14:val="standard"/>
          <w14:cntxtAlts/>
        </w:rPr>
        <w:tab/>
      </w:r>
      <w:r w:rsidR="00502460" w:rsidRPr="00502460">
        <w:rPr>
          <w:rFonts w:cs="Arial Narrow"/>
          <w:szCs w:val="22"/>
          <w14:ligatures w14:val="standard"/>
          <w14:cntxtAlts/>
        </w:rPr>
        <w:t xml:space="preserve">V prípade, ak sa </w:t>
      </w:r>
      <w:r w:rsidR="00135931">
        <w:rPr>
          <w:rFonts w:cs="Arial Narrow"/>
          <w:szCs w:val="22"/>
          <w14:ligatures w14:val="standard"/>
          <w14:cntxtAlts/>
        </w:rPr>
        <w:t>uchádzač</w:t>
      </w:r>
      <w:r w:rsidR="00502460" w:rsidRPr="00502460">
        <w:rPr>
          <w:rFonts w:cs="Arial Narrow"/>
          <w:szCs w:val="22"/>
          <w14:ligatures w14:val="standard"/>
          <w14:cntxtAlts/>
        </w:rPr>
        <w:t>, ktorý nie je platiteľom DPH počas plnenia zmluvy stane platiteľom DPH, táto skutočnosť nie je dôvodom na zmenu dohodnutej ceny za predmet zmluvy a cena sa nezvyšuje o príslušnú sadzbu DPH.</w:t>
      </w:r>
    </w:p>
    <w:p w14:paraId="39441428" w14:textId="59B8337E"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24.7</w:t>
      </w:r>
      <w:r>
        <w:rPr>
          <w:rFonts w:cs="Arial Narrow"/>
          <w:szCs w:val="22"/>
          <w14:ligatures w14:val="standard"/>
          <w14:cntxtAlts/>
        </w:rPr>
        <w:tab/>
      </w:r>
      <w:r w:rsidR="00502460" w:rsidRPr="00502460">
        <w:rPr>
          <w:rFonts w:cs="Arial Narrow"/>
          <w:szCs w:val="22"/>
          <w14:ligatures w14:val="standard"/>
          <w14:cntxtAlts/>
        </w:rPr>
        <w:t>Úspešnému uchádzačovi nevznikne nárok na úhradu akýchkoľvek dodatočných nákladov, ktoré si nezapočítal do ceny za predmet zákazky. Všetky ceny predložené uchádzačom musia zohľadňovať primerané, preukázateľné náklady a primeraný zisk.</w:t>
      </w:r>
    </w:p>
    <w:p w14:paraId="03C62451" w14:textId="7E23357D" w:rsidR="00502460" w:rsidRPr="00502460" w:rsidRDefault="005C0960" w:rsidP="005C0960">
      <w:pPr>
        <w:ind w:left="567" w:hanging="567"/>
        <w:jc w:val="both"/>
        <w:rPr>
          <w:rFonts w:cs="Arial Narrow"/>
          <w:szCs w:val="22"/>
          <w14:ligatures w14:val="standard"/>
          <w14:cntxtAlts/>
        </w:rPr>
      </w:pPr>
      <w:r>
        <w:rPr>
          <w:rFonts w:cs="Arial Narrow"/>
          <w:szCs w:val="22"/>
          <w14:ligatures w14:val="standard"/>
          <w14:cntxtAlts/>
        </w:rPr>
        <w:t>24.8</w:t>
      </w:r>
      <w:r>
        <w:rPr>
          <w:rFonts w:cs="Arial Narrow"/>
          <w:szCs w:val="22"/>
          <w14:ligatures w14:val="standard"/>
          <w14:cntxtAlts/>
        </w:rPr>
        <w:tab/>
      </w:r>
      <w:r w:rsidR="00502460" w:rsidRPr="00502460">
        <w:rPr>
          <w:rFonts w:cs="Arial Narrow"/>
          <w:szCs w:val="22"/>
          <w14:ligatures w14:val="standard"/>
          <w14:cntxtAlts/>
        </w:rPr>
        <w:t xml:space="preserve">V prípade </w:t>
      </w:r>
      <w:r w:rsidR="00135931">
        <w:rPr>
          <w:rFonts w:cs="Arial Narrow"/>
          <w:szCs w:val="22"/>
          <w14:ligatures w14:val="standard"/>
          <w14:cntxtAlts/>
        </w:rPr>
        <w:t>uchádzača</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z iného štátu ako Slovenskej republiky, tento je povinný uviesť celkovú cenu pre verejného obstarávateľa vrátane všetkých daňových povinností verejného obstarávateľa. Ak je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 xml:space="preserve">identifikovaný pre DPH v inom členskom štáte Európskej únie alebo je zahraničnou osobou z iného tretieho štátu, tento nebude pri plnení zmluvy fakturovať DPH. Takýto </w:t>
      </w:r>
      <w:r w:rsidR="00135931">
        <w:rPr>
          <w:rFonts w:cs="Arial Narrow"/>
          <w:szCs w:val="22"/>
          <w14:ligatures w14:val="standard"/>
          <w14:cntxtAlts/>
        </w:rPr>
        <w:t>uchádzač</w:t>
      </w:r>
      <w:r w:rsidR="00135931" w:rsidRPr="00502460">
        <w:rPr>
          <w:rFonts w:cs="Arial Narrow"/>
          <w:szCs w:val="22"/>
          <w14:ligatures w14:val="standard"/>
          <w14:cntxtAlts/>
        </w:rPr>
        <w:t xml:space="preserve"> </w:t>
      </w:r>
      <w:r w:rsidR="00502460" w:rsidRPr="00502460">
        <w:rPr>
          <w:rFonts w:cs="Arial Narrow"/>
          <w:szCs w:val="22"/>
          <w14:ligatures w14:val="standard"/>
          <w14:cntxtAlts/>
        </w:rPr>
        <w:t>vo svojej ponuke musí uviesť príslušnú sadzbu a výšku DPH podľa zákona č. 222/2004 Z. z. o dani z pridanej hodnoty v znení neskorších predpisov (ďalej len „zákon o DPH“) a cenu vrátane DPH. Verejný obstarávateľ v tomto prípade bude registrovaný pre DPH podľa § 7 a/alebo § 7a zákona o DPH a bude povinný odviesť DPH v Slovenskej republike podľa zákona o DPH.</w:t>
      </w:r>
    </w:p>
    <w:p w14:paraId="636BEC79" w14:textId="6EA35832" w:rsidR="00502460" w:rsidRPr="00502460" w:rsidRDefault="005C0960" w:rsidP="005C0960">
      <w:pPr>
        <w:autoSpaceDE w:val="0"/>
        <w:autoSpaceDN w:val="0"/>
        <w:ind w:left="567" w:hanging="567"/>
        <w:jc w:val="both"/>
        <w:rPr>
          <w:rFonts w:cs="Arial Narrow"/>
          <w:szCs w:val="22"/>
          <w14:ligatures w14:val="standard"/>
          <w14:cntxtAlts/>
        </w:rPr>
      </w:pPr>
      <w:bookmarkStart w:id="118" w:name="_Hlk79348425"/>
      <w:r>
        <w:rPr>
          <w:rFonts w:cs="Arial Narrow"/>
          <w:szCs w:val="22"/>
          <w14:ligatures w14:val="standard"/>
          <w14:cntxtAlts/>
        </w:rPr>
        <w:t>24.9</w:t>
      </w:r>
      <w:r>
        <w:rPr>
          <w:rFonts w:cs="Arial Narrow"/>
          <w:szCs w:val="22"/>
          <w14:ligatures w14:val="standard"/>
          <w14:cntxtAlts/>
        </w:rPr>
        <w:tab/>
      </w:r>
      <w:r w:rsidR="00502460" w:rsidRPr="00502460">
        <w:rPr>
          <w:rFonts w:cs="Arial Narrow"/>
          <w:szCs w:val="22"/>
          <w14:ligatures w14:val="standard"/>
          <w14:cntxtAlts/>
        </w:rPr>
        <w:t xml:space="preserve">Je výhradnou povinnosťou a zodpovednosťou záujemcu, aby si dôsledne preštudoval súťažné podklady, všetky ich časti a prílohy, aby </w:t>
      </w:r>
      <w:bookmarkStart w:id="119" w:name="_Hlk523394784"/>
      <w:r w:rsidR="00502460" w:rsidRPr="00502460">
        <w:rPr>
          <w:rFonts w:cs="Arial Narrow"/>
          <w:szCs w:val="22"/>
          <w14:ligatures w14:val="standard"/>
          <w14:cntxtAlts/>
        </w:rPr>
        <w:t>zahrnul všetky požiadavky verejného obstarávateľa súvisiace s plnením predmetu zákazky, ako aj všetky informácie poskytnuté verejným obstarávateľom v lehote na predkladanie ponúk, všetky povinnosti a náklady vyplývajúce z platných osobitných predpisov pre riadne plnenie predmetu zákazky, ktoré môžu akýmkoľvek spôsobom ovplyvniť cenu a charakter ponuky a poskytnutie predmetu zákazky</w:t>
      </w:r>
      <w:bookmarkEnd w:id="119"/>
      <w:r w:rsidR="00502460" w:rsidRPr="00502460">
        <w:rPr>
          <w:rFonts w:cs="Arial Narrow"/>
          <w:szCs w:val="22"/>
          <w14:ligatures w14:val="standard"/>
          <w14:cntxtAlts/>
        </w:rPr>
        <w:t>. V prípade, že záujemca bude ako uchádzač úspešný, nebude akceptovaný žiadny nárok uchádzača na zmenu ponukovej ceny z dôvodu chýb a opomenutí jeho predtým uvedených povinností.</w:t>
      </w:r>
      <w:bookmarkEnd w:id="118"/>
    </w:p>
    <w:p w14:paraId="0E05AD05" w14:textId="06FACBD4" w:rsidR="00B327C5" w:rsidRDefault="00B327C5" w:rsidP="004372FB">
      <w:pPr>
        <w:pStyle w:val="Zarkazkladnhotextu2"/>
        <w:ind w:left="0"/>
        <w:rPr>
          <w:rFonts w:cstheme="minorHAnsi"/>
          <w:szCs w:val="22"/>
          <w14:ligatures w14:val="standard"/>
          <w14:cntxtAlts/>
        </w:rPr>
      </w:pPr>
    </w:p>
    <w:p w14:paraId="2CD9DA30" w14:textId="7EBA9A0A" w:rsidR="004F391F" w:rsidRPr="00497714" w:rsidRDefault="00F7448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Obsah ponuky: Zábezpeka ponuky a podmienky jej zloženia</w:t>
      </w:r>
      <w:r w:rsidR="002216DE">
        <w:rPr>
          <w:rFonts w:cstheme="minorHAnsi"/>
          <w:smallCaps/>
          <w:sz w:val="22"/>
          <w:szCs w:val="22"/>
          <w14:ligatures w14:val="standard"/>
          <w14:cntxtAlts/>
        </w:rPr>
        <w:t>, ponuka</w:t>
      </w:r>
    </w:p>
    <w:p w14:paraId="54FDB10F" w14:textId="1567D96F" w:rsidR="008C27FC" w:rsidRPr="00324C25" w:rsidRDefault="008C27FC" w:rsidP="008C27FC">
      <w:pPr>
        <w:tabs>
          <w:tab w:val="num" w:pos="709"/>
          <w:tab w:val="right" w:leader="dot" w:pos="10034"/>
        </w:tabs>
        <w:autoSpaceDE w:val="0"/>
        <w:autoSpaceDN w:val="0"/>
        <w:ind w:left="567" w:hanging="567"/>
        <w:jc w:val="both"/>
        <w:rPr>
          <w:rFonts w:cs="Arial Narrow"/>
          <w:szCs w:val="22"/>
          <w14:ligatures w14:val="standard"/>
          <w14:cntxtAlts/>
        </w:rPr>
      </w:pPr>
      <w:r>
        <w:rPr>
          <w:rFonts w:cs="Arial Narrow"/>
          <w:szCs w:val="22"/>
          <w14:ligatures w14:val="standard"/>
          <w14:cntxtAlts/>
        </w:rPr>
        <w:t>25.1</w:t>
      </w:r>
      <w:r>
        <w:rPr>
          <w:rFonts w:cs="Arial Narrow"/>
          <w:szCs w:val="22"/>
          <w14:ligatures w14:val="standard"/>
          <w14:cntxtAlts/>
        </w:rPr>
        <w:tab/>
      </w:r>
      <w:r w:rsidRPr="008C27FC">
        <w:rPr>
          <w:rFonts w:cs="Arial Narrow"/>
          <w:szCs w:val="22"/>
          <w14:ligatures w14:val="standard"/>
          <w14:cntxtAlts/>
        </w:rPr>
        <w:t>Zábezpeku ponuky bu</w:t>
      </w:r>
      <w:r w:rsidRPr="00324C25">
        <w:rPr>
          <w:rFonts w:cs="Arial Narrow"/>
          <w:szCs w:val="22"/>
          <w14:ligatures w14:val="standard"/>
          <w14:cntxtAlts/>
        </w:rPr>
        <w:t xml:space="preserve">de verejný obstarávateľ vyžadovať a je stanovená vo výške </w:t>
      </w:r>
      <w:r w:rsidR="00324C25" w:rsidRPr="00324C25">
        <w:rPr>
          <w:rFonts w:cs="Arial Narrow"/>
          <w:szCs w:val="22"/>
          <w14:ligatures w14:val="standard"/>
          <w14:cntxtAlts/>
        </w:rPr>
        <w:t>300 000</w:t>
      </w:r>
      <w:r w:rsidRPr="00324C25">
        <w:rPr>
          <w:rFonts w:cs="Arial Narrow"/>
          <w:szCs w:val="22"/>
          <w14:ligatures w14:val="standard"/>
          <w14:cntxtAlts/>
        </w:rPr>
        <w:t>,</w:t>
      </w:r>
      <w:r w:rsidR="00324C25" w:rsidRPr="00324C25">
        <w:rPr>
          <w:rFonts w:cs="Arial Narrow"/>
          <w:szCs w:val="22"/>
          <w14:ligatures w14:val="standard"/>
          <w14:cntxtAlts/>
        </w:rPr>
        <w:t>00</w:t>
      </w:r>
      <w:r w:rsidRPr="00324C25">
        <w:rPr>
          <w:rFonts w:cs="Arial Narrow"/>
          <w:szCs w:val="22"/>
          <w14:ligatures w14:val="standard"/>
          <w14:cntxtAlts/>
        </w:rPr>
        <w:t xml:space="preserve"> EUR (slovom „</w:t>
      </w:r>
      <w:r w:rsidR="00324C25" w:rsidRPr="00324C25">
        <w:rPr>
          <w:rFonts w:cs="Arial Narrow"/>
          <w:szCs w:val="22"/>
          <w14:ligatures w14:val="standard"/>
          <w14:cntxtAlts/>
        </w:rPr>
        <w:t>tristotisíc</w:t>
      </w:r>
      <w:r w:rsidRPr="00324C25">
        <w:rPr>
          <w:rFonts w:cs="Arial Narrow"/>
          <w:szCs w:val="22"/>
          <w14:ligatures w14:val="standard"/>
          <w14:cntxtAlts/>
        </w:rPr>
        <w:t xml:space="preserve"> eur“);</w:t>
      </w:r>
    </w:p>
    <w:p w14:paraId="237E7294" w14:textId="44A96CBB" w:rsidR="008C27FC" w:rsidRPr="00324C25" w:rsidRDefault="008C27FC" w:rsidP="008C27FC">
      <w:pPr>
        <w:tabs>
          <w:tab w:val="num" w:pos="426"/>
          <w:tab w:val="right" w:leader="dot" w:pos="10034"/>
        </w:tabs>
        <w:autoSpaceDE w:val="0"/>
        <w:autoSpaceDN w:val="0"/>
        <w:jc w:val="both"/>
        <w:rPr>
          <w:rFonts w:cs="Arial Narrow"/>
          <w:szCs w:val="22"/>
          <w14:ligatures w14:val="standard"/>
          <w14:cntxtAlts/>
        </w:rPr>
      </w:pPr>
      <w:r w:rsidRPr="00324C25">
        <w:rPr>
          <w:rFonts w:cs="Arial Narrow"/>
          <w:szCs w:val="22"/>
          <w14:ligatures w14:val="standard"/>
          <w14:cntxtAlts/>
        </w:rPr>
        <w:t>25.2</w:t>
      </w:r>
      <w:r w:rsidRPr="00324C25">
        <w:rPr>
          <w:rFonts w:cs="Arial Narrow"/>
          <w:szCs w:val="22"/>
          <w14:ligatures w14:val="standard"/>
          <w14:cntxtAlts/>
        </w:rPr>
        <w:tab/>
        <w:t xml:space="preserve">   Spôsoby zloženia zábezpeky ponuky</w:t>
      </w:r>
    </w:p>
    <w:p w14:paraId="44FE6158"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324C25">
        <w:rPr>
          <w:rFonts w:cs="Arial Narrow"/>
          <w:szCs w:val="22"/>
          <w14:ligatures w14:val="standard"/>
          <w14:cntxtAlts/>
        </w:rPr>
        <w:t>poskytnutím</w:t>
      </w:r>
      <w:r w:rsidRPr="008C27FC">
        <w:rPr>
          <w:rFonts w:cs="Arial Narrow"/>
          <w:szCs w:val="22"/>
          <w14:ligatures w14:val="standard"/>
          <w14:cntxtAlts/>
        </w:rPr>
        <w:t xml:space="preserve"> bankovej záruky za záujemcu alebo</w:t>
      </w:r>
    </w:p>
    <w:p w14:paraId="6DE9550B"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zložením finančných prostriedkov na bankový účet verejného obstarávateľa</w:t>
      </w:r>
    </w:p>
    <w:p w14:paraId="2B706C4D" w14:textId="77777777" w:rsidR="008C27FC" w:rsidRPr="008C27FC" w:rsidRDefault="008C27FC" w:rsidP="006F3F8C">
      <w:pPr>
        <w:numPr>
          <w:ilvl w:val="2"/>
          <w:numId w:val="18"/>
        </w:numPr>
        <w:tabs>
          <w:tab w:val="left" w:pos="-2127"/>
        </w:tabs>
        <w:autoSpaceDE w:val="0"/>
        <w:autoSpaceDN w:val="0"/>
        <w:jc w:val="both"/>
        <w:rPr>
          <w:rFonts w:cs="Arial Narrow"/>
          <w:szCs w:val="22"/>
          <w14:ligatures w14:val="standard"/>
          <w14:cntxtAlts/>
        </w:rPr>
      </w:pPr>
      <w:r w:rsidRPr="008C27FC">
        <w:rPr>
          <w:rFonts w:cs="Arial Narrow"/>
          <w:szCs w:val="22"/>
          <w14:ligatures w14:val="standard"/>
          <w14:cntxtAlts/>
        </w:rPr>
        <w:t>poistením záruky</w:t>
      </w:r>
    </w:p>
    <w:p w14:paraId="12F78FA1" w14:textId="73D4717C" w:rsidR="008C27FC" w:rsidRPr="008C27FC" w:rsidRDefault="008C27FC" w:rsidP="008C27FC">
      <w:pPr>
        <w:tabs>
          <w:tab w:val="num" w:pos="936"/>
        </w:tabs>
        <w:ind w:left="568" w:hanging="568"/>
        <w:contextualSpacing/>
        <w:jc w:val="both"/>
        <w:rPr>
          <w:rFonts w:cs="Arial Narrow"/>
          <w:szCs w:val="22"/>
          <w14:ligatures w14:val="standard"/>
          <w14:cntxtAlts/>
        </w:rPr>
      </w:pPr>
      <w:r>
        <w:rPr>
          <w:rFonts w:cs="Arial Narrow"/>
          <w:szCs w:val="22"/>
          <w14:ligatures w14:val="standard"/>
          <w14:cntxtAlts/>
        </w:rPr>
        <w:t>25.3</w:t>
      </w:r>
      <w:r>
        <w:rPr>
          <w:rFonts w:cs="Arial Narrow"/>
          <w:szCs w:val="22"/>
          <w14:ligatures w14:val="standard"/>
          <w14:cntxtAlts/>
        </w:rPr>
        <w:tab/>
      </w:r>
      <w:r w:rsidRPr="008C27FC">
        <w:rPr>
          <w:rFonts w:cs="Arial Narrow"/>
          <w:szCs w:val="22"/>
          <w14:ligatures w14:val="standard"/>
          <w14:cntxtAlts/>
        </w:rPr>
        <w:t>Podmienky zloženia zábezpeky ponuky zadefinuje verejný obstarávateľ vo Výzve na predkladanie ponúk.</w:t>
      </w:r>
    </w:p>
    <w:p w14:paraId="3E4DDC2B" w14:textId="0DD40845" w:rsidR="008C27FC" w:rsidRDefault="008C27FC" w:rsidP="008C27FC">
      <w:pPr>
        <w:tabs>
          <w:tab w:val="num" w:pos="936"/>
        </w:tabs>
        <w:contextualSpacing/>
        <w:jc w:val="both"/>
        <w:rPr>
          <w:rFonts w:cs="Arial Narrow"/>
          <w:szCs w:val="22"/>
          <w14:ligatures w14:val="standard"/>
          <w14:cntxtAlts/>
        </w:rPr>
      </w:pPr>
      <w:r>
        <w:rPr>
          <w:rFonts w:cs="Arial Narrow"/>
          <w:szCs w:val="22"/>
          <w14:ligatures w14:val="standard"/>
          <w14:cntxtAlts/>
        </w:rPr>
        <w:t>25.4</w:t>
      </w:r>
      <w:r w:rsidR="00364420">
        <w:rPr>
          <w:rFonts w:cs="Arial Narrow"/>
          <w:szCs w:val="22"/>
          <w14:ligatures w14:val="standard"/>
          <w14:cntxtAlts/>
        </w:rPr>
        <w:t xml:space="preserve">    </w:t>
      </w:r>
      <w:r w:rsidRPr="008C27FC">
        <w:rPr>
          <w:rFonts w:cs="Arial Narrow"/>
          <w:szCs w:val="22"/>
          <w14:ligatures w14:val="standard"/>
          <w14:cntxtAlts/>
        </w:rPr>
        <w:t xml:space="preserve">Lehota viazanosti ponúk: </w:t>
      </w:r>
      <w:r w:rsidR="00364420" w:rsidRPr="00A039B9">
        <w:rPr>
          <w:rFonts w:cs="Arial Narrow"/>
          <w:szCs w:val="22"/>
          <w14:ligatures w14:val="standard"/>
          <w14:cntxtAlts/>
        </w:rPr>
        <w:t xml:space="preserve">do </w:t>
      </w:r>
      <w:r w:rsidR="00556B8C" w:rsidRPr="00A039B9">
        <w:rPr>
          <w:rFonts w:cs="Arial Narrow"/>
          <w:szCs w:val="22"/>
          <w14:ligatures w14:val="standard"/>
          <w14:cntxtAlts/>
        </w:rPr>
        <w:t>31</w:t>
      </w:r>
      <w:r w:rsidR="00364420" w:rsidRPr="00A039B9">
        <w:rPr>
          <w:rFonts w:cs="Arial Narrow"/>
          <w:szCs w:val="22"/>
          <w14:ligatures w14:val="standard"/>
          <w14:cntxtAlts/>
        </w:rPr>
        <w:t>.</w:t>
      </w:r>
      <w:r w:rsidR="00556B8C" w:rsidRPr="00A039B9">
        <w:rPr>
          <w:rFonts w:cs="Arial Narrow"/>
          <w:szCs w:val="22"/>
          <w14:ligatures w14:val="standard"/>
          <w14:cntxtAlts/>
        </w:rPr>
        <w:t>05</w:t>
      </w:r>
      <w:r w:rsidR="00364420" w:rsidRPr="00A039B9">
        <w:rPr>
          <w:rFonts w:cs="Arial Narrow"/>
          <w:szCs w:val="22"/>
          <w14:ligatures w14:val="standard"/>
          <w14:cntxtAlts/>
        </w:rPr>
        <w:t>.202</w:t>
      </w:r>
      <w:r w:rsidR="00556B8C" w:rsidRPr="00A039B9">
        <w:rPr>
          <w:rFonts w:cs="Arial Narrow"/>
          <w:szCs w:val="22"/>
          <w14:ligatures w14:val="standard"/>
          <w14:cntxtAlts/>
        </w:rPr>
        <w:t>4</w:t>
      </w:r>
      <w:r w:rsidRPr="00A039B9">
        <w:rPr>
          <w:rFonts w:cs="Arial Narrow"/>
          <w:szCs w:val="22"/>
          <w14:ligatures w14:val="standard"/>
          <w14:cntxtAlts/>
        </w:rPr>
        <w:t>.</w:t>
      </w:r>
    </w:p>
    <w:p w14:paraId="4ABBAC90" w14:textId="554ABC51" w:rsidR="00FF78D7" w:rsidRDefault="00FF78D7" w:rsidP="008C27FC">
      <w:pPr>
        <w:tabs>
          <w:tab w:val="num" w:pos="936"/>
        </w:tabs>
        <w:contextualSpacing/>
        <w:jc w:val="both"/>
        <w:rPr>
          <w:rFonts w:cs="Arial Narrow"/>
          <w:szCs w:val="22"/>
          <w14:ligatures w14:val="standard"/>
          <w14:cntxtAlts/>
        </w:rPr>
      </w:pPr>
      <w:r>
        <w:rPr>
          <w:rFonts w:cs="Arial Narrow"/>
          <w:szCs w:val="22"/>
          <w14:ligatures w14:val="standard"/>
          <w14:cntxtAlts/>
        </w:rPr>
        <w:t>25.5    Konkrétny obsah ponuky bude stanovený vo Výzve na predkladanie ponúk.</w:t>
      </w:r>
    </w:p>
    <w:p w14:paraId="11D00656" w14:textId="77777777" w:rsidR="00FF78D7" w:rsidRDefault="00FF78D7" w:rsidP="008C27FC">
      <w:pPr>
        <w:tabs>
          <w:tab w:val="num" w:pos="936"/>
        </w:tabs>
        <w:contextualSpacing/>
        <w:jc w:val="both"/>
        <w:rPr>
          <w:rFonts w:cs="Arial Narrow"/>
          <w:szCs w:val="22"/>
          <w14:ligatures w14:val="standard"/>
          <w14:cntxtAlts/>
        </w:rPr>
      </w:pPr>
    </w:p>
    <w:p w14:paraId="10B15B30" w14:textId="0016B620" w:rsidR="00C579BD" w:rsidRPr="00497714" w:rsidRDefault="00C579BD"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Nák</w:t>
      </w:r>
      <w:r w:rsidR="00E53984">
        <w:rPr>
          <w:rFonts w:cstheme="minorHAnsi"/>
          <w:smallCaps/>
          <w:sz w:val="22"/>
          <w:szCs w:val="22"/>
          <w14:ligatures w14:val="standard"/>
          <w14:cntxtAlts/>
        </w:rPr>
        <w:t>l</w:t>
      </w:r>
      <w:r>
        <w:rPr>
          <w:rFonts w:cstheme="minorHAnsi"/>
          <w:smallCaps/>
          <w:sz w:val="22"/>
          <w:szCs w:val="22"/>
          <w14:ligatures w14:val="standard"/>
          <w14:cntxtAlts/>
        </w:rPr>
        <w:t>a</w:t>
      </w:r>
      <w:r w:rsidR="00E53984">
        <w:rPr>
          <w:rFonts w:cstheme="minorHAnsi"/>
          <w:smallCaps/>
          <w:sz w:val="22"/>
          <w:szCs w:val="22"/>
          <w14:ligatures w14:val="standard"/>
          <w14:cntxtAlts/>
        </w:rPr>
        <w:t>d</w:t>
      </w:r>
      <w:r>
        <w:rPr>
          <w:rFonts w:cstheme="minorHAnsi"/>
          <w:smallCaps/>
          <w:sz w:val="22"/>
          <w:szCs w:val="22"/>
          <w14:ligatures w14:val="standard"/>
          <w14:cntxtAlts/>
        </w:rPr>
        <w:t>y na ponuku</w:t>
      </w:r>
    </w:p>
    <w:p w14:paraId="3237A9AE" w14:textId="471FB513" w:rsidR="00191A68" w:rsidRPr="00191A68" w:rsidRDefault="00191A68" w:rsidP="00191A68">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26.1</w:t>
      </w:r>
      <w:r>
        <w:rPr>
          <w:rFonts w:asciiTheme="minorHAnsi" w:hAnsiTheme="minorHAnsi" w:cs="Arial Narrow"/>
          <w:sz w:val="22"/>
          <w:szCs w:val="22"/>
          <w14:ligatures w14:val="standard"/>
          <w14:cntxtAlts/>
        </w:rPr>
        <w:tab/>
      </w:r>
      <w:r w:rsidRPr="00191A68">
        <w:rPr>
          <w:rFonts w:asciiTheme="minorHAnsi" w:hAnsiTheme="minorHAnsi" w:cs="Arial Narrow"/>
          <w:sz w:val="22"/>
          <w:szCs w:val="22"/>
          <w14:ligatures w14:val="standard"/>
          <w14:cntxtAlts/>
        </w:rPr>
        <w:t>Všetky náklady a výdavky spojené s prípravou a predložením ponuky podľa požiadaviek verejného obstarávateľa znáša záujemca bez finančného nároku voči verejnému obstarávateľovi, bez ohľadu na výsledok verejného obstarávania.</w:t>
      </w:r>
    </w:p>
    <w:p w14:paraId="1C753FD8" w14:textId="0DFEE8FA" w:rsidR="00191A68" w:rsidRPr="00191A68" w:rsidRDefault="007A0057" w:rsidP="007A0057">
      <w:pPr>
        <w:pStyle w:val="Zkladntext2"/>
        <w:autoSpaceDE w:val="0"/>
        <w:autoSpaceDN w:val="0"/>
        <w:ind w:left="567" w:hanging="567"/>
        <w:jc w:val="both"/>
        <w:rPr>
          <w:rFonts w:asciiTheme="minorHAnsi" w:hAnsiTheme="minorHAnsi" w:cs="Arial Narrow"/>
          <w:sz w:val="22"/>
          <w:szCs w:val="22"/>
          <w14:ligatures w14:val="standard"/>
          <w14:cntxtAlts/>
        </w:rPr>
      </w:pPr>
      <w:r>
        <w:rPr>
          <w:rFonts w:asciiTheme="minorHAnsi" w:hAnsiTheme="minorHAnsi" w:cs="Arial Narrow"/>
          <w:sz w:val="22"/>
          <w:szCs w:val="22"/>
          <w14:ligatures w14:val="standard"/>
          <w14:cntxtAlts/>
        </w:rPr>
        <w:t>26.2</w:t>
      </w:r>
      <w:r>
        <w:rPr>
          <w:rFonts w:asciiTheme="minorHAnsi" w:hAnsiTheme="minorHAnsi" w:cs="Arial Narrow"/>
          <w:sz w:val="22"/>
          <w:szCs w:val="22"/>
          <w14:ligatures w14:val="standard"/>
          <w14:cntxtAlts/>
        </w:rPr>
        <w:tab/>
      </w:r>
      <w:r w:rsidR="00191A68" w:rsidRPr="00191A68">
        <w:rPr>
          <w:rFonts w:asciiTheme="minorHAnsi" w:hAnsiTheme="minorHAnsi" w:cs="Arial Narrow"/>
          <w:sz w:val="22"/>
          <w:szCs w:val="22"/>
          <w14:ligatures w14:val="standard"/>
          <w14:cntxtAlts/>
        </w:rPr>
        <w:t>Predložené elektronické ponuky v lehote na predkladanie ponúk sa počas plynutia lehoty viazanosti a po uplynutí lehoty viazanosti ponúk uchádzačom nevracajú. Zostávajú verejnému obstarávateľovi ako súčasť dokumentácie z tohto verejného obstarávania.</w:t>
      </w:r>
    </w:p>
    <w:p w14:paraId="023FE4FE" w14:textId="77777777" w:rsidR="00364420" w:rsidRPr="008C27FC" w:rsidRDefault="00364420" w:rsidP="008C27FC">
      <w:pPr>
        <w:tabs>
          <w:tab w:val="num" w:pos="936"/>
        </w:tabs>
        <w:contextualSpacing/>
        <w:jc w:val="both"/>
        <w:rPr>
          <w:rFonts w:cs="Arial Narrow"/>
          <w:szCs w:val="22"/>
          <w14:ligatures w14:val="standard"/>
          <w14:cntxtAlts/>
        </w:rPr>
      </w:pPr>
    </w:p>
    <w:p w14:paraId="5DC05D32" w14:textId="1FBD105C" w:rsidR="007A0057" w:rsidRPr="00497714" w:rsidRDefault="007A005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Predkladanie ponuky</w:t>
      </w:r>
    </w:p>
    <w:p w14:paraId="7ACE325E" w14:textId="23613B55"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27.1</w:t>
      </w:r>
      <w:r>
        <w:rPr>
          <w:rFonts w:cs="Arial Narrow"/>
          <w:szCs w:val="22"/>
          <w14:ligatures w14:val="standard"/>
          <w14:cntxtAlts/>
        </w:rPr>
        <w:tab/>
      </w:r>
      <w:r w:rsidRPr="0045279D">
        <w:rPr>
          <w:rFonts w:cs="Arial Narrow"/>
          <w:szCs w:val="22"/>
          <w14:ligatures w14:val="standard"/>
          <w14:cntxtAlts/>
        </w:rPr>
        <w:t>Záujemca</w:t>
      </w:r>
      <w:r w:rsidR="00A8000B">
        <w:rPr>
          <w:rFonts w:cs="Arial Narrow"/>
          <w:szCs w:val="22"/>
          <w14:ligatures w14:val="standard"/>
          <w14:cntxtAlts/>
        </w:rPr>
        <w:t>, ktorého verejný obstarávateľ vyzval na predloženie ponuky,</w:t>
      </w:r>
      <w:r w:rsidRPr="0045279D">
        <w:rPr>
          <w:rFonts w:cs="Arial Narrow"/>
          <w:szCs w:val="22"/>
          <w14:ligatures w14:val="standard"/>
          <w14:cntxtAlts/>
        </w:rPr>
        <w:t xml:space="preserve"> predkladá ponuku prostredníctvom elektronických prostriedkov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Pr="0045279D">
        <w:rPr>
          <w:rFonts w:cs="Arial Narrow"/>
          <w:szCs w:val="22"/>
          <w14:ligatures w14:val="standard"/>
          <w14:cntxtAlts/>
        </w:rPr>
        <w:t xml:space="preserve">v dvoch vyhotoveniach. Ak ide o doklady, ktoré sú podpísané alebo obsahujú odtlačok pečiatky, záujemca ich predkladá v jednom vyhotovení v elektronickej podobe označenej/označených zo strany záujemcu ako „Príloha na zverejnenie/Prílohy na zverejnenie“ s uvedením mena a priezviska osôb, ktoré tieto dokumenty podpísali, a dátumu podpisu, bez uvedenia podpisu týchto osôb a odtlačku pečiatky.  </w:t>
      </w:r>
    </w:p>
    <w:p w14:paraId="536F3962" w14:textId="3500D434" w:rsidR="0045279D" w:rsidRPr="0045279D" w:rsidRDefault="0045279D" w:rsidP="0045279D">
      <w:pPr>
        <w:pStyle w:val="Odsekzoznamu"/>
        <w:ind w:left="567"/>
        <w:jc w:val="both"/>
        <w:rPr>
          <w:rFonts w:cs="Arial Narrow"/>
          <w:szCs w:val="22"/>
          <w14:ligatures w14:val="standard"/>
          <w14:cntxtAlts/>
        </w:rPr>
      </w:pPr>
      <w:bookmarkStart w:id="120" w:name="_Hlk92558889"/>
      <w:r w:rsidRPr="0045279D">
        <w:rPr>
          <w:rFonts w:cs="Arial Narrow"/>
          <w:szCs w:val="22"/>
          <w14:ligatures w14:val="standard"/>
          <w14:cntxtAlts/>
        </w:rPr>
        <w:t xml:space="preserve">Vyhotovenie ponuky označené uchádzačom „Príloha na zverejnenie/Prílohy na zverejnenie“, bude/budú verejným obstarávateľom bezodkladne po uzavretí </w:t>
      </w:r>
      <w:r>
        <w:rPr>
          <w:rFonts w:cs="Arial Narrow"/>
          <w:szCs w:val="22"/>
          <w14:ligatures w14:val="standard"/>
          <w14:cntxtAlts/>
        </w:rPr>
        <w:t xml:space="preserve">zmlúv </w:t>
      </w:r>
      <w:r w:rsidRPr="0045279D">
        <w:rPr>
          <w:rFonts w:cs="Arial Narrow"/>
          <w:szCs w:val="22"/>
          <w14:ligatures w14:val="standard"/>
          <w14:cntxtAlts/>
        </w:rPr>
        <w:t xml:space="preserve"> s úspešným uchádzačom alebo zrušení postupu zadávania zákazky (ak to prichádza do úvahy) zverejnené na profile verejného obstarávateľa v súlade so zákonom o verejnom obstarávaní, čo záujemca berie na vedomie. V prípade, ak by ponuka mala obsahovať osobné údaje dotknutých osôb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v znení neskorších predpisov (ďalej len „Zákon o ochrane osobných údajov“), alebo iné informácie, ktoré záujemca považuje za dôverné, alebo obchodné tajomstvo v zmysle platných právnych predpisov Slovenskej republiky a Európskej únie, je potrebné zo strany záujemcu tieto údaje vo vyhotovení ponuky v elektronickej podobe označenej/označených zo strany záujemcu ako „Príloha na zverejnenie/Prílohy na zverejnenie“, anonymizovať v súlade s relevantnými právnymi predpismi. Záujemca v súlade s týmto bodom súťažných podkladov predloží:</w:t>
      </w:r>
      <w:bookmarkEnd w:id="120"/>
    </w:p>
    <w:p w14:paraId="6CF93A8B" w14:textId="79CC47BD" w:rsidR="0045279D" w:rsidRPr="0045279D" w:rsidRDefault="0045279D" w:rsidP="0045279D">
      <w:pPr>
        <w:tabs>
          <w:tab w:val="num" w:pos="567"/>
        </w:tabs>
        <w:autoSpaceDE w:val="0"/>
        <w:autoSpaceDN w:val="0"/>
        <w:ind w:left="1276" w:hanging="1276"/>
        <w:jc w:val="both"/>
        <w:rPr>
          <w:rFonts w:cs="Arial Narrow"/>
          <w:szCs w:val="22"/>
          <w14:ligatures w14:val="standard"/>
          <w14:cntxtAlts/>
        </w:rPr>
      </w:pPr>
      <w:r>
        <w:rPr>
          <w:rFonts w:cs="Arial Narrow"/>
          <w:szCs w:val="22"/>
          <w14:ligatures w14:val="standard"/>
          <w14:cntxtAlts/>
        </w:rPr>
        <w:tab/>
        <w:t>27.1.1</w:t>
      </w:r>
      <w:r>
        <w:rPr>
          <w:rFonts w:cs="Arial Narrow"/>
          <w:szCs w:val="22"/>
          <w14:ligatures w14:val="standard"/>
          <w14:cntxtAlts/>
        </w:rPr>
        <w:tab/>
      </w:r>
      <w:r w:rsidRPr="0045279D">
        <w:rPr>
          <w:rFonts w:cs="Arial Narrow"/>
          <w:szCs w:val="22"/>
          <w14:ligatures w14:val="standard"/>
          <w14:cntxtAlts/>
        </w:rPr>
        <w:t>jedno vyhotovenie ponuky v elektronickej podobe označené zo strany záujemcu ako „Príloha na zverejnenie/Prílohy na zverejnenie“ a</w:t>
      </w:r>
    </w:p>
    <w:p w14:paraId="3047CD73" w14:textId="4357D8C8" w:rsidR="0045279D" w:rsidRPr="0045279D" w:rsidRDefault="0045279D" w:rsidP="0045279D">
      <w:pPr>
        <w:autoSpaceDE w:val="0"/>
        <w:autoSpaceDN w:val="0"/>
        <w:ind w:left="1276" w:hanging="709"/>
        <w:jc w:val="both"/>
        <w:rPr>
          <w:rFonts w:cs="Arial Narrow"/>
          <w:szCs w:val="22"/>
          <w14:ligatures w14:val="standard"/>
          <w14:cntxtAlts/>
        </w:rPr>
      </w:pPr>
      <w:r w:rsidRPr="0045279D">
        <w:rPr>
          <w:rFonts w:cs="Arial Narrow"/>
          <w:szCs w:val="22"/>
          <w14:ligatures w14:val="standard"/>
          <w14:cntxtAlts/>
        </w:rPr>
        <w:t xml:space="preserve">27.1.2 </w:t>
      </w:r>
      <w:r w:rsidRPr="0045279D">
        <w:rPr>
          <w:rFonts w:cs="Arial Narrow"/>
          <w:szCs w:val="22"/>
          <w14:ligatures w14:val="standard"/>
          <w14:cntxtAlts/>
        </w:rPr>
        <w:tab/>
        <w:t>jedno vyhotovenie ponuky v elektronickej podobe vo forme podľa týchto súťažných podkladov.</w:t>
      </w:r>
    </w:p>
    <w:p w14:paraId="4DA17E6E" w14:textId="4D982DA2" w:rsidR="0045279D" w:rsidRPr="0045279D" w:rsidRDefault="0045279D" w:rsidP="0045279D">
      <w:pPr>
        <w:autoSpaceDE w:val="0"/>
        <w:autoSpaceDN w:val="0"/>
        <w:ind w:left="567" w:hanging="567"/>
        <w:jc w:val="both"/>
        <w:rPr>
          <w:rFonts w:cs="Arial Narrow"/>
          <w:szCs w:val="22"/>
          <w14:ligatures w14:val="standard"/>
          <w14:cntxtAlts/>
        </w:rPr>
      </w:pPr>
      <w:bookmarkStart w:id="121" w:name="_Hlk79357759"/>
      <w:r>
        <w:rPr>
          <w:rFonts w:cs="Arial Narrow"/>
          <w:szCs w:val="22"/>
          <w14:ligatures w14:val="standard"/>
          <w14:cntxtAlts/>
        </w:rPr>
        <w:t>27.2</w:t>
      </w:r>
      <w:r>
        <w:rPr>
          <w:rFonts w:cs="Arial Narrow"/>
          <w:szCs w:val="22"/>
          <w14:ligatures w14:val="standard"/>
          <w14:cntxtAlts/>
        </w:rPr>
        <w:tab/>
      </w:r>
      <w:r w:rsidRPr="0045279D">
        <w:rPr>
          <w:rFonts w:cs="Arial Narrow"/>
          <w:szCs w:val="22"/>
          <w14:ligatures w14:val="standard"/>
          <w14:cntxtAlts/>
        </w:rPr>
        <w:t>Ponuka uchádzača musí byť podpísaná osobou oprávnenou podpisovať ponuku v mene uchádzača, tzn. štatutárnym orgánom uchádzača/členom štatutárneho orgánu uchádzača alebo osobou splnomocnenou na konanie v mene uchádzača.</w:t>
      </w:r>
      <w:bookmarkEnd w:id="121"/>
    </w:p>
    <w:p w14:paraId="477C3101" w14:textId="09925CAD" w:rsidR="0045279D" w:rsidRPr="0045279D" w:rsidRDefault="0045279D" w:rsidP="0045279D">
      <w:pPr>
        <w:autoSpaceDE w:val="0"/>
        <w:autoSpaceDN w:val="0"/>
        <w:ind w:left="567" w:hanging="567"/>
        <w:jc w:val="both"/>
        <w:rPr>
          <w:rFonts w:cs="Arial Narrow"/>
          <w:szCs w:val="22"/>
          <w14:ligatures w14:val="standard"/>
          <w14:cntxtAlts/>
        </w:rPr>
      </w:pPr>
      <w:r>
        <w:rPr>
          <w:rFonts w:cs="Arial Narrow"/>
          <w:szCs w:val="22"/>
          <w14:ligatures w14:val="standard"/>
          <w14:cntxtAlts/>
        </w:rPr>
        <w:t>27.3</w:t>
      </w:r>
      <w:r>
        <w:rPr>
          <w:rFonts w:cs="Arial Narrow"/>
          <w:szCs w:val="22"/>
          <w14:ligatures w14:val="standard"/>
          <w14:cntxtAlts/>
        </w:rPr>
        <w:tab/>
      </w:r>
      <w:r w:rsidRPr="0045279D">
        <w:rPr>
          <w:rFonts w:cs="Arial Narrow"/>
          <w:szCs w:val="22"/>
          <w14:ligatures w14:val="standard"/>
          <w14:cntxtAlts/>
        </w:rPr>
        <w:t>Ponuku predloží záujemca z hľadiska požiadaviek podľa týchto súťažných podkladov, iných dokumentov a informácií poskytnutých verejným obstarávateľom v lehote na predkladanie ponúk na profile verejného obstarávateľ</w:t>
      </w:r>
      <w:r w:rsidR="00830574">
        <w:rPr>
          <w:rFonts w:cs="Arial Narrow"/>
          <w:szCs w:val="22"/>
          <w14:ligatures w14:val="standard"/>
          <w14:cntxtAlts/>
        </w:rPr>
        <w:t xml:space="preserve">a </w:t>
      </w:r>
      <w:hyperlink r:id="rId21" w:history="1">
        <w:r w:rsidR="00FF2E69" w:rsidRPr="0016507F">
          <w:rPr>
            <w:rStyle w:val="Hypertextovprepojenie"/>
            <w:rFonts w:cs="Arial Narrow"/>
            <w:szCs w:val="22"/>
          </w:rPr>
          <w:t>https://www.uvo.gov.sk/vyhladavanie-profilov/zakazky/673</w:t>
        </w:r>
      </w:hyperlink>
      <w:r w:rsidRPr="0045279D">
        <w:rPr>
          <w:rFonts w:cs="Arial Narrow"/>
          <w:szCs w:val="22"/>
          <w14:ligatures w14:val="standard"/>
          <w14:cntxtAlts/>
        </w:rPr>
        <w:t xml:space="preserve"> a v</w:t>
      </w:r>
      <w:r>
        <w:rPr>
          <w:rFonts w:cs="Arial Narrow"/>
          <w:szCs w:val="22"/>
          <w14:ligatures w14:val="standard"/>
          <w14:cntxtAlts/>
        </w:rPr>
        <w:t> systéme JOSEPHINE</w:t>
      </w:r>
      <w:r w:rsidRPr="0045279D">
        <w:rPr>
          <w:rFonts w:cs="Arial Narrow"/>
          <w:szCs w:val="22"/>
          <w14:ligatures w14:val="standard"/>
          <w14:cntxtAlts/>
        </w:rPr>
        <w:t>.</w:t>
      </w:r>
      <w:r w:rsidR="00A8000B">
        <w:rPr>
          <w:rFonts w:cs="Arial Narrow"/>
          <w:szCs w:val="22"/>
          <w14:ligatures w14:val="standard"/>
          <w14:cntxtAlts/>
        </w:rPr>
        <w:t xml:space="preserve"> </w:t>
      </w:r>
      <w:r w:rsidR="00A8000B">
        <w:br/>
      </w:r>
    </w:p>
    <w:p w14:paraId="3D96C8E4" w14:textId="04DC149E" w:rsidR="0045279D" w:rsidRPr="0045279D" w:rsidRDefault="00830574" w:rsidP="00830574">
      <w:pPr>
        <w:autoSpaceDE w:val="0"/>
        <w:autoSpaceDN w:val="0"/>
        <w:ind w:left="567" w:hanging="567"/>
        <w:jc w:val="both"/>
        <w:rPr>
          <w:rFonts w:cs="Arial Narrow"/>
          <w:szCs w:val="22"/>
          <w14:ligatures w14:val="standard"/>
          <w14:cntxtAlts/>
        </w:rPr>
      </w:pPr>
      <w:r>
        <w:rPr>
          <w:rFonts w:cs="Arial Narrow"/>
          <w:szCs w:val="22"/>
          <w14:ligatures w14:val="standard"/>
          <w14:cntxtAlts/>
        </w:rPr>
        <w:t>27.4</w:t>
      </w:r>
      <w:r>
        <w:rPr>
          <w:rFonts w:cs="Arial Narrow"/>
          <w:szCs w:val="22"/>
          <w14:ligatures w14:val="standard"/>
          <w14:cntxtAlts/>
        </w:rPr>
        <w:tab/>
      </w:r>
      <w:r w:rsidR="0045279D" w:rsidRPr="0045279D">
        <w:rPr>
          <w:rFonts w:cs="Arial Narrow"/>
          <w:szCs w:val="22"/>
          <w14:ligatures w14:val="standard"/>
          <w14:cntxtAlts/>
        </w:rPr>
        <w:t>Ponuka musí byť predložená určeným spôsobom podľa týchto súťažných podkladov. Verejný obstarávateľ vylúči uchádzača z verejného obstarávania, ak</w:t>
      </w:r>
    </w:p>
    <w:p w14:paraId="5CA597FD" w14:textId="7F43FA19" w:rsidR="0045279D" w:rsidRPr="00830574" w:rsidRDefault="00830574" w:rsidP="00830574">
      <w:pPr>
        <w:autoSpaceDE w:val="0"/>
        <w:autoSpaceDN w:val="0"/>
        <w:adjustRightInd w:val="0"/>
        <w:ind w:left="576"/>
        <w:jc w:val="both"/>
        <w:rPr>
          <w:rFonts w:cs="Arial Narrow"/>
          <w:szCs w:val="22"/>
          <w14:ligatures w14:val="standard"/>
          <w14:cntxtAlts/>
        </w:rPr>
      </w:pPr>
      <w:r>
        <w:rPr>
          <w:rFonts w:cs="Arial Narrow"/>
          <w:szCs w:val="22"/>
          <w14:ligatures w14:val="standard"/>
          <w14:cntxtAlts/>
        </w:rPr>
        <w:t xml:space="preserve">a) </w:t>
      </w:r>
      <w:r>
        <w:rPr>
          <w:rFonts w:cs="Arial Narrow"/>
          <w:szCs w:val="22"/>
          <w14:ligatures w14:val="standard"/>
          <w14:cntxtAlts/>
        </w:rPr>
        <w:tab/>
      </w:r>
      <w:r w:rsidR="0045279D" w:rsidRPr="00830574">
        <w:rPr>
          <w:rFonts w:cs="Arial Narrow"/>
          <w:szCs w:val="22"/>
          <w14:ligatures w14:val="standard"/>
          <w14:cntxtAlts/>
        </w:rPr>
        <w:t>nedodržal určený spôsob komunikácie podľa týchto súťažných podkladov,</w:t>
      </w:r>
    </w:p>
    <w:p w14:paraId="57C4A87D" w14:textId="0050C27C" w:rsidR="0045279D" w:rsidRPr="00830574" w:rsidRDefault="00830574" w:rsidP="00830574">
      <w:pPr>
        <w:autoSpaceDE w:val="0"/>
        <w:autoSpaceDN w:val="0"/>
        <w:adjustRightInd w:val="0"/>
        <w:ind w:left="1418" w:hanging="842"/>
        <w:jc w:val="both"/>
        <w:rPr>
          <w:rFonts w:cs="Arial Narrow"/>
          <w:szCs w:val="22"/>
          <w14:ligatures w14:val="standard"/>
          <w14:cntxtAlts/>
        </w:rPr>
      </w:pPr>
      <w:r>
        <w:rPr>
          <w:rFonts w:cs="Arial Narrow"/>
          <w:szCs w:val="22"/>
          <w14:ligatures w14:val="standard"/>
          <w14:cntxtAlts/>
        </w:rPr>
        <w:t>b)</w:t>
      </w:r>
      <w:r>
        <w:rPr>
          <w:rFonts w:cs="Arial Narrow"/>
          <w:szCs w:val="22"/>
          <w14:ligatures w14:val="standard"/>
          <w14:cntxtAlts/>
        </w:rPr>
        <w:tab/>
      </w:r>
      <w:r w:rsidR="0045279D" w:rsidRPr="00830574">
        <w:rPr>
          <w:rFonts w:cs="Arial Narrow"/>
          <w:szCs w:val="22"/>
          <w14:ligatures w14:val="standard"/>
          <w14:cntxtAlts/>
        </w:rPr>
        <w:t xml:space="preserve">požadovaný obsah jeho ponuky predložený elektronickými prostriedkami </w:t>
      </w:r>
      <w:r w:rsidR="00D64F82">
        <w:rPr>
          <w:rFonts w:cs="Arial Narrow"/>
          <w:szCs w:val="22"/>
          <w14:ligatures w14:val="standard"/>
          <w14:cntxtAlts/>
        </w:rPr>
        <w:t>systému JOSEPHINE</w:t>
      </w:r>
      <w:r w:rsidR="00D64F82" w:rsidRPr="006974BD">
        <w:rPr>
          <w:rFonts w:cs="Arial Narrow"/>
          <w:szCs w:val="22"/>
          <w14:ligatures w14:val="standard"/>
          <w14:cntxtAlts/>
        </w:rPr>
        <w:t xml:space="preserve"> </w:t>
      </w:r>
      <w:r w:rsidR="0045279D" w:rsidRPr="00830574">
        <w:rPr>
          <w:rFonts w:cs="Arial Narrow"/>
          <w:szCs w:val="22"/>
          <w14:ligatures w14:val="standard"/>
          <w14:cntxtAlts/>
        </w:rPr>
        <w:t>nie je možné sprístupniť.</w:t>
      </w:r>
    </w:p>
    <w:p w14:paraId="5DA4B12C" w14:textId="66CADA8E" w:rsidR="00830574" w:rsidRPr="00497714" w:rsidRDefault="00830574"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lastRenderedPageBreak/>
        <w:t>Lehota na predkladanie elektronickej ponuky</w:t>
      </w:r>
    </w:p>
    <w:p w14:paraId="5E6A3E03" w14:textId="6A1E8FA8" w:rsidR="004F391F" w:rsidRDefault="00830574" w:rsidP="004372FB">
      <w:pPr>
        <w:pStyle w:val="Zarkazkladnhotextu2"/>
        <w:ind w:left="0"/>
        <w:rPr>
          <w:rFonts w:cstheme="minorHAnsi"/>
          <w:szCs w:val="22"/>
          <w14:ligatures w14:val="standard"/>
          <w14:cntxtAlts/>
        </w:rPr>
      </w:pPr>
      <w:r>
        <w:rPr>
          <w:rFonts w:cstheme="minorHAnsi"/>
          <w:szCs w:val="22"/>
          <w14:ligatures w14:val="standard"/>
          <w14:cntxtAlts/>
        </w:rPr>
        <w:t>28.1</w:t>
      </w:r>
      <w:r w:rsidR="009A32B9">
        <w:rPr>
          <w:rFonts w:cstheme="minorHAnsi"/>
          <w:szCs w:val="22"/>
          <w14:ligatures w14:val="standard"/>
          <w14:cntxtAlts/>
        </w:rPr>
        <w:t xml:space="preserve">     </w:t>
      </w:r>
      <w:r>
        <w:rPr>
          <w:rFonts w:cstheme="minorHAnsi"/>
          <w:szCs w:val="22"/>
          <w14:ligatures w14:val="standard"/>
          <w14:cntxtAlts/>
        </w:rPr>
        <w:t>Lehota na predkladanie elektronických ponúk bu</w:t>
      </w:r>
      <w:r w:rsidR="00AF67DA">
        <w:rPr>
          <w:rFonts w:cstheme="minorHAnsi"/>
          <w:szCs w:val="22"/>
          <w14:ligatures w14:val="standard"/>
          <w14:cntxtAlts/>
        </w:rPr>
        <w:t>d</w:t>
      </w:r>
      <w:r>
        <w:rPr>
          <w:rFonts w:cstheme="minorHAnsi"/>
          <w:szCs w:val="22"/>
          <w14:ligatures w14:val="standard"/>
          <w14:cntxtAlts/>
        </w:rPr>
        <w:t>e stanovená vo Výzve na predkladanie ponúk</w:t>
      </w:r>
      <w:r w:rsidR="009A32B9">
        <w:rPr>
          <w:rFonts w:cstheme="minorHAnsi"/>
          <w:szCs w:val="22"/>
          <w14:ligatures w14:val="standard"/>
          <w14:cntxtAlts/>
        </w:rPr>
        <w:t>.</w:t>
      </w:r>
    </w:p>
    <w:p w14:paraId="0CAE6FB3" w14:textId="1AFFEC63" w:rsidR="009A32B9" w:rsidRDefault="009A32B9" w:rsidP="004372FB">
      <w:pPr>
        <w:pStyle w:val="Zarkazkladnhotextu2"/>
        <w:ind w:left="0"/>
        <w:rPr>
          <w:rFonts w:cstheme="minorHAnsi"/>
          <w:szCs w:val="22"/>
          <w14:ligatures w14:val="standard"/>
          <w14:cntxtAlts/>
        </w:rPr>
      </w:pPr>
    </w:p>
    <w:p w14:paraId="2AABC901" w14:textId="52F27200" w:rsidR="009A32B9" w:rsidRPr="00497714" w:rsidRDefault="009A32B9"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Doplnenie, zmena a odvolanie elektronickej ponuky</w:t>
      </w:r>
    </w:p>
    <w:p w14:paraId="499C17C4" w14:textId="133D9D84" w:rsidR="003A7E47" w:rsidRPr="003A7E47"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29.1</w:t>
      </w:r>
      <w:r>
        <w:rPr>
          <w:rFonts w:cstheme="minorHAnsi"/>
          <w:szCs w:val="22"/>
          <w14:ligatures w14:val="standard"/>
          <w14:cntxtAlts/>
        </w:rPr>
        <w:tab/>
      </w:r>
      <w:r w:rsidRPr="003A7E47">
        <w:rPr>
          <w:rFonts w:cstheme="minorHAnsi"/>
          <w:szCs w:val="22"/>
          <w14:ligatures w14:val="standard"/>
          <w14:cntxtAlts/>
        </w:rPr>
        <w:t xml:space="preserve">Uchádzač môže predloženú ponuku dodatočne doplniť, zmeniť alebo vziať späť do uplynutia lehoty na predkladanie ponúk. </w:t>
      </w:r>
    </w:p>
    <w:p w14:paraId="671C5AF1" w14:textId="38455CE3" w:rsidR="009A32B9" w:rsidRDefault="003A7E47" w:rsidP="003A7E47">
      <w:pPr>
        <w:autoSpaceDE w:val="0"/>
        <w:autoSpaceDN w:val="0"/>
        <w:ind w:left="644" w:hanging="644"/>
        <w:jc w:val="both"/>
        <w:rPr>
          <w:rFonts w:cstheme="minorHAnsi"/>
          <w:szCs w:val="22"/>
          <w14:ligatures w14:val="standard"/>
          <w14:cntxtAlts/>
        </w:rPr>
      </w:pPr>
      <w:r>
        <w:rPr>
          <w:rFonts w:cstheme="minorHAnsi"/>
          <w:szCs w:val="22"/>
          <w14:ligatures w14:val="standard"/>
          <w14:cntxtAlts/>
        </w:rPr>
        <w:t>29.2</w:t>
      </w:r>
      <w:r>
        <w:rPr>
          <w:rFonts w:cstheme="minorHAnsi"/>
          <w:szCs w:val="22"/>
          <w14:ligatures w14:val="standard"/>
          <w14:cntxtAlts/>
        </w:rPr>
        <w:tab/>
      </w:r>
      <w:r w:rsidRPr="003A7E47">
        <w:rPr>
          <w:rFonts w:cstheme="minorHAnsi"/>
          <w:szCs w:val="22"/>
          <w14:ligatures w14:val="standard"/>
          <w14:cntxtAlts/>
        </w:rPr>
        <w:t>Doplnenie, zmenu alebo späť vzatie ponuky je možné vykonať spôsobom uvedeným v systéme JOSE</w:t>
      </w:r>
      <w:r>
        <w:rPr>
          <w:rFonts w:cstheme="minorHAnsi"/>
          <w:szCs w:val="22"/>
          <w14:ligatures w14:val="standard"/>
          <w14:cntxtAlts/>
        </w:rPr>
        <w:t>P</w:t>
      </w:r>
      <w:r w:rsidRPr="003A7E47">
        <w:rPr>
          <w:rFonts w:cstheme="minorHAnsi"/>
          <w:szCs w:val="22"/>
          <w14:ligatures w14:val="standard"/>
          <w14:cntxtAlts/>
        </w:rPr>
        <w:t>HINE</w:t>
      </w:r>
      <w:r>
        <w:rPr>
          <w:rFonts w:cstheme="minorHAnsi"/>
          <w:szCs w:val="22"/>
          <w14:ligatures w14:val="standard"/>
          <w14:cntxtAlts/>
        </w:rPr>
        <w:t>.</w:t>
      </w:r>
    </w:p>
    <w:p w14:paraId="58093912" w14:textId="74DF41C0" w:rsidR="00465737" w:rsidRDefault="00465737" w:rsidP="003A7E47">
      <w:pPr>
        <w:autoSpaceDE w:val="0"/>
        <w:autoSpaceDN w:val="0"/>
        <w:ind w:left="644" w:hanging="644"/>
        <w:jc w:val="both"/>
        <w:rPr>
          <w:rFonts w:cstheme="minorHAnsi"/>
          <w:szCs w:val="22"/>
          <w14:ligatures w14:val="standard"/>
          <w14:cntxtAlts/>
        </w:rPr>
      </w:pPr>
    </w:p>
    <w:p w14:paraId="61F154A0" w14:textId="6D3E9DF4" w:rsidR="00465737" w:rsidRPr="00497714" w:rsidRDefault="004657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 xml:space="preserve">Otváranie ponúk </w:t>
      </w:r>
    </w:p>
    <w:p w14:paraId="229BD28F" w14:textId="6057D9EB" w:rsidR="002B51E1" w:rsidRPr="00497714" w:rsidRDefault="00015D37" w:rsidP="002B51E1">
      <w:pPr>
        <w:spacing w:after="120"/>
        <w:ind w:left="567" w:hanging="567"/>
        <w:jc w:val="both"/>
        <w:rPr>
          <w:i/>
          <w:szCs w:val="22"/>
          <w14:ligatures w14:val="standard"/>
          <w14:cntxtAlts/>
        </w:rPr>
      </w:pPr>
      <w:r>
        <w:rPr>
          <w:rFonts w:cstheme="minorHAnsi"/>
          <w:szCs w:val="22"/>
          <w14:ligatures w14:val="standard"/>
          <w14:cntxtAlts/>
        </w:rPr>
        <w:t>30.1</w:t>
      </w:r>
      <w:r>
        <w:rPr>
          <w:rFonts w:cstheme="minorHAnsi"/>
          <w:szCs w:val="22"/>
          <w14:ligatures w14:val="standard"/>
          <w14:cntxtAlts/>
        </w:rPr>
        <w:tab/>
        <w:t xml:space="preserve"> </w:t>
      </w:r>
      <w:r w:rsidR="002B51E1" w:rsidRPr="00497714">
        <w:rPr>
          <w:szCs w:val="22"/>
          <w14:ligatures w14:val="standard"/>
          <w14:cntxtAlts/>
        </w:rPr>
        <w:t xml:space="preserve">Otváranie ponúk </w:t>
      </w:r>
      <w:r w:rsidR="002B51E1">
        <w:rPr>
          <w:szCs w:val="22"/>
          <w14:ligatures w14:val="standard"/>
          <w14:cntxtAlts/>
        </w:rPr>
        <w:t xml:space="preserve">sa uskutoční </w:t>
      </w:r>
      <w:r w:rsidR="00DB28E5">
        <w:rPr>
          <w:szCs w:val="22"/>
          <w14:ligatures w14:val="standard"/>
          <w14:cntxtAlts/>
        </w:rPr>
        <w:t xml:space="preserve">v termíne </w:t>
      </w:r>
      <w:r w:rsidR="00C13201">
        <w:rPr>
          <w:szCs w:val="22"/>
          <w14:ligatures w14:val="standard"/>
          <w14:cntxtAlts/>
        </w:rPr>
        <w:t>stanovenom vo Výzve na predkladanie ponúk,</w:t>
      </w:r>
      <w:r w:rsidR="002B51E1">
        <w:rPr>
          <w:szCs w:val="22"/>
          <w14:ligatures w14:val="standard"/>
          <w14:cntxtAlts/>
        </w:rPr>
        <w:t xml:space="preserve"> elektronicky na mieste, </w:t>
      </w:r>
      <w:proofErr w:type="spellStart"/>
      <w:r w:rsidR="002B51E1">
        <w:rPr>
          <w:szCs w:val="22"/>
          <w14:ligatures w14:val="standard"/>
          <w14:cntxtAlts/>
        </w:rPr>
        <w:t>t.j</w:t>
      </w:r>
      <w:proofErr w:type="spellEnd"/>
      <w:r w:rsidR="002B51E1">
        <w:rPr>
          <w:szCs w:val="22"/>
          <w14:ligatures w14:val="standard"/>
          <w14:cntxtAlts/>
        </w:rPr>
        <w:t>. v rámci systému JOSEPHINE. Miestom pre sprístupnenie ponúk je webová adresa</w:t>
      </w:r>
      <w:r w:rsidR="002B51E1" w:rsidRPr="00497714">
        <w:rPr>
          <w:rFonts w:cs="Arial Narrow"/>
          <w:szCs w:val="22"/>
          <w14:ligatures w14:val="standard"/>
          <w14:cntxtAlts/>
        </w:rPr>
        <w:t xml:space="preserve">: </w:t>
      </w:r>
      <w:hyperlink r:id="rId22" w:history="1">
        <w:r w:rsidR="002B51E1" w:rsidRPr="00256AEC">
          <w:rPr>
            <w:rStyle w:val="Hypertextovprepojenie"/>
            <w:szCs w:val="22"/>
            <w14:ligatures w14:val="standard"/>
            <w14:cntxtAlts/>
          </w:rPr>
          <w:t>https://</w:t>
        </w:r>
        <w:r w:rsidR="002B51E1" w:rsidRPr="001326EC">
          <w:rPr>
            <w:rStyle w:val="Hypertextovprepojenie"/>
            <w:szCs w:val="22"/>
            <w14:ligatures w14:val="standard"/>
            <w14:cntxtAlts/>
          </w:rPr>
          <w:t>josephine.proebiz.com</w:t>
        </w:r>
      </w:hyperlink>
      <w:r w:rsidR="002B51E1">
        <w:rPr>
          <w:szCs w:val="22"/>
          <w14:ligatures w14:val="standard"/>
          <w14:cntxtAlts/>
        </w:rPr>
        <w:t xml:space="preserve"> a totožná záložka ako pri predkladaní ponúk. Prostredníctvom funkcionality systému JOSEPHINE sa online sprístupnia ponuky uchádzačov, ktorí predložili ponuky v lehote na predkladanie ponúk</w:t>
      </w:r>
      <w:r w:rsidR="00E53984">
        <w:rPr>
          <w:szCs w:val="22"/>
          <w14:ligatures w14:val="standard"/>
          <w14:cntxtAlts/>
        </w:rPr>
        <w:t>, a</w:t>
      </w:r>
      <w:r w:rsidR="002B51E1">
        <w:rPr>
          <w:szCs w:val="22"/>
          <w14:ligatures w14:val="standard"/>
          <w14:cntxtAlts/>
        </w:rPr>
        <w:t xml:space="preserve"> </w:t>
      </w:r>
      <w:r w:rsidR="00E53984">
        <w:rPr>
          <w:szCs w:val="22"/>
          <w14:ligatures w14:val="standard"/>
          <w14:cntxtAlts/>
        </w:rPr>
        <w:t xml:space="preserve">to </w:t>
      </w:r>
      <w:r w:rsidR="002B51E1">
        <w:rPr>
          <w:szCs w:val="22"/>
          <w14:ligatures w14:val="standard"/>
          <w14:cntxtAlts/>
        </w:rPr>
        <w:t xml:space="preserve">v  rozsahu </w:t>
      </w:r>
      <w:r w:rsidR="00E53984">
        <w:rPr>
          <w:szCs w:val="22"/>
          <w14:ligatures w14:val="standard"/>
          <w14:cntxtAlts/>
        </w:rPr>
        <w:t xml:space="preserve"> podľa </w:t>
      </w:r>
      <w:r w:rsidR="002B51E1">
        <w:rPr>
          <w:szCs w:val="22"/>
          <w14:ligatures w14:val="standard"/>
          <w14:cntxtAlts/>
        </w:rPr>
        <w:t>§ 52 ods. 2 zákona o verejnom obstarávaní</w:t>
      </w:r>
      <w:r w:rsidR="004A757A">
        <w:rPr>
          <w:szCs w:val="22"/>
          <w14:ligatures w14:val="standard"/>
          <w14:cntxtAlts/>
        </w:rPr>
        <w:t>.</w:t>
      </w:r>
    </w:p>
    <w:p w14:paraId="23DB638F" w14:textId="77777777" w:rsidR="005C1897" w:rsidRPr="005C1897" w:rsidRDefault="005C1897" w:rsidP="006F3F8C">
      <w:pPr>
        <w:pStyle w:val="Odsekzoznamu"/>
        <w:numPr>
          <w:ilvl w:val="1"/>
          <w:numId w:val="18"/>
        </w:numPr>
        <w:spacing w:after="120"/>
        <w:jc w:val="both"/>
        <w:rPr>
          <w:vanish/>
          <w:szCs w:val="22"/>
          <w14:ligatures w14:val="standard"/>
          <w14:cntxtAlts/>
        </w:rPr>
      </w:pPr>
    </w:p>
    <w:p w14:paraId="4EE97757" w14:textId="03F68866" w:rsidR="002B51E1" w:rsidRPr="00DF36EF" w:rsidRDefault="002B51E1" w:rsidP="006F3F8C">
      <w:pPr>
        <w:numPr>
          <w:ilvl w:val="1"/>
          <w:numId w:val="18"/>
        </w:numPr>
        <w:spacing w:after="120"/>
        <w:ind w:hanging="644"/>
        <w:jc w:val="both"/>
        <w:rPr>
          <w:szCs w:val="22"/>
          <w14:ligatures w14:val="standard"/>
          <w14:cntxtAlts/>
        </w:rPr>
      </w:pPr>
      <w:r w:rsidRPr="00DF36EF">
        <w:rPr>
          <w:szCs w:val="22"/>
          <w14:ligatures w14:val="standard"/>
          <w14:cntxtAlts/>
        </w:rPr>
        <w:t>Verejný obstarávateľ prostredníctvom funkcionality systému JOSEPHINE na to určenej, umožní účasť na otváraní ponúk ich sprístupnením všetkým uchádzačom, ktorí predložili ponuku v lehote na predkladanie ponúk a určeným spôsobom komunikácie.</w:t>
      </w:r>
    </w:p>
    <w:p w14:paraId="6D9411B4" w14:textId="77777777"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Priebeh otvárania ponúk, okruh oprávnených osôb a rozsah sprístupnených informácií o predložených ponukách sa riadi príslušnou funkcionalitou JOSEPHINE a zákonom o verejnom obstarávaní. </w:t>
      </w:r>
    </w:p>
    <w:p w14:paraId="64782312" w14:textId="6363B778" w:rsidR="002B51E1"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 rámci online sprístupnenia ponúk podľa bodu </w:t>
      </w:r>
      <w:r w:rsidR="00E75498">
        <w:rPr>
          <w:szCs w:val="22"/>
          <w14:ligatures w14:val="standard"/>
          <w14:cntxtAlts/>
        </w:rPr>
        <w:t>30</w:t>
      </w:r>
      <w:r>
        <w:rPr>
          <w:szCs w:val="22"/>
          <w14:ligatures w14:val="standard"/>
          <w14:cntxtAlts/>
        </w:rPr>
        <w:t xml:space="preserve">.1, </w:t>
      </w:r>
      <w:r w:rsidR="00E75498">
        <w:rPr>
          <w:szCs w:val="22"/>
          <w14:ligatures w14:val="standard"/>
          <w14:cntxtAlts/>
        </w:rPr>
        <w:t>30</w:t>
      </w:r>
      <w:r>
        <w:rPr>
          <w:szCs w:val="22"/>
          <w14:ligatures w14:val="standard"/>
          <w14:cntxtAlts/>
        </w:rPr>
        <w:t>.2 a </w:t>
      </w:r>
      <w:r w:rsidR="00E75498">
        <w:rPr>
          <w:szCs w:val="22"/>
          <w14:ligatures w14:val="standard"/>
          <w14:cntxtAlts/>
        </w:rPr>
        <w:t>30</w:t>
      </w:r>
      <w:r>
        <w:rPr>
          <w:szCs w:val="22"/>
          <w14:ligatures w14:val="standard"/>
          <w14:cntxtAlts/>
        </w:rPr>
        <w:t>.3 týchto súťažných podkladov, komisia prostredníctvom funkcionality systému JOSPEHINE na to určenej, zverejní počet predložených ponúk a návrhy na plnenie kritérií, ktoré sa dajú vyjadriť číslom. Ostatné údaje uvedené v ponuke sa nezverejňujú.</w:t>
      </w:r>
    </w:p>
    <w:p w14:paraId="6FE64CF7" w14:textId="50E406A2" w:rsidR="002B51E1" w:rsidRPr="00497714" w:rsidRDefault="002B51E1" w:rsidP="006F3F8C">
      <w:pPr>
        <w:numPr>
          <w:ilvl w:val="1"/>
          <w:numId w:val="18"/>
        </w:numPr>
        <w:spacing w:after="120"/>
        <w:ind w:left="567" w:hanging="567"/>
        <w:jc w:val="both"/>
        <w:rPr>
          <w:szCs w:val="22"/>
          <w14:ligatures w14:val="standard"/>
          <w14:cntxtAlts/>
        </w:rPr>
      </w:pPr>
      <w:r>
        <w:rPr>
          <w:szCs w:val="22"/>
          <w14:ligatures w14:val="standard"/>
          <w14:cntxtAlts/>
        </w:rPr>
        <w:t xml:space="preserve">Verejný obstarávateľ najneskôr do piatich pracovných dní odo dňa otvárania ponúk pošle elektronicky, spôsobom určeným funkcionalitou systému JOSEPHINE všetkým uchádzačom, ktorí predložili ponuku v lehote na predkladanie ponúk a určeným spôsobom komunikácie, zápisnicu z otvárania ponúk. Zápisnica z ovárania ponúk obsahuje údaje zverejnené podľa bodu </w:t>
      </w:r>
      <w:r w:rsidR="00E75498">
        <w:rPr>
          <w:szCs w:val="22"/>
          <w14:ligatures w14:val="standard"/>
          <w14:cntxtAlts/>
        </w:rPr>
        <w:t>30</w:t>
      </w:r>
      <w:r>
        <w:rPr>
          <w:szCs w:val="22"/>
          <w14:ligatures w14:val="standard"/>
          <w14:cntxtAlts/>
        </w:rPr>
        <w:t>.4 týchto súťažných podkladov.</w:t>
      </w:r>
    </w:p>
    <w:p w14:paraId="6EA69239" w14:textId="18669BE7" w:rsidR="00923C8F" w:rsidRPr="006757A4" w:rsidRDefault="00923C8F"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sidRPr="006757A4">
        <w:rPr>
          <w:rFonts w:cstheme="minorHAnsi"/>
          <w:smallCaps/>
          <w:sz w:val="22"/>
          <w:szCs w:val="22"/>
          <w14:ligatures w14:val="standard"/>
          <w14:cntxtAlts/>
        </w:rPr>
        <w:t>Vyhodnotenie ponúk</w:t>
      </w:r>
    </w:p>
    <w:p w14:paraId="65F601C4" w14:textId="48A2009D" w:rsidR="006757A4" w:rsidRPr="006757A4" w:rsidRDefault="006757A4" w:rsidP="006757A4">
      <w:pPr>
        <w:pStyle w:val="Zkladntext"/>
        <w:autoSpaceDE w:val="0"/>
        <w:autoSpaceDN w:val="0"/>
        <w:ind w:left="567" w:hanging="567"/>
        <w:rPr>
          <w:szCs w:val="22"/>
          <w14:ligatures w14:val="standard"/>
          <w14:cntxtAlts/>
        </w:rPr>
      </w:pPr>
      <w:bookmarkStart w:id="122" w:name="_Hlk75102204"/>
      <w:r>
        <w:rPr>
          <w:szCs w:val="22"/>
          <w14:ligatures w14:val="standard"/>
          <w14:cntxtAlts/>
        </w:rPr>
        <w:t>31.1</w:t>
      </w:r>
      <w:r>
        <w:rPr>
          <w:szCs w:val="22"/>
          <w14:ligatures w14:val="standard"/>
          <w14:cntxtAlts/>
        </w:rPr>
        <w:tab/>
      </w:r>
      <w:r w:rsidRPr="006757A4">
        <w:rPr>
          <w:szCs w:val="22"/>
          <w14:ligatures w14:val="standard"/>
          <w14:cntxtAlts/>
        </w:rPr>
        <w:t xml:space="preserve">Verejný obstarávateľ zriadi na toto verejné obstarávanie komisiu na vyhodnotenie ponúk postupom podľa § 51 </w:t>
      </w:r>
      <w:r>
        <w:rPr>
          <w:szCs w:val="22"/>
          <w14:ligatures w14:val="standard"/>
          <w14:cntxtAlts/>
        </w:rPr>
        <w:t>zákona o</w:t>
      </w:r>
      <w:r w:rsidR="005C1897">
        <w:rPr>
          <w:szCs w:val="22"/>
          <w14:ligatures w14:val="standard"/>
          <w14:cntxtAlts/>
        </w:rPr>
        <w:t> </w:t>
      </w:r>
      <w:r>
        <w:rPr>
          <w:szCs w:val="22"/>
          <w14:ligatures w14:val="standard"/>
          <w14:cntxtAlts/>
        </w:rPr>
        <w:t>verejnom</w:t>
      </w:r>
      <w:r w:rsidR="005C1897">
        <w:rPr>
          <w:szCs w:val="22"/>
          <w14:ligatures w14:val="standard"/>
          <w14:cntxtAlts/>
        </w:rPr>
        <w:t xml:space="preserve"> </w:t>
      </w:r>
      <w:r>
        <w:rPr>
          <w:szCs w:val="22"/>
          <w14:ligatures w14:val="standard"/>
          <w14:cntxtAlts/>
        </w:rPr>
        <w:t>obstarávaní</w:t>
      </w:r>
      <w:r w:rsidRPr="006757A4">
        <w:rPr>
          <w:szCs w:val="22"/>
          <w14:ligatures w14:val="standard"/>
          <w14:cntxtAlts/>
        </w:rPr>
        <w:t>.</w:t>
      </w:r>
    </w:p>
    <w:p w14:paraId="29AE967E" w14:textId="69788056" w:rsidR="006757A4" w:rsidRPr="006757A4" w:rsidRDefault="006757A4" w:rsidP="006757A4">
      <w:pPr>
        <w:pStyle w:val="Zkladntext"/>
        <w:autoSpaceDE w:val="0"/>
        <w:autoSpaceDN w:val="0"/>
        <w:ind w:left="567" w:hanging="567"/>
        <w:rPr>
          <w:szCs w:val="22"/>
          <w14:ligatures w14:val="standard"/>
          <w14:cntxtAlts/>
        </w:rPr>
      </w:pPr>
      <w:bookmarkStart w:id="123" w:name="_Hlk78965062"/>
      <w:bookmarkStart w:id="124" w:name="_Hlk79657675"/>
      <w:r>
        <w:rPr>
          <w:szCs w:val="22"/>
          <w14:ligatures w14:val="standard"/>
          <w14:cntxtAlts/>
        </w:rPr>
        <w:t>31.2</w:t>
      </w:r>
      <w:r>
        <w:rPr>
          <w:szCs w:val="22"/>
          <w14:ligatures w14:val="standard"/>
          <w14:cntxtAlts/>
        </w:rPr>
        <w:tab/>
      </w:r>
      <w:r w:rsidRPr="006757A4">
        <w:rPr>
          <w:szCs w:val="22"/>
          <w14:ligatures w14:val="standard"/>
          <w14:cntxtAlts/>
        </w:rPr>
        <w:t xml:space="preserve">Po otvorení ponúk komisia na vyhodnotenie ponúk </w:t>
      </w:r>
      <w:bookmarkStart w:id="125" w:name="_Hlk79431851"/>
      <w:r w:rsidRPr="006757A4">
        <w:rPr>
          <w:szCs w:val="22"/>
          <w14:ligatures w14:val="standard"/>
          <w14:cntxtAlts/>
        </w:rPr>
        <w:t xml:space="preserve">vyhodnotí ponuku podľa § 53 </w:t>
      </w:r>
      <w:bookmarkEnd w:id="123"/>
      <w:bookmarkEnd w:id="125"/>
      <w:r>
        <w:rPr>
          <w:szCs w:val="22"/>
          <w14:ligatures w14:val="standard"/>
          <w14:cntxtAlts/>
        </w:rPr>
        <w:t>zákona o verejnom obstarávaní</w:t>
      </w:r>
      <w:r w:rsidRPr="006757A4">
        <w:rPr>
          <w:szCs w:val="22"/>
          <w14:ligatures w14:val="standard"/>
          <w14:cntxtAlts/>
        </w:rPr>
        <w:t>.</w:t>
      </w:r>
      <w:bookmarkEnd w:id="124"/>
    </w:p>
    <w:p w14:paraId="29D034E5" w14:textId="31AB478F"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31.3</w:t>
      </w:r>
      <w:r>
        <w:rPr>
          <w:szCs w:val="22"/>
          <w14:ligatures w14:val="standard"/>
          <w14:cntxtAlts/>
        </w:rPr>
        <w:tab/>
      </w:r>
      <w:r w:rsidRPr="006757A4">
        <w:rPr>
          <w:szCs w:val="22"/>
          <w14:ligatures w14:val="standard"/>
          <w14:cntxtAlts/>
        </w:rPr>
        <w:t xml:space="preserve">Vyhodnotenie ponúk je neverejné. Do procesu vyhodnotenia ponúk budú zaradené len sprístupnené ponuky uchádzačov, ktorí neboli vylúčení podľa § 49 ods. 4 </w:t>
      </w:r>
      <w:r>
        <w:rPr>
          <w:szCs w:val="22"/>
          <w14:ligatures w14:val="standard"/>
          <w14:cntxtAlts/>
        </w:rPr>
        <w:t>zákona o verejnom obstarávaní</w:t>
      </w:r>
      <w:r w:rsidRPr="006757A4">
        <w:rPr>
          <w:szCs w:val="22"/>
          <w14:ligatures w14:val="standard"/>
          <w14:cntxtAlts/>
        </w:rPr>
        <w:t xml:space="preserve">. </w:t>
      </w:r>
    </w:p>
    <w:p w14:paraId="3389F5DB" w14:textId="15BFE619" w:rsidR="006757A4" w:rsidRPr="006757A4" w:rsidRDefault="006757A4" w:rsidP="006757A4">
      <w:pPr>
        <w:pStyle w:val="Zkladntext"/>
        <w:autoSpaceDE w:val="0"/>
        <w:autoSpaceDN w:val="0"/>
        <w:ind w:left="567" w:hanging="567"/>
        <w:rPr>
          <w:szCs w:val="22"/>
          <w14:ligatures w14:val="standard"/>
          <w14:cntxtAlts/>
        </w:rPr>
      </w:pPr>
      <w:r>
        <w:rPr>
          <w:szCs w:val="22"/>
          <w14:ligatures w14:val="standard"/>
          <w14:cntxtAlts/>
        </w:rPr>
        <w:t>31.4</w:t>
      </w:r>
      <w:r>
        <w:rPr>
          <w:szCs w:val="22"/>
          <w14:ligatures w14:val="standard"/>
          <w14:cntxtAlts/>
        </w:rPr>
        <w:tab/>
      </w:r>
      <w:r w:rsidRPr="006757A4">
        <w:rPr>
          <w:szCs w:val="22"/>
          <w14:ligatures w14:val="standard"/>
          <w14:cntxtAlts/>
        </w:rPr>
        <w:t>Ponuky uchádzačov budú vyhodnotené podľa kritéria na vyhodnotenie ponúk, uvedeného v oznámení o vyhlásení VO a v týchto súťažných podkladoch, podľa pravidiel určených v časti A.3 súťažných podkladov ”Kritérium na vyhodnotenie ponúk a spôsob jeho uplatnenia”.</w:t>
      </w:r>
    </w:p>
    <w:bookmarkEnd w:id="122"/>
    <w:p w14:paraId="4EA9A308" w14:textId="2D70A2C1" w:rsidR="006757A4" w:rsidRPr="006757A4" w:rsidRDefault="00651885" w:rsidP="00651885">
      <w:pPr>
        <w:pStyle w:val="Zkladntext"/>
        <w:tabs>
          <w:tab w:val="num" w:pos="936"/>
        </w:tabs>
        <w:autoSpaceDE w:val="0"/>
        <w:autoSpaceDN w:val="0"/>
        <w:ind w:left="567" w:hanging="567"/>
        <w:rPr>
          <w:szCs w:val="22"/>
          <w14:ligatures w14:val="standard"/>
          <w14:cntxtAlts/>
        </w:rPr>
      </w:pPr>
      <w:r>
        <w:rPr>
          <w:szCs w:val="22"/>
          <w14:ligatures w14:val="standard"/>
          <w14:cntxtAlts/>
        </w:rPr>
        <w:t>31.5</w:t>
      </w:r>
      <w:r>
        <w:rPr>
          <w:szCs w:val="22"/>
          <w14:ligatures w14:val="standard"/>
          <w14:cntxtAlts/>
        </w:rPr>
        <w:tab/>
      </w:r>
      <w:r w:rsidR="006757A4" w:rsidRPr="006757A4">
        <w:rPr>
          <w:szCs w:val="22"/>
          <w14:ligatures w14:val="standard"/>
          <w14:cntxtAlts/>
        </w:rPr>
        <w:t xml:space="preserve">Ak sa s v tejto zákazke bude ponuka uchádzača alebo jej časť javiť ako mimoriadne nízka vo vzťahu k službám, ktoré sú predmetom zákazky, verejný obstarávateľ požiada uchádzača o vysvetlenie týkajúce sa tej časti ponuky,  ktoré sú pre jej cenu podstatné. </w:t>
      </w:r>
    </w:p>
    <w:p w14:paraId="5CE046E4" w14:textId="70191544" w:rsidR="006757A4" w:rsidRPr="006757A4" w:rsidRDefault="00651885" w:rsidP="00651885">
      <w:pPr>
        <w:pStyle w:val="Zkladntext"/>
        <w:autoSpaceDE w:val="0"/>
        <w:autoSpaceDN w:val="0"/>
        <w:rPr>
          <w:szCs w:val="22"/>
          <w14:ligatures w14:val="standard"/>
          <w14:cntxtAlts/>
        </w:rPr>
      </w:pPr>
      <w:r>
        <w:rPr>
          <w:szCs w:val="22"/>
          <w14:ligatures w14:val="standard"/>
          <w14:cntxtAlts/>
        </w:rPr>
        <w:t xml:space="preserve">31.6    </w:t>
      </w:r>
      <w:r w:rsidR="006757A4" w:rsidRPr="006757A4">
        <w:rPr>
          <w:szCs w:val="22"/>
          <w14:ligatures w14:val="standard"/>
          <w14:cntxtAlts/>
        </w:rPr>
        <w:t>Mimoriadne nízkou ponukou je aj ponuka, ktorá je nižšia ako 75% predpokladanej hodnoty zákazky.</w:t>
      </w:r>
    </w:p>
    <w:p w14:paraId="33EA5744" w14:textId="38290ECC" w:rsidR="00465737" w:rsidRDefault="0046573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45683914" w14:textId="63327510" w:rsidR="004C2837" w:rsidRPr="00497714" w:rsidRDefault="004C2837"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lastRenderedPageBreak/>
        <w:t>Vysvetľovanie ponúk</w:t>
      </w:r>
    </w:p>
    <w:p w14:paraId="730AD21E" w14:textId="525EBE19" w:rsidR="00B86BA2" w:rsidRPr="00B86BA2" w:rsidRDefault="00B86BA2" w:rsidP="00B86BA2">
      <w:pPr>
        <w:pStyle w:val="Zkladntext"/>
        <w:tabs>
          <w:tab w:val="right" w:leader="dot" w:pos="-709"/>
        </w:tabs>
        <w:autoSpaceDE w:val="0"/>
        <w:autoSpaceDN w:val="0"/>
        <w:ind w:left="567" w:hanging="567"/>
        <w:rPr>
          <w:rFonts w:cs="Arial Narrow"/>
          <w:szCs w:val="22"/>
          <w14:ligatures w14:val="standard"/>
          <w14:cntxtAlts/>
        </w:rPr>
      </w:pPr>
      <w:bookmarkStart w:id="126" w:name="_Hlk79431472"/>
      <w:r>
        <w:rPr>
          <w:rFonts w:cs="Arial Narrow"/>
          <w:szCs w:val="22"/>
          <w14:ligatures w14:val="standard"/>
          <w14:cntxtAlts/>
        </w:rPr>
        <w:t>32.1</w:t>
      </w:r>
      <w:r>
        <w:rPr>
          <w:rFonts w:cs="Arial Narrow"/>
          <w:szCs w:val="22"/>
          <w14:ligatures w14:val="standard"/>
          <w14:cntxtAlts/>
        </w:rPr>
        <w:tab/>
      </w:r>
      <w:r w:rsidRPr="00B86BA2">
        <w:rPr>
          <w:rFonts w:cs="Arial Narrow"/>
          <w:szCs w:val="22"/>
          <w14:ligatures w14:val="standard"/>
          <w14:cntxtAlts/>
        </w:rPr>
        <w:t xml:space="preserve">Pri zistení zrejmých chýb v písaní a počítaní v ponuke alebo pri zistení nezrovnalostí alebo nejasností v informáciách alebo dôkazoch, ktoré uchádzač poskytol, bude uchádzač požiadaný o vysvetlenie ponuky prostredníctvom </w:t>
      </w:r>
      <w:r>
        <w:rPr>
          <w:rFonts w:cs="Arial Narrow"/>
          <w:szCs w:val="22"/>
          <w14:ligatures w14:val="standard"/>
          <w14:cntxtAlts/>
        </w:rPr>
        <w:t>systému JOSEPHINE</w:t>
      </w:r>
      <w:r w:rsidRPr="00B86BA2">
        <w:rPr>
          <w:rFonts w:cs="Arial Narrow"/>
          <w:szCs w:val="22"/>
          <w14:ligatures w14:val="standard"/>
          <w14:cntxtAlts/>
        </w:rPr>
        <w:t xml:space="preserve">. Na základe doručeného vysvetlenia uchádzačom prostredníctvom </w:t>
      </w:r>
      <w:r>
        <w:rPr>
          <w:rFonts w:cs="Arial Narrow"/>
          <w:szCs w:val="22"/>
          <w14:ligatures w14:val="standard"/>
          <w14:cntxtAlts/>
        </w:rPr>
        <w:t>systému JOSEPHINE</w:t>
      </w:r>
      <w:r w:rsidRPr="00B86BA2">
        <w:rPr>
          <w:rFonts w:cs="Arial Narrow"/>
          <w:szCs w:val="22"/>
          <w14:ligatures w14:val="standard"/>
          <w14:cntxtAlts/>
        </w:rPr>
        <w:t xml:space="preserve"> budú opravené len zrejmé chyby v písaní alebo v počítaní alebo bude uchádzačovi umožnené objasnenie ponuky v prípade potreby aj s predložením dôkazov. Za zrejmú chybu v písaní a počítaní, ako aj za objasnenie s predložením dôkazov sa nebude považovať taká chyba a také objasnenie s predložením dôkazov, ktorým dôjde k zmene pôvodne predloženej ponuky uchádzačom. V prípade, ak k takej zmene zo strany uchádzača dôjde, uvedené zakladá zákonný dôvod vylúčenia ponuky.</w:t>
      </w:r>
    </w:p>
    <w:p w14:paraId="012BCE5A" w14:textId="23B97ED1" w:rsidR="00B86BA2" w:rsidRPr="00B86BA2" w:rsidRDefault="00683F61" w:rsidP="00683F61">
      <w:pPr>
        <w:pStyle w:val="Zkladntext"/>
        <w:tabs>
          <w:tab w:val="right" w:leader="dot" w:pos="-709"/>
        </w:tabs>
        <w:autoSpaceDE w:val="0"/>
        <w:autoSpaceDN w:val="0"/>
        <w:ind w:left="567" w:hanging="567"/>
        <w:rPr>
          <w:rFonts w:cs="Arial Narrow"/>
          <w:szCs w:val="22"/>
          <w14:ligatures w14:val="standard"/>
          <w14:cntxtAlts/>
        </w:rPr>
      </w:pPr>
      <w:r>
        <w:rPr>
          <w:rFonts w:cs="Arial Narrow"/>
          <w:szCs w:val="22"/>
          <w14:ligatures w14:val="standard"/>
          <w14:cntxtAlts/>
        </w:rPr>
        <w:t>32.2</w:t>
      </w:r>
      <w:r>
        <w:rPr>
          <w:rFonts w:cs="Arial Narrow"/>
          <w:szCs w:val="22"/>
          <w14:ligatures w14:val="standard"/>
          <w14:cntxtAlts/>
        </w:rPr>
        <w:tab/>
      </w:r>
      <w:r w:rsidR="00B86BA2" w:rsidRPr="00B86BA2">
        <w:rPr>
          <w:rFonts w:cs="Arial Narrow"/>
          <w:szCs w:val="22"/>
          <w14:ligatures w14:val="standard"/>
          <w14:cntxtAlts/>
        </w:rPr>
        <w:t xml:space="preserve">Ak sa pri určitej zákazke bude ponuka uchádzača javiť ako mimoriadne nízka, komisia písomne požiada uchádzača prostredníctvom </w:t>
      </w:r>
      <w:r>
        <w:rPr>
          <w:rFonts w:cs="Arial Narrow"/>
          <w:szCs w:val="22"/>
          <w14:ligatures w14:val="standard"/>
          <w14:cntxtAlts/>
        </w:rPr>
        <w:t>systému JOSEPHINE</w:t>
      </w:r>
      <w:r w:rsidRPr="00B86BA2">
        <w:rPr>
          <w:rFonts w:cs="Arial Narrow"/>
          <w:szCs w:val="22"/>
          <w14:ligatures w14:val="standard"/>
          <w14:cntxtAlts/>
        </w:rPr>
        <w:t xml:space="preserve"> </w:t>
      </w:r>
      <w:r w:rsidR="00B86BA2" w:rsidRPr="00B86BA2">
        <w:rPr>
          <w:rFonts w:cs="Arial Narrow"/>
          <w:szCs w:val="22"/>
          <w14:ligatures w14:val="standard"/>
          <w14:cntxtAlts/>
        </w:rPr>
        <w:t>o vysvetlenie týkajúce sa tej časti ponuky, ktoré sú pre jej cenu podstatné. Vysvetlenie sa môže týkať najmä:</w:t>
      </w:r>
    </w:p>
    <w:p w14:paraId="0897F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hospodárnosti,</w:t>
      </w:r>
    </w:p>
    <w:p w14:paraId="48577882" w14:textId="5AB29FAF"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technického riešenia alebo osobitne výhodných podmienok, ktoré má uchádzač k</w:t>
      </w:r>
      <w:r w:rsidR="005C1897">
        <w:rPr>
          <w:rFonts w:asciiTheme="minorHAnsi" w:hAnsiTheme="minorHAnsi" w:cs="Arial Narrow"/>
          <w14:ligatures w14:val="standard"/>
          <w14:cntxtAlts/>
        </w:rPr>
        <w:t> </w:t>
      </w:r>
      <w:r w:rsidRPr="00B86BA2">
        <w:rPr>
          <w:rFonts w:asciiTheme="minorHAnsi" w:hAnsiTheme="minorHAnsi" w:cs="Arial Narrow"/>
          <w14:ligatures w14:val="standard"/>
          <w14:cntxtAlts/>
        </w:rPr>
        <w:t>dispozícii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5EB6DCB1" w14:textId="303FE57D"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osobitosti</w:t>
      </w:r>
      <w:r w:rsidR="005C1897">
        <w:rPr>
          <w:rFonts w:asciiTheme="minorHAnsi" w:hAnsiTheme="minorHAnsi" w:cs="Arial Narrow"/>
          <w14:ligatures w14:val="standard"/>
          <w14:cntxtAlts/>
        </w:rPr>
        <w:t>,</w:t>
      </w:r>
      <w:r w:rsidRPr="00B86BA2">
        <w:rPr>
          <w:rFonts w:asciiTheme="minorHAnsi" w:hAnsiTheme="minorHAnsi" w:cs="Arial Narrow"/>
          <w14:ligatures w14:val="standard"/>
          <w14:cntxtAlts/>
        </w:rPr>
        <w:t xml:space="preserve"> </w:t>
      </w:r>
    </w:p>
    <w:p w14:paraId="283D6325"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 oblasti ochrany životného prostredia, sociálneho práva alebo pracovného práva podľa osobitných predpisov,</w:t>
      </w:r>
    </w:p>
    <w:p w14:paraId="56114B0C"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dodržiavania povinností voči subdodávateľom,</w:t>
      </w:r>
    </w:p>
    <w:p w14:paraId="7078E592" w14:textId="77777777" w:rsidR="00B86BA2" w:rsidRPr="00B86BA2" w:rsidRDefault="00B86BA2" w:rsidP="006F3F8C">
      <w:pPr>
        <w:pStyle w:val="Zkladntext20"/>
        <w:numPr>
          <w:ilvl w:val="0"/>
          <w:numId w:val="31"/>
        </w:numPr>
        <w:spacing w:before="0" w:after="0" w:line="240" w:lineRule="auto"/>
        <w:ind w:left="851" w:hanging="284"/>
        <w:rPr>
          <w:rFonts w:asciiTheme="minorHAnsi" w:hAnsiTheme="minorHAnsi" w:cs="Arial Narrow"/>
          <w14:ligatures w14:val="standard"/>
          <w14:cntxtAlts/>
        </w:rPr>
      </w:pPr>
      <w:r w:rsidRPr="00B86BA2">
        <w:rPr>
          <w:rFonts w:asciiTheme="minorHAnsi" w:hAnsiTheme="minorHAnsi" w:cs="Arial Narrow"/>
          <w14:ligatures w14:val="standard"/>
          <w14:cntxtAlts/>
        </w:rPr>
        <w:t>možnosti uchádzača získať štátnu pomoc.</w:t>
      </w:r>
    </w:p>
    <w:p w14:paraId="690C068D" w14:textId="15CDF209" w:rsidR="00B86BA2" w:rsidRPr="00683F61" w:rsidRDefault="00683F61" w:rsidP="00683F61">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683F61">
        <w:rPr>
          <w:rFonts w:cs="Arial Narrow"/>
          <w:szCs w:val="22"/>
          <w14:ligatures w14:val="standard"/>
          <w14:cntxtAlts/>
        </w:rPr>
        <w:t xml:space="preserve">Komisia zohľadní vysvetlenie mimoriadne nízkej ponuky uchádzačom doručené prostredníctvom </w:t>
      </w:r>
      <w:r>
        <w:rPr>
          <w:rFonts w:cs="Arial Narrow"/>
          <w:szCs w:val="22"/>
          <w14:ligatures w14:val="standard"/>
          <w14:cntxtAlts/>
        </w:rPr>
        <w:t>systému JOSEPHINE</w:t>
      </w:r>
      <w:r w:rsidR="00B86BA2" w:rsidRPr="00683F61">
        <w:rPr>
          <w:rFonts w:cs="Arial Narrow"/>
          <w:szCs w:val="22"/>
          <w14:ligatures w14:val="standard"/>
          <w14:cntxtAlts/>
        </w:rPr>
        <w:t xml:space="preserve">, na základe predložených dôkazov. V prípade existencie skutočností nepochybne zakladajúcich zákonný dôvod na vylúčenie ponuky ako mimoriadne nízkej, verejný obstarávateľ mimoriadne nízku ponuku uchádzača v súlade so </w:t>
      </w:r>
      <w:r>
        <w:rPr>
          <w:rFonts w:cs="Arial Narrow"/>
          <w:szCs w:val="22"/>
          <w14:ligatures w14:val="standard"/>
          <w14:cntxtAlts/>
        </w:rPr>
        <w:t xml:space="preserve">zákonom </w:t>
      </w:r>
      <w:proofErr w:type="spellStart"/>
      <w:r>
        <w:rPr>
          <w:rFonts w:cs="Arial Narrow"/>
          <w:szCs w:val="22"/>
          <w14:ligatures w14:val="standard"/>
          <w14:cntxtAlts/>
        </w:rPr>
        <w:t>ov</w:t>
      </w:r>
      <w:proofErr w:type="spellEnd"/>
      <w:r>
        <w:rPr>
          <w:rFonts w:cs="Arial Narrow"/>
          <w:szCs w:val="22"/>
          <w14:ligatures w14:val="standard"/>
          <w14:cntxtAlts/>
        </w:rPr>
        <w:t xml:space="preserve"> </w:t>
      </w:r>
      <w:proofErr w:type="spellStart"/>
      <w:r>
        <w:rPr>
          <w:rFonts w:cs="Arial Narrow"/>
          <w:szCs w:val="22"/>
          <w14:ligatures w14:val="standard"/>
          <w14:cntxtAlts/>
        </w:rPr>
        <w:t>erejnomobstarávaní</w:t>
      </w:r>
      <w:proofErr w:type="spellEnd"/>
      <w:r>
        <w:rPr>
          <w:rFonts w:cs="Arial Narrow"/>
          <w:szCs w:val="22"/>
          <w14:ligatures w14:val="standard"/>
          <w14:cntxtAlts/>
        </w:rPr>
        <w:t xml:space="preserve"> </w:t>
      </w:r>
      <w:r w:rsidR="00B86BA2" w:rsidRPr="00683F61">
        <w:rPr>
          <w:rFonts w:cs="Arial Narrow"/>
          <w:szCs w:val="22"/>
          <w14:ligatures w14:val="standard"/>
          <w14:cntxtAlts/>
        </w:rPr>
        <w:t xml:space="preserve"> vylúči.</w:t>
      </w:r>
    </w:p>
    <w:p w14:paraId="0D643A73" w14:textId="11A4F609" w:rsidR="00B86BA2" w:rsidRPr="00F1670E" w:rsidRDefault="00F1670E" w:rsidP="00F1670E">
      <w:pPr>
        <w:autoSpaceDE w:val="0"/>
        <w:autoSpaceDN w:val="0"/>
        <w:ind w:left="567" w:hanging="567"/>
        <w:jc w:val="both"/>
        <w:rPr>
          <w:rFonts w:cs="Arial Narrow"/>
          <w:szCs w:val="22"/>
          <w14:ligatures w14:val="standard"/>
          <w14:cntxtAlts/>
        </w:rPr>
      </w:pPr>
      <w:r>
        <w:rPr>
          <w:rFonts w:cs="Arial Narrow"/>
          <w:szCs w:val="22"/>
          <w14:ligatures w14:val="standard"/>
          <w14:cntxtAlts/>
        </w:rPr>
        <w:t>32.3</w:t>
      </w:r>
      <w:r>
        <w:rPr>
          <w:rFonts w:cs="Arial Narrow"/>
          <w:szCs w:val="22"/>
          <w14:ligatures w14:val="standard"/>
          <w14:cntxtAlts/>
        </w:rPr>
        <w:tab/>
      </w:r>
      <w:r w:rsidR="00B86BA2" w:rsidRPr="00F1670E">
        <w:rPr>
          <w:rFonts w:cs="Arial Narrow"/>
          <w:szCs w:val="22"/>
          <w14:ligatures w14:val="standard"/>
          <w14:cntxtAlts/>
        </w:rPr>
        <w:t xml:space="preserve">Uchádzačovi, ktorého ponuka alebo mimoriadne nízka ponuka bola vylúčená, verejný obstarávateľ písomne oznámi vylúčenie jeho ponuky s uvedením dôvodov a lehoty, v ktorej môže uchádzač uplatniť revízny postup podľa § 170 </w:t>
      </w:r>
      <w:r w:rsidR="00683F61" w:rsidRPr="00F1670E">
        <w:rPr>
          <w:rFonts w:cs="Arial Narrow"/>
          <w:szCs w:val="22"/>
          <w14:ligatures w14:val="standard"/>
          <w14:cntxtAlts/>
        </w:rPr>
        <w:t>zákona o</w:t>
      </w:r>
      <w:r w:rsidR="005C1897">
        <w:rPr>
          <w:rFonts w:cs="Arial Narrow"/>
          <w:szCs w:val="22"/>
          <w14:ligatures w14:val="standard"/>
          <w14:cntxtAlts/>
        </w:rPr>
        <w:t> </w:t>
      </w:r>
      <w:r w:rsidR="00683F61" w:rsidRPr="00F1670E">
        <w:rPr>
          <w:rFonts w:cs="Arial Narrow"/>
          <w:szCs w:val="22"/>
          <w14:ligatures w14:val="standard"/>
          <w14:cntxtAlts/>
        </w:rPr>
        <w:t>verejnom</w:t>
      </w:r>
      <w:r w:rsidR="005C1897">
        <w:rPr>
          <w:rFonts w:cs="Arial Narrow"/>
          <w:szCs w:val="22"/>
          <w14:ligatures w14:val="standard"/>
          <w14:cntxtAlts/>
        </w:rPr>
        <w:t xml:space="preserve"> </w:t>
      </w:r>
      <w:r w:rsidR="00683F61" w:rsidRPr="00F1670E">
        <w:rPr>
          <w:rFonts w:cs="Arial Narrow"/>
          <w:szCs w:val="22"/>
          <w14:ligatures w14:val="standard"/>
          <w14:cntxtAlts/>
        </w:rPr>
        <w:t>obstarávaní</w:t>
      </w:r>
      <w:r w:rsidR="00B86BA2" w:rsidRPr="00F1670E">
        <w:rPr>
          <w:rFonts w:cs="Arial Narrow"/>
          <w:szCs w:val="22"/>
          <w14:ligatures w14:val="standard"/>
          <w14:cntxtAlts/>
        </w:rPr>
        <w:t>.</w:t>
      </w:r>
      <w:bookmarkEnd w:id="126"/>
    </w:p>
    <w:p w14:paraId="0D680FB4" w14:textId="38766B34" w:rsidR="00683F61" w:rsidRPr="00497714" w:rsidRDefault="00F1670E"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Elektronická aukcia</w:t>
      </w:r>
    </w:p>
    <w:p w14:paraId="1A2981E0" w14:textId="37635222" w:rsidR="004C2837" w:rsidRDefault="00F1670E" w:rsidP="002B51E1">
      <w:pPr>
        <w:tabs>
          <w:tab w:val="right" w:leader="dot" w:pos="7920"/>
          <w:tab w:val="right" w:leader="dot" w:pos="10080"/>
        </w:tabs>
        <w:autoSpaceDE w:val="0"/>
        <w:autoSpaceDN w:val="0"/>
        <w:ind w:left="435" w:hanging="435"/>
        <w:jc w:val="both"/>
        <w:rPr>
          <w:rFonts w:cstheme="minorHAnsi"/>
          <w:szCs w:val="22"/>
          <w14:ligatures w14:val="standard"/>
          <w14:cntxtAlts/>
        </w:rPr>
      </w:pPr>
      <w:r>
        <w:rPr>
          <w:rFonts w:cstheme="minorHAnsi"/>
          <w:szCs w:val="22"/>
          <w14:ligatures w14:val="standard"/>
          <w14:cntxtAlts/>
        </w:rPr>
        <w:t>33.1</w:t>
      </w:r>
      <w:r>
        <w:rPr>
          <w:rFonts w:cstheme="minorHAnsi"/>
          <w:szCs w:val="22"/>
          <w14:ligatures w14:val="standard"/>
          <w14:cntxtAlts/>
        </w:rPr>
        <w:tab/>
      </w:r>
      <w:r w:rsidR="001E5A43">
        <w:rPr>
          <w:rFonts w:cstheme="minorHAnsi"/>
          <w:szCs w:val="22"/>
          <w14:ligatures w14:val="standard"/>
          <w14:cntxtAlts/>
        </w:rPr>
        <w:t>Verejný obstarávateľ nepoužije na zostavenie poradia ponúk podľa kritéria na vyhodnotenie ponúk elektronickú aukciu.</w:t>
      </w:r>
    </w:p>
    <w:p w14:paraId="7852BD29" w14:textId="192FD3CB"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0EF3E05C" w14:textId="6F41296E" w:rsidR="001E5A43" w:rsidRPr="00497714" w:rsidRDefault="001E5A4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Oznámenie o výsledku vyhodnotenia ponúk</w:t>
      </w:r>
    </w:p>
    <w:p w14:paraId="7A6F1C04" w14:textId="54205031" w:rsidR="00A06505" w:rsidRPr="00A06505" w:rsidRDefault="00A06505" w:rsidP="00A06505">
      <w:pPr>
        <w:shd w:val="clear" w:color="auto" w:fill="FFFFFF"/>
        <w:ind w:left="426" w:hanging="426"/>
        <w:jc w:val="both"/>
        <w:rPr>
          <w:rFonts w:cs="Arial Narrow"/>
          <w:szCs w:val="22"/>
          <w14:ligatures w14:val="standard"/>
          <w14:cntxtAlts/>
        </w:rPr>
      </w:pPr>
      <w:r>
        <w:rPr>
          <w:rFonts w:cs="Arial Narrow"/>
          <w:szCs w:val="22"/>
          <w14:ligatures w14:val="standard"/>
          <w14:cntxtAlts/>
        </w:rPr>
        <w:t>34.1</w:t>
      </w:r>
      <w:r>
        <w:rPr>
          <w:rFonts w:cs="Arial Narrow"/>
          <w:szCs w:val="22"/>
          <w14:ligatures w14:val="standard"/>
          <w14:cntxtAlts/>
        </w:rPr>
        <w:tab/>
      </w:r>
      <w:r w:rsidRPr="00A06505">
        <w:rPr>
          <w:rFonts w:cs="Arial Narrow"/>
          <w:szCs w:val="22"/>
          <w14:ligatures w14:val="standard"/>
          <w14:cntxtAlts/>
        </w:rPr>
        <w:t xml:space="preserve">Verejný obstarávateľ po skončení postupov podľa tejto kapitoly súťažných podkladov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w:t>
      </w:r>
      <w:hyperlink r:id="rId23" w:history="1">
        <w:r w:rsidR="00FF2E69" w:rsidRPr="0016507F">
          <w:rPr>
            <w:rStyle w:val="Hypertextovprepojenie"/>
            <w:rFonts w:cs="Arial Narrow"/>
            <w:szCs w:val="22"/>
          </w:rPr>
          <w:t>https://www.uvo.gov.sk/vyhladavanie-profilov/zakazky/673</w:t>
        </w:r>
      </w:hyperlink>
      <w:r w:rsidR="00FF2E69">
        <w:rPr>
          <w:rStyle w:val="Hypertextovprepojenie"/>
          <w:rFonts w:cs="Arial Narrow"/>
          <w:szCs w:val="22"/>
        </w:rPr>
        <w:t>.</w:t>
      </w:r>
      <w:r w:rsidRPr="00A06505">
        <w:rPr>
          <w:rFonts w:cs="Arial Narrow"/>
          <w:szCs w:val="22"/>
          <w14:ligatures w14:val="standard"/>
          <w14:cntxtAlts/>
        </w:rPr>
        <w:t xml:space="preserv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oznámi, že jeho ponuku prijíma. Neúspešnému uchádzačovi oznámi, že neuspel a dôvody neprijatia jeho ponuky. Informácia o výsledku vyhodnotenia ponúk zasielaná dotknutým uchádzačom obsahuje najmä:</w:t>
      </w:r>
    </w:p>
    <w:p w14:paraId="1392CFC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identifikáciu úspešného uchádzača alebo uchádzačov,</w:t>
      </w:r>
    </w:p>
    <w:p w14:paraId="02399E66"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informáciu o charakteristikách a výhodách prijatej ponuky alebo ponúk,</w:t>
      </w:r>
    </w:p>
    <w:p w14:paraId="777E5CC2" w14:textId="633ED4CD"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w:t>
      </w:r>
      <w:r w:rsidRPr="00A06505">
        <w:rPr>
          <w:rFonts w:cs="Arial Narrow"/>
          <w:szCs w:val="22"/>
          <w14:ligatures w14:val="standard"/>
          <w14:cntxtAlts/>
        </w:rPr>
        <w:lastRenderedPageBreak/>
        <w:t>poskytujúcej finančné zdroje podľa </w:t>
      </w:r>
      <w:hyperlink r:id="rId24" w:anchor="paragraf-33.odsek-2" w:tooltip="Odkaz na predpis alebo ustanovenie" w:history="1">
        <w:r w:rsidRPr="00A06505">
          <w:rPr>
            <w:rFonts w:cs="Arial Narrow"/>
            <w:szCs w:val="22"/>
            <w14:ligatures w14:val="standard"/>
            <w14:cntxtAlts/>
          </w:rPr>
          <w:t>§ 33 ods. 2</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Pr="00A06505">
        <w:rPr>
          <w:rFonts w:cs="Arial Narrow"/>
          <w:szCs w:val="22"/>
          <w14:ligatures w14:val="standard"/>
          <w14:cntxtAlts/>
        </w:rPr>
        <w:t> a osoby poskytujúcej technické a odborné kapacity podľa </w:t>
      </w:r>
      <w:hyperlink r:id="rId25" w:anchor="paragraf-34.odsek-3" w:tooltip="Odkaz na predpis alebo ustanovenie" w:history="1">
        <w:r w:rsidRPr="00A06505">
          <w:rPr>
            <w:rFonts w:cs="Arial Narrow"/>
            <w:szCs w:val="22"/>
            <w14:ligatures w14:val="standard"/>
            <w14:cntxtAlts/>
          </w:rPr>
          <w:t>§ 34 ods. 3</w:t>
        </w:r>
      </w:hyperlink>
      <w:r w:rsidRPr="00A06505">
        <w:rPr>
          <w:rFonts w:cs="Arial Narrow"/>
          <w:szCs w:val="22"/>
          <w14:ligatures w14:val="standard"/>
          <w14:cntxtAlts/>
        </w:rPr>
        <w:t xml:space="preserve"> </w:t>
      </w:r>
      <w:r w:rsidR="00CA3F5D">
        <w:rPr>
          <w:rFonts w:cs="Arial Narrow"/>
          <w:szCs w:val="22"/>
          <w14:ligatures w14:val="standard"/>
          <w14:cntxtAlts/>
        </w:rPr>
        <w:t>zákona o verejnom obstarávaní</w:t>
      </w:r>
      <w:r w:rsidR="00CA3F5D" w:rsidRPr="00A06505">
        <w:rPr>
          <w:rFonts w:cs="Arial Narrow"/>
          <w:szCs w:val="22"/>
          <w14:ligatures w14:val="standard"/>
          <w14:cntxtAlts/>
        </w:rPr>
        <w:t> </w:t>
      </w:r>
      <w:r w:rsidRPr="00A06505">
        <w:rPr>
          <w:rFonts w:cs="Arial Narrow"/>
          <w:szCs w:val="22"/>
          <w14:ligatures w14:val="standard"/>
          <w14:cntxtAlts/>
        </w:rPr>
        <w:t>,</w:t>
      </w:r>
    </w:p>
    <w:p w14:paraId="45B9770A" w14:textId="77777777" w:rsidR="00A06505" w:rsidRPr="00A06505" w:rsidRDefault="00A06505" w:rsidP="006F3F8C">
      <w:pPr>
        <w:pStyle w:val="Odsekzoznamu"/>
        <w:numPr>
          <w:ilvl w:val="0"/>
          <w:numId w:val="32"/>
        </w:numPr>
        <w:shd w:val="clear" w:color="auto" w:fill="FFFFFF"/>
        <w:jc w:val="both"/>
        <w:rPr>
          <w:rFonts w:cs="Arial Narrow"/>
          <w:szCs w:val="22"/>
          <w14:ligatures w14:val="standard"/>
          <w14:cntxtAlts/>
        </w:rPr>
      </w:pPr>
      <w:r w:rsidRPr="00A06505">
        <w:rPr>
          <w:rFonts w:cs="Arial Narrow"/>
          <w:szCs w:val="22"/>
          <w14:ligatures w14:val="standard"/>
          <w14:cntxtAlts/>
        </w:rPr>
        <w:t>lehotu, v ktorej môže byť doručená námietka.</w:t>
      </w:r>
    </w:p>
    <w:p w14:paraId="2561284D" w14:textId="0744B411" w:rsidR="00B62CCC" w:rsidRPr="00497714" w:rsidRDefault="00A703B2"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r>
        <w:rPr>
          <w:rFonts w:cstheme="minorHAnsi"/>
          <w:smallCaps/>
          <w:sz w:val="22"/>
          <w:szCs w:val="22"/>
          <w14:ligatures w14:val="standard"/>
          <w14:cntxtAlts/>
        </w:rPr>
        <w:t>Uzavretie zmluvy</w:t>
      </w:r>
    </w:p>
    <w:p w14:paraId="75EF9151" w14:textId="203F3414" w:rsidR="00E44DE4" w:rsidRPr="00497714" w:rsidRDefault="00E44DE4"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 xml:space="preserve">Postup pri </w:t>
      </w:r>
      <w:r w:rsidRPr="00AC5011">
        <w:rPr>
          <w:rFonts w:cstheme="minorHAnsi"/>
          <w:szCs w:val="22"/>
          <w14:ligatures w14:val="standard"/>
          <w14:cntxtAlts/>
        </w:rPr>
        <w:t>uzatvorení Zmluvy o dielo a Servisnej zmluvy s</w:t>
      </w:r>
      <w:r w:rsidRPr="00497714">
        <w:rPr>
          <w:rFonts w:cstheme="minorHAnsi"/>
          <w:szCs w:val="22"/>
          <w14:ligatures w14:val="standard"/>
          <w14:cntxtAlts/>
        </w:rPr>
        <w:t> úspešným uchádzačom, ktorého ponuka bude prijatá sa bude riadiť ustanovením § 56 zákona o verejnom obstarávaní</w:t>
      </w:r>
      <w:r w:rsidR="007B57FF">
        <w:rPr>
          <w:rFonts w:cstheme="minorHAnsi"/>
          <w:szCs w:val="22"/>
          <w14:ligatures w14:val="standard"/>
          <w14:cntxtAlts/>
        </w:rPr>
        <w:t xml:space="preserve"> s ohľadom na znenie bodu 6.2 týchto súťažných podkladov</w:t>
      </w:r>
      <w:r w:rsidRPr="00497714">
        <w:rPr>
          <w:rFonts w:cstheme="minorHAnsi"/>
          <w:szCs w:val="22"/>
          <w14:ligatures w14:val="standard"/>
          <w14:cntxtAlts/>
        </w:rPr>
        <w:t>.</w:t>
      </w:r>
    </w:p>
    <w:p w14:paraId="02A6B489"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7B57FF">
        <w:rPr>
          <w:rFonts w:cstheme="minorHAnsi"/>
          <w:szCs w:val="22"/>
          <w14:ligatures w14:val="standard"/>
          <w14:cntxtAlts/>
        </w:rPr>
        <w:t xml:space="preserve">Uzavretá Zmluva o dielo a Servisná zmluva </w:t>
      </w:r>
      <w:r w:rsidRPr="007B57FF">
        <w:rPr>
          <w:rFonts w:cs="Arial Narrow"/>
          <w:szCs w:val="22"/>
          <w14:ligatures w14:val="standard"/>
          <w14:cntxtAlts/>
        </w:rPr>
        <w:t>nesmie</w:t>
      </w:r>
      <w:r w:rsidRPr="00497714">
        <w:rPr>
          <w:rFonts w:cs="Arial Narrow"/>
          <w:szCs w:val="22"/>
          <w14:ligatures w14:val="standard"/>
          <w14:cntxtAlts/>
        </w:rPr>
        <w:t xml:space="preserve"> byť v rozpore so súťažnými podkladmi a s ponukou predloženou úspešným uchádzačom.</w:t>
      </w:r>
    </w:p>
    <w:p w14:paraId="506892A8"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b/>
          <w:szCs w:val="22"/>
          <w14:ligatures w14:val="standard"/>
          <w14:cntxtAlts/>
        </w:rPr>
        <w:t>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r>
        <w:rPr>
          <w:rFonts w:cstheme="minorHAnsi"/>
          <w:b/>
          <w:szCs w:val="22"/>
          <w14:ligatures w14:val="standard"/>
          <w14:cntxtAlts/>
        </w:rPr>
        <w:t xml:space="preserve">  alebo uchádzačom, ktorý má povinnosť zapisovať sa do registra partnerov verejného sektora a ktorého konečným užívateľom výhod zapísaných v registri partnerov verejného sektora je osoba uvedená v § 11 ods. 1 písm. c) zákona o verejnom obstarávaní</w:t>
      </w:r>
      <w:r w:rsidRPr="00497714">
        <w:rPr>
          <w:rFonts w:cstheme="minorHAnsi"/>
          <w:b/>
          <w:szCs w:val="22"/>
          <w14:ligatures w14:val="standard"/>
          <w14:cntxtAlts/>
        </w:rPr>
        <w:t xml:space="preserve">. Povinnosť zápisu do registra partnerov verejného sektora upravuje osobitný predpis - zákon č. 315/2016 Z. z. o registri partnerov verejného sektora a o zmene a doplnení niektorých zákonov (ďalej len „zákon o registri partnerov verejného sektora“). </w:t>
      </w:r>
      <w:r w:rsidRPr="00497714">
        <w:rPr>
          <w:rFonts w:cstheme="minorHAnsi"/>
          <w:b/>
          <w:szCs w:val="22"/>
          <w:u w:val="single"/>
          <w14:ligatures w14:val="standard"/>
          <w14:cntxtAlts/>
        </w:rPr>
        <w:t>Uchádzač je povinný pred uzatvorením zmluvy pristúpiť k overeniu identifikácie konečného užívateľa výhod, ak nie je daná výnimka podľa § 11 ods. 3 zákona o registri partnerov verejného sektora.</w:t>
      </w:r>
    </w:p>
    <w:p w14:paraId="56CF1B49" w14:textId="77777777" w:rsidR="00E44DE4" w:rsidRPr="00080EB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Verejný obstarávateľ vyžaduje, aby úspešný </w:t>
      </w:r>
      <w:r w:rsidRPr="007B57FF">
        <w:rPr>
          <w:rFonts w:cstheme="minorHAnsi"/>
          <w:szCs w:val="22"/>
          <w14:ligatures w14:val="standard"/>
          <w14:cntxtAlts/>
        </w:rPr>
        <w:t>uchádzač v Zmluve o dielo a v Servisnej zmluve najneskôr v čase ich uzavretia uviedol údaje o všetkých známych subdodávateľoch</w:t>
      </w:r>
      <w:r w:rsidRPr="00497714">
        <w:rPr>
          <w:rFonts w:cstheme="minorHAnsi"/>
          <w:szCs w:val="22"/>
          <w14:ligatures w14:val="standard"/>
          <w14:cntxtAlts/>
        </w:rPr>
        <w:t>, údaje o osobe oprávnenej konať za subdodávateľa v rozsahu meno a priezvisko, adresa pobytu, dátum narodenia.</w:t>
      </w:r>
    </w:p>
    <w:p w14:paraId="6256B1B5" w14:textId="77777777" w:rsidR="00E44DE4" w:rsidRPr="00497714" w:rsidRDefault="00E44DE4" w:rsidP="006F3F8C">
      <w:pPr>
        <w:pStyle w:val="Zarkazkladnhotextu2"/>
        <w:numPr>
          <w:ilvl w:val="1"/>
          <w:numId w:val="18"/>
        </w:numPr>
        <w:spacing w:after="120"/>
        <w:ind w:left="567" w:hanging="567"/>
        <w:rPr>
          <w:rFonts w:cs="Arial Narrow"/>
          <w:szCs w:val="22"/>
          <w14:ligatures w14:val="standard"/>
          <w14:cntxtAlts/>
        </w:rPr>
      </w:pPr>
      <w:r w:rsidRPr="00497714">
        <w:rPr>
          <w:rFonts w:cstheme="minorHAnsi"/>
          <w:szCs w:val="22"/>
          <w14:ligatures w14:val="standard"/>
          <w14:cntxtAlts/>
        </w:rPr>
        <w:t xml:space="preserve">Úspešný uchádzač pred podpisom Zmluvy o dielo a Servisnej zmluvy, ktoré budú výsledkom tohto verejného obstarávania bude povinný: </w:t>
      </w:r>
    </w:p>
    <w:p w14:paraId="32EC6610" w14:textId="7777777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uviesť údaje o všetkých známych subdodávateľoch, podiel plnenia zo zmluvy v % vyjadrení, údaje o osobe oprávnenej konať za subdodávateľa v rozsahu meno a priezvisko, adresa pobytu, dátum narodenia v súlade s § 41 ods. 3 zákona o verejnom obstarávaní, v prípade, že uchádzač zabezpečuje realizáciu predmetu zákazky subdodávateľmi. Tieto údaje sa stanú prílohou v Zmluve o dielo ako aj v Servisnej zmluve,</w:t>
      </w:r>
    </w:p>
    <w:p w14:paraId="32145093" w14:textId="6F8DF6D7" w:rsidR="00E44DE4" w:rsidRPr="00497714" w:rsidRDefault="00E44DE4" w:rsidP="006F3F8C">
      <w:pPr>
        <w:pStyle w:val="Textpoznmkypodiarou"/>
        <w:numPr>
          <w:ilvl w:val="0"/>
          <w:numId w:val="19"/>
        </w:numPr>
        <w:jc w:val="both"/>
        <w:rPr>
          <w:rFonts w:cstheme="minorHAnsi"/>
          <w:sz w:val="22"/>
          <w:szCs w:val="22"/>
          <w14:ligatures w14:val="standard"/>
          <w14:cntxtAlts/>
        </w:rPr>
      </w:pPr>
      <w:r w:rsidRPr="00497714">
        <w:rPr>
          <w:rFonts w:cstheme="minorHAnsi"/>
          <w:sz w:val="22"/>
          <w:szCs w:val="22"/>
          <w14:ligatures w14:val="standard"/>
          <w14:cntxtAlts/>
        </w:rPr>
        <w:t xml:space="preserve">mať v registri partnerov verejného sektora zapísaných konečných užívateľov výhod v súlade s bodom </w:t>
      </w:r>
      <w:r w:rsidR="005216D8">
        <w:rPr>
          <w:rFonts w:cstheme="minorHAnsi"/>
          <w:sz w:val="22"/>
          <w:szCs w:val="22"/>
          <w14:ligatures w14:val="standard"/>
          <w14:cntxtAlts/>
        </w:rPr>
        <w:t>35</w:t>
      </w:r>
      <w:r w:rsidRPr="00497714">
        <w:rPr>
          <w:rFonts w:cstheme="minorHAnsi"/>
          <w:sz w:val="22"/>
          <w:szCs w:val="22"/>
          <w14:ligatures w14:val="standard"/>
          <w14:cntxtAlts/>
        </w:rPr>
        <w:t>.3,</w:t>
      </w:r>
    </w:p>
    <w:p w14:paraId="5063EC4C" w14:textId="77777777" w:rsidR="00E44DE4" w:rsidRPr="00497714" w:rsidRDefault="00E44DE4" w:rsidP="006F3F8C">
      <w:pPr>
        <w:pStyle w:val="Textpoznmkypodiarou"/>
        <w:numPr>
          <w:ilvl w:val="0"/>
          <w:numId w:val="19"/>
        </w:numPr>
        <w:tabs>
          <w:tab w:val="right" w:leader="dot" w:pos="10080"/>
        </w:tabs>
        <w:spacing w:after="120"/>
        <w:ind w:left="1293" w:hanging="357"/>
        <w:jc w:val="both"/>
        <w:rPr>
          <w:rFonts w:cs="Arial Narrow"/>
          <w:sz w:val="22"/>
          <w:szCs w:val="22"/>
          <w14:ligatures w14:val="standard"/>
          <w14:cntxtAlts/>
        </w:rPr>
      </w:pPr>
      <w:r w:rsidRPr="00497714">
        <w:rPr>
          <w:rFonts w:cs="Arial Narrow"/>
          <w:sz w:val="22"/>
          <w:szCs w:val="22"/>
          <w14:ligatures w14:val="standard"/>
          <w14:cntxtAlts/>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246CF1BC" w14:textId="77777777" w:rsidR="00E44DE4" w:rsidRPr="00497714" w:rsidRDefault="00E44DE4" w:rsidP="006F3F8C">
      <w:pPr>
        <w:pStyle w:val="Zarkazkladnhotextu2"/>
        <w:numPr>
          <w:ilvl w:val="1"/>
          <w:numId w:val="18"/>
        </w:numPr>
        <w:ind w:left="567" w:hanging="567"/>
        <w:rPr>
          <w:rFonts w:cstheme="minorHAnsi"/>
          <w:szCs w:val="22"/>
          <w14:ligatures w14:val="standard"/>
          <w14:cntxtAlts/>
        </w:rPr>
      </w:pPr>
      <w:r w:rsidRPr="00497714">
        <w:rPr>
          <w:rFonts w:cstheme="minorHAnsi"/>
          <w:szCs w:val="22"/>
          <w14:ligatures w14:val="standard"/>
          <w14:cntxtAlts/>
        </w:rPr>
        <w:t>Predzmluvné povinnosti uchádzača sú uvedené v prílohe č. 1 týchto súťažných podkladov.</w:t>
      </w:r>
    </w:p>
    <w:p w14:paraId="5ADCDD00" w14:textId="507A71BE" w:rsidR="001E5A43" w:rsidRDefault="001E5A43"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6B15BAFF" w14:textId="77777777" w:rsidR="00982CBD" w:rsidRPr="00497714" w:rsidRDefault="00982CBD"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Využitie subdodávateľov a pravidlá pre zmenu subdodávateľov počas plnenia zmluvy</w:t>
      </w:r>
    </w:p>
    <w:p w14:paraId="1DB0AD7C" w14:textId="77777777" w:rsidR="00564924" w:rsidRPr="00497714" w:rsidRDefault="00564924" w:rsidP="006F3F8C">
      <w:pPr>
        <w:pStyle w:val="Zarkazkladnhotextu2"/>
        <w:numPr>
          <w:ilvl w:val="1"/>
          <w:numId w:val="18"/>
        </w:numPr>
        <w:spacing w:after="120"/>
        <w:ind w:left="567" w:hanging="499"/>
        <w:rPr>
          <w:rFonts w:cstheme="minorHAnsi"/>
          <w:szCs w:val="22"/>
          <w14:ligatures w14:val="standard"/>
          <w14:cntxtAlts/>
        </w:rPr>
      </w:pPr>
      <w:r w:rsidRPr="00497714">
        <w:rPr>
          <w:rFonts w:cstheme="minorHAnsi"/>
          <w:szCs w:val="22"/>
          <w14:ligatures w14:val="standard"/>
          <w14:cntxtAlts/>
        </w:rPr>
        <w:t>Pri využití subdodávateľov sa bude postupovať v súlade s § 41 zákona o verejnom obstarávaní.</w:t>
      </w:r>
    </w:p>
    <w:p w14:paraId="1DFC3C59" w14:textId="77777777" w:rsidR="00564924" w:rsidRPr="00497714" w:rsidRDefault="00564924" w:rsidP="006F3F8C">
      <w:pPr>
        <w:pStyle w:val="Zarkazkladnhotextu2"/>
        <w:numPr>
          <w:ilvl w:val="1"/>
          <w:numId w:val="18"/>
        </w:numPr>
        <w:ind w:left="567" w:hanging="499"/>
        <w:rPr>
          <w:rFonts w:cstheme="minorHAnsi"/>
          <w:szCs w:val="22"/>
          <w14:ligatures w14:val="standard"/>
          <w14:cntxtAlts/>
        </w:rPr>
      </w:pPr>
      <w:r w:rsidRPr="00497714">
        <w:rPr>
          <w:rFonts w:cstheme="minorHAnsi"/>
          <w:szCs w:val="22"/>
          <w14:ligatures w14:val="standard"/>
          <w14:cntxtAlts/>
        </w:rPr>
        <w:t xml:space="preserve">Využitie subdodávateľov a pravidlá pre zmenu subdodávateľov počas plnenia zmlúv, sú uvedené v návrhu Zmluvy o dielo a Servisnej zmluvy, ktoré sú uvedené v časti súťažných podkladov B.3 Obchodné podmienky poskytnutia predmetu zákazky. </w:t>
      </w:r>
    </w:p>
    <w:p w14:paraId="046A761F" w14:textId="77777777" w:rsidR="008F47B7" w:rsidRPr="00497714" w:rsidRDefault="008F47B7" w:rsidP="002B51E1">
      <w:pPr>
        <w:tabs>
          <w:tab w:val="right" w:leader="dot" w:pos="7920"/>
          <w:tab w:val="right" w:leader="dot" w:pos="10080"/>
        </w:tabs>
        <w:autoSpaceDE w:val="0"/>
        <w:autoSpaceDN w:val="0"/>
        <w:ind w:left="435" w:hanging="435"/>
        <w:jc w:val="both"/>
        <w:rPr>
          <w:rFonts w:cstheme="minorHAnsi"/>
          <w:szCs w:val="22"/>
          <w14:ligatures w14:val="standard"/>
          <w14:cntxtAlts/>
        </w:rPr>
      </w:pPr>
    </w:p>
    <w:p w14:paraId="36AFE596" w14:textId="1C682480" w:rsidR="00482B63" w:rsidRPr="00497714" w:rsidRDefault="00482B63"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27" w:name="_Toc96376545"/>
      <w:bookmarkStart w:id="128" w:name="_Toc96376627"/>
      <w:bookmarkStart w:id="129" w:name="_Toc96377066"/>
      <w:bookmarkStart w:id="130" w:name="_Toc96377240"/>
      <w:r w:rsidRPr="00497714">
        <w:rPr>
          <w:rFonts w:cstheme="minorHAnsi"/>
          <w:smallCaps/>
          <w:sz w:val="22"/>
          <w:szCs w:val="22"/>
          <w14:ligatures w14:val="standard"/>
          <w14:cntxtAlts/>
        </w:rPr>
        <w:t>Dôvernosť verejného obstarávania</w:t>
      </w:r>
      <w:r w:rsidR="0061658F" w:rsidRPr="00497714">
        <w:rPr>
          <w:rFonts w:cstheme="minorHAnsi"/>
          <w:smallCaps/>
          <w:sz w:val="22"/>
          <w:szCs w:val="22"/>
          <w14:ligatures w14:val="standard"/>
          <w14:cntxtAlts/>
        </w:rPr>
        <w:t xml:space="preserve"> a ochrana osobných údajov</w:t>
      </w:r>
      <w:bookmarkEnd w:id="127"/>
      <w:bookmarkEnd w:id="128"/>
      <w:bookmarkEnd w:id="129"/>
      <w:bookmarkEnd w:id="130"/>
    </w:p>
    <w:p w14:paraId="6B6FF240" w14:textId="17E899A0" w:rsidR="00B864C2" w:rsidRPr="00497714" w:rsidRDefault="00B864C2" w:rsidP="006F3F8C">
      <w:pPr>
        <w:numPr>
          <w:ilvl w:val="1"/>
          <w:numId w:val="18"/>
        </w:numPr>
        <w:spacing w:after="120"/>
        <w:ind w:left="567" w:hanging="567"/>
        <w:jc w:val="both"/>
        <w:rPr>
          <w:rFonts w:cs="Arial Narrow"/>
          <w:b/>
          <w:szCs w:val="22"/>
          <w14:ligatures w14:val="standard"/>
          <w14:cntxtAlts/>
        </w:rPr>
      </w:pPr>
      <w:r w:rsidRPr="00497714">
        <w:rPr>
          <w:rFonts w:cs="Arial Narrow"/>
          <w:szCs w:val="22"/>
          <w14:ligatures w14:val="standard"/>
          <w14:cntxtAlts/>
        </w:rPr>
        <w:t xml:space="preserve">Verejný obstarávateľ je podľa § 22 zákona o verejnom obstarávaní povinný zachovávať mlčanlivosť o informáciách označených ako dôverné, ktoré mu uchádzač alebo záujemca poskytol; </w:t>
      </w:r>
      <w:r w:rsidRPr="00497714">
        <w:rPr>
          <w:rFonts w:cs="Arial Narrow"/>
          <w:b/>
          <w:szCs w:val="22"/>
          <w14:ligatures w14:val="standard"/>
          <w14:cntxtAlts/>
        </w:rPr>
        <w:t>na tento účel uchádzač alebo záujemca označí, ktoré skutočnosti považuje za dôverné. Verejný obstarávateľ</w:t>
      </w:r>
      <w:r w:rsidR="0061658F" w:rsidRPr="00497714">
        <w:rPr>
          <w:rFonts w:cs="Arial Narrow"/>
          <w:b/>
          <w:szCs w:val="22"/>
          <w14:ligatures w14:val="standard"/>
          <w14:cntxtAlts/>
        </w:rPr>
        <w:t xml:space="preserve"> žiada</w:t>
      </w:r>
      <w:r w:rsidRPr="00497714">
        <w:rPr>
          <w:rFonts w:cs="Arial Narrow"/>
          <w:b/>
          <w:szCs w:val="22"/>
          <w14:ligatures w14:val="standard"/>
          <w14:cntxtAlts/>
        </w:rPr>
        <w:t>, aby ponuka uchádzača obsahovala uchádzačom vypracovaný zoznam všetkých informácií ktoré sú dôverné s identifikáciou čísla strany, čísla odseku, bodu a textu obsahujúceho informácie, ktoré sú dôverné.</w:t>
      </w:r>
    </w:p>
    <w:p w14:paraId="40AD61C2" w14:textId="7BB5701D" w:rsidR="00B864C2" w:rsidRPr="0049771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68C2784" w14:textId="27918A7A" w:rsidR="00B864C2" w:rsidRPr="00080EB4" w:rsidRDefault="00B864C2" w:rsidP="006F3F8C">
      <w:pPr>
        <w:numPr>
          <w:ilvl w:val="1"/>
          <w:numId w:val="18"/>
        </w:numPr>
        <w:spacing w:after="120"/>
        <w:ind w:left="567" w:hanging="567"/>
        <w:jc w:val="both"/>
        <w:rPr>
          <w:rFonts w:cs="Arial Narrow"/>
          <w:szCs w:val="22"/>
          <w14:ligatures w14:val="standard"/>
          <w14:cntxtAlts/>
        </w:rPr>
      </w:pPr>
      <w:r w:rsidRPr="00497714">
        <w:rPr>
          <w:rFonts w:cs="Arial Narrow"/>
          <w:szCs w:val="22"/>
          <w14:ligatures w14:val="standard"/>
          <w14:cntxtAlts/>
        </w:rPr>
        <w:t xml:space="preserve">Členovia komisie, ktorí vyhodnocujú ponuky, nesmú poskytovať počas vyhodnocovania ponúk informácie o obsahu ponúk. Na členov komisie sa vzťahujú povinnosti podľa predchádzajúcich bodov </w:t>
      </w:r>
      <w:r w:rsidR="002F3DA0">
        <w:rPr>
          <w:rFonts w:cs="Arial Narrow"/>
          <w:szCs w:val="22"/>
          <w14:ligatures w14:val="standard"/>
          <w14:cntxtAlts/>
        </w:rPr>
        <w:t>37</w:t>
      </w:r>
      <w:r w:rsidRPr="00497714">
        <w:rPr>
          <w:rFonts w:cs="Arial Narrow"/>
          <w:szCs w:val="22"/>
          <w14:ligatures w14:val="standard"/>
          <w14:cntxtAlts/>
        </w:rPr>
        <w:t xml:space="preserve">.1, </w:t>
      </w:r>
      <w:r w:rsidR="002F3DA0">
        <w:rPr>
          <w:rFonts w:cs="Arial Narrow"/>
          <w:szCs w:val="22"/>
          <w14:ligatures w14:val="standard"/>
          <w14:cntxtAlts/>
        </w:rPr>
        <w:t>37</w:t>
      </w:r>
      <w:r w:rsidRPr="00497714">
        <w:rPr>
          <w:rFonts w:cs="Arial Narrow"/>
          <w:szCs w:val="22"/>
          <w14:ligatures w14:val="standard"/>
          <w14:cntxtAlts/>
        </w:rPr>
        <w:t>.2 (§ 22 zákona o verejnom obstarávaní). Na tento účel uchádzač/záujemca podľa § 22 ods. 4 zákona o ver</w:t>
      </w:r>
      <w:r w:rsidR="00670203">
        <w:rPr>
          <w:rFonts w:cs="Arial Narrow"/>
          <w:szCs w:val="22"/>
          <w14:ligatures w14:val="standard"/>
          <w14:cntxtAlts/>
        </w:rPr>
        <w:t>e</w:t>
      </w:r>
      <w:r w:rsidRPr="00497714">
        <w:rPr>
          <w:rFonts w:cs="Arial Narrow"/>
          <w:szCs w:val="22"/>
          <w14:ligatures w14:val="standard"/>
          <w14:cntxtAlts/>
        </w:rPr>
        <w:t>jnom obstarávaní označí, ktoré informácie sú podľa predchádzajúcich bodov dôverné. Týmto nie sú dotknuté ustanovenia zákona o ver</w:t>
      </w:r>
      <w:r w:rsidR="00670203">
        <w:rPr>
          <w:rFonts w:cs="Arial Narrow"/>
          <w:szCs w:val="22"/>
          <w14:ligatures w14:val="standard"/>
          <w14:cntxtAlts/>
        </w:rPr>
        <w:t>e</w:t>
      </w:r>
      <w:r w:rsidRPr="00497714">
        <w:rPr>
          <w:rFonts w:cs="Arial Narrow"/>
          <w:szCs w:val="22"/>
          <w14:ligatures w14:val="standard"/>
          <w14:cntxtAlts/>
        </w:rPr>
        <w:t xml:space="preserve">jnom obstarávaní, ukladajúce povinnosť verejnému </w:t>
      </w:r>
      <w:r w:rsidRPr="00080EB4">
        <w:rPr>
          <w:rFonts w:cs="Arial Narrow"/>
          <w:szCs w:val="22"/>
          <w14:ligatures w14:val="standard"/>
          <w14:cntxtAlts/>
        </w:rPr>
        <w:t>obstarávateľovi oznamovať či zasielať úradu dokumenty a iné</w:t>
      </w:r>
      <w:r w:rsidRPr="00080EB4">
        <w:rPr>
          <w14:ligatures w14:val="standard"/>
          <w14:cntxtAlts/>
        </w:rPr>
        <w:t xml:space="preserve"> </w:t>
      </w:r>
      <w:r w:rsidRPr="00080EB4">
        <w:rPr>
          <w:rFonts w:cs="Arial Narrow"/>
          <w:szCs w:val="22"/>
          <w14:ligatures w14:val="standard"/>
          <w14:cntxtAlts/>
        </w:rPr>
        <w:t>oznámenia, ako ani ustanovenia ukladajúce verejnému obstarávateľovi a úradu zverejňovať dokumenty a iné oznámenia podľa tohto zákona a tiež povinnosti zverejňovania zmlúv podľa osobitného predpisu.</w:t>
      </w:r>
    </w:p>
    <w:p w14:paraId="046D3364" w14:textId="42C1DF15" w:rsidR="0061658F" w:rsidRPr="00080EB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CD443D">
        <w:rPr>
          <w:rFonts w:cstheme="minorHAnsi"/>
          <w:color w:val="222222"/>
          <w:shd w:val="clear" w:color="auto" w:fill="FFFFFF"/>
          <w14:ligatures w14:val="standard"/>
          <w14:cntxtAlts/>
        </w:rPr>
        <w:t>www.justice.gov.sk</w:t>
      </w:r>
      <w:r w:rsidRPr="00080EB4">
        <w:rPr>
          <w:rFonts w:cstheme="minorHAnsi"/>
          <w:color w:val="222222"/>
          <w:shd w:val="clear" w:color="auto" w:fill="FFFFFF"/>
          <w14:ligatures w14:val="standard"/>
          <w14:cntxtAlts/>
        </w:rPr>
        <w:t xml:space="preserve"> .</w:t>
      </w:r>
    </w:p>
    <w:p w14:paraId="5851BF61" w14:textId="3BCC8E5F" w:rsidR="00B864C2" w:rsidRPr="00497714" w:rsidRDefault="0061658F" w:rsidP="006F3F8C">
      <w:pPr>
        <w:numPr>
          <w:ilvl w:val="1"/>
          <w:numId w:val="18"/>
        </w:numPr>
        <w:spacing w:after="120"/>
        <w:ind w:left="567" w:hanging="567"/>
        <w:jc w:val="both"/>
        <w:rPr>
          <w:rFonts w:cstheme="minorHAnsi"/>
          <w:szCs w:val="22"/>
          <w14:ligatures w14:val="standard"/>
          <w14:cntxtAlts/>
        </w:rPr>
      </w:pPr>
      <w:r w:rsidRPr="00080EB4">
        <w:rPr>
          <w:rFonts w:cstheme="minorHAnsi"/>
          <w:color w:val="222222"/>
          <w:shd w:val="clear" w:color="auto" w:fill="FFFFFF"/>
          <w14:ligatures w14:val="standard"/>
          <w14:cntxtAlts/>
        </w:rPr>
        <w:t>Verejný obstarávateľ</w:t>
      </w:r>
      <w:r w:rsidRPr="00497714">
        <w:rPr>
          <w:rFonts w:cstheme="minorHAnsi"/>
          <w:color w:val="222222"/>
          <w:shd w:val="clear" w:color="auto" w:fill="FFFFFF"/>
          <w14:ligatures w14:val="standard"/>
          <w14:cntxtAlts/>
        </w:rPr>
        <w:t xml:space="preserve">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6A019508" w14:textId="4FDA1952" w:rsidR="00EE3141" w:rsidRPr="00497714" w:rsidRDefault="00EE3141" w:rsidP="006F3F8C">
      <w:pPr>
        <w:pStyle w:val="Nadpis2"/>
        <w:keepNext w:val="0"/>
        <w:numPr>
          <w:ilvl w:val="0"/>
          <w:numId w:val="18"/>
        </w:numPr>
        <w:shd w:val="clear" w:color="auto" w:fill="D9D9D9"/>
        <w:tabs>
          <w:tab w:val="num" w:pos="567"/>
        </w:tabs>
        <w:spacing w:line="240" w:lineRule="auto"/>
        <w:rPr>
          <w:rFonts w:cstheme="minorHAnsi"/>
          <w:smallCaps/>
          <w:sz w:val="22"/>
          <w:szCs w:val="22"/>
          <w14:ligatures w14:val="standard"/>
          <w14:cntxtAlts/>
        </w:rPr>
      </w:pPr>
      <w:bookmarkStart w:id="131" w:name="_Toc96376548"/>
      <w:bookmarkStart w:id="132" w:name="_Toc96376630"/>
      <w:bookmarkStart w:id="133" w:name="_Toc96377069"/>
      <w:bookmarkStart w:id="134" w:name="_Toc96377243"/>
      <w:r w:rsidRPr="00497714">
        <w:rPr>
          <w:rFonts w:cstheme="minorHAnsi"/>
          <w:smallCaps/>
          <w:sz w:val="22"/>
          <w:szCs w:val="22"/>
          <w14:ligatures w14:val="standard"/>
          <w14:cntxtAlts/>
        </w:rPr>
        <w:t>Zrušenie použitého postupu zadávania zákazky</w:t>
      </w:r>
      <w:bookmarkEnd w:id="131"/>
      <w:bookmarkEnd w:id="132"/>
      <w:bookmarkEnd w:id="133"/>
      <w:bookmarkEnd w:id="134"/>
    </w:p>
    <w:p w14:paraId="215371B1" w14:textId="123FD35E" w:rsidR="00231B21" w:rsidRPr="00497714" w:rsidRDefault="00B66876" w:rsidP="006F3F8C">
      <w:pPr>
        <w:pStyle w:val="Zarkazkladnhotextu2"/>
        <w:numPr>
          <w:ilvl w:val="1"/>
          <w:numId w:val="18"/>
        </w:numPr>
        <w:spacing w:after="120"/>
        <w:ind w:left="567" w:hanging="567"/>
        <w:rPr>
          <w:rFonts w:cstheme="minorHAnsi"/>
          <w:szCs w:val="22"/>
          <w14:ligatures w14:val="standard"/>
          <w14:cntxtAlts/>
        </w:rPr>
      </w:pPr>
      <w:r w:rsidRPr="00497714">
        <w:rPr>
          <w:rFonts w:cstheme="minorHAnsi"/>
          <w:szCs w:val="22"/>
          <w14:ligatures w14:val="standard"/>
          <w14:cntxtAlts/>
        </w:rPr>
        <w:t>V prípade zrušenia verejného obstarávania, verejný obstarávateľ bude postupovať v zmysle ustanovenia § 57 zákona o verejnom obstarávaní</w:t>
      </w:r>
      <w:r w:rsidR="005F7CBA" w:rsidRPr="00497714">
        <w:rPr>
          <w:rFonts w:cstheme="minorHAnsi"/>
          <w:szCs w:val="22"/>
          <w14:ligatures w14:val="standard"/>
          <w14:cntxtAlts/>
        </w:rPr>
        <w:t>.</w:t>
      </w:r>
      <w:r w:rsidR="005F7CBA" w:rsidRPr="00497714">
        <w:rPr>
          <w:rFonts w:cstheme="minorHAnsi"/>
          <w:smallCaps/>
          <w:szCs w:val="22"/>
          <w14:ligatures w14:val="standard"/>
          <w14:cntxtAlts/>
        </w:rPr>
        <w:t xml:space="preserve"> </w:t>
      </w:r>
    </w:p>
    <w:p w14:paraId="531A67EA" w14:textId="398EDAAE" w:rsidR="00FB6FFE" w:rsidRPr="00080EB4" w:rsidRDefault="005F7CBA" w:rsidP="006F3F8C">
      <w:pPr>
        <w:pStyle w:val="Zarkazkladnhotextu2"/>
        <w:numPr>
          <w:ilvl w:val="1"/>
          <w:numId w:val="18"/>
        </w:numPr>
        <w:ind w:left="567" w:hanging="567"/>
        <w:rPr>
          <w:rFonts w:cstheme="minorHAnsi"/>
          <w:szCs w:val="22"/>
          <w14:ligatures w14:val="standard"/>
          <w14:cntxtAlts/>
        </w:rPr>
      </w:pPr>
      <w:r w:rsidRPr="00080EB4">
        <w:rPr>
          <w:rFonts w:cs="Arial Narrow"/>
          <w:szCs w:val="22"/>
          <w14:ligatures w14:val="standard"/>
          <w14:cntxtAlts/>
        </w:rPr>
        <w:t>Verejný obstarávateľ upovedomí uchádzačov o zrušení použitého postupu verejného  obstarávania s uvedením dôvodu zrušenia a oznámi postup, ktorý použije pri zadávaní zákazky na pôvodný predmet zákazky.</w:t>
      </w:r>
    </w:p>
    <w:p w14:paraId="0B3E6644" w14:textId="2A27F385" w:rsidR="00234E69" w:rsidRPr="00497714" w:rsidRDefault="00BD3A34" w:rsidP="006F3F8C">
      <w:pPr>
        <w:pStyle w:val="Nadpis2"/>
        <w:keepNext w:val="0"/>
        <w:numPr>
          <w:ilvl w:val="0"/>
          <w:numId w:val="18"/>
        </w:numPr>
        <w:shd w:val="clear" w:color="auto" w:fill="D9D9D9"/>
        <w:spacing w:line="240" w:lineRule="auto"/>
        <w:rPr>
          <w:rFonts w:cstheme="minorHAnsi"/>
          <w:smallCaps/>
          <w:sz w:val="22"/>
          <w:szCs w:val="22"/>
          <w14:ligatures w14:val="standard"/>
          <w14:cntxtAlts/>
        </w:rPr>
      </w:pPr>
      <w:bookmarkStart w:id="135" w:name="_Toc96376550"/>
      <w:bookmarkStart w:id="136" w:name="_Toc96376632"/>
      <w:bookmarkStart w:id="137" w:name="_Toc96377071"/>
      <w:bookmarkStart w:id="138" w:name="_Toc96377245"/>
      <w:r w:rsidRPr="00497714">
        <w:rPr>
          <w:rFonts w:cstheme="minorHAnsi"/>
          <w:smallCaps/>
          <w:sz w:val="22"/>
          <w:szCs w:val="22"/>
          <w14:ligatures w14:val="standard"/>
          <w14:cntxtAlts/>
        </w:rPr>
        <w:t>Ďalšie informácie</w:t>
      </w:r>
      <w:bookmarkEnd w:id="135"/>
      <w:bookmarkEnd w:id="136"/>
      <w:bookmarkEnd w:id="137"/>
      <w:bookmarkEnd w:id="138"/>
    </w:p>
    <w:p w14:paraId="73E5FFE3" w14:textId="0C2184C7" w:rsidR="00B9332C" w:rsidRPr="00497714" w:rsidRDefault="00BD3A34" w:rsidP="006F3F8C">
      <w:pPr>
        <w:pStyle w:val="Zarkazkladnhotextu2"/>
        <w:numPr>
          <w:ilvl w:val="1"/>
          <w:numId w:val="18"/>
        </w:numPr>
        <w:spacing w:after="120"/>
        <w:ind w:left="709" w:hanging="641"/>
        <w:rPr>
          <w:rFonts w:cstheme="minorHAnsi"/>
          <w:szCs w:val="22"/>
          <w14:ligatures w14:val="standard"/>
          <w14:cntxtAlts/>
        </w:rPr>
      </w:pPr>
      <w:r w:rsidRPr="00497714">
        <w:rPr>
          <w:rFonts w:cstheme="minorHAnsi"/>
          <w:szCs w:val="22"/>
          <w14:ligatures w14:val="standard"/>
          <w14:cntxtAlts/>
        </w:rPr>
        <w:t>Verejný obstarávateľ si vyhradzuje právo overenia všetkých skutočností uvedených v ponukách uchádzačov</w:t>
      </w:r>
      <w:r w:rsidR="00F94C96" w:rsidRPr="00497714">
        <w:rPr>
          <w:rFonts w:cstheme="minorHAnsi"/>
          <w:szCs w:val="22"/>
          <w14:ligatures w14:val="standard"/>
          <w14:cntxtAlts/>
        </w:rPr>
        <w:t xml:space="preserve"> </w:t>
      </w:r>
      <w:r w:rsidRPr="00497714">
        <w:rPr>
          <w:rFonts w:cstheme="minorHAnsi"/>
          <w:szCs w:val="22"/>
          <w14:ligatures w14:val="standard"/>
          <w14:cntxtAlts/>
        </w:rPr>
        <w:t>bez predchádzajúceho súhlasu uchádzačov.</w:t>
      </w:r>
      <w:r w:rsidR="00DB4A48">
        <w:rPr>
          <w:rFonts w:cstheme="minorHAnsi"/>
          <w:szCs w:val="22"/>
          <w14:ligatures w14:val="standard"/>
          <w14:cntxtAlts/>
        </w:rPr>
        <w:t xml:space="preserve"> </w:t>
      </w:r>
      <w:r w:rsidR="00424796">
        <w:rPr>
          <w:rFonts w:cstheme="minorHAnsi"/>
          <w:szCs w:val="22"/>
          <w14:ligatures w14:val="standard"/>
          <w14:cntxtAlts/>
        </w:rPr>
        <w:t xml:space="preserve"> </w:t>
      </w:r>
    </w:p>
    <w:p w14:paraId="5996A8B7" w14:textId="7900C16C" w:rsidR="006773BC" w:rsidRPr="00497714" w:rsidRDefault="00DB4BAD" w:rsidP="006F3F8C">
      <w:pPr>
        <w:pStyle w:val="Zarkazkladnhotextu2"/>
        <w:numPr>
          <w:ilvl w:val="1"/>
          <w:numId w:val="18"/>
        </w:numPr>
        <w:ind w:left="709" w:hanging="643"/>
        <w:rPr>
          <w:rFonts w:cstheme="minorHAnsi"/>
          <w:szCs w:val="22"/>
          <w14:ligatures w14:val="standard"/>
          <w14:cntxtAlts/>
        </w:rPr>
      </w:pPr>
      <w:r w:rsidRPr="00497714">
        <w:rPr>
          <w:rFonts w:cstheme="minorHAnsi"/>
          <w:szCs w:val="22"/>
          <w14:ligatures w14:val="standard"/>
          <w14:cntxtAlts/>
        </w:rPr>
        <w:t>Proces</w:t>
      </w:r>
      <w:r w:rsidR="006773BC" w:rsidRPr="00497714">
        <w:rPr>
          <w:rFonts w:cstheme="minorHAnsi"/>
          <w:szCs w:val="22"/>
          <w14:ligatures w14:val="standard"/>
          <w14:cntxtAlts/>
        </w:rPr>
        <w:t xml:space="preserve"> tohto verejného obstarávania</w:t>
      </w:r>
      <w:r w:rsidRPr="00497714">
        <w:rPr>
          <w:rFonts w:cstheme="minorHAnsi"/>
          <w:szCs w:val="22"/>
          <w14:ligatures w14:val="standard"/>
          <w14:cntxtAlts/>
        </w:rPr>
        <w:t xml:space="preserve">, ktorý osobitne neupravujú tieto </w:t>
      </w:r>
      <w:r w:rsidR="006773BC" w:rsidRPr="00497714">
        <w:rPr>
          <w:rFonts w:cstheme="minorHAnsi"/>
          <w:szCs w:val="22"/>
          <w14:ligatures w14:val="standard"/>
          <w14:cntxtAlts/>
        </w:rPr>
        <w:t>súťažn</w:t>
      </w:r>
      <w:r w:rsidRPr="00497714">
        <w:rPr>
          <w:rFonts w:cstheme="minorHAnsi"/>
          <w:szCs w:val="22"/>
          <w14:ligatures w14:val="standard"/>
          <w14:cntxtAlts/>
        </w:rPr>
        <w:t>é</w:t>
      </w:r>
      <w:r w:rsidR="006773BC" w:rsidRPr="00497714">
        <w:rPr>
          <w:rFonts w:cstheme="minorHAnsi"/>
          <w:szCs w:val="22"/>
          <w14:ligatures w14:val="standard"/>
          <w14:cntxtAlts/>
        </w:rPr>
        <w:t xml:space="preserve"> podklad</w:t>
      </w:r>
      <w:r w:rsidRPr="00497714">
        <w:rPr>
          <w:rFonts w:cstheme="minorHAnsi"/>
          <w:szCs w:val="22"/>
          <w14:ligatures w14:val="standard"/>
          <w14:cntxtAlts/>
        </w:rPr>
        <w:t xml:space="preserve">y, </w:t>
      </w:r>
      <w:r w:rsidR="006773BC" w:rsidRPr="00497714">
        <w:rPr>
          <w:rFonts w:cstheme="minorHAnsi"/>
          <w:szCs w:val="22"/>
          <w14:ligatures w14:val="standard"/>
          <w14:cntxtAlts/>
        </w:rPr>
        <w:t>sa riadi príslušnými ustanoveniami zákona o verejnom obstarávaní.</w:t>
      </w:r>
    </w:p>
    <w:p w14:paraId="14C115AD" w14:textId="2EC0D97D" w:rsidR="00D64D5D" w:rsidRPr="00497714" w:rsidRDefault="00D64D5D" w:rsidP="00F05C35">
      <w:pPr>
        <w:rPr>
          <w:rFonts w:eastAsia="SimSun" w:cstheme="minorHAnsi"/>
          <w:i/>
          <w:snapToGrid w:val="0"/>
          <w:szCs w:val="22"/>
          <w14:ligatures w14:val="standard"/>
          <w14:cntxtAlts/>
        </w:rPr>
      </w:pPr>
      <w:r w:rsidRPr="00497714">
        <w:rPr>
          <w:rFonts w:eastAsia="SimSun" w:cstheme="minorHAnsi"/>
          <w:i/>
          <w:snapToGrid w:val="0"/>
          <w:szCs w:val="22"/>
          <w14:ligatures w14:val="standard"/>
          <w14:cntxtAlts/>
        </w:rPr>
        <w:br w:type="page"/>
      </w:r>
    </w:p>
    <w:p w14:paraId="4E69425F" w14:textId="4D99614C" w:rsidR="00D64D5D" w:rsidRPr="00497714" w:rsidRDefault="00D64D5D" w:rsidP="00F860D2">
      <w:pPr>
        <w:pStyle w:val="Nadpis1"/>
        <w:jc w:val="right"/>
        <w:rPr>
          <w:b/>
          <w:sz w:val="22"/>
          <w:szCs w:val="22"/>
          <w14:ligatures w14:val="standard"/>
          <w14:cntxtAlts/>
        </w:rPr>
      </w:pPr>
      <w:bookmarkStart w:id="139" w:name="_Toc96376551"/>
      <w:bookmarkStart w:id="140" w:name="_Toc96376633"/>
      <w:bookmarkStart w:id="141" w:name="_Toc96377072"/>
      <w:bookmarkStart w:id="142" w:name="_Toc96377246"/>
      <w:r w:rsidRPr="00497714">
        <w:rPr>
          <w:b/>
          <w:sz w:val="22"/>
          <w:szCs w:val="22"/>
          <w14:ligatures w14:val="standard"/>
          <w14:cntxtAlts/>
        </w:rPr>
        <w:lastRenderedPageBreak/>
        <w:t>A.2 VZOR ŠTRUKTÚROVANÉHO ROZPOČTU CENY ZMLUVY</w:t>
      </w:r>
      <w:bookmarkEnd w:id="139"/>
      <w:bookmarkEnd w:id="140"/>
      <w:bookmarkEnd w:id="141"/>
      <w:bookmarkEnd w:id="142"/>
    </w:p>
    <w:p w14:paraId="13FA6BBE" w14:textId="77777777" w:rsidR="001F7B36" w:rsidRPr="00497714" w:rsidRDefault="001F7B36" w:rsidP="001F7B36">
      <w:pPr>
        <w:pStyle w:val="Nadpis2"/>
        <w:rPr>
          <w:sz w:val="22"/>
          <w:szCs w:val="22"/>
          <w14:ligatures w14:val="standard"/>
          <w14:cntxtAlts/>
        </w:rPr>
      </w:pPr>
      <w:bookmarkStart w:id="143" w:name="_Toc96376552"/>
      <w:bookmarkStart w:id="144" w:name="_Toc96376634"/>
      <w:bookmarkStart w:id="145" w:name="_Toc96377073"/>
      <w:bookmarkStart w:id="146" w:name="_Toc96377247"/>
      <w:bookmarkStart w:id="147" w:name="_Toc96376556"/>
      <w:bookmarkStart w:id="148" w:name="_Toc96376638"/>
      <w:bookmarkStart w:id="149" w:name="_Toc96377077"/>
      <w:bookmarkStart w:id="150" w:name="_Toc96377251"/>
      <w:r w:rsidRPr="00497714">
        <w:rPr>
          <w:sz w:val="22"/>
          <w:szCs w:val="22"/>
          <w14:ligatures w14:val="standard"/>
          <w14:cntxtAlts/>
        </w:rPr>
        <w:t>A.2.1 VZOR ŠTRUKTÚROVANÉHO ROZPOČTU CENY DIELA</w:t>
      </w:r>
      <w:r>
        <w:rPr>
          <w:sz w:val="22"/>
          <w:szCs w:val="22"/>
          <w14:ligatures w14:val="standard"/>
          <w14:cntxtAlts/>
        </w:rPr>
        <w:t xml:space="preserve"> – (a)</w:t>
      </w:r>
      <w:bookmarkEnd w:id="143"/>
      <w:bookmarkEnd w:id="144"/>
      <w:bookmarkEnd w:id="145"/>
      <w:bookmarkEnd w:id="146"/>
    </w:p>
    <w:tbl>
      <w:tblPr>
        <w:tblW w:w="45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148"/>
        <w:gridCol w:w="997"/>
        <w:gridCol w:w="1257"/>
        <w:gridCol w:w="1173"/>
        <w:gridCol w:w="909"/>
        <w:gridCol w:w="1044"/>
      </w:tblGrid>
      <w:tr w:rsidR="00EC5BE6" w:rsidRPr="00497714" w14:paraId="1DBE7ACB" w14:textId="77777777" w:rsidTr="00EC5BE6">
        <w:trPr>
          <w:trHeight w:val="408"/>
          <w:jc w:val="center"/>
        </w:trPr>
        <w:tc>
          <w:tcPr>
            <w:tcW w:w="1267" w:type="pct"/>
            <w:shd w:val="clear" w:color="auto" w:fill="C4BC96" w:themeFill="background2" w:themeFillShade="BF"/>
            <w:vAlign w:val="center"/>
          </w:tcPr>
          <w:p w14:paraId="09041FA9"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Pozícia / Produkt</w:t>
            </w:r>
          </w:p>
        </w:tc>
        <w:tc>
          <w:tcPr>
            <w:tcW w:w="656" w:type="pct"/>
            <w:shd w:val="clear" w:color="auto" w:fill="C4BC96" w:themeFill="background2" w:themeFillShade="BF"/>
            <w:vAlign w:val="center"/>
          </w:tcPr>
          <w:p w14:paraId="7E3F3C61"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Merná jednotka</w:t>
            </w:r>
          </w:p>
        </w:tc>
        <w:tc>
          <w:tcPr>
            <w:tcW w:w="570" w:type="pct"/>
            <w:shd w:val="clear" w:color="auto" w:fill="C4BC96" w:themeFill="background2" w:themeFillShade="BF"/>
          </w:tcPr>
          <w:p w14:paraId="1DEDBBCC" w14:textId="77777777" w:rsidR="00EC5BE6" w:rsidRDefault="00EC5BE6" w:rsidP="00BB4F17">
            <w:pPr>
              <w:jc w:val="center"/>
              <w:rPr>
                <w:rFonts w:cstheme="minorHAnsi"/>
                <w:b/>
                <w:sz w:val="20"/>
                <w:szCs w:val="20"/>
                <w14:ligatures w14:val="standard"/>
                <w14:cntxtAlts/>
              </w:rPr>
            </w:pPr>
          </w:p>
          <w:p w14:paraId="444A4033" w14:textId="77777777" w:rsidR="00EC5BE6" w:rsidRPr="00497714" w:rsidRDefault="00EC5BE6" w:rsidP="00BB4F17">
            <w:pPr>
              <w:jc w:val="center"/>
              <w:rPr>
                <w:rFonts w:cstheme="minorHAnsi"/>
                <w:b/>
                <w:sz w:val="20"/>
                <w:szCs w:val="20"/>
                <w14:ligatures w14:val="standard"/>
                <w14:cntxtAlts/>
              </w:rPr>
            </w:pPr>
            <w:r>
              <w:rPr>
                <w:rFonts w:cstheme="minorHAnsi"/>
                <w:b/>
                <w:sz w:val="20"/>
                <w:szCs w:val="20"/>
                <w14:ligatures w14:val="standard"/>
                <w14:cntxtAlts/>
              </w:rPr>
              <w:t xml:space="preserve">Počet </w:t>
            </w:r>
            <w:proofErr w:type="spellStart"/>
            <w:r>
              <w:rPr>
                <w:rFonts w:cstheme="minorHAnsi"/>
                <w:b/>
                <w:sz w:val="20"/>
                <w:szCs w:val="20"/>
                <w14:ligatures w14:val="standard"/>
                <w14:cntxtAlts/>
              </w:rPr>
              <w:t>jenotiek</w:t>
            </w:r>
            <w:proofErr w:type="spellEnd"/>
          </w:p>
        </w:tc>
        <w:tc>
          <w:tcPr>
            <w:tcW w:w="719" w:type="pct"/>
            <w:shd w:val="clear" w:color="auto" w:fill="C4BC96" w:themeFill="background2" w:themeFillShade="BF"/>
            <w:vAlign w:val="center"/>
          </w:tcPr>
          <w:p w14:paraId="6F8DBC1E"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 xml:space="preserve">Jednotková cena </w:t>
            </w:r>
          </w:p>
          <w:p w14:paraId="2B76B1B4"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bez DPH</w:t>
            </w:r>
          </w:p>
        </w:tc>
        <w:tc>
          <w:tcPr>
            <w:tcW w:w="671" w:type="pct"/>
            <w:shd w:val="clear" w:color="auto" w:fill="C4BC96" w:themeFill="background2" w:themeFillShade="BF"/>
            <w:vAlign w:val="center"/>
          </w:tcPr>
          <w:p w14:paraId="038C01F6"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Jednotková cena</w:t>
            </w:r>
          </w:p>
          <w:p w14:paraId="2D33FD5B"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v EUR s DPH</w:t>
            </w:r>
          </w:p>
        </w:tc>
        <w:tc>
          <w:tcPr>
            <w:tcW w:w="520" w:type="pct"/>
            <w:shd w:val="clear" w:color="auto" w:fill="C4BC96" w:themeFill="background2" w:themeFillShade="BF"/>
            <w:vAlign w:val="center"/>
          </w:tcPr>
          <w:p w14:paraId="3E8B4E5F"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bez DPH</w:t>
            </w:r>
          </w:p>
        </w:tc>
        <w:tc>
          <w:tcPr>
            <w:tcW w:w="598" w:type="pct"/>
            <w:shd w:val="clear" w:color="auto" w:fill="C4BC96" w:themeFill="background2" w:themeFillShade="BF"/>
            <w:vAlign w:val="center"/>
          </w:tcPr>
          <w:p w14:paraId="014A62D7" w14:textId="77777777" w:rsidR="00EC5BE6" w:rsidRPr="00497714" w:rsidRDefault="00EC5BE6" w:rsidP="00BB4F17">
            <w:pPr>
              <w:jc w:val="center"/>
              <w:rPr>
                <w:rFonts w:cstheme="minorHAnsi"/>
                <w:b/>
                <w:sz w:val="20"/>
                <w:szCs w:val="20"/>
                <w14:ligatures w14:val="standard"/>
                <w14:cntxtAlts/>
              </w:rPr>
            </w:pPr>
            <w:r w:rsidRPr="00497714">
              <w:rPr>
                <w:rFonts w:cstheme="minorHAnsi"/>
                <w:b/>
                <w:sz w:val="20"/>
                <w:szCs w:val="20"/>
                <w14:ligatures w14:val="standard"/>
                <w14:cntxtAlts/>
              </w:rPr>
              <w:t>Spolu v EUR s DPH</w:t>
            </w:r>
          </w:p>
        </w:tc>
      </w:tr>
      <w:tr w:rsidR="00EC5BE6" w:rsidRPr="00497714" w14:paraId="3C39E3FF" w14:textId="77777777" w:rsidTr="00EC5BE6">
        <w:trPr>
          <w:trHeight w:val="205"/>
          <w:jc w:val="center"/>
        </w:trPr>
        <w:tc>
          <w:tcPr>
            <w:tcW w:w="1267" w:type="pct"/>
            <w:shd w:val="clear" w:color="auto" w:fill="auto"/>
            <w:vAlign w:val="bottom"/>
          </w:tcPr>
          <w:p w14:paraId="2F79896D" w14:textId="39636288"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Projektový manažér</w:t>
            </w:r>
            <w:r>
              <w:rPr>
                <w:rFonts w:cstheme="minorHAnsi"/>
                <w:sz w:val="20"/>
                <w:szCs w:val="20"/>
                <w14:ligatures w14:val="standard"/>
                <w14:cntxtAlts/>
              </w:rPr>
              <w:t xml:space="preserve"> </w:t>
            </w:r>
          </w:p>
        </w:tc>
        <w:tc>
          <w:tcPr>
            <w:tcW w:w="656" w:type="pct"/>
            <w:shd w:val="clear" w:color="auto" w:fill="auto"/>
          </w:tcPr>
          <w:p w14:paraId="6499EB1B"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A7DA962"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71D8109B"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0901FBC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C23CEE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4C4C802" w14:textId="77777777" w:rsidR="00EC5BE6" w:rsidRPr="00497714" w:rsidRDefault="00EC5BE6" w:rsidP="00BB4F17">
            <w:pPr>
              <w:jc w:val="right"/>
              <w:rPr>
                <w:rFonts w:cstheme="minorHAnsi"/>
                <w:sz w:val="20"/>
                <w:szCs w:val="20"/>
                <w14:ligatures w14:val="standard"/>
                <w14:cntxtAlts/>
              </w:rPr>
            </w:pPr>
          </w:p>
        </w:tc>
      </w:tr>
      <w:tr w:rsidR="00EC5BE6" w:rsidRPr="00497714" w14:paraId="6F4AE238" w14:textId="77777777" w:rsidTr="00EC5BE6">
        <w:trPr>
          <w:jc w:val="center"/>
        </w:trPr>
        <w:tc>
          <w:tcPr>
            <w:tcW w:w="1267" w:type="pct"/>
            <w:shd w:val="clear" w:color="auto" w:fill="auto"/>
            <w:vAlign w:val="bottom"/>
          </w:tcPr>
          <w:p w14:paraId="13EC7D70" w14:textId="53D8D5E9"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 xml:space="preserve"> architekt</w:t>
            </w:r>
          </w:p>
        </w:tc>
        <w:tc>
          <w:tcPr>
            <w:tcW w:w="656" w:type="pct"/>
            <w:shd w:val="clear" w:color="auto" w:fill="auto"/>
          </w:tcPr>
          <w:p w14:paraId="7294F652"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2B3F35E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0323B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1A7E5D61"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7CD11EA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7D924415" w14:textId="77777777" w:rsidR="00EC5BE6" w:rsidRPr="00497714" w:rsidRDefault="00EC5BE6" w:rsidP="00BB4F17">
            <w:pPr>
              <w:jc w:val="right"/>
              <w:rPr>
                <w:rFonts w:cstheme="minorHAnsi"/>
                <w:sz w:val="20"/>
                <w:szCs w:val="20"/>
                <w14:ligatures w14:val="standard"/>
                <w14:cntxtAlts/>
              </w:rPr>
            </w:pPr>
          </w:p>
        </w:tc>
      </w:tr>
      <w:tr w:rsidR="00EC5BE6" w:rsidRPr="00497714" w14:paraId="3383F164" w14:textId="77777777" w:rsidTr="00EC5BE6">
        <w:trPr>
          <w:jc w:val="center"/>
        </w:trPr>
        <w:tc>
          <w:tcPr>
            <w:tcW w:w="1267" w:type="pct"/>
            <w:shd w:val="clear" w:color="auto" w:fill="auto"/>
            <w:vAlign w:val="bottom"/>
          </w:tcPr>
          <w:p w14:paraId="26D583A5" w14:textId="39E84244"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 xml:space="preserve">Hlavný </w:t>
            </w:r>
            <w:r w:rsidRPr="00497714">
              <w:rPr>
                <w:rFonts w:cstheme="minorHAnsi"/>
                <w:sz w:val="20"/>
                <w:szCs w:val="20"/>
                <w14:ligatures w14:val="standard"/>
                <w14:cntxtAlts/>
              </w:rPr>
              <w:t>IT analytik</w:t>
            </w:r>
          </w:p>
        </w:tc>
        <w:tc>
          <w:tcPr>
            <w:tcW w:w="656" w:type="pct"/>
            <w:shd w:val="clear" w:color="auto" w:fill="auto"/>
          </w:tcPr>
          <w:p w14:paraId="682809C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F25CC0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810784A"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AE3899E"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36237154"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8BF71F8" w14:textId="77777777" w:rsidR="00EC5BE6" w:rsidRPr="00497714" w:rsidRDefault="00EC5BE6" w:rsidP="00BB4F17">
            <w:pPr>
              <w:jc w:val="right"/>
              <w:rPr>
                <w:rFonts w:cstheme="minorHAnsi"/>
                <w:sz w:val="20"/>
                <w:szCs w:val="20"/>
                <w14:ligatures w14:val="standard"/>
                <w14:cntxtAlts/>
              </w:rPr>
            </w:pPr>
          </w:p>
        </w:tc>
      </w:tr>
      <w:tr w:rsidR="00EC5BE6" w:rsidRPr="00497714" w14:paraId="6BB63D3A" w14:textId="77777777" w:rsidTr="00EC5BE6">
        <w:trPr>
          <w:jc w:val="center"/>
        </w:trPr>
        <w:tc>
          <w:tcPr>
            <w:tcW w:w="1267" w:type="pct"/>
            <w:shd w:val="clear" w:color="auto" w:fill="auto"/>
            <w:vAlign w:val="bottom"/>
          </w:tcPr>
          <w:p w14:paraId="67D048F1" w14:textId="1EDEBF3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Analytik </w:t>
            </w:r>
            <w:proofErr w:type="spellStart"/>
            <w:r>
              <w:rPr>
                <w:rFonts w:cstheme="minorHAnsi"/>
                <w:sz w:val="20"/>
                <w:szCs w:val="20"/>
                <w14:ligatures w14:val="standard"/>
                <w14:cntxtAlts/>
              </w:rPr>
              <w:t>bizbis</w:t>
            </w:r>
            <w:proofErr w:type="spellEnd"/>
            <w:r>
              <w:rPr>
                <w:rFonts w:cstheme="minorHAnsi"/>
                <w:sz w:val="20"/>
                <w:szCs w:val="20"/>
                <w14:ligatures w14:val="standard"/>
                <w14:cntxtAlts/>
              </w:rPr>
              <w:t xml:space="preserve"> procesov</w:t>
            </w:r>
          </w:p>
        </w:tc>
        <w:tc>
          <w:tcPr>
            <w:tcW w:w="656" w:type="pct"/>
            <w:shd w:val="clear" w:color="auto" w:fill="auto"/>
          </w:tcPr>
          <w:p w14:paraId="3C8B278F"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68D41C7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2C551E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885DE8F"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2B7F16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05B429DA" w14:textId="77777777" w:rsidR="00EC5BE6" w:rsidRPr="00497714" w:rsidRDefault="00EC5BE6" w:rsidP="00BB4F17">
            <w:pPr>
              <w:jc w:val="right"/>
              <w:rPr>
                <w:rFonts w:cstheme="minorHAnsi"/>
                <w:sz w:val="20"/>
                <w:szCs w:val="20"/>
                <w14:ligatures w14:val="standard"/>
                <w14:cntxtAlts/>
              </w:rPr>
            </w:pPr>
          </w:p>
        </w:tc>
      </w:tr>
      <w:tr w:rsidR="00EC5BE6" w:rsidRPr="00497714" w14:paraId="67D8CEC6" w14:textId="77777777" w:rsidTr="00EC5BE6">
        <w:trPr>
          <w:jc w:val="center"/>
        </w:trPr>
        <w:tc>
          <w:tcPr>
            <w:tcW w:w="1267" w:type="pct"/>
            <w:shd w:val="clear" w:color="auto" w:fill="auto"/>
            <w:vAlign w:val="bottom"/>
          </w:tcPr>
          <w:p w14:paraId="4957BA47" w14:textId="45430C58"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w:t>
            </w:r>
            <w:r w:rsidR="00EC5BE6" w:rsidRPr="00497714">
              <w:rPr>
                <w:rFonts w:cstheme="minorHAnsi"/>
                <w:sz w:val="20"/>
                <w:szCs w:val="20"/>
                <w14:ligatures w14:val="standard"/>
                <w14:cntxtAlts/>
              </w:rPr>
              <w:t xml:space="preserve"> tester</w:t>
            </w:r>
            <w:r>
              <w:rPr>
                <w:rFonts w:cstheme="minorHAnsi"/>
                <w:sz w:val="20"/>
                <w:szCs w:val="20"/>
                <w14:ligatures w14:val="standard"/>
                <w14:cntxtAlts/>
              </w:rPr>
              <w:t xml:space="preserve"> – Manažér testovania</w:t>
            </w:r>
          </w:p>
        </w:tc>
        <w:tc>
          <w:tcPr>
            <w:tcW w:w="656" w:type="pct"/>
            <w:shd w:val="clear" w:color="auto" w:fill="auto"/>
          </w:tcPr>
          <w:p w14:paraId="45921853"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6D36864"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47587149"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6FED6C3"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1981B722"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205B40FC" w14:textId="77777777" w:rsidR="00EC5BE6" w:rsidRPr="00497714" w:rsidRDefault="00EC5BE6" w:rsidP="00BB4F17">
            <w:pPr>
              <w:jc w:val="right"/>
              <w:rPr>
                <w:rFonts w:cstheme="minorHAnsi"/>
                <w:sz w:val="20"/>
                <w:szCs w:val="20"/>
                <w14:ligatures w14:val="standard"/>
                <w14:cntxtAlts/>
              </w:rPr>
            </w:pPr>
          </w:p>
        </w:tc>
      </w:tr>
      <w:tr w:rsidR="00EC5BE6" w:rsidRPr="00497714" w14:paraId="6E89754F" w14:textId="77777777" w:rsidTr="00EC5BE6">
        <w:trPr>
          <w:jc w:val="center"/>
        </w:trPr>
        <w:tc>
          <w:tcPr>
            <w:tcW w:w="1267" w:type="pct"/>
            <w:shd w:val="clear" w:color="auto" w:fill="auto"/>
            <w:vAlign w:val="bottom"/>
          </w:tcPr>
          <w:p w14:paraId="038169DC" w14:textId="2A29C656"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Tester</w:t>
            </w:r>
          </w:p>
        </w:tc>
        <w:tc>
          <w:tcPr>
            <w:tcW w:w="656" w:type="pct"/>
            <w:shd w:val="clear" w:color="auto" w:fill="auto"/>
          </w:tcPr>
          <w:p w14:paraId="16C6CDEE"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42CFD49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A1AA6E7"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B81B8CC"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A9B2B86"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DE17D1D" w14:textId="77777777" w:rsidR="00EC5BE6" w:rsidRPr="00497714" w:rsidRDefault="00EC5BE6" w:rsidP="00BB4F17">
            <w:pPr>
              <w:jc w:val="right"/>
              <w:rPr>
                <w:rFonts w:cstheme="minorHAnsi"/>
                <w:sz w:val="20"/>
                <w:szCs w:val="20"/>
                <w14:ligatures w14:val="standard"/>
                <w14:cntxtAlts/>
              </w:rPr>
            </w:pPr>
          </w:p>
        </w:tc>
      </w:tr>
      <w:tr w:rsidR="00EC5BE6" w:rsidRPr="00497714" w14:paraId="5EA5CAE3" w14:textId="77777777" w:rsidTr="00EC5BE6">
        <w:trPr>
          <w:jc w:val="center"/>
        </w:trPr>
        <w:tc>
          <w:tcPr>
            <w:tcW w:w="1267" w:type="pct"/>
            <w:shd w:val="clear" w:color="auto" w:fill="auto"/>
          </w:tcPr>
          <w:p w14:paraId="2A66453F" w14:textId="47220D6F"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Špecialista pre oblasť IT bezpečnosti</w:t>
            </w:r>
          </w:p>
        </w:tc>
        <w:tc>
          <w:tcPr>
            <w:tcW w:w="656" w:type="pct"/>
            <w:shd w:val="clear" w:color="auto" w:fill="auto"/>
            <w:vAlign w:val="center"/>
          </w:tcPr>
          <w:p w14:paraId="307B4AF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D913C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7C728D1"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E7594E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FDDED2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FDFFAD0" w14:textId="77777777" w:rsidR="00EC5BE6" w:rsidRPr="00497714" w:rsidRDefault="00EC5BE6" w:rsidP="00BB4F17">
            <w:pPr>
              <w:jc w:val="right"/>
              <w:rPr>
                <w:rFonts w:cstheme="minorHAnsi"/>
                <w:sz w:val="20"/>
                <w:szCs w:val="20"/>
                <w14:ligatures w14:val="standard"/>
                <w14:cntxtAlts/>
              </w:rPr>
            </w:pPr>
          </w:p>
        </w:tc>
      </w:tr>
      <w:tr w:rsidR="00EC5BE6" w:rsidRPr="00497714" w14:paraId="36484693" w14:textId="77777777" w:rsidTr="00EC5BE6">
        <w:trPr>
          <w:jc w:val="center"/>
        </w:trPr>
        <w:tc>
          <w:tcPr>
            <w:tcW w:w="1267" w:type="pct"/>
            <w:shd w:val="clear" w:color="auto" w:fill="auto"/>
          </w:tcPr>
          <w:p w14:paraId="196551B1" w14:textId="1A2F178B" w:rsidR="00EC5BE6" w:rsidRPr="00497714" w:rsidRDefault="00EC5BE6" w:rsidP="00BB4F17">
            <w:pPr>
              <w:rPr>
                <w:rFonts w:cstheme="minorHAnsi"/>
                <w:sz w:val="20"/>
                <w:szCs w:val="20"/>
                <w14:ligatures w14:val="standard"/>
                <w14:cntxtAlts/>
              </w:rPr>
            </w:pPr>
            <w:r w:rsidRPr="00497714">
              <w:rPr>
                <w:rFonts w:cstheme="minorHAnsi"/>
                <w:sz w:val="20"/>
                <w:szCs w:val="20"/>
                <w14:ligatures w14:val="standard"/>
                <w14:cntxtAlts/>
              </w:rPr>
              <w:t xml:space="preserve">Špecialista pre </w:t>
            </w:r>
            <w:r w:rsidR="002A61AF">
              <w:rPr>
                <w:rFonts w:cstheme="minorHAnsi"/>
                <w:sz w:val="20"/>
                <w:szCs w:val="20"/>
                <w14:ligatures w14:val="standard"/>
                <w14:cntxtAlts/>
              </w:rPr>
              <w:t>oblasť integrácií</w:t>
            </w:r>
          </w:p>
        </w:tc>
        <w:tc>
          <w:tcPr>
            <w:tcW w:w="656" w:type="pct"/>
            <w:shd w:val="clear" w:color="auto" w:fill="auto"/>
            <w:vAlign w:val="center"/>
          </w:tcPr>
          <w:p w14:paraId="5EFBA40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4D71C2B"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1B605DFD"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5B026782"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0649D3B3"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94B3BF7" w14:textId="77777777" w:rsidR="00EC5BE6" w:rsidRPr="00497714" w:rsidRDefault="00EC5BE6" w:rsidP="00BB4F17">
            <w:pPr>
              <w:jc w:val="right"/>
              <w:rPr>
                <w:rFonts w:cstheme="minorHAnsi"/>
                <w:sz w:val="20"/>
                <w:szCs w:val="20"/>
                <w14:ligatures w14:val="standard"/>
                <w14:cntxtAlts/>
              </w:rPr>
            </w:pPr>
          </w:p>
        </w:tc>
      </w:tr>
      <w:tr w:rsidR="00EC5BE6" w:rsidRPr="00497714" w14:paraId="412F9037" w14:textId="77777777" w:rsidTr="00EC5BE6">
        <w:trPr>
          <w:jc w:val="center"/>
        </w:trPr>
        <w:tc>
          <w:tcPr>
            <w:tcW w:w="1267" w:type="pct"/>
            <w:shd w:val="clear" w:color="auto" w:fill="auto"/>
          </w:tcPr>
          <w:p w14:paraId="0DC8590F" w14:textId="5040D333"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 xml:space="preserve">Hlavný IT programátor – </w:t>
            </w:r>
            <w:proofErr w:type="spellStart"/>
            <w:r>
              <w:rPr>
                <w:rFonts w:cstheme="minorHAnsi"/>
                <w:sz w:val="20"/>
                <w:szCs w:val="20"/>
                <w14:ligatures w14:val="standard"/>
                <w14:cntxtAlts/>
              </w:rPr>
              <w:t>Manžér</w:t>
            </w:r>
            <w:proofErr w:type="spellEnd"/>
            <w:r>
              <w:rPr>
                <w:rFonts w:cstheme="minorHAnsi"/>
                <w:sz w:val="20"/>
                <w:szCs w:val="20"/>
                <w14:ligatures w14:val="standard"/>
                <w14:cntxtAlts/>
              </w:rPr>
              <w:t xml:space="preserve"> vývoja</w:t>
            </w:r>
          </w:p>
        </w:tc>
        <w:tc>
          <w:tcPr>
            <w:tcW w:w="656" w:type="pct"/>
            <w:shd w:val="clear" w:color="auto" w:fill="auto"/>
            <w:vAlign w:val="center"/>
          </w:tcPr>
          <w:p w14:paraId="5A0D5E41"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1264261"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3CD27A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60771625"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3998509"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43918888" w14:textId="77777777" w:rsidR="00EC5BE6" w:rsidRPr="00497714" w:rsidRDefault="00EC5BE6" w:rsidP="00BB4F17">
            <w:pPr>
              <w:jc w:val="right"/>
              <w:rPr>
                <w:rFonts w:cstheme="minorHAnsi"/>
                <w:sz w:val="20"/>
                <w:szCs w:val="20"/>
                <w14:ligatures w14:val="standard"/>
                <w14:cntxtAlts/>
              </w:rPr>
            </w:pPr>
          </w:p>
        </w:tc>
      </w:tr>
      <w:tr w:rsidR="00EC5BE6" w:rsidRPr="00497714" w14:paraId="312E91AF" w14:textId="77777777" w:rsidTr="00EC5BE6">
        <w:trPr>
          <w:jc w:val="center"/>
        </w:trPr>
        <w:tc>
          <w:tcPr>
            <w:tcW w:w="1267" w:type="pct"/>
            <w:shd w:val="clear" w:color="auto" w:fill="auto"/>
            <w:vAlign w:val="bottom"/>
          </w:tcPr>
          <w:p w14:paraId="58BC5A68" w14:textId="3D0DE36C" w:rsidR="00EC5BE6" w:rsidRPr="00497714" w:rsidRDefault="002A61AF" w:rsidP="00BB4F17">
            <w:pPr>
              <w:rPr>
                <w:rFonts w:cstheme="minorHAnsi"/>
                <w:sz w:val="20"/>
                <w:szCs w:val="20"/>
                <w14:ligatures w14:val="standard"/>
                <w14:cntxtAlts/>
              </w:rPr>
            </w:pPr>
            <w:r>
              <w:rPr>
                <w:rFonts w:cstheme="minorHAnsi"/>
                <w:sz w:val="20"/>
                <w:szCs w:val="20"/>
                <w14:ligatures w14:val="standard"/>
                <w14:cntxtAlts/>
              </w:rPr>
              <w:t>IT programátor/vývojár</w:t>
            </w:r>
          </w:p>
        </w:tc>
        <w:tc>
          <w:tcPr>
            <w:tcW w:w="656" w:type="pct"/>
            <w:shd w:val="clear" w:color="auto" w:fill="auto"/>
          </w:tcPr>
          <w:p w14:paraId="4CE52C1C" w14:textId="77777777" w:rsidR="00EC5BE6" w:rsidRPr="00497714" w:rsidRDefault="00EC5BE6"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5EB13E68"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50B3F818"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2341822B"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232B701C"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54789665" w14:textId="77777777" w:rsidR="00EC5BE6" w:rsidRPr="00497714" w:rsidRDefault="00EC5BE6" w:rsidP="00BB4F17">
            <w:pPr>
              <w:jc w:val="right"/>
              <w:rPr>
                <w:rFonts w:cstheme="minorHAnsi"/>
                <w:sz w:val="20"/>
                <w:szCs w:val="20"/>
                <w14:ligatures w14:val="standard"/>
                <w14:cntxtAlts/>
              </w:rPr>
            </w:pPr>
          </w:p>
        </w:tc>
      </w:tr>
      <w:tr w:rsidR="002A61AF" w:rsidRPr="00497714" w14:paraId="61F9436D" w14:textId="77777777" w:rsidTr="00EC5BE6">
        <w:trPr>
          <w:jc w:val="center"/>
        </w:trPr>
        <w:tc>
          <w:tcPr>
            <w:tcW w:w="1267" w:type="pct"/>
            <w:shd w:val="clear" w:color="auto" w:fill="auto"/>
            <w:vAlign w:val="bottom"/>
          </w:tcPr>
          <w:p w14:paraId="5D1D5987" w14:textId="6EC31B3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databázy</w:t>
            </w:r>
          </w:p>
        </w:tc>
        <w:tc>
          <w:tcPr>
            <w:tcW w:w="656" w:type="pct"/>
            <w:shd w:val="clear" w:color="auto" w:fill="auto"/>
          </w:tcPr>
          <w:p w14:paraId="4A008ADA" w14:textId="3E8F07B9"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11DB9BE0"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0F78936"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2357B63C"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6F6D89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6DEF210" w14:textId="77777777" w:rsidR="002A61AF" w:rsidRPr="00497714" w:rsidRDefault="002A61AF" w:rsidP="00BB4F17">
            <w:pPr>
              <w:jc w:val="right"/>
              <w:rPr>
                <w:rFonts w:cstheme="minorHAnsi"/>
                <w:sz w:val="20"/>
                <w:szCs w:val="20"/>
                <w14:ligatures w14:val="standard"/>
                <w14:cntxtAlts/>
              </w:rPr>
            </w:pPr>
          </w:p>
        </w:tc>
      </w:tr>
      <w:tr w:rsidR="002A61AF" w:rsidRPr="00497714" w14:paraId="41340E30" w14:textId="77777777" w:rsidTr="00EC5BE6">
        <w:trPr>
          <w:jc w:val="center"/>
        </w:trPr>
        <w:tc>
          <w:tcPr>
            <w:tcW w:w="1267" w:type="pct"/>
            <w:shd w:val="clear" w:color="auto" w:fill="auto"/>
            <w:vAlign w:val="bottom"/>
          </w:tcPr>
          <w:p w14:paraId="711CBFB7" w14:textId="07867CC7"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oblasť dátovej kvality</w:t>
            </w:r>
          </w:p>
        </w:tc>
        <w:tc>
          <w:tcPr>
            <w:tcW w:w="656" w:type="pct"/>
            <w:shd w:val="clear" w:color="auto" w:fill="auto"/>
          </w:tcPr>
          <w:p w14:paraId="76F3CCC2" w14:textId="10281AFA"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203234B"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4D6DAE9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03D0A9F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7715F71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0B4552B" w14:textId="77777777" w:rsidR="002A61AF" w:rsidRPr="00497714" w:rsidRDefault="002A61AF" w:rsidP="00BB4F17">
            <w:pPr>
              <w:jc w:val="right"/>
              <w:rPr>
                <w:rFonts w:cstheme="minorHAnsi"/>
                <w:sz w:val="20"/>
                <w:szCs w:val="20"/>
                <w14:ligatures w14:val="standard"/>
                <w14:cntxtAlts/>
              </w:rPr>
            </w:pPr>
          </w:p>
        </w:tc>
      </w:tr>
      <w:tr w:rsidR="002A61AF" w:rsidRPr="00497714" w14:paraId="6687D08A" w14:textId="77777777" w:rsidTr="00EC5BE6">
        <w:trPr>
          <w:jc w:val="center"/>
        </w:trPr>
        <w:tc>
          <w:tcPr>
            <w:tcW w:w="1267" w:type="pct"/>
            <w:shd w:val="clear" w:color="auto" w:fill="auto"/>
            <w:vAlign w:val="bottom"/>
          </w:tcPr>
          <w:p w14:paraId="0F433FB4" w14:textId="52CD1568" w:rsidR="002A61AF" w:rsidRDefault="00407735" w:rsidP="00BB4F17">
            <w:pPr>
              <w:rPr>
                <w:rFonts w:cstheme="minorHAnsi"/>
                <w:sz w:val="20"/>
                <w:szCs w:val="20"/>
                <w14:ligatures w14:val="standard"/>
                <w14:cntxtAlts/>
              </w:rPr>
            </w:pPr>
            <w:r>
              <w:rPr>
                <w:rFonts w:cstheme="minorHAnsi"/>
                <w:sz w:val="20"/>
                <w:szCs w:val="20"/>
                <w14:ligatures w14:val="standard"/>
                <w14:cntxtAlts/>
              </w:rPr>
              <w:t>Špecialista pre infraštruktúru/HW špecialista</w:t>
            </w:r>
          </w:p>
        </w:tc>
        <w:tc>
          <w:tcPr>
            <w:tcW w:w="656" w:type="pct"/>
            <w:shd w:val="clear" w:color="auto" w:fill="auto"/>
          </w:tcPr>
          <w:p w14:paraId="21EF8D8C" w14:textId="6D9FA95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E15ED53"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2A3E9592"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FCC4C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516C03F"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74D9E735" w14:textId="77777777" w:rsidR="002A61AF" w:rsidRPr="00497714" w:rsidRDefault="002A61AF" w:rsidP="00BB4F17">
            <w:pPr>
              <w:jc w:val="right"/>
              <w:rPr>
                <w:rFonts w:cstheme="minorHAnsi"/>
                <w:sz w:val="20"/>
                <w:szCs w:val="20"/>
                <w14:ligatures w14:val="standard"/>
                <w14:cntxtAlts/>
              </w:rPr>
            </w:pPr>
          </w:p>
        </w:tc>
      </w:tr>
      <w:tr w:rsidR="002A61AF" w:rsidRPr="00497714" w14:paraId="0D157D97" w14:textId="77777777" w:rsidTr="00EC5BE6">
        <w:trPr>
          <w:jc w:val="center"/>
        </w:trPr>
        <w:tc>
          <w:tcPr>
            <w:tcW w:w="1267" w:type="pct"/>
            <w:shd w:val="clear" w:color="auto" w:fill="auto"/>
            <w:vAlign w:val="bottom"/>
          </w:tcPr>
          <w:p w14:paraId="401A3F85" w14:textId="3EA495D5" w:rsidR="002A61AF" w:rsidRDefault="00407735" w:rsidP="00BB4F17">
            <w:pPr>
              <w:rPr>
                <w:rFonts w:cstheme="minorHAnsi"/>
                <w:sz w:val="20"/>
                <w:szCs w:val="20"/>
                <w14:ligatures w14:val="standard"/>
                <w14:cntxtAlts/>
              </w:rPr>
            </w:pPr>
            <w:r>
              <w:rPr>
                <w:rFonts w:cstheme="minorHAnsi"/>
                <w:sz w:val="20"/>
                <w:szCs w:val="20"/>
                <w14:ligatures w14:val="standard"/>
                <w14:cntxtAlts/>
              </w:rPr>
              <w:t xml:space="preserve">Špecialista </w:t>
            </w:r>
            <w:r w:rsidR="007C0B90">
              <w:rPr>
                <w:rFonts w:cstheme="minorHAnsi"/>
                <w:sz w:val="20"/>
                <w:szCs w:val="20"/>
                <w14:ligatures w14:val="standard"/>
                <w14:cntxtAlts/>
              </w:rPr>
              <w:t>na migráciu</w:t>
            </w:r>
          </w:p>
        </w:tc>
        <w:tc>
          <w:tcPr>
            <w:tcW w:w="656" w:type="pct"/>
            <w:shd w:val="clear" w:color="auto" w:fill="auto"/>
          </w:tcPr>
          <w:p w14:paraId="4A03B51F" w14:textId="21300AC8"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B483E02"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D7F7ABC"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4E947E59"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31C00682"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EC66B77" w14:textId="77777777" w:rsidR="002A61AF" w:rsidRPr="00497714" w:rsidRDefault="002A61AF" w:rsidP="00BB4F17">
            <w:pPr>
              <w:jc w:val="right"/>
              <w:rPr>
                <w:rFonts w:cstheme="minorHAnsi"/>
                <w:sz w:val="20"/>
                <w:szCs w:val="20"/>
                <w14:ligatures w14:val="standard"/>
                <w14:cntxtAlts/>
              </w:rPr>
            </w:pPr>
          </w:p>
        </w:tc>
      </w:tr>
      <w:tr w:rsidR="002A61AF" w:rsidRPr="00497714" w14:paraId="656D0F68" w14:textId="77777777" w:rsidTr="00EC5BE6">
        <w:trPr>
          <w:jc w:val="center"/>
        </w:trPr>
        <w:tc>
          <w:tcPr>
            <w:tcW w:w="1267" w:type="pct"/>
            <w:shd w:val="clear" w:color="auto" w:fill="auto"/>
            <w:vAlign w:val="bottom"/>
          </w:tcPr>
          <w:p w14:paraId="7AE4D238" w14:textId="526F3A48"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 pre IT systémy/Manažér školení</w:t>
            </w:r>
          </w:p>
        </w:tc>
        <w:tc>
          <w:tcPr>
            <w:tcW w:w="656" w:type="pct"/>
            <w:shd w:val="clear" w:color="auto" w:fill="auto"/>
          </w:tcPr>
          <w:p w14:paraId="3761AAF3" w14:textId="4B1A5985"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38E808D1"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8A6F9EA"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78CE647D"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0F2117D"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0195A87A" w14:textId="77777777" w:rsidR="002A61AF" w:rsidRPr="00497714" w:rsidRDefault="002A61AF" w:rsidP="00BB4F17">
            <w:pPr>
              <w:jc w:val="right"/>
              <w:rPr>
                <w:rFonts w:cstheme="minorHAnsi"/>
                <w:sz w:val="20"/>
                <w:szCs w:val="20"/>
                <w14:ligatures w14:val="standard"/>
                <w14:cntxtAlts/>
              </w:rPr>
            </w:pPr>
          </w:p>
        </w:tc>
      </w:tr>
      <w:tr w:rsidR="002A61AF" w:rsidRPr="00497714" w14:paraId="51D3B9E7" w14:textId="77777777" w:rsidTr="00EC5BE6">
        <w:trPr>
          <w:jc w:val="center"/>
        </w:trPr>
        <w:tc>
          <w:tcPr>
            <w:tcW w:w="1267" w:type="pct"/>
            <w:shd w:val="clear" w:color="auto" w:fill="auto"/>
            <w:vAlign w:val="bottom"/>
          </w:tcPr>
          <w:p w14:paraId="08604D86" w14:textId="1E143490" w:rsidR="002A61AF" w:rsidRDefault="007C0B90" w:rsidP="00BB4F17">
            <w:pPr>
              <w:rPr>
                <w:rFonts w:cstheme="minorHAnsi"/>
                <w:sz w:val="20"/>
                <w:szCs w:val="20"/>
                <w14:ligatures w14:val="standard"/>
                <w14:cntxtAlts/>
              </w:rPr>
            </w:pPr>
            <w:r>
              <w:rPr>
                <w:rFonts w:cstheme="minorHAnsi"/>
                <w:sz w:val="20"/>
                <w:szCs w:val="20"/>
                <w14:ligatures w14:val="standard"/>
                <w14:cntxtAlts/>
              </w:rPr>
              <w:t>Školiteľ</w:t>
            </w:r>
          </w:p>
        </w:tc>
        <w:tc>
          <w:tcPr>
            <w:tcW w:w="656" w:type="pct"/>
            <w:shd w:val="clear" w:color="auto" w:fill="auto"/>
          </w:tcPr>
          <w:p w14:paraId="718AB25B" w14:textId="4CE92C5E"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70E936BE"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3DE60BFD"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D66B137"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27A96FB0"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2A2E6B36" w14:textId="77777777" w:rsidR="002A61AF" w:rsidRPr="00497714" w:rsidRDefault="002A61AF" w:rsidP="00BB4F17">
            <w:pPr>
              <w:jc w:val="right"/>
              <w:rPr>
                <w:rFonts w:cstheme="minorHAnsi"/>
                <w:sz w:val="20"/>
                <w:szCs w:val="20"/>
                <w14:ligatures w14:val="standard"/>
                <w14:cntxtAlts/>
              </w:rPr>
            </w:pPr>
          </w:p>
        </w:tc>
      </w:tr>
      <w:tr w:rsidR="002A61AF" w:rsidRPr="00497714" w14:paraId="1DA74D37" w14:textId="77777777" w:rsidTr="00EC5BE6">
        <w:trPr>
          <w:jc w:val="center"/>
        </w:trPr>
        <w:tc>
          <w:tcPr>
            <w:tcW w:w="1267" w:type="pct"/>
            <w:shd w:val="clear" w:color="auto" w:fill="auto"/>
            <w:vAlign w:val="bottom"/>
          </w:tcPr>
          <w:p w14:paraId="41CC842F" w14:textId="57C927A4" w:rsidR="002A61AF" w:rsidRDefault="007C0B90" w:rsidP="00BB4F17">
            <w:pPr>
              <w:rPr>
                <w:rFonts w:cstheme="minorHAnsi"/>
                <w:sz w:val="20"/>
                <w:szCs w:val="20"/>
                <w14:ligatures w14:val="standard"/>
                <w14:cntxtAlts/>
              </w:rPr>
            </w:pPr>
            <w:r>
              <w:rPr>
                <w:rFonts w:cstheme="minorHAnsi"/>
                <w:sz w:val="20"/>
                <w:szCs w:val="20"/>
                <w14:ligatures w14:val="standard"/>
                <w14:cntxtAlts/>
              </w:rPr>
              <w:t>Špecialista pre riadenie IT procesov</w:t>
            </w:r>
          </w:p>
        </w:tc>
        <w:tc>
          <w:tcPr>
            <w:tcW w:w="656" w:type="pct"/>
            <w:shd w:val="clear" w:color="auto" w:fill="auto"/>
          </w:tcPr>
          <w:p w14:paraId="5DF7D41E" w14:textId="2857DEF4" w:rsidR="002A61AF" w:rsidRPr="00497714" w:rsidRDefault="00407735" w:rsidP="00BB4F17">
            <w:pPr>
              <w:jc w:val="center"/>
              <w:rPr>
                <w:rFonts w:cstheme="minorHAnsi"/>
                <w:sz w:val="20"/>
                <w:szCs w:val="20"/>
                <w14:ligatures w14:val="standard"/>
                <w14:cntxtAlts/>
              </w:rPr>
            </w:pPr>
            <w:r w:rsidRPr="00497714">
              <w:rPr>
                <w:rFonts w:cstheme="minorHAnsi"/>
                <w:sz w:val="20"/>
                <w:szCs w:val="20"/>
                <w14:ligatures w14:val="standard"/>
                <w14:cntxtAlts/>
              </w:rPr>
              <w:t>človekodeň</w:t>
            </w:r>
          </w:p>
        </w:tc>
        <w:tc>
          <w:tcPr>
            <w:tcW w:w="570" w:type="pct"/>
          </w:tcPr>
          <w:p w14:paraId="079162F6" w14:textId="77777777" w:rsidR="002A61AF" w:rsidRPr="00497714" w:rsidRDefault="002A61AF" w:rsidP="00BB4F17">
            <w:pPr>
              <w:jc w:val="right"/>
              <w:rPr>
                <w:rFonts w:cstheme="minorHAnsi"/>
                <w:sz w:val="20"/>
                <w:szCs w:val="20"/>
                <w14:ligatures w14:val="standard"/>
                <w14:cntxtAlts/>
              </w:rPr>
            </w:pPr>
          </w:p>
        </w:tc>
        <w:tc>
          <w:tcPr>
            <w:tcW w:w="719" w:type="pct"/>
            <w:shd w:val="clear" w:color="auto" w:fill="auto"/>
            <w:vAlign w:val="center"/>
          </w:tcPr>
          <w:p w14:paraId="6F8E2598" w14:textId="77777777" w:rsidR="002A61AF" w:rsidRPr="00497714" w:rsidRDefault="002A61AF" w:rsidP="00BB4F17">
            <w:pPr>
              <w:jc w:val="right"/>
              <w:rPr>
                <w:rFonts w:cstheme="minorHAnsi"/>
                <w:sz w:val="20"/>
                <w:szCs w:val="20"/>
                <w14:ligatures w14:val="standard"/>
                <w14:cntxtAlts/>
              </w:rPr>
            </w:pPr>
          </w:p>
        </w:tc>
        <w:tc>
          <w:tcPr>
            <w:tcW w:w="671" w:type="pct"/>
            <w:shd w:val="clear" w:color="auto" w:fill="auto"/>
            <w:vAlign w:val="center"/>
          </w:tcPr>
          <w:p w14:paraId="3B453B32" w14:textId="77777777" w:rsidR="002A61AF" w:rsidRPr="00497714" w:rsidRDefault="002A61AF" w:rsidP="00BB4F17">
            <w:pPr>
              <w:jc w:val="right"/>
              <w:rPr>
                <w:rFonts w:cstheme="minorHAnsi"/>
                <w:sz w:val="20"/>
                <w:szCs w:val="20"/>
                <w14:ligatures w14:val="standard"/>
                <w14:cntxtAlts/>
              </w:rPr>
            </w:pPr>
          </w:p>
        </w:tc>
        <w:tc>
          <w:tcPr>
            <w:tcW w:w="520" w:type="pct"/>
            <w:shd w:val="clear" w:color="auto" w:fill="auto"/>
            <w:vAlign w:val="center"/>
          </w:tcPr>
          <w:p w14:paraId="69FCB41E" w14:textId="77777777" w:rsidR="002A61AF" w:rsidRPr="00497714" w:rsidRDefault="002A61AF" w:rsidP="00BB4F17">
            <w:pPr>
              <w:jc w:val="right"/>
              <w:rPr>
                <w:rFonts w:cstheme="minorHAnsi"/>
                <w:sz w:val="20"/>
                <w:szCs w:val="20"/>
                <w14:ligatures w14:val="standard"/>
                <w14:cntxtAlts/>
              </w:rPr>
            </w:pPr>
          </w:p>
        </w:tc>
        <w:tc>
          <w:tcPr>
            <w:tcW w:w="598" w:type="pct"/>
            <w:shd w:val="clear" w:color="auto" w:fill="auto"/>
            <w:vAlign w:val="center"/>
          </w:tcPr>
          <w:p w14:paraId="1E96E3A1" w14:textId="77777777" w:rsidR="002A61AF" w:rsidRPr="00497714" w:rsidRDefault="002A61AF" w:rsidP="00BB4F17">
            <w:pPr>
              <w:jc w:val="right"/>
              <w:rPr>
                <w:rFonts w:cstheme="minorHAnsi"/>
                <w:sz w:val="20"/>
                <w:szCs w:val="20"/>
                <w14:ligatures w14:val="standard"/>
                <w14:cntxtAlts/>
              </w:rPr>
            </w:pPr>
          </w:p>
        </w:tc>
      </w:tr>
      <w:tr w:rsidR="00EC5BE6" w:rsidRPr="00497714" w14:paraId="53BDD242" w14:textId="77777777" w:rsidTr="00EC5BE6">
        <w:trPr>
          <w:jc w:val="center"/>
        </w:trPr>
        <w:tc>
          <w:tcPr>
            <w:tcW w:w="1267" w:type="pct"/>
            <w:shd w:val="clear" w:color="auto" w:fill="auto"/>
            <w:vAlign w:val="bottom"/>
          </w:tcPr>
          <w:p w14:paraId="6297BD1D" w14:textId="77777777" w:rsidR="00EC5BE6" w:rsidRPr="00497714" w:rsidRDefault="00EC5BE6" w:rsidP="00BB4F17">
            <w:pPr>
              <w:rPr>
                <w:rFonts w:cstheme="minorHAnsi"/>
                <w:sz w:val="20"/>
                <w:szCs w:val="20"/>
                <w14:ligatures w14:val="standard"/>
                <w14:cntxtAlts/>
              </w:rPr>
            </w:pPr>
            <w:r>
              <w:rPr>
                <w:rFonts w:cstheme="minorHAnsi"/>
                <w:sz w:val="20"/>
                <w:szCs w:val="20"/>
                <w14:ligatures w14:val="standard"/>
                <w14:cntxtAlts/>
              </w:rPr>
              <w:t>Iné (pozícia, ktorú nie je možné zaradiť do vyššie uvedených pozícií)</w:t>
            </w:r>
          </w:p>
        </w:tc>
        <w:tc>
          <w:tcPr>
            <w:tcW w:w="656" w:type="pct"/>
            <w:shd w:val="clear" w:color="auto" w:fill="auto"/>
          </w:tcPr>
          <w:p w14:paraId="723EF9DE" w14:textId="77777777" w:rsidR="00EC5BE6" w:rsidRPr="00497714" w:rsidRDefault="00EC5BE6" w:rsidP="00BB4F17">
            <w:pPr>
              <w:jc w:val="center"/>
              <w:rPr>
                <w:rFonts w:cstheme="minorHAnsi"/>
                <w:sz w:val="20"/>
                <w:szCs w:val="20"/>
                <w14:ligatures w14:val="standard"/>
                <w14:cntxtAlts/>
              </w:rPr>
            </w:pPr>
            <w:r>
              <w:rPr>
                <w:rFonts w:cstheme="minorHAnsi"/>
                <w:sz w:val="20"/>
                <w:szCs w:val="20"/>
                <w14:ligatures w14:val="standard"/>
                <w14:cntxtAlts/>
              </w:rPr>
              <w:t>človekodeň</w:t>
            </w:r>
          </w:p>
        </w:tc>
        <w:tc>
          <w:tcPr>
            <w:tcW w:w="570" w:type="pct"/>
          </w:tcPr>
          <w:p w14:paraId="4FB704D3" w14:textId="77777777" w:rsidR="00EC5BE6" w:rsidRPr="00497714" w:rsidRDefault="00EC5BE6" w:rsidP="00BB4F17">
            <w:pPr>
              <w:jc w:val="right"/>
              <w:rPr>
                <w:rFonts w:cstheme="minorHAnsi"/>
                <w:sz w:val="20"/>
                <w:szCs w:val="20"/>
                <w14:ligatures w14:val="standard"/>
                <w14:cntxtAlts/>
              </w:rPr>
            </w:pPr>
          </w:p>
        </w:tc>
        <w:tc>
          <w:tcPr>
            <w:tcW w:w="719" w:type="pct"/>
            <w:shd w:val="clear" w:color="auto" w:fill="auto"/>
            <w:vAlign w:val="center"/>
          </w:tcPr>
          <w:p w14:paraId="3B40E6F3" w14:textId="77777777" w:rsidR="00EC5BE6" w:rsidRPr="00497714" w:rsidRDefault="00EC5BE6" w:rsidP="00BB4F17">
            <w:pPr>
              <w:jc w:val="right"/>
              <w:rPr>
                <w:rFonts w:cstheme="minorHAnsi"/>
                <w:sz w:val="20"/>
                <w:szCs w:val="20"/>
                <w14:ligatures w14:val="standard"/>
                <w14:cntxtAlts/>
              </w:rPr>
            </w:pPr>
          </w:p>
        </w:tc>
        <w:tc>
          <w:tcPr>
            <w:tcW w:w="671" w:type="pct"/>
            <w:shd w:val="clear" w:color="auto" w:fill="auto"/>
            <w:vAlign w:val="center"/>
          </w:tcPr>
          <w:p w14:paraId="43E8B904" w14:textId="77777777" w:rsidR="00EC5BE6" w:rsidRPr="00497714" w:rsidRDefault="00EC5BE6" w:rsidP="00BB4F17">
            <w:pPr>
              <w:jc w:val="right"/>
              <w:rPr>
                <w:rFonts w:cstheme="minorHAnsi"/>
                <w:sz w:val="20"/>
                <w:szCs w:val="20"/>
                <w14:ligatures w14:val="standard"/>
                <w14:cntxtAlts/>
              </w:rPr>
            </w:pPr>
          </w:p>
        </w:tc>
        <w:tc>
          <w:tcPr>
            <w:tcW w:w="520" w:type="pct"/>
            <w:shd w:val="clear" w:color="auto" w:fill="auto"/>
            <w:vAlign w:val="center"/>
          </w:tcPr>
          <w:p w14:paraId="520EA5E5" w14:textId="77777777" w:rsidR="00EC5BE6" w:rsidRPr="00497714" w:rsidRDefault="00EC5BE6" w:rsidP="00BB4F17">
            <w:pPr>
              <w:jc w:val="right"/>
              <w:rPr>
                <w:rFonts w:cstheme="minorHAnsi"/>
                <w:sz w:val="20"/>
                <w:szCs w:val="20"/>
                <w14:ligatures w14:val="standard"/>
                <w14:cntxtAlts/>
              </w:rPr>
            </w:pPr>
          </w:p>
        </w:tc>
        <w:tc>
          <w:tcPr>
            <w:tcW w:w="598" w:type="pct"/>
            <w:shd w:val="clear" w:color="auto" w:fill="auto"/>
            <w:vAlign w:val="center"/>
          </w:tcPr>
          <w:p w14:paraId="16FF1B0F" w14:textId="77777777" w:rsidR="00EC5BE6" w:rsidRPr="00497714" w:rsidRDefault="00EC5BE6" w:rsidP="00BB4F17">
            <w:pPr>
              <w:jc w:val="right"/>
              <w:rPr>
                <w:rFonts w:cstheme="minorHAnsi"/>
                <w:sz w:val="20"/>
                <w:szCs w:val="20"/>
                <w14:ligatures w14:val="standard"/>
                <w14:cntxtAlts/>
              </w:rPr>
            </w:pPr>
          </w:p>
        </w:tc>
      </w:tr>
      <w:tr w:rsidR="00EC5BE6" w:rsidRPr="00497714" w14:paraId="58A99447" w14:textId="77777777" w:rsidTr="00EC5BE6">
        <w:trPr>
          <w:jc w:val="center"/>
        </w:trPr>
        <w:tc>
          <w:tcPr>
            <w:tcW w:w="1267" w:type="pct"/>
            <w:tcBorders>
              <w:bottom w:val="single" w:sz="4" w:space="0" w:color="auto"/>
            </w:tcBorders>
            <w:shd w:val="clear" w:color="auto" w:fill="auto"/>
            <w:vAlign w:val="bottom"/>
          </w:tcPr>
          <w:p w14:paraId="34381694" w14:textId="77777777" w:rsidR="00EC5BE6" w:rsidRPr="00497714" w:rsidRDefault="00EC5BE6" w:rsidP="00BB4F17">
            <w:pPr>
              <w:rPr>
                <w:rFonts w:cstheme="minorHAnsi"/>
                <w:sz w:val="20"/>
                <w:szCs w:val="20"/>
                <w14:ligatures w14:val="standard"/>
                <w14:cntxtAlts/>
              </w:rPr>
            </w:pPr>
            <w:r w:rsidRPr="00633193">
              <w:rPr>
                <w:rFonts w:cstheme="minorHAnsi"/>
                <w:sz w:val="20"/>
                <w:szCs w:val="20"/>
                <w14:ligatures w14:val="standard"/>
                <w14:cntxtAlts/>
              </w:rPr>
              <w:t>Softvérové produkty tretích strán</w:t>
            </w:r>
          </w:p>
        </w:tc>
        <w:tc>
          <w:tcPr>
            <w:tcW w:w="656" w:type="pct"/>
            <w:tcBorders>
              <w:bottom w:val="single" w:sz="4" w:space="0" w:color="auto"/>
            </w:tcBorders>
            <w:shd w:val="clear" w:color="auto" w:fill="auto"/>
            <w:vAlign w:val="center"/>
          </w:tcPr>
          <w:p w14:paraId="66C6F51E" w14:textId="77777777" w:rsidR="00EC5BE6" w:rsidRPr="00497714" w:rsidRDefault="00EC5BE6" w:rsidP="00BB4F17">
            <w:pPr>
              <w:jc w:val="center"/>
              <w:rPr>
                <w:rFonts w:cstheme="minorHAnsi"/>
                <w:sz w:val="20"/>
                <w:szCs w:val="20"/>
                <w14:ligatures w14:val="standard"/>
                <w14:cntxtAlts/>
              </w:rPr>
            </w:pPr>
          </w:p>
        </w:tc>
        <w:tc>
          <w:tcPr>
            <w:tcW w:w="570" w:type="pct"/>
            <w:tcBorders>
              <w:bottom w:val="single" w:sz="4" w:space="0" w:color="auto"/>
            </w:tcBorders>
          </w:tcPr>
          <w:p w14:paraId="685D62A0" w14:textId="77777777" w:rsidR="00EC5BE6" w:rsidRPr="00497714" w:rsidRDefault="00EC5BE6" w:rsidP="00BB4F17">
            <w:pPr>
              <w:jc w:val="right"/>
              <w:rPr>
                <w:rFonts w:cstheme="minorHAnsi"/>
                <w:sz w:val="20"/>
                <w:szCs w:val="20"/>
                <w14:ligatures w14:val="standard"/>
                <w14:cntxtAlts/>
              </w:rPr>
            </w:pPr>
          </w:p>
        </w:tc>
        <w:tc>
          <w:tcPr>
            <w:tcW w:w="719" w:type="pct"/>
            <w:tcBorders>
              <w:bottom w:val="single" w:sz="4" w:space="0" w:color="auto"/>
            </w:tcBorders>
            <w:shd w:val="clear" w:color="auto" w:fill="auto"/>
            <w:vAlign w:val="center"/>
          </w:tcPr>
          <w:p w14:paraId="619D8318" w14:textId="77777777" w:rsidR="00EC5BE6" w:rsidRPr="00497714" w:rsidRDefault="00EC5BE6" w:rsidP="00BB4F17">
            <w:pPr>
              <w:jc w:val="right"/>
              <w:rPr>
                <w:rFonts w:cstheme="minorHAnsi"/>
                <w:sz w:val="20"/>
                <w:szCs w:val="20"/>
                <w14:ligatures w14:val="standard"/>
                <w14:cntxtAlts/>
              </w:rPr>
            </w:pPr>
          </w:p>
        </w:tc>
        <w:tc>
          <w:tcPr>
            <w:tcW w:w="671" w:type="pct"/>
            <w:tcBorders>
              <w:bottom w:val="single" w:sz="4" w:space="0" w:color="auto"/>
            </w:tcBorders>
            <w:shd w:val="clear" w:color="auto" w:fill="auto"/>
            <w:vAlign w:val="center"/>
          </w:tcPr>
          <w:p w14:paraId="72BB09EE" w14:textId="77777777" w:rsidR="00EC5BE6" w:rsidRPr="00497714" w:rsidRDefault="00EC5BE6" w:rsidP="00BB4F17">
            <w:pPr>
              <w:jc w:val="right"/>
              <w:rPr>
                <w:rFonts w:cstheme="minorHAnsi"/>
                <w:sz w:val="20"/>
                <w:szCs w:val="20"/>
                <w14:ligatures w14:val="standard"/>
                <w14:cntxtAlts/>
              </w:rPr>
            </w:pPr>
          </w:p>
        </w:tc>
        <w:tc>
          <w:tcPr>
            <w:tcW w:w="520" w:type="pct"/>
            <w:tcBorders>
              <w:bottom w:val="single" w:sz="4" w:space="0" w:color="auto"/>
            </w:tcBorders>
            <w:shd w:val="clear" w:color="auto" w:fill="auto"/>
            <w:vAlign w:val="center"/>
          </w:tcPr>
          <w:p w14:paraId="0C78E3FA" w14:textId="77777777" w:rsidR="00EC5BE6" w:rsidRPr="00497714" w:rsidRDefault="00EC5BE6" w:rsidP="00BB4F17">
            <w:pPr>
              <w:jc w:val="right"/>
              <w:rPr>
                <w:rFonts w:cstheme="minorHAnsi"/>
                <w:sz w:val="20"/>
                <w:szCs w:val="20"/>
                <w14:ligatures w14:val="standard"/>
                <w14:cntxtAlts/>
              </w:rPr>
            </w:pPr>
          </w:p>
        </w:tc>
        <w:tc>
          <w:tcPr>
            <w:tcW w:w="598" w:type="pct"/>
            <w:tcBorders>
              <w:bottom w:val="single" w:sz="4" w:space="0" w:color="auto"/>
            </w:tcBorders>
            <w:shd w:val="clear" w:color="auto" w:fill="auto"/>
            <w:vAlign w:val="center"/>
          </w:tcPr>
          <w:p w14:paraId="14CEB2AF" w14:textId="77777777" w:rsidR="00EC5BE6" w:rsidRPr="00497714" w:rsidRDefault="00EC5BE6" w:rsidP="00BB4F17">
            <w:pPr>
              <w:jc w:val="right"/>
              <w:rPr>
                <w:rFonts w:cstheme="minorHAnsi"/>
                <w:sz w:val="20"/>
                <w:szCs w:val="20"/>
                <w14:ligatures w14:val="standard"/>
                <w14:cntxtAlts/>
              </w:rPr>
            </w:pPr>
          </w:p>
        </w:tc>
      </w:tr>
      <w:tr w:rsidR="00EC5BE6" w:rsidRPr="00497714" w14:paraId="2827406F" w14:textId="77777777" w:rsidTr="00EC5BE6">
        <w:trPr>
          <w:jc w:val="center"/>
        </w:trPr>
        <w:tc>
          <w:tcPr>
            <w:tcW w:w="1267" w:type="pct"/>
            <w:tcBorders>
              <w:top w:val="double" w:sz="4" w:space="0" w:color="auto"/>
            </w:tcBorders>
            <w:shd w:val="clear" w:color="auto" w:fill="auto"/>
            <w:vAlign w:val="bottom"/>
          </w:tcPr>
          <w:p w14:paraId="7CAA442D" w14:textId="77777777" w:rsidR="00EC5BE6" w:rsidRPr="00497714" w:rsidRDefault="00EC5BE6" w:rsidP="00BB4F17">
            <w:pPr>
              <w:rPr>
                <w:rFonts w:cstheme="minorHAnsi"/>
                <w:b/>
                <w:sz w:val="20"/>
                <w:szCs w:val="20"/>
                <w14:ligatures w14:val="standard"/>
                <w14:cntxtAlts/>
              </w:rPr>
            </w:pPr>
            <w:r w:rsidRPr="00497714">
              <w:rPr>
                <w:rFonts w:cstheme="minorHAnsi"/>
                <w:b/>
                <w:sz w:val="20"/>
                <w:szCs w:val="20"/>
                <w14:ligatures w14:val="standard"/>
                <w14:cntxtAlts/>
              </w:rPr>
              <w:t>SPOLU</w:t>
            </w:r>
          </w:p>
        </w:tc>
        <w:tc>
          <w:tcPr>
            <w:tcW w:w="656" w:type="pct"/>
            <w:tcBorders>
              <w:top w:val="double" w:sz="4" w:space="0" w:color="auto"/>
            </w:tcBorders>
            <w:shd w:val="clear" w:color="auto" w:fill="auto"/>
          </w:tcPr>
          <w:p w14:paraId="2B067121" w14:textId="77777777" w:rsidR="00EC5BE6" w:rsidRPr="00497714" w:rsidRDefault="00EC5BE6" w:rsidP="00BB4F17">
            <w:pPr>
              <w:rPr>
                <w:rFonts w:cstheme="minorHAnsi"/>
                <w:sz w:val="20"/>
                <w:szCs w:val="20"/>
                <w14:ligatures w14:val="standard"/>
                <w14:cntxtAlts/>
              </w:rPr>
            </w:pPr>
          </w:p>
        </w:tc>
        <w:tc>
          <w:tcPr>
            <w:tcW w:w="570" w:type="pct"/>
            <w:tcBorders>
              <w:top w:val="double" w:sz="4" w:space="0" w:color="auto"/>
            </w:tcBorders>
          </w:tcPr>
          <w:p w14:paraId="696FBAA8" w14:textId="77777777" w:rsidR="00EC5BE6" w:rsidRPr="00497714" w:rsidRDefault="00EC5BE6" w:rsidP="00BB4F17">
            <w:pPr>
              <w:jc w:val="right"/>
              <w:rPr>
                <w:rFonts w:cstheme="minorHAnsi"/>
                <w:sz w:val="20"/>
                <w:szCs w:val="20"/>
                <w14:ligatures w14:val="standard"/>
                <w14:cntxtAlts/>
              </w:rPr>
            </w:pPr>
          </w:p>
        </w:tc>
        <w:tc>
          <w:tcPr>
            <w:tcW w:w="719" w:type="pct"/>
            <w:tcBorders>
              <w:top w:val="double" w:sz="4" w:space="0" w:color="auto"/>
            </w:tcBorders>
            <w:shd w:val="clear" w:color="auto" w:fill="auto"/>
          </w:tcPr>
          <w:p w14:paraId="7E58AC7F" w14:textId="77777777" w:rsidR="00EC5BE6" w:rsidRPr="00497714" w:rsidRDefault="00EC5BE6" w:rsidP="00BB4F17">
            <w:pPr>
              <w:jc w:val="right"/>
              <w:rPr>
                <w:rFonts w:cstheme="minorHAnsi"/>
                <w:sz w:val="20"/>
                <w:szCs w:val="20"/>
                <w14:ligatures w14:val="standard"/>
                <w14:cntxtAlts/>
              </w:rPr>
            </w:pPr>
          </w:p>
        </w:tc>
        <w:tc>
          <w:tcPr>
            <w:tcW w:w="671" w:type="pct"/>
            <w:tcBorders>
              <w:top w:val="double" w:sz="4" w:space="0" w:color="auto"/>
            </w:tcBorders>
            <w:shd w:val="clear" w:color="auto" w:fill="auto"/>
          </w:tcPr>
          <w:p w14:paraId="2ADE92CD" w14:textId="77777777" w:rsidR="00EC5BE6" w:rsidRPr="00497714" w:rsidRDefault="00EC5BE6" w:rsidP="00BB4F17">
            <w:pPr>
              <w:jc w:val="right"/>
              <w:rPr>
                <w:rFonts w:cstheme="minorHAnsi"/>
                <w:sz w:val="20"/>
                <w:szCs w:val="20"/>
                <w14:ligatures w14:val="standard"/>
                <w14:cntxtAlts/>
              </w:rPr>
            </w:pPr>
          </w:p>
        </w:tc>
        <w:tc>
          <w:tcPr>
            <w:tcW w:w="520" w:type="pct"/>
            <w:tcBorders>
              <w:top w:val="double" w:sz="4" w:space="0" w:color="auto"/>
            </w:tcBorders>
            <w:shd w:val="clear" w:color="auto" w:fill="auto"/>
          </w:tcPr>
          <w:p w14:paraId="37B29651" w14:textId="77777777" w:rsidR="00EC5BE6" w:rsidRPr="00497714" w:rsidRDefault="00EC5BE6" w:rsidP="00BB4F17">
            <w:pPr>
              <w:jc w:val="right"/>
              <w:rPr>
                <w:rFonts w:cstheme="minorHAnsi"/>
                <w:sz w:val="20"/>
                <w:szCs w:val="20"/>
                <w14:ligatures w14:val="standard"/>
                <w14:cntxtAlts/>
              </w:rPr>
            </w:pPr>
          </w:p>
        </w:tc>
        <w:tc>
          <w:tcPr>
            <w:tcW w:w="598" w:type="pct"/>
            <w:tcBorders>
              <w:top w:val="double" w:sz="4" w:space="0" w:color="auto"/>
            </w:tcBorders>
            <w:shd w:val="clear" w:color="auto" w:fill="auto"/>
          </w:tcPr>
          <w:p w14:paraId="593D8514" w14:textId="77777777" w:rsidR="00EC5BE6" w:rsidRPr="00497714" w:rsidRDefault="00EC5BE6" w:rsidP="00BB4F17">
            <w:pPr>
              <w:jc w:val="right"/>
              <w:rPr>
                <w:rFonts w:cstheme="minorHAnsi"/>
                <w:sz w:val="20"/>
                <w:szCs w:val="20"/>
                <w14:ligatures w14:val="standard"/>
                <w14:cntxtAlts/>
              </w:rPr>
            </w:pPr>
          </w:p>
        </w:tc>
      </w:tr>
    </w:tbl>
    <w:p w14:paraId="04DFB8F2"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rovaného rozpočtu ceny Diela</w:t>
      </w:r>
    </w:p>
    <w:p w14:paraId="15C6CE7E" w14:textId="77777777" w:rsidR="001F7B36" w:rsidRPr="00497714" w:rsidRDefault="001F7B36" w:rsidP="001F7B36">
      <w:pPr>
        <w:rPr>
          <w:rFonts w:cstheme="minorHAnsi"/>
          <w:b/>
          <w:bCs/>
          <w:szCs w:val="22"/>
          <w14:ligatures w14:val="standard"/>
          <w14:cntxtAlts/>
        </w:rPr>
      </w:pPr>
    </w:p>
    <w:p w14:paraId="06EC828E" w14:textId="77777777" w:rsidR="001F7B36" w:rsidRPr="00497714"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w:t>
      </w:r>
      <w:r w:rsidRPr="00A47348">
        <w:rPr>
          <w:rFonts w:cstheme="minorHAnsi"/>
          <w:b/>
          <w:bCs/>
          <w:szCs w:val="22"/>
          <w14:ligatures w14:val="standard"/>
          <w14:cntxtAlts/>
        </w:rPr>
        <w:t>predstavuje Prílohu č. 2 Zmluvy od dielo - Rozpočet. Uchádzač je povinný pri vyplnení tabuľky dodržať nasledovné obmedzenia:</w:t>
      </w:r>
    </w:p>
    <w:p w14:paraId="0CEDA620" w14:textId="77777777" w:rsidR="001F7B36" w:rsidRPr="00F34574"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140AC2EA" w14:textId="0C063812" w:rsidR="001F7B36" w:rsidRPr="00B44B59" w:rsidRDefault="001F7B36" w:rsidP="001F7B36">
      <w:pPr>
        <w:pStyle w:val="Textkomentra"/>
        <w:numPr>
          <w:ilvl w:val="0"/>
          <w:numId w:val="54"/>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w:t>
      </w:r>
      <w:r w:rsidRPr="00B44B59">
        <w:rPr>
          <w:rFonts w:cstheme="minorHAnsi"/>
          <w:sz w:val="22"/>
          <w:szCs w:val="22"/>
          <w14:ligatures w14:val="standard"/>
          <w14:cntxtAlts/>
        </w:rPr>
        <w:t>j</w:t>
      </w:r>
      <w:proofErr w:type="spellEnd"/>
      <w:r w:rsidRPr="00B44B59">
        <w:rPr>
          <w:rFonts w:cstheme="minorHAnsi"/>
          <w:sz w:val="22"/>
          <w:szCs w:val="22"/>
          <w14:ligatures w14:val="standard"/>
          <w14:cntxtAlts/>
        </w:rPr>
        <w:t xml:space="preserve">.   </w:t>
      </w:r>
      <w:r w:rsidR="005C4102" w:rsidRPr="00B44B59">
        <w:rPr>
          <w:rFonts w:cstheme="minorHAnsi"/>
          <w:sz w:val="22"/>
          <w:szCs w:val="22"/>
          <w14:ligatures w14:val="standard"/>
          <w14:cntxtAlts/>
        </w:rPr>
        <w:t xml:space="preserve">7 216 439,00  </w:t>
      </w:r>
      <w:r w:rsidRPr="00B44B59">
        <w:rPr>
          <w:rFonts w:cstheme="minorHAnsi"/>
          <w:sz w:val="22"/>
          <w:szCs w:val="22"/>
          <w14:ligatures w14:val="standard"/>
          <w14:cntxtAlts/>
        </w:rPr>
        <w:t>€ bez DPH</w:t>
      </w:r>
    </w:p>
    <w:p w14:paraId="7BE441B4" w14:textId="7C760A8D" w:rsidR="001F7B36" w:rsidRPr="00B44B59" w:rsidRDefault="001F7B36" w:rsidP="001F7B36">
      <w:pPr>
        <w:pStyle w:val="Zarkazkladnhotextu2"/>
        <w:numPr>
          <w:ilvl w:val="0"/>
          <w:numId w:val="54"/>
        </w:numPr>
        <w:tabs>
          <w:tab w:val="right" w:leader="dot" w:pos="10080"/>
        </w:tabs>
        <w:rPr>
          <w:rFonts w:cstheme="minorHAnsi"/>
          <w:szCs w:val="22"/>
          <w14:ligatures w14:val="standard"/>
          <w14:cntxtAlts/>
        </w:rPr>
      </w:pPr>
      <w:r w:rsidRPr="00B44B59">
        <w:rPr>
          <w:rFonts w:cstheme="minorHAnsi"/>
          <w:szCs w:val="22"/>
          <w14:ligatures w14:val="standard"/>
          <w14:cntxtAlts/>
        </w:rPr>
        <w:t xml:space="preserve">Pre </w:t>
      </w:r>
      <w:proofErr w:type="spellStart"/>
      <w:r w:rsidRPr="00B44B59">
        <w:rPr>
          <w:rFonts w:cstheme="minorHAnsi"/>
          <w:szCs w:val="22"/>
          <w14:ligatures w14:val="standard"/>
          <w14:cntxtAlts/>
        </w:rPr>
        <w:t>nacenenie</w:t>
      </w:r>
      <w:proofErr w:type="spellEnd"/>
      <w:r w:rsidRPr="00B44B59">
        <w:rPr>
          <w:rFonts w:cstheme="minorHAnsi"/>
          <w:szCs w:val="22"/>
          <w14:ligatures w14:val="standard"/>
          <w14:cntxtAlts/>
        </w:rPr>
        <w:t xml:space="preserve"> Diela je rozhodujúci rozsah špecifikovaný </w:t>
      </w:r>
      <w:r w:rsidRPr="00B44B59">
        <w:t>v</w:t>
      </w:r>
      <w:r w:rsidR="00D73008" w:rsidRPr="00B44B59">
        <w:t> </w:t>
      </w:r>
      <w:r w:rsidRPr="00B44B59">
        <w:t>dokumente</w:t>
      </w:r>
      <w:r w:rsidR="00D73008" w:rsidRPr="00B44B59">
        <w:t>/súbore</w:t>
      </w:r>
      <w:r w:rsidRPr="00B44B59">
        <w:t xml:space="preserve"> s názvom </w:t>
      </w:r>
      <w:r w:rsidRPr="00B44B59">
        <w:rPr>
          <w:b/>
          <w:bCs/>
        </w:rPr>
        <w:t>„</w:t>
      </w:r>
      <w:proofErr w:type="spellStart"/>
      <w:r w:rsidR="00346B4D" w:rsidRPr="00B44B59">
        <w:t>Priloha</w:t>
      </w:r>
      <w:proofErr w:type="spellEnd"/>
      <w:r w:rsidR="00346B4D" w:rsidRPr="00B44B59">
        <w:t xml:space="preserve"> OPZ 1 - </w:t>
      </w:r>
      <w:proofErr w:type="spellStart"/>
      <w:r w:rsidR="00346B4D" w:rsidRPr="00B44B59">
        <w:t>Katalog</w:t>
      </w:r>
      <w:proofErr w:type="spellEnd"/>
      <w:r w:rsidR="00346B4D" w:rsidRPr="00B44B59">
        <w:t xml:space="preserve"> poziadaviek.xlsx</w:t>
      </w:r>
      <w:r w:rsidRPr="00B44B59">
        <w:rPr>
          <w:b/>
          <w:bCs/>
        </w:rPr>
        <w:t>“</w:t>
      </w:r>
      <w:r w:rsidR="00B13413" w:rsidRPr="00B44B59">
        <w:t>.</w:t>
      </w:r>
      <w:r w:rsidRPr="00B44B59">
        <w:t>.</w:t>
      </w:r>
      <w:r w:rsidRPr="00B44B59" w:rsidDel="00724725">
        <w:t xml:space="preserve"> </w:t>
      </w:r>
    </w:p>
    <w:p w14:paraId="260E3CBF" w14:textId="68DB7AD2" w:rsidR="001F7B36" w:rsidRPr="00497714" w:rsidRDefault="001F7B36" w:rsidP="005C4102">
      <w:pPr>
        <w:jc w:val="both"/>
        <w:rPr>
          <w:rFonts w:cstheme="minorHAnsi"/>
          <w:b/>
          <w:bCs/>
          <w:szCs w:val="22"/>
          <w14:ligatures w14:val="standard"/>
          <w14:cntxtAlts/>
        </w:rPr>
      </w:pPr>
      <w:r w:rsidRPr="005C4102">
        <w:rPr>
          <w:rFonts w:cstheme="minorHAnsi"/>
          <w:b/>
          <w:bCs/>
          <w:szCs w:val="22"/>
          <w14:ligatures w14:val="standard"/>
          <w14:cntxtAlts/>
        </w:rPr>
        <w:t xml:space="preserve">Upozornenie: v prípade ak uchádzač </w:t>
      </w:r>
      <w:proofErr w:type="spellStart"/>
      <w:r w:rsidRPr="005C4102">
        <w:rPr>
          <w:rFonts w:cstheme="minorHAnsi"/>
          <w:b/>
          <w:bCs/>
          <w:szCs w:val="22"/>
          <w14:ligatures w14:val="standard"/>
          <w14:cntxtAlts/>
        </w:rPr>
        <w:t>nacení</w:t>
      </w:r>
      <w:proofErr w:type="spellEnd"/>
      <w:r w:rsidRPr="005C4102">
        <w:rPr>
          <w:rFonts w:cstheme="minorHAnsi"/>
          <w:b/>
          <w:bCs/>
          <w:szCs w:val="22"/>
          <w14:ligatures w14:val="standard"/>
          <w14:cntxtAlts/>
        </w:rPr>
        <w:t xml:space="preserve"> položku „Softvérové produkty tretích strán“, je povinný vyplniť </w:t>
      </w:r>
      <w:proofErr w:type="spellStart"/>
      <w:r w:rsidRPr="005C4102">
        <w:rPr>
          <w:rFonts w:cstheme="minorHAnsi"/>
          <w:b/>
          <w:bCs/>
          <w:szCs w:val="22"/>
          <w14:ligatures w14:val="standard"/>
          <w14:cntxtAlts/>
        </w:rPr>
        <w:t>tabuľlku</w:t>
      </w:r>
      <w:proofErr w:type="spellEnd"/>
      <w:r w:rsidRPr="005C4102">
        <w:rPr>
          <w:rFonts w:cstheme="minorHAnsi"/>
          <w:b/>
          <w:bCs/>
          <w:szCs w:val="22"/>
          <w14:ligatures w14:val="standard"/>
          <w14:cntxtAlts/>
        </w:rPr>
        <w:t xml:space="preserve"> v </w:t>
      </w:r>
      <w:r w:rsidRPr="00A47348">
        <w:rPr>
          <w:rFonts w:cstheme="minorHAnsi"/>
          <w:b/>
          <w:bCs/>
          <w:szCs w:val="22"/>
          <w14:ligatures w14:val="standard"/>
          <w14:cntxtAlts/>
        </w:rPr>
        <w:t>rámci prílohy č. 7 k návrhu zmluvy  o dielo.</w:t>
      </w:r>
    </w:p>
    <w:p w14:paraId="0B3D25AF" w14:textId="77777777" w:rsidR="001F7B36" w:rsidRPr="00497714" w:rsidRDefault="001F7B36" w:rsidP="001F7B36">
      <w:pPr>
        <w:pStyle w:val="Nadpis2"/>
        <w:rPr>
          <w:sz w:val="22"/>
          <w:szCs w:val="22"/>
          <w14:ligatures w14:val="standard"/>
          <w14:cntxtAlts/>
        </w:rPr>
      </w:pPr>
      <w:bookmarkStart w:id="151" w:name="_Toc96376553"/>
      <w:bookmarkStart w:id="152" w:name="_Toc96376635"/>
      <w:bookmarkStart w:id="153" w:name="_Toc96377074"/>
      <w:bookmarkStart w:id="154" w:name="_Toc96377248"/>
      <w:r w:rsidRPr="00497714">
        <w:rPr>
          <w:sz w:val="22"/>
          <w:szCs w:val="22"/>
          <w14:ligatures w14:val="standard"/>
          <w14:cntxtAlts/>
        </w:rPr>
        <w:lastRenderedPageBreak/>
        <w:t>A.2</w:t>
      </w:r>
      <w:r w:rsidRPr="00B764C6">
        <w:rPr>
          <w:sz w:val="22"/>
          <w:szCs w:val="22"/>
          <w14:ligatures w14:val="standard"/>
          <w14:cntxtAlts/>
        </w:rPr>
        <w:t>.2 INDIKATÍVNY FINANČNÝ HARMONOGRAM FAKTURAČNÝCH MÍĽNIKOV</w:t>
      </w:r>
      <w:bookmarkEnd w:id="151"/>
      <w:bookmarkEnd w:id="152"/>
      <w:bookmarkEnd w:id="153"/>
      <w:bookmarkEnd w:id="154"/>
    </w:p>
    <w:tbl>
      <w:tblPr>
        <w:tblStyle w:val="Mriekatabuky"/>
        <w:tblW w:w="9493" w:type="dxa"/>
        <w:tblLook w:val="04A0" w:firstRow="1" w:lastRow="0" w:firstColumn="1" w:lastColumn="0" w:noHBand="0" w:noVBand="1"/>
      </w:tblPr>
      <w:tblGrid>
        <w:gridCol w:w="1413"/>
        <w:gridCol w:w="3118"/>
        <w:gridCol w:w="2694"/>
        <w:gridCol w:w="2268"/>
      </w:tblGrid>
      <w:tr w:rsidR="001F7B36" w:rsidRPr="00497714" w14:paraId="7B2B9C16" w14:textId="77777777" w:rsidTr="00BB4F17">
        <w:trPr>
          <w:trHeight w:val="456"/>
        </w:trPr>
        <w:tc>
          <w:tcPr>
            <w:tcW w:w="1413" w:type="dxa"/>
            <w:shd w:val="clear" w:color="auto" w:fill="C4BC96" w:themeFill="background2" w:themeFillShade="BF"/>
          </w:tcPr>
          <w:p w14:paraId="43DB6A30" w14:textId="77777777" w:rsidR="001F7B36" w:rsidRPr="00497714" w:rsidDel="00361B0C" w:rsidRDefault="001F7B36" w:rsidP="00BB4F17">
            <w:pPr>
              <w:rPr>
                <w:b/>
                <w:szCs w:val="22"/>
                <w14:ligatures w14:val="standard"/>
                <w14:cntxtAlts/>
              </w:rPr>
            </w:pPr>
          </w:p>
        </w:tc>
        <w:tc>
          <w:tcPr>
            <w:tcW w:w="3118" w:type="dxa"/>
            <w:shd w:val="clear" w:color="auto" w:fill="C4BC96" w:themeFill="background2" w:themeFillShade="BF"/>
            <w:vAlign w:val="center"/>
          </w:tcPr>
          <w:p w14:paraId="53859571" w14:textId="77777777" w:rsidR="001F7B36" w:rsidRPr="00497714" w:rsidRDefault="001F7B36" w:rsidP="00BB4F17">
            <w:pPr>
              <w:rPr>
                <w:b/>
                <w:szCs w:val="22"/>
                <w14:ligatures w14:val="standard"/>
                <w14:cntxtAlts/>
              </w:rPr>
            </w:pPr>
            <w:r w:rsidRPr="00497714">
              <w:rPr>
                <w:b/>
                <w:szCs w:val="22"/>
                <w14:ligatures w14:val="standard"/>
                <w14:cntxtAlts/>
              </w:rPr>
              <w:t>Etapa projektu</w:t>
            </w:r>
          </w:p>
        </w:tc>
        <w:tc>
          <w:tcPr>
            <w:tcW w:w="2694" w:type="dxa"/>
            <w:shd w:val="clear" w:color="auto" w:fill="C4BC96" w:themeFill="background2" w:themeFillShade="BF"/>
            <w:vAlign w:val="center"/>
          </w:tcPr>
          <w:p w14:paraId="46C3005E" w14:textId="77777777" w:rsidR="001F7B36" w:rsidRPr="00497714" w:rsidRDefault="001F7B36" w:rsidP="00BB4F17">
            <w:pPr>
              <w:jc w:val="center"/>
              <w:rPr>
                <w:b/>
                <w:szCs w:val="22"/>
                <w14:ligatures w14:val="standard"/>
                <w14:cntxtAlts/>
              </w:rPr>
            </w:pPr>
            <w:r w:rsidRPr="00497714">
              <w:rPr>
                <w:b/>
                <w:szCs w:val="22"/>
                <w14:ligatures w14:val="standard"/>
                <w14:cntxtAlts/>
              </w:rPr>
              <w:t>% podiel z celkovej ceny za Dielo</w:t>
            </w:r>
          </w:p>
        </w:tc>
        <w:tc>
          <w:tcPr>
            <w:tcW w:w="2268" w:type="dxa"/>
            <w:shd w:val="clear" w:color="auto" w:fill="C4BC96" w:themeFill="background2" w:themeFillShade="BF"/>
          </w:tcPr>
          <w:p w14:paraId="41F1FAB4" w14:textId="77777777" w:rsidR="001F7B36" w:rsidRPr="00497714" w:rsidDel="009C2454" w:rsidRDefault="001F7B36" w:rsidP="00BB4F17">
            <w:pPr>
              <w:jc w:val="center"/>
              <w:rPr>
                <w:b/>
                <w:szCs w:val="22"/>
                <w14:ligatures w14:val="standard"/>
                <w14:cntxtAlts/>
              </w:rPr>
            </w:pPr>
            <w:r>
              <w:rPr>
                <w:b/>
                <w:szCs w:val="22"/>
                <w14:ligatures w14:val="standard"/>
                <w14:cntxtAlts/>
              </w:rPr>
              <w:t>Suma</w:t>
            </w:r>
            <w:r w:rsidRPr="00497714">
              <w:rPr>
                <w:b/>
                <w:szCs w:val="22"/>
                <w14:ligatures w14:val="standard"/>
                <w14:cntxtAlts/>
              </w:rPr>
              <w:t xml:space="preserve"> </w:t>
            </w:r>
            <w:r>
              <w:rPr>
                <w:b/>
                <w:szCs w:val="22"/>
                <w14:ligatures w14:val="standard"/>
                <w14:cntxtAlts/>
              </w:rPr>
              <w:t xml:space="preserve">s DPH </w:t>
            </w:r>
            <w:r w:rsidRPr="00497714">
              <w:rPr>
                <w:b/>
                <w:szCs w:val="22"/>
                <w14:ligatures w14:val="standard"/>
                <w14:cntxtAlts/>
              </w:rPr>
              <w:t>z celkovej ceny za Dielo</w:t>
            </w:r>
          </w:p>
        </w:tc>
      </w:tr>
      <w:tr w:rsidR="001F7B36" w:rsidRPr="00E24235" w14:paraId="3A795E0A" w14:textId="77777777" w:rsidTr="00BB4F17">
        <w:tc>
          <w:tcPr>
            <w:tcW w:w="1413" w:type="dxa"/>
          </w:tcPr>
          <w:p w14:paraId="530FE9E2" w14:textId="77777777" w:rsidR="001F7B36" w:rsidRPr="00E66D43" w:rsidRDefault="001F7B36" w:rsidP="00BB4F17">
            <w:pPr>
              <w:rPr>
                <w:szCs w:val="22"/>
                <w14:ligatures w14:val="standard"/>
                <w14:cntxtAlts/>
              </w:rPr>
            </w:pPr>
            <w:r w:rsidRPr="00E66D43">
              <w:rPr>
                <w:szCs w:val="22"/>
                <w14:ligatures w14:val="standard"/>
                <w14:cntxtAlts/>
              </w:rPr>
              <w:t>1.fakturačný míľnik</w:t>
            </w:r>
          </w:p>
        </w:tc>
        <w:tc>
          <w:tcPr>
            <w:tcW w:w="3118" w:type="dxa"/>
          </w:tcPr>
          <w:p w14:paraId="248C608A" w14:textId="77777777" w:rsidR="001F7B36" w:rsidRPr="00E66D43" w:rsidRDefault="001F7B36" w:rsidP="00BB4F17">
            <w:pPr>
              <w:rPr>
                <w:szCs w:val="22"/>
                <w14:ligatures w14:val="standard"/>
                <w14:cntxtAlts/>
              </w:rPr>
            </w:pPr>
            <w:r w:rsidRPr="00E66D43">
              <w:rPr>
                <w:szCs w:val="22"/>
                <w14:ligatures w14:val="standard"/>
                <w14:cntxtAlts/>
              </w:rPr>
              <w:t>Analýza a dizajn</w:t>
            </w:r>
          </w:p>
        </w:tc>
        <w:tc>
          <w:tcPr>
            <w:tcW w:w="2694" w:type="dxa"/>
          </w:tcPr>
          <w:p w14:paraId="38605504" w14:textId="3436A1F7" w:rsidR="001F7B36" w:rsidRPr="00E66D43" w:rsidRDefault="001F7B36" w:rsidP="00BB4F17">
            <w:pPr>
              <w:jc w:val="center"/>
              <w:rPr>
                <w:szCs w:val="22"/>
                <w14:ligatures w14:val="standard"/>
                <w14:cntxtAlts/>
              </w:rPr>
            </w:pPr>
            <w:r w:rsidRPr="00E66D43">
              <w:rPr>
                <w:szCs w:val="22"/>
                <w14:ligatures w14:val="standard"/>
                <w14:cntxtAlts/>
              </w:rPr>
              <w:t xml:space="preserve">Maximálne </w:t>
            </w:r>
            <w:r w:rsidR="00D11207">
              <w:rPr>
                <w:szCs w:val="22"/>
                <w14:ligatures w14:val="standard"/>
                <w14:cntxtAlts/>
              </w:rPr>
              <w:t>4</w:t>
            </w:r>
            <w:r w:rsidRPr="00E66D43">
              <w:rPr>
                <w:szCs w:val="22"/>
                <w14:ligatures w14:val="standard"/>
                <w14:cntxtAlts/>
              </w:rPr>
              <w:t>0% z ceny za Dielo</w:t>
            </w:r>
          </w:p>
        </w:tc>
        <w:tc>
          <w:tcPr>
            <w:tcW w:w="2268" w:type="dxa"/>
          </w:tcPr>
          <w:p w14:paraId="62AA4DD9" w14:textId="77777777" w:rsidR="001F7B36" w:rsidRPr="00E66D43" w:rsidDel="009C2454" w:rsidRDefault="001F7B36" w:rsidP="00BB4F17">
            <w:pPr>
              <w:jc w:val="center"/>
              <w:rPr>
                <w:szCs w:val="22"/>
                <w14:ligatures w14:val="standard"/>
                <w14:cntxtAlts/>
              </w:rPr>
            </w:pPr>
          </w:p>
        </w:tc>
      </w:tr>
      <w:tr w:rsidR="001F7B36" w:rsidRPr="00E24235" w14:paraId="68F0A649" w14:textId="77777777" w:rsidTr="00BB4F17">
        <w:tc>
          <w:tcPr>
            <w:tcW w:w="1413" w:type="dxa"/>
          </w:tcPr>
          <w:p w14:paraId="5D198829" w14:textId="77777777" w:rsidR="001F7B36" w:rsidRPr="00E66D43" w:rsidRDefault="001F7B36" w:rsidP="00BB4F17">
            <w:pPr>
              <w:rPr>
                <w:szCs w:val="22"/>
                <w14:ligatures w14:val="standard"/>
                <w14:cntxtAlts/>
              </w:rPr>
            </w:pPr>
            <w:r w:rsidRPr="00E66D43">
              <w:rPr>
                <w:szCs w:val="22"/>
                <w14:ligatures w14:val="standard"/>
                <w14:cntxtAlts/>
              </w:rPr>
              <w:t>2.fakturačný míľnik</w:t>
            </w:r>
          </w:p>
        </w:tc>
        <w:tc>
          <w:tcPr>
            <w:tcW w:w="3118" w:type="dxa"/>
          </w:tcPr>
          <w:p w14:paraId="378987A1" w14:textId="27A2B650" w:rsidR="001F7B36" w:rsidRPr="00E66D43" w:rsidRDefault="00170AF3" w:rsidP="00BB4F17">
            <w:pPr>
              <w:jc w:val="left"/>
              <w:rPr>
                <w:szCs w:val="22"/>
                <w14:ligatures w14:val="standard"/>
                <w14:cntxtAlts/>
              </w:rPr>
            </w:pPr>
            <w:r w:rsidRPr="00170AF3">
              <w:rPr>
                <w:szCs w:val="22"/>
                <w:highlight w:val="green"/>
                <w14:ligatures w14:val="standard"/>
                <w14:cntxtAlts/>
              </w:rPr>
              <w:t xml:space="preserve">Nákup technických prostriedkov, programových prostriedkov a služieb, </w:t>
            </w:r>
            <w:r w:rsidR="001F7B36" w:rsidRPr="00170AF3">
              <w:rPr>
                <w:szCs w:val="22"/>
                <w:highlight w:val="green"/>
                <w14:ligatures w14:val="standard"/>
                <w14:cntxtAlts/>
              </w:rPr>
              <w:t>Implementácia a testovanie</w:t>
            </w:r>
            <w:r w:rsidR="001F7B36" w:rsidRPr="00660A87">
              <w:rPr>
                <w:szCs w:val="22"/>
                <w14:ligatures w14:val="standard"/>
                <w14:cntxtAlts/>
              </w:rPr>
              <w:t xml:space="preserve">, </w:t>
            </w:r>
          </w:p>
        </w:tc>
        <w:tc>
          <w:tcPr>
            <w:tcW w:w="2694" w:type="dxa"/>
          </w:tcPr>
          <w:p w14:paraId="3224F332" w14:textId="7F5CB79C" w:rsidR="001F7B36" w:rsidRPr="00E66D43" w:rsidRDefault="00D11207" w:rsidP="00BB4F17">
            <w:pPr>
              <w:jc w:val="center"/>
              <w:rPr>
                <w:szCs w:val="22"/>
                <w14:ligatures w14:val="standard"/>
                <w14:cntxtAlts/>
              </w:rPr>
            </w:pPr>
            <w:r>
              <w:rPr>
                <w:szCs w:val="22"/>
                <w14:ligatures w14:val="standard"/>
                <w14:cntxtAlts/>
              </w:rPr>
              <w:t xml:space="preserve">Zostávajúci podiel z celkovej </w:t>
            </w:r>
            <w:r w:rsidRPr="00E66D43">
              <w:rPr>
                <w:szCs w:val="22"/>
                <w14:ligatures w14:val="standard"/>
                <w14:cntxtAlts/>
              </w:rPr>
              <w:t>ceny za Dielo</w:t>
            </w:r>
          </w:p>
        </w:tc>
        <w:tc>
          <w:tcPr>
            <w:tcW w:w="2268" w:type="dxa"/>
          </w:tcPr>
          <w:p w14:paraId="4E92987C" w14:textId="77777777" w:rsidR="001F7B36" w:rsidRPr="00E66D43" w:rsidDel="009C2454" w:rsidRDefault="001F7B36" w:rsidP="00BB4F17">
            <w:pPr>
              <w:jc w:val="center"/>
              <w:rPr>
                <w:szCs w:val="22"/>
                <w14:ligatures w14:val="standard"/>
                <w14:cntxtAlts/>
              </w:rPr>
            </w:pPr>
          </w:p>
        </w:tc>
      </w:tr>
      <w:tr w:rsidR="001F7B36" w:rsidRPr="00E24235" w14:paraId="7B137BCB" w14:textId="77777777" w:rsidTr="00BB4F17">
        <w:trPr>
          <w:trHeight w:val="541"/>
        </w:trPr>
        <w:tc>
          <w:tcPr>
            <w:tcW w:w="1413" w:type="dxa"/>
          </w:tcPr>
          <w:p w14:paraId="7328252B" w14:textId="77777777" w:rsidR="001F7B36" w:rsidRPr="00E66D43" w:rsidRDefault="001F7B36" w:rsidP="00BB4F17">
            <w:pPr>
              <w:rPr>
                <w:szCs w:val="22"/>
                <w14:ligatures w14:val="standard"/>
                <w14:cntxtAlts/>
              </w:rPr>
            </w:pPr>
            <w:r w:rsidRPr="00E66D43">
              <w:rPr>
                <w:szCs w:val="22"/>
                <w14:ligatures w14:val="standard"/>
                <w14:cntxtAlts/>
              </w:rPr>
              <w:t>3.fakturačný míľnik</w:t>
            </w:r>
          </w:p>
        </w:tc>
        <w:tc>
          <w:tcPr>
            <w:tcW w:w="3118" w:type="dxa"/>
          </w:tcPr>
          <w:p w14:paraId="6626DCFA" w14:textId="77777777" w:rsidR="001F7B36" w:rsidRPr="00E66D43" w:rsidRDefault="001F7B36" w:rsidP="00BB4F17">
            <w:pPr>
              <w:jc w:val="left"/>
              <w:rPr>
                <w:szCs w:val="22"/>
                <w14:ligatures w14:val="standard"/>
                <w14:cntxtAlts/>
              </w:rPr>
            </w:pPr>
            <w:r w:rsidRPr="00E66D43">
              <w:rPr>
                <w:szCs w:val="22"/>
                <w14:ligatures w14:val="standard"/>
                <w14:cntxtAlts/>
              </w:rPr>
              <w:t>Nasadenie a </w:t>
            </w:r>
            <w:proofErr w:type="spellStart"/>
            <w:r w:rsidRPr="00E66D43">
              <w:rPr>
                <w:szCs w:val="22"/>
                <w14:ligatures w14:val="standard"/>
                <w14:cntxtAlts/>
              </w:rPr>
              <w:t>postimpletentačná</w:t>
            </w:r>
            <w:proofErr w:type="spellEnd"/>
            <w:r w:rsidRPr="00E66D43">
              <w:rPr>
                <w:szCs w:val="22"/>
                <w14:ligatures w14:val="standard"/>
                <w14:cntxtAlts/>
              </w:rPr>
              <w:t xml:space="preserve"> podpora</w:t>
            </w:r>
          </w:p>
        </w:tc>
        <w:tc>
          <w:tcPr>
            <w:tcW w:w="2694" w:type="dxa"/>
          </w:tcPr>
          <w:p w14:paraId="7BF8547C" w14:textId="25D4C4A8" w:rsidR="001F7B36" w:rsidRPr="00E66D43" w:rsidRDefault="00260794" w:rsidP="00BB4F17">
            <w:pPr>
              <w:jc w:val="center"/>
              <w:rPr>
                <w:szCs w:val="22"/>
                <w14:ligatures w14:val="standard"/>
                <w14:cntxtAlts/>
              </w:rPr>
            </w:pPr>
            <w:r>
              <w:rPr>
                <w:szCs w:val="22"/>
                <w14:ligatures w14:val="standard"/>
                <w14:cntxtAlts/>
              </w:rPr>
              <w:t>Minimálne 30% z ceny za Dielo</w:t>
            </w:r>
          </w:p>
        </w:tc>
        <w:tc>
          <w:tcPr>
            <w:tcW w:w="2268" w:type="dxa"/>
          </w:tcPr>
          <w:p w14:paraId="00CE07F2" w14:textId="77777777" w:rsidR="001F7B36" w:rsidRPr="00E66D43" w:rsidDel="009C2454" w:rsidRDefault="001F7B36" w:rsidP="00BB4F17">
            <w:pPr>
              <w:jc w:val="center"/>
              <w:rPr>
                <w:szCs w:val="22"/>
                <w14:ligatures w14:val="standard"/>
                <w14:cntxtAlts/>
              </w:rPr>
            </w:pPr>
          </w:p>
        </w:tc>
      </w:tr>
    </w:tbl>
    <w:p w14:paraId="35811362" w14:textId="77777777" w:rsidR="001F7B36" w:rsidRPr="00E66D43" w:rsidRDefault="001F7B36" w:rsidP="001F7B36">
      <w:pPr>
        <w:jc w:val="both"/>
        <w:rPr>
          <w:b/>
          <w14:ligatures w14:val="standard"/>
          <w14:cntxtAlts/>
        </w:rPr>
      </w:pPr>
      <w:r w:rsidRPr="00E66D43">
        <w:rPr>
          <w:b/>
          <w14:ligatures w14:val="standard"/>
          <w14:cntxtAlts/>
        </w:rPr>
        <w:t>Tabuľka 2 – Indikatívny finančný harmonogram fakturačných míľnikov</w:t>
      </w:r>
    </w:p>
    <w:p w14:paraId="33D1668D" w14:textId="77777777" w:rsidR="001F7B36" w:rsidRPr="00E66D43" w:rsidRDefault="001F7B36" w:rsidP="001F7B36">
      <w:pPr>
        <w:jc w:val="both"/>
        <w:rPr>
          <w:rFonts w:cstheme="minorHAnsi"/>
          <w:b/>
          <w:bCs/>
          <w:szCs w:val="22"/>
          <w14:ligatures w14:val="standard"/>
          <w14:cntxtAlts/>
        </w:rPr>
      </w:pPr>
      <w:r w:rsidRPr="00CF0AEB">
        <w:rPr>
          <w:rFonts w:cstheme="minorHAnsi"/>
          <w:b/>
          <w:bCs/>
          <w:szCs w:val="22"/>
          <w14:ligatures w14:val="standard"/>
          <w14:cntxtAlts/>
        </w:rPr>
        <w:t>Uvedenú tabuľku 2 vyplní uchádzač, pričom na základe údajov v nej uvedených dôjde k doplneniu údajov do čl. 15 body 15.1.1 až 15.1.3 Zmluvy o dielo.</w:t>
      </w:r>
      <w:r w:rsidRPr="00E66D43">
        <w:rPr>
          <w:rFonts w:cstheme="minorHAnsi"/>
          <w:b/>
          <w:bCs/>
          <w:szCs w:val="22"/>
          <w14:ligatures w14:val="standard"/>
          <w14:cntxtAlts/>
        </w:rPr>
        <w:t xml:space="preserve"> </w:t>
      </w:r>
    </w:p>
    <w:p w14:paraId="035801CC" w14:textId="77777777" w:rsidR="001F7B36" w:rsidRPr="00E66D43" w:rsidRDefault="001F7B36" w:rsidP="001F7B36">
      <w:pPr>
        <w:jc w:val="both"/>
        <w:rPr>
          <w:highlight w:val="green"/>
          <w14:ligatures w14:val="standard"/>
          <w14:cntxtAlts/>
        </w:rPr>
      </w:pPr>
    </w:p>
    <w:p w14:paraId="6249A907" w14:textId="30197C43" w:rsidR="001F7B36" w:rsidRPr="00E66D43" w:rsidRDefault="001F7B36" w:rsidP="001F7B36">
      <w:pPr>
        <w:jc w:val="both"/>
        <w:rPr>
          <w14:ligatures w14:val="standard"/>
          <w14:cntxtAlts/>
        </w:rPr>
      </w:pPr>
      <w:r w:rsidRPr="00E66D43">
        <w:rPr>
          <w14:ligatures w14:val="standard"/>
          <w14:cntxtAlts/>
        </w:rPr>
        <w:t>Poznámka: V tabuľke 5 sumárna cenová tabuľka uchádzač uvedie cenu za Dielo celkom i rozdelenú za jednotlivé etapy, pričom cena za každú etapu nesmie presiahnuť určené maximálne</w:t>
      </w:r>
      <w:r w:rsidR="00452D71">
        <w:rPr>
          <w14:ligatures w14:val="standard"/>
          <w14:cntxtAlts/>
        </w:rPr>
        <w:t xml:space="preserve">/minimálne </w:t>
      </w:r>
      <w:r w:rsidRPr="00E66D43">
        <w:rPr>
          <w14:ligatures w14:val="standard"/>
          <w14:cntxtAlts/>
        </w:rPr>
        <w:t xml:space="preserve"> % z ceny za Dielo uvedené v tabuľke 2. Súčet ceny za jednotlivé etapy nemôže presiahnuť cenu za Dielo. </w:t>
      </w:r>
    </w:p>
    <w:p w14:paraId="3EE65B0B" w14:textId="77777777" w:rsidR="001F7B36" w:rsidRPr="00497714" w:rsidRDefault="001F7B36" w:rsidP="001F7B36">
      <w:pPr>
        <w:pStyle w:val="Nadpis2"/>
        <w:rPr>
          <w:sz w:val="22"/>
          <w:szCs w:val="22"/>
          <w14:ligatures w14:val="standard"/>
          <w14:cntxtAlts/>
        </w:rPr>
      </w:pPr>
      <w:bookmarkStart w:id="155" w:name="_Toc96376554"/>
      <w:bookmarkStart w:id="156" w:name="_Toc96376636"/>
      <w:bookmarkStart w:id="157" w:name="_Toc96377075"/>
      <w:bookmarkStart w:id="158" w:name="_Toc96377249"/>
      <w:r w:rsidRPr="00497714">
        <w:rPr>
          <w:sz w:val="22"/>
          <w:szCs w:val="22"/>
          <w14:ligatures w14:val="standard"/>
          <w14:cntxtAlts/>
        </w:rPr>
        <w:t>A.2.3 VZOR ŠTRUKTÚROVANÉHO ROZPOČTU CENY SLUŽIEB PODPORY PREVÁDZKY</w:t>
      </w:r>
      <w:r>
        <w:rPr>
          <w:sz w:val="22"/>
          <w:szCs w:val="22"/>
          <w14:ligatures w14:val="standard"/>
          <w14:cntxtAlts/>
        </w:rPr>
        <w:t xml:space="preserve"> – (b)</w:t>
      </w:r>
      <w:bookmarkEnd w:id="155"/>
      <w:bookmarkEnd w:id="156"/>
      <w:bookmarkEnd w:id="157"/>
      <w:bookmarkEnd w:id="158"/>
    </w:p>
    <w:tbl>
      <w:tblPr>
        <w:tblStyle w:val="Mriekatabuky2"/>
        <w:tblW w:w="9634" w:type="dxa"/>
        <w:tblLayout w:type="fixed"/>
        <w:tblLook w:val="04A0" w:firstRow="1" w:lastRow="0" w:firstColumn="1" w:lastColumn="0" w:noHBand="0" w:noVBand="1"/>
      </w:tblPr>
      <w:tblGrid>
        <w:gridCol w:w="478"/>
        <w:gridCol w:w="1341"/>
        <w:gridCol w:w="813"/>
        <w:gridCol w:w="1023"/>
        <w:gridCol w:w="985"/>
        <w:gridCol w:w="985"/>
        <w:gridCol w:w="1105"/>
        <w:gridCol w:w="778"/>
        <w:gridCol w:w="709"/>
        <w:gridCol w:w="1417"/>
      </w:tblGrid>
      <w:tr w:rsidR="001F7B36" w:rsidRPr="00497714" w14:paraId="21EC87AC" w14:textId="77777777" w:rsidTr="00BB4F17">
        <w:tc>
          <w:tcPr>
            <w:tcW w:w="478" w:type="dxa"/>
            <w:shd w:val="clear" w:color="auto" w:fill="C4BC96" w:themeFill="background2" w:themeFillShade="BF"/>
            <w:vAlign w:val="center"/>
          </w:tcPr>
          <w:p w14:paraId="263F853F" w14:textId="77777777" w:rsidR="001F7B36" w:rsidRPr="00497714" w:rsidRDefault="001F7B36" w:rsidP="00BB4F17">
            <w:pPr>
              <w:rPr>
                <w:rFonts w:ascii="Calibri" w:hAnsi="Calibri" w:cs="Arial"/>
                <w:b/>
                <w:sz w:val="16"/>
                <w:szCs w:val="16"/>
                <w14:ligatures w14:val="standard"/>
                <w14:cntxtAlts/>
              </w:rPr>
            </w:pPr>
            <w:proofErr w:type="spellStart"/>
            <w:r w:rsidRPr="00497714">
              <w:rPr>
                <w:rFonts w:ascii="Calibri" w:hAnsi="Calibri" w:cs="Arial"/>
                <w:b/>
                <w:sz w:val="16"/>
                <w:szCs w:val="16"/>
                <w14:ligatures w14:val="standard"/>
                <w14:cntxtAlts/>
              </w:rPr>
              <w:t>P.č</w:t>
            </w:r>
            <w:proofErr w:type="spellEnd"/>
            <w:r w:rsidRPr="00497714">
              <w:rPr>
                <w:rFonts w:ascii="Calibri" w:hAnsi="Calibri" w:cs="Arial"/>
                <w:b/>
                <w:sz w:val="16"/>
                <w:szCs w:val="16"/>
                <w14:ligatures w14:val="standard"/>
                <w14:cntxtAlts/>
              </w:rPr>
              <w:t>.</w:t>
            </w:r>
          </w:p>
        </w:tc>
        <w:tc>
          <w:tcPr>
            <w:tcW w:w="1341" w:type="dxa"/>
            <w:shd w:val="clear" w:color="auto" w:fill="C4BC96" w:themeFill="background2" w:themeFillShade="BF"/>
            <w:vAlign w:val="center"/>
          </w:tcPr>
          <w:p w14:paraId="6DE789F7"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sz w:val="16"/>
                <w14:ligatures w14:val="standard"/>
                <w14:cntxtAlts/>
              </w:rPr>
              <w:t>Položka</w:t>
            </w:r>
          </w:p>
        </w:tc>
        <w:tc>
          <w:tcPr>
            <w:tcW w:w="813" w:type="dxa"/>
            <w:shd w:val="clear" w:color="auto" w:fill="C4BC96" w:themeFill="background2" w:themeFillShade="BF"/>
            <w:vAlign w:val="center"/>
          </w:tcPr>
          <w:p w14:paraId="66A4BEE4"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Merná jednotka </w:t>
            </w:r>
          </w:p>
        </w:tc>
        <w:tc>
          <w:tcPr>
            <w:tcW w:w="1023" w:type="dxa"/>
            <w:shd w:val="clear" w:color="auto" w:fill="C4BC96" w:themeFill="background2" w:themeFillShade="BF"/>
            <w:vAlign w:val="center"/>
          </w:tcPr>
          <w:p w14:paraId="593C1BE6"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w:t>
            </w:r>
          </w:p>
        </w:tc>
        <w:tc>
          <w:tcPr>
            <w:tcW w:w="985" w:type="dxa"/>
            <w:shd w:val="clear" w:color="auto" w:fill="C4BC96" w:themeFill="background2" w:themeFillShade="BF"/>
            <w:vAlign w:val="center"/>
          </w:tcPr>
          <w:p w14:paraId="7207360C"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bez DPH </w:t>
            </w:r>
          </w:p>
        </w:tc>
        <w:tc>
          <w:tcPr>
            <w:tcW w:w="985" w:type="dxa"/>
            <w:shd w:val="clear" w:color="auto" w:fill="C4BC96" w:themeFill="background2" w:themeFillShade="BF"/>
            <w:vAlign w:val="center"/>
          </w:tcPr>
          <w:p w14:paraId="19B14EFE"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Jednotková cena v EUR vrátane DPH </w:t>
            </w:r>
          </w:p>
        </w:tc>
        <w:tc>
          <w:tcPr>
            <w:tcW w:w="1105" w:type="dxa"/>
            <w:shd w:val="clear" w:color="auto" w:fill="C4BC96" w:themeFill="background2" w:themeFillShade="BF"/>
            <w:vAlign w:val="center"/>
          </w:tcPr>
          <w:p w14:paraId="423017A7"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A08300B"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bez DPH </w:t>
            </w:r>
          </w:p>
        </w:tc>
        <w:tc>
          <w:tcPr>
            <w:tcW w:w="778" w:type="dxa"/>
            <w:shd w:val="clear" w:color="auto" w:fill="C4BC96" w:themeFill="background2" w:themeFillShade="BF"/>
            <w:vAlign w:val="center"/>
          </w:tcPr>
          <w:p w14:paraId="3727EFB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Sadzba DPH v % </w:t>
            </w:r>
          </w:p>
        </w:tc>
        <w:tc>
          <w:tcPr>
            <w:tcW w:w="709" w:type="dxa"/>
            <w:shd w:val="clear" w:color="auto" w:fill="C4BC96" w:themeFill="background2" w:themeFillShade="BF"/>
            <w:vAlign w:val="center"/>
          </w:tcPr>
          <w:p w14:paraId="1222F6A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Výška DPH v EUR </w:t>
            </w:r>
          </w:p>
        </w:tc>
        <w:tc>
          <w:tcPr>
            <w:tcW w:w="1417" w:type="dxa"/>
            <w:shd w:val="clear" w:color="auto" w:fill="C4BC96" w:themeFill="background2" w:themeFillShade="BF"/>
            <w:vAlign w:val="center"/>
          </w:tcPr>
          <w:p w14:paraId="625E061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4C1D7A6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b/>
                <w:bCs/>
                <w:sz w:val="16"/>
                <w:szCs w:val="16"/>
                <w14:ligatures w14:val="standard"/>
                <w14:cntxtAlts/>
              </w:rPr>
              <w:t xml:space="preserve">požadované množstvo v EUR vrátane DPH </w:t>
            </w:r>
          </w:p>
        </w:tc>
      </w:tr>
      <w:tr w:rsidR="001F7B36" w:rsidRPr="00497714" w14:paraId="3ED2DD75" w14:textId="77777777" w:rsidTr="00BB4F17">
        <w:tc>
          <w:tcPr>
            <w:tcW w:w="478" w:type="dxa"/>
          </w:tcPr>
          <w:p w14:paraId="0A1DA050"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1.</w:t>
            </w:r>
          </w:p>
        </w:tc>
        <w:tc>
          <w:tcPr>
            <w:tcW w:w="1341" w:type="dxa"/>
          </w:tcPr>
          <w:p w14:paraId="2D9BD3D6" w14:textId="1950066A"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 xml:space="preserve">Cena za poskytnutie služieb podpory prevádzky pre IS </w:t>
            </w:r>
            <w:r w:rsidR="00452D71">
              <w:rPr>
                <w:rFonts w:ascii="Calibri" w:hAnsi="Calibri"/>
                <w:sz w:val="16"/>
                <w14:ligatures w14:val="standard"/>
                <w14:cntxtAlts/>
              </w:rPr>
              <w:t>CSSR</w:t>
            </w:r>
          </w:p>
        </w:tc>
        <w:tc>
          <w:tcPr>
            <w:tcW w:w="813" w:type="dxa"/>
            <w:vAlign w:val="center"/>
          </w:tcPr>
          <w:p w14:paraId="4E1A8A1D" w14:textId="77777777" w:rsidR="001F7B36" w:rsidRPr="00497714" w:rsidRDefault="001F7B36" w:rsidP="00BB4F17">
            <w:pPr>
              <w:rPr>
                <w:rFonts w:ascii="Calibri" w:hAnsi="Calibri" w:cs="Arial"/>
                <w:sz w:val="16"/>
                <w:szCs w:val="16"/>
                <w14:ligatures w14:val="standard"/>
                <w14:cntxtAlts/>
              </w:rPr>
            </w:pPr>
            <w:r w:rsidRPr="00497714">
              <w:rPr>
                <w:rFonts w:ascii="Calibri" w:hAnsi="Calibri"/>
                <w:sz w:val="16"/>
                <w14:ligatures w14:val="standard"/>
                <w14:cntxtAlts/>
              </w:rPr>
              <w:t>mesiac</w:t>
            </w:r>
          </w:p>
        </w:tc>
        <w:tc>
          <w:tcPr>
            <w:tcW w:w="1023" w:type="dxa"/>
            <w:vAlign w:val="center"/>
          </w:tcPr>
          <w:p w14:paraId="6B315E6A" w14:textId="77777777" w:rsidR="001F7B36" w:rsidRPr="00497714" w:rsidRDefault="001F7B36" w:rsidP="00BB4F17">
            <w:pPr>
              <w:jc w:val="center"/>
              <w:rPr>
                <w:rFonts w:ascii="Calibri" w:hAnsi="Calibri" w:cs="Arial"/>
                <w:sz w:val="16"/>
                <w:szCs w:val="16"/>
                <w14:ligatures w14:val="standard"/>
                <w14:cntxtAlts/>
              </w:rPr>
            </w:pPr>
            <w:r w:rsidRPr="00270CE4">
              <w:rPr>
                <w:rFonts w:ascii="Calibri" w:hAnsi="Calibri"/>
                <w:sz w:val="20"/>
                <w14:ligatures w14:val="standard"/>
                <w14:cntxtAlts/>
              </w:rPr>
              <w:t>60</w:t>
            </w:r>
          </w:p>
        </w:tc>
        <w:tc>
          <w:tcPr>
            <w:tcW w:w="985" w:type="dxa"/>
          </w:tcPr>
          <w:p w14:paraId="5FFFE737" w14:textId="77777777" w:rsidR="001F7B36" w:rsidRPr="00497714" w:rsidRDefault="001F7B36" w:rsidP="00BB4F17">
            <w:pPr>
              <w:rPr>
                <w:rFonts w:ascii="Calibri" w:hAnsi="Calibri" w:cs="Arial"/>
                <w:sz w:val="16"/>
                <w:szCs w:val="16"/>
                <w14:ligatures w14:val="standard"/>
                <w14:cntxtAlts/>
              </w:rPr>
            </w:pPr>
          </w:p>
        </w:tc>
        <w:tc>
          <w:tcPr>
            <w:tcW w:w="985" w:type="dxa"/>
          </w:tcPr>
          <w:p w14:paraId="77561998" w14:textId="77777777" w:rsidR="001F7B36" w:rsidRPr="00497714" w:rsidRDefault="001F7B36" w:rsidP="00BB4F17">
            <w:pPr>
              <w:rPr>
                <w:rFonts w:ascii="Calibri" w:hAnsi="Calibri" w:cs="Arial"/>
                <w:sz w:val="16"/>
                <w:szCs w:val="16"/>
                <w14:ligatures w14:val="standard"/>
                <w14:cntxtAlts/>
              </w:rPr>
            </w:pPr>
          </w:p>
        </w:tc>
        <w:tc>
          <w:tcPr>
            <w:tcW w:w="1105" w:type="dxa"/>
          </w:tcPr>
          <w:p w14:paraId="3D20DCA5" w14:textId="77777777" w:rsidR="001F7B36" w:rsidRPr="00497714" w:rsidRDefault="001F7B36" w:rsidP="00BB4F17">
            <w:pPr>
              <w:rPr>
                <w:rFonts w:ascii="Calibri" w:hAnsi="Calibri" w:cs="Arial"/>
                <w:sz w:val="16"/>
                <w:szCs w:val="16"/>
                <w14:ligatures w14:val="standard"/>
                <w14:cntxtAlts/>
              </w:rPr>
            </w:pPr>
          </w:p>
        </w:tc>
        <w:tc>
          <w:tcPr>
            <w:tcW w:w="778" w:type="dxa"/>
          </w:tcPr>
          <w:p w14:paraId="30BD8CAB" w14:textId="77777777" w:rsidR="001F7B36" w:rsidRPr="00497714" w:rsidRDefault="001F7B36" w:rsidP="00BB4F17">
            <w:pPr>
              <w:rPr>
                <w:rFonts w:ascii="Calibri" w:hAnsi="Calibri" w:cs="Arial"/>
                <w:sz w:val="16"/>
                <w:szCs w:val="16"/>
                <w14:ligatures w14:val="standard"/>
                <w14:cntxtAlts/>
              </w:rPr>
            </w:pPr>
          </w:p>
        </w:tc>
        <w:tc>
          <w:tcPr>
            <w:tcW w:w="709" w:type="dxa"/>
          </w:tcPr>
          <w:p w14:paraId="72CA5715" w14:textId="77777777" w:rsidR="001F7B36" w:rsidRPr="00497714" w:rsidRDefault="001F7B36" w:rsidP="00BB4F17">
            <w:pPr>
              <w:rPr>
                <w:rFonts w:ascii="Calibri" w:hAnsi="Calibri" w:cs="Arial"/>
                <w:sz w:val="16"/>
                <w:szCs w:val="16"/>
                <w14:ligatures w14:val="standard"/>
                <w14:cntxtAlts/>
              </w:rPr>
            </w:pPr>
          </w:p>
        </w:tc>
        <w:tc>
          <w:tcPr>
            <w:tcW w:w="1417" w:type="dxa"/>
          </w:tcPr>
          <w:p w14:paraId="577BAE19" w14:textId="77777777" w:rsidR="001F7B36" w:rsidRPr="00497714" w:rsidRDefault="001F7B36" w:rsidP="00BB4F17">
            <w:pPr>
              <w:rPr>
                <w:rFonts w:ascii="Calibri" w:hAnsi="Calibri" w:cs="Arial"/>
                <w:sz w:val="16"/>
                <w:szCs w:val="16"/>
                <w14:ligatures w14:val="standard"/>
                <w14:cntxtAlts/>
              </w:rPr>
            </w:pPr>
          </w:p>
        </w:tc>
      </w:tr>
    </w:tbl>
    <w:p w14:paraId="3A86AC51"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3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podpory prevádzky</w:t>
      </w:r>
    </w:p>
    <w:p w14:paraId="5B8D7EF5" w14:textId="77777777" w:rsidR="001F7B36" w:rsidRPr="00497714" w:rsidRDefault="001F7B36" w:rsidP="001F7B36">
      <w:pPr>
        <w:rPr>
          <w14:ligatures w14:val="standard"/>
          <w14:cntxtAlts/>
        </w:rPr>
      </w:pPr>
    </w:p>
    <w:p w14:paraId="5E4C6D8B" w14:textId="77777777" w:rsidR="001F7B36" w:rsidRPr="00EC0B0F" w:rsidRDefault="001F7B36" w:rsidP="001F7B36">
      <w:pPr>
        <w:jc w:val="both"/>
        <w:rPr>
          <w14:ligatures w14:val="standard"/>
          <w14:cntxtAlts/>
        </w:rPr>
      </w:pPr>
      <w:r w:rsidRPr="00497714">
        <w:rPr>
          <w14:ligatures w14:val="standard"/>
          <w14:cntxtAlts/>
        </w:rPr>
        <w:t xml:space="preserve">Poznámka: </w:t>
      </w:r>
      <w:r>
        <w:rPr>
          <w14:ligatures w14:val="standard"/>
          <w14:cntxtAlts/>
        </w:rPr>
        <w:t xml:space="preserve">V tabuľke 5 sumárna </w:t>
      </w:r>
      <w:r w:rsidRPr="00EC0B0F">
        <w:rPr>
          <w14:ligatures w14:val="standard"/>
          <w14:cntxtAlts/>
        </w:rPr>
        <w:t>cenová tabuľka uchádzač uvedie cenu za Služby podpory prevádzky v zmysle nasledujúceho obmedzenia:</w:t>
      </w:r>
    </w:p>
    <w:p w14:paraId="351366F5" w14:textId="7D3C9114" w:rsidR="001F7B36" w:rsidRPr="00EC0B0F" w:rsidRDefault="001F7B36" w:rsidP="001F7B36">
      <w:pPr>
        <w:pStyle w:val="Textkomentra"/>
        <w:numPr>
          <w:ilvl w:val="0"/>
          <w:numId w:val="55"/>
        </w:numPr>
        <w:tabs>
          <w:tab w:val="left" w:pos="2160"/>
          <w:tab w:val="left" w:pos="2880"/>
          <w:tab w:val="left" w:pos="4500"/>
        </w:tabs>
        <w:jc w:val="both"/>
        <w:rPr>
          <w:rFonts w:cstheme="minorHAnsi"/>
          <w:sz w:val="22"/>
          <w:szCs w:val="22"/>
          <w14:ligatures w14:val="standard"/>
          <w14:cntxtAlts/>
        </w:rPr>
      </w:pPr>
      <w:r w:rsidRPr="00EC0B0F">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EC0B0F">
        <w:rPr>
          <w:rFonts w:cstheme="minorHAnsi"/>
          <w:sz w:val="22"/>
          <w:szCs w:val="22"/>
          <w14:ligatures w14:val="standard"/>
          <w14:cntxtAlts/>
        </w:rPr>
        <w:t>t.j</w:t>
      </w:r>
      <w:proofErr w:type="spellEnd"/>
      <w:r w:rsidRPr="00EC0B0F">
        <w:rPr>
          <w:rFonts w:cstheme="minorHAnsi"/>
          <w:sz w:val="22"/>
          <w:szCs w:val="22"/>
          <w14:ligatures w14:val="standard"/>
          <w14:cntxtAlts/>
        </w:rPr>
        <w:t xml:space="preserve">. </w:t>
      </w:r>
      <w:r w:rsidR="00287E6C">
        <w:rPr>
          <w:rFonts w:cstheme="minorHAnsi"/>
          <w:sz w:val="22"/>
          <w:szCs w:val="22"/>
          <w14:ligatures w14:val="standard"/>
          <w14:cntxtAlts/>
        </w:rPr>
        <w:t>721 643,90</w:t>
      </w:r>
      <w:r w:rsidRPr="00EC0B0F">
        <w:rPr>
          <w:rFonts w:cstheme="minorHAnsi"/>
          <w:sz w:val="22"/>
          <w:szCs w:val="22"/>
          <w14:ligatures w14:val="standard"/>
          <w14:cntxtAlts/>
        </w:rPr>
        <w:t xml:space="preserve"> € bez DPH</w:t>
      </w:r>
      <w:r w:rsidR="00ED2599">
        <w:rPr>
          <w:rFonts w:cstheme="minorHAnsi"/>
          <w:sz w:val="22"/>
          <w:szCs w:val="22"/>
          <w14:ligatures w14:val="standard"/>
          <w14:cntxtAlts/>
        </w:rPr>
        <w:t xml:space="preserve"> </w:t>
      </w:r>
      <w:r w:rsidR="00ED2599" w:rsidRPr="005C4102">
        <w:rPr>
          <w:rFonts w:cstheme="minorHAnsi"/>
          <w:sz w:val="22"/>
          <w:szCs w:val="22"/>
          <w14:ligatures w14:val="standard"/>
          <w14:cntxtAlts/>
        </w:rPr>
        <w:t xml:space="preserve">  </w:t>
      </w:r>
    </w:p>
    <w:p w14:paraId="44618957" w14:textId="77777777" w:rsidR="001F7B36" w:rsidRPr="00497714"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Pr>
          <w:rFonts w:cstheme="minorHAnsi"/>
          <w:sz w:val="22"/>
          <w:szCs w:val="22"/>
          <w14:ligatures w14:val="standard"/>
          <w14:cntxtAlts/>
        </w:rPr>
        <w:t>uchádzač uvedie v tabuľke 5 sumárna cenová tabu</w:t>
      </w:r>
      <w:r w:rsidRPr="00CF0AEB">
        <w:rPr>
          <w:rFonts w:cstheme="minorHAnsi"/>
          <w:sz w:val="22"/>
          <w:szCs w:val="22"/>
          <w14:ligatures w14:val="standard"/>
          <w14:cntxtAlts/>
        </w:rPr>
        <w:t xml:space="preserve">ľka sumu za obdobie 10 rokov,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5 rokov trvanie zmluvy + 5 rokov predpokladané trvanie opcie</w:t>
      </w:r>
    </w:p>
    <w:p w14:paraId="6CDE9B41" w14:textId="214A22D3" w:rsidR="001F7B36" w:rsidRPr="00497714" w:rsidRDefault="001F7B36" w:rsidP="001F7B36">
      <w:pPr>
        <w:jc w:val="both"/>
        <w:rPr>
          <w:rFonts w:cstheme="minorHAnsi"/>
          <w:szCs w:val="22"/>
          <w14:ligatures w14:val="standard"/>
          <w14:cntxtAlts/>
        </w:rPr>
      </w:pPr>
      <w:r w:rsidRPr="00497714">
        <w:rPr>
          <w:rFonts w:cstheme="minorHAnsi"/>
          <w:b/>
          <w:bCs/>
          <w:szCs w:val="22"/>
          <w14:ligatures w14:val="standard"/>
          <w14:cntxtAlts/>
        </w:rPr>
        <w:t xml:space="preserve">Uvedenú </w:t>
      </w:r>
      <w:r w:rsidRPr="00CF0AEB">
        <w:rPr>
          <w:rFonts w:cstheme="minorHAnsi"/>
          <w:b/>
          <w:bCs/>
          <w:szCs w:val="22"/>
          <w14:ligatures w14:val="standard"/>
          <w14:cntxtAlts/>
        </w:rPr>
        <w:t xml:space="preserve">tabuľku vyplní uchádzač, pričom tabuľka predstavuje Prílohu č. 8 Zmluvy o poskytovaní systémovej a aplikačnej podpory Informačného systému </w:t>
      </w:r>
      <w:r w:rsidR="00384D3F" w:rsidRPr="00CF0AEB">
        <w:rPr>
          <w:rFonts w:cstheme="minorHAnsi"/>
          <w:b/>
          <w:bCs/>
          <w:szCs w:val="22"/>
          <w14:ligatures w14:val="standard"/>
          <w14:cntxtAlts/>
        </w:rPr>
        <w:t>CSSR</w:t>
      </w:r>
      <w:r w:rsidRPr="00CF0AEB">
        <w:rPr>
          <w:rFonts w:cstheme="minorHAnsi"/>
          <w:b/>
          <w:bCs/>
          <w:szCs w:val="22"/>
          <w14:ligatures w14:val="standard"/>
          <w14:cntxtAlts/>
        </w:rPr>
        <w:t xml:space="preserve"> - Cenník jednotkových sadzieb Poskytovateľa.</w:t>
      </w:r>
      <w:r w:rsidRPr="00497714">
        <w:rPr>
          <w:rFonts w:cstheme="minorHAnsi"/>
          <w:b/>
          <w:bCs/>
          <w:szCs w:val="22"/>
          <w14:ligatures w14:val="standard"/>
          <w14:cntxtAlts/>
        </w:rPr>
        <w:t xml:space="preserve"> </w:t>
      </w:r>
    </w:p>
    <w:p w14:paraId="32F705D9" w14:textId="77777777" w:rsidR="001F7B36" w:rsidRPr="00497714" w:rsidRDefault="001F7B36" w:rsidP="001F7B36">
      <w:pPr>
        <w:pStyle w:val="Nadpis2"/>
        <w:rPr>
          <w:sz w:val="22"/>
          <w:szCs w:val="22"/>
          <w14:ligatures w14:val="standard"/>
          <w14:cntxtAlts/>
        </w:rPr>
      </w:pPr>
      <w:bookmarkStart w:id="159" w:name="_Toc96376555"/>
      <w:bookmarkStart w:id="160" w:name="_Toc96376637"/>
      <w:bookmarkStart w:id="161" w:name="_Toc96377076"/>
      <w:bookmarkStart w:id="162" w:name="_Toc96377250"/>
      <w:r w:rsidRPr="00497714">
        <w:rPr>
          <w:sz w:val="22"/>
          <w:szCs w:val="22"/>
          <w14:ligatures w14:val="standard"/>
          <w14:cntxtAlts/>
        </w:rPr>
        <w:t>A.2.4 VZOR ŠTRUKTÚROVANÉHO ROZPOČTU CENY SLUŽIEB ROZVOJA</w:t>
      </w:r>
      <w:r>
        <w:rPr>
          <w:sz w:val="22"/>
          <w:szCs w:val="22"/>
          <w14:ligatures w14:val="standard"/>
          <w14:cntxtAlts/>
        </w:rPr>
        <w:t xml:space="preserve"> – (c)</w:t>
      </w:r>
      <w:bookmarkEnd w:id="159"/>
      <w:bookmarkEnd w:id="160"/>
      <w:bookmarkEnd w:id="161"/>
      <w:bookmarkEnd w:id="162"/>
      <w:r>
        <w:rPr>
          <w:sz w:val="22"/>
          <w:szCs w:val="22"/>
          <w14:ligatures w14:val="standard"/>
          <w14:cntxtAlts/>
        </w:rPr>
        <w:t xml:space="preserve"> </w:t>
      </w:r>
    </w:p>
    <w:tbl>
      <w:tblPr>
        <w:tblStyle w:val="Mriekatabuky2"/>
        <w:tblW w:w="9634" w:type="dxa"/>
        <w:tblLayout w:type="fixed"/>
        <w:tblLook w:val="04A0" w:firstRow="1" w:lastRow="0" w:firstColumn="1" w:lastColumn="0" w:noHBand="0" w:noVBand="1"/>
      </w:tblPr>
      <w:tblGrid>
        <w:gridCol w:w="444"/>
        <w:gridCol w:w="1394"/>
        <w:gridCol w:w="851"/>
        <w:gridCol w:w="992"/>
        <w:gridCol w:w="992"/>
        <w:gridCol w:w="992"/>
        <w:gridCol w:w="1134"/>
        <w:gridCol w:w="709"/>
        <w:gridCol w:w="709"/>
        <w:gridCol w:w="1417"/>
      </w:tblGrid>
      <w:tr w:rsidR="001F7B36" w:rsidRPr="00497714" w14:paraId="37953BB3" w14:textId="77777777" w:rsidTr="00BB4F17">
        <w:trPr>
          <w:trHeight w:val="455"/>
        </w:trPr>
        <w:tc>
          <w:tcPr>
            <w:tcW w:w="444" w:type="dxa"/>
            <w:shd w:val="clear" w:color="auto" w:fill="C4BC96" w:themeFill="background2" w:themeFillShade="BF"/>
          </w:tcPr>
          <w:p w14:paraId="49A82BC6" w14:textId="77777777" w:rsidR="001F7B36" w:rsidRPr="00497714" w:rsidRDefault="001F7B36" w:rsidP="00BB4F17">
            <w:pPr>
              <w:rPr>
                <w:rFonts w:ascii="Calibri" w:hAnsi="Calibri"/>
                <w:sz w:val="16"/>
                <w14:ligatures w14:val="standard"/>
                <w14:cntxtAlts/>
              </w:rPr>
            </w:pPr>
            <w:proofErr w:type="spellStart"/>
            <w:r w:rsidRPr="00497714">
              <w:rPr>
                <w:rFonts w:ascii="Calibri" w:hAnsi="Calibri"/>
                <w:sz w:val="16"/>
                <w14:ligatures w14:val="standard"/>
                <w14:cntxtAlts/>
              </w:rPr>
              <w:t>P.č</w:t>
            </w:r>
            <w:proofErr w:type="spellEnd"/>
            <w:r w:rsidRPr="00497714">
              <w:rPr>
                <w:rFonts w:ascii="Calibri" w:hAnsi="Calibri"/>
                <w:sz w:val="16"/>
                <w14:ligatures w14:val="standard"/>
                <w14:cntxtAlts/>
              </w:rPr>
              <w:t>.</w:t>
            </w:r>
          </w:p>
        </w:tc>
        <w:tc>
          <w:tcPr>
            <w:tcW w:w="1394" w:type="dxa"/>
            <w:shd w:val="clear" w:color="auto" w:fill="C4BC96" w:themeFill="background2" w:themeFillShade="BF"/>
          </w:tcPr>
          <w:p w14:paraId="53A431E1" w14:textId="77777777" w:rsidR="001F7B36" w:rsidRPr="00497714" w:rsidRDefault="001F7B36" w:rsidP="00BB4F17">
            <w:pPr>
              <w:rPr>
                <w:rFonts w:ascii="Calibri" w:hAnsi="Calibri"/>
                <w:b/>
                <w:sz w:val="16"/>
                <w14:ligatures w14:val="standard"/>
                <w14:cntxtAlts/>
              </w:rPr>
            </w:pPr>
            <w:r w:rsidRPr="00497714">
              <w:rPr>
                <w:rFonts w:ascii="Calibri" w:hAnsi="Calibri"/>
                <w:b/>
                <w:sz w:val="16"/>
                <w14:ligatures w14:val="standard"/>
                <w14:cntxtAlts/>
              </w:rPr>
              <w:t>Položka</w:t>
            </w:r>
          </w:p>
        </w:tc>
        <w:tc>
          <w:tcPr>
            <w:tcW w:w="851" w:type="dxa"/>
            <w:shd w:val="clear" w:color="auto" w:fill="C4BC96" w:themeFill="background2" w:themeFillShade="BF"/>
          </w:tcPr>
          <w:p w14:paraId="5D1A749B"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Merná jednotka </w:t>
            </w:r>
          </w:p>
        </w:tc>
        <w:tc>
          <w:tcPr>
            <w:tcW w:w="992" w:type="dxa"/>
            <w:shd w:val="clear" w:color="auto" w:fill="C4BC96" w:themeFill="background2" w:themeFillShade="BF"/>
          </w:tcPr>
          <w:p w14:paraId="5AF83F6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w:t>
            </w:r>
          </w:p>
          <w:p w14:paraId="00A5AEF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množstvo </w:t>
            </w:r>
          </w:p>
        </w:tc>
        <w:tc>
          <w:tcPr>
            <w:tcW w:w="992" w:type="dxa"/>
            <w:shd w:val="clear" w:color="auto" w:fill="C4BC96" w:themeFill="background2" w:themeFillShade="BF"/>
          </w:tcPr>
          <w:p w14:paraId="6F34D01A"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bez DPH </w:t>
            </w:r>
          </w:p>
        </w:tc>
        <w:tc>
          <w:tcPr>
            <w:tcW w:w="992" w:type="dxa"/>
            <w:shd w:val="clear" w:color="auto" w:fill="C4BC96" w:themeFill="background2" w:themeFillShade="BF"/>
          </w:tcPr>
          <w:p w14:paraId="58206803"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Jednotková cena v EUR vrátane DPH </w:t>
            </w:r>
          </w:p>
        </w:tc>
        <w:tc>
          <w:tcPr>
            <w:tcW w:w="1134" w:type="dxa"/>
            <w:shd w:val="clear" w:color="auto" w:fill="C4BC96" w:themeFill="background2" w:themeFillShade="BF"/>
          </w:tcPr>
          <w:p w14:paraId="6E43162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1EB4BE11"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bez DPH </w:t>
            </w:r>
          </w:p>
        </w:tc>
        <w:tc>
          <w:tcPr>
            <w:tcW w:w="709" w:type="dxa"/>
            <w:shd w:val="clear" w:color="auto" w:fill="C4BC96" w:themeFill="background2" w:themeFillShade="BF"/>
          </w:tcPr>
          <w:p w14:paraId="16EC5025"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Sadzba DPH v % </w:t>
            </w:r>
          </w:p>
        </w:tc>
        <w:tc>
          <w:tcPr>
            <w:tcW w:w="709" w:type="dxa"/>
            <w:shd w:val="clear" w:color="auto" w:fill="C4BC96" w:themeFill="background2" w:themeFillShade="BF"/>
          </w:tcPr>
          <w:p w14:paraId="02CB573D"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Výška DPH v EUR </w:t>
            </w:r>
          </w:p>
        </w:tc>
        <w:tc>
          <w:tcPr>
            <w:tcW w:w="1417" w:type="dxa"/>
            <w:shd w:val="clear" w:color="auto" w:fill="C4BC96" w:themeFill="background2" w:themeFillShade="BF"/>
          </w:tcPr>
          <w:p w14:paraId="4DDE70B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Cena za </w:t>
            </w:r>
          </w:p>
          <w:p w14:paraId="6995EC40" w14:textId="77777777" w:rsidR="001F7B36" w:rsidRPr="00497714" w:rsidRDefault="001F7B36" w:rsidP="00BB4F17">
            <w:pPr>
              <w:autoSpaceDE w:val="0"/>
              <w:autoSpaceDN w:val="0"/>
              <w:adjustRightInd w:val="0"/>
              <w:rPr>
                <w:rFonts w:ascii="Calibri" w:eastAsia="Calibri" w:hAnsi="Calibri" w:cs="Liberation Sans"/>
                <w:b/>
                <w:color w:val="000000"/>
                <w:sz w:val="16"/>
                <w:szCs w:val="16"/>
                <w:lang w:eastAsia="en-US"/>
                <w14:ligatures w14:val="standard"/>
                <w14:cntxtAlts/>
              </w:rPr>
            </w:pPr>
            <w:r w:rsidRPr="00497714">
              <w:rPr>
                <w:rFonts w:ascii="Calibri" w:eastAsia="Calibri" w:hAnsi="Calibri" w:cs="Liberation Sans"/>
                <w:b/>
                <w:bCs/>
                <w:color w:val="000000"/>
                <w:sz w:val="16"/>
                <w:szCs w:val="16"/>
                <w:lang w:eastAsia="en-US"/>
                <w14:ligatures w14:val="standard"/>
                <w14:cntxtAlts/>
              </w:rPr>
              <w:t xml:space="preserve">predpokladané množstvo v EUR vrátane DPH </w:t>
            </w:r>
          </w:p>
        </w:tc>
      </w:tr>
      <w:tr w:rsidR="001F7B36" w:rsidRPr="00497714" w14:paraId="7CD97BCA" w14:textId="77777777" w:rsidTr="00BB4F17">
        <w:trPr>
          <w:trHeight w:val="429"/>
        </w:trPr>
        <w:tc>
          <w:tcPr>
            <w:tcW w:w="444" w:type="dxa"/>
          </w:tcPr>
          <w:p w14:paraId="732023CE"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1.</w:t>
            </w:r>
          </w:p>
        </w:tc>
        <w:tc>
          <w:tcPr>
            <w:tcW w:w="1394" w:type="dxa"/>
          </w:tcPr>
          <w:p w14:paraId="330A979D" w14:textId="77777777" w:rsidR="001F7B36" w:rsidRPr="00497714" w:rsidRDefault="001F7B36" w:rsidP="00BB4F17">
            <w:pPr>
              <w:rPr>
                <w:rFonts w:ascii="Calibri" w:hAnsi="Calibri"/>
                <w:sz w:val="16"/>
                <w14:ligatures w14:val="standard"/>
                <w14:cntxtAlts/>
              </w:rPr>
            </w:pPr>
            <w:r w:rsidRPr="00497714">
              <w:rPr>
                <w:rFonts w:ascii="Calibri" w:hAnsi="Calibri"/>
                <w:sz w:val="16"/>
                <w14:ligatures w14:val="standard"/>
                <w14:cntxtAlts/>
              </w:rPr>
              <w:t>Expert- jednotný paušál</w:t>
            </w:r>
          </w:p>
        </w:tc>
        <w:tc>
          <w:tcPr>
            <w:tcW w:w="851" w:type="dxa"/>
            <w:vAlign w:val="center"/>
          </w:tcPr>
          <w:p w14:paraId="38672C97" w14:textId="77777777" w:rsidR="001F7B36" w:rsidRPr="00497714" w:rsidRDefault="001F7B36" w:rsidP="00BB4F17">
            <w:pPr>
              <w:jc w:val="center"/>
              <w:rPr>
                <w:rFonts w:ascii="Calibri" w:hAnsi="Calibri"/>
                <w14:ligatures w14:val="standard"/>
                <w14:cntxtAlts/>
              </w:rPr>
            </w:pPr>
            <w:proofErr w:type="spellStart"/>
            <w:r w:rsidRPr="00497714">
              <w:rPr>
                <w:rFonts w:ascii="Calibri" w:hAnsi="Calibri"/>
                <w:sz w:val="16"/>
                <w14:ligatures w14:val="standard"/>
                <w14:cntxtAlts/>
              </w:rPr>
              <w:t>človeko</w:t>
            </w:r>
            <w:proofErr w:type="spellEnd"/>
            <w:r w:rsidRPr="00497714">
              <w:rPr>
                <w:rFonts w:ascii="Calibri" w:hAnsi="Calibri"/>
                <w:sz w:val="16"/>
                <w14:ligatures w14:val="standard"/>
                <w14:cntxtAlts/>
              </w:rPr>
              <w:t>-deň</w:t>
            </w:r>
          </w:p>
        </w:tc>
        <w:tc>
          <w:tcPr>
            <w:tcW w:w="992" w:type="dxa"/>
            <w:vAlign w:val="center"/>
          </w:tcPr>
          <w:p w14:paraId="69266C6D" w14:textId="77777777" w:rsidR="001F7B36" w:rsidRPr="00497714" w:rsidRDefault="001F7B36" w:rsidP="00BB4F17">
            <w:pPr>
              <w:jc w:val="center"/>
              <w:rPr>
                <w:rFonts w:ascii="Calibri" w:hAnsi="Calibri"/>
                <w14:ligatures w14:val="standard"/>
                <w14:cntxtAlts/>
              </w:rPr>
            </w:pPr>
            <w:r w:rsidRPr="00270CE4">
              <w:rPr>
                <w:rFonts w:ascii="Calibri" w:hAnsi="Calibri"/>
                <w:sz w:val="16"/>
                <w14:ligatures w14:val="standard"/>
                <w14:cntxtAlts/>
              </w:rPr>
              <w:t>5000</w:t>
            </w:r>
          </w:p>
        </w:tc>
        <w:tc>
          <w:tcPr>
            <w:tcW w:w="992" w:type="dxa"/>
          </w:tcPr>
          <w:p w14:paraId="021A8E0F" w14:textId="77777777" w:rsidR="001F7B36" w:rsidRPr="00497714" w:rsidRDefault="001F7B36" w:rsidP="00BB4F17">
            <w:pPr>
              <w:rPr>
                <w:rFonts w:ascii="Calibri" w:hAnsi="Calibri"/>
                <w:sz w:val="16"/>
                <w:szCs w:val="16"/>
                <w14:ligatures w14:val="standard"/>
                <w14:cntxtAlts/>
              </w:rPr>
            </w:pPr>
          </w:p>
        </w:tc>
        <w:tc>
          <w:tcPr>
            <w:tcW w:w="992" w:type="dxa"/>
          </w:tcPr>
          <w:p w14:paraId="4FC87D9C" w14:textId="77777777" w:rsidR="001F7B36" w:rsidRPr="00497714" w:rsidRDefault="001F7B36" w:rsidP="00BB4F17">
            <w:pPr>
              <w:rPr>
                <w:rFonts w:ascii="Calibri" w:hAnsi="Calibri"/>
                <w14:ligatures w14:val="standard"/>
                <w14:cntxtAlts/>
              </w:rPr>
            </w:pPr>
          </w:p>
        </w:tc>
        <w:tc>
          <w:tcPr>
            <w:tcW w:w="1134" w:type="dxa"/>
          </w:tcPr>
          <w:p w14:paraId="5987B14C" w14:textId="77777777" w:rsidR="001F7B36" w:rsidRPr="00497714" w:rsidRDefault="001F7B36" w:rsidP="00BB4F17">
            <w:pPr>
              <w:rPr>
                <w:rFonts w:ascii="Calibri" w:hAnsi="Calibri"/>
                <w14:ligatures w14:val="standard"/>
                <w14:cntxtAlts/>
              </w:rPr>
            </w:pPr>
          </w:p>
        </w:tc>
        <w:tc>
          <w:tcPr>
            <w:tcW w:w="709" w:type="dxa"/>
          </w:tcPr>
          <w:p w14:paraId="45A9A978" w14:textId="77777777" w:rsidR="001F7B36" w:rsidRPr="00497714" w:rsidRDefault="001F7B36" w:rsidP="00BB4F17">
            <w:pPr>
              <w:rPr>
                <w:rFonts w:ascii="Calibri" w:hAnsi="Calibri"/>
                <w14:ligatures w14:val="standard"/>
                <w14:cntxtAlts/>
              </w:rPr>
            </w:pPr>
          </w:p>
        </w:tc>
        <w:tc>
          <w:tcPr>
            <w:tcW w:w="709" w:type="dxa"/>
          </w:tcPr>
          <w:p w14:paraId="18D739E9" w14:textId="77777777" w:rsidR="001F7B36" w:rsidRPr="00497714" w:rsidRDefault="001F7B36" w:rsidP="00BB4F17">
            <w:pPr>
              <w:rPr>
                <w:rFonts w:ascii="Calibri" w:hAnsi="Calibri"/>
                <w14:ligatures w14:val="standard"/>
                <w14:cntxtAlts/>
              </w:rPr>
            </w:pPr>
          </w:p>
        </w:tc>
        <w:tc>
          <w:tcPr>
            <w:tcW w:w="1417" w:type="dxa"/>
            <w:shd w:val="clear" w:color="auto" w:fill="FFFFFF" w:themeFill="background1"/>
          </w:tcPr>
          <w:p w14:paraId="13D566E8" w14:textId="77777777" w:rsidR="001F7B36" w:rsidRPr="00497714" w:rsidRDefault="001F7B36" w:rsidP="00BB4F17">
            <w:pPr>
              <w:rPr>
                <w:rFonts w:ascii="Calibri" w:hAnsi="Calibri"/>
                <w14:ligatures w14:val="standard"/>
                <w14:cntxtAlts/>
              </w:rPr>
            </w:pPr>
          </w:p>
        </w:tc>
      </w:tr>
    </w:tbl>
    <w:p w14:paraId="3E6EE659" w14:textId="77777777" w:rsidR="001F7B36" w:rsidRPr="00497714" w:rsidRDefault="001F7B36" w:rsidP="001F7B36">
      <w:pPr>
        <w:rPr>
          <w:rFonts w:cstheme="minorHAnsi"/>
          <w:b/>
          <w:bCs/>
          <w:szCs w:val="22"/>
          <w14:ligatures w14:val="standard"/>
          <w14:cntxtAlts/>
        </w:rPr>
      </w:pPr>
      <w:r w:rsidRPr="00497714">
        <w:rPr>
          <w:rFonts w:cstheme="minorHAnsi"/>
          <w:b/>
          <w:bCs/>
          <w:szCs w:val="22"/>
          <w14:ligatures w14:val="standard"/>
          <w14:cntxtAlts/>
        </w:rPr>
        <w:t>Tabuľka 4 Vzor štrukt</w:t>
      </w:r>
      <w:r>
        <w:rPr>
          <w:rFonts w:cstheme="minorHAnsi"/>
          <w:b/>
          <w:bCs/>
          <w:szCs w:val="22"/>
          <w14:ligatures w14:val="standard"/>
          <w14:cntxtAlts/>
        </w:rPr>
        <w:t>ú</w:t>
      </w:r>
      <w:r w:rsidRPr="00497714">
        <w:rPr>
          <w:rFonts w:cstheme="minorHAnsi"/>
          <w:b/>
          <w:bCs/>
          <w:szCs w:val="22"/>
          <w14:ligatures w14:val="standard"/>
          <w14:cntxtAlts/>
        </w:rPr>
        <w:t>rovaného rozpočtu ceny Služieb rozvoja</w:t>
      </w:r>
    </w:p>
    <w:p w14:paraId="3F87C8D0" w14:textId="77777777" w:rsidR="001F7B36" w:rsidRPr="00497714" w:rsidRDefault="001F7B36" w:rsidP="001F7B36">
      <w:pPr>
        <w:rPr>
          <w:rFonts w:cstheme="minorHAnsi"/>
          <w:b/>
          <w:bCs/>
          <w:szCs w:val="22"/>
          <w14:ligatures w14:val="standard"/>
          <w14:cntxtAlts/>
        </w:rPr>
      </w:pPr>
    </w:p>
    <w:p w14:paraId="572F9D4A" w14:textId="77777777" w:rsidR="001F7B36" w:rsidRPr="00497714" w:rsidRDefault="001F7B36" w:rsidP="001F7B36">
      <w:pPr>
        <w:jc w:val="both"/>
        <w:rPr>
          <w14:ligatures w14:val="standard"/>
          <w14:cntxtAlts/>
        </w:rPr>
      </w:pPr>
      <w:r w:rsidRPr="00497714">
        <w:rPr>
          <w14:ligatures w14:val="standard"/>
          <w14:cntxtAlts/>
        </w:rPr>
        <w:t xml:space="preserve">Poznámka: </w:t>
      </w:r>
      <w:r>
        <w:rPr>
          <w14:ligatures w14:val="standard"/>
          <w14:cntxtAlts/>
        </w:rPr>
        <w:t>V tabuľke 5 sumárna cenová tabuľka</w:t>
      </w:r>
      <w:r w:rsidRPr="00497714">
        <w:rPr>
          <w14:ligatures w14:val="standard"/>
          <w14:cntxtAlts/>
        </w:rPr>
        <w:t xml:space="preserve"> uchádzač uvedie cenu za Služby rozvoja v zmysle nasledujúceho obmedzenia:</w:t>
      </w:r>
    </w:p>
    <w:p w14:paraId="58B215E5" w14:textId="05F29463" w:rsidR="001F7B36" w:rsidRPr="00CF0AEB" w:rsidRDefault="001F7B36" w:rsidP="001F7B36">
      <w:pPr>
        <w:pStyle w:val="Odsekzoznamu"/>
        <w:numPr>
          <w:ilvl w:val="0"/>
          <w:numId w:val="55"/>
        </w:numPr>
        <w:jc w:val="both"/>
        <w:rPr>
          <w:rFonts w:cstheme="minorHAnsi"/>
          <w:b/>
          <w:bCs/>
          <w:szCs w:val="22"/>
          <w14:ligatures w14:val="standard"/>
          <w14:cntxtAlts/>
        </w:rPr>
      </w:pPr>
      <w:r w:rsidRPr="00CF0AEB">
        <w:rPr>
          <w:rFonts w:cstheme="minorHAnsi"/>
          <w:szCs w:val="22"/>
          <w14:ligatures w14:val="standard"/>
          <w14:cntxtAlts/>
        </w:rPr>
        <w:t xml:space="preserve">súčet ceny za Dielo, ceny za 120 mesiacov poskytovania Služieb podpory prevádzky a ceny za Služby rozvoja v rozsahu 10.000 človekodní nemôže byť vyšší ako  </w:t>
      </w:r>
      <w:r w:rsidR="007E56BF" w:rsidRPr="00CF0AEB">
        <w:rPr>
          <w:rFonts w:cstheme="minorHAnsi"/>
          <w:szCs w:val="22"/>
          <w14:ligatures w14:val="standard"/>
          <w14:cntxtAlts/>
        </w:rPr>
        <w:t>15 799 054,17</w:t>
      </w:r>
      <w:r w:rsidRPr="00CF0AEB">
        <w:rPr>
          <w:rFonts w:cstheme="minorHAnsi"/>
          <w:szCs w:val="22"/>
          <w14:ligatures w14:val="standard"/>
          <w14:cntxtAlts/>
        </w:rPr>
        <w:t>,- € bez DPH</w:t>
      </w:r>
    </w:p>
    <w:p w14:paraId="42FECF41" w14:textId="77777777" w:rsidR="001F7B36" w:rsidRPr="00CF0AEB" w:rsidRDefault="001F7B36" w:rsidP="001F7B36">
      <w:pPr>
        <w:pStyle w:val="Textkomentra"/>
        <w:numPr>
          <w:ilvl w:val="0"/>
          <w:numId w:val="55"/>
        </w:numPr>
        <w:tabs>
          <w:tab w:val="left" w:pos="2160"/>
          <w:tab w:val="left" w:pos="2880"/>
          <w:tab w:val="left" w:pos="4500"/>
        </w:tabs>
        <w:rPr>
          <w:rFonts w:cstheme="minorHAnsi"/>
          <w:sz w:val="22"/>
          <w:szCs w:val="22"/>
          <w14:ligatures w14:val="standard"/>
          <w14:cntxtAlts/>
        </w:rPr>
      </w:pPr>
      <w:r w:rsidRPr="00CF0AEB">
        <w:rPr>
          <w:rFonts w:cstheme="minorHAnsi"/>
          <w:sz w:val="22"/>
          <w:szCs w:val="22"/>
          <w14:ligatures w14:val="standard"/>
          <w14:cntxtAlts/>
        </w:rPr>
        <w:t xml:space="preserve">uchádzač uvedie v tabuľke 5 sumárna cenová tabuľka sumu za obdobie 10 rokov v rozsahu 10.000 človekodní, </w:t>
      </w:r>
      <w:proofErr w:type="spellStart"/>
      <w:r w:rsidRPr="00CF0AEB">
        <w:rPr>
          <w:rFonts w:cstheme="minorHAnsi"/>
          <w:sz w:val="22"/>
          <w:szCs w:val="22"/>
          <w14:ligatures w14:val="standard"/>
          <w14:cntxtAlts/>
        </w:rPr>
        <w:t>t.j</w:t>
      </w:r>
      <w:proofErr w:type="spellEnd"/>
      <w:r w:rsidRPr="00CF0AEB">
        <w:rPr>
          <w:rFonts w:cstheme="minorHAnsi"/>
          <w:sz w:val="22"/>
          <w:szCs w:val="22"/>
          <w14:ligatures w14:val="standard"/>
          <w14:cntxtAlts/>
        </w:rPr>
        <w:t xml:space="preserve">. 5 rokov trvanie zmluvy + 5 rokov predpokladané trvanie opcie. </w:t>
      </w:r>
    </w:p>
    <w:p w14:paraId="4461BB04" w14:textId="4C3E1F6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uchádzač , pričom tabuľka predstavuje Prílohu č. 8 Zmluvy o poskytovaní systémovej a aplikačnej podpory Informačného systému </w:t>
      </w:r>
      <w:r w:rsidR="00614530">
        <w:rPr>
          <w:rFonts w:cstheme="minorHAnsi"/>
          <w:b/>
          <w:bCs/>
          <w:szCs w:val="22"/>
          <w14:ligatures w14:val="standard"/>
          <w14:cntxtAlts/>
        </w:rPr>
        <w:t>Centralizovaný systém súdneho riadenia</w:t>
      </w:r>
      <w:r w:rsidRPr="00497714">
        <w:rPr>
          <w:rFonts w:cstheme="minorHAnsi"/>
          <w:b/>
          <w:bCs/>
          <w:szCs w:val="22"/>
          <w14:ligatures w14:val="standard"/>
          <w14:cntxtAlts/>
        </w:rPr>
        <w:t xml:space="preserve"> - Cenník jednotkových sadzieb Poskytovateľa. </w:t>
      </w:r>
    </w:p>
    <w:p w14:paraId="74507073" w14:textId="77777777" w:rsidR="001F7B36" w:rsidRDefault="001F7B36" w:rsidP="001F7B36">
      <w:pPr>
        <w:jc w:val="both"/>
        <w:rPr>
          <w:rFonts w:cstheme="minorHAnsi"/>
          <w:szCs w:val="22"/>
          <w14:ligatures w14:val="standard"/>
          <w14:cntxtAlts/>
        </w:rPr>
      </w:pPr>
    </w:p>
    <w:p w14:paraId="4CF6F07A" w14:textId="77777777" w:rsidR="001F7B36" w:rsidRDefault="001F7B36" w:rsidP="001F7B36">
      <w:pPr>
        <w:rPr>
          <w:rFonts w:cstheme="minorHAnsi"/>
          <w:b/>
          <w:bCs/>
          <w:szCs w:val="22"/>
          <w14:ligatures w14:val="standard"/>
          <w14:cntxtAlts/>
        </w:rPr>
      </w:pPr>
    </w:p>
    <w:p w14:paraId="3874462C" w14:textId="77777777" w:rsidR="001F7B36" w:rsidRPr="00497714" w:rsidRDefault="001F7B36" w:rsidP="001F7B36">
      <w:pPr>
        <w:pStyle w:val="Hlavika"/>
        <w:tabs>
          <w:tab w:val="clear" w:pos="4536"/>
          <w:tab w:val="clear" w:pos="9072"/>
        </w:tabs>
        <w:jc w:val="both"/>
        <w:rPr>
          <w:rFonts w:cstheme="minorHAnsi"/>
          <w:b/>
          <w:szCs w:val="22"/>
          <w14:ligatures w14:val="standard"/>
          <w14:cntxtAlts/>
        </w:rPr>
      </w:pPr>
      <w:r w:rsidRPr="00497714">
        <w:rPr>
          <w:rFonts w:cstheme="minorHAnsi"/>
          <w:b/>
          <w:szCs w:val="22"/>
          <w14:ligatures w14:val="standard"/>
          <w14:cntxtAlts/>
        </w:rPr>
        <w:t xml:space="preserve">Tabuľka 5 </w:t>
      </w:r>
      <w:r>
        <w:rPr>
          <w:rFonts w:cstheme="minorHAnsi"/>
          <w:b/>
          <w:szCs w:val="22"/>
          <w14:ligatures w14:val="standard"/>
          <w14:cntxtAlts/>
        </w:rPr>
        <w:t>Sumárna cenová tabuľka</w:t>
      </w:r>
      <w:r w:rsidRPr="00497714">
        <w:rPr>
          <w:rFonts w:cstheme="minorHAnsi"/>
          <w:b/>
          <w:szCs w:val="22"/>
          <w14:ligatures w14:val="standard"/>
          <w14:cntxtAlts/>
        </w:rPr>
        <w:t xml:space="preserve"> :</w:t>
      </w:r>
    </w:p>
    <w:tbl>
      <w:tblPr>
        <w:tblStyle w:val="Mriekatabuky"/>
        <w:tblW w:w="9464" w:type="dxa"/>
        <w:tblLook w:val="04A0" w:firstRow="1" w:lastRow="0" w:firstColumn="1" w:lastColumn="0" w:noHBand="0" w:noVBand="1"/>
      </w:tblPr>
      <w:tblGrid>
        <w:gridCol w:w="6771"/>
        <w:gridCol w:w="2693"/>
      </w:tblGrid>
      <w:tr w:rsidR="001F7B36" w:rsidRPr="00497714" w14:paraId="64BBBDF5" w14:textId="77777777" w:rsidTr="00BB4F17">
        <w:tc>
          <w:tcPr>
            <w:tcW w:w="6771" w:type="dxa"/>
            <w:shd w:val="clear" w:color="auto" w:fill="A6A6A6" w:themeFill="background1" w:themeFillShade="A6"/>
          </w:tcPr>
          <w:p w14:paraId="5FB4D542" w14:textId="77777777" w:rsidR="001F7B36" w:rsidRPr="00497714" w:rsidRDefault="001F7B36" w:rsidP="00BB4F17">
            <w:pPr>
              <w:pStyle w:val="Hlavika"/>
              <w:tabs>
                <w:tab w:val="clear" w:pos="4536"/>
                <w:tab w:val="clear" w:pos="9072"/>
              </w:tabs>
              <w:rPr>
                <w:rFonts w:cstheme="minorHAnsi"/>
                <w:b/>
                <w:szCs w:val="22"/>
                <w14:ligatures w14:val="standard"/>
                <w14:cntxtAlts/>
              </w:rPr>
            </w:pPr>
            <w:r>
              <w:rPr>
                <w:rFonts w:cstheme="minorHAnsi"/>
                <w:b/>
                <w:szCs w:val="22"/>
                <w14:ligatures w14:val="standard"/>
                <w14:cntxtAlts/>
              </w:rPr>
              <w:t>Položka</w:t>
            </w:r>
          </w:p>
        </w:tc>
        <w:tc>
          <w:tcPr>
            <w:tcW w:w="2693" w:type="dxa"/>
            <w:shd w:val="clear" w:color="auto" w:fill="A6A6A6" w:themeFill="background1" w:themeFillShade="A6"/>
          </w:tcPr>
          <w:p w14:paraId="3766258F" w14:textId="77777777" w:rsidR="001F7B36" w:rsidRPr="00497714" w:rsidRDefault="001F7B36" w:rsidP="00BB4F17">
            <w:pPr>
              <w:pStyle w:val="Hlavika"/>
              <w:tabs>
                <w:tab w:val="clear" w:pos="4536"/>
                <w:tab w:val="clear" w:pos="9072"/>
              </w:tabs>
              <w:jc w:val="center"/>
              <w:rPr>
                <w:rFonts w:cstheme="minorHAnsi"/>
                <w:b/>
                <w:szCs w:val="22"/>
                <w14:ligatures w14:val="standard"/>
                <w14:cntxtAlts/>
              </w:rPr>
            </w:pPr>
            <w:r>
              <w:rPr>
                <w:rFonts w:cstheme="minorHAnsi"/>
                <w:b/>
                <w:szCs w:val="22"/>
                <w14:ligatures w14:val="standard"/>
                <w14:cntxtAlts/>
              </w:rPr>
              <w:t>Suma s DPH</w:t>
            </w:r>
          </w:p>
        </w:tc>
      </w:tr>
      <w:tr w:rsidR="001F7B36" w:rsidRPr="00497714" w14:paraId="2045458A" w14:textId="77777777" w:rsidTr="00BB4F17">
        <w:tc>
          <w:tcPr>
            <w:tcW w:w="6771" w:type="dxa"/>
            <w:shd w:val="clear" w:color="auto" w:fill="D9D9D9" w:themeFill="background1" w:themeFillShade="D9"/>
          </w:tcPr>
          <w:p w14:paraId="11734622" w14:textId="77777777" w:rsidR="001F7B36" w:rsidRPr="00497714"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497714">
              <w:rPr>
                <w:rFonts w:cstheme="minorHAnsi"/>
                <w:b/>
                <w:szCs w:val="22"/>
                <w14:ligatures w14:val="standard"/>
                <w14:cntxtAlts/>
              </w:rPr>
              <w:t xml:space="preserve">Cena za Dielo v EUR </w:t>
            </w:r>
            <w:r>
              <w:rPr>
                <w:rFonts w:cstheme="minorHAnsi"/>
                <w:b/>
                <w:szCs w:val="22"/>
                <w14:ligatures w14:val="standard"/>
                <w14:cntxtAlts/>
              </w:rPr>
              <w:t>s </w:t>
            </w:r>
            <w:r w:rsidRPr="00497714">
              <w:rPr>
                <w:rFonts w:cstheme="minorHAnsi"/>
                <w:b/>
                <w:szCs w:val="22"/>
                <w14:ligatures w14:val="standard"/>
                <w14:cntxtAlts/>
              </w:rPr>
              <w:t>DPH</w:t>
            </w:r>
          </w:p>
        </w:tc>
        <w:tc>
          <w:tcPr>
            <w:tcW w:w="2693" w:type="dxa"/>
            <w:shd w:val="clear" w:color="auto" w:fill="D9D9D9" w:themeFill="background1" w:themeFillShade="D9"/>
          </w:tcPr>
          <w:p w14:paraId="0E564FEF"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2DD5FEA2" w14:textId="77777777" w:rsidTr="00BB4F17">
        <w:tc>
          <w:tcPr>
            <w:tcW w:w="6771" w:type="dxa"/>
          </w:tcPr>
          <w:p w14:paraId="1C897E13"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Analýza a dizajn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61B6688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0CD0D131" w14:textId="77777777" w:rsidTr="00BB4F17">
        <w:tc>
          <w:tcPr>
            <w:tcW w:w="6771" w:type="dxa"/>
          </w:tcPr>
          <w:p w14:paraId="5457582B" w14:textId="67499EE2" w:rsidR="00207F3C" w:rsidRDefault="001F7B36" w:rsidP="00207F3C">
            <w:pPr>
              <w:pStyle w:val="Hlavika"/>
              <w:tabs>
                <w:tab w:val="clear" w:pos="4536"/>
                <w:tab w:val="clear" w:pos="9072"/>
              </w:tabs>
              <w:ind w:firstLine="457"/>
              <w:jc w:val="left"/>
              <w:rPr>
                <w:b/>
                <w:szCs w:val="22"/>
                <w:highlight w:val="green"/>
                <w14:ligatures w14:val="standard"/>
                <w14:cntxtAlts/>
              </w:rPr>
            </w:pPr>
            <w:r w:rsidRPr="00170AF3">
              <w:rPr>
                <w:rFonts w:cstheme="minorHAnsi"/>
                <w:b/>
                <w:szCs w:val="22"/>
                <w:highlight w:val="green"/>
                <w14:ligatures w14:val="standard"/>
                <w14:cntxtAlts/>
              </w:rPr>
              <w:t xml:space="preserve">z toho </w:t>
            </w:r>
            <w:r w:rsidR="00170AF3" w:rsidRPr="00170AF3">
              <w:rPr>
                <w:b/>
                <w:szCs w:val="22"/>
                <w:highlight w:val="green"/>
                <w14:ligatures w14:val="standard"/>
                <w14:cntxtAlts/>
              </w:rPr>
              <w:t xml:space="preserve">Nákup technických prostriedkov, programových </w:t>
            </w:r>
            <w:r w:rsidR="00207F3C">
              <w:rPr>
                <w:b/>
                <w:szCs w:val="22"/>
                <w:highlight w:val="green"/>
                <w14:ligatures w14:val="standard"/>
                <w14:cntxtAlts/>
              </w:rPr>
              <w:t xml:space="preserve">  </w:t>
            </w:r>
            <w:r w:rsidR="00170AF3" w:rsidRPr="00170AF3">
              <w:rPr>
                <w:b/>
                <w:szCs w:val="22"/>
                <w:highlight w:val="green"/>
                <w14:ligatures w14:val="standard"/>
                <w14:cntxtAlts/>
              </w:rPr>
              <w:t>p</w:t>
            </w:r>
            <w:r w:rsidR="00207F3C">
              <w:rPr>
                <w:b/>
                <w:szCs w:val="22"/>
                <w:highlight w:val="green"/>
                <w14:ligatures w14:val="standard"/>
                <w14:cntxtAlts/>
              </w:rPr>
              <w:t>rostriedkov</w:t>
            </w:r>
            <w:r w:rsidR="00170AF3" w:rsidRPr="00170AF3">
              <w:rPr>
                <w:b/>
                <w:szCs w:val="22"/>
                <w:highlight w:val="green"/>
                <w14:ligatures w14:val="standard"/>
                <w14:cntxtAlts/>
              </w:rPr>
              <w:t xml:space="preserve"> a služieb, </w:t>
            </w:r>
          </w:p>
          <w:p w14:paraId="059647AD" w14:textId="62D65A69" w:rsidR="001E24C7" w:rsidRPr="00170AF3" w:rsidRDefault="001F7B36" w:rsidP="001E24C7">
            <w:pPr>
              <w:pStyle w:val="Hlavika"/>
              <w:tabs>
                <w:tab w:val="clear" w:pos="4536"/>
                <w:tab w:val="clear" w:pos="9072"/>
              </w:tabs>
              <w:ind w:firstLine="457"/>
              <w:rPr>
                <w:rFonts w:cstheme="minorHAnsi"/>
                <w:b/>
                <w:szCs w:val="22"/>
                <w:highlight w:val="green"/>
                <w14:ligatures w14:val="standard"/>
                <w14:cntxtAlts/>
              </w:rPr>
            </w:pPr>
            <w:r w:rsidRPr="00170AF3">
              <w:rPr>
                <w:rFonts w:cstheme="minorHAnsi"/>
                <w:b/>
                <w:szCs w:val="22"/>
                <w:highlight w:val="green"/>
                <w14:ligatures w14:val="standard"/>
                <w14:cntxtAlts/>
              </w:rPr>
              <w:t>Implementácia a testovanie</w:t>
            </w:r>
          </w:p>
          <w:p w14:paraId="71485B83" w14:textId="250F7D3F" w:rsidR="001F7B36" w:rsidRPr="00170AF3" w:rsidRDefault="001F7B36" w:rsidP="00BB4F17">
            <w:pPr>
              <w:pStyle w:val="Hlavika"/>
              <w:tabs>
                <w:tab w:val="clear" w:pos="4536"/>
                <w:tab w:val="clear" w:pos="9072"/>
              </w:tabs>
              <w:ind w:firstLine="457"/>
              <w:rPr>
                <w:rFonts w:cstheme="minorHAnsi"/>
                <w:b/>
                <w:szCs w:val="22"/>
                <w14:ligatures w14:val="standard"/>
                <w14:cntxtAlts/>
              </w:rPr>
            </w:pPr>
            <w:r w:rsidRPr="00170AF3">
              <w:rPr>
                <w:rFonts w:cstheme="minorHAnsi"/>
                <w:b/>
                <w:szCs w:val="22"/>
                <w:highlight w:val="green"/>
                <w14:ligatures w14:val="standard"/>
                <w14:cntxtAlts/>
              </w:rPr>
              <w:t xml:space="preserve"> v EUR s DPH</w:t>
            </w:r>
          </w:p>
        </w:tc>
        <w:tc>
          <w:tcPr>
            <w:tcW w:w="2693" w:type="dxa"/>
          </w:tcPr>
          <w:p w14:paraId="7FEB9C1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36EBD9AE" w14:textId="77777777" w:rsidTr="00BB4F17">
        <w:tc>
          <w:tcPr>
            <w:tcW w:w="6771" w:type="dxa"/>
          </w:tcPr>
          <w:p w14:paraId="41F5F162"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r w:rsidRPr="00497714">
              <w:rPr>
                <w:rFonts w:cstheme="minorHAnsi"/>
                <w:b/>
                <w:szCs w:val="22"/>
                <w14:ligatures w14:val="standard"/>
                <w14:cntxtAlts/>
              </w:rPr>
              <w:t xml:space="preserve">z toho </w:t>
            </w:r>
            <w:r>
              <w:rPr>
                <w:rFonts w:cstheme="minorHAnsi"/>
                <w:b/>
                <w:szCs w:val="22"/>
                <w14:ligatures w14:val="standard"/>
                <w14:cntxtAlts/>
              </w:rPr>
              <w:t>Nasadenie a </w:t>
            </w:r>
            <w:proofErr w:type="spellStart"/>
            <w:r>
              <w:rPr>
                <w:rFonts w:cstheme="minorHAnsi"/>
                <w:b/>
                <w:szCs w:val="22"/>
                <w14:ligatures w14:val="standard"/>
                <w14:cntxtAlts/>
              </w:rPr>
              <w:t>postimplementačná</w:t>
            </w:r>
            <w:proofErr w:type="spellEnd"/>
            <w:r>
              <w:rPr>
                <w:rFonts w:cstheme="minorHAnsi"/>
                <w:b/>
                <w:szCs w:val="22"/>
                <w14:ligatures w14:val="standard"/>
                <w14:cntxtAlts/>
              </w:rPr>
              <w:t xml:space="preserve"> podpora</w:t>
            </w:r>
            <w:r w:rsidRPr="00497714">
              <w:rPr>
                <w:rFonts w:cstheme="minorHAnsi"/>
                <w:b/>
                <w:szCs w:val="22"/>
                <w14:ligatures w14:val="standard"/>
                <w14:cntxtAlts/>
              </w:rPr>
              <w:t xml:space="preserve"> v EUR </w:t>
            </w:r>
            <w:r>
              <w:rPr>
                <w:rFonts w:cstheme="minorHAnsi"/>
                <w:b/>
                <w:szCs w:val="22"/>
                <w14:ligatures w14:val="standard"/>
                <w14:cntxtAlts/>
              </w:rPr>
              <w:t>s</w:t>
            </w:r>
            <w:r w:rsidRPr="00497714">
              <w:rPr>
                <w:rFonts w:cstheme="minorHAnsi"/>
                <w:b/>
                <w:szCs w:val="22"/>
                <w14:ligatures w14:val="standard"/>
                <w14:cntxtAlts/>
              </w:rPr>
              <w:t xml:space="preserve"> DPH</w:t>
            </w:r>
          </w:p>
        </w:tc>
        <w:tc>
          <w:tcPr>
            <w:tcW w:w="2693" w:type="dxa"/>
          </w:tcPr>
          <w:p w14:paraId="133A195E"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52E8E757" w14:textId="77777777" w:rsidTr="00BB4F17">
        <w:tc>
          <w:tcPr>
            <w:tcW w:w="6771" w:type="dxa"/>
          </w:tcPr>
          <w:p w14:paraId="110ABA56" w14:textId="77777777" w:rsidR="001F7B36" w:rsidRPr="00497714" w:rsidRDefault="001F7B36" w:rsidP="00BB4F17">
            <w:pPr>
              <w:pStyle w:val="Hlavika"/>
              <w:tabs>
                <w:tab w:val="clear" w:pos="4536"/>
                <w:tab w:val="clear" w:pos="9072"/>
              </w:tabs>
              <w:ind w:firstLine="457"/>
              <w:rPr>
                <w:rFonts w:cstheme="minorHAnsi"/>
                <w:b/>
                <w:szCs w:val="22"/>
                <w14:ligatures w14:val="standard"/>
                <w14:cntxtAlts/>
              </w:rPr>
            </w:pPr>
          </w:p>
        </w:tc>
        <w:tc>
          <w:tcPr>
            <w:tcW w:w="2693" w:type="dxa"/>
          </w:tcPr>
          <w:p w14:paraId="639B2BB7"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r w:rsidR="001F7B36" w:rsidRPr="00497714" w14:paraId="1B843BAE" w14:textId="77777777" w:rsidTr="00BB4F17">
        <w:tc>
          <w:tcPr>
            <w:tcW w:w="6771" w:type="dxa"/>
            <w:shd w:val="clear" w:color="auto" w:fill="D9D9D9" w:themeFill="background1" w:themeFillShade="D9"/>
          </w:tcPr>
          <w:p w14:paraId="4BFFE8F8"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podpory prevádzky na obdobie 10 rokov v EUR s DPH</w:t>
            </w:r>
          </w:p>
        </w:tc>
        <w:tc>
          <w:tcPr>
            <w:tcW w:w="2693" w:type="dxa"/>
            <w:shd w:val="clear" w:color="auto" w:fill="D9D9D9" w:themeFill="background1" w:themeFillShade="D9"/>
          </w:tcPr>
          <w:p w14:paraId="33994F4E"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75AE516C" w14:textId="77777777" w:rsidTr="00BB4F17">
        <w:tc>
          <w:tcPr>
            <w:tcW w:w="6771" w:type="dxa"/>
            <w:shd w:val="clear" w:color="auto" w:fill="D9D9D9" w:themeFill="background1" w:themeFillShade="D9"/>
          </w:tcPr>
          <w:p w14:paraId="3AF23B9B" w14:textId="77777777" w:rsidR="001F7B36" w:rsidRPr="00CF0AEB" w:rsidRDefault="001F7B36" w:rsidP="001F7B36">
            <w:pPr>
              <w:pStyle w:val="Hlavika"/>
              <w:numPr>
                <w:ilvl w:val="0"/>
                <w:numId w:val="21"/>
              </w:numPr>
              <w:tabs>
                <w:tab w:val="clear" w:pos="4536"/>
                <w:tab w:val="clear" w:pos="9072"/>
              </w:tabs>
              <w:ind w:left="317" w:hanging="284"/>
              <w:rPr>
                <w:rFonts w:cstheme="minorHAnsi"/>
                <w:b/>
                <w:szCs w:val="22"/>
                <w14:ligatures w14:val="standard"/>
                <w14:cntxtAlts/>
              </w:rPr>
            </w:pPr>
            <w:r w:rsidRPr="00CF0AEB">
              <w:rPr>
                <w:rFonts w:cstheme="minorHAnsi"/>
                <w:b/>
                <w:szCs w:val="22"/>
                <w14:ligatures w14:val="standard"/>
                <w14:cntxtAlts/>
              </w:rPr>
              <w:t>Cena za Služby rozvoja na obdobie 10 rokov v rozsahu 10.000 človekodní v EUR s DPH</w:t>
            </w:r>
          </w:p>
        </w:tc>
        <w:tc>
          <w:tcPr>
            <w:tcW w:w="2693" w:type="dxa"/>
            <w:shd w:val="clear" w:color="auto" w:fill="D9D9D9" w:themeFill="background1" w:themeFillShade="D9"/>
          </w:tcPr>
          <w:p w14:paraId="79E58864" w14:textId="77777777" w:rsidR="001F7B36" w:rsidRPr="00CF0AEB" w:rsidRDefault="001F7B36" w:rsidP="00BB4F17">
            <w:pPr>
              <w:pStyle w:val="Hlavika"/>
              <w:tabs>
                <w:tab w:val="clear" w:pos="4536"/>
                <w:tab w:val="clear" w:pos="9072"/>
              </w:tabs>
              <w:rPr>
                <w:rFonts w:cstheme="minorHAnsi"/>
                <w:b/>
                <w:szCs w:val="22"/>
                <w14:ligatures w14:val="standard"/>
                <w14:cntxtAlts/>
              </w:rPr>
            </w:pPr>
          </w:p>
        </w:tc>
      </w:tr>
      <w:tr w:rsidR="001F7B36" w:rsidRPr="00497714" w14:paraId="54366E6C" w14:textId="77777777" w:rsidTr="00BB4F17">
        <w:tc>
          <w:tcPr>
            <w:tcW w:w="6771" w:type="dxa"/>
            <w:shd w:val="clear" w:color="auto" w:fill="A6A6A6" w:themeFill="background1" w:themeFillShade="A6"/>
          </w:tcPr>
          <w:p w14:paraId="3B76880F" w14:textId="77777777" w:rsidR="001F7B36" w:rsidRPr="00497714" w:rsidRDefault="001F7B36" w:rsidP="00BB4F17">
            <w:pPr>
              <w:pStyle w:val="Hlavika"/>
              <w:tabs>
                <w:tab w:val="clear" w:pos="4536"/>
                <w:tab w:val="clear" w:pos="9072"/>
              </w:tabs>
              <w:jc w:val="right"/>
              <w:rPr>
                <w:rFonts w:cstheme="minorHAnsi"/>
                <w:b/>
                <w:szCs w:val="22"/>
                <w14:ligatures w14:val="standard"/>
                <w14:cntxtAlts/>
              </w:rPr>
            </w:pPr>
            <w:r>
              <w:rPr>
                <w:rFonts w:cstheme="minorHAnsi"/>
                <w:b/>
                <w:szCs w:val="22"/>
                <w14:ligatures w14:val="standard"/>
                <w14:cntxtAlts/>
              </w:rPr>
              <w:t xml:space="preserve">CELKOVÁ </w:t>
            </w:r>
            <w:r w:rsidRPr="00497714">
              <w:rPr>
                <w:rFonts w:cstheme="minorHAnsi"/>
                <w:b/>
                <w:szCs w:val="22"/>
                <w14:ligatures w14:val="standard"/>
                <w14:cntxtAlts/>
              </w:rPr>
              <w:t xml:space="preserve">CENA  </w:t>
            </w:r>
            <w:r>
              <w:rPr>
                <w:rFonts w:cstheme="minorHAnsi"/>
                <w:b/>
                <w:szCs w:val="22"/>
                <w14:ligatures w14:val="standard"/>
                <w14:cntxtAlts/>
              </w:rPr>
              <w:t xml:space="preserve">s DPH </w:t>
            </w:r>
            <w:r w:rsidRPr="00497714">
              <w:rPr>
                <w:rFonts w:cstheme="minorHAnsi"/>
                <w:b/>
                <w:szCs w:val="22"/>
                <w14:ligatures w14:val="standard"/>
                <w14:cntxtAlts/>
              </w:rPr>
              <w:t>za položky a., b., c.:</w:t>
            </w:r>
          </w:p>
        </w:tc>
        <w:tc>
          <w:tcPr>
            <w:tcW w:w="2693" w:type="dxa"/>
            <w:shd w:val="clear" w:color="auto" w:fill="A6A6A6" w:themeFill="background1" w:themeFillShade="A6"/>
          </w:tcPr>
          <w:p w14:paraId="4D4E699C" w14:textId="77777777" w:rsidR="001F7B36" w:rsidRPr="00497714" w:rsidRDefault="001F7B36" w:rsidP="00BB4F17">
            <w:pPr>
              <w:pStyle w:val="Hlavika"/>
              <w:tabs>
                <w:tab w:val="clear" w:pos="4536"/>
                <w:tab w:val="clear" w:pos="9072"/>
              </w:tabs>
              <w:rPr>
                <w:rFonts w:cstheme="minorHAnsi"/>
                <w:b/>
                <w:szCs w:val="22"/>
                <w14:ligatures w14:val="standard"/>
                <w14:cntxtAlts/>
              </w:rPr>
            </w:pPr>
          </w:p>
        </w:tc>
      </w:tr>
    </w:tbl>
    <w:p w14:paraId="4736FC87" w14:textId="77777777" w:rsidR="001F7B36" w:rsidRDefault="001F7B36" w:rsidP="001F7B36">
      <w:pPr>
        <w:rPr>
          <w:rFonts w:cstheme="minorHAnsi"/>
          <w:b/>
          <w:bCs/>
          <w:szCs w:val="22"/>
          <w14:ligatures w14:val="standard"/>
          <w14:cntxtAlts/>
        </w:rPr>
      </w:pPr>
    </w:p>
    <w:p w14:paraId="238291F9" w14:textId="77777777" w:rsidR="001F7B36" w:rsidRDefault="001F7B36" w:rsidP="001F7B36">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6326C982" w14:textId="77777777" w:rsidR="001F7B36" w:rsidRDefault="001F7B36" w:rsidP="001F7B36">
      <w:pPr>
        <w:rPr>
          <w:rFonts w:cstheme="minorHAnsi"/>
          <w:b/>
          <w:bCs/>
          <w:szCs w:val="22"/>
          <w14:ligatures w14:val="standard"/>
          <w14:cntxtAlts/>
        </w:rPr>
      </w:pPr>
    </w:p>
    <w:p w14:paraId="620D6813" w14:textId="77777777" w:rsidR="001F7B36" w:rsidRDefault="001F7B36" w:rsidP="001F7B36">
      <w:pPr>
        <w:spacing w:after="200" w:line="276" w:lineRule="auto"/>
        <w:jc w:val="both"/>
        <w:rPr>
          <w:rFonts w:ascii="Segoe UI" w:hAnsi="Segoe UI" w:cs="Segoe UI"/>
          <w:szCs w:val="22"/>
        </w:rPr>
      </w:pPr>
      <w:r>
        <w:rPr>
          <w:rFonts w:cstheme="minorHAnsi"/>
          <w:i/>
          <w:iCs/>
          <w:szCs w:val="22"/>
          <w14:ligatures w14:val="standard"/>
          <w14:cntxtAlts/>
        </w:rPr>
        <w:t xml:space="preserve">Upozornenie: </w:t>
      </w:r>
      <w:r w:rsidRPr="0038086F">
        <w:rPr>
          <w:rFonts w:cstheme="minorHAnsi"/>
          <w:i/>
          <w:iCs/>
          <w:szCs w:val="22"/>
          <w14:ligatures w14:val="standard"/>
          <w14:cntxtAlts/>
        </w:rPr>
        <w:t xml:space="preserve">V prípade, ak sa </w:t>
      </w:r>
      <w:r>
        <w:rPr>
          <w:rFonts w:cstheme="minorHAnsi"/>
          <w:i/>
          <w:iCs/>
          <w:szCs w:val="22"/>
          <w14:ligatures w14:val="standard"/>
          <w14:cntxtAlts/>
        </w:rPr>
        <w:t>uchádzač</w:t>
      </w:r>
      <w:r w:rsidRPr="0038086F">
        <w:rPr>
          <w:rFonts w:cstheme="minorHAnsi"/>
          <w:i/>
          <w:iCs/>
          <w:szCs w:val="22"/>
          <w14:ligatures w14:val="standard"/>
          <w14:cntxtAlts/>
        </w:rPr>
        <w:t xml:space="preserve">, ktorý nie je platiteľom DPH počas plnenia zmluvy stane platiteľom DPH, táto skutočnosť nie je dôvodom na zmenu ceny za predmet </w:t>
      </w:r>
      <w:r>
        <w:rPr>
          <w:rFonts w:cstheme="minorHAnsi"/>
          <w:i/>
          <w:iCs/>
          <w:szCs w:val="22"/>
          <w14:ligatures w14:val="standard"/>
          <w14:cntxtAlts/>
        </w:rPr>
        <w:t xml:space="preserve">zákazky </w:t>
      </w:r>
      <w:r w:rsidRPr="0038086F">
        <w:rPr>
          <w:rFonts w:cstheme="minorHAnsi"/>
          <w:i/>
          <w:iCs/>
          <w:szCs w:val="22"/>
          <w14:ligatures w14:val="standard"/>
          <w14:cntxtAlts/>
        </w:rPr>
        <w:t>a cena sa nezvyšuje o príslušnú sadzbu DPH</w:t>
      </w:r>
    </w:p>
    <w:p w14:paraId="375E97AA" w14:textId="77777777" w:rsidR="001F7B36" w:rsidRPr="00497714" w:rsidRDefault="001F7B36" w:rsidP="001F7B36">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4BDA7DF" w14:textId="4170AA0F" w:rsidR="009638AE" w:rsidRPr="00497714" w:rsidRDefault="00584EBF" w:rsidP="00F860D2">
      <w:pPr>
        <w:pStyle w:val="Nadpis1"/>
        <w:jc w:val="right"/>
        <w:rPr>
          <w:b/>
          <w:sz w:val="22"/>
          <w:szCs w:val="22"/>
          <w14:ligatures w14:val="standard"/>
          <w14:cntxtAlts/>
        </w:rPr>
      </w:pPr>
      <w:r w:rsidRPr="00497714">
        <w:rPr>
          <w:b/>
          <w:sz w:val="22"/>
          <w:szCs w:val="22"/>
          <w14:ligatures w14:val="standard"/>
          <w14:cntxtAlts/>
        </w:rPr>
        <w:lastRenderedPageBreak/>
        <w:t>A.</w:t>
      </w:r>
      <w:r w:rsidR="007A4D51" w:rsidRPr="00497714">
        <w:rPr>
          <w:b/>
          <w:sz w:val="22"/>
          <w:szCs w:val="22"/>
          <w14:ligatures w14:val="standard"/>
          <w14:cntxtAlts/>
        </w:rPr>
        <w:t>3</w:t>
      </w:r>
      <w:r w:rsidR="009638AE" w:rsidRPr="00497714">
        <w:rPr>
          <w:b/>
          <w:sz w:val="22"/>
          <w:szCs w:val="22"/>
          <w14:ligatures w14:val="standard"/>
          <w14:cntxtAlts/>
        </w:rPr>
        <w:t xml:space="preserve"> KRITÉRIÁ NA </w:t>
      </w:r>
      <w:r w:rsidRPr="00497714">
        <w:rPr>
          <w:b/>
          <w:sz w:val="22"/>
          <w:szCs w:val="22"/>
          <w14:ligatures w14:val="standard"/>
          <w14:cntxtAlts/>
        </w:rPr>
        <w:t>VY</w:t>
      </w:r>
      <w:r w:rsidR="009638AE" w:rsidRPr="00497714">
        <w:rPr>
          <w:b/>
          <w:sz w:val="22"/>
          <w:szCs w:val="22"/>
          <w14:ligatures w14:val="standard"/>
          <w14:cntxtAlts/>
        </w:rPr>
        <w:t>HODNOTENIE PONÚK A PRAVIDLÁ ICH UPLATNENIA</w:t>
      </w:r>
      <w:bookmarkEnd w:id="147"/>
      <w:bookmarkEnd w:id="148"/>
      <w:bookmarkEnd w:id="149"/>
      <w:bookmarkEnd w:id="150"/>
    </w:p>
    <w:p w14:paraId="2ADE06DB" w14:textId="067EC065" w:rsidR="0032702B" w:rsidRPr="00497714"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14:ligatures w14:val="standard"/>
          <w14:cntxtAlts/>
        </w:rPr>
      </w:pPr>
    </w:p>
    <w:p w14:paraId="26C059F1" w14:textId="48FD14A1" w:rsidR="00D376E9" w:rsidRPr="00722446" w:rsidRDefault="00D376E9" w:rsidP="00D376E9">
      <w:pPr>
        <w:tabs>
          <w:tab w:val="left" w:pos="1151"/>
        </w:tabs>
        <w:ind w:right="-85"/>
        <w:jc w:val="both"/>
        <w:rPr>
          <w:rFonts w:cstheme="minorHAnsi"/>
          <w:w w:val="105"/>
          <w:szCs w:val="22"/>
        </w:rPr>
      </w:pPr>
      <w:r w:rsidRPr="00722446">
        <w:rPr>
          <w:rFonts w:cstheme="minorHAnsi"/>
          <w:w w:val="105"/>
          <w:szCs w:val="22"/>
        </w:rPr>
        <w:t xml:space="preserve">Komisia zriadená verejným obstarávateľom v súlade so </w:t>
      </w:r>
      <w:r w:rsidR="006749FB">
        <w:rPr>
          <w:rFonts w:cstheme="minorHAnsi"/>
          <w:w w:val="105"/>
          <w:szCs w:val="22"/>
        </w:rPr>
        <w:t>zákonom o verejnom obsta</w:t>
      </w:r>
      <w:r w:rsidR="00C051F7">
        <w:rPr>
          <w:rFonts w:cstheme="minorHAnsi"/>
          <w:w w:val="105"/>
          <w:szCs w:val="22"/>
        </w:rPr>
        <w:t>r</w:t>
      </w:r>
      <w:r w:rsidR="006749FB">
        <w:rPr>
          <w:rFonts w:cstheme="minorHAnsi"/>
          <w:w w:val="105"/>
          <w:szCs w:val="22"/>
        </w:rPr>
        <w:t>ávaní</w:t>
      </w:r>
      <w:r w:rsidRPr="00722446">
        <w:rPr>
          <w:rFonts w:cstheme="minorHAnsi"/>
          <w:w w:val="105"/>
          <w:szCs w:val="22"/>
        </w:rPr>
        <w:t xml:space="preserve"> vyhodnotí ponuky uchádzačov, ktoré neboli vylúčené, podľa kritérií určených v oznámení o vyhlásení verejného obstarávania a na základe pravidiel ich uplatnenia určených v týchto súťažných podkladoch. Vyhodnotenie ponúk bude realizované na základe § 44 ods. 3 písm. a) </w:t>
      </w:r>
      <w:r w:rsidR="006749FB">
        <w:rPr>
          <w:rFonts w:cstheme="minorHAnsi"/>
          <w:w w:val="105"/>
          <w:szCs w:val="22"/>
        </w:rPr>
        <w:t>zákona o verejnom obst</w:t>
      </w:r>
      <w:r w:rsidR="00C051F7">
        <w:rPr>
          <w:rFonts w:cstheme="minorHAnsi"/>
          <w:w w:val="105"/>
          <w:szCs w:val="22"/>
        </w:rPr>
        <w:t>ar</w:t>
      </w:r>
      <w:r w:rsidR="006749FB">
        <w:rPr>
          <w:rFonts w:cstheme="minorHAnsi"/>
          <w:w w:val="105"/>
          <w:szCs w:val="22"/>
        </w:rPr>
        <w:t>ávaní</w:t>
      </w:r>
      <w:r w:rsidRPr="00722446">
        <w:rPr>
          <w:rFonts w:cstheme="minorHAnsi"/>
          <w:w w:val="105"/>
          <w:szCs w:val="22"/>
        </w:rPr>
        <w:t>, tzn.na základe najlepšieho pomeru ceny a kvality.</w:t>
      </w:r>
    </w:p>
    <w:p w14:paraId="3C47419A" w14:textId="77777777" w:rsidR="00D376E9" w:rsidRPr="00722446" w:rsidRDefault="00D376E9" w:rsidP="00D376E9">
      <w:pPr>
        <w:pStyle w:val="Zkladntext"/>
        <w:rPr>
          <w:rFonts w:cstheme="minorHAnsi"/>
          <w:szCs w:val="22"/>
        </w:rPr>
      </w:pPr>
    </w:p>
    <w:p w14:paraId="14AC7CA0" w14:textId="77777777" w:rsidR="00D376E9" w:rsidRPr="00722446" w:rsidRDefault="00D376E9" w:rsidP="00D376E9">
      <w:pPr>
        <w:pStyle w:val="Zkladntext"/>
        <w:rPr>
          <w:rFonts w:cstheme="minorHAnsi"/>
          <w:szCs w:val="22"/>
        </w:rPr>
      </w:pPr>
    </w:p>
    <w:p w14:paraId="3835CB22" w14:textId="77777777" w:rsidR="00D376E9" w:rsidRPr="00722446" w:rsidRDefault="00D376E9" w:rsidP="00D376E9">
      <w:pPr>
        <w:spacing w:before="1"/>
        <w:jc w:val="both"/>
        <w:rPr>
          <w:rFonts w:cstheme="minorHAnsi"/>
          <w:szCs w:val="22"/>
        </w:rPr>
      </w:pPr>
      <w:r w:rsidRPr="00722446">
        <w:rPr>
          <w:rFonts w:cstheme="minorHAnsi"/>
          <w:b/>
          <w:w w:val="105"/>
          <w:szCs w:val="22"/>
          <w:u w:val="single"/>
        </w:rPr>
        <w:t>Kritérium</w:t>
      </w:r>
      <w:r w:rsidRPr="00722446">
        <w:rPr>
          <w:rFonts w:cstheme="minorHAnsi"/>
          <w:b/>
          <w:bCs/>
          <w:szCs w:val="22"/>
          <w:u w:val="single"/>
        </w:rPr>
        <w:t xml:space="preserve"> na vyhodnotenie ponúk</w:t>
      </w:r>
      <w:r w:rsidRPr="00722446">
        <w:rPr>
          <w:rFonts w:cstheme="minorHAnsi"/>
          <w:b/>
          <w:w w:val="105"/>
          <w:szCs w:val="22"/>
          <w:u w:val="single"/>
        </w:rPr>
        <w:t xml:space="preserve"> č.1</w:t>
      </w:r>
      <w:r w:rsidRPr="00722446">
        <w:rPr>
          <w:rFonts w:cstheme="minorHAnsi"/>
          <w:b/>
          <w:w w:val="105"/>
          <w:szCs w:val="22"/>
        </w:rPr>
        <w:t xml:space="preserve">: </w:t>
      </w:r>
      <w:r w:rsidRPr="00722446">
        <w:rPr>
          <w:rFonts w:cstheme="minorHAnsi"/>
          <w:w w:val="105"/>
          <w:szCs w:val="22"/>
        </w:rPr>
        <w:t>Najnižšia cena celkom vyjadrená v EUR  s DPH. Váha: 50%, vyjadrená maximálnou číselnou hodnotou 50 bodov, ktoré uchádzač môže získať v rámci tohto kritéria.</w:t>
      </w:r>
    </w:p>
    <w:p w14:paraId="02BEBC5C" w14:textId="77777777" w:rsidR="00D376E9" w:rsidRPr="00722446" w:rsidRDefault="00D376E9" w:rsidP="00D376E9">
      <w:pPr>
        <w:spacing w:before="1"/>
        <w:rPr>
          <w:rFonts w:cstheme="minorHAnsi"/>
          <w:w w:val="105"/>
          <w:szCs w:val="22"/>
        </w:rPr>
      </w:pPr>
    </w:p>
    <w:p w14:paraId="6A4CC333" w14:textId="77777777" w:rsidR="00D376E9" w:rsidRPr="00722446" w:rsidRDefault="00D376E9" w:rsidP="00D376E9">
      <w:pPr>
        <w:jc w:val="both"/>
        <w:rPr>
          <w:rFonts w:cstheme="minorHAnsi"/>
          <w:w w:val="105"/>
          <w:szCs w:val="22"/>
        </w:rPr>
      </w:pPr>
      <w:r w:rsidRPr="00722446">
        <w:rPr>
          <w:rFonts w:cstheme="minorHAnsi"/>
          <w:w w:val="105"/>
          <w:szCs w:val="22"/>
        </w:rPr>
        <w:t xml:space="preserve">Každý člen komisie v rámci vyhodnotenia ponúk pridelí maximálny počet bodov 50, určený pre dané kritérium č. 1, ponuke uchádzača s najnižším návrhom plnenia kritéria č. 1 a pri ostatných ponukách počet bodov určí úmerou, pomerovým spôsobom podľa vzorca: </w:t>
      </w:r>
    </w:p>
    <w:p w14:paraId="1DE97B0F" w14:textId="77777777" w:rsidR="00D376E9" w:rsidRPr="00722446" w:rsidRDefault="00D376E9" w:rsidP="00D376E9">
      <w:pPr>
        <w:jc w:val="both"/>
        <w:rPr>
          <w:rFonts w:cstheme="minorHAnsi"/>
          <w:w w:val="105"/>
          <w:szCs w:val="22"/>
        </w:rPr>
      </w:pPr>
    </w:p>
    <w:p w14:paraId="2122BEC6" w14:textId="77777777" w:rsidR="00D376E9" w:rsidRPr="00722446" w:rsidRDefault="00866B7E" w:rsidP="00D376E9">
      <w:pPr>
        <w:jc w:val="both"/>
        <w:rPr>
          <w:rFonts w:cstheme="minorHAnsi"/>
          <w:szCs w:val="22"/>
        </w:rPr>
      </w:pPr>
      <m:oMathPara>
        <m:oMath>
          <m:f>
            <m:fPr>
              <m:ctrlPr>
                <w:rPr>
                  <w:rFonts w:ascii="Cambria Math" w:hAnsi="Cambria Math" w:cstheme="minorHAnsi"/>
                  <w:i/>
                  <w:szCs w:val="22"/>
                </w:rPr>
              </m:ctrlPr>
            </m:fPr>
            <m:num>
              <m:r>
                <w:rPr>
                  <w:rFonts w:ascii="Cambria Math" w:hAnsi="Cambria Math" w:cstheme="minorHAnsi"/>
                  <w:szCs w:val="22"/>
                </w:rPr>
                <m:t>najnižší návrh na plnenie kritéria č. 1</m:t>
              </m:r>
            </m:num>
            <m:den>
              <m:r>
                <w:rPr>
                  <w:rFonts w:ascii="Cambria Math" w:hAnsi="Cambria Math" w:cstheme="minorHAnsi"/>
                  <w:szCs w:val="22"/>
                </w:rPr>
                <m:t>hodnotený návrh na plnenie kritéria č. 1 príslušnej vyhodnocovanej ponuky</m:t>
              </m:r>
            </m:den>
          </m:f>
          <m:r>
            <w:rPr>
              <w:rFonts w:ascii="Cambria Math" w:hAnsi="Cambria Math" w:cstheme="minorHAnsi"/>
              <w:szCs w:val="22"/>
            </w:rPr>
            <m:t>×50</m:t>
          </m:r>
        </m:oMath>
      </m:oMathPara>
    </w:p>
    <w:p w14:paraId="4CFD80FB" w14:textId="77777777" w:rsidR="00D376E9" w:rsidRPr="00722446" w:rsidRDefault="00D376E9" w:rsidP="00D376E9">
      <w:pPr>
        <w:ind w:left="567"/>
        <w:jc w:val="both"/>
        <w:rPr>
          <w:rFonts w:cstheme="minorHAnsi"/>
          <w:szCs w:val="22"/>
        </w:rPr>
      </w:pPr>
    </w:p>
    <w:p w14:paraId="3449E8DD" w14:textId="77777777" w:rsidR="00D376E9" w:rsidRDefault="00D376E9" w:rsidP="005C5E06">
      <w:pPr>
        <w:spacing w:before="1"/>
        <w:rPr>
          <w:rFonts w:cstheme="minorHAnsi"/>
          <w:bCs/>
          <w:szCs w:val="22"/>
        </w:rPr>
      </w:pPr>
    </w:p>
    <w:p w14:paraId="6BCE972C" w14:textId="77777777" w:rsidR="005C5E06" w:rsidRPr="005C5E06" w:rsidRDefault="005C5E06" w:rsidP="005C5E06">
      <w:pPr>
        <w:jc w:val="both"/>
        <w:rPr>
          <w:rFonts w:cstheme="minorHAnsi"/>
          <w:szCs w:val="22"/>
          <w14:ligatures w14:val="standard"/>
          <w14:cntxtAlts/>
        </w:rPr>
      </w:pPr>
      <w:r w:rsidRPr="005C5E06">
        <w:rPr>
          <w:rFonts w:cstheme="minorHAnsi"/>
          <w:szCs w:val="22"/>
          <w14:ligatures w14:val="standard"/>
          <w14:cntxtAlts/>
        </w:rPr>
        <w:t>Verejný obstarávateľ si vyhradzuje právo neprijať takú ponuku uchádzača, ktorá nebude spĺňať nasledovné kritéria:</w:t>
      </w:r>
    </w:p>
    <w:p w14:paraId="7A81A174" w14:textId="7D120682" w:rsidR="00AC7E64" w:rsidRPr="004C0828" w:rsidRDefault="00AC7E64" w:rsidP="00AC7E64">
      <w:pPr>
        <w:pStyle w:val="Zarkazkladnhotextu2"/>
        <w:ind w:left="705" w:hanging="345"/>
        <w:rPr>
          <w:rFonts w:cstheme="minorHAnsi"/>
          <w:szCs w:val="22"/>
        </w:rPr>
      </w:pPr>
      <w:r>
        <w:rPr>
          <w:rFonts w:cstheme="minorHAnsi"/>
          <w:szCs w:val="22"/>
          <w14:ligatures w14:val="standard"/>
          <w14:cntxtAlts/>
        </w:rPr>
        <w:t xml:space="preserve">a) </w:t>
      </w:r>
      <w:r>
        <w:rPr>
          <w:rFonts w:cstheme="minorHAnsi"/>
          <w:szCs w:val="22"/>
          <w14:ligatures w14:val="standard"/>
          <w14:cntxtAlts/>
        </w:rPr>
        <w:tab/>
      </w:r>
      <w:r w:rsidRPr="00497714">
        <w:rPr>
          <w:rFonts w:cstheme="minorHAnsi"/>
          <w:szCs w:val="22"/>
          <w14:ligatures w14:val="standard"/>
          <w14:cntxtAlts/>
        </w:rPr>
        <w:t xml:space="preserve">cena za Dielo nemôže byť vyššia ako je určená v predpokladanej hodnote zákazky, </w:t>
      </w:r>
      <w:proofErr w:type="spellStart"/>
      <w:r w:rsidRPr="00497714">
        <w:rPr>
          <w:rFonts w:cstheme="minorHAnsi"/>
          <w:szCs w:val="22"/>
          <w14:ligatures w14:val="standard"/>
          <w14:cntxtAlts/>
        </w:rPr>
        <w:t>t</w:t>
      </w:r>
      <w:r w:rsidRPr="000D625E">
        <w:rPr>
          <w:rFonts w:cstheme="minorHAnsi"/>
          <w:szCs w:val="22"/>
          <w14:ligatures w14:val="standard"/>
          <w14:cntxtAlts/>
        </w:rPr>
        <w:t>.j</w:t>
      </w:r>
      <w:proofErr w:type="spellEnd"/>
      <w:r w:rsidRPr="000D625E">
        <w:rPr>
          <w:rFonts w:cstheme="minorHAnsi"/>
          <w:szCs w:val="22"/>
          <w14:ligatures w14:val="standard"/>
          <w14:cntxtAlts/>
        </w:rPr>
        <w:t xml:space="preserve">.  </w:t>
      </w:r>
      <w:r>
        <w:rPr>
          <w:rFonts w:cstheme="minorHAnsi"/>
          <w:szCs w:val="22"/>
          <w14:ligatures w14:val="standard"/>
          <w14:cntxtAlts/>
        </w:rPr>
        <w:t>7 216 439,00</w:t>
      </w:r>
      <w:r w:rsidRPr="000D625E">
        <w:rPr>
          <w:rFonts w:cstheme="minorHAnsi"/>
          <w:szCs w:val="22"/>
          <w14:ligatures w14:val="standard"/>
          <w14:cntxtAlts/>
        </w:rPr>
        <w:t xml:space="preserve"> € bez DPH, pri</w:t>
      </w:r>
      <w:r w:rsidRPr="000D625E">
        <w:rPr>
          <w:rFonts w:cstheme="minorHAnsi"/>
          <w:szCs w:val="22"/>
        </w:rPr>
        <w:t xml:space="preserve">čom </w:t>
      </w:r>
      <w:r w:rsidRPr="000D625E">
        <w:t xml:space="preserve">cena za každú etapu nesmie presiahnuť maximálny % podiel z celkovej ceny za Dielo </w:t>
      </w:r>
      <w:r w:rsidRPr="00BB0CCA">
        <w:t>podľa tabuľky 2 a zároveň</w:t>
      </w:r>
      <w:r w:rsidRPr="000D625E">
        <w:t xml:space="preserve"> súčet ceny za jednotlivé etapy nemôže </w:t>
      </w:r>
      <w:r w:rsidRPr="004C0828">
        <w:t>presiahnuť cenu za Dielo,</w:t>
      </w:r>
    </w:p>
    <w:p w14:paraId="5A1BCCFC" w14:textId="1940F4EB" w:rsidR="00AC7E64" w:rsidRPr="000A601C" w:rsidRDefault="00AC7E64" w:rsidP="00AC7E64">
      <w:pPr>
        <w:pStyle w:val="Textkomentra"/>
        <w:tabs>
          <w:tab w:val="left" w:pos="2160"/>
          <w:tab w:val="left" w:pos="2880"/>
          <w:tab w:val="left" w:pos="4500"/>
        </w:tabs>
        <w:ind w:left="709" w:hanging="425"/>
        <w:jc w:val="both"/>
        <w:rPr>
          <w:rFonts w:cstheme="minorHAnsi"/>
          <w:sz w:val="22"/>
          <w:szCs w:val="22"/>
          <w:highlight w:val="green"/>
          <w14:ligatures w14:val="standard"/>
          <w14:cntxtAlts/>
        </w:rPr>
      </w:pPr>
      <w:r>
        <w:rPr>
          <w:rFonts w:cstheme="minorHAnsi"/>
          <w:sz w:val="22"/>
          <w:szCs w:val="22"/>
          <w14:ligatures w14:val="standard"/>
          <w14:cntxtAlts/>
        </w:rPr>
        <w:t xml:space="preserve"> b)  </w:t>
      </w:r>
      <w:r w:rsidRPr="004C0828">
        <w:rPr>
          <w:rFonts w:cstheme="minorHAnsi"/>
          <w:sz w:val="22"/>
          <w:szCs w:val="22"/>
          <w14:ligatures w14:val="standard"/>
          <w14:cntxtAlts/>
        </w:rPr>
        <w:t xml:space="preserve">cena za 12 mesiacov poskytovania Služieb podpory prevádzky nemôže byť vyššia ako 10% z predpokladanej hodnoty zákazky pripadajúcej na Dielo, </w:t>
      </w:r>
      <w:proofErr w:type="spellStart"/>
      <w:r w:rsidRPr="004C0828">
        <w:rPr>
          <w:rFonts w:cstheme="minorHAnsi"/>
          <w:sz w:val="22"/>
          <w:szCs w:val="22"/>
          <w14:ligatures w14:val="standard"/>
          <w14:cntxtAlts/>
        </w:rPr>
        <w:t>t.j</w:t>
      </w:r>
      <w:proofErr w:type="spellEnd"/>
      <w:r w:rsidRPr="004C0828">
        <w:rPr>
          <w:rFonts w:cstheme="minorHAnsi"/>
          <w:sz w:val="22"/>
          <w:szCs w:val="22"/>
          <w14:ligatures w14:val="standard"/>
          <w14:cntxtAlts/>
        </w:rPr>
        <w:t xml:space="preserve">. </w:t>
      </w:r>
      <w:r>
        <w:rPr>
          <w:rFonts w:cstheme="minorHAnsi"/>
          <w:sz w:val="22"/>
          <w:szCs w:val="22"/>
          <w14:ligatures w14:val="standard"/>
          <w14:cntxtAlts/>
        </w:rPr>
        <w:t>721 643,90</w:t>
      </w:r>
      <w:r w:rsidRPr="004C0828">
        <w:rPr>
          <w:rFonts w:cstheme="minorHAnsi"/>
          <w:sz w:val="22"/>
          <w:szCs w:val="22"/>
          <w14:ligatures w14:val="standard"/>
          <w14:cntxtAlts/>
        </w:rPr>
        <w:t xml:space="preserve"> € bez DPH</w:t>
      </w:r>
    </w:p>
    <w:p w14:paraId="7793C479" w14:textId="77777777" w:rsidR="00AC7E64" w:rsidRPr="004C0828" w:rsidRDefault="00AC7E64" w:rsidP="00AC7E64">
      <w:pPr>
        <w:autoSpaceDE w:val="0"/>
        <w:autoSpaceDN w:val="0"/>
        <w:adjustRightInd w:val="0"/>
        <w:ind w:left="704" w:hanging="420"/>
        <w:jc w:val="both"/>
        <w:rPr>
          <w:rFonts w:cstheme="minorHAnsi"/>
          <w:szCs w:val="22"/>
          <w14:ligatures w14:val="standard"/>
          <w14:cntxtAlts/>
        </w:rPr>
      </w:pPr>
      <w:r>
        <w:rPr>
          <w:rFonts w:cstheme="minorHAnsi"/>
          <w:szCs w:val="22"/>
          <w14:ligatures w14:val="standard"/>
          <w14:cntxtAlts/>
        </w:rPr>
        <w:t xml:space="preserve">c) </w:t>
      </w:r>
      <w:r>
        <w:rPr>
          <w:rFonts w:cstheme="minorHAnsi"/>
          <w:szCs w:val="22"/>
          <w14:ligatures w14:val="standard"/>
          <w14:cntxtAlts/>
        </w:rPr>
        <w:tab/>
      </w:r>
      <w:r w:rsidRPr="004C0828">
        <w:rPr>
          <w:rFonts w:cstheme="minorHAnsi"/>
          <w:szCs w:val="22"/>
          <w14:ligatures w14:val="standard"/>
          <w14:cntxtAlts/>
        </w:rPr>
        <w:t>účet ceny za Dielo, ceny za 120 mesiacov poskytovania Služieb podpory prevádzky a ceny za Služby rozvoja v </w:t>
      </w:r>
      <w:r w:rsidRPr="00CF0AEB">
        <w:rPr>
          <w:rFonts w:cstheme="minorHAnsi"/>
          <w:szCs w:val="22"/>
          <w14:ligatures w14:val="standard"/>
          <w14:cntxtAlts/>
        </w:rPr>
        <w:t>rozsahu 10.000 človekodní</w:t>
      </w:r>
      <w:r w:rsidRPr="004C0828">
        <w:rPr>
          <w:rFonts w:cstheme="minorHAnsi"/>
          <w:szCs w:val="22"/>
          <w14:ligatures w14:val="standard"/>
          <w14:cntxtAlts/>
        </w:rPr>
        <w:t xml:space="preserve"> nemôže byť vyšší ako  1</w:t>
      </w:r>
      <w:r>
        <w:rPr>
          <w:rFonts w:cstheme="minorHAnsi"/>
          <w:szCs w:val="22"/>
          <w14:ligatures w14:val="standard"/>
          <w14:cntxtAlts/>
        </w:rPr>
        <w:t>5 799 054,17</w:t>
      </w:r>
      <w:r w:rsidRPr="004C0828">
        <w:rPr>
          <w:rFonts w:cstheme="minorHAnsi"/>
          <w:szCs w:val="22"/>
          <w14:ligatures w14:val="standard"/>
          <w14:cntxtAlts/>
        </w:rPr>
        <w:t xml:space="preserve">  € bez DPH.</w:t>
      </w:r>
    </w:p>
    <w:p w14:paraId="793E72FF" w14:textId="77777777" w:rsidR="005C5E06" w:rsidRPr="00722446" w:rsidRDefault="005C5E06" w:rsidP="005C5E06">
      <w:pPr>
        <w:spacing w:before="1"/>
        <w:rPr>
          <w:rFonts w:cstheme="minorHAnsi"/>
          <w:bCs/>
          <w:szCs w:val="22"/>
        </w:rPr>
      </w:pPr>
    </w:p>
    <w:p w14:paraId="12772B4C" w14:textId="77777777" w:rsidR="00D376E9" w:rsidRPr="00722446" w:rsidRDefault="00D376E9" w:rsidP="00D376E9">
      <w:pPr>
        <w:rPr>
          <w:rFonts w:cstheme="minorHAnsi"/>
          <w:bCs/>
          <w:szCs w:val="22"/>
        </w:rPr>
      </w:pPr>
    </w:p>
    <w:p w14:paraId="00C4C141"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
          <w:bCs/>
          <w:sz w:val="22"/>
          <w:szCs w:val="22"/>
          <w:u w:val="single"/>
        </w:rPr>
        <w:t>Kritérium na vyhodnotenie ponúk č. 2</w:t>
      </w:r>
      <w:r w:rsidRPr="00722446">
        <w:rPr>
          <w:rFonts w:asciiTheme="minorHAnsi" w:hAnsiTheme="minorHAnsi" w:cstheme="minorHAnsi"/>
          <w:b/>
          <w:sz w:val="22"/>
          <w:szCs w:val="22"/>
          <w:u w:val="single"/>
        </w:rPr>
        <w:t>:</w:t>
      </w:r>
      <w:r w:rsidRPr="00722446">
        <w:rPr>
          <w:rFonts w:asciiTheme="minorHAnsi" w:hAnsiTheme="minorHAnsi" w:cstheme="minorHAnsi"/>
          <w:bCs/>
          <w:sz w:val="22"/>
          <w:szCs w:val="22"/>
        </w:rPr>
        <w:t xml:space="preserve"> Bonifikovanie kľúčových expertov. Váha 50%, vyjadrená maximálnou číselnou hodnotou 50 bodov, ktoré uchádzač môže získať v rámci tohto kritéria.</w:t>
      </w:r>
    </w:p>
    <w:p w14:paraId="17368866" w14:textId="77777777" w:rsidR="00D376E9" w:rsidRPr="00722446" w:rsidRDefault="00D376E9" w:rsidP="00D376E9">
      <w:pPr>
        <w:pStyle w:val="Default"/>
        <w:ind w:left="1134"/>
        <w:rPr>
          <w:rFonts w:asciiTheme="minorHAnsi" w:hAnsiTheme="minorHAnsi" w:cstheme="minorHAnsi"/>
          <w:bCs/>
          <w:sz w:val="22"/>
          <w:szCs w:val="22"/>
        </w:rPr>
      </w:pPr>
    </w:p>
    <w:p w14:paraId="221B63DC" w14:textId="67993A2B"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 xml:space="preserve">Kritérium na vyhodnotenie ponúk bolo určené v súlade s ustanovením § 44 ods. 4 </w:t>
      </w:r>
      <w:r w:rsidR="00C051F7" w:rsidRPr="00C051F7">
        <w:rPr>
          <w:rFonts w:asciiTheme="minorHAnsi" w:hAnsiTheme="minorHAnsi" w:cstheme="minorHAnsi"/>
          <w:bCs/>
          <w:sz w:val="22"/>
          <w:szCs w:val="22"/>
        </w:rPr>
        <w:t>zákona o verejnom obstarávaní</w:t>
      </w:r>
      <w:r w:rsidRPr="00722446">
        <w:rPr>
          <w:rFonts w:asciiTheme="minorHAnsi" w:hAnsiTheme="minorHAnsi" w:cstheme="minorHAnsi"/>
          <w:bCs/>
          <w:sz w:val="22"/>
          <w:szCs w:val="22"/>
        </w:rPr>
        <w:t>, nakoľko verejný obstarávateľ má záujem dosiahnuť najlepší pomer ceny a kvality, a tak bude hodnotiť kvalifikáciu a skúsenosti  kľúčových expertov určených na plnenie zmluvy.</w:t>
      </w:r>
    </w:p>
    <w:p w14:paraId="0FD2B3BF" w14:textId="77777777" w:rsidR="00D376E9" w:rsidRPr="00722446" w:rsidRDefault="00D376E9" w:rsidP="00D376E9">
      <w:pPr>
        <w:pStyle w:val="Default"/>
        <w:ind w:left="1134"/>
        <w:jc w:val="both"/>
        <w:rPr>
          <w:rFonts w:asciiTheme="minorHAnsi" w:hAnsiTheme="minorHAnsi" w:cstheme="minorHAnsi"/>
          <w:bCs/>
          <w:sz w:val="22"/>
          <w:szCs w:val="22"/>
        </w:rPr>
      </w:pPr>
    </w:p>
    <w:p w14:paraId="214666CA" w14:textId="77777777" w:rsidR="00D376E9" w:rsidRPr="00722446" w:rsidRDefault="00D376E9" w:rsidP="00D376E9">
      <w:pPr>
        <w:pStyle w:val="Default"/>
        <w:jc w:val="both"/>
        <w:rPr>
          <w:rFonts w:asciiTheme="minorHAnsi" w:hAnsiTheme="minorHAnsi" w:cstheme="minorHAnsi"/>
          <w:bCs/>
          <w:sz w:val="22"/>
          <w:szCs w:val="22"/>
        </w:rPr>
      </w:pPr>
      <w:r w:rsidRPr="00722446">
        <w:rPr>
          <w:rFonts w:asciiTheme="minorHAnsi" w:hAnsiTheme="minorHAnsi" w:cstheme="minorHAnsi"/>
          <w:bCs/>
          <w:sz w:val="22"/>
          <w:szCs w:val="22"/>
        </w:rPr>
        <w:t>Kritérium na vyhodnotenie ponúk č. 2 Bonifikovanie kľúčových expertov sa bude hodnotiť nasledovne:</w:t>
      </w:r>
    </w:p>
    <w:p w14:paraId="24E21EA6" w14:textId="77777777" w:rsidR="00D376E9" w:rsidRPr="00722446" w:rsidRDefault="00D376E9" w:rsidP="00D376E9">
      <w:pPr>
        <w:pStyle w:val="Default"/>
        <w:ind w:left="1134"/>
        <w:jc w:val="both"/>
        <w:rPr>
          <w:rFonts w:asciiTheme="minorHAnsi" w:hAnsiTheme="minorHAnsi" w:cstheme="minorHAnsi"/>
          <w:bCs/>
          <w:sz w:val="22"/>
          <w:szCs w:val="22"/>
        </w:rPr>
      </w:pPr>
    </w:p>
    <w:p w14:paraId="11BE9E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Kritériom č. 2 je bonifikovanie profesionálnych praktických skúseností a disponovanie s ďalšími relevantnými certifikátmi. </w:t>
      </w:r>
    </w:p>
    <w:p w14:paraId="58D4AFE4" w14:textId="77777777" w:rsidR="00D376E9" w:rsidRPr="00722446" w:rsidRDefault="00D376E9" w:rsidP="00D376E9">
      <w:pPr>
        <w:adjustRightInd w:val="0"/>
        <w:jc w:val="both"/>
        <w:rPr>
          <w:rFonts w:eastAsiaTheme="minorHAnsi" w:cstheme="minorHAnsi"/>
          <w:bCs/>
          <w:color w:val="000000"/>
          <w:szCs w:val="22"/>
        </w:rPr>
      </w:pPr>
    </w:p>
    <w:p w14:paraId="726CB646" w14:textId="77777777" w:rsidR="00D376E9" w:rsidRPr="00722446" w:rsidRDefault="00D376E9" w:rsidP="00D376E9">
      <w:pPr>
        <w:adjustRightInd w:val="0"/>
        <w:jc w:val="both"/>
        <w:rPr>
          <w:rFonts w:eastAsiaTheme="minorHAnsi" w:cstheme="minorHAnsi"/>
          <w:bCs/>
          <w:color w:val="000000"/>
          <w:szCs w:val="22"/>
        </w:rPr>
      </w:pPr>
      <w:proofErr w:type="spellStart"/>
      <w:r w:rsidRPr="00722446">
        <w:rPr>
          <w:rFonts w:eastAsiaTheme="minorHAnsi" w:cstheme="minorHAnsi"/>
          <w:bCs/>
          <w:color w:val="000000"/>
          <w:szCs w:val="22"/>
        </w:rPr>
        <w:t>Podkritériá</w:t>
      </w:r>
      <w:proofErr w:type="spellEnd"/>
      <w:r w:rsidRPr="00722446">
        <w:rPr>
          <w:rFonts w:eastAsiaTheme="minorHAnsi" w:cstheme="minorHAnsi"/>
          <w:bCs/>
          <w:color w:val="000000"/>
          <w:szCs w:val="22"/>
        </w:rPr>
        <w:t xml:space="preserve"> kritéria č. 2 sú uvedené nižšie vo vzťahu k jednotlivým kľúčovým expertom. </w:t>
      </w:r>
    </w:p>
    <w:p w14:paraId="4F9987ED" w14:textId="77777777" w:rsidR="00D376E9" w:rsidRPr="00722446" w:rsidRDefault="00D376E9" w:rsidP="00D376E9">
      <w:pPr>
        <w:adjustRightInd w:val="0"/>
        <w:ind w:left="1134"/>
        <w:jc w:val="both"/>
        <w:rPr>
          <w:rFonts w:eastAsiaTheme="minorHAnsi" w:cstheme="minorHAnsi"/>
          <w:bCs/>
          <w:color w:val="000000"/>
          <w:szCs w:val="22"/>
        </w:rPr>
      </w:pPr>
    </w:p>
    <w:p w14:paraId="50006989" w14:textId="77777777" w:rsidR="00D376E9" w:rsidRPr="00722446" w:rsidRDefault="00D376E9" w:rsidP="00D376E9">
      <w:pPr>
        <w:adjustRightInd w:val="0"/>
        <w:jc w:val="both"/>
        <w:rPr>
          <w:rFonts w:eastAsiaTheme="minorHAnsi" w:cstheme="minorHAnsi"/>
          <w:bCs/>
          <w:color w:val="000000"/>
          <w:szCs w:val="22"/>
        </w:rPr>
      </w:pPr>
      <w:r w:rsidRPr="00722446">
        <w:rPr>
          <w:rFonts w:eastAsiaTheme="minorHAnsi" w:cstheme="minorHAnsi"/>
          <w:bCs/>
          <w:color w:val="000000"/>
          <w:szCs w:val="22"/>
        </w:rPr>
        <w:t xml:space="preserve">Komisia pridelí body za každé jednotlivé </w:t>
      </w:r>
      <w:proofErr w:type="spellStart"/>
      <w:r w:rsidRPr="00722446">
        <w:rPr>
          <w:rFonts w:eastAsiaTheme="minorHAnsi" w:cstheme="minorHAnsi"/>
          <w:bCs/>
          <w:color w:val="000000"/>
          <w:szCs w:val="22"/>
        </w:rPr>
        <w:t>podkritérium</w:t>
      </w:r>
      <w:proofErr w:type="spellEnd"/>
      <w:r w:rsidRPr="00722446">
        <w:rPr>
          <w:rFonts w:eastAsiaTheme="minorHAnsi" w:cstheme="minorHAnsi"/>
          <w:bCs/>
          <w:color w:val="000000"/>
          <w:szCs w:val="22"/>
        </w:rPr>
        <w:t xml:space="preserve"> kritéria č. 2 nasledovne: </w:t>
      </w:r>
    </w:p>
    <w:p w14:paraId="3ADD8FD3" w14:textId="77777777" w:rsidR="00D376E9" w:rsidRPr="00722446" w:rsidRDefault="00D376E9" w:rsidP="00D376E9">
      <w:pPr>
        <w:adjustRightInd w:val="0"/>
        <w:jc w:val="both"/>
        <w:rPr>
          <w:rFonts w:eastAsiaTheme="minorHAnsi" w:cstheme="minorHAnsi"/>
          <w:bCs/>
          <w:color w:val="000000"/>
          <w:szCs w:val="22"/>
        </w:rPr>
      </w:pPr>
    </w:p>
    <w:p w14:paraId="60E3706F" w14:textId="77777777" w:rsidR="00D376E9" w:rsidRPr="00722446" w:rsidRDefault="00D376E9" w:rsidP="00D376E9">
      <w:pPr>
        <w:adjustRightInd w:val="0"/>
        <w:jc w:val="both"/>
        <w:rPr>
          <w:rFonts w:eastAsiaTheme="minorHAnsi" w:cstheme="minorHAnsi"/>
          <w:bCs/>
          <w:color w:val="000000"/>
          <w:szCs w:val="22"/>
        </w:rPr>
      </w:pPr>
    </w:p>
    <w:p w14:paraId="1ABF4C3B" w14:textId="77777777" w:rsidR="00DD4DD6" w:rsidRDefault="00DD4DD6" w:rsidP="00FC6C81">
      <w:pPr>
        <w:pStyle w:val="Odsekzoznamu"/>
        <w:spacing w:line="276" w:lineRule="auto"/>
        <w:ind w:left="357"/>
        <w:contextualSpacing/>
        <w:jc w:val="both"/>
        <w:rPr>
          <w:rFonts w:cstheme="minorHAnsi"/>
          <w:szCs w:val="22"/>
          <w14:ligatures w14:val="standard"/>
          <w14:cntxtAlts/>
        </w:rPr>
      </w:pPr>
    </w:p>
    <w:p w14:paraId="134BA464" w14:textId="77777777" w:rsidR="00E575E3" w:rsidRDefault="00E575E3" w:rsidP="00FC6C81">
      <w:pPr>
        <w:pStyle w:val="Odsekzoznamu"/>
        <w:spacing w:line="276" w:lineRule="auto"/>
        <w:ind w:left="357"/>
        <w:contextualSpacing/>
        <w:jc w:val="both"/>
        <w:rPr>
          <w:rFonts w:cstheme="minorHAnsi"/>
          <w:szCs w:val="22"/>
          <w14:ligatures w14:val="standard"/>
          <w14:cntxtAlts/>
        </w:rPr>
      </w:pPr>
    </w:p>
    <w:p w14:paraId="709E9147" w14:textId="77777777" w:rsidR="00D774E0" w:rsidRDefault="00D774E0" w:rsidP="00FC6C81">
      <w:pPr>
        <w:pStyle w:val="Odsekzoznamu"/>
        <w:spacing w:line="276" w:lineRule="auto"/>
        <w:ind w:left="357"/>
        <w:contextualSpacing/>
        <w:jc w:val="both"/>
        <w:rPr>
          <w:rFonts w:cstheme="minorHAnsi"/>
          <w:szCs w:val="22"/>
          <w14:ligatures w14:val="standard"/>
          <w14:cntxtAlts/>
        </w:rPr>
      </w:pPr>
    </w:p>
    <w:p w14:paraId="22684E4C" w14:textId="77777777" w:rsidR="00D774E0" w:rsidRPr="00497714" w:rsidRDefault="00D774E0" w:rsidP="00FC6C81">
      <w:pPr>
        <w:pStyle w:val="Odsekzoznamu"/>
        <w:spacing w:line="276" w:lineRule="auto"/>
        <w:ind w:left="357"/>
        <w:contextualSpacing/>
        <w:jc w:val="both"/>
        <w:rPr>
          <w:rFonts w:cstheme="minorHAnsi"/>
          <w:szCs w:val="22"/>
          <w14:ligatures w14:val="standard"/>
          <w14:cntxtAlts/>
        </w:rPr>
      </w:pPr>
    </w:p>
    <w:p w14:paraId="62366A26" w14:textId="77777777" w:rsidR="00896164" w:rsidRPr="00722446" w:rsidRDefault="00896164" w:rsidP="00896164">
      <w:pPr>
        <w:rPr>
          <w:rFonts w:cstheme="minorHAnsi"/>
        </w:rPr>
      </w:pPr>
    </w:p>
    <w:p w14:paraId="3A5FD1F3" w14:textId="77777777" w:rsidR="008A2C0C" w:rsidRDefault="008A2C0C" w:rsidP="00BB4F17">
      <w:pPr>
        <w:jc w:val="center"/>
        <w:rPr>
          <w:rFonts w:cstheme="minorHAnsi"/>
        </w:rPr>
        <w:sectPr w:rsidR="008A2C0C" w:rsidSect="008A2C0C">
          <w:headerReference w:type="default" r:id="rId26"/>
          <w:footerReference w:type="default" r:id="rId27"/>
          <w:headerReference w:type="first" r:id="rId28"/>
          <w:pgSz w:w="11906" w:h="16838" w:code="9"/>
          <w:pgMar w:top="1134" w:right="1134" w:bottom="1134" w:left="1134" w:header="709" w:footer="760" w:gutter="0"/>
          <w:pgNumType w:chapSep="period"/>
          <w:cols w:space="708"/>
          <w:docGrid w:linePitch="360"/>
        </w:sectPr>
      </w:pPr>
    </w:p>
    <w:tbl>
      <w:tblPr>
        <w:tblStyle w:val="Mriekatabuky"/>
        <w:tblW w:w="0" w:type="auto"/>
        <w:tblLook w:val="04A0" w:firstRow="1" w:lastRow="0" w:firstColumn="1" w:lastColumn="0" w:noHBand="0" w:noVBand="1"/>
      </w:tblPr>
      <w:tblGrid>
        <w:gridCol w:w="3114"/>
        <w:gridCol w:w="4819"/>
        <w:gridCol w:w="1985"/>
        <w:gridCol w:w="3969"/>
      </w:tblGrid>
      <w:tr w:rsidR="00896164" w:rsidRPr="00722446" w14:paraId="360DC297" w14:textId="77777777" w:rsidTr="00BB4F17">
        <w:trPr>
          <w:trHeight w:val="133"/>
          <w:tblHeader/>
        </w:trPr>
        <w:tc>
          <w:tcPr>
            <w:tcW w:w="7933" w:type="dxa"/>
            <w:gridSpan w:val="2"/>
            <w:vMerge w:val="restart"/>
            <w:shd w:val="clear" w:color="auto" w:fill="D9D9D9" w:themeFill="background1" w:themeFillShade="D9"/>
          </w:tcPr>
          <w:p w14:paraId="5C931788" w14:textId="77777777" w:rsidR="00896164" w:rsidRPr="00722446" w:rsidRDefault="00896164" w:rsidP="00BB4F17">
            <w:pPr>
              <w:jc w:val="center"/>
              <w:rPr>
                <w:rFonts w:cstheme="minorHAnsi"/>
              </w:rPr>
            </w:pPr>
          </w:p>
          <w:p w14:paraId="11FAB38C" w14:textId="77777777" w:rsidR="00896164" w:rsidRPr="00722446" w:rsidRDefault="00896164" w:rsidP="00BB4F17">
            <w:pPr>
              <w:jc w:val="center"/>
              <w:rPr>
                <w:rFonts w:cstheme="minorHAnsi"/>
                <w:b/>
              </w:rPr>
            </w:pPr>
            <w:r w:rsidRPr="00722446">
              <w:rPr>
                <w:rFonts w:cstheme="minorHAnsi"/>
                <w:b/>
              </w:rPr>
              <w:t>Kritérium č. 2 - Bonifikovanie kľúčových expertov</w:t>
            </w:r>
          </w:p>
        </w:tc>
        <w:tc>
          <w:tcPr>
            <w:tcW w:w="5954" w:type="dxa"/>
            <w:gridSpan w:val="2"/>
            <w:shd w:val="clear" w:color="auto" w:fill="D9D9D9" w:themeFill="background1" w:themeFillShade="D9"/>
          </w:tcPr>
          <w:p w14:paraId="59C6ADFE" w14:textId="77777777" w:rsidR="00896164" w:rsidRPr="00722446" w:rsidRDefault="00896164" w:rsidP="00BB4F17">
            <w:pPr>
              <w:jc w:val="center"/>
              <w:rPr>
                <w:rFonts w:cstheme="minorHAnsi"/>
                <w:b/>
              </w:rPr>
            </w:pPr>
            <w:r w:rsidRPr="00722446">
              <w:rPr>
                <w:rFonts w:cstheme="minorHAnsi"/>
                <w:b/>
              </w:rPr>
              <w:t xml:space="preserve">Počet bodov, ktoré je možné získať za dané </w:t>
            </w:r>
            <w:proofErr w:type="spellStart"/>
            <w:r w:rsidRPr="00722446">
              <w:rPr>
                <w:rFonts w:cstheme="minorHAnsi"/>
                <w:b/>
              </w:rPr>
              <w:t>podkritérium</w:t>
            </w:r>
            <w:proofErr w:type="spellEnd"/>
          </w:p>
        </w:tc>
      </w:tr>
      <w:tr w:rsidR="00896164" w:rsidRPr="00722446" w14:paraId="46CB60CA" w14:textId="77777777" w:rsidTr="00BB4F17">
        <w:trPr>
          <w:trHeight w:val="132"/>
          <w:tblHeader/>
        </w:trPr>
        <w:tc>
          <w:tcPr>
            <w:tcW w:w="7933" w:type="dxa"/>
            <w:gridSpan w:val="2"/>
            <w:vMerge/>
            <w:shd w:val="clear" w:color="auto" w:fill="D9D9D9" w:themeFill="background1" w:themeFillShade="D9"/>
          </w:tcPr>
          <w:p w14:paraId="48EEE21D" w14:textId="77777777" w:rsidR="00896164" w:rsidRPr="00722446" w:rsidRDefault="00896164" w:rsidP="00BB4F17">
            <w:pPr>
              <w:jc w:val="center"/>
              <w:rPr>
                <w:rFonts w:cstheme="minorHAnsi"/>
                <w:b/>
              </w:rPr>
            </w:pPr>
          </w:p>
        </w:tc>
        <w:tc>
          <w:tcPr>
            <w:tcW w:w="1985" w:type="dxa"/>
            <w:shd w:val="clear" w:color="auto" w:fill="D9D9D9" w:themeFill="background1" w:themeFillShade="D9"/>
          </w:tcPr>
          <w:p w14:paraId="0F654269" w14:textId="77777777" w:rsidR="00896164" w:rsidRPr="00722446" w:rsidRDefault="00896164" w:rsidP="00BB4F17">
            <w:pPr>
              <w:jc w:val="center"/>
              <w:rPr>
                <w:rFonts w:cstheme="minorHAnsi"/>
                <w:b/>
              </w:rPr>
            </w:pPr>
            <w:r w:rsidRPr="00722446">
              <w:rPr>
                <w:rFonts w:cstheme="minorHAnsi"/>
                <w:b/>
              </w:rPr>
              <w:t>Počet bodov</w:t>
            </w:r>
          </w:p>
        </w:tc>
        <w:tc>
          <w:tcPr>
            <w:tcW w:w="3969" w:type="dxa"/>
            <w:shd w:val="clear" w:color="auto" w:fill="D9D9D9" w:themeFill="background1" w:themeFillShade="D9"/>
          </w:tcPr>
          <w:p w14:paraId="3AB181BF" w14:textId="77777777" w:rsidR="00896164" w:rsidRPr="00722446" w:rsidRDefault="00896164" w:rsidP="00BB4F17">
            <w:pPr>
              <w:jc w:val="center"/>
              <w:rPr>
                <w:rFonts w:cstheme="minorHAnsi"/>
                <w:b/>
              </w:rPr>
            </w:pPr>
            <w:r w:rsidRPr="00722446">
              <w:rPr>
                <w:rFonts w:cstheme="minorHAnsi"/>
                <w:b/>
              </w:rPr>
              <w:t>Opis bonifikovanej požiadavky</w:t>
            </w:r>
          </w:p>
        </w:tc>
      </w:tr>
      <w:tr w:rsidR="00896164" w:rsidRPr="00722446" w14:paraId="1B6092A6" w14:textId="77777777" w:rsidTr="00BB4F17">
        <w:trPr>
          <w:trHeight w:val="577"/>
        </w:trPr>
        <w:tc>
          <w:tcPr>
            <w:tcW w:w="3114" w:type="dxa"/>
            <w:vMerge w:val="restart"/>
          </w:tcPr>
          <w:p w14:paraId="034D0E83" w14:textId="77777777" w:rsidR="00896164" w:rsidRPr="00722446" w:rsidRDefault="00896164" w:rsidP="00BB4F17">
            <w:pPr>
              <w:rPr>
                <w:rFonts w:cstheme="minorHAnsi"/>
                <w:b/>
              </w:rPr>
            </w:pPr>
            <w:r w:rsidRPr="00722446">
              <w:rPr>
                <w:rFonts w:cstheme="minorHAnsi"/>
                <w:b/>
              </w:rPr>
              <w:t>Kľúčový expert č. 1: Projektový manažér</w:t>
            </w:r>
          </w:p>
          <w:p w14:paraId="3E3264FF" w14:textId="77777777" w:rsidR="00896164" w:rsidRPr="00722446" w:rsidRDefault="00896164" w:rsidP="00BB4F17">
            <w:pPr>
              <w:rPr>
                <w:rFonts w:cstheme="minorHAnsi"/>
              </w:rPr>
            </w:pPr>
          </w:p>
        </w:tc>
        <w:tc>
          <w:tcPr>
            <w:tcW w:w="4819" w:type="dxa"/>
            <w:vMerge w:val="restart"/>
          </w:tcPr>
          <w:p w14:paraId="2E5967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1 - Počet profesionálnych praktických skúseností s riadením IT projektov v pozícii projektového manažéra v oblasti implementácie informačných systémov, ktoré boli riadené metodikou IPMA alebo PRINCE2, pričom každý z týchto projektov trval min. 12 mesiacov</w:t>
            </w:r>
          </w:p>
          <w:p w14:paraId="36DDC015" w14:textId="77777777" w:rsidR="00896164" w:rsidRPr="00722446" w:rsidRDefault="00896164" w:rsidP="00BB4F17">
            <w:pPr>
              <w:rPr>
                <w:rFonts w:cstheme="minorHAnsi"/>
                <w:b/>
              </w:rPr>
            </w:pPr>
          </w:p>
        </w:tc>
        <w:tc>
          <w:tcPr>
            <w:tcW w:w="1985" w:type="dxa"/>
          </w:tcPr>
          <w:p w14:paraId="741EB2CD" w14:textId="77777777" w:rsidR="00896164" w:rsidRPr="00722446" w:rsidRDefault="00896164" w:rsidP="00BB4F17">
            <w:pPr>
              <w:jc w:val="center"/>
              <w:rPr>
                <w:rFonts w:cstheme="minorHAnsi"/>
                <w:b/>
              </w:rPr>
            </w:pPr>
            <w:r w:rsidRPr="00722446">
              <w:rPr>
                <w:rFonts w:cstheme="minorHAnsi"/>
                <w:b/>
              </w:rPr>
              <w:t>20</w:t>
            </w:r>
          </w:p>
        </w:tc>
        <w:tc>
          <w:tcPr>
            <w:tcW w:w="3969" w:type="dxa"/>
          </w:tcPr>
          <w:p w14:paraId="58BE661F" w14:textId="77777777" w:rsidR="00896164" w:rsidRPr="00722446" w:rsidRDefault="00896164" w:rsidP="00BB4F17">
            <w:pPr>
              <w:rPr>
                <w:rFonts w:cstheme="minorHAnsi"/>
                <w:b/>
              </w:rPr>
            </w:pPr>
            <w:r w:rsidRPr="00722446">
              <w:rPr>
                <w:rFonts w:cstheme="minorHAnsi"/>
              </w:rPr>
              <w:t xml:space="preserve">5 a viac profesionálnych praktických skúseností </w:t>
            </w:r>
          </w:p>
        </w:tc>
      </w:tr>
      <w:tr w:rsidR="00896164" w:rsidRPr="00722446" w14:paraId="0C990528" w14:textId="77777777" w:rsidTr="00BB4F17">
        <w:trPr>
          <w:trHeight w:val="577"/>
        </w:trPr>
        <w:tc>
          <w:tcPr>
            <w:tcW w:w="3114" w:type="dxa"/>
            <w:vMerge/>
          </w:tcPr>
          <w:p w14:paraId="62E6A68C" w14:textId="77777777" w:rsidR="00896164" w:rsidRPr="00722446" w:rsidRDefault="00896164" w:rsidP="00BB4F17">
            <w:pPr>
              <w:rPr>
                <w:rFonts w:cstheme="minorHAnsi"/>
                <w:b/>
              </w:rPr>
            </w:pPr>
          </w:p>
        </w:tc>
        <w:tc>
          <w:tcPr>
            <w:tcW w:w="4819" w:type="dxa"/>
            <w:vMerge/>
          </w:tcPr>
          <w:p w14:paraId="45902432" w14:textId="77777777" w:rsidR="00896164" w:rsidRPr="00722446" w:rsidRDefault="00896164" w:rsidP="00BB4F17">
            <w:pPr>
              <w:rPr>
                <w:rFonts w:cstheme="minorHAnsi"/>
                <w:b/>
                <w:highlight w:val="yellow"/>
              </w:rPr>
            </w:pPr>
          </w:p>
        </w:tc>
        <w:tc>
          <w:tcPr>
            <w:tcW w:w="1985" w:type="dxa"/>
          </w:tcPr>
          <w:p w14:paraId="45C97C1D"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DAB383B" w14:textId="77777777" w:rsidR="00896164" w:rsidRPr="00722446" w:rsidRDefault="00896164" w:rsidP="00BB4F17">
            <w:pPr>
              <w:rPr>
                <w:rFonts w:cstheme="minorHAnsi"/>
                <w:b/>
              </w:rPr>
            </w:pPr>
            <w:r w:rsidRPr="00722446">
              <w:rPr>
                <w:rFonts w:cstheme="minorHAnsi"/>
              </w:rPr>
              <w:t>3 až 4 profesionálne praktické skúsenosti</w:t>
            </w:r>
            <w:r w:rsidRPr="00722446">
              <w:rPr>
                <w:rFonts w:cstheme="minorHAnsi"/>
                <w:bCs/>
              </w:rPr>
              <w:t xml:space="preserve"> </w:t>
            </w:r>
          </w:p>
        </w:tc>
      </w:tr>
      <w:tr w:rsidR="00896164" w:rsidRPr="00722446" w14:paraId="6F7492F4" w14:textId="77777777" w:rsidTr="00BB4F17">
        <w:trPr>
          <w:trHeight w:val="577"/>
        </w:trPr>
        <w:tc>
          <w:tcPr>
            <w:tcW w:w="3114" w:type="dxa"/>
            <w:vMerge/>
          </w:tcPr>
          <w:p w14:paraId="65677B36" w14:textId="77777777" w:rsidR="00896164" w:rsidRPr="00722446" w:rsidRDefault="00896164" w:rsidP="00BB4F17">
            <w:pPr>
              <w:rPr>
                <w:rFonts w:cstheme="minorHAnsi"/>
                <w:b/>
              </w:rPr>
            </w:pPr>
          </w:p>
        </w:tc>
        <w:tc>
          <w:tcPr>
            <w:tcW w:w="4819" w:type="dxa"/>
            <w:vMerge/>
          </w:tcPr>
          <w:p w14:paraId="4DEEC2D9" w14:textId="77777777" w:rsidR="00896164" w:rsidRPr="00722446" w:rsidRDefault="00896164" w:rsidP="00BB4F17">
            <w:pPr>
              <w:rPr>
                <w:rFonts w:cstheme="minorHAnsi"/>
                <w:b/>
                <w:highlight w:val="yellow"/>
              </w:rPr>
            </w:pPr>
          </w:p>
        </w:tc>
        <w:tc>
          <w:tcPr>
            <w:tcW w:w="1985" w:type="dxa"/>
          </w:tcPr>
          <w:p w14:paraId="5BB5DED0" w14:textId="77777777" w:rsidR="00896164" w:rsidRPr="00722446" w:rsidRDefault="00896164" w:rsidP="00BB4F17">
            <w:pPr>
              <w:jc w:val="center"/>
              <w:rPr>
                <w:rFonts w:cstheme="minorHAnsi"/>
                <w:b/>
              </w:rPr>
            </w:pPr>
            <w:r w:rsidRPr="00722446">
              <w:rPr>
                <w:rFonts w:cstheme="minorHAnsi"/>
                <w:b/>
              </w:rPr>
              <w:t>4</w:t>
            </w:r>
          </w:p>
        </w:tc>
        <w:tc>
          <w:tcPr>
            <w:tcW w:w="3969" w:type="dxa"/>
          </w:tcPr>
          <w:p w14:paraId="6B31C58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E3CD7" w14:textId="77777777" w:rsidTr="00BB4F17">
        <w:trPr>
          <w:trHeight w:val="308"/>
        </w:trPr>
        <w:tc>
          <w:tcPr>
            <w:tcW w:w="3114" w:type="dxa"/>
            <w:vMerge w:val="restart"/>
          </w:tcPr>
          <w:p w14:paraId="663687A9" w14:textId="77777777" w:rsidR="00896164" w:rsidRPr="00722446" w:rsidRDefault="00896164" w:rsidP="00BB4F17">
            <w:pPr>
              <w:rPr>
                <w:rFonts w:cstheme="minorHAnsi"/>
                <w:b/>
              </w:rPr>
            </w:pPr>
            <w:r w:rsidRPr="00722446">
              <w:rPr>
                <w:rFonts w:cstheme="minorHAnsi"/>
                <w:b/>
              </w:rPr>
              <w:t>Kľúčový expert č. 2: Hlavný architekt</w:t>
            </w:r>
          </w:p>
          <w:p w14:paraId="54FF4352" w14:textId="77777777" w:rsidR="00896164" w:rsidRPr="00722446" w:rsidRDefault="00896164" w:rsidP="00BB4F17">
            <w:pPr>
              <w:rPr>
                <w:rFonts w:cstheme="minorHAnsi"/>
                <w:b/>
              </w:rPr>
            </w:pPr>
          </w:p>
        </w:tc>
        <w:tc>
          <w:tcPr>
            <w:tcW w:w="4819" w:type="dxa"/>
            <w:vMerge w:val="restart"/>
          </w:tcPr>
          <w:p w14:paraId="5FC69454"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2 - Počet profesionálnych praktických skúseností s vypracovaním návrhu architektúry  agendových informačných systémov v pozícii IT architekt, pričom expert bol zodpovedný za tvorbu návrhu architektúry projektu</w:t>
            </w:r>
          </w:p>
          <w:p w14:paraId="603537CD" w14:textId="77777777" w:rsidR="00896164" w:rsidRPr="00722446" w:rsidRDefault="00896164" w:rsidP="00BB4F17">
            <w:pPr>
              <w:rPr>
                <w:rFonts w:cstheme="minorHAnsi"/>
                <w:b/>
                <w:highlight w:val="yellow"/>
              </w:rPr>
            </w:pPr>
          </w:p>
        </w:tc>
        <w:tc>
          <w:tcPr>
            <w:tcW w:w="1985" w:type="dxa"/>
          </w:tcPr>
          <w:p w14:paraId="74AA92C7"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ECDDE4B" w14:textId="77777777" w:rsidR="00896164" w:rsidRPr="00722446" w:rsidRDefault="00896164" w:rsidP="00BB4F17">
            <w:pPr>
              <w:rPr>
                <w:rFonts w:cstheme="minorHAnsi"/>
              </w:rPr>
            </w:pPr>
            <w:r w:rsidRPr="00722446">
              <w:rPr>
                <w:rFonts w:cstheme="minorHAnsi"/>
              </w:rPr>
              <w:t>5 a viac profesionálnych praktických skúseností</w:t>
            </w:r>
          </w:p>
          <w:p w14:paraId="4AD5C2C8" w14:textId="77777777" w:rsidR="00896164" w:rsidRPr="00722446" w:rsidRDefault="00896164" w:rsidP="00BB4F17">
            <w:pPr>
              <w:rPr>
                <w:rFonts w:cstheme="minorHAnsi"/>
                <w:b/>
              </w:rPr>
            </w:pPr>
            <w:r w:rsidRPr="00722446">
              <w:rPr>
                <w:rFonts w:cstheme="minorHAnsi"/>
              </w:rPr>
              <w:t xml:space="preserve"> </w:t>
            </w:r>
          </w:p>
        </w:tc>
      </w:tr>
      <w:tr w:rsidR="00896164" w:rsidRPr="00722446" w14:paraId="4C7F901B" w14:textId="77777777" w:rsidTr="00BB4F17">
        <w:trPr>
          <w:trHeight w:val="306"/>
        </w:trPr>
        <w:tc>
          <w:tcPr>
            <w:tcW w:w="3114" w:type="dxa"/>
            <w:vMerge/>
          </w:tcPr>
          <w:p w14:paraId="2290B0D7" w14:textId="77777777" w:rsidR="00896164" w:rsidRPr="00722446" w:rsidRDefault="00896164" w:rsidP="00BB4F17">
            <w:pPr>
              <w:rPr>
                <w:rFonts w:cstheme="minorHAnsi"/>
                <w:b/>
              </w:rPr>
            </w:pPr>
          </w:p>
        </w:tc>
        <w:tc>
          <w:tcPr>
            <w:tcW w:w="4819" w:type="dxa"/>
            <w:vMerge/>
          </w:tcPr>
          <w:p w14:paraId="23DCEC71" w14:textId="77777777" w:rsidR="00896164" w:rsidRPr="00722446" w:rsidRDefault="00896164" w:rsidP="00BB4F17">
            <w:pPr>
              <w:rPr>
                <w:rFonts w:cstheme="minorHAnsi"/>
                <w:b/>
              </w:rPr>
            </w:pPr>
          </w:p>
        </w:tc>
        <w:tc>
          <w:tcPr>
            <w:tcW w:w="1985" w:type="dxa"/>
          </w:tcPr>
          <w:p w14:paraId="6D6777B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5680743"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2EB6B48" w14:textId="77777777" w:rsidR="00896164" w:rsidRPr="00722446" w:rsidRDefault="00896164" w:rsidP="00BB4F17">
            <w:pPr>
              <w:rPr>
                <w:rFonts w:cstheme="minorHAnsi"/>
                <w:b/>
              </w:rPr>
            </w:pPr>
          </w:p>
        </w:tc>
      </w:tr>
      <w:tr w:rsidR="00896164" w:rsidRPr="00722446" w14:paraId="2716EA72" w14:textId="77777777" w:rsidTr="00BB4F17">
        <w:trPr>
          <w:trHeight w:val="306"/>
        </w:trPr>
        <w:tc>
          <w:tcPr>
            <w:tcW w:w="3114" w:type="dxa"/>
            <w:vMerge/>
          </w:tcPr>
          <w:p w14:paraId="54C84BD3" w14:textId="77777777" w:rsidR="00896164" w:rsidRPr="00722446" w:rsidRDefault="00896164" w:rsidP="00BB4F17">
            <w:pPr>
              <w:rPr>
                <w:rFonts w:cstheme="minorHAnsi"/>
                <w:b/>
              </w:rPr>
            </w:pPr>
          </w:p>
        </w:tc>
        <w:tc>
          <w:tcPr>
            <w:tcW w:w="4819" w:type="dxa"/>
            <w:vMerge/>
          </w:tcPr>
          <w:p w14:paraId="2311CCB3" w14:textId="77777777" w:rsidR="00896164" w:rsidRPr="00722446" w:rsidRDefault="00896164" w:rsidP="00BB4F17">
            <w:pPr>
              <w:rPr>
                <w:rFonts w:cstheme="minorHAnsi"/>
                <w:b/>
              </w:rPr>
            </w:pPr>
          </w:p>
        </w:tc>
        <w:tc>
          <w:tcPr>
            <w:tcW w:w="1985" w:type="dxa"/>
          </w:tcPr>
          <w:p w14:paraId="7CE6A9D8" w14:textId="77777777" w:rsidR="00896164" w:rsidRPr="00722446" w:rsidRDefault="00896164" w:rsidP="00BB4F17">
            <w:pPr>
              <w:jc w:val="center"/>
              <w:rPr>
                <w:rFonts w:cstheme="minorHAnsi"/>
                <w:b/>
              </w:rPr>
            </w:pPr>
            <w:r w:rsidRPr="00722446">
              <w:rPr>
                <w:rFonts w:cstheme="minorHAnsi"/>
                <w:b/>
              </w:rPr>
              <w:t>4</w:t>
            </w:r>
          </w:p>
        </w:tc>
        <w:tc>
          <w:tcPr>
            <w:tcW w:w="3969" w:type="dxa"/>
          </w:tcPr>
          <w:p w14:paraId="380EB3DD" w14:textId="77777777" w:rsidR="00896164" w:rsidRPr="00722446" w:rsidRDefault="00896164" w:rsidP="00BB4F17">
            <w:pPr>
              <w:rPr>
                <w:rFonts w:cstheme="minorHAnsi"/>
                <w:b/>
              </w:rPr>
            </w:pPr>
            <w:r w:rsidRPr="00722446">
              <w:rPr>
                <w:rFonts w:cstheme="minorHAnsi"/>
              </w:rPr>
              <w:t xml:space="preserve">1 až 2 profesionálne praktické skúsenosti </w:t>
            </w:r>
          </w:p>
        </w:tc>
      </w:tr>
      <w:tr w:rsidR="00896164" w:rsidRPr="00722446" w14:paraId="059CC7BF" w14:textId="77777777" w:rsidTr="00BB4F17">
        <w:trPr>
          <w:trHeight w:val="690"/>
        </w:trPr>
        <w:tc>
          <w:tcPr>
            <w:tcW w:w="3114" w:type="dxa"/>
            <w:vMerge/>
          </w:tcPr>
          <w:p w14:paraId="352CE3FE" w14:textId="77777777" w:rsidR="00896164" w:rsidRPr="00722446" w:rsidRDefault="00896164" w:rsidP="00BB4F17">
            <w:pPr>
              <w:rPr>
                <w:rFonts w:cstheme="minorHAnsi"/>
                <w:b/>
              </w:rPr>
            </w:pPr>
          </w:p>
        </w:tc>
        <w:tc>
          <w:tcPr>
            <w:tcW w:w="4819" w:type="dxa"/>
            <w:vMerge w:val="restart"/>
          </w:tcPr>
          <w:p w14:paraId="1633532E" w14:textId="77777777" w:rsidR="00896164" w:rsidRPr="00722446" w:rsidRDefault="00896164" w:rsidP="00BB4F17">
            <w:pPr>
              <w:rPr>
                <w:rFonts w:cstheme="minorHAnsi"/>
                <w:b/>
                <w:u w:val="single"/>
              </w:rPr>
            </w:pPr>
            <w:proofErr w:type="spellStart"/>
            <w:r w:rsidRPr="00722446">
              <w:rPr>
                <w:rFonts w:cstheme="minorHAnsi"/>
                <w:b/>
              </w:rPr>
              <w:t>Podkritérium</w:t>
            </w:r>
            <w:proofErr w:type="spellEnd"/>
            <w:r w:rsidRPr="00722446">
              <w:rPr>
                <w:rFonts w:cstheme="minorHAnsi"/>
                <w:b/>
              </w:rPr>
              <w:t xml:space="preserve"> č. 3 - Počet profesionálnych praktických skúseností s vypracovaním návrhu architektúry agendových informačných systémov v pozícii IT architekt, pričom expert bol zodpovedný za tvorbu návrhu architektúry projektu, </w:t>
            </w:r>
            <w:r w:rsidRPr="00722446">
              <w:rPr>
                <w:rFonts w:cstheme="minorHAnsi"/>
                <w:b/>
                <w:u w:val="single"/>
              </w:rPr>
              <w:t>pričom tento informačný systém poskytuje zber údajov z viacerých zdrojov, tvorbu a spracovanie dokumentov, spracovanie metadát a ich analýzu s možnosťou tvorby ďalších informácií</w:t>
            </w:r>
          </w:p>
        </w:tc>
        <w:tc>
          <w:tcPr>
            <w:tcW w:w="1985" w:type="dxa"/>
          </w:tcPr>
          <w:p w14:paraId="4A0ABF43" w14:textId="77777777" w:rsidR="00896164" w:rsidRPr="00722446" w:rsidRDefault="00896164" w:rsidP="00BB4F17">
            <w:pPr>
              <w:jc w:val="center"/>
              <w:rPr>
                <w:rFonts w:cstheme="minorHAnsi"/>
                <w:b/>
              </w:rPr>
            </w:pPr>
            <w:r w:rsidRPr="00722446">
              <w:rPr>
                <w:rFonts w:cstheme="minorHAnsi"/>
                <w:b/>
              </w:rPr>
              <w:t>20</w:t>
            </w:r>
          </w:p>
        </w:tc>
        <w:tc>
          <w:tcPr>
            <w:tcW w:w="3969" w:type="dxa"/>
          </w:tcPr>
          <w:p w14:paraId="195845FC" w14:textId="77777777" w:rsidR="00896164" w:rsidRPr="00722446" w:rsidRDefault="00896164" w:rsidP="00BB4F17">
            <w:pPr>
              <w:rPr>
                <w:rFonts w:cstheme="minorHAnsi"/>
              </w:rPr>
            </w:pPr>
            <w:r w:rsidRPr="00722446">
              <w:rPr>
                <w:rFonts w:cstheme="minorHAnsi"/>
              </w:rPr>
              <w:t>2 a viac profesionálnych praktických skúseností</w:t>
            </w:r>
          </w:p>
          <w:p w14:paraId="6A818373" w14:textId="77777777" w:rsidR="00896164" w:rsidRPr="00722446" w:rsidRDefault="00896164" w:rsidP="00BB4F17">
            <w:pPr>
              <w:rPr>
                <w:rFonts w:cstheme="minorHAnsi"/>
              </w:rPr>
            </w:pPr>
          </w:p>
        </w:tc>
      </w:tr>
      <w:tr w:rsidR="00896164" w:rsidRPr="00722446" w14:paraId="25CDFB97" w14:textId="77777777" w:rsidTr="00BB4F17">
        <w:trPr>
          <w:trHeight w:val="690"/>
        </w:trPr>
        <w:tc>
          <w:tcPr>
            <w:tcW w:w="3114" w:type="dxa"/>
            <w:vMerge/>
          </w:tcPr>
          <w:p w14:paraId="6AA78C41" w14:textId="77777777" w:rsidR="00896164" w:rsidRPr="00722446" w:rsidRDefault="00896164" w:rsidP="00BB4F17">
            <w:pPr>
              <w:rPr>
                <w:rFonts w:cstheme="minorHAnsi"/>
                <w:b/>
              </w:rPr>
            </w:pPr>
          </w:p>
        </w:tc>
        <w:tc>
          <w:tcPr>
            <w:tcW w:w="4819" w:type="dxa"/>
            <w:vMerge/>
          </w:tcPr>
          <w:p w14:paraId="38BC7759" w14:textId="77777777" w:rsidR="00896164" w:rsidRPr="00722446" w:rsidRDefault="00896164" w:rsidP="00BB4F17">
            <w:pPr>
              <w:rPr>
                <w:rFonts w:cstheme="minorHAnsi"/>
                <w:b/>
              </w:rPr>
            </w:pPr>
          </w:p>
        </w:tc>
        <w:tc>
          <w:tcPr>
            <w:tcW w:w="1985" w:type="dxa"/>
          </w:tcPr>
          <w:p w14:paraId="313B7417" w14:textId="77777777" w:rsidR="00896164" w:rsidRPr="00722446" w:rsidRDefault="00896164" w:rsidP="00BB4F17">
            <w:pPr>
              <w:jc w:val="center"/>
              <w:rPr>
                <w:rFonts w:cstheme="minorHAnsi"/>
                <w:b/>
              </w:rPr>
            </w:pPr>
            <w:r w:rsidRPr="00722446">
              <w:rPr>
                <w:rFonts w:cstheme="minorHAnsi"/>
                <w:b/>
              </w:rPr>
              <w:t>10</w:t>
            </w:r>
          </w:p>
        </w:tc>
        <w:tc>
          <w:tcPr>
            <w:tcW w:w="3969" w:type="dxa"/>
          </w:tcPr>
          <w:p w14:paraId="50E15944" w14:textId="77777777" w:rsidR="00896164" w:rsidRPr="00722446" w:rsidRDefault="00896164" w:rsidP="00BB4F17">
            <w:pPr>
              <w:rPr>
                <w:rFonts w:cstheme="minorHAnsi"/>
              </w:rPr>
            </w:pPr>
            <w:r w:rsidRPr="00722446">
              <w:rPr>
                <w:rFonts w:cstheme="minorHAnsi"/>
              </w:rPr>
              <w:t>1 profesionálna praktická skúsenosť</w:t>
            </w:r>
          </w:p>
          <w:p w14:paraId="702A6768" w14:textId="77777777" w:rsidR="00896164" w:rsidRPr="00722446" w:rsidRDefault="00896164" w:rsidP="00BB4F17">
            <w:pPr>
              <w:rPr>
                <w:rFonts w:cstheme="minorHAnsi"/>
                <w:highlight w:val="yellow"/>
              </w:rPr>
            </w:pPr>
          </w:p>
        </w:tc>
      </w:tr>
      <w:tr w:rsidR="00896164" w:rsidRPr="00722446" w14:paraId="3B3A18A4" w14:textId="77777777" w:rsidTr="00BB4F17">
        <w:trPr>
          <w:trHeight w:val="775"/>
        </w:trPr>
        <w:tc>
          <w:tcPr>
            <w:tcW w:w="3114" w:type="dxa"/>
            <w:vMerge/>
          </w:tcPr>
          <w:p w14:paraId="6A399E9A" w14:textId="77777777" w:rsidR="00896164" w:rsidRPr="00722446" w:rsidRDefault="00896164" w:rsidP="00BB4F17">
            <w:pPr>
              <w:rPr>
                <w:rFonts w:cstheme="minorHAnsi"/>
                <w:b/>
              </w:rPr>
            </w:pPr>
          </w:p>
        </w:tc>
        <w:tc>
          <w:tcPr>
            <w:tcW w:w="4819" w:type="dxa"/>
          </w:tcPr>
          <w:p w14:paraId="3F86767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4 – Disponovanie platným certifikátom pre oblasť modelovania architektúry IT </w:t>
            </w:r>
            <w:proofErr w:type="spellStart"/>
            <w:r w:rsidRPr="00722446">
              <w:rPr>
                <w:rFonts w:cstheme="minorHAnsi"/>
                <w:b/>
              </w:rPr>
              <w:t>Archimate</w:t>
            </w:r>
            <w:proofErr w:type="spellEnd"/>
            <w:r w:rsidRPr="00722446">
              <w:rPr>
                <w:rFonts w:cstheme="minorHAnsi"/>
                <w:b/>
              </w:rPr>
              <w:t xml:space="preserve"> 3 s min. úrovňou </w:t>
            </w:r>
            <w:proofErr w:type="spellStart"/>
            <w:r w:rsidRPr="00722446">
              <w:rPr>
                <w:rFonts w:cstheme="minorHAnsi"/>
                <w:b/>
              </w:rPr>
              <w:t>Foundation</w:t>
            </w:r>
            <w:proofErr w:type="spellEnd"/>
            <w:r w:rsidRPr="00722446">
              <w:rPr>
                <w:rFonts w:cstheme="minorHAnsi"/>
                <w:b/>
              </w:rPr>
              <w:t xml:space="preserve"> alebo ekvivalentným certifikátom</w:t>
            </w:r>
          </w:p>
        </w:tc>
        <w:tc>
          <w:tcPr>
            <w:tcW w:w="1985" w:type="dxa"/>
          </w:tcPr>
          <w:p w14:paraId="247BFBD1" w14:textId="77777777" w:rsidR="00896164" w:rsidRPr="00722446" w:rsidRDefault="00896164" w:rsidP="00BB4F17">
            <w:pPr>
              <w:jc w:val="center"/>
              <w:rPr>
                <w:rFonts w:cstheme="minorHAnsi"/>
                <w:b/>
              </w:rPr>
            </w:pPr>
            <w:r w:rsidRPr="00722446">
              <w:rPr>
                <w:rFonts w:cstheme="minorHAnsi"/>
                <w:b/>
              </w:rPr>
              <w:t>20</w:t>
            </w:r>
          </w:p>
        </w:tc>
        <w:tc>
          <w:tcPr>
            <w:tcW w:w="3969" w:type="dxa"/>
          </w:tcPr>
          <w:p w14:paraId="43783E11" w14:textId="77777777" w:rsidR="00896164" w:rsidRPr="00722446" w:rsidRDefault="00896164" w:rsidP="00BB4F17">
            <w:pPr>
              <w:rPr>
                <w:rFonts w:cstheme="minorHAnsi"/>
                <w:bCs/>
              </w:rPr>
            </w:pPr>
            <w:r w:rsidRPr="00722446">
              <w:rPr>
                <w:rFonts w:cstheme="minorHAnsi"/>
              </w:rPr>
              <w:t>Disponovanie certifikátom</w:t>
            </w:r>
          </w:p>
          <w:p w14:paraId="76F1F467" w14:textId="77777777" w:rsidR="00896164" w:rsidRPr="00722446" w:rsidRDefault="00896164" w:rsidP="00BB4F17">
            <w:pPr>
              <w:rPr>
                <w:rFonts w:cstheme="minorHAnsi"/>
                <w:b/>
              </w:rPr>
            </w:pPr>
          </w:p>
        </w:tc>
      </w:tr>
      <w:tr w:rsidR="00896164" w:rsidRPr="00722446" w14:paraId="03859C9C" w14:textId="77777777" w:rsidTr="00BB4F17">
        <w:trPr>
          <w:trHeight w:val="380"/>
        </w:trPr>
        <w:tc>
          <w:tcPr>
            <w:tcW w:w="3114" w:type="dxa"/>
            <w:vMerge w:val="restart"/>
          </w:tcPr>
          <w:p w14:paraId="3ED023EB" w14:textId="77777777" w:rsidR="00896164" w:rsidRPr="00722446" w:rsidRDefault="00896164" w:rsidP="00BB4F17">
            <w:pPr>
              <w:rPr>
                <w:rFonts w:cstheme="minorHAnsi"/>
                <w:b/>
              </w:rPr>
            </w:pPr>
            <w:r w:rsidRPr="00722446">
              <w:rPr>
                <w:rFonts w:cstheme="minorHAnsi"/>
                <w:b/>
              </w:rPr>
              <w:t>Kľúčový expert č. 3: Analytik biznis procesov</w:t>
            </w:r>
          </w:p>
        </w:tc>
        <w:tc>
          <w:tcPr>
            <w:tcW w:w="4819" w:type="dxa"/>
            <w:vMerge w:val="restart"/>
          </w:tcPr>
          <w:p w14:paraId="51FECE21"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5 - Počet profesionálnych praktických skúseností s vypracovaním procesnej analýzy súčasného stavu a s návrhom biznis </w:t>
            </w:r>
            <w:r w:rsidRPr="00722446">
              <w:rPr>
                <w:rFonts w:cstheme="minorHAnsi"/>
                <w:b/>
              </w:rPr>
              <w:lastRenderedPageBreak/>
              <w:t>procesov v kontexte využitia nástrojov pre riadenia biznis procesov (BPM/BPMN)</w:t>
            </w:r>
          </w:p>
          <w:p w14:paraId="3736A713" w14:textId="77777777" w:rsidR="00896164" w:rsidRPr="00722446" w:rsidRDefault="00896164" w:rsidP="00BB4F17">
            <w:pPr>
              <w:rPr>
                <w:rFonts w:cstheme="minorHAnsi"/>
                <w:b/>
              </w:rPr>
            </w:pPr>
          </w:p>
        </w:tc>
        <w:tc>
          <w:tcPr>
            <w:tcW w:w="1985" w:type="dxa"/>
          </w:tcPr>
          <w:p w14:paraId="46B44AA2" w14:textId="77777777" w:rsidR="00896164" w:rsidRPr="00722446" w:rsidRDefault="00896164" w:rsidP="00BB4F17">
            <w:pPr>
              <w:jc w:val="center"/>
              <w:rPr>
                <w:rFonts w:cstheme="minorHAnsi"/>
                <w:b/>
              </w:rPr>
            </w:pPr>
            <w:r w:rsidRPr="00722446">
              <w:rPr>
                <w:rFonts w:cstheme="minorHAnsi"/>
                <w:b/>
              </w:rPr>
              <w:lastRenderedPageBreak/>
              <w:t>10</w:t>
            </w:r>
          </w:p>
        </w:tc>
        <w:tc>
          <w:tcPr>
            <w:tcW w:w="3969" w:type="dxa"/>
          </w:tcPr>
          <w:p w14:paraId="0DA014AD" w14:textId="77777777" w:rsidR="00896164" w:rsidRPr="00722446" w:rsidRDefault="00896164" w:rsidP="00BB4F17">
            <w:pPr>
              <w:rPr>
                <w:rFonts w:cstheme="minorHAnsi"/>
                <w:bCs/>
              </w:rPr>
            </w:pPr>
            <w:r w:rsidRPr="00722446">
              <w:rPr>
                <w:rFonts w:cstheme="minorHAnsi"/>
              </w:rPr>
              <w:t>3 a viac profesionálnych praktických skúseností</w:t>
            </w:r>
          </w:p>
          <w:p w14:paraId="5145F2EF" w14:textId="77777777" w:rsidR="00896164" w:rsidRPr="00722446" w:rsidRDefault="00896164" w:rsidP="00BB4F17">
            <w:pPr>
              <w:rPr>
                <w:rFonts w:cstheme="minorHAnsi"/>
                <w:b/>
              </w:rPr>
            </w:pPr>
          </w:p>
        </w:tc>
      </w:tr>
      <w:tr w:rsidR="00896164" w:rsidRPr="00722446" w14:paraId="37923D38" w14:textId="77777777" w:rsidTr="00BB4F17">
        <w:trPr>
          <w:trHeight w:val="380"/>
        </w:trPr>
        <w:tc>
          <w:tcPr>
            <w:tcW w:w="3114" w:type="dxa"/>
            <w:vMerge/>
          </w:tcPr>
          <w:p w14:paraId="37D5C1B9" w14:textId="77777777" w:rsidR="00896164" w:rsidRPr="00722446" w:rsidRDefault="00896164" w:rsidP="00BB4F17">
            <w:pPr>
              <w:rPr>
                <w:rFonts w:cstheme="minorHAnsi"/>
                <w:b/>
              </w:rPr>
            </w:pPr>
          </w:p>
        </w:tc>
        <w:tc>
          <w:tcPr>
            <w:tcW w:w="4819" w:type="dxa"/>
            <w:vMerge/>
          </w:tcPr>
          <w:p w14:paraId="1E75A0C3" w14:textId="77777777" w:rsidR="00896164" w:rsidRPr="00722446" w:rsidRDefault="00896164" w:rsidP="00BB4F17">
            <w:pPr>
              <w:rPr>
                <w:rFonts w:cstheme="minorHAnsi"/>
                <w:b/>
              </w:rPr>
            </w:pPr>
          </w:p>
        </w:tc>
        <w:tc>
          <w:tcPr>
            <w:tcW w:w="1985" w:type="dxa"/>
          </w:tcPr>
          <w:p w14:paraId="21A5286A" w14:textId="77777777" w:rsidR="00896164" w:rsidRPr="00722446" w:rsidRDefault="00896164" w:rsidP="00BB4F17">
            <w:pPr>
              <w:jc w:val="center"/>
              <w:rPr>
                <w:rFonts w:cstheme="minorHAnsi"/>
                <w:b/>
              </w:rPr>
            </w:pPr>
            <w:r w:rsidRPr="00722446">
              <w:rPr>
                <w:rFonts w:cstheme="minorHAnsi"/>
                <w:b/>
              </w:rPr>
              <w:t>4</w:t>
            </w:r>
          </w:p>
        </w:tc>
        <w:tc>
          <w:tcPr>
            <w:tcW w:w="3969" w:type="dxa"/>
          </w:tcPr>
          <w:p w14:paraId="580C4099" w14:textId="77777777" w:rsidR="00896164" w:rsidRPr="00722446" w:rsidRDefault="00896164" w:rsidP="00BB4F17">
            <w:pPr>
              <w:rPr>
                <w:rFonts w:cstheme="minorHAnsi"/>
              </w:rPr>
            </w:pPr>
            <w:r w:rsidRPr="00722446">
              <w:rPr>
                <w:rFonts w:cstheme="minorHAnsi"/>
              </w:rPr>
              <w:t xml:space="preserve">1 až 2 profesionálne praktické skúsenosti </w:t>
            </w:r>
          </w:p>
          <w:p w14:paraId="69172278" w14:textId="77777777" w:rsidR="00896164" w:rsidRPr="00722446" w:rsidRDefault="00896164" w:rsidP="00BB4F17">
            <w:pPr>
              <w:rPr>
                <w:rFonts w:cstheme="minorHAnsi"/>
                <w:b/>
              </w:rPr>
            </w:pPr>
          </w:p>
        </w:tc>
      </w:tr>
      <w:tr w:rsidR="00896164" w:rsidRPr="00722446" w14:paraId="7091C34A" w14:textId="77777777" w:rsidTr="00BB4F17">
        <w:trPr>
          <w:trHeight w:val="204"/>
        </w:trPr>
        <w:tc>
          <w:tcPr>
            <w:tcW w:w="3114" w:type="dxa"/>
            <w:vMerge w:val="restart"/>
          </w:tcPr>
          <w:p w14:paraId="00436F34" w14:textId="77777777" w:rsidR="00896164" w:rsidRPr="00722446" w:rsidRDefault="00896164" w:rsidP="00BB4F17">
            <w:pPr>
              <w:rPr>
                <w:rFonts w:cstheme="minorHAnsi"/>
                <w:b/>
              </w:rPr>
            </w:pPr>
            <w:r w:rsidRPr="00722446">
              <w:rPr>
                <w:rFonts w:cstheme="minorHAnsi"/>
                <w:b/>
              </w:rPr>
              <w:t>Kľúčový expert č. 4: Hlavný IT analytik</w:t>
            </w:r>
          </w:p>
        </w:tc>
        <w:tc>
          <w:tcPr>
            <w:tcW w:w="4819" w:type="dxa"/>
            <w:vMerge w:val="restart"/>
          </w:tcPr>
          <w:p w14:paraId="360DD9E9"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6 - Počet profesionálnych praktických skúseností s prípravou analýzy a návrhu riešenia agendových informačných systémov v pozícii hlavného analytika</w:t>
            </w:r>
          </w:p>
          <w:p w14:paraId="4C6D8614" w14:textId="77777777" w:rsidR="00896164" w:rsidRPr="00722446" w:rsidRDefault="00896164" w:rsidP="00BB4F17">
            <w:pPr>
              <w:rPr>
                <w:rFonts w:cstheme="minorHAnsi"/>
                <w:b/>
              </w:rPr>
            </w:pPr>
          </w:p>
        </w:tc>
        <w:tc>
          <w:tcPr>
            <w:tcW w:w="1985" w:type="dxa"/>
          </w:tcPr>
          <w:p w14:paraId="20BD8B9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22A160B9" w14:textId="77777777" w:rsidR="00896164" w:rsidRPr="00722446" w:rsidRDefault="00896164" w:rsidP="00BB4F17">
            <w:pPr>
              <w:rPr>
                <w:rFonts w:cstheme="minorHAnsi"/>
              </w:rPr>
            </w:pPr>
            <w:r w:rsidRPr="00722446">
              <w:rPr>
                <w:rFonts w:cstheme="minorHAnsi"/>
              </w:rPr>
              <w:t>5 a viac profesionálnych praktických skúseností</w:t>
            </w:r>
          </w:p>
          <w:p w14:paraId="24086184" w14:textId="77777777" w:rsidR="00896164" w:rsidRPr="00722446" w:rsidRDefault="00896164" w:rsidP="00BB4F17">
            <w:pPr>
              <w:rPr>
                <w:rFonts w:cstheme="minorHAnsi"/>
                <w:b/>
              </w:rPr>
            </w:pPr>
            <w:r w:rsidRPr="00722446">
              <w:rPr>
                <w:rFonts w:cstheme="minorHAnsi"/>
              </w:rPr>
              <w:t xml:space="preserve"> </w:t>
            </w:r>
          </w:p>
        </w:tc>
      </w:tr>
      <w:tr w:rsidR="00896164" w:rsidRPr="00722446" w14:paraId="466F18C1" w14:textId="77777777" w:rsidTr="00BB4F17">
        <w:trPr>
          <w:trHeight w:val="203"/>
        </w:trPr>
        <w:tc>
          <w:tcPr>
            <w:tcW w:w="3114" w:type="dxa"/>
            <w:vMerge/>
          </w:tcPr>
          <w:p w14:paraId="22FDF2E2" w14:textId="77777777" w:rsidR="00896164" w:rsidRPr="00722446" w:rsidRDefault="00896164" w:rsidP="00BB4F17">
            <w:pPr>
              <w:rPr>
                <w:rFonts w:cstheme="minorHAnsi"/>
                <w:b/>
              </w:rPr>
            </w:pPr>
          </w:p>
        </w:tc>
        <w:tc>
          <w:tcPr>
            <w:tcW w:w="4819" w:type="dxa"/>
            <w:vMerge/>
          </w:tcPr>
          <w:p w14:paraId="035B8B77" w14:textId="77777777" w:rsidR="00896164" w:rsidRPr="00722446" w:rsidRDefault="00896164" w:rsidP="00BB4F17">
            <w:pPr>
              <w:rPr>
                <w:rFonts w:cstheme="minorHAnsi"/>
                <w:b/>
              </w:rPr>
            </w:pPr>
          </w:p>
        </w:tc>
        <w:tc>
          <w:tcPr>
            <w:tcW w:w="1985" w:type="dxa"/>
          </w:tcPr>
          <w:p w14:paraId="6A021305"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CA088E5"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5B0B07A" w14:textId="77777777" w:rsidR="00896164" w:rsidRPr="00722446" w:rsidRDefault="00896164" w:rsidP="00BB4F17">
            <w:pPr>
              <w:rPr>
                <w:rFonts w:cstheme="minorHAnsi"/>
                <w:b/>
              </w:rPr>
            </w:pPr>
          </w:p>
        </w:tc>
      </w:tr>
      <w:tr w:rsidR="00896164" w:rsidRPr="00722446" w14:paraId="35DC42D8" w14:textId="77777777" w:rsidTr="00BB4F17">
        <w:trPr>
          <w:trHeight w:val="203"/>
        </w:trPr>
        <w:tc>
          <w:tcPr>
            <w:tcW w:w="3114" w:type="dxa"/>
            <w:vMerge/>
          </w:tcPr>
          <w:p w14:paraId="2F157530" w14:textId="77777777" w:rsidR="00896164" w:rsidRPr="00722446" w:rsidRDefault="00896164" w:rsidP="00BB4F17">
            <w:pPr>
              <w:rPr>
                <w:rFonts w:cstheme="minorHAnsi"/>
                <w:b/>
              </w:rPr>
            </w:pPr>
          </w:p>
        </w:tc>
        <w:tc>
          <w:tcPr>
            <w:tcW w:w="4819" w:type="dxa"/>
            <w:vMerge/>
          </w:tcPr>
          <w:p w14:paraId="653D7A71" w14:textId="77777777" w:rsidR="00896164" w:rsidRPr="00722446" w:rsidRDefault="00896164" w:rsidP="00BB4F17">
            <w:pPr>
              <w:rPr>
                <w:rFonts w:cstheme="minorHAnsi"/>
                <w:b/>
              </w:rPr>
            </w:pPr>
          </w:p>
        </w:tc>
        <w:tc>
          <w:tcPr>
            <w:tcW w:w="1985" w:type="dxa"/>
          </w:tcPr>
          <w:p w14:paraId="028F3040" w14:textId="77777777" w:rsidR="00896164" w:rsidRPr="00722446" w:rsidRDefault="00896164" w:rsidP="00BB4F17">
            <w:pPr>
              <w:jc w:val="center"/>
              <w:rPr>
                <w:rFonts w:cstheme="minorHAnsi"/>
                <w:b/>
              </w:rPr>
            </w:pPr>
            <w:r w:rsidRPr="00722446">
              <w:rPr>
                <w:rFonts w:cstheme="minorHAnsi"/>
                <w:b/>
              </w:rPr>
              <w:t>4</w:t>
            </w:r>
          </w:p>
        </w:tc>
        <w:tc>
          <w:tcPr>
            <w:tcW w:w="3969" w:type="dxa"/>
          </w:tcPr>
          <w:p w14:paraId="4A3AA9A4" w14:textId="77777777" w:rsidR="00896164" w:rsidRPr="00722446" w:rsidRDefault="00896164" w:rsidP="00BB4F17">
            <w:pPr>
              <w:rPr>
                <w:rFonts w:cstheme="minorHAnsi"/>
              </w:rPr>
            </w:pPr>
            <w:r w:rsidRPr="00722446">
              <w:rPr>
                <w:rFonts w:cstheme="minorHAnsi"/>
              </w:rPr>
              <w:t xml:space="preserve">1 až 2 profesionálne praktické skúsenosti </w:t>
            </w:r>
          </w:p>
          <w:p w14:paraId="478AE0BB" w14:textId="77777777" w:rsidR="00896164" w:rsidRPr="00722446" w:rsidRDefault="00896164" w:rsidP="00BB4F17">
            <w:pPr>
              <w:rPr>
                <w:rFonts w:cstheme="minorHAnsi"/>
                <w:b/>
              </w:rPr>
            </w:pPr>
          </w:p>
        </w:tc>
      </w:tr>
      <w:tr w:rsidR="00896164" w:rsidRPr="00722446" w14:paraId="5B32347E" w14:textId="77777777" w:rsidTr="00BB4F17">
        <w:trPr>
          <w:trHeight w:val="380"/>
        </w:trPr>
        <w:tc>
          <w:tcPr>
            <w:tcW w:w="3114" w:type="dxa"/>
            <w:vMerge/>
          </w:tcPr>
          <w:p w14:paraId="5DFD3B4C" w14:textId="77777777" w:rsidR="00896164" w:rsidRPr="00722446" w:rsidRDefault="00896164" w:rsidP="00BB4F17">
            <w:pPr>
              <w:rPr>
                <w:rFonts w:cstheme="minorHAnsi"/>
                <w:b/>
              </w:rPr>
            </w:pPr>
          </w:p>
        </w:tc>
        <w:tc>
          <w:tcPr>
            <w:tcW w:w="4819" w:type="dxa"/>
            <w:vMerge w:val="restart"/>
          </w:tcPr>
          <w:p w14:paraId="56D8C2DA"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7 - Počet profesionálnych praktických skúseností s prípravou analýzy a návrhu riešenia agendových informačných systémov </w:t>
            </w:r>
            <w:r w:rsidRPr="00722446">
              <w:rPr>
                <w:rFonts w:cstheme="minorHAnsi"/>
                <w:b/>
                <w:u w:val="single"/>
              </w:rPr>
              <w:t>v oblasti justície</w:t>
            </w:r>
            <w:r w:rsidRPr="00722446">
              <w:rPr>
                <w:rFonts w:cstheme="minorHAnsi"/>
                <w:b/>
              </w:rPr>
              <w:t xml:space="preserve"> v pozícii hlavného analytika </w:t>
            </w:r>
          </w:p>
          <w:p w14:paraId="54B802C8" w14:textId="77777777" w:rsidR="00896164" w:rsidRPr="00722446" w:rsidRDefault="00896164" w:rsidP="00BB4F17">
            <w:pPr>
              <w:rPr>
                <w:rFonts w:cstheme="minorHAnsi"/>
                <w:b/>
              </w:rPr>
            </w:pPr>
          </w:p>
        </w:tc>
        <w:tc>
          <w:tcPr>
            <w:tcW w:w="1985" w:type="dxa"/>
          </w:tcPr>
          <w:p w14:paraId="324F877A" w14:textId="77777777" w:rsidR="00896164" w:rsidRPr="00722446" w:rsidRDefault="00896164" w:rsidP="00BB4F17">
            <w:pPr>
              <w:jc w:val="center"/>
              <w:rPr>
                <w:rFonts w:cstheme="minorHAnsi"/>
                <w:b/>
              </w:rPr>
            </w:pPr>
            <w:r w:rsidRPr="00722446">
              <w:rPr>
                <w:rFonts w:cstheme="minorHAnsi"/>
                <w:b/>
              </w:rPr>
              <w:t>20</w:t>
            </w:r>
          </w:p>
        </w:tc>
        <w:tc>
          <w:tcPr>
            <w:tcW w:w="3969" w:type="dxa"/>
          </w:tcPr>
          <w:p w14:paraId="300D1E7A" w14:textId="77777777" w:rsidR="00896164" w:rsidRPr="00722446" w:rsidRDefault="00896164" w:rsidP="00BB4F17">
            <w:pPr>
              <w:rPr>
                <w:rFonts w:cstheme="minorHAnsi"/>
              </w:rPr>
            </w:pPr>
            <w:r w:rsidRPr="00722446">
              <w:rPr>
                <w:rFonts w:cstheme="minorHAnsi"/>
              </w:rPr>
              <w:t>2 a viac profesionálnych praktických skúseností</w:t>
            </w:r>
          </w:p>
          <w:p w14:paraId="0256E8EB" w14:textId="77777777" w:rsidR="00896164" w:rsidRPr="00722446" w:rsidRDefault="00896164" w:rsidP="00BB4F17">
            <w:pPr>
              <w:rPr>
                <w:rFonts w:cstheme="minorHAnsi"/>
              </w:rPr>
            </w:pPr>
          </w:p>
        </w:tc>
      </w:tr>
      <w:tr w:rsidR="00896164" w:rsidRPr="00722446" w14:paraId="3A72191E" w14:textId="77777777" w:rsidTr="00BB4F17">
        <w:trPr>
          <w:trHeight w:val="380"/>
        </w:trPr>
        <w:tc>
          <w:tcPr>
            <w:tcW w:w="3114" w:type="dxa"/>
            <w:vMerge/>
          </w:tcPr>
          <w:p w14:paraId="3014BDAA" w14:textId="77777777" w:rsidR="00896164" w:rsidRPr="00722446" w:rsidRDefault="00896164" w:rsidP="00BB4F17">
            <w:pPr>
              <w:rPr>
                <w:rFonts w:cstheme="minorHAnsi"/>
                <w:b/>
              </w:rPr>
            </w:pPr>
          </w:p>
        </w:tc>
        <w:tc>
          <w:tcPr>
            <w:tcW w:w="4819" w:type="dxa"/>
            <w:vMerge/>
          </w:tcPr>
          <w:p w14:paraId="26BCDEDA" w14:textId="77777777" w:rsidR="00896164" w:rsidRPr="00722446" w:rsidRDefault="00896164" w:rsidP="00BB4F17">
            <w:pPr>
              <w:rPr>
                <w:rFonts w:cstheme="minorHAnsi"/>
                <w:b/>
              </w:rPr>
            </w:pPr>
          </w:p>
        </w:tc>
        <w:tc>
          <w:tcPr>
            <w:tcW w:w="1985" w:type="dxa"/>
          </w:tcPr>
          <w:p w14:paraId="36BE1E99" w14:textId="77777777" w:rsidR="00896164" w:rsidRPr="00722446" w:rsidRDefault="00896164" w:rsidP="00BB4F17">
            <w:pPr>
              <w:jc w:val="center"/>
              <w:rPr>
                <w:rFonts w:cstheme="minorHAnsi"/>
                <w:b/>
              </w:rPr>
            </w:pPr>
            <w:r w:rsidRPr="00722446">
              <w:rPr>
                <w:rFonts w:cstheme="minorHAnsi"/>
                <w:b/>
              </w:rPr>
              <w:t>10</w:t>
            </w:r>
          </w:p>
        </w:tc>
        <w:tc>
          <w:tcPr>
            <w:tcW w:w="3969" w:type="dxa"/>
          </w:tcPr>
          <w:p w14:paraId="36A89F69" w14:textId="77777777" w:rsidR="00896164" w:rsidRPr="00722446" w:rsidRDefault="00896164" w:rsidP="00BB4F17">
            <w:pPr>
              <w:rPr>
                <w:rFonts w:cstheme="minorHAnsi"/>
              </w:rPr>
            </w:pPr>
            <w:r w:rsidRPr="00722446">
              <w:rPr>
                <w:rFonts w:cstheme="minorHAnsi"/>
              </w:rPr>
              <w:t>1 profesionálna praktická skúsenosť</w:t>
            </w:r>
          </w:p>
          <w:p w14:paraId="7DF85216" w14:textId="77777777" w:rsidR="00896164" w:rsidRPr="00722446" w:rsidRDefault="00896164" w:rsidP="00BB4F17">
            <w:pPr>
              <w:rPr>
                <w:rFonts w:cstheme="minorHAnsi"/>
                <w:highlight w:val="yellow"/>
              </w:rPr>
            </w:pPr>
          </w:p>
        </w:tc>
      </w:tr>
      <w:tr w:rsidR="00896164" w:rsidRPr="00722446" w14:paraId="5AB245D1" w14:textId="77777777" w:rsidTr="00BB4F17">
        <w:trPr>
          <w:trHeight w:val="308"/>
        </w:trPr>
        <w:tc>
          <w:tcPr>
            <w:tcW w:w="3114" w:type="dxa"/>
            <w:vMerge w:val="restart"/>
          </w:tcPr>
          <w:p w14:paraId="463A68F1" w14:textId="77777777" w:rsidR="00896164" w:rsidRPr="00722446" w:rsidRDefault="00896164" w:rsidP="00BB4F17">
            <w:pPr>
              <w:rPr>
                <w:rFonts w:cstheme="minorHAnsi"/>
                <w:b/>
              </w:rPr>
            </w:pPr>
            <w:r w:rsidRPr="00722446">
              <w:rPr>
                <w:rFonts w:cstheme="minorHAnsi"/>
                <w:b/>
              </w:rPr>
              <w:t>Kľúčový expert č. 5: Hlavný tester – Manažér testovania</w:t>
            </w:r>
          </w:p>
        </w:tc>
        <w:tc>
          <w:tcPr>
            <w:tcW w:w="4819" w:type="dxa"/>
            <w:vMerge w:val="restart"/>
          </w:tcPr>
          <w:p w14:paraId="49D8C59C"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8 - Počet profesionálnych praktických skúseností v oblasti testovania  informačných systémov v pozícii hlavného IT testera, pričom expert bol zodpovedný za tvorbu stratégie testovania a plánu testovania projektu a riadenie tímu testerov</w:t>
            </w:r>
          </w:p>
          <w:p w14:paraId="1C21C645" w14:textId="77777777" w:rsidR="00896164" w:rsidRPr="00722446" w:rsidRDefault="00896164" w:rsidP="00BB4F17">
            <w:pPr>
              <w:rPr>
                <w:rFonts w:cstheme="minorHAnsi"/>
                <w:b/>
              </w:rPr>
            </w:pPr>
          </w:p>
        </w:tc>
        <w:tc>
          <w:tcPr>
            <w:tcW w:w="1985" w:type="dxa"/>
          </w:tcPr>
          <w:p w14:paraId="56BFFB50"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E191963" w14:textId="77777777" w:rsidR="00896164" w:rsidRPr="00722446" w:rsidRDefault="00896164" w:rsidP="00BB4F17">
            <w:pPr>
              <w:rPr>
                <w:rFonts w:cstheme="minorHAnsi"/>
              </w:rPr>
            </w:pPr>
            <w:r w:rsidRPr="00722446">
              <w:rPr>
                <w:rFonts w:cstheme="minorHAnsi"/>
              </w:rPr>
              <w:t>5 a viac profesionálnych praktických skúseností</w:t>
            </w:r>
          </w:p>
          <w:p w14:paraId="43EF9EF7" w14:textId="77777777" w:rsidR="00896164" w:rsidRPr="00722446" w:rsidRDefault="00896164" w:rsidP="00BB4F17">
            <w:pPr>
              <w:rPr>
                <w:rFonts w:cstheme="minorHAnsi"/>
                <w:b/>
              </w:rPr>
            </w:pPr>
            <w:r w:rsidRPr="00722446">
              <w:rPr>
                <w:rFonts w:cstheme="minorHAnsi"/>
              </w:rPr>
              <w:t xml:space="preserve"> </w:t>
            </w:r>
          </w:p>
        </w:tc>
      </w:tr>
      <w:tr w:rsidR="00896164" w:rsidRPr="00722446" w14:paraId="3D6AC623" w14:textId="77777777" w:rsidTr="00BB4F17">
        <w:trPr>
          <w:trHeight w:val="306"/>
        </w:trPr>
        <w:tc>
          <w:tcPr>
            <w:tcW w:w="3114" w:type="dxa"/>
            <w:vMerge/>
          </w:tcPr>
          <w:p w14:paraId="042D45D6" w14:textId="77777777" w:rsidR="00896164" w:rsidRPr="00722446" w:rsidRDefault="00896164" w:rsidP="00BB4F17">
            <w:pPr>
              <w:rPr>
                <w:rFonts w:cstheme="minorHAnsi"/>
                <w:b/>
              </w:rPr>
            </w:pPr>
          </w:p>
        </w:tc>
        <w:tc>
          <w:tcPr>
            <w:tcW w:w="4819" w:type="dxa"/>
            <w:vMerge/>
          </w:tcPr>
          <w:p w14:paraId="57DCCD3A" w14:textId="77777777" w:rsidR="00896164" w:rsidRPr="00722446" w:rsidRDefault="00896164" w:rsidP="00BB4F17">
            <w:pPr>
              <w:rPr>
                <w:rFonts w:cstheme="minorHAnsi"/>
                <w:b/>
              </w:rPr>
            </w:pPr>
          </w:p>
        </w:tc>
        <w:tc>
          <w:tcPr>
            <w:tcW w:w="1985" w:type="dxa"/>
          </w:tcPr>
          <w:p w14:paraId="4CBA0389" w14:textId="77777777" w:rsidR="00896164" w:rsidRPr="00722446" w:rsidRDefault="00896164" w:rsidP="00BB4F17">
            <w:pPr>
              <w:jc w:val="center"/>
              <w:rPr>
                <w:rFonts w:cstheme="minorHAnsi"/>
                <w:b/>
              </w:rPr>
            </w:pPr>
            <w:r w:rsidRPr="00722446">
              <w:rPr>
                <w:rFonts w:cstheme="minorHAnsi"/>
                <w:b/>
              </w:rPr>
              <w:t>5</w:t>
            </w:r>
          </w:p>
        </w:tc>
        <w:tc>
          <w:tcPr>
            <w:tcW w:w="3969" w:type="dxa"/>
          </w:tcPr>
          <w:p w14:paraId="172673F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93B925D" w14:textId="77777777" w:rsidR="00896164" w:rsidRPr="00722446" w:rsidRDefault="00896164" w:rsidP="00BB4F17">
            <w:pPr>
              <w:rPr>
                <w:rFonts w:cstheme="minorHAnsi"/>
                <w:b/>
              </w:rPr>
            </w:pPr>
          </w:p>
        </w:tc>
      </w:tr>
      <w:tr w:rsidR="00896164" w:rsidRPr="00722446" w14:paraId="5EBC9711" w14:textId="77777777" w:rsidTr="00BB4F17">
        <w:trPr>
          <w:trHeight w:val="306"/>
        </w:trPr>
        <w:tc>
          <w:tcPr>
            <w:tcW w:w="3114" w:type="dxa"/>
            <w:vMerge/>
          </w:tcPr>
          <w:p w14:paraId="44400A13" w14:textId="77777777" w:rsidR="00896164" w:rsidRPr="00722446" w:rsidRDefault="00896164" w:rsidP="00BB4F17">
            <w:pPr>
              <w:rPr>
                <w:rFonts w:cstheme="minorHAnsi"/>
                <w:b/>
              </w:rPr>
            </w:pPr>
          </w:p>
        </w:tc>
        <w:tc>
          <w:tcPr>
            <w:tcW w:w="4819" w:type="dxa"/>
            <w:vMerge/>
          </w:tcPr>
          <w:p w14:paraId="67CF612D" w14:textId="77777777" w:rsidR="00896164" w:rsidRPr="00722446" w:rsidRDefault="00896164" w:rsidP="00BB4F17">
            <w:pPr>
              <w:rPr>
                <w:rFonts w:cstheme="minorHAnsi"/>
                <w:b/>
              </w:rPr>
            </w:pPr>
          </w:p>
        </w:tc>
        <w:tc>
          <w:tcPr>
            <w:tcW w:w="1985" w:type="dxa"/>
          </w:tcPr>
          <w:p w14:paraId="19CFF93B" w14:textId="77777777" w:rsidR="00896164" w:rsidRPr="00722446" w:rsidRDefault="00896164" w:rsidP="00BB4F17">
            <w:pPr>
              <w:jc w:val="center"/>
              <w:rPr>
                <w:rFonts w:cstheme="minorHAnsi"/>
                <w:b/>
              </w:rPr>
            </w:pPr>
            <w:r w:rsidRPr="00722446">
              <w:rPr>
                <w:rFonts w:cstheme="minorHAnsi"/>
                <w:b/>
              </w:rPr>
              <w:t>2</w:t>
            </w:r>
          </w:p>
        </w:tc>
        <w:tc>
          <w:tcPr>
            <w:tcW w:w="3969" w:type="dxa"/>
          </w:tcPr>
          <w:p w14:paraId="5A9905E7" w14:textId="77777777" w:rsidR="00896164" w:rsidRPr="00722446" w:rsidRDefault="00896164" w:rsidP="00BB4F17">
            <w:pPr>
              <w:rPr>
                <w:rFonts w:cstheme="minorHAnsi"/>
              </w:rPr>
            </w:pPr>
            <w:r w:rsidRPr="00722446">
              <w:rPr>
                <w:rFonts w:cstheme="minorHAnsi"/>
              </w:rPr>
              <w:t xml:space="preserve">1 až 2 profesionálne praktické skúsenosti </w:t>
            </w:r>
          </w:p>
          <w:p w14:paraId="3B8454F9" w14:textId="77777777" w:rsidR="00896164" w:rsidRPr="00722446" w:rsidRDefault="00896164" w:rsidP="00BB4F17">
            <w:pPr>
              <w:rPr>
                <w:rFonts w:cstheme="minorHAnsi"/>
                <w:b/>
              </w:rPr>
            </w:pPr>
          </w:p>
        </w:tc>
      </w:tr>
      <w:tr w:rsidR="00896164" w:rsidRPr="00722446" w14:paraId="4FAB9628" w14:textId="77777777" w:rsidTr="00BB4F17">
        <w:trPr>
          <w:trHeight w:val="204"/>
        </w:trPr>
        <w:tc>
          <w:tcPr>
            <w:tcW w:w="3114" w:type="dxa"/>
            <w:vMerge w:val="restart"/>
          </w:tcPr>
          <w:p w14:paraId="03FC5360" w14:textId="77777777" w:rsidR="00896164" w:rsidRPr="00722446" w:rsidRDefault="00896164" w:rsidP="00BB4F17">
            <w:pPr>
              <w:rPr>
                <w:rFonts w:cstheme="minorHAnsi"/>
                <w:b/>
              </w:rPr>
            </w:pPr>
            <w:r w:rsidRPr="00722446">
              <w:rPr>
                <w:rFonts w:cstheme="minorHAnsi"/>
                <w:b/>
              </w:rPr>
              <w:t>Kľúčový expert č. 6: Špecialista pre oblasť IT bezpečnosti</w:t>
            </w:r>
          </w:p>
        </w:tc>
        <w:tc>
          <w:tcPr>
            <w:tcW w:w="4819" w:type="dxa"/>
            <w:vMerge w:val="restart"/>
          </w:tcPr>
          <w:p w14:paraId="02174872" w14:textId="77777777"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9 - Počet profesionálnych praktických skúseností s návrhom bezpečnosti IS (vrátane GDPR) a s vypracovaním bezpečnostného projektu a návrhu bezpečnostných testov</w:t>
            </w:r>
          </w:p>
        </w:tc>
        <w:tc>
          <w:tcPr>
            <w:tcW w:w="1985" w:type="dxa"/>
          </w:tcPr>
          <w:p w14:paraId="5242E43A" w14:textId="77777777" w:rsidR="00896164" w:rsidRPr="00722446" w:rsidRDefault="00896164" w:rsidP="00BB4F17">
            <w:pPr>
              <w:jc w:val="center"/>
              <w:rPr>
                <w:rFonts w:cstheme="minorHAnsi"/>
                <w:b/>
              </w:rPr>
            </w:pPr>
            <w:r w:rsidRPr="00722446">
              <w:rPr>
                <w:rFonts w:cstheme="minorHAnsi"/>
                <w:b/>
              </w:rPr>
              <w:t>10</w:t>
            </w:r>
          </w:p>
        </w:tc>
        <w:tc>
          <w:tcPr>
            <w:tcW w:w="3969" w:type="dxa"/>
          </w:tcPr>
          <w:p w14:paraId="6B3A625B" w14:textId="77777777" w:rsidR="00896164" w:rsidRPr="00722446" w:rsidRDefault="00896164" w:rsidP="00BB4F17">
            <w:pPr>
              <w:rPr>
                <w:rFonts w:cstheme="minorHAnsi"/>
              </w:rPr>
            </w:pPr>
            <w:r w:rsidRPr="00722446">
              <w:rPr>
                <w:rFonts w:cstheme="minorHAnsi"/>
              </w:rPr>
              <w:t>5 a viac profesionálnych praktických skúseností</w:t>
            </w:r>
          </w:p>
          <w:p w14:paraId="39DC335F" w14:textId="77777777" w:rsidR="00896164" w:rsidRPr="00722446" w:rsidRDefault="00896164" w:rsidP="00BB4F17">
            <w:pPr>
              <w:rPr>
                <w:rFonts w:cstheme="minorHAnsi"/>
                <w:b/>
              </w:rPr>
            </w:pPr>
            <w:r w:rsidRPr="00722446">
              <w:rPr>
                <w:rFonts w:cstheme="minorHAnsi"/>
              </w:rPr>
              <w:t xml:space="preserve"> </w:t>
            </w:r>
          </w:p>
        </w:tc>
      </w:tr>
      <w:tr w:rsidR="00896164" w:rsidRPr="00722446" w14:paraId="33687735" w14:textId="77777777" w:rsidTr="00BB4F17">
        <w:trPr>
          <w:trHeight w:val="203"/>
        </w:trPr>
        <w:tc>
          <w:tcPr>
            <w:tcW w:w="3114" w:type="dxa"/>
            <w:vMerge/>
          </w:tcPr>
          <w:p w14:paraId="04AC63C9" w14:textId="77777777" w:rsidR="00896164" w:rsidRPr="00722446" w:rsidRDefault="00896164" w:rsidP="00BB4F17">
            <w:pPr>
              <w:rPr>
                <w:rFonts w:cstheme="minorHAnsi"/>
                <w:b/>
              </w:rPr>
            </w:pPr>
          </w:p>
        </w:tc>
        <w:tc>
          <w:tcPr>
            <w:tcW w:w="4819" w:type="dxa"/>
            <w:vMerge/>
          </w:tcPr>
          <w:p w14:paraId="647CD508" w14:textId="77777777" w:rsidR="00896164" w:rsidRPr="00722446" w:rsidRDefault="00896164" w:rsidP="00BB4F17">
            <w:pPr>
              <w:rPr>
                <w:rFonts w:cstheme="minorHAnsi"/>
                <w:b/>
              </w:rPr>
            </w:pPr>
          </w:p>
        </w:tc>
        <w:tc>
          <w:tcPr>
            <w:tcW w:w="1985" w:type="dxa"/>
          </w:tcPr>
          <w:p w14:paraId="24058AE5" w14:textId="77777777" w:rsidR="00896164" w:rsidRPr="00722446" w:rsidRDefault="00896164" w:rsidP="00BB4F17">
            <w:pPr>
              <w:jc w:val="center"/>
              <w:rPr>
                <w:rFonts w:cstheme="minorHAnsi"/>
                <w:b/>
              </w:rPr>
            </w:pPr>
            <w:r w:rsidRPr="00722446">
              <w:rPr>
                <w:rFonts w:cstheme="minorHAnsi"/>
                <w:b/>
              </w:rPr>
              <w:t>5</w:t>
            </w:r>
          </w:p>
        </w:tc>
        <w:tc>
          <w:tcPr>
            <w:tcW w:w="3969" w:type="dxa"/>
          </w:tcPr>
          <w:p w14:paraId="03AE37C1"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4D9DA24E" w14:textId="77777777" w:rsidR="00896164" w:rsidRPr="00722446" w:rsidRDefault="00896164" w:rsidP="00BB4F17">
            <w:pPr>
              <w:rPr>
                <w:rFonts w:cstheme="minorHAnsi"/>
                <w:b/>
              </w:rPr>
            </w:pPr>
          </w:p>
        </w:tc>
      </w:tr>
      <w:tr w:rsidR="00896164" w:rsidRPr="00722446" w14:paraId="086107E1" w14:textId="77777777" w:rsidTr="00BB4F17">
        <w:trPr>
          <w:trHeight w:val="203"/>
        </w:trPr>
        <w:tc>
          <w:tcPr>
            <w:tcW w:w="3114" w:type="dxa"/>
            <w:vMerge/>
          </w:tcPr>
          <w:p w14:paraId="49B2032C" w14:textId="77777777" w:rsidR="00896164" w:rsidRPr="00722446" w:rsidRDefault="00896164" w:rsidP="00BB4F17">
            <w:pPr>
              <w:rPr>
                <w:rFonts w:cstheme="minorHAnsi"/>
                <w:b/>
              </w:rPr>
            </w:pPr>
          </w:p>
        </w:tc>
        <w:tc>
          <w:tcPr>
            <w:tcW w:w="4819" w:type="dxa"/>
            <w:vMerge/>
          </w:tcPr>
          <w:p w14:paraId="4D307D6F" w14:textId="77777777" w:rsidR="00896164" w:rsidRPr="00722446" w:rsidRDefault="00896164" w:rsidP="00BB4F17">
            <w:pPr>
              <w:rPr>
                <w:rFonts w:cstheme="minorHAnsi"/>
                <w:b/>
              </w:rPr>
            </w:pPr>
          </w:p>
        </w:tc>
        <w:tc>
          <w:tcPr>
            <w:tcW w:w="1985" w:type="dxa"/>
          </w:tcPr>
          <w:p w14:paraId="5848EBF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91E22A" w14:textId="77777777" w:rsidR="00896164" w:rsidRPr="00722446" w:rsidRDefault="00896164" w:rsidP="00BB4F17">
            <w:pPr>
              <w:rPr>
                <w:rFonts w:cstheme="minorHAnsi"/>
              </w:rPr>
            </w:pPr>
            <w:r w:rsidRPr="00722446">
              <w:rPr>
                <w:rFonts w:cstheme="minorHAnsi"/>
              </w:rPr>
              <w:t xml:space="preserve">1 až 2 profesionálne praktické skúsenosti </w:t>
            </w:r>
          </w:p>
          <w:p w14:paraId="779E20E6" w14:textId="77777777" w:rsidR="00896164" w:rsidRPr="00722446" w:rsidRDefault="00896164" w:rsidP="00BB4F17">
            <w:pPr>
              <w:rPr>
                <w:rFonts w:cstheme="minorHAnsi"/>
                <w:b/>
              </w:rPr>
            </w:pPr>
          </w:p>
        </w:tc>
      </w:tr>
      <w:tr w:rsidR="00896164" w:rsidRPr="00722446" w14:paraId="54BAAB68" w14:textId="77777777" w:rsidTr="00BB4F17">
        <w:trPr>
          <w:trHeight w:val="204"/>
        </w:trPr>
        <w:tc>
          <w:tcPr>
            <w:tcW w:w="3114" w:type="dxa"/>
            <w:vMerge w:val="restart"/>
          </w:tcPr>
          <w:p w14:paraId="4FD12290" w14:textId="77777777" w:rsidR="00896164" w:rsidRPr="00722446" w:rsidRDefault="00896164" w:rsidP="00BB4F17">
            <w:pPr>
              <w:rPr>
                <w:rFonts w:cstheme="minorHAnsi"/>
                <w:b/>
              </w:rPr>
            </w:pPr>
            <w:r w:rsidRPr="00722446">
              <w:rPr>
                <w:rFonts w:cstheme="minorHAnsi"/>
                <w:b/>
              </w:rPr>
              <w:lastRenderedPageBreak/>
              <w:t>Kľúčový expert č. 7: Špecialista pre oblasť integrácií</w:t>
            </w:r>
          </w:p>
        </w:tc>
        <w:tc>
          <w:tcPr>
            <w:tcW w:w="4819" w:type="dxa"/>
            <w:vMerge w:val="restart"/>
          </w:tcPr>
          <w:p w14:paraId="2527CB60" w14:textId="7E577259"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0</w:t>
            </w:r>
            <w:r w:rsidRPr="00722446">
              <w:rPr>
                <w:rFonts w:cstheme="minorHAnsi"/>
                <w:b/>
              </w:rPr>
              <w:t xml:space="preserve"> - Počet profesionálnych praktických skúseností s prípravou analýzy, návrhu a modelovania integračných rozhraní informačných systémov s použitím architektonických prístupov SOA alebo </w:t>
            </w:r>
            <w:proofErr w:type="spellStart"/>
            <w:r w:rsidRPr="00722446">
              <w:rPr>
                <w:rFonts w:cstheme="minorHAnsi"/>
                <w:b/>
              </w:rPr>
              <w:t>Microservices</w:t>
            </w:r>
            <w:proofErr w:type="spellEnd"/>
          </w:p>
        </w:tc>
        <w:tc>
          <w:tcPr>
            <w:tcW w:w="1985" w:type="dxa"/>
          </w:tcPr>
          <w:p w14:paraId="02B1EC48" w14:textId="77777777" w:rsidR="00896164" w:rsidRPr="00722446" w:rsidRDefault="00896164" w:rsidP="00BB4F17">
            <w:pPr>
              <w:jc w:val="center"/>
              <w:rPr>
                <w:rFonts w:cstheme="minorHAnsi"/>
                <w:b/>
              </w:rPr>
            </w:pPr>
            <w:r w:rsidRPr="00722446">
              <w:rPr>
                <w:rFonts w:cstheme="minorHAnsi"/>
                <w:b/>
              </w:rPr>
              <w:t>10</w:t>
            </w:r>
          </w:p>
        </w:tc>
        <w:tc>
          <w:tcPr>
            <w:tcW w:w="3969" w:type="dxa"/>
          </w:tcPr>
          <w:p w14:paraId="7EC247CA" w14:textId="77777777" w:rsidR="00896164" w:rsidRPr="00722446" w:rsidRDefault="00896164" w:rsidP="00BB4F17">
            <w:pPr>
              <w:rPr>
                <w:rFonts w:cstheme="minorHAnsi"/>
              </w:rPr>
            </w:pPr>
            <w:r w:rsidRPr="00722446">
              <w:rPr>
                <w:rFonts w:cstheme="minorHAnsi"/>
              </w:rPr>
              <w:t>5 a viac profesionálnych praktických skúseností</w:t>
            </w:r>
          </w:p>
          <w:p w14:paraId="7E491514" w14:textId="77777777" w:rsidR="00896164" w:rsidRPr="00722446" w:rsidRDefault="00896164" w:rsidP="00BB4F17">
            <w:pPr>
              <w:rPr>
                <w:rFonts w:cstheme="minorHAnsi"/>
                <w:b/>
              </w:rPr>
            </w:pPr>
            <w:r w:rsidRPr="00722446">
              <w:rPr>
                <w:rFonts w:cstheme="minorHAnsi"/>
              </w:rPr>
              <w:t xml:space="preserve"> </w:t>
            </w:r>
          </w:p>
        </w:tc>
      </w:tr>
      <w:tr w:rsidR="00896164" w:rsidRPr="00722446" w14:paraId="0D07CD2B" w14:textId="77777777" w:rsidTr="00BB4F17">
        <w:trPr>
          <w:trHeight w:val="203"/>
        </w:trPr>
        <w:tc>
          <w:tcPr>
            <w:tcW w:w="3114" w:type="dxa"/>
            <w:vMerge/>
          </w:tcPr>
          <w:p w14:paraId="184E9A76" w14:textId="77777777" w:rsidR="00896164" w:rsidRPr="00722446" w:rsidRDefault="00896164" w:rsidP="00BB4F17">
            <w:pPr>
              <w:rPr>
                <w:rFonts w:cstheme="minorHAnsi"/>
                <w:b/>
              </w:rPr>
            </w:pPr>
          </w:p>
        </w:tc>
        <w:tc>
          <w:tcPr>
            <w:tcW w:w="4819" w:type="dxa"/>
            <w:vMerge/>
          </w:tcPr>
          <w:p w14:paraId="1A886701" w14:textId="77777777" w:rsidR="00896164" w:rsidRPr="00722446" w:rsidRDefault="00896164" w:rsidP="00BB4F17">
            <w:pPr>
              <w:rPr>
                <w:rFonts w:cstheme="minorHAnsi"/>
                <w:b/>
              </w:rPr>
            </w:pPr>
          </w:p>
        </w:tc>
        <w:tc>
          <w:tcPr>
            <w:tcW w:w="1985" w:type="dxa"/>
          </w:tcPr>
          <w:p w14:paraId="7DE445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3948BCBE"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67DA3F5" w14:textId="77777777" w:rsidR="00896164" w:rsidRPr="00722446" w:rsidRDefault="00896164" w:rsidP="00BB4F17">
            <w:pPr>
              <w:rPr>
                <w:rFonts w:cstheme="minorHAnsi"/>
                <w:b/>
              </w:rPr>
            </w:pPr>
          </w:p>
        </w:tc>
      </w:tr>
      <w:tr w:rsidR="00896164" w:rsidRPr="00722446" w14:paraId="59F4170C" w14:textId="77777777" w:rsidTr="00BB4F17">
        <w:trPr>
          <w:trHeight w:val="203"/>
        </w:trPr>
        <w:tc>
          <w:tcPr>
            <w:tcW w:w="3114" w:type="dxa"/>
            <w:vMerge/>
          </w:tcPr>
          <w:p w14:paraId="7F5691F4" w14:textId="77777777" w:rsidR="00896164" w:rsidRPr="00722446" w:rsidRDefault="00896164" w:rsidP="00BB4F17">
            <w:pPr>
              <w:rPr>
                <w:rFonts w:cstheme="minorHAnsi"/>
                <w:b/>
              </w:rPr>
            </w:pPr>
          </w:p>
        </w:tc>
        <w:tc>
          <w:tcPr>
            <w:tcW w:w="4819" w:type="dxa"/>
            <w:vMerge/>
          </w:tcPr>
          <w:p w14:paraId="372A4BB5" w14:textId="77777777" w:rsidR="00896164" w:rsidRPr="00722446" w:rsidRDefault="00896164" w:rsidP="00BB4F17">
            <w:pPr>
              <w:rPr>
                <w:rFonts w:cstheme="minorHAnsi"/>
                <w:b/>
              </w:rPr>
            </w:pPr>
          </w:p>
        </w:tc>
        <w:tc>
          <w:tcPr>
            <w:tcW w:w="1985" w:type="dxa"/>
          </w:tcPr>
          <w:p w14:paraId="6CA72137" w14:textId="77777777" w:rsidR="00896164" w:rsidRPr="00722446" w:rsidRDefault="00896164" w:rsidP="00BB4F17">
            <w:pPr>
              <w:jc w:val="center"/>
              <w:rPr>
                <w:rFonts w:cstheme="minorHAnsi"/>
                <w:b/>
              </w:rPr>
            </w:pPr>
            <w:r w:rsidRPr="00722446">
              <w:rPr>
                <w:rFonts w:cstheme="minorHAnsi"/>
                <w:b/>
              </w:rPr>
              <w:t>2</w:t>
            </w:r>
          </w:p>
        </w:tc>
        <w:tc>
          <w:tcPr>
            <w:tcW w:w="3969" w:type="dxa"/>
          </w:tcPr>
          <w:p w14:paraId="62B2193D" w14:textId="77777777" w:rsidR="00896164" w:rsidRPr="00722446" w:rsidRDefault="00896164" w:rsidP="00BB4F17">
            <w:pPr>
              <w:rPr>
                <w:rFonts w:cstheme="minorHAnsi"/>
              </w:rPr>
            </w:pPr>
            <w:r w:rsidRPr="00722446">
              <w:rPr>
                <w:rFonts w:cstheme="minorHAnsi"/>
              </w:rPr>
              <w:t xml:space="preserve">1 až 2 profesionálne praktické skúsenosti </w:t>
            </w:r>
          </w:p>
          <w:p w14:paraId="657F267B" w14:textId="77777777" w:rsidR="00896164" w:rsidRPr="00722446" w:rsidRDefault="00896164" w:rsidP="00BB4F17">
            <w:pPr>
              <w:rPr>
                <w:rFonts w:cstheme="minorHAnsi"/>
                <w:b/>
              </w:rPr>
            </w:pPr>
          </w:p>
        </w:tc>
      </w:tr>
      <w:tr w:rsidR="00896164" w:rsidRPr="00722446" w14:paraId="20255C6A" w14:textId="77777777" w:rsidTr="00BB4F17">
        <w:trPr>
          <w:trHeight w:val="254"/>
        </w:trPr>
        <w:tc>
          <w:tcPr>
            <w:tcW w:w="3114" w:type="dxa"/>
            <w:vMerge w:val="restart"/>
          </w:tcPr>
          <w:p w14:paraId="04250373" w14:textId="77777777" w:rsidR="00896164" w:rsidRPr="00722446" w:rsidRDefault="00896164" w:rsidP="00BB4F17">
            <w:pPr>
              <w:rPr>
                <w:rFonts w:cstheme="minorHAnsi"/>
                <w:b/>
              </w:rPr>
            </w:pPr>
            <w:r w:rsidRPr="00722446">
              <w:rPr>
                <w:rFonts w:cstheme="minorHAnsi"/>
                <w:b/>
              </w:rPr>
              <w:t>Kľúčový expert č. 8 Hlavný IT programátor/vývojár</w:t>
            </w:r>
          </w:p>
        </w:tc>
        <w:tc>
          <w:tcPr>
            <w:tcW w:w="4819" w:type="dxa"/>
            <w:vMerge w:val="restart"/>
          </w:tcPr>
          <w:p w14:paraId="1B020F52" w14:textId="2D826B59"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1</w:t>
            </w:r>
            <w:r w:rsidRPr="00722446">
              <w:rPr>
                <w:rFonts w:cstheme="minorHAnsi"/>
                <w:b/>
              </w:rPr>
              <w:t xml:space="preserve"> - Počet profesionálnych praktických skúseností s vedením vývojárskeho tímu pri vývoji agendových informačných systémov pokrývajúcich komplexný business proces zákazníka</w:t>
            </w:r>
          </w:p>
        </w:tc>
        <w:tc>
          <w:tcPr>
            <w:tcW w:w="1985" w:type="dxa"/>
          </w:tcPr>
          <w:p w14:paraId="39128DA3" w14:textId="77777777" w:rsidR="00896164" w:rsidRPr="00722446" w:rsidRDefault="00896164" w:rsidP="00BB4F17">
            <w:pPr>
              <w:jc w:val="center"/>
              <w:rPr>
                <w:rFonts w:cstheme="minorHAnsi"/>
                <w:b/>
              </w:rPr>
            </w:pPr>
            <w:r w:rsidRPr="00722446">
              <w:rPr>
                <w:rFonts w:cstheme="minorHAnsi"/>
                <w:b/>
              </w:rPr>
              <w:t>10</w:t>
            </w:r>
          </w:p>
        </w:tc>
        <w:tc>
          <w:tcPr>
            <w:tcW w:w="3969" w:type="dxa"/>
          </w:tcPr>
          <w:p w14:paraId="17D07FAF" w14:textId="77777777" w:rsidR="00896164" w:rsidRPr="00722446" w:rsidRDefault="00896164" w:rsidP="00BB4F17">
            <w:pPr>
              <w:rPr>
                <w:rFonts w:cstheme="minorHAnsi"/>
              </w:rPr>
            </w:pPr>
            <w:r w:rsidRPr="00722446">
              <w:rPr>
                <w:rFonts w:cstheme="minorHAnsi"/>
              </w:rPr>
              <w:t>5 a viac profesionálnych praktických skúseností</w:t>
            </w:r>
          </w:p>
          <w:p w14:paraId="34BF0B68" w14:textId="77777777" w:rsidR="00896164" w:rsidRPr="00722446" w:rsidRDefault="00896164" w:rsidP="00BB4F17">
            <w:pPr>
              <w:rPr>
                <w:rFonts w:cstheme="minorHAnsi"/>
              </w:rPr>
            </w:pPr>
            <w:r w:rsidRPr="00722446">
              <w:rPr>
                <w:rFonts w:cstheme="minorHAnsi"/>
              </w:rPr>
              <w:t xml:space="preserve"> </w:t>
            </w:r>
          </w:p>
        </w:tc>
      </w:tr>
      <w:tr w:rsidR="00896164" w:rsidRPr="00722446" w14:paraId="1144A03E" w14:textId="77777777" w:rsidTr="00BB4F17">
        <w:trPr>
          <w:trHeight w:val="253"/>
        </w:trPr>
        <w:tc>
          <w:tcPr>
            <w:tcW w:w="3114" w:type="dxa"/>
            <w:vMerge/>
          </w:tcPr>
          <w:p w14:paraId="54571ADC" w14:textId="77777777" w:rsidR="00896164" w:rsidRPr="00722446" w:rsidRDefault="00896164" w:rsidP="00BB4F17">
            <w:pPr>
              <w:rPr>
                <w:rFonts w:cstheme="minorHAnsi"/>
                <w:b/>
              </w:rPr>
            </w:pPr>
          </w:p>
        </w:tc>
        <w:tc>
          <w:tcPr>
            <w:tcW w:w="4819" w:type="dxa"/>
            <w:vMerge/>
          </w:tcPr>
          <w:p w14:paraId="2CAE4749" w14:textId="77777777" w:rsidR="00896164" w:rsidRPr="00722446" w:rsidRDefault="00896164" w:rsidP="00BB4F17">
            <w:pPr>
              <w:rPr>
                <w:rFonts w:cstheme="minorHAnsi"/>
                <w:b/>
              </w:rPr>
            </w:pPr>
          </w:p>
        </w:tc>
        <w:tc>
          <w:tcPr>
            <w:tcW w:w="1985" w:type="dxa"/>
          </w:tcPr>
          <w:p w14:paraId="34F17B6F" w14:textId="77777777" w:rsidR="00896164" w:rsidRPr="00722446" w:rsidRDefault="00896164" w:rsidP="00BB4F17">
            <w:pPr>
              <w:jc w:val="center"/>
              <w:rPr>
                <w:rFonts w:cstheme="minorHAnsi"/>
                <w:b/>
              </w:rPr>
            </w:pPr>
            <w:r w:rsidRPr="00722446">
              <w:rPr>
                <w:rFonts w:cstheme="minorHAnsi"/>
                <w:b/>
              </w:rPr>
              <w:t>5</w:t>
            </w:r>
          </w:p>
        </w:tc>
        <w:tc>
          <w:tcPr>
            <w:tcW w:w="3969" w:type="dxa"/>
          </w:tcPr>
          <w:p w14:paraId="2F1928D8"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73409FF0" w14:textId="77777777" w:rsidR="00896164" w:rsidRPr="00722446" w:rsidRDefault="00896164" w:rsidP="00BB4F17">
            <w:pPr>
              <w:rPr>
                <w:rFonts w:cstheme="minorHAnsi"/>
              </w:rPr>
            </w:pPr>
          </w:p>
        </w:tc>
      </w:tr>
      <w:tr w:rsidR="00896164" w:rsidRPr="00722446" w14:paraId="7E710BEA" w14:textId="77777777" w:rsidTr="00BB4F17">
        <w:trPr>
          <w:trHeight w:val="253"/>
        </w:trPr>
        <w:tc>
          <w:tcPr>
            <w:tcW w:w="3114" w:type="dxa"/>
            <w:vMerge/>
          </w:tcPr>
          <w:p w14:paraId="10C42D4A" w14:textId="77777777" w:rsidR="00896164" w:rsidRPr="00722446" w:rsidRDefault="00896164" w:rsidP="00BB4F17">
            <w:pPr>
              <w:rPr>
                <w:rFonts w:cstheme="minorHAnsi"/>
                <w:b/>
              </w:rPr>
            </w:pPr>
          </w:p>
        </w:tc>
        <w:tc>
          <w:tcPr>
            <w:tcW w:w="4819" w:type="dxa"/>
            <w:vMerge/>
          </w:tcPr>
          <w:p w14:paraId="510A1D4A" w14:textId="77777777" w:rsidR="00896164" w:rsidRPr="00722446" w:rsidRDefault="00896164" w:rsidP="00BB4F17">
            <w:pPr>
              <w:rPr>
                <w:rFonts w:cstheme="minorHAnsi"/>
                <w:b/>
              </w:rPr>
            </w:pPr>
          </w:p>
        </w:tc>
        <w:tc>
          <w:tcPr>
            <w:tcW w:w="1985" w:type="dxa"/>
          </w:tcPr>
          <w:p w14:paraId="0C127C93" w14:textId="77777777" w:rsidR="00896164" w:rsidRPr="00722446" w:rsidRDefault="00896164" w:rsidP="00BB4F17">
            <w:pPr>
              <w:jc w:val="center"/>
              <w:rPr>
                <w:rFonts w:cstheme="minorHAnsi"/>
                <w:b/>
              </w:rPr>
            </w:pPr>
            <w:r w:rsidRPr="00722446">
              <w:rPr>
                <w:rFonts w:cstheme="minorHAnsi"/>
                <w:b/>
              </w:rPr>
              <w:t>2</w:t>
            </w:r>
          </w:p>
        </w:tc>
        <w:tc>
          <w:tcPr>
            <w:tcW w:w="3969" w:type="dxa"/>
          </w:tcPr>
          <w:p w14:paraId="3C41BAF7" w14:textId="77777777" w:rsidR="00896164" w:rsidRPr="00722446" w:rsidRDefault="00896164" w:rsidP="00BB4F17">
            <w:pPr>
              <w:rPr>
                <w:rFonts w:cstheme="minorHAnsi"/>
              </w:rPr>
            </w:pPr>
            <w:r w:rsidRPr="00722446">
              <w:rPr>
                <w:rFonts w:cstheme="minorHAnsi"/>
              </w:rPr>
              <w:t xml:space="preserve">1 až 2 profesionálne praktické skúsenosti </w:t>
            </w:r>
          </w:p>
          <w:p w14:paraId="40AE6BF9" w14:textId="77777777" w:rsidR="00896164" w:rsidRPr="00722446" w:rsidRDefault="00896164" w:rsidP="00BB4F17">
            <w:pPr>
              <w:rPr>
                <w:rFonts w:cstheme="minorHAnsi"/>
              </w:rPr>
            </w:pPr>
          </w:p>
        </w:tc>
      </w:tr>
      <w:tr w:rsidR="00896164" w:rsidRPr="00722446" w14:paraId="1B5DCD72" w14:textId="77777777" w:rsidTr="00BB4F17">
        <w:trPr>
          <w:trHeight w:val="154"/>
        </w:trPr>
        <w:tc>
          <w:tcPr>
            <w:tcW w:w="3114" w:type="dxa"/>
            <w:vMerge w:val="restart"/>
          </w:tcPr>
          <w:p w14:paraId="51E315C1" w14:textId="77777777" w:rsidR="00896164" w:rsidRPr="00722446" w:rsidRDefault="00896164" w:rsidP="00BB4F17">
            <w:pPr>
              <w:rPr>
                <w:rFonts w:cstheme="minorHAnsi"/>
                <w:b/>
              </w:rPr>
            </w:pPr>
            <w:r w:rsidRPr="00722446">
              <w:rPr>
                <w:rFonts w:cstheme="minorHAnsi"/>
                <w:b/>
              </w:rPr>
              <w:t>Kľúčový expert č. 9: Špecialista pre databázy</w:t>
            </w:r>
          </w:p>
        </w:tc>
        <w:tc>
          <w:tcPr>
            <w:tcW w:w="4819" w:type="dxa"/>
            <w:vMerge w:val="restart"/>
          </w:tcPr>
          <w:p w14:paraId="0FC66FCC" w14:textId="2BFA0C40"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2</w:t>
            </w:r>
            <w:r w:rsidRPr="00722446">
              <w:rPr>
                <w:rFonts w:cstheme="minorHAnsi"/>
                <w:b/>
              </w:rPr>
              <w:t xml:space="preserve"> - Počet profesionálnych praktických skúseností s návrhom relačných databáz pri vývoji informačných systémov</w:t>
            </w:r>
          </w:p>
        </w:tc>
        <w:tc>
          <w:tcPr>
            <w:tcW w:w="1985" w:type="dxa"/>
          </w:tcPr>
          <w:p w14:paraId="4ABBA10D" w14:textId="77777777" w:rsidR="00896164" w:rsidRPr="00722446" w:rsidRDefault="00896164" w:rsidP="00BB4F17">
            <w:pPr>
              <w:jc w:val="center"/>
              <w:rPr>
                <w:rFonts w:cstheme="minorHAnsi"/>
                <w:b/>
              </w:rPr>
            </w:pPr>
            <w:r w:rsidRPr="00722446">
              <w:rPr>
                <w:rFonts w:cstheme="minorHAnsi"/>
                <w:b/>
              </w:rPr>
              <w:t>4</w:t>
            </w:r>
          </w:p>
        </w:tc>
        <w:tc>
          <w:tcPr>
            <w:tcW w:w="3969" w:type="dxa"/>
          </w:tcPr>
          <w:p w14:paraId="1B1E558E" w14:textId="77777777" w:rsidR="00896164" w:rsidRPr="00722446" w:rsidRDefault="00896164" w:rsidP="00BB4F17">
            <w:pPr>
              <w:rPr>
                <w:rFonts w:cstheme="minorHAnsi"/>
              </w:rPr>
            </w:pPr>
            <w:r w:rsidRPr="00722446">
              <w:rPr>
                <w:rFonts w:cstheme="minorHAnsi"/>
              </w:rPr>
              <w:t>5 a viac profesionálnych praktických skúseností</w:t>
            </w:r>
          </w:p>
          <w:p w14:paraId="75C4D64A" w14:textId="77777777" w:rsidR="00896164" w:rsidRPr="00722446" w:rsidRDefault="00896164" w:rsidP="00BB4F17">
            <w:pPr>
              <w:rPr>
                <w:rFonts w:cstheme="minorHAnsi"/>
                <w:b/>
              </w:rPr>
            </w:pPr>
            <w:r w:rsidRPr="00722446">
              <w:rPr>
                <w:rFonts w:cstheme="minorHAnsi"/>
              </w:rPr>
              <w:t xml:space="preserve"> </w:t>
            </w:r>
          </w:p>
        </w:tc>
      </w:tr>
      <w:tr w:rsidR="00896164" w:rsidRPr="00722446" w14:paraId="0FB42A4A" w14:textId="77777777" w:rsidTr="00BB4F17">
        <w:trPr>
          <w:trHeight w:val="153"/>
        </w:trPr>
        <w:tc>
          <w:tcPr>
            <w:tcW w:w="3114" w:type="dxa"/>
            <w:vMerge/>
          </w:tcPr>
          <w:p w14:paraId="789F4BED" w14:textId="77777777" w:rsidR="00896164" w:rsidRPr="00722446" w:rsidRDefault="00896164" w:rsidP="00BB4F17">
            <w:pPr>
              <w:rPr>
                <w:rFonts w:cstheme="minorHAnsi"/>
                <w:b/>
              </w:rPr>
            </w:pPr>
          </w:p>
        </w:tc>
        <w:tc>
          <w:tcPr>
            <w:tcW w:w="4819" w:type="dxa"/>
            <w:vMerge/>
          </w:tcPr>
          <w:p w14:paraId="1230C82C" w14:textId="77777777" w:rsidR="00896164" w:rsidRPr="00722446" w:rsidRDefault="00896164" w:rsidP="00BB4F17">
            <w:pPr>
              <w:rPr>
                <w:rFonts w:cstheme="minorHAnsi"/>
                <w:b/>
              </w:rPr>
            </w:pPr>
          </w:p>
        </w:tc>
        <w:tc>
          <w:tcPr>
            <w:tcW w:w="1985" w:type="dxa"/>
          </w:tcPr>
          <w:p w14:paraId="747C0A3C" w14:textId="77777777" w:rsidR="00896164" w:rsidRPr="00722446" w:rsidRDefault="00896164" w:rsidP="00BB4F17">
            <w:pPr>
              <w:jc w:val="center"/>
              <w:rPr>
                <w:rFonts w:cstheme="minorHAnsi"/>
                <w:b/>
              </w:rPr>
            </w:pPr>
            <w:r w:rsidRPr="00722446">
              <w:rPr>
                <w:rFonts w:cstheme="minorHAnsi"/>
                <w:b/>
              </w:rPr>
              <w:t>2</w:t>
            </w:r>
          </w:p>
        </w:tc>
        <w:tc>
          <w:tcPr>
            <w:tcW w:w="3969" w:type="dxa"/>
          </w:tcPr>
          <w:p w14:paraId="55A1A03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8C916F" w14:textId="77777777" w:rsidR="00896164" w:rsidRPr="00722446" w:rsidRDefault="00896164" w:rsidP="00BB4F17">
            <w:pPr>
              <w:rPr>
                <w:rFonts w:cstheme="minorHAnsi"/>
                <w:b/>
              </w:rPr>
            </w:pPr>
          </w:p>
        </w:tc>
      </w:tr>
      <w:tr w:rsidR="00896164" w:rsidRPr="00722446" w14:paraId="26EC2F7B" w14:textId="77777777" w:rsidTr="00BB4F17">
        <w:trPr>
          <w:trHeight w:val="153"/>
        </w:trPr>
        <w:tc>
          <w:tcPr>
            <w:tcW w:w="3114" w:type="dxa"/>
            <w:vMerge/>
          </w:tcPr>
          <w:p w14:paraId="0DC71FFE" w14:textId="77777777" w:rsidR="00896164" w:rsidRPr="00722446" w:rsidRDefault="00896164" w:rsidP="00BB4F17">
            <w:pPr>
              <w:rPr>
                <w:rFonts w:cstheme="minorHAnsi"/>
                <w:b/>
              </w:rPr>
            </w:pPr>
          </w:p>
        </w:tc>
        <w:tc>
          <w:tcPr>
            <w:tcW w:w="4819" w:type="dxa"/>
            <w:vMerge/>
          </w:tcPr>
          <w:p w14:paraId="2B231536" w14:textId="77777777" w:rsidR="00896164" w:rsidRPr="00722446" w:rsidRDefault="00896164" w:rsidP="00BB4F17">
            <w:pPr>
              <w:rPr>
                <w:rFonts w:cstheme="minorHAnsi"/>
                <w:b/>
              </w:rPr>
            </w:pPr>
          </w:p>
        </w:tc>
        <w:tc>
          <w:tcPr>
            <w:tcW w:w="1985" w:type="dxa"/>
          </w:tcPr>
          <w:p w14:paraId="7BF18C75" w14:textId="77777777" w:rsidR="00896164" w:rsidRPr="00722446" w:rsidRDefault="00896164" w:rsidP="00BB4F17">
            <w:pPr>
              <w:jc w:val="center"/>
              <w:rPr>
                <w:rFonts w:cstheme="minorHAnsi"/>
                <w:b/>
              </w:rPr>
            </w:pPr>
            <w:r w:rsidRPr="00722446">
              <w:rPr>
                <w:rFonts w:cstheme="minorHAnsi"/>
                <w:b/>
              </w:rPr>
              <w:t>1</w:t>
            </w:r>
          </w:p>
        </w:tc>
        <w:tc>
          <w:tcPr>
            <w:tcW w:w="3969" w:type="dxa"/>
          </w:tcPr>
          <w:p w14:paraId="7CA66E85" w14:textId="77777777" w:rsidR="00896164" w:rsidRPr="00722446" w:rsidRDefault="00896164" w:rsidP="00BB4F17">
            <w:pPr>
              <w:rPr>
                <w:rFonts w:cstheme="minorHAnsi"/>
              </w:rPr>
            </w:pPr>
            <w:r w:rsidRPr="00722446">
              <w:rPr>
                <w:rFonts w:cstheme="minorHAnsi"/>
              </w:rPr>
              <w:t xml:space="preserve">1 až 2 profesionálne praktické skúsenosti </w:t>
            </w:r>
          </w:p>
          <w:p w14:paraId="17EAD4A3" w14:textId="77777777" w:rsidR="00896164" w:rsidRPr="00722446" w:rsidRDefault="00896164" w:rsidP="00BB4F17">
            <w:pPr>
              <w:rPr>
                <w:rFonts w:cstheme="minorHAnsi"/>
                <w:b/>
              </w:rPr>
            </w:pPr>
          </w:p>
        </w:tc>
      </w:tr>
      <w:tr w:rsidR="00896164" w:rsidRPr="00722446" w14:paraId="2E5663A5" w14:textId="77777777" w:rsidTr="00BB4F17">
        <w:trPr>
          <w:trHeight w:val="154"/>
        </w:trPr>
        <w:tc>
          <w:tcPr>
            <w:tcW w:w="3114" w:type="dxa"/>
            <w:vMerge w:val="restart"/>
          </w:tcPr>
          <w:p w14:paraId="4DE65959" w14:textId="77777777" w:rsidR="00896164" w:rsidRPr="00722446" w:rsidRDefault="00896164" w:rsidP="00BB4F17">
            <w:pPr>
              <w:rPr>
                <w:rFonts w:cstheme="minorHAnsi"/>
                <w:b/>
              </w:rPr>
            </w:pPr>
            <w:r w:rsidRPr="00722446">
              <w:rPr>
                <w:rFonts w:cstheme="minorHAnsi"/>
                <w:b/>
              </w:rPr>
              <w:t>Kľúčový expert č. 10: Špecialista pre oblasť dátovej kvality</w:t>
            </w:r>
          </w:p>
        </w:tc>
        <w:tc>
          <w:tcPr>
            <w:tcW w:w="4819" w:type="dxa"/>
            <w:vMerge w:val="restart"/>
          </w:tcPr>
          <w:p w14:paraId="18FE991B" w14:textId="5A6F5C95"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3</w:t>
            </w:r>
            <w:r w:rsidRPr="00722446">
              <w:rPr>
                <w:rFonts w:cstheme="minorHAnsi"/>
                <w:b/>
              </w:rPr>
              <w:t xml:space="preserve"> - Počet profesionálnych praktických skúseností s prípravou návrhu a implementácie funkčnosti a procedúr dátovej kvality informačných systémov</w:t>
            </w:r>
          </w:p>
        </w:tc>
        <w:tc>
          <w:tcPr>
            <w:tcW w:w="1985" w:type="dxa"/>
          </w:tcPr>
          <w:p w14:paraId="7A445841" w14:textId="77777777" w:rsidR="00896164" w:rsidRPr="00722446" w:rsidRDefault="00896164" w:rsidP="00BB4F17">
            <w:pPr>
              <w:jc w:val="center"/>
              <w:rPr>
                <w:rFonts w:cstheme="minorHAnsi"/>
                <w:b/>
              </w:rPr>
            </w:pPr>
            <w:r w:rsidRPr="00722446">
              <w:rPr>
                <w:rFonts w:cstheme="minorHAnsi"/>
                <w:b/>
              </w:rPr>
              <w:t>4</w:t>
            </w:r>
          </w:p>
        </w:tc>
        <w:tc>
          <w:tcPr>
            <w:tcW w:w="3969" w:type="dxa"/>
          </w:tcPr>
          <w:p w14:paraId="2AFA9F57" w14:textId="77777777" w:rsidR="00896164" w:rsidRPr="00722446" w:rsidRDefault="00896164" w:rsidP="00BB4F17">
            <w:pPr>
              <w:rPr>
                <w:rFonts w:cstheme="minorHAnsi"/>
              </w:rPr>
            </w:pPr>
            <w:r w:rsidRPr="00722446">
              <w:rPr>
                <w:rFonts w:cstheme="minorHAnsi"/>
              </w:rPr>
              <w:t>5 a viac profesionálnych praktických skúseností</w:t>
            </w:r>
          </w:p>
          <w:p w14:paraId="6BBF8B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2C75C41" w14:textId="77777777" w:rsidTr="00BB4F17">
        <w:trPr>
          <w:trHeight w:val="153"/>
        </w:trPr>
        <w:tc>
          <w:tcPr>
            <w:tcW w:w="3114" w:type="dxa"/>
            <w:vMerge/>
          </w:tcPr>
          <w:p w14:paraId="43397DE5" w14:textId="77777777" w:rsidR="00896164" w:rsidRPr="00722446" w:rsidRDefault="00896164" w:rsidP="00BB4F17">
            <w:pPr>
              <w:rPr>
                <w:rFonts w:cstheme="minorHAnsi"/>
                <w:b/>
              </w:rPr>
            </w:pPr>
          </w:p>
        </w:tc>
        <w:tc>
          <w:tcPr>
            <w:tcW w:w="4819" w:type="dxa"/>
            <w:vMerge/>
          </w:tcPr>
          <w:p w14:paraId="0F9F8293" w14:textId="77777777" w:rsidR="00896164" w:rsidRPr="00722446" w:rsidRDefault="00896164" w:rsidP="00BB4F17">
            <w:pPr>
              <w:rPr>
                <w:rFonts w:cstheme="minorHAnsi"/>
                <w:b/>
              </w:rPr>
            </w:pPr>
          </w:p>
        </w:tc>
        <w:tc>
          <w:tcPr>
            <w:tcW w:w="1985" w:type="dxa"/>
          </w:tcPr>
          <w:p w14:paraId="756106B5" w14:textId="77777777" w:rsidR="00896164" w:rsidRPr="00722446" w:rsidRDefault="00896164" w:rsidP="00BB4F17">
            <w:pPr>
              <w:jc w:val="center"/>
              <w:rPr>
                <w:rFonts w:cstheme="minorHAnsi"/>
                <w:b/>
              </w:rPr>
            </w:pPr>
            <w:r w:rsidRPr="00722446">
              <w:rPr>
                <w:rFonts w:cstheme="minorHAnsi"/>
                <w:b/>
              </w:rPr>
              <w:t>2</w:t>
            </w:r>
          </w:p>
        </w:tc>
        <w:tc>
          <w:tcPr>
            <w:tcW w:w="3969" w:type="dxa"/>
          </w:tcPr>
          <w:p w14:paraId="264B4EA2"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2146083" w14:textId="77777777" w:rsidR="00896164" w:rsidRPr="00722446" w:rsidRDefault="00896164" w:rsidP="00BB4F17">
            <w:pPr>
              <w:rPr>
                <w:rFonts w:cstheme="minorHAnsi"/>
                <w:b/>
              </w:rPr>
            </w:pPr>
          </w:p>
        </w:tc>
      </w:tr>
      <w:tr w:rsidR="00896164" w:rsidRPr="00722446" w14:paraId="2D9E97B0" w14:textId="77777777" w:rsidTr="00BB4F17">
        <w:trPr>
          <w:trHeight w:val="153"/>
        </w:trPr>
        <w:tc>
          <w:tcPr>
            <w:tcW w:w="3114" w:type="dxa"/>
            <w:vMerge/>
          </w:tcPr>
          <w:p w14:paraId="452AFB36" w14:textId="77777777" w:rsidR="00896164" w:rsidRPr="00722446" w:rsidRDefault="00896164" w:rsidP="00BB4F17">
            <w:pPr>
              <w:rPr>
                <w:rFonts w:cstheme="minorHAnsi"/>
                <w:b/>
              </w:rPr>
            </w:pPr>
          </w:p>
        </w:tc>
        <w:tc>
          <w:tcPr>
            <w:tcW w:w="4819" w:type="dxa"/>
            <w:vMerge/>
          </w:tcPr>
          <w:p w14:paraId="1CF4190A" w14:textId="77777777" w:rsidR="00896164" w:rsidRPr="00722446" w:rsidRDefault="00896164" w:rsidP="00BB4F17">
            <w:pPr>
              <w:rPr>
                <w:rFonts w:cstheme="minorHAnsi"/>
                <w:b/>
              </w:rPr>
            </w:pPr>
          </w:p>
        </w:tc>
        <w:tc>
          <w:tcPr>
            <w:tcW w:w="1985" w:type="dxa"/>
          </w:tcPr>
          <w:p w14:paraId="5B7166FA" w14:textId="77777777" w:rsidR="00896164" w:rsidRPr="00722446" w:rsidRDefault="00896164" w:rsidP="00BB4F17">
            <w:pPr>
              <w:jc w:val="center"/>
              <w:rPr>
                <w:rFonts w:cstheme="minorHAnsi"/>
                <w:b/>
              </w:rPr>
            </w:pPr>
            <w:r w:rsidRPr="00722446">
              <w:rPr>
                <w:rFonts w:cstheme="minorHAnsi"/>
                <w:b/>
              </w:rPr>
              <w:t>1</w:t>
            </w:r>
          </w:p>
        </w:tc>
        <w:tc>
          <w:tcPr>
            <w:tcW w:w="3969" w:type="dxa"/>
          </w:tcPr>
          <w:p w14:paraId="28887690" w14:textId="77777777" w:rsidR="00896164" w:rsidRPr="00722446" w:rsidRDefault="00896164" w:rsidP="00BB4F17">
            <w:pPr>
              <w:rPr>
                <w:rFonts w:cstheme="minorHAnsi"/>
              </w:rPr>
            </w:pPr>
            <w:r w:rsidRPr="00722446">
              <w:rPr>
                <w:rFonts w:cstheme="minorHAnsi"/>
              </w:rPr>
              <w:t xml:space="preserve">1 až 2 profesionálne praktické skúsenosti </w:t>
            </w:r>
          </w:p>
          <w:p w14:paraId="163941D0" w14:textId="77777777" w:rsidR="00896164" w:rsidRPr="00722446" w:rsidRDefault="00896164" w:rsidP="00BB4F17">
            <w:pPr>
              <w:rPr>
                <w:rFonts w:cstheme="minorHAnsi"/>
                <w:b/>
              </w:rPr>
            </w:pPr>
          </w:p>
        </w:tc>
      </w:tr>
      <w:tr w:rsidR="00896164" w:rsidRPr="00722446" w14:paraId="373049B8" w14:textId="77777777" w:rsidTr="00BB4F17">
        <w:trPr>
          <w:trHeight w:val="154"/>
        </w:trPr>
        <w:tc>
          <w:tcPr>
            <w:tcW w:w="3114" w:type="dxa"/>
            <w:vMerge w:val="restart"/>
          </w:tcPr>
          <w:p w14:paraId="382E0D96" w14:textId="77777777" w:rsidR="00896164" w:rsidRPr="00722446" w:rsidRDefault="00896164" w:rsidP="00BB4F17">
            <w:pPr>
              <w:rPr>
                <w:rFonts w:cstheme="minorHAnsi"/>
                <w:b/>
              </w:rPr>
            </w:pPr>
            <w:r w:rsidRPr="00722446">
              <w:rPr>
                <w:rFonts w:cstheme="minorHAnsi"/>
                <w:b/>
              </w:rPr>
              <w:t>Kľúčový expert č. 11: Špecialista pre infraštruktúru</w:t>
            </w:r>
          </w:p>
        </w:tc>
        <w:tc>
          <w:tcPr>
            <w:tcW w:w="4819" w:type="dxa"/>
            <w:vMerge w:val="restart"/>
          </w:tcPr>
          <w:p w14:paraId="59CBF461" w14:textId="0D27C394"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4</w:t>
            </w:r>
            <w:r w:rsidRPr="00722446">
              <w:rPr>
                <w:rFonts w:cstheme="minorHAnsi"/>
                <w:b/>
              </w:rPr>
              <w:t xml:space="preserve"> - Počet profesionálnych praktických skúseností s prípravou návrhu IT </w:t>
            </w:r>
            <w:r w:rsidRPr="00722446">
              <w:rPr>
                <w:rFonts w:cstheme="minorHAnsi"/>
                <w:b/>
              </w:rPr>
              <w:lastRenderedPageBreak/>
              <w:t xml:space="preserve">infraštruktúry informačných systémov umiestnených v </w:t>
            </w:r>
            <w:proofErr w:type="spellStart"/>
            <w:r w:rsidRPr="00722446">
              <w:rPr>
                <w:rFonts w:cstheme="minorHAnsi"/>
                <w:b/>
              </w:rPr>
              <w:t>cloude</w:t>
            </w:r>
            <w:proofErr w:type="spellEnd"/>
          </w:p>
        </w:tc>
        <w:tc>
          <w:tcPr>
            <w:tcW w:w="1985" w:type="dxa"/>
          </w:tcPr>
          <w:p w14:paraId="006B129F" w14:textId="77777777" w:rsidR="00896164" w:rsidRPr="00722446" w:rsidRDefault="00896164" w:rsidP="00BB4F17">
            <w:pPr>
              <w:jc w:val="center"/>
              <w:rPr>
                <w:rFonts w:cstheme="minorHAnsi"/>
                <w:b/>
              </w:rPr>
            </w:pPr>
            <w:r w:rsidRPr="00722446">
              <w:rPr>
                <w:rFonts w:cstheme="minorHAnsi"/>
                <w:b/>
              </w:rPr>
              <w:lastRenderedPageBreak/>
              <w:t>4</w:t>
            </w:r>
          </w:p>
        </w:tc>
        <w:tc>
          <w:tcPr>
            <w:tcW w:w="3969" w:type="dxa"/>
          </w:tcPr>
          <w:p w14:paraId="26B60806" w14:textId="77777777" w:rsidR="00896164" w:rsidRPr="00722446" w:rsidRDefault="00896164" w:rsidP="00BB4F17">
            <w:pPr>
              <w:rPr>
                <w:rFonts w:cstheme="minorHAnsi"/>
              </w:rPr>
            </w:pPr>
            <w:r w:rsidRPr="00722446">
              <w:rPr>
                <w:rFonts w:cstheme="minorHAnsi"/>
              </w:rPr>
              <w:t>5 a viac profesionálnych praktických skúseností</w:t>
            </w:r>
          </w:p>
          <w:p w14:paraId="305E92BE" w14:textId="77777777" w:rsidR="00896164" w:rsidRPr="00722446" w:rsidRDefault="00896164" w:rsidP="00BB4F17">
            <w:pPr>
              <w:rPr>
                <w:rFonts w:cstheme="minorHAnsi"/>
                <w:b/>
              </w:rPr>
            </w:pPr>
            <w:r w:rsidRPr="00722446">
              <w:rPr>
                <w:rFonts w:cstheme="minorHAnsi"/>
              </w:rPr>
              <w:lastRenderedPageBreak/>
              <w:t xml:space="preserve"> </w:t>
            </w:r>
          </w:p>
        </w:tc>
      </w:tr>
      <w:tr w:rsidR="00896164" w:rsidRPr="00722446" w14:paraId="61EB4E1F" w14:textId="77777777" w:rsidTr="00BB4F17">
        <w:trPr>
          <w:trHeight w:val="153"/>
        </w:trPr>
        <w:tc>
          <w:tcPr>
            <w:tcW w:w="3114" w:type="dxa"/>
            <w:vMerge/>
          </w:tcPr>
          <w:p w14:paraId="5288ED00" w14:textId="77777777" w:rsidR="00896164" w:rsidRPr="00722446" w:rsidRDefault="00896164" w:rsidP="00BB4F17">
            <w:pPr>
              <w:rPr>
                <w:rFonts w:cstheme="minorHAnsi"/>
                <w:b/>
              </w:rPr>
            </w:pPr>
          </w:p>
        </w:tc>
        <w:tc>
          <w:tcPr>
            <w:tcW w:w="4819" w:type="dxa"/>
            <w:vMerge/>
          </w:tcPr>
          <w:p w14:paraId="69F8F05D" w14:textId="77777777" w:rsidR="00896164" w:rsidRPr="00722446" w:rsidRDefault="00896164" w:rsidP="00BB4F17">
            <w:pPr>
              <w:rPr>
                <w:rFonts w:cstheme="minorHAnsi"/>
                <w:b/>
              </w:rPr>
            </w:pPr>
          </w:p>
        </w:tc>
        <w:tc>
          <w:tcPr>
            <w:tcW w:w="1985" w:type="dxa"/>
          </w:tcPr>
          <w:p w14:paraId="0E2A180C" w14:textId="77777777" w:rsidR="00896164" w:rsidRPr="00722446" w:rsidRDefault="00896164" w:rsidP="00BB4F17">
            <w:pPr>
              <w:jc w:val="center"/>
              <w:rPr>
                <w:rFonts w:cstheme="minorHAnsi"/>
                <w:b/>
              </w:rPr>
            </w:pPr>
            <w:r w:rsidRPr="00722446">
              <w:rPr>
                <w:rFonts w:cstheme="minorHAnsi"/>
                <w:b/>
              </w:rPr>
              <w:t>2</w:t>
            </w:r>
          </w:p>
        </w:tc>
        <w:tc>
          <w:tcPr>
            <w:tcW w:w="3969" w:type="dxa"/>
          </w:tcPr>
          <w:p w14:paraId="7FE94C49"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4209B1C" w14:textId="77777777" w:rsidR="00896164" w:rsidRPr="00722446" w:rsidRDefault="00896164" w:rsidP="00BB4F17">
            <w:pPr>
              <w:rPr>
                <w:rFonts w:cstheme="minorHAnsi"/>
                <w:b/>
              </w:rPr>
            </w:pPr>
          </w:p>
        </w:tc>
      </w:tr>
      <w:tr w:rsidR="00896164" w:rsidRPr="00722446" w14:paraId="705F411F" w14:textId="77777777" w:rsidTr="00BB4F17">
        <w:trPr>
          <w:trHeight w:val="153"/>
        </w:trPr>
        <w:tc>
          <w:tcPr>
            <w:tcW w:w="3114" w:type="dxa"/>
            <w:vMerge/>
          </w:tcPr>
          <w:p w14:paraId="1B20EA02" w14:textId="77777777" w:rsidR="00896164" w:rsidRPr="00722446" w:rsidRDefault="00896164" w:rsidP="00BB4F17">
            <w:pPr>
              <w:rPr>
                <w:rFonts w:cstheme="minorHAnsi"/>
                <w:b/>
              </w:rPr>
            </w:pPr>
          </w:p>
        </w:tc>
        <w:tc>
          <w:tcPr>
            <w:tcW w:w="4819" w:type="dxa"/>
            <w:vMerge/>
          </w:tcPr>
          <w:p w14:paraId="58BE1409" w14:textId="77777777" w:rsidR="00896164" w:rsidRPr="00722446" w:rsidRDefault="00896164" w:rsidP="00BB4F17">
            <w:pPr>
              <w:rPr>
                <w:rFonts w:cstheme="minorHAnsi"/>
                <w:b/>
              </w:rPr>
            </w:pPr>
          </w:p>
        </w:tc>
        <w:tc>
          <w:tcPr>
            <w:tcW w:w="1985" w:type="dxa"/>
          </w:tcPr>
          <w:p w14:paraId="0F1377C9" w14:textId="77777777" w:rsidR="00896164" w:rsidRPr="00722446" w:rsidRDefault="00896164" w:rsidP="00BB4F17">
            <w:pPr>
              <w:jc w:val="center"/>
              <w:rPr>
                <w:rFonts w:cstheme="minorHAnsi"/>
                <w:b/>
              </w:rPr>
            </w:pPr>
            <w:r w:rsidRPr="00722446">
              <w:rPr>
                <w:rFonts w:cstheme="minorHAnsi"/>
                <w:b/>
              </w:rPr>
              <w:t>1</w:t>
            </w:r>
          </w:p>
        </w:tc>
        <w:tc>
          <w:tcPr>
            <w:tcW w:w="3969" w:type="dxa"/>
          </w:tcPr>
          <w:p w14:paraId="78E71DAD" w14:textId="77777777" w:rsidR="00896164" w:rsidRPr="00722446" w:rsidRDefault="00896164" w:rsidP="00BB4F17">
            <w:pPr>
              <w:rPr>
                <w:rFonts w:cstheme="minorHAnsi"/>
              </w:rPr>
            </w:pPr>
            <w:r w:rsidRPr="00722446">
              <w:rPr>
                <w:rFonts w:cstheme="minorHAnsi"/>
              </w:rPr>
              <w:t xml:space="preserve">1 až 2 profesionálne praktické skúsenosti </w:t>
            </w:r>
          </w:p>
          <w:p w14:paraId="556A76E0" w14:textId="77777777" w:rsidR="00896164" w:rsidRPr="00722446" w:rsidRDefault="00896164" w:rsidP="00BB4F17">
            <w:pPr>
              <w:rPr>
                <w:rFonts w:cstheme="minorHAnsi"/>
                <w:b/>
              </w:rPr>
            </w:pPr>
          </w:p>
        </w:tc>
      </w:tr>
      <w:tr w:rsidR="00896164" w:rsidRPr="00722446" w14:paraId="0EB1882E" w14:textId="77777777" w:rsidTr="00BB4F17">
        <w:trPr>
          <w:trHeight w:val="154"/>
        </w:trPr>
        <w:tc>
          <w:tcPr>
            <w:tcW w:w="3114" w:type="dxa"/>
            <w:vMerge w:val="restart"/>
          </w:tcPr>
          <w:p w14:paraId="1152229F" w14:textId="77777777" w:rsidR="00896164" w:rsidRPr="00722446" w:rsidRDefault="00896164" w:rsidP="00BB4F17">
            <w:pPr>
              <w:rPr>
                <w:rFonts w:cstheme="minorHAnsi"/>
                <w:b/>
              </w:rPr>
            </w:pPr>
            <w:r w:rsidRPr="00722446">
              <w:rPr>
                <w:rFonts w:cstheme="minorHAnsi"/>
                <w:b/>
              </w:rPr>
              <w:t>Kľúčový expert č. 12: Špecialista na migráciu</w:t>
            </w:r>
          </w:p>
        </w:tc>
        <w:tc>
          <w:tcPr>
            <w:tcW w:w="4819" w:type="dxa"/>
            <w:vMerge w:val="restart"/>
          </w:tcPr>
          <w:p w14:paraId="1706F805" w14:textId="5084F220"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5</w:t>
            </w:r>
            <w:r w:rsidRPr="00722446">
              <w:rPr>
                <w:rFonts w:cstheme="minorHAnsi"/>
                <w:b/>
              </w:rPr>
              <w:t xml:space="preserve"> - Počet profesionálnych praktických skúseností s realizáciou transformácie a migrácie dát informačných systémov</w:t>
            </w:r>
          </w:p>
        </w:tc>
        <w:tc>
          <w:tcPr>
            <w:tcW w:w="1985" w:type="dxa"/>
          </w:tcPr>
          <w:p w14:paraId="01658B85" w14:textId="77777777" w:rsidR="00896164" w:rsidRPr="00722446" w:rsidRDefault="00896164" w:rsidP="00BB4F17">
            <w:pPr>
              <w:jc w:val="center"/>
              <w:rPr>
                <w:rFonts w:cstheme="minorHAnsi"/>
                <w:b/>
              </w:rPr>
            </w:pPr>
            <w:r w:rsidRPr="00722446">
              <w:rPr>
                <w:rFonts w:cstheme="minorHAnsi"/>
                <w:b/>
              </w:rPr>
              <w:t>4</w:t>
            </w:r>
          </w:p>
        </w:tc>
        <w:tc>
          <w:tcPr>
            <w:tcW w:w="3969" w:type="dxa"/>
          </w:tcPr>
          <w:p w14:paraId="2FA62D88" w14:textId="77777777" w:rsidR="00896164" w:rsidRPr="00722446" w:rsidRDefault="00896164" w:rsidP="00BB4F17">
            <w:pPr>
              <w:rPr>
                <w:rFonts w:cstheme="minorHAnsi"/>
              </w:rPr>
            </w:pPr>
            <w:r w:rsidRPr="00722446">
              <w:rPr>
                <w:rFonts w:cstheme="minorHAnsi"/>
              </w:rPr>
              <w:t>5 a viac profesionálnych praktických skúseností</w:t>
            </w:r>
          </w:p>
          <w:p w14:paraId="152D8770" w14:textId="77777777" w:rsidR="00896164" w:rsidRPr="00722446" w:rsidRDefault="00896164" w:rsidP="00BB4F17">
            <w:pPr>
              <w:rPr>
                <w:rFonts w:cstheme="minorHAnsi"/>
                <w:b/>
              </w:rPr>
            </w:pPr>
            <w:r w:rsidRPr="00722446">
              <w:rPr>
                <w:rFonts w:cstheme="minorHAnsi"/>
              </w:rPr>
              <w:t xml:space="preserve"> </w:t>
            </w:r>
          </w:p>
        </w:tc>
      </w:tr>
      <w:tr w:rsidR="00896164" w:rsidRPr="00722446" w14:paraId="490BA589" w14:textId="77777777" w:rsidTr="00BB4F17">
        <w:trPr>
          <w:trHeight w:val="153"/>
        </w:trPr>
        <w:tc>
          <w:tcPr>
            <w:tcW w:w="3114" w:type="dxa"/>
            <w:vMerge/>
          </w:tcPr>
          <w:p w14:paraId="4BC1F62F" w14:textId="77777777" w:rsidR="00896164" w:rsidRPr="00722446" w:rsidRDefault="00896164" w:rsidP="00BB4F17">
            <w:pPr>
              <w:rPr>
                <w:rFonts w:cstheme="minorHAnsi"/>
                <w:b/>
              </w:rPr>
            </w:pPr>
          </w:p>
        </w:tc>
        <w:tc>
          <w:tcPr>
            <w:tcW w:w="4819" w:type="dxa"/>
            <w:vMerge/>
          </w:tcPr>
          <w:p w14:paraId="6B0E445F" w14:textId="77777777" w:rsidR="00896164" w:rsidRPr="00722446" w:rsidRDefault="00896164" w:rsidP="00BB4F17">
            <w:pPr>
              <w:rPr>
                <w:rFonts w:cstheme="minorHAnsi"/>
                <w:b/>
              </w:rPr>
            </w:pPr>
          </w:p>
        </w:tc>
        <w:tc>
          <w:tcPr>
            <w:tcW w:w="1985" w:type="dxa"/>
          </w:tcPr>
          <w:p w14:paraId="1D61EA33" w14:textId="77777777" w:rsidR="00896164" w:rsidRPr="00722446" w:rsidRDefault="00896164" w:rsidP="00BB4F17">
            <w:pPr>
              <w:jc w:val="center"/>
              <w:rPr>
                <w:rFonts w:cstheme="minorHAnsi"/>
                <w:b/>
              </w:rPr>
            </w:pPr>
            <w:r w:rsidRPr="00722446">
              <w:rPr>
                <w:rFonts w:cstheme="minorHAnsi"/>
                <w:b/>
              </w:rPr>
              <w:t>2</w:t>
            </w:r>
          </w:p>
        </w:tc>
        <w:tc>
          <w:tcPr>
            <w:tcW w:w="3969" w:type="dxa"/>
          </w:tcPr>
          <w:p w14:paraId="50625967"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80CAB11" w14:textId="77777777" w:rsidR="00896164" w:rsidRPr="00722446" w:rsidRDefault="00896164" w:rsidP="00BB4F17">
            <w:pPr>
              <w:rPr>
                <w:rFonts w:cstheme="minorHAnsi"/>
                <w:b/>
              </w:rPr>
            </w:pPr>
          </w:p>
        </w:tc>
      </w:tr>
      <w:tr w:rsidR="00896164" w:rsidRPr="00722446" w14:paraId="7AD4DC73" w14:textId="77777777" w:rsidTr="00BB4F17">
        <w:trPr>
          <w:trHeight w:val="50"/>
        </w:trPr>
        <w:tc>
          <w:tcPr>
            <w:tcW w:w="3114" w:type="dxa"/>
            <w:vMerge/>
          </w:tcPr>
          <w:p w14:paraId="5EDA43FF" w14:textId="77777777" w:rsidR="00896164" w:rsidRPr="00722446" w:rsidRDefault="00896164" w:rsidP="00BB4F17">
            <w:pPr>
              <w:rPr>
                <w:rFonts w:cstheme="minorHAnsi"/>
                <w:b/>
              </w:rPr>
            </w:pPr>
          </w:p>
        </w:tc>
        <w:tc>
          <w:tcPr>
            <w:tcW w:w="4819" w:type="dxa"/>
            <w:vMerge/>
          </w:tcPr>
          <w:p w14:paraId="766F758F" w14:textId="77777777" w:rsidR="00896164" w:rsidRPr="00722446" w:rsidRDefault="00896164" w:rsidP="00BB4F17">
            <w:pPr>
              <w:rPr>
                <w:rFonts w:cstheme="minorHAnsi"/>
                <w:b/>
              </w:rPr>
            </w:pPr>
          </w:p>
        </w:tc>
        <w:tc>
          <w:tcPr>
            <w:tcW w:w="1985" w:type="dxa"/>
          </w:tcPr>
          <w:p w14:paraId="2CFDECAE" w14:textId="77777777" w:rsidR="00896164" w:rsidRPr="00722446" w:rsidRDefault="00896164" w:rsidP="00BB4F17">
            <w:pPr>
              <w:jc w:val="center"/>
              <w:rPr>
                <w:rFonts w:cstheme="minorHAnsi"/>
                <w:b/>
              </w:rPr>
            </w:pPr>
            <w:r w:rsidRPr="00722446">
              <w:rPr>
                <w:rFonts w:cstheme="minorHAnsi"/>
                <w:b/>
              </w:rPr>
              <w:t>1</w:t>
            </w:r>
          </w:p>
        </w:tc>
        <w:tc>
          <w:tcPr>
            <w:tcW w:w="3969" w:type="dxa"/>
          </w:tcPr>
          <w:p w14:paraId="246DA142" w14:textId="77777777" w:rsidR="00896164" w:rsidRPr="00722446" w:rsidRDefault="00896164" w:rsidP="00BB4F17">
            <w:pPr>
              <w:rPr>
                <w:rFonts w:cstheme="minorHAnsi"/>
              </w:rPr>
            </w:pPr>
            <w:r w:rsidRPr="00722446">
              <w:rPr>
                <w:rFonts w:cstheme="minorHAnsi"/>
              </w:rPr>
              <w:t xml:space="preserve">1 až 2 profesionálne praktické skúsenosti </w:t>
            </w:r>
          </w:p>
          <w:p w14:paraId="1CD036D9" w14:textId="77777777" w:rsidR="00896164" w:rsidRPr="00722446" w:rsidRDefault="00896164" w:rsidP="00BB4F17">
            <w:pPr>
              <w:rPr>
                <w:rFonts w:cstheme="minorHAnsi"/>
                <w:b/>
              </w:rPr>
            </w:pPr>
          </w:p>
        </w:tc>
      </w:tr>
      <w:tr w:rsidR="00896164" w:rsidRPr="00722446" w14:paraId="506CB2A1" w14:textId="77777777" w:rsidTr="00BB4F17">
        <w:trPr>
          <w:trHeight w:val="254"/>
        </w:trPr>
        <w:tc>
          <w:tcPr>
            <w:tcW w:w="3114" w:type="dxa"/>
            <w:vMerge w:val="restart"/>
          </w:tcPr>
          <w:p w14:paraId="531A1BC4" w14:textId="77777777" w:rsidR="00896164" w:rsidRPr="00722446" w:rsidRDefault="00896164" w:rsidP="00BB4F17">
            <w:pPr>
              <w:rPr>
                <w:rFonts w:cstheme="minorHAnsi"/>
                <w:b/>
              </w:rPr>
            </w:pPr>
            <w:r w:rsidRPr="00722446">
              <w:rPr>
                <w:rFonts w:cstheme="minorHAnsi"/>
                <w:b/>
              </w:rPr>
              <w:t>Kľúčový expert č. 13: Školiteľ pre IT systémy/Manažér školení</w:t>
            </w:r>
          </w:p>
        </w:tc>
        <w:tc>
          <w:tcPr>
            <w:tcW w:w="4819" w:type="dxa"/>
            <w:vMerge w:val="restart"/>
          </w:tcPr>
          <w:p w14:paraId="2BA80EF0" w14:textId="7D9E480D"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6</w:t>
            </w:r>
            <w:r w:rsidRPr="00722446">
              <w:rPr>
                <w:rFonts w:cstheme="minorHAnsi"/>
                <w:b/>
              </w:rPr>
              <w:t xml:space="preserve"> - Počet profesionálnych praktických skúseností s návrhom, prípravou a realizáciou on-site a/alebo online školení koncových užívateľov nových informačných systémov, zahŕňajúcich vyhotovenie školiacich materiálov</w:t>
            </w:r>
          </w:p>
        </w:tc>
        <w:tc>
          <w:tcPr>
            <w:tcW w:w="1985" w:type="dxa"/>
          </w:tcPr>
          <w:p w14:paraId="6951D3C5" w14:textId="77777777" w:rsidR="00896164" w:rsidRPr="00722446" w:rsidRDefault="00896164" w:rsidP="00BB4F17">
            <w:pPr>
              <w:jc w:val="center"/>
              <w:rPr>
                <w:rFonts w:cstheme="minorHAnsi"/>
                <w:b/>
              </w:rPr>
            </w:pPr>
            <w:r w:rsidRPr="00722446">
              <w:rPr>
                <w:rFonts w:cstheme="minorHAnsi"/>
                <w:b/>
              </w:rPr>
              <w:t>4</w:t>
            </w:r>
          </w:p>
        </w:tc>
        <w:tc>
          <w:tcPr>
            <w:tcW w:w="3969" w:type="dxa"/>
          </w:tcPr>
          <w:p w14:paraId="03360A75" w14:textId="77777777" w:rsidR="00896164" w:rsidRPr="00722446" w:rsidRDefault="00896164" w:rsidP="00BB4F17">
            <w:pPr>
              <w:rPr>
                <w:rFonts w:cstheme="minorHAnsi"/>
              </w:rPr>
            </w:pPr>
            <w:r w:rsidRPr="00722446">
              <w:rPr>
                <w:rFonts w:cstheme="minorHAnsi"/>
              </w:rPr>
              <w:t>5 a viac profesionálnych praktických skúseností</w:t>
            </w:r>
          </w:p>
          <w:p w14:paraId="4B3BCE78" w14:textId="77777777" w:rsidR="00896164" w:rsidRPr="00722446" w:rsidRDefault="00896164" w:rsidP="00BB4F17">
            <w:pPr>
              <w:rPr>
                <w:rFonts w:cstheme="minorHAnsi"/>
                <w:b/>
              </w:rPr>
            </w:pPr>
            <w:r w:rsidRPr="00722446">
              <w:rPr>
                <w:rFonts w:cstheme="minorHAnsi"/>
              </w:rPr>
              <w:t xml:space="preserve"> </w:t>
            </w:r>
          </w:p>
        </w:tc>
      </w:tr>
      <w:tr w:rsidR="00896164" w:rsidRPr="00722446" w14:paraId="50CF4131" w14:textId="77777777" w:rsidTr="00BB4F17">
        <w:trPr>
          <w:trHeight w:val="253"/>
        </w:trPr>
        <w:tc>
          <w:tcPr>
            <w:tcW w:w="3114" w:type="dxa"/>
            <w:vMerge/>
          </w:tcPr>
          <w:p w14:paraId="750D9D95" w14:textId="77777777" w:rsidR="00896164" w:rsidRPr="00722446" w:rsidRDefault="00896164" w:rsidP="00BB4F17">
            <w:pPr>
              <w:rPr>
                <w:rFonts w:cstheme="minorHAnsi"/>
                <w:b/>
              </w:rPr>
            </w:pPr>
          </w:p>
        </w:tc>
        <w:tc>
          <w:tcPr>
            <w:tcW w:w="4819" w:type="dxa"/>
            <w:vMerge/>
          </w:tcPr>
          <w:p w14:paraId="266347D4" w14:textId="77777777" w:rsidR="00896164" w:rsidRPr="00722446" w:rsidRDefault="00896164" w:rsidP="00BB4F17">
            <w:pPr>
              <w:rPr>
                <w:rFonts w:cstheme="minorHAnsi"/>
                <w:b/>
              </w:rPr>
            </w:pPr>
          </w:p>
        </w:tc>
        <w:tc>
          <w:tcPr>
            <w:tcW w:w="1985" w:type="dxa"/>
          </w:tcPr>
          <w:p w14:paraId="49C75CAB" w14:textId="77777777" w:rsidR="00896164" w:rsidRPr="00722446" w:rsidRDefault="00896164" w:rsidP="00BB4F17">
            <w:pPr>
              <w:jc w:val="center"/>
              <w:rPr>
                <w:rFonts w:cstheme="minorHAnsi"/>
                <w:b/>
              </w:rPr>
            </w:pPr>
            <w:r w:rsidRPr="00722446">
              <w:rPr>
                <w:rFonts w:cstheme="minorHAnsi"/>
                <w:b/>
              </w:rPr>
              <w:t>2</w:t>
            </w:r>
          </w:p>
        </w:tc>
        <w:tc>
          <w:tcPr>
            <w:tcW w:w="3969" w:type="dxa"/>
          </w:tcPr>
          <w:p w14:paraId="003ADEFF"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6D898C10" w14:textId="77777777" w:rsidR="00896164" w:rsidRPr="00722446" w:rsidRDefault="00896164" w:rsidP="00BB4F17">
            <w:pPr>
              <w:rPr>
                <w:rFonts w:cstheme="minorHAnsi"/>
                <w:b/>
              </w:rPr>
            </w:pPr>
          </w:p>
        </w:tc>
      </w:tr>
      <w:tr w:rsidR="00896164" w:rsidRPr="00722446" w14:paraId="7495A6F9" w14:textId="77777777" w:rsidTr="00BB4F17">
        <w:trPr>
          <w:trHeight w:val="253"/>
        </w:trPr>
        <w:tc>
          <w:tcPr>
            <w:tcW w:w="3114" w:type="dxa"/>
            <w:vMerge/>
          </w:tcPr>
          <w:p w14:paraId="3A04D4EF" w14:textId="77777777" w:rsidR="00896164" w:rsidRPr="00722446" w:rsidRDefault="00896164" w:rsidP="00BB4F17">
            <w:pPr>
              <w:rPr>
                <w:rFonts w:cstheme="minorHAnsi"/>
                <w:b/>
              </w:rPr>
            </w:pPr>
          </w:p>
        </w:tc>
        <w:tc>
          <w:tcPr>
            <w:tcW w:w="4819" w:type="dxa"/>
            <w:vMerge/>
          </w:tcPr>
          <w:p w14:paraId="6669B062" w14:textId="77777777" w:rsidR="00896164" w:rsidRPr="00722446" w:rsidRDefault="00896164" w:rsidP="00BB4F17">
            <w:pPr>
              <w:rPr>
                <w:rFonts w:cstheme="minorHAnsi"/>
                <w:b/>
              </w:rPr>
            </w:pPr>
          </w:p>
        </w:tc>
        <w:tc>
          <w:tcPr>
            <w:tcW w:w="1985" w:type="dxa"/>
          </w:tcPr>
          <w:p w14:paraId="7FA09E74" w14:textId="77777777" w:rsidR="00896164" w:rsidRPr="00722446" w:rsidRDefault="00896164" w:rsidP="00BB4F17">
            <w:pPr>
              <w:jc w:val="center"/>
              <w:rPr>
                <w:rFonts w:cstheme="minorHAnsi"/>
                <w:b/>
              </w:rPr>
            </w:pPr>
            <w:r w:rsidRPr="00722446">
              <w:rPr>
                <w:rFonts w:cstheme="minorHAnsi"/>
                <w:b/>
              </w:rPr>
              <w:t>1</w:t>
            </w:r>
          </w:p>
        </w:tc>
        <w:tc>
          <w:tcPr>
            <w:tcW w:w="3969" w:type="dxa"/>
          </w:tcPr>
          <w:p w14:paraId="4FEBB5D6" w14:textId="77777777" w:rsidR="00896164" w:rsidRPr="00722446" w:rsidRDefault="00896164" w:rsidP="00BB4F17">
            <w:pPr>
              <w:rPr>
                <w:rFonts w:cstheme="minorHAnsi"/>
              </w:rPr>
            </w:pPr>
            <w:r w:rsidRPr="00722446">
              <w:rPr>
                <w:rFonts w:cstheme="minorHAnsi"/>
              </w:rPr>
              <w:t xml:space="preserve">1 až 2 profesionálne praktické skúsenosti </w:t>
            </w:r>
          </w:p>
          <w:p w14:paraId="20ABA996" w14:textId="77777777" w:rsidR="00896164" w:rsidRPr="00722446" w:rsidRDefault="00896164" w:rsidP="00BB4F17">
            <w:pPr>
              <w:rPr>
                <w:rFonts w:cstheme="minorHAnsi"/>
                <w:b/>
              </w:rPr>
            </w:pPr>
          </w:p>
        </w:tc>
      </w:tr>
      <w:tr w:rsidR="00896164" w:rsidRPr="00722446" w14:paraId="75F52338" w14:textId="77777777" w:rsidTr="00BB4F17">
        <w:trPr>
          <w:trHeight w:val="104"/>
        </w:trPr>
        <w:tc>
          <w:tcPr>
            <w:tcW w:w="3114" w:type="dxa"/>
            <w:vMerge w:val="restart"/>
          </w:tcPr>
          <w:p w14:paraId="2C33833D" w14:textId="77777777" w:rsidR="00896164" w:rsidRPr="00722446" w:rsidRDefault="00896164" w:rsidP="00BB4F17">
            <w:pPr>
              <w:rPr>
                <w:rFonts w:cstheme="minorHAnsi"/>
                <w:b/>
              </w:rPr>
            </w:pPr>
            <w:r w:rsidRPr="00722446">
              <w:rPr>
                <w:rFonts w:cstheme="minorHAnsi"/>
                <w:b/>
              </w:rPr>
              <w:t>Kľúčový expert č. 14: Špecialista pre riadenie IT procesov</w:t>
            </w:r>
          </w:p>
        </w:tc>
        <w:tc>
          <w:tcPr>
            <w:tcW w:w="4819" w:type="dxa"/>
            <w:vMerge w:val="restart"/>
          </w:tcPr>
          <w:p w14:paraId="4F3E7A79" w14:textId="5CEA3CFB" w:rsidR="00896164" w:rsidRPr="00722446" w:rsidRDefault="00896164" w:rsidP="00BB4F17">
            <w:pPr>
              <w:rPr>
                <w:rFonts w:cstheme="minorHAnsi"/>
                <w:b/>
              </w:rPr>
            </w:pPr>
            <w:proofErr w:type="spellStart"/>
            <w:r w:rsidRPr="00722446">
              <w:rPr>
                <w:rFonts w:cstheme="minorHAnsi"/>
                <w:b/>
              </w:rPr>
              <w:t>Podkritérium</w:t>
            </w:r>
            <w:proofErr w:type="spellEnd"/>
            <w:r w:rsidRPr="00722446">
              <w:rPr>
                <w:rFonts w:cstheme="minorHAnsi"/>
                <w:b/>
              </w:rPr>
              <w:t xml:space="preserve"> č. 1</w:t>
            </w:r>
            <w:r w:rsidR="008B0444">
              <w:rPr>
                <w:rFonts w:cstheme="minorHAnsi"/>
                <w:b/>
              </w:rPr>
              <w:t>7</w:t>
            </w:r>
            <w:r w:rsidRPr="00722446">
              <w:rPr>
                <w:rFonts w:cstheme="minorHAnsi"/>
                <w:b/>
              </w:rPr>
              <w:t xml:space="preserve"> - Počet profesionálnych praktických skúseností s riadením IT procesov pri prevádzke informačných systémov v trvaní min. 12 mesiacov pri každej z týchto skúseností</w:t>
            </w:r>
          </w:p>
        </w:tc>
        <w:tc>
          <w:tcPr>
            <w:tcW w:w="1985" w:type="dxa"/>
          </w:tcPr>
          <w:p w14:paraId="2AED6074" w14:textId="77777777" w:rsidR="00896164" w:rsidRPr="00722446" w:rsidRDefault="00896164" w:rsidP="00BB4F17">
            <w:pPr>
              <w:jc w:val="center"/>
              <w:rPr>
                <w:rFonts w:cstheme="minorHAnsi"/>
                <w:b/>
              </w:rPr>
            </w:pPr>
            <w:r w:rsidRPr="00722446">
              <w:rPr>
                <w:rFonts w:cstheme="minorHAnsi"/>
                <w:b/>
              </w:rPr>
              <w:t>4</w:t>
            </w:r>
          </w:p>
        </w:tc>
        <w:tc>
          <w:tcPr>
            <w:tcW w:w="3969" w:type="dxa"/>
          </w:tcPr>
          <w:p w14:paraId="6F9A1C94" w14:textId="77777777" w:rsidR="00896164" w:rsidRPr="00722446" w:rsidRDefault="00896164" w:rsidP="00BB4F17">
            <w:pPr>
              <w:rPr>
                <w:rFonts w:cstheme="minorHAnsi"/>
              </w:rPr>
            </w:pPr>
            <w:r w:rsidRPr="00722446">
              <w:rPr>
                <w:rFonts w:cstheme="minorHAnsi"/>
              </w:rPr>
              <w:t>5 a viac profesionálnych praktických skúseností</w:t>
            </w:r>
          </w:p>
          <w:p w14:paraId="06473CD3" w14:textId="77777777" w:rsidR="00896164" w:rsidRPr="00722446" w:rsidRDefault="00896164" w:rsidP="00BB4F17">
            <w:pPr>
              <w:rPr>
                <w:rFonts w:cstheme="minorHAnsi"/>
                <w:b/>
              </w:rPr>
            </w:pPr>
            <w:r w:rsidRPr="00722446">
              <w:rPr>
                <w:rFonts w:cstheme="minorHAnsi"/>
              </w:rPr>
              <w:t xml:space="preserve"> </w:t>
            </w:r>
          </w:p>
        </w:tc>
      </w:tr>
      <w:tr w:rsidR="00896164" w:rsidRPr="00722446" w14:paraId="0B2782B6" w14:textId="77777777" w:rsidTr="00BB4F17">
        <w:trPr>
          <w:trHeight w:val="103"/>
        </w:trPr>
        <w:tc>
          <w:tcPr>
            <w:tcW w:w="3114" w:type="dxa"/>
            <w:vMerge/>
          </w:tcPr>
          <w:p w14:paraId="585520DD" w14:textId="77777777" w:rsidR="00896164" w:rsidRPr="00722446" w:rsidRDefault="00896164" w:rsidP="00BB4F17">
            <w:pPr>
              <w:rPr>
                <w:rFonts w:cstheme="minorHAnsi"/>
                <w:b/>
              </w:rPr>
            </w:pPr>
          </w:p>
        </w:tc>
        <w:tc>
          <w:tcPr>
            <w:tcW w:w="4819" w:type="dxa"/>
            <w:vMerge/>
          </w:tcPr>
          <w:p w14:paraId="54DAB27F" w14:textId="77777777" w:rsidR="00896164" w:rsidRPr="00722446" w:rsidRDefault="00896164" w:rsidP="00BB4F17">
            <w:pPr>
              <w:rPr>
                <w:rFonts w:cstheme="minorHAnsi"/>
                <w:b/>
              </w:rPr>
            </w:pPr>
          </w:p>
        </w:tc>
        <w:tc>
          <w:tcPr>
            <w:tcW w:w="1985" w:type="dxa"/>
          </w:tcPr>
          <w:p w14:paraId="64FEA7C6" w14:textId="77777777" w:rsidR="00896164" w:rsidRPr="00722446" w:rsidRDefault="00896164" w:rsidP="00BB4F17">
            <w:pPr>
              <w:jc w:val="center"/>
              <w:rPr>
                <w:rFonts w:cstheme="minorHAnsi"/>
                <w:b/>
              </w:rPr>
            </w:pPr>
            <w:r w:rsidRPr="00722446">
              <w:rPr>
                <w:rFonts w:cstheme="minorHAnsi"/>
                <w:b/>
              </w:rPr>
              <w:t>2</w:t>
            </w:r>
          </w:p>
        </w:tc>
        <w:tc>
          <w:tcPr>
            <w:tcW w:w="3969" w:type="dxa"/>
          </w:tcPr>
          <w:p w14:paraId="18773784" w14:textId="77777777" w:rsidR="00896164" w:rsidRPr="00722446" w:rsidRDefault="00896164" w:rsidP="00BB4F17">
            <w:pPr>
              <w:rPr>
                <w:rFonts w:cstheme="minorHAnsi"/>
                <w:bCs/>
              </w:rPr>
            </w:pPr>
            <w:r w:rsidRPr="00722446">
              <w:rPr>
                <w:rFonts w:cstheme="minorHAnsi"/>
              </w:rPr>
              <w:t>3 až 4 profesionálne praktické skúsenosti</w:t>
            </w:r>
            <w:r w:rsidRPr="00722446">
              <w:rPr>
                <w:rFonts w:cstheme="minorHAnsi"/>
                <w:bCs/>
              </w:rPr>
              <w:t xml:space="preserve"> </w:t>
            </w:r>
          </w:p>
          <w:p w14:paraId="30997B9A" w14:textId="77777777" w:rsidR="00896164" w:rsidRPr="00722446" w:rsidRDefault="00896164" w:rsidP="00BB4F17">
            <w:pPr>
              <w:rPr>
                <w:rFonts w:cstheme="minorHAnsi"/>
                <w:b/>
              </w:rPr>
            </w:pPr>
          </w:p>
        </w:tc>
      </w:tr>
      <w:tr w:rsidR="00896164" w:rsidRPr="00722446" w14:paraId="424C7246" w14:textId="77777777" w:rsidTr="00BB4F17">
        <w:trPr>
          <w:trHeight w:val="103"/>
        </w:trPr>
        <w:tc>
          <w:tcPr>
            <w:tcW w:w="3114" w:type="dxa"/>
            <w:vMerge/>
          </w:tcPr>
          <w:p w14:paraId="05CE49B3" w14:textId="77777777" w:rsidR="00896164" w:rsidRPr="00722446" w:rsidRDefault="00896164" w:rsidP="00BB4F17">
            <w:pPr>
              <w:rPr>
                <w:rFonts w:cstheme="minorHAnsi"/>
                <w:b/>
              </w:rPr>
            </w:pPr>
          </w:p>
        </w:tc>
        <w:tc>
          <w:tcPr>
            <w:tcW w:w="4819" w:type="dxa"/>
            <w:vMerge/>
          </w:tcPr>
          <w:p w14:paraId="55EE19BD" w14:textId="77777777" w:rsidR="00896164" w:rsidRPr="00722446" w:rsidRDefault="00896164" w:rsidP="00BB4F17">
            <w:pPr>
              <w:rPr>
                <w:rFonts w:cstheme="minorHAnsi"/>
                <w:b/>
              </w:rPr>
            </w:pPr>
          </w:p>
        </w:tc>
        <w:tc>
          <w:tcPr>
            <w:tcW w:w="1985" w:type="dxa"/>
          </w:tcPr>
          <w:p w14:paraId="2A5E4CF7" w14:textId="77777777" w:rsidR="00896164" w:rsidRPr="00722446" w:rsidRDefault="00896164" w:rsidP="00BB4F17">
            <w:pPr>
              <w:jc w:val="center"/>
              <w:rPr>
                <w:rFonts w:cstheme="minorHAnsi"/>
                <w:b/>
              </w:rPr>
            </w:pPr>
            <w:r w:rsidRPr="00722446">
              <w:rPr>
                <w:rFonts w:cstheme="minorHAnsi"/>
                <w:b/>
              </w:rPr>
              <w:t>1</w:t>
            </w:r>
          </w:p>
        </w:tc>
        <w:tc>
          <w:tcPr>
            <w:tcW w:w="3969" w:type="dxa"/>
          </w:tcPr>
          <w:p w14:paraId="7EBB6962" w14:textId="77777777" w:rsidR="00896164" w:rsidRPr="00722446" w:rsidRDefault="00896164" w:rsidP="00BB4F17">
            <w:pPr>
              <w:rPr>
                <w:rFonts w:cstheme="minorHAnsi"/>
              </w:rPr>
            </w:pPr>
            <w:r w:rsidRPr="00722446">
              <w:rPr>
                <w:rFonts w:cstheme="minorHAnsi"/>
              </w:rPr>
              <w:t xml:space="preserve">1 až 2 profesionálne praktické skúsenosti </w:t>
            </w:r>
          </w:p>
          <w:p w14:paraId="76C6C3A4" w14:textId="77777777" w:rsidR="00896164" w:rsidRPr="00722446" w:rsidRDefault="00896164" w:rsidP="00BB4F17">
            <w:pPr>
              <w:rPr>
                <w:rFonts w:cstheme="minorHAnsi"/>
                <w:b/>
              </w:rPr>
            </w:pPr>
          </w:p>
        </w:tc>
      </w:tr>
    </w:tbl>
    <w:p w14:paraId="09C8BF79" w14:textId="77777777" w:rsidR="00896164" w:rsidRPr="00722446" w:rsidRDefault="00896164" w:rsidP="00896164">
      <w:pPr>
        <w:rPr>
          <w:rFonts w:cstheme="minorHAnsi"/>
        </w:rPr>
      </w:pPr>
    </w:p>
    <w:p w14:paraId="756648D7" w14:textId="77777777" w:rsidR="00896164" w:rsidRPr="00722446" w:rsidRDefault="00896164" w:rsidP="00896164">
      <w:pPr>
        <w:contextualSpacing/>
        <w:jc w:val="both"/>
        <w:rPr>
          <w:rFonts w:cstheme="minorHAnsi"/>
          <w:sz w:val="21"/>
          <w:szCs w:val="21"/>
        </w:rPr>
      </w:pPr>
      <w:r w:rsidRPr="00722446">
        <w:rPr>
          <w:rFonts w:cstheme="minorHAnsi"/>
          <w:sz w:val="21"/>
          <w:szCs w:val="21"/>
        </w:rPr>
        <w:t>Na preukázanie profesionálnych praktických skúseností a disponovania s certifikátmi kľúčových expertov predloží uchádzač vo svojej ponuke zoznam profesionálnych praktických skúseností kľúčových expertov, ktorý bude obsahovať nasledovné údaje:</w:t>
      </w:r>
    </w:p>
    <w:p w14:paraId="70054FAC"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názov projektu/predmetu plnenia, </w:t>
      </w:r>
    </w:p>
    <w:p w14:paraId="16CE6529" w14:textId="77777777" w:rsidR="00896164" w:rsidRPr="00722446" w:rsidRDefault="00896164" w:rsidP="00896164">
      <w:pPr>
        <w:contextualSpacing/>
        <w:jc w:val="both"/>
        <w:rPr>
          <w:rFonts w:cstheme="minorHAnsi"/>
          <w:sz w:val="21"/>
          <w:szCs w:val="21"/>
        </w:rPr>
      </w:pPr>
      <w:r w:rsidRPr="00722446">
        <w:rPr>
          <w:rFonts w:cstheme="minorHAnsi"/>
          <w:sz w:val="21"/>
          <w:szCs w:val="21"/>
        </w:rPr>
        <w:lastRenderedPageBreak/>
        <w:t xml:space="preserve">- odberateľ/zamestnávateľ, </w:t>
      </w:r>
    </w:p>
    <w:p w14:paraId="070B8A2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popis projektu/predmetu plnenia, </w:t>
      </w:r>
    </w:p>
    <w:p w14:paraId="60BE91E3"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pozícia na projekte/predmete plnenia, </w:t>
      </w:r>
    </w:p>
    <w:p w14:paraId="09EFAE60"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 obdobie rok a mesiac od – do; </w:t>
      </w:r>
    </w:p>
    <w:p w14:paraId="4B01447C" w14:textId="77777777" w:rsidR="00896164" w:rsidRPr="00722446" w:rsidRDefault="00896164" w:rsidP="00896164">
      <w:pPr>
        <w:contextualSpacing/>
        <w:jc w:val="both"/>
        <w:rPr>
          <w:rFonts w:cstheme="minorHAnsi"/>
          <w:sz w:val="21"/>
          <w:szCs w:val="21"/>
        </w:rPr>
      </w:pPr>
      <w:r w:rsidRPr="00722446">
        <w:rPr>
          <w:rFonts w:cstheme="minorHAnsi"/>
          <w:sz w:val="21"/>
          <w:szCs w:val="21"/>
        </w:rPr>
        <w:t>- meno a priezvisko aspoň jednej kontaktnej osoby a číslo telefónu a e-mailový kontakt odberateľa, kde si bude môcť verejný obstarávateľ overiť informácie,</w:t>
      </w:r>
    </w:p>
    <w:p w14:paraId="0AAD17F3" w14:textId="77777777" w:rsidR="00896164" w:rsidRPr="00722446" w:rsidRDefault="00896164" w:rsidP="00896164">
      <w:pPr>
        <w:contextualSpacing/>
        <w:jc w:val="both"/>
        <w:rPr>
          <w:rFonts w:cstheme="minorHAnsi"/>
          <w:sz w:val="21"/>
          <w:szCs w:val="21"/>
        </w:rPr>
      </w:pPr>
      <w:r w:rsidRPr="00722446">
        <w:rPr>
          <w:rFonts w:cstheme="minorHAnsi"/>
          <w:sz w:val="21"/>
          <w:szCs w:val="21"/>
        </w:rPr>
        <w:t>- identifikácia bonifikovaného certifikátu,</w:t>
      </w:r>
    </w:p>
    <w:p w14:paraId="2D7C8305" w14:textId="77777777" w:rsidR="00896164" w:rsidRPr="00722446" w:rsidRDefault="00896164" w:rsidP="00896164">
      <w:pPr>
        <w:contextualSpacing/>
        <w:jc w:val="both"/>
        <w:rPr>
          <w:rFonts w:cstheme="minorHAnsi"/>
          <w:sz w:val="21"/>
          <w:szCs w:val="21"/>
        </w:rPr>
      </w:pPr>
      <w:r w:rsidRPr="00722446">
        <w:rPr>
          <w:rFonts w:cstheme="minorHAnsi"/>
          <w:sz w:val="21"/>
          <w:szCs w:val="21"/>
        </w:rPr>
        <w:t>- podpis príslušného kľúčového experta.</w:t>
      </w:r>
    </w:p>
    <w:p w14:paraId="1CBB2412" w14:textId="77777777" w:rsidR="00896164" w:rsidRPr="00722446" w:rsidRDefault="00896164" w:rsidP="00896164">
      <w:pPr>
        <w:contextualSpacing/>
        <w:jc w:val="both"/>
        <w:rPr>
          <w:rFonts w:cstheme="minorHAnsi"/>
          <w:sz w:val="21"/>
          <w:szCs w:val="21"/>
        </w:rPr>
      </w:pPr>
    </w:p>
    <w:p w14:paraId="5263846E" w14:textId="77777777" w:rsidR="00896164" w:rsidRPr="00722446" w:rsidRDefault="00896164" w:rsidP="00896164">
      <w:pPr>
        <w:contextualSpacing/>
        <w:jc w:val="both"/>
        <w:rPr>
          <w:rFonts w:cstheme="minorHAnsi"/>
          <w:sz w:val="21"/>
          <w:szCs w:val="21"/>
        </w:rPr>
      </w:pPr>
      <w:r w:rsidRPr="00722446">
        <w:rPr>
          <w:rFonts w:cstheme="minorHAnsi"/>
          <w:sz w:val="21"/>
          <w:szCs w:val="21"/>
        </w:rPr>
        <w:t xml:space="preserve">Komisia v rámci vyhodnotenia ponúk následne sčíta počet čiastkových bodov získaných za jednotlivé </w:t>
      </w:r>
      <w:proofErr w:type="spellStart"/>
      <w:r w:rsidRPr="00722446">
        <w:rPr>
          <w:rFonts w:cstheme="minorHAnsi"/>
          <w:sz w:val="21"/>
          <w:szCs w:val="21"/>
        </w:rPr>
        <w:t>podkritériá</w:t>
      </w:r>
      <w:proofErr w:type="spellEnd"/>
      <w:r w:rsidRPr="00722446">
        <w:rPr>
          <w:rFonts w:cstheme="minorHAnsi"/>
          <w:sz w:val="21"/>
          <w:szCs w:val="21"/>
        </w:rPr>
        <w:t xml:space="preserve"> kritéria č. 2 u jednotlivých uchádzačov. Každý člen komisie pridelí maximálny počet bodov 50, určený pre dané kritérium č. 2, ponuke uchádzača s najvyšším návrhom plnenia kritéria č. 2 (najvyšším celkovým sumárnym počtom čiastkových bodov) a pri ostatných ponukách počet bodov určí úmerou, pomerovým spôsobom podľa vzorca: </w:t>
      </w:r>
    </w:p>
    <w:p w14:paraId="4EDC4B26" w14:textId="77777777" w:rsidR="00896164" w:rsidRPr="00722446" w:rsidRDefault="00896164" w:rsidP="00896164">
      <w:pPr>
        <w:pStyle w:val="Odsekzoznamu"/>
        <w:jc w:val="both"/>
        <w:rPr>
          <w:rFonts w:cstheme="minorHAnsi"/>
          <w:sz w:val="21"/>
          <w:szCs w:val="21"/>
        </w:rPr>
      </w:pPr>
    </w:p>
    <w:p w14:paraId="743BCCD0" w14:textId="77777777" w:rsidR="00896164" w:rsidRPr="00722446" w:rsidRDefault="00866B7E" w:rsidP="00896164">
      <w:pPr>
        <w:rPr>
          <w:rFonts w:cstheme="minorHAnsi"/>
          <w:sz w:val="21"/>
          <w:szCs w:val="21"/>
        </w:rPr>
      </w:pPr>
      <m:oMathPara>
        <m:oMath>
          <m:f>
            <m:fPr>
              <m:ctrlPr>
                <w:rPr>
                  <w:rFonts w:ascii="Cambria Math" w:hAnsi="Cambria Math" w:cstheme="minorHAnsi"/>
                  <w:i/>
                  <w:sz w:val="18"/>
                  <w:szCs w:val="18"/>
                </w:rPr>
              </m:ctrlPr>
            </m:fPr>
            <m:num>
              <m:r>
                <w:rPr>
                  <w:rFonts w:ascii="Cambria Math" w:hAnsi="Cambria Math" w:cstheme="minorHAnsi"/>
                  <w:sz w:val="18"/>
                  <w:szCs w:val="18"/>
                </w:rPr>
                <m:t xml:space="preserve">súčet čiastkových bodov hodnotenej ponuky za kritérium č. 2 </m:t>
              </m:r>
            </m:num>
            <m:den>
              <m:r>
                <w:rPr>
                  <w:rFonts w:ascii="Cambria Math" w:hAnsi="Cambria Math" w:cstheme="minorHAnsi"/>
                  <w:sz w:val="18"/>
                  <w:szCs w:val="18"/>
                </w:rPr>
                <m:t>najvyšší súčet získaných čiastkových  bodov zo všetkých hodnotených ponúk za kritérium č. 2</m:t>
              </m:r>
            </m:den>
          </m:f>
          <m:r>
            <w:rPr>
              <w:rFonts w:ascii="Cambria Math" w:hAnsi="Cambria Math" w:cstheme="minorHAnsi"/>
              <w:sz w:val="18"/>
              <w:szCs w:val="18"/>
            </w:rPr>
            <m:t>×50</m:t>
          </m:r>
        </m:oMath>
      </m:oMathPara>
    </w:p>
    <w:p w14:paraId="352D49DD" w14:textId="77777777" w:rsidR="00896164" w:rsidRPr="00722446" w:rsidRDefault="00896164" w:rsidP="00896164">
      <w:pPr>
        <w:rPr>
          <w:rFonts w:cstheme="minorHAnsi"/>
          <w:sz w:val="21"/>
          <w:szCs w:val="21"/>
        </w:rPr>
      </w:pPr>
    </w:p>
    <w:p w14:paraId="25777855" w14:textId="77777777" w:rsidR="00896164" w:rsidRPr="00722446" w:rsidRDefault="00896164" w:rsidP="00896164">
      <w:pPr>
        <w:rPr>
          <w:rFonts w:cstheme="minorHAnsi"/>
          <w:sz w:val="21"/>
          <w:szCs w:val="21"/>
        </w:rPr>
      </w:pPr>
    </w:p>
    <w:p w14:paraId="73500E92" w14:textId="77777777" w:rsidR="00896164" w:rsidRPr="00722446" w:rsidRDefault="00896164" w:rsidP="00896164">
      <w:pPr>
        <w:rPr>
          <w:rFonts w:cstheme="minorHAnsi"/>
          <w:sz w:val="21"/>
          <w:szCs w:val="21"/>
        </w:rPr>
      </w:pPr>
    </w:p>
    <w:p w14:paraId="614BF1FF" w14:textId="77777777" w:rsidR="00896164" w:rsidRPr="00722446" w:rsidRDefault="00896164" w:rsidP="00896164">
      <w:pPr>
        <w:rPr>
          <w:rFonts w:cstheme="minorHAnsi"/>
          <w:sz w:val="21"/>
          <w:szCs w:val="21"/>
        </w:rPr>
      </w:pPr>
    </w:p>
    <w:p w14:paraId="398FA053" w14:textId="77777777" w:rsidR="00896164" w:rsidRPr="00722446" w:rsidRDefault="00896164" w:rsidP="00896164">
      <w:pPr>
        <w:contextualSpacing/>
        <w:rPr>
          <w:rFonts w:cstheme="minorHAnsi"/>
          <w:sz w:val="21"/>
          <w:szCs w:val="21"/>
          <w:u w:val="single"/>
        </w:rPr>
      </w:pPr>
      <w:r w:rsidRPr="00722446">
        <w:rPr>
          <w:rFonts w:cstheme="minorHAnsi"/>
          <w:sz w:val="21"/>
          <w:szCs w:val="21"/>
          <w:u w:val="single"/>
        </w:rPr>
        <w:t>Spoločné pravidlá pre uplatnenie kritérií na vyhodnotenie ponúk:</w:t>
      </w:r>
    </w:p>
    <w:p w14:paraId="56065E14" w14:textId="77777777" w:rsidR="00896164" w:rsidRPr="00722446" w:rsidRDefault="00896164" w:rsidP="00896164">
      <w:pPr>
        <w:pStyle w:val="Odsekzoznamu"/>
        <w:ind w:left="1440"/>
        <w:contextualSpacing/>
        <w:jc w:val="both"/>
        <w:rPr>
          <w:rFonts w:cstheme="minorHAnsi"/>
          <w:sz w:val="21"/>
          <w:szCs w:val="21"/>
        </w:rPr>
      </w:pPr>
    </w:p>
    <w:p w14:paraId="4D53FB8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Každý člen komisie s právom vyhodnocovať ponuky bude vyhodnocovať návrh kritérií, ktoré uchádzač uviedol vo svojej ponuke.</w:t>
      </w:r>
    </w:p>
    <w:p w14:paraId="29E486B1" w14:textId="77777777" w:rsidR="00896164" w:rsidRPr="00722446" w:rsidRDefault="00896164" w:rsidP="00896164">
      <w:pPr>
        <w:contextualSpacing/>
        <w:jc w:val="both"/>
        <w:rPr>
          <w:rFonts w:cstheme="minorHAnsi"/>
          <w:sz w:val="21"/>
          <w:szCs w:val="21"/>
        </w:rPr>
      </w:pPr>
    </w:p>
    <w:p w14:paraId="3F0FED52"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Po vyhodnotení návrhov všetkých kritérií pri všetkých ponukách každý člen komisie spočíta pri každej ponuke čiastkové body za všetky kritériá.</w:t>
      </w:r>
    </w:p>
    <w:p w14:paraId="61104565" w14:textId="77777777" w:rsidR="00896164" w:rsidRPr="00722446" w:rsidRDefault="00896164" w:rsidP="00896164">
      <w:pPr>
        <w:pStyle w:val="Odsekzoznamu"/>
        <w:ind w:left="993"/>
        <w:contextualSpacing/>
        <w:jc w:val="both"/>
        <w:rPr>
          <w:rFonts w:cstheme="minorHAnsi"/>
          <w:sz w:val="21"/>
          <w:szCs w:val="21"/>
        </w:rPr>
      </w:pPr>
    </w:p>
    <w:p w14:paraId="48430F0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 xml:space="preserve">Člen komisie s právom vyhodnocovať ponuky v rámci vyhodnotenia ponúk označí ponuku s najvyšším bodovým súčtom všetkých kritérií za úspešnú, ponuku s druhým najvyšším bodovým súčtom všetkých kritérií označí za prvú neúspešnú, ponuku s tretím najvyšším bodovým súčtom všetkých kritérií označí za druhú neúspešnú, atď. </w:t>
      </w:r>
    </w:p>
    <w:p w14:paraId="4FA4697E" w14:textId="77777777" w:rsidR="00896164" w:rsidRPr="00722446" w:rsidRDefault="00896164" w:rsidP="00896164">
      <w:pPr>
        <w:ind w:left="993"/>
        <w:contextualSpacing/>
        <w:jc w:val="both"/>
        <w:rPr>
          <w:rFonts w:cstheme="minorHAnsi"/>
          <w:sz w:val="21"/>
          <w:szCs w:val="21"/>
        </w:rPr>
      </w:pPr>
    </w:p>
    <w:p w14:paraId="716FDA77" w14:textId="77777777" w:rsidR="00896164" w:rsidRPr="00722446" w:rsidRDefault="00896164" w:rsidP="006F3F8C">
      <w:pPr>
        <w:pStyle w:val="Odsekzoznamu"/>
        <w:numPr>
          <w:ilvl w:val="2"/>
          <w:numId w:val="34"/>
        </w:numPr>
        <w:tabs>
          <w:tab w:val="left" w:pos="2160"/>
          <w:tab w:val="left" w:pos="4500"/>
        </w:tabs>
        <w:ind w:left="993"/>
        <w:contextualSpacing/>
        <w:jc w:val="both"/>
        <w:rPr>
          <w:rFonts w:cstheme="minorHAnsi"/>
          <w:sz w:val="21"/>
          <w:szCs w:val="21"/>
        </w:rPr>
      </w:pPr>
      <w:r w:rsidRPr="00722446">
        <w:rPr>
          <w:rFonts w:cstheme="minorHAnsi"/>
          <w:sz w:val="21"/>
          <w:szCs w:val="21"/>
        </w:rPr>
        <w:t>V prípade rovnosti dosiahnutých bodov u viacerých uchádzačov rozhoduje o poradí najnižšia hodnota návrhu na plnenie kritéria č. 1 “</w:t>
      </w:r>
      <w:r w:rsidRPr="00722446">
        <w:rPr>
          <w:rFonts w:cstheme="minorHAnsi"/>
          <w:w w:val="105"/>
          <w:sz w:val="21"/>
          <w:szCs w:val="21"/>
        </w:rPr>
        <w:t>Najnižšia cena celkom vyjadrená v EUR  s DPH“</w:t>
      </w:r>
      <w:r w:rsidRPr="00722446">
        <w:rPr>
          <w:rFonts w:cstheme="minorHAnsi"/>
          <w:sz w:val="21"/>
          <w:szCs w:val="21"/>
        </w:rPr>
        <w:t xml:space="preserve">. </w:t>
      </w:r>
    </w:p>
    <w:p w14:paraId="6B1D034F" w14:textId="77777777" w:rsidR="00896164" w:rsidRPr="00722446" w:rsidRDefault="00896164" w:rsidP="00896164">
      <w:pPr>
        <w:rPr>
          <w:rFonts w:cstheme="minorHAnsi"/>
        </w:rPr>
      </w:pPr>
    </w:p>
    <w:p w14:paraId="09063D2F" w14:textId="77777777" w:rsidR="008A2C0C" w:rsidRDefault="008A2C0C" w:rsidP="002F3B5F">
      <w:pPr>
        <w:pStyle w:val="Odsekzoznamu"/>
        <w:autoSpaceDE w:val="0"/>
        <w:autoSpaceDN w:val="0"/>
        <w:adjustRightInd w:val="0"/>
        <w:spacing w:after="160"/>
        <w:ind w:left="1440"/>
        <w:jc w:val="both"/>
        <w:rPr>
          <w:rFonts w:cstheme="minorHAnsi"/>
          <w:szCs w:val="22"/>
          <w14:ligatures w14:val="standard"/>
          <w14:cntxtAlts/>
        </w:rPr>
        <w:sectPr w:rsidR="008A2C0C" w:rsidSect="008A2C0C">
          <w:pgSz w:w="16838" w:h="11906" w:orient="landscape" w:code="9"/>
          <w:pgMar w:top="1134" w:right="1134" w:bottom="1134" w:left="1134" w:header="709" w:footer="760" w:gutter="0"/>
          <w:pgNumType w:chapSep="period"/>
          <w:cols w:space="708"/>
          <w:docGrid w:linePitch="360"/>
        </w:sectPr>
      </w:pPr>
    </w:p>
    <w:p w14:paraId="498BAF2E" w14:textId="77777777" w:rsidR="00E04D5D" w:rsidRPr="00497714" w:rsidRDefault="00E04D5D" w:rsidP="002F3B5F">
      <w:pPr>
        <w:pStyle w:val="Odsekzoznamu"/>
        <w:autoSpaceDE w:val="0"/>
        <w:autoSpaceDN w:val="0"/>
        <w:adjustRightInd w:val="0"/>
        <w:spacing w:after="160"/>
        <w:ind w:left="1440"/>
        <w:jc w:val="both"/>
        <w:rPr>
          <w:rFonts w:cstheme="minorHAnsi"/>
          <w:szCs w:val="22"/>
          <w14:ligatures w14:val="standard"/>
          <w14:cntxtAlts/>
        </w:rPr>
      </w:pPr>
    </w:p>
    <w:p w14:paraId="2116629F" w14:textId="6C27A36B" w:rsidR="00C271C8" w:rsidRPr="00497714" w:rsidRDefault="00C271C8" w:rsidP="00FC6C81">
      <w:pPr>
        <w:pStyle w:val="Nadpis2"/>
        <w:jc w:val="center"/>
        <w:rPr>
          <w:sz w:val="22"/>
          <w:szCs w:val="22"/>
          <w:highlight w:val="yellow"/>
          <w14:ligatures w14:val="standard"/>
          <w14:cntxtAlts/>
        </w:rPr>
      </w:pPr>
      <w:bookmarkStart w:id="163" w:name="_Toc96376557"/>
      <w:bookmarkStart w:id="164" w:name="_Toc96376639"/>
      <w:bookmarkStart w:id="165" w:name="_Toc96377078"/>
      <w:bookmarkStart w:id="166" w:name="_Toc96377252"/>
      <w:r w:rsidRPr="00497714">
        <w:rPr>
          <w:sz w:val="22"/>
          <w:szCs w:val="22"/>
          <w14:ligatures w14:val="standard"/>
          <w14:cntxtAlts/>
        </w:rPr>
        <w:t>FORMULÁR NÁVRHU UCHÁDZAČA NA PLNENIE KRITÉRIÍ NA VYHODNOTENIE PONÚK</w:t>
      </w:r>
      <w:bookmarkEnd w:id="163"/>
      <w:bookmarkEnd w:id="164"/>
      <w:bookmarkEnd w:id="165"/>
      <w:bookmarkEnd w:id="166"/>
    </w:p>
    <w:p w14:paraId="72D24221" w14:textId="77777777" w:rsidR="00ED2549" w:rsidRPr="00497714" w:rsidRDefault="00ED2549" w:rsidP="00C271C8">
      <w:pPr>
        <w:jc w:val="center"/>
        <w:rPr>
          <w:rFonts w:cstheme="minorHAnsi"/>
          <w:b/>
          <w:bCs/>
          <w:szCs w:val="22"/>
          <w14:ligatures w14:val="standard"/>
          <w14:cntxtAlts/>
        </w:rPr>
      </w:pPr>
    </w:p>
    <w:p w14:paraId="49F0686F" w14:textId="77777777" w:rsidR="002B6AAE" w:rsidRPr="00EB3FD9" w:rsidRDefault="002B6AAE" w:rsidP="006F3F8C">
      <w:pPr>
        <w:pStyle w:val="Odsekzoznamu"/>
        <w:numPr>
          <w:ilvl w:val="0"/>
          <w:numId w:val="25"/>
        </w:numPr>
        <w:tabs>
          <w:tab w:val="left" w:pos="3720"/>
          <w:tab w:val="left" w:pos="4500"/>
        </w:tabs>
        <w:autoSpaceDE w:val="0"/>
        <w:autoSpaceDN w:val="0"/>
        <w:adjustRightInd w:val="0"/>
        <w:rPr>
          <w:rFonts w:ascii="Segoe UI" w:hAnsi="Segoe UI" w:cs="Segoe UI"/>
          <w:b/>
          <w:noProof/>
        </w:rPr>
      </w:pPr>
      <w:r w:rsidRPr="00EB3FD9">
        <w:rPr>
          <w:rFonts w:ascii="Segoe UI" w:hAnsi="Segoe UI" w:cs="Segoe UI"/>
          <w:b/>
          <w:noProof/>
        </w:rPr>
        <w:t>Základné údaje:</w:t>
      </w:r>
    </w:p>
    <w:p w14:paraId="26E3425E"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Názov, obchodné meno uchádzača:</w:t>
      </w:r>
    </w:p>
    <w:p w14:paraId="7775D408"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Sídlo uchádzača:</w:t>
      </w:r>
    </w:p>
    <w:p w14:paraId="7E542679" w14:textId="77777777" w:rsidR="002B6AAE" w:rsidRPr="00EB3FD9" w:rsidRDefault="002B6AAE" w:rsidP="002B6AAE">
      <w:pPr>
        <w:pStyle w:val="Odsekzoznamu"/>
        <w:tabs>
          <w:tab w:val="left" w:pos="3720"/>
        </w:tabs>
        <w:autoSpaceDE w:val="0"/>
        <w:autoSpaceDN w:val="0"/>
        <w:adjustRightInd w:val="0"/>
        <w:ind w:left="720"/>
        <w:rPr>
          <w:rFonts w:ascii="Segoe UI" w:hAnsi="Segoe UI" w:cs="Segoe UI"/>
          <w:noProof/>
        </w:rPr>
      </w:pPr>
      <w:r w:rsidRPr="00EB3FD9">
        <w:rPr>
          <w:rFonts w:ascii="Segoe UI" w:hAnsi="Segoe UI" w:cs="Segoe UI"/>
          <w:noProof/>
        </w:rPr>
        <w:t>IČO uchádzača:</w:t>
      </w:r>
    </w:p>
    <w:p w14:paraId="01368690" w14:textId="1091ABED" w:rsidR="00ED2549" w:rsidRPr="00497714" w:rsidRDefault="002B6AAE" w:rsidP="002B6AAE">
      <w:pPr>
        <w:tabs>
          <w:tab w:val="left" w:pos="3720"/>
        </w:tabs>
        <w:autoSpaceDE w:val="0"/>
        <w:autoSpaceDN w:val="0"/>
        <w:adjustRightInd w:val="0"/>
        <w:rPr>
          <w:rFonts w:cstheme="minorHAnsi"/>
          <w:i/>
          <w:szCs w:val="22"/>
          <w14:ligatures w14:val="standard"/>
          <w14:cntxtAlts/>
        </w:rPr>
      </w:pPr>
      <w:r>
        <w:rPr>
          <w:rFonts w:cstheme="minorHAnsi"/>
          <w:szCs w:val="22"/>
          <w14:ligatures w14:val="standard"/>
          <w14:cntxtAlts/>
        </w:rPr>
        <w:t xml:space="preserve">               </w:t>
      </w:r>
      <w:r w:rsidR="00ED2549" w:rsidRPr="00497714">
        <w:rPr>
          <w:rFonts w:cstheme="minorHAnsi"/>
          <w:i/>
          <w:szCs w:val="22"/>
          <w14:ligatures w14:val="standard"/>
          <w14:cntxtAlts/>
        </w:rPr>
        <w:t>(v prípade skupiny dodávateľov za každého člena skupiny dodávateľov)</w:t>
      </w:r>
    </w:p>
    <w:p w14:paraId="3BCF1917" w14:textId="77777777" w:rsidR="007E5AF6" w:rsidRPr="00497714" w:rsidRDefault="007E5AF6" w:rsidP="006916EA">
      <w:pPr>
        <w:pStyle w:val="Hlavika"/>
        <w:tabs>
          <w:tab w:val="clear" w:pos="4536"/>
          <w:tab w:val="clear" w:pos="9072"/>
        </w:tabs>
        <w:jc w:val="both"/>
        <w:rPr>
          <w:rFonts w:cstheme="minorHAnsi"/>
          <w:b/>
          <w:szCs w:val="22"/>
          <w14:ligatures w14:val="standard"/>
          <w14:cntxtAlts/>
        </w:rPr>
      </w:pPr>
    </w:p>
    <w:p w14:paraId="316C17EB" w14:textId="6FB3FADB" w:rsidR="00176076" w:rsidRDefault="00176076" w:rsidP="006F3F8C">
      <w:pPr>
        <w:pStyle w:val="Hlavika"/>
        <w:numPr>
          <w:ilvl w:val="0"/>
          <w:numId w:val="25"/>
        </w:numPr>
        <w:tabs>
          <w:tab w:val="clear" w:pos="4536"/>
          <w:tab w:val="clear" w:pos="9072"/>
        </w:tabs>
        <w:jc w:val="both"/>
        <w:rPr>
          <w:rFonts w:cstheme="minorHAnsi"/>
          <w:b/>
          <w:szCs w:val="22"/>
          <w14:ligatures w14:val="standard"/>
          <w14:cntxtAlts/>
        </w:rPr>
      </w:pPr>
      <w:r>
        <w:rPr>
          <w:rFonts w:cstheme="minorHAnsi"/>
          <w:b/>
          <w:szCs w:val="22"/>
          <w14:ligatures w14:val="standard"/>
          <w14:cntxtAlts/>
        </w:rPr>
        <w:t>Kritéri</w:t>
      </w:r>
      <w:r w:rsidR="00775203">
        <w:rPr>
          <w:rFonts w:cstheme="minorHAnsi"/>
          <w:b/>
          <w:szCs w:val="22"/>
          <w14:ligatures w14:val="standard"/>
          <w14:cntxtAlts/>
        </w:rPr>
        <w:t xml:space="preserve">a </w:t>
      </w:r>
      <w:r>
        <w:rPr>
          <w:rFonts w:cstheme="minorHAnsi"/>
          <w:b/>
          <w:szCs w:val="22"/>
          <w14:ligatures w14:val="standard"/>
          <w14:cntxtAlts/>
        </w:rPr>
        <w:t xml:space="preserve"> na vyhodnotenie ponúk: </w:t>
      </w:r>
    </w:p>
    <w:p w14:paraId="3D97C36F" w14:textId="4F4E9FF8" w:rsidR="00176076" w:rsidRPr="0052304C" w:rsidRDefault="00176076" w:rsidP="00881DA7">
      <w:pPr>
        <w:pStyle w:val="Hlavika"/>
        <w:tabs>
          <w:tab w:val="clear" w:pos="4536"/>
          <w:tab w:val="clear" w:pos="9072"/>
        </w:tabs>
        <w:ind w:firstLine="709"/>
        <w:jc w:val="both"/>
        <w:rPr>
          <w:rFonts w:cstheme="minorHAnsi"/>
          <w:b/>
          <w:bCs/>
          <w:i/>
          <w:iCs/>
          <w:szCs w:val="22"/>
          <w14:ligatures w14:val="standard"/>
          <w14:cntxtAlts/>
        </w:rPr>
      </w:pPr>
      <w:r w:rsidRPr="0052304C">
        <w:rPr>
          <w:rFonts w:cstheme="minorHAnsi"/>
          <w:b/>
          <w:bCs/>
          <w:i/>
          <w:iCs/>
          <w:szCs w:val="22"/>
          <w14:ligatures w14:val="standard"/>
          <w14:cntxtAlts/>
        </w:rPr>
        <w:t xml:space="preserve">Celková cena s DPH </w:t>
      </w:r>
    </w:p>
    <w:p w14:paraId="614066F6" w14:textId="6C6BD481" w:rsidR="00775203" w:rsidRPr="00DB3DAA" w:rsidRDefault="00DB3DAA" w:rsidP="00775203">
      <w:pPr>
        <w:pStyle w:val="Odsekzoznamu"/>
        <w:tabs>
          <w:tab w:val="left" w:pos="3720"/>
        </w:tabs>
        <w:autoSpaceDE w:val="0"/>
        <w:autoSpaceDN w:val="0"/>
        <w:adjustRightInd w:val="0"/>
        <w:ind w:left="720"/>
        <w:rPr>
          <w:rFonts w:cstheme="minorHAnsi"/>
          <w:b/>
          <w:bCs/>
          <w:i/>
          <w:iCs/>
          <w:szCs w:val="22"/>
          <w14:ligatures w14:val="standard"/>
          <w14:cntxtAlts/>
        </w:rPr>
      </w:pPr>
      <w:r w:rsidRPr="00DB3DAA">
        <w:rPr>
          <w:rFonts w:cstheme="minorHAnsi"/>
          <w:b/>
          <w:bCs/>
          <w:i/>
          <w:iCs/>
          <w:szCs w:val="22"/>
          <w14:ligatures w14:val="standard"/>
          <w14:cntxtAlts/>
        </w:rPr>
        <w:t>Bonifikovanie kľúčových expertov</w:t>
      </w:r>
    </w:p>
    <w:p w14:paraId="3CF39BFA"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68B39FA8" w14:textId="77777777" w:rsidR="00775203" w:rsidRDefault="00775203" w:rsidP="00775203">
      <w:pPr>
        <w:pStyle w:val="Odsekzoznamu"/>
        <w:tabs>
          <w:tab w:val="left" w:pos="3720"/>
        </w:tabs>
        <w:autoSpaceDE w:val="0"/>
        <w:autoSpaceDN w:val="0"/>
        <w:adjustRightInd w:val="0"/>
        <w:ind w:left="720"/>
        <w:rPr>
          <w:rFonts w:ascii="Segoe UI" w:hAnsi="Segoe UI" w:cs="Segoe UI"/>
        </w:rPr>
      </w:pPr>
    </w:p>
    <w:p w14:paraId="4E00E811" w14:textId="77777777" w:rsidR="00775203" w:rsidRDefault="00775203" w:rsidP="00775203">
      <w:pPr>
        <w:rPr>
          <w:rFonts w:ascii="Calibri" w:hAnsi="Calibri" w:cs="Calibr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696"/>
      </w:tblGrid>
      <w:tr w:rsidR="00775203" w14:paraId="75E3EFC0" w14:textId="77777777" w:rsidTr="00BB4F17">
        <w:trPr>
          <w:trHeight w:val="448"/>
        </w:trPr>
        <w:tc>
          <w:tcPr>
            <w:tcW w:w="3256" w:type="dxa"/>
            <w:shd w:val="clear" w:color="auto" w:fill="BFBFBF"/>
            <w:vAlign w:val="center"/>
          </w:tcPr>
          <w:p w14:paraId="13D3AD91" w14:textId="77777777" w:rsidR="00775203" w:rsidRPr="004A5897" w:rsidRDefault="00775203" w:rsidP="00BB4F17">
            <w:pPr>
              <w:jc w:val="center"/>
              <w:rPr>
                <w:rFonts w:ascii="Calibri" w:hAnsi="Calibri" w:cs="Calibri"/>
              </w:rPr>
            </w:pPr>
            <w:r w:rsidRPr="004A5897">
              <w:rPr>
                <w:rFonts w:ascii="Calibri" w:hAnsi="Calibri" w:cs="Calibri"/>
              </w:rPr>
              <w:t>Kritérium</w:t>
            </w:r>
          </w:p>
        </w:tc>
        <w:tc>
          <w:tcPr>
            <w:tcW w:w="1842" w:type="dxa"/>
            <w:shd w:val="clear" w:color="auto" w:fill="BFBFBF"/>
            <w:vAlign w:val="center"/>
          </w:tcPr>
          <w:p w14:paraId="3AB661E7" w14:textId="77777777" w:rsidR="00775203" w:rsidRPr="004A5897" w:rsidRDefault="00775203" w:rsidP="00BB4F17">
            <w:pPr>
              <w:jc w:val="center"/>
              <w:rPr>
                <w:rFonts w:ascii="Calibri" w:hAnsi="Calibri" w:cs="Calibri"/>
              </w:rPr>
            </w:pPr>
            <w:r w:rsidRPr="004A5897">
              <w:rPr>
                <w:rFonts w:ascii="Calibri" w:hAnsi="Calibri" w:cs="Calibri"/>
              </w:rPr>
              <w:t>Váha</w:t>
            </w:r>
          </w:p>
        </w:tc>
        <w:tc>
          <w:tcPr>
            <w:tcW w:w="2268" w:type="dxa"/>
            <w:shd w:val="clear" w:color="auto" w:fill="BFBFBF"/>
            <w:vAlign w:val="center"/>
          </w:tcPr>
          <w:p w14:paraId="01D6A6AD" w14:textId="77777777" w:rsidR="00775203" w:rsidRPr="004A5897" w:rsidRDefault="00775203" w:rsidP="00BB4F17">
            <w:pPr>
              <w:jc w:val="center"/>
              <w:rPr>
                <w:rFonts w:ascii="Calibri" w:hAnsi="Calibri" w:cs="Calibri"/>
              </w:rPr>
            </w:pPr>
            <w:r w:rsidRPr="004A5897">
              <w:rPr>
                <w:rFonts w:ascii="Calibri" w:hAnsi="Calibri" w:cs="Calibri"/>
              </w:rPr>
              <w:t>Ponúknutá hodnota</w:t>
            </w:r>
          </w:p>
        </w:tc>
        <w:tc>
          <w:tcPr>
            <w:tcW w:w="1696" w:type="dxa"/>
            <w:shd w:val="clear" w:color="auto" w:fill="BFBFBF"/>
            <w:vAlign w:val="center"/>
          </w:tcPr>
          <w:p w14:paraId="22C4E077" w14:textId="77777777" w:rsidR="00775203" w:rsidRPr="004A5897" w:rsidRDefault="00775203" w:rsidP="00BB4F17">
            <w:pPr>
              <w:jc w:val="center"/>
              <w:rPr>
                <w:rFonts w:ascii="Calibri" w:hAnsi="Calibri" w:cs="Calibri"/>
              </w:rPr>
            </w:pPr>
            <w:r w:rsidRPr="004A5897">
              <w:rPr>
                <w:rFonts w:ascii="Calibri" w:hAnsi="Calibri" w:cs="Calibri"/>
              </w:rPr>
              <w:t>Jednotka</w:t>
            </w:r>
          </w:p>
        </w:tc>
      </w:tr>
      <w:tr w:rsidR="00775203" w14:paraId="0C007857" w14:textId="77777777" w:rsidTr="00BB4F17">
        <w:trPr>
          <w:trHeight w:val="554"/>
        </w:trPr>
        <w:tc>
          <w:tcPr>
            <w:tcW w:w="3256" w:type="dxa"/>
            <w:shd w:val="clear" w:color="auto" w:fill="auto"/>
            <w:vAlign w:val="center"/>
          </w:tcPr>
          <w:p w14:paraId="44718446" w14:textId="77777777" w:rsidR="00775203" w:rsidRPr="004A5897" w:rsidRDefault="00775203" w:rsidP="00BB4F17">
            <w:pPr>
              <w:rPr>
                <w:rFonts w:ascii="Calibri" w:hAnsi="Calibri" w:cs="Calibri"/>
              </w:rPr>
            </w:pPr>
            <w:r w:rsidRPr="004A5897">
              <w:rPr>
                <w:rFonts w:ascii="Calibri" w:hAnsi="Calibri" w:cs="Calibri"/>
              </w:rPr>
              <w:t>Celková cena</w:t>
            </w:r>
            <w:r>
              <w:rPr>
                <w:rFonts w:ascii="Calibri" w:hAnsi="Calibri" w:cs="Calibri"/>
              </w:rPr>
              <w:t xml:space="preserve"> s DPH</w:t>
            </w:r>
          </w:p>
        </w:tc>
        <w:tc>
          <w:tcPr>
            <w:tcW w:w="1842" w:type="dxa"/>
            <w:shd w:val="clear" w:color="auto" w:fill="auto"/>
            <w:vAlign w:val="center"/>
          </w:tcPr>
          <w:p w14:paraId="51EC3E15" w14:textId="43C399F4" w:rsidR="00775203" w:rsidRPr="004A5897" w:rsidRDefault="003B43D9" w:rsidP="00BB4F17">
            <w:pPr>
              <w:jc w:val="center"/>
              <w:rPr>
                <w:rFonts w:ascii="Calibri" w:hAnsi="Calibri" w:cs="Calibri"/>
              </w:rPr>
            </w:pPr>
            <w:r>
              <w:rPr>
                <w:rFonts w:ascii="Calibri" w:hAnsi="Calibri" w:cs="Calibri"/>
              </w:rPr>
              <w:t>5</w:t>
            </w:r>
            <w:r w:rsidR="00775203" w:rsidRPr="004A5897">
              <w:rPr>
                <w:rFonts w:ascii="Calibri" w:hAnsi="Calibri" w:cs="Calibri"/>
              </w:rPr>
              <w:t>0</w:t>
            </w:r>
            <w:r w:rsidR="00775203">
              <w:rPr>
                <w:rFonts w:ascii="Calibri" w:hAnsi="Calibri" w:cs="Calibri"/>
              </w:rPr>
              <w:t>%</w:t>
            </w:r>
          </w:p>
        </w:tc>
        <w:tc>
          <w:tcPr>
            <w:tcW w:w="2268" w:type="dxa"/>
            <w:shd w:val="clear" w:color="auto" w:fill="auto"/>
            <w:vAlign w:val="center"/>
          </w:tcPr>
          <w:p w14:paraId="6F167E7F" w14:textId="77777777" w:rsidR="00775203" w:rsidRPr="004A5897" w:rsidRDefault="00775203" w:rsidP="00BB4F17">
            <w:pPr>
              <w:jc w:val="right"/>
              <w:rPr>
                <w:rFonts w:ascii="Calibri" w:hAnsi="Calibri" w:cs="Calibri"/>
              </w:rPr>
            </w:pPr>
          </w:p>
        </w:tc>
        <w:tc>
          <w:tcPr>
            <w:tcW w:w="1696" w:type="dxa"/>
            <w:shd w:val="clear" w:color="auto" w:fill="auto"/>
            <w:vAlign w:val="center"/>
          </w:tcPr>
          <w:p w14:paraId="4CFFCA4B" w14:textId="77777777" w:rsidR="00775203" w:rsidRPr="004A5897" w:rsidRDefault="00775203" w:rsidP="00BB4F17">
            <w:pPr>
              <w:jc w:val="center"/>
              <w:rPr>
                <w:rFonts w:ascii="Calibri" w:hAnsi="Calibri" w:cs="Calibri"/>
              </w:rPr>
            </w:pPr>
            <w:r w:rsidRPr="004A5897">
              <w:rPr>
                <w:rFonts w:ascii="Calibri" w:hAnsi="Calibri" w:cs="Calibri"/>
              </w:rPr>
              <w:t xml:space="preserve">EUR </w:t>
            </w:r>
            <w:r>
              <w:rPr>
                <w:rFonts w:ascii="Calibri" w:hAnsi="Calibri" w:cs="Calibri"/>
              </w:rPr>
              <w:t xml:space="preserve">s </w:t>
            </w:r>
            <w:r w:rsidRPr="004A5897">
              <w:rPr>
                <w:rFonts w:ascii="Calibri" w:hAnsi="Calibri" w:cs="Calibri"/>
              </w:rPr>
              <w:t>DPH</w:t>
            </w:r>
          </w:p>
        </w:tc>
      </w:tr>
      <w:tr w:rsidR="00775203" w14:paraId="1DBB24FB" w14:textId="77777777" w:rsidTr="00BB4F17">
        <w:tc>
          <w:tcPr>
            <w:tcW w:w="3256" w:type="dxa"/>
            <w:shd w:val="clear" w:color="auto" w:fill="auto"/>
            <w:vAlign w:val="center"/>
          </w:tcPr>
          <w:p w14:paraId="091553F6" w14:textId="736EF4FC" w:rsidR="00775203" w:rsidRPr="004A5897" w:rsidRDefault="00DB3DAA" w:rsidP="00BB4F17">
            <w:pPr>
              <w:rPr>
                <w:rFonts w:ascii="Calibri" w:hAnsi="Calibri" w:cs="Calibri"/>
              </w:rPr>
            </w:pPr>
            <w:r>
              <w:rPr>
                <w:rFonts w:ascii="Calibri" w:hAnsi="Calibri" w:cs="Calibri"/>
              </w:rPr>
              <w:t>Bonifikovanie kľúčových expertov</w:t>
            </w:r>
            <w:r w:rsidR="00775203">
              <w:rPr>
                <w:rFonts w:ascii="Calibri" w:hAnsi="Calibri" w:cs="Calibri"/>
              </w:rPr>
              <w:t xml:space="preserve"> </w:t>
            </w:r>
          </w:p>
        </w:tc>
        <w:tc>
          <w:tcPr>
            <w:tcW w:w="1842" w:type="dxa"/>
            <w:shd w:val="clear" w:color="auto" w:fill="auto"/>
            <w:vAlign w:val="center"/>
          </w:tcPr>
          <w:p w14:paraId="1242BA3E" w14:textId="58D274F4" w:rsidR="00775203" w:rsidRPr="004A5897" w:rsidRDefault="00713609" w:rsidP="00BB4F17">
            <w:pPr>
              <w:jc w:val="center"/>
              <w:rPr>
                <w:rFonts w:ascii="Calibri" w:hAnsi="Calibri" w:cs="Calibri"/>
              </w:rPr>
            </w:pPr>
            <w:r>
              <w:rPr>
                <w:rFonts w:ascii="Calibri" w:hAnsi="Calibri" w:cs="Calibri"/>
              </w:rPr>
              <w:t>5</w:t>
            </w:r>
            <w:r w:rsidR="00775203">
              <w:rPr>
                <w:rFonts w:ascii="Calibri" w:hAnsi="Calibri" w:cs="Calibri"/>
              </w:rPr>
              <w:t>0%</w:t>
            </w:r>
          </w:p>
        </w:tc>
        <w:tc>
          <w:tcPr>
            <w:tcW w:w="2268" w:type="dxa"/>
            <w:shd w:val="clear" w:color="auto" w:fill="auto"/>
            <w:vAlign w:val="center"/>
          </w:tcPr>
          <w:p w14:paraId="61AD994E" w14:textId="39134911" w:rsidR="00775203" w:rsidRPr="002C7CAA" w:rsidRDefault="00775203" w:rsidP="00433AE4">
            <w:pPr>
              <w:pStyle w:val="Odsekzoznamu"/>
              <w:tabs>
                <w:tab w:val="left" w:pos="314"/>
                <w:tab w:val="left" w:pos="2880"/>
                <w:tab w:val="left" w:pos="4500"/>
              </w:tabs>
              <w:ind w:left="34"/>
              <w:rPr>
                <w:rFonts w:ascii="Calibri" w:hAnsi="Calibri" w:cs="Calibri"/>
              </w:rPr>
            </w:pPr>
          </w:p>
        </w:tc>
        <w:tc>
          <w:tcPr>
            <w:tcW w:w="1696" w:type="dxa"/>
            <w:shd w:val="clear" w:color="auto" w:fill="auto"/>
            <w:vAlign w:val="center"/>
          </w:tcPr>
          <w:p w14:paraId="5BDF39D9" w14:textId="73982688" w:rsidR="00775203" w:rsidRPr="0046606A" w:rsidRDefault="00433AE4" w:rsidP="00BB4F17">
            <w:pPr>
              <w:jc w:val="center"/>
              <w:rPr>
                <w:rFonts w:ascii="Calibri" w:hAnsi="Calibri" w:cs="Calibri"/>
                <w:highlight w:val="yellow"/>
              </w:rPr>
            </w:pPr>
            <w:r>
              <w:rPr>
                <w:rFonts w:ascii="Calibri" w:hAnsi="Calibri" w:cs="Calibri"/>
              </w:rPr>
              <w:t>body</w:t>
            </w:r>
          </w:p>
        </w:tc>
      </w:tr>
    </w:tbl>
    <w:p w14:paraId="165BCF8D" w14:textId="265161EC" w:rsidR="00176076" w:rsidRDefault="00176076" w:rsidP="00FF6CC7">
      <w:pPr>
        <w:pStyle w:val="Hlavika"/>
        <w:tabs>
          <w:tab w:val="clear" w:pos="4536"/>
          <w:tab w:val="clear" w:pos="9072"/>
        </w:tabs>
        <w:jc w:val="both"/>
        <w:rPr>
          <w:rFonts w:cstheme="minorHAnsi"/>
          <w:szCs w:val="22"/>
          <w14:ligatures w14:val="standard"/>
          <w14:cntxtAlts/>
        </w:rPr>
      </w:pPr>
    </w:p>
    <w:p w14:paraId="202C579F" w14:textId="584FBEB7" w:rsidR="00DA3A5C" w:rsidRDefault="00DA3A5C" w:rsidP="00DA3A5C">
      <w:pPr>
        <w:rPr>
          <w:rFonts w:cstheme="minorHAnsi"/>
          <w:szCs w:val="22"/>
          <w14:ligatures w14:val="standard"/>
          <w14:cntxtAlts/>
        </w:rPr>
      </w:pPr>
    </w:p>
    <w:p w14:paraId="065446DB" w14:textId="77777777" w:rsidR="002B6AAE" w:rsidRPr="002B6AAE" w:rsidRDefault="002B6AAE" w:rsidP="00DA3A5C">
      <w:pPr>
        <w:rPr>
          <w:rFonts w:cstheme="minorHAnsi"/>
          <w:szCs w:val="22"/>
          <w14:ligatures w14:val="standard"/>
          <w14:cntxtAlts/>
        </w:rPr>
      </w:pPr>
    </w:p>
    <w:p w14:paraId="5937F391" w14:textId="77777777" w:rsidR="002B6AAE" w:rsidRPr="00881DA7" w:rsidRDefault="002B6AAE" w:rsidP="002B6AAE">
      <w:pPr>
        <w:jc w:val="both"/>
        <w:rPr>
          <w:rFonts w:cstheme="minorHAnsi"/>
          <w:iCs/>
          <w:noProof/>
        </w:rPr>
      </w:pPr>
      <w:r w:rsidRPr="00881DA7">
        <w:rPr>
          <w:rFonts w:cstheme="minorHAnsi"/>
          <w:iCs/>
          <w:noProof/>
        </w:rPr>
        <w:t>Platca DPH: áno – nie</w:t>
      </w:r>
    </w:p>
    <w:p w14:paraId="5287DB37" w14:textId="77777777" w:rsidR="002B6AAE" w:rsidRPr="00881DA7" w:rsidRDefault="002B6AAE" w:rsidP="002B6AAE">
      <w:pPr>
        <w:jc w:val="both"/>
        <w:rPr>
          <w:rFonts w:cstheme="minorHAnsi"/>
          <w:iCs/>
          <w:noProof/>
        </w:rPr>
      </w:pPr>
      <w:r w:rsidRPr="00881DA7">
        <w:rPr>
          <w:rFonts w:cstheme="minorHAnsi"/>
          <w:iCs/>
          <w:noProof/>
        </w:rPr>
        <w:t>(ak uchádzač nie je platcom DPH, uvedie túto skutočnosť ako súčasť tohto návrhu)</w:t>
      </w:r>
    </w:p>
    <w:p w14:paraId="40F1A924" w14:textId="77777777" w:rsidR="002B6AAE" w:rsidRPr="00881DA7" w:rsidRDefault="002B6AAE" w:rsidP="002B6AAE">
      <w:pPr>
        <w:jc w:val="both"/>
        <w:rPr>
          <w:rFonts w:eastAsia="SimSun" w:cstheme="minorHAnsi"/>
          <w:iCs/>
          <w:noProof/>
          <w:snapToGrid w:val="0"/>
        </w:rPr>
      </w:pPr>
    </w:p>
    <w:p w14:paraId="11F2B3F4" w14:textId="77777777" w:rsidR="002B6AAE" w:rsidRPr="00881DA7" w:rsidRDefault="002B6AAE" w:rsidP="006F3F8C">
      <w:pPr>
        <w:pStyle w:val="Odsekzoznamu"/>
        <w:numPr>
          <w:ilvl w:val="0"/>
          <w:numId w:val="25"/>
        </w:numPr>
        <w:tabs>
          <w:tab w:val="left" w:pos="2160"/>
          <w:tab w:val="left" w:pos="2880"/>
          <w:tab w:val="left" w:pos="4500"/>
        </w:tabs>
        <w:jc w:val="both"/>
        <w:rPr>
          <w:rFonts w:eastAsia="SimSun" w:cstheme="minorHAnsi"/>
          <w:b/>
          <w:iCs/>
          <w:noProof/>
          <w:snapToGrid w:val="0"/>
        </w:rPr>
      </w:pPr>
      <w:r w:rsidRPr="00881DA7">
        <w:rPr>
          <w:rFonts w:eastAsia="SimSun" w:cstheme="minorHAnsi"/>
          <w:b/>
          <w:iCs/>
          <w:noProof/>
          <w:snapToGrid w:val="0"/>
        </w:rPr>
        <w:t>Čestné prehlásenie uchádzača</w:t>
      </w:r>
    </w:p>
    <w:p w14:paraId="26EE645E" w14:textId="77777777" w:rsidR="002B6AAE" w:rsidRPr="00881DA7" w:rsidRDefault="002B6AAE" w:rsidP="002B6AAE">
      <w:pPr>
        <w:pStyle w:val="Odsekzoznamu"/>
        <w:ind w:left="720"/>
        <w:jc w:val="both"/>
        <w:rPr>
          <w:rFonts w:eastAsia="SimSun" w:cstheme="minorHAnsi"/>
          <w:iCs/>
          <w:noProof/>
          <w:snapToGrid w:val="0"/>
        </w:rPr>
      </w:pPr>
      <w:r w:rsidRPr="00881DA7">
        <w:rPr>
          <w:rFonts w:eastAsia="SimSun" w:cstheme="minorHAnsi"/>
          <w:iCs/>
          <w:noProof/>
          <w:snapToGrid w:val="0"/>
        </w:rPr>
        <w:t>Dolu podpísaný čestne prehlasujem, že:</w:t>
      </w:r>
    </w:p>
    <w:p w14:paraId="228D43FD"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20761296" w14:textId="77777777" w:rsidR="002B6AAE" w:rsidRPr="00881DA7" w:rsidRDefault="002B6AAE" w:rsidP="006F3F8C">
      <w:pPr>
        <w:pStyle w:val="Odsekzoznamu"/>
        <w:numPr>
          <w:ilvl w:val="0"/>
          <w:numId w:val="26"/>
        </w:numPr>
        <w:tabs>
          <w:tab w:val="left" w:pos="2160"/>
          <w:tab w:val="left" w:pos="2880"/>
          <w:tab w:val="left" w:pos="4500"/>
        </w:tabs>
        <w:jc w:val="both"/>
        <w:rPr>
          <w:rFonts w:eastAsia="SimSun" w:cstheme="minorHAnsi"/>
          <w:iCs/>
          <w:noProof/>
          <w:snapToGrid w:val="0"/>
        </w:rPr>
      </w:pPr>
      <w:r w:rsidRPr="00881DA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02A3C3C" w14:textId="77777777" w:rsidR="00DA3A5C" w:rsidRPr="00497714" w:rsidRDefault="00DA3A5C" w:rsidP="00DA3A5C">
      <w:pPr>
        <w:rPr>
          <w:rFonts w:cstheme="minorHAnsi"/>
          <w:szCs w:val="22"/>
          <w14:ligatures w14:val="standard"/>
          <w14:cntxtAlts/>
        </w:rPr>
      </w:pPr>
    </w:p>
    <w:p w14:paraId="4F55C2F5" w14:textId="77777777" w:rsidR="00E46D52" w:rsidRPr="00497714" w:rsidRDefault="00E46D52" w:rsidP="00E128E0">
      <w:pPr>
        <w:rPr>
          <w:rFonts w:cstheme="minorHAnsi"/>
          <w:szCs w:val="22"/>
          <w14:ligatures w14:val="standard"/>
          <w14:cntxtAlts/>
        </w:rPr>
      </w:pPr>
    </w:p>
    <w:p w14:paraId="2824FFD5" w14:textId="77777777" w:rsidR="00677F23" w:rsidRPr="00497714" w:rsidRDefault="00677F23" w:rsidP="00E128E0">
      <w:pPr>
        <w:rPr>
          <w:rFonts w:cstheme="minorHAnsi"/>
          <w:szCs w:val="22"/>
          <w14:ligatures w14:val="standard"/>
          <w14:cntxtAlts/>
        </w:rPr>
      </w:pPr>
    </w:p>
    <w:p w14:paraId="2E774527" w14:textId="77777777" w:rsidR="00E81F0A" w:rsidRPr="00497714" w:rsidRDefault="00E81F0A" w:rsidP="00E128E0">
      <w:pPr>
        <w:rPr>
          <w:rFonts w:cstheme="minorHAnsi"/>
          <w:szCs w:val="22"/>
          <w14:ligatures w14:val="standard"/>
          <w14:cntxtAlts/>
        </w:rPr>
      </w:pPr>
    </w:p>
    <w:p w14:paraId="30A4BA8B" w14:textId="77777777" w:rsidR="00ED2549" w:rsidRPr="00497714" w:rsidRDefault="00ED2549" w:rsidP="00FC6C8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r>
      <w:r w:rsidR="0068024E" w:rsidRPr="00497714">
        <w:rPr>
          <w:i/>
          <w:szCs w:val="22"/>
          <w14:ligatures w14:val="standard"/>
          <w14:cntxtAlts/>
        </w:rPr>
        <w:tab/>
        <w:t xml:space="preserve">        </w:t>
      </w:r>
      <w:r w:rsidRPr="00497714">
        <w:rPr>
          <w:i/>
          <w:szCs w:val="22"/>
          <w14:ligatures w14:val="standard"/>
          <w14:cntxtAlts/>
        </w:rPr>
        <w:t>……………………………….......................</w:t>
      </w:r>
    </w:p>
    <w:p w14:paraId="3A952403" w14:textId="77777777" w:rsidR="00ED2549" w:rsidRPr="00497714" w:rsidRDefault="00342143" w:rsidP="00ED2549">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szCs w:val="22"/>
          <w14:ligatures w14:val="standard"/>
          <w14:cntxtAlts/>
        </w:rPr>
        <w:tab/>
      </w:r>
      <w:r w:rsidR="00ED2549" w:rsidRPr="00497714">
        <w:rPr>
          <w:rFonts w:cstheme="minorHAnsi"/>
          <w:i/>
          <w:color w:val="0070C0"/>
          <w:szCs w:val="22"/>
          <w14:ligatures w14:val="standard"/>
          <w14:cntxtAlts/>
        </w:rPr>
        <w:sym w:font="Symbol" w:char="005B"/>
      </w:r>
      <w:r w:rsidR="00ED2549" w:rsidRPr="00497714">
        <w:rPr>
          <w:rFonts w:cstheme="minorHAnsi"/>
          <w:i/>
          <w:color w:val="0070C0"/>
          <w:szCs w:val="22"/>
          <w14:ligatures w14:val="standard"/>
          <w14:cntxtAlts/>
        </w:rPr>
        <w:t>vypísať meno, priezvisko a funkciu</w:t>
      </w:r>
    </w:p>
    <w:p w14:paraId="069365CE" w14:textId="77777777" w:rsidR="00342143" w:rsidRPr="00497714" w:rsidRDefault="00ED2549" w:rsidP="006916E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2E3A987" w14:textId="77777777" w:rsidR="00E81F0A" w:rsidRPr="00497714" w:rsidRDefault="00E81F0A" w:rsidP="00ED2549">
      <w:pPr>
        <w:tabs>
          <w:tab w:val="right" w:pos="8364"/>
        </w:tabs>
        <w:autoSpaceDE w:val="0"/>
        <w:autoSpaceDN w:val="0"/>
        <w:adjustRightInd w:val="0"/>
        <w:ind w:right="720"/>
        <w:jc w:val="both"/>
        <w:rPr>
          <w:rFonts w:cstheme="minorHAnsi"/>
          <w:i/>
          <w:szCs w:val="22"/>
          <w14:ligatures w14:val="standard"/>
          <w14:cntxtAlts/>
        </w:rPr>
      </w:pPr>
    </w:p>
    <w:p w14:paraId="02EB7AEF" w14:textId="77777777" w:rsidR="00ED2549" w:rsidRPr="00497714" w:rsidRDefault="00ED2549" w:rsidP="00ED2549">
      <w:pPr>
        <w:tabs>
          <w:tab w:val="right" w:pos="8364"/>
        </w:tabs>
        <w:autoSpaceDE w:val="0"/>
        <w:autoSpaceDN w:val="0"/>
        <w:adjustRightInd w:val="0"/>
        <w:ind w:right="720"/>
        <w:jc w:val="both"/>
        <w:rPr>
          <w:rFonts w:cstheme="minorHAnsi"/>
          <w:i/>
          <w:color w:val="0070C0"/>
          <w:szCs w:val="22"/>
          <w14:ligatures w14:val="standard"/>
          <w14:cntxtAlts/>
        </w:rPr>
      </w:pPr>
      <w:r w:rsidRPr="00497714">
        <w:rPr>
          <w:rFonts w:cstheme="minorHAnsi"/>
          <w:i/>
          <w:color w:val="0070C0"/>
          <w:szCs w:val="22"/>
          <w14:ligatures w14:val="standard"/>
          <w14:cntxtAlts/>
        </w:rPr>
        <w:t>Poznámka:</w:t>
      </w:r>
    </w:p>
    <w:p w14:paraId="1ED7E2F7" w14:textId="77777777" w:rsidR="00ED2549" w:rsidRPr="00497714" w:rsidRDefault="00ED2549" w:rsidP="006F3F8C">
      <w:pPr>
        <w:numPr>
          <w:ilvl w:val="0"/>
          <w:numId w:val="7"/>
        </w:numPr>
        <w:tabs>
          <w:tab w:val="clear" w:pos="1200"/>
          <w:tab w:val="num" w:pos="567"/>
        </w:tabs>
        <w:ind w:left="567" w:hanging="567"/>
        <w:jc w:val="both"/>
        <w:rPr>
          <w:rFonts w:cstheme="minorHAnsi"/>
          <w:i/>
          <w:color w:val="0070C0"/>
          <w:szCs w:val="22"/>
          <w14:ligatures w14:val="standard"/>
          <w14:cntxtAlts/>
        </w:rPr>
      </w:pPr>
      <w:r w:rsidRPr="00497714">
        <w:rPr>
          <w:rFonts w:eastAsia="SimSun" w:cstheme="minorHAnsi"/>
          <w:i/>
          <w:snapToGrid w:val="0"/>
          <w:color w:val="0070C0"/>
          <w:szCs w:val="22"/>
          <w14:ligatures w14:val="standard"/>
          <w14:cntxtAlts/>
        </w:rPr>
        <w:t>podpis uchádzača alebo osoby oprávnenej konať za uchádzača</w:t>
      </w:r>
    </w:p>
    <w:p w14:paraId="1771A6DC" w14:textId="65B3B0C8" w:rsidR="0071336C" w:rsidRPr="00497714" w:rsidRDefault="00ED2549" w:rsidP="00881DA7">
      <w:pPr>
        <w:tabs>
          <w:tab w:val="num" w:pos="540"/>
        </w:tabs>
        <w:jc w:val="both"/>
        <w:rPr>
          <w:rFonts w:cstheme="minorHAnsi"/>
          <w:szCs w:val="22"/>
          <w14:ligatures w14:val="standard"/>
          <w14:cntxtAlts/>
        </w:rPr>
      </w:pPr>
      <w:r w:rsidRPr="00497714">
        <w:rPr>
          <w:rFonts w:eastAsia="SimSun" w:cstheme="minorHAnsi"/>
          <w:i/>
          <w:snapToGrid w:val="0"/>
          <w:color w:val="0070C0"/>
          <w:szCs w:val="22"/>
          <w14:ligatures w14:val="standard"/>
          <w14:cntxtAlts/>
        </w:rPr>
        <w:t xml:space="preserve">(v prípade skupiny dodávateľov </w:t>
      </w:r>
      <w:r w:rsidRPr="00497714">
        <w:rPr>
          <w:rFonts w:eastAsia="SimSun" w:cstheme="minorHAnsi"/>
          <w:i/>
          <w:snapToGrid w:val="0"/>
          <w:color w:val="0070C0"/>
          <w:szCs w:val="22"/>
          <w:u w:val="single"/>
          <w14:ligatures w14:val="standard"/>
          <w14:cntxtAlts/>
        </w:rPr>
        <w:t>podpis každého člena skupiny</w:t>
      </w:r>
      <w:r w:rsidRPr="00497714">
        <w:rPr>
          <w:rFonts w:eastAsia="SimSun" w:cstheme="minorHAnsi"/>
          <w:i/>
          <w:snapToGrid w:val="0"/>
          <w:color w:val="0070C0"/>
          <w:szCs w:val="22"/>
          <w14:ligatures w14:val="standard"/>
          <w14:cntxtAlts/>
        </w:rPr>
        <w:t xml:space="preserve"> dodávateľov alebo osoby oprávnenej konať  za každého člena skupiny dodávateľov)</w:t>
      </w:r>
    </w:p>
    <w:p w14:paraId="7E1AFDAA" w14:textId="77777777" w:rsidR="0071336C" w:rsidRPr="00497714" w:rsidRDefault="0071336C">
      <w:pPr>
        <w:rPr>
          <w:rFonts w:cstheme="minorHAnsi"/>
          <w:szCs w:val="22"/>
          <w:lang w:eastAsia="cs-CZ"/>
          <w14:ligatures w14:val="standard"/>
          <w14:cntxtAlts/>
        </w:rPr>
      </w:pPr>
      <w:r w:rsidRPr="00497714">
        <w:rPr>
          <w:rFonts w:cstheme="minorHAnsi"/>
          <w:szCs w:val="22"/>
          <w14:ligatures w14:val="standard"/>
          <w14:cntxtAlts/>
        </w:rPr>
        <w:br w:type="page"/>
      </w:r>
    </w:p>
    <w:p w14:paraId="53943DF9" w14:textId="77777777" w:rsidR="00962399" w:rsidRDefault="00962399" w:rsidP="00C83F5B">
      <w:pPr>
        <w:pStyle w:val="Nadpis1"/>
        <w:rPr>
          <w:b/>
          <w:sz w:val="22"/>
          <w:szCs w:val="22"/>
          <w14:ligatures w14:val="standard"/>
          <w14:cntxtAlts/>
        </w:rPr>
      </w:pPr>
      <w:bookmarkStart w:id="167" w:name="_Toc96376558"/>
      <w:bookmarkStart w:id="168" w:name="_Toc96376640"/>
      <w:bookmarkStart w:id="169" w:name="_Toc96377079"/>
      <w:bookmarkStart w:id="170" w:name="_Toc96377253"/>
    </w:p>
    <w:p w14:paraId="04E5BAA9" w14:textId="7DB9C163" w:rsidR="00962399" w:rsidRDefault="00C83F5B" w:rsidP="00C83F5B">
      <w:pPr>
        <w:pStyle w:val="Nadpis1"/>
        <w:jc w:val="center"/>
        <w:rPr>
          <w:b/>
          <w:sz w:val="22"/>
          <w:szCs w:val="22"/>
          <w14:ligatures w14:val="standard"/>
          <w14:cntxtAlts/>
        </w:rPr>
      </w:pPr>
      <w:r>
        <w:rPr>
          <w:b/>
          <w:sz w:val="22"/>
          <w:szCs w:val="22"/>
          <w14:ligatures w14:val="standard"/>
          <w14:cntxtAlts/>
        </w:rPr>
        <w:t xml:space="preserve">Zoznam profesionálnych praktických </w:t>
      </w:r>
      <w:r w:rsidR="00AC1B93">
        <w:rPr>
          <w:b/>
          <w:sz w:val="22"/>
          <w:szCs w:val="22"/>
          <w14:ligatures w14:val="standard"/>
          <w14:cntxtAlts/>
        </w:rPr>
        <w:t>skúseností</w:t>
      </w:r>
      <w:r w:rsidR="00E0645F">
        <w:rPr>
          <w:b/>
          <w:sz w:val="22"/>
          <w:szCs w:val="22"/>
          <w14:ligatures w14:val="standard"/>
          <w14:cntxtAlts/>
        </w:rPr>
        <w:t xml:space="preserve"> kľúčového experta</w:t>
      </w:r>
    </w:p>
    <w:p w14:paraId="03F45E0B" w14:textId="33CE96CC" w:rsidR="00A53283" w:rsidRPr="00A36804" w:rsidRDefault="00A53283" w:rsidP="00A53283">
      <w:pPr>
        <w:jc w:val="center"/>
        <w:rPr>
          <w:b/>
          <w:szCs w:val="22"/>
          <w:u w:val="single"/>
          <w14:ligatures w14:val="standard"/>
          <w14:cntxtAlts/>
        </w:rPr>
      </w:pPr>
      <w:r w:rsidRPr="00A36804">
        <w:rPr>
          <w:b/>
          <w:szCs w:val="22"/>
          <w:u w:val="single"/>
          <w14:ligatures w14:val="standard"/>
          <w14:cntxtAlts/>
        </w:rPr>
        <w:t>Kľúčový expert č. 1: Projektový manažér</w:t>
      </w:r>
    </w:p>
    <w:p w14:paraId="47E3642B" w14:textId="77777777" w:rsidR="00A36804" w:rsidRDefault="00A36804" w:rsidP="00A36804">
      <w:pPr>
        <w:rPr>
          <w:b/>
          <w:szCs w:val="22"/>
          <w14:ligatures w14:val="standard"/>
          <w14:cntxtAlts/>
        </w:rPr>
      </w:pPr>
    </w:p>
    <w:p w14:paraId="60E710E1" w14:textId="687F8DEC" w:rsidR="00A36804" w:rsidRDefault="001A4E3C" w:rsidP="00A36804">
      <w:pPr>
        <w:rPr>
          <w:b/>
          <w:szCs w:val="22"/>
          <w14:ligatures w14:val="standard"/>
          <w14:cntxtAlts/>
        </w:rPr>
      </w:pPr>
      <w:r>
        <w:rPr>
          <w:b/>
          <w:szCs w:val="22"/>
          <w14:ligatures w14:val="standard"/>
          <w14:cntxtAlts/>
        </w:rPr>
        <w:t>Meno:</w:t>
      </w:r>
    </w:p>
    <w:p w14:paraId="112045C5" w14:textId="5B81BD8D" w:rsidR="001A4E3C" w:rsidRDefault="001A4E3C" w:rsidP="00A36804">
      <w:pPr>
        <w:rPr>
          <w:b/>
          <w:szCs w:val="22"/>
          <w14:ligatures w14:val="standard"/>
          <w14:cntxtAlts/>
        </w:rPr>
      </w:pPr>
      <w:r>
        <w:rPr>
          <w:b/>
          <w:szCs w:val="22"/>
          <w14:ligatures w14:val="standard"/>
          <w14:cntxtAlts/>
        </w:rPr>
        <w:t>Priezvisko:</w:t>
      </w:r>
    </w:p>
    <w:p w14:paraId="0217DD3D" w14:textId="77777777" w:rsidR="001A4E3C" w:rsidRDefault="001A4E3C" w:rsidP="00A36804">
      <w:pPr>
        <w:rPr>
          <w:b/>
          <w:szCs w:val="22"/>
          <w14:ligatures w14:val="standard"/>
          <w14:cntxtAlts/>
        </w:rPr>
      </w:pPr>
    </w:p>
    <w:p w14:paraId="3EA3C806" w14:textId="2B54970A" w:rsidR="004D7DD5" w:rsidRPr="00E22CF6" w:rsidRDefault="00E22CF6" w:rsidP="00E22CF6">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 : </w:t>
      </w:r>
      <w:r w:rsidR="004D7DD5" w:rsidRPr="00E22CF6">
        <w:rPr>
          <w:bCs/>
          <w:szCs w:val="22"/>
          <w14:ligatures w14:val="standard"/>
          <w14:cntxtAlts/>
        </w:rPr>
        <w:t>Profesionálna praktická skúsenosť</w:t>
      </w:r>
      <w:r w:rsidRPr="00E22CF6">
        <w:rPr>
          <w:bCs/>
          <w:szCs w:val="22"/>
          <w14:ligatures w14:val="standard"/>
          <w14:cntxtAlts/>
        </w:rPr>
        <w:t xml:space="preserve"> s riadením IT </w:t>
      </w:r>
      <w:proofErr w:type="spellStart"/>
      <w:r w:rsidRPr="00E22CF6">
        <w:rPr>
          <w:bCs/>
          <w:szCs w:val="22"/>
          <w14:ligatures w14:val="standard"/>
          <w14:cntxtAlts/>
        </w:rPr>
        <w:t>projetov</w:t>
      </w:r>
      <w:proofErr w:type="spellEnd"/>
      <w:r w:rsidRPr="00E22CF6">
        <w:rPr>
          <w:bCs/>
          <w:szCs w:val="22"/>
          <w14:ligatures w14:val="standard"/>
          <w14:cntxtAlts/>
        </w:rPr>
        <w:t xml:space="preserve"> v pozícií projektového manažéra v oblasti implementácie informačných systémov, ktoré boli riadené metodikou IPMA alebo PRINCE2, pričom každý z týchto projektov trval min. 12 mesiacov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AF24D1" w:rsidRPr="004A5897" w14:paraId="10F483EA" w14:textId="77777777" w:rsidTr="00E22CF6">
        <w:trPr>
          <w:trHeight w:val="448"/>
        </w:trPr>
        <w:tc>
          <w:tcPr>
            <w:tcW w:w="5949" w:type="dxa"/>
            <w:shd w:val="clear" w:color="auto" w:fill="BFBFBF"/>
            <w:vAlign w:val="center"/>
          </w:tcPr>
          <w:p w14:paraId="3108FA46" w14:textId="79D669CA" w:rsidR="00AF24D1" w:rsidRPr="004A5897" w:rsidRDefault="00AF24D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0762EF7" w14:textId="255A79D2" w:rsidR="00AF24D1" w:rsidRPr="004A5897" w:rsidRDefault="00DE6BA1" w:rsidP="00BB4F17">
            <w:pPr>
              <w:jc w:val="center"/>
              <w:rPr>
                <w:rFonts w:ascii="Calibri" w:hAnsi="Calibri" w:cs="Calibri"/>
              </w:rPr>
            </w:pPr>
            <w:r>
              <w:rPr>
                <w:rFonts w:ascii="Calibri" w:hAnsi="Calibri" w:cs="Calibri"/>
              </w:rPr>
              <w:t>Doplní uchádzač</w:t>
            </w:r>
          </w:p>
        </w:tc>
      </w:tr>
      <w:tr w:rsidR="00AF24D1" w:rsidRPr="004A5897" w14:paraId="0646B314" w14:textId="77777777" w:rsidTr="00E22CF6">
        <w:trPr>
          <w:trHeight w:val="399"/>
        </w:trPr>
        <w:tc>
          <w:tcPr>
            <w:tcW w:w="5949" w:type="dxa"/>
            <w:shd w:val="clear" w:color="auto" w:fill="auto"/>
            <w:vAlign w:val="center"/>
          </w:tcPr>
          <w:p w14:paraId="0F7554BE" w14:textId="2EA3DDCB" w:rsidR="00AF24D1" w:rsidRPr="004A5897" w:rsidRDefault="007528D6" w:rsidP="00BB4F17">
            <w:pPr>
              <w:rPr>
                <w:rFonts w:ascii="Calibri" w:hAnsi="Calibri" w:cs="Calibri"/>
              </w:rPr>
            </w:pPr>
            <w:r>
              <w:rPr>
                <w:rFonts w:ascii="Calibri" w:hAnsi="Calibri" w:cs="Calibri"/>
              </w:rPr>
              <w:t>Názov projektu</w:t>
            </w:r>
            <w:r w:rsidR="0017225C">
              <w:rPr>
                <w:rFonts w:ascii="Calibri" w:hAnsi="Calibri" w:cs="Calibri"/>
              </w:rPr>
              <w:t>/</w:t>
            </w:r>
            <w:proofErr w:type="spellStart"/>
            <w:r w:rsidR="0017225C">
              <w:rPr>
                <w:rFonts w:ascii="Calibri" w:hAnsi="Calibri" w:cs="Calibri"/>
              </w:rPr>
              <w:t>predmeetu</w:t>
            </w:r>
            <w:proofErr w:type="spellEnd"/>
            <w:r w:rsidR="0017225C">
              <w:rPr>
                <w:rFonts w:ascii="Calibri" w:hAnsi="Calibri" w:cs="Calibri"/>
              </w:rPr>
              <w:t xml:space="preserve"> plnenia</w:t>
            </w:r>
          </w:p>
        </w:tc>
        <w:tc>
          <w:tcPr>
            <w:tcW w:w="3685" w:type="dxa"/>
            <w:shd w:val="clear" w:color="auto" w:fill="auto"/>
            <w:vAlign w:val="center"/>
          </w:tcPr>
          <w:p w14:paraId="2340C15C" w14:textId="5F8083F2" w:rsidR="00AF24D1" w:rsidRPr="004A5897" w:rsidRDefault="00AF24D1" w:rsidP="00BB4F17">
            <w:pPr>
              <w:jc w:val="center"/>
              <w:rPr>
                <w:rFonts w:ascii="Calibri" w:hAnsi="Calibri" w:cs="Calibri"/>
              </w:rPr>
            </w:pPr>
          </w:p>
        </w:tc>
      </w:tr>
      <w:tr w:rsidR="00AF24D1" w:rsidRPr="004A5897" w14:paraId="1285313A" w14:textId="77777777" w:rsidTr="00E22CF6">
        <w:tc>
          <w:tcPr>
            <w:tcW w:w="5949" w:type="dxa"/>
            <w:shd w:val="clear" w:color="auto" w:fill="auto"/>
            <w:vAlign w:val="center"/>
          </w:tcPr>
          <w:p w14:paraId="6150B2C5" w14:textId="783C6CEC" w:rsidR="00AF24D1" w:rsidRPr="004A5897" w:rsidRDefault="0017225C"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FE72BB8" w14:textId="412B91C5" w:rsidR="00AF24D1" w:rsidRPr="004A5897" w:rsidRDefault="00AF24D1" w:rsidP="00BB4F17">
            <w:pPr>
              <w:jc w:val="center"/>
              <w:rPr>
                <w:rFonts w:ascii="Calibri" w:hAnsi="Calibri" w:cs="Calibri"/>
              </w:rPr>
            </w:pPr>
          </w:p>
        </w:tc>
      </w:tr>
      <w:tr w:rsidR="0017225C" w:rsidRPr="004A5897" w14:paraId="029CEA22" w14:textId="77777777" w:rsidTr="00E22CF6">
        <w:tc>
          <w:tcPr>
            <w:tcW w:w="5949" w:type="dxa"/>
            <w:shd w:val="clear" w:color="auto" w:fill="auto"/>
            <w:vAlign w:val="center"/>
          </w:tcPr>
          <w:p w14:paraId="42296AF8" w14:textId="1B0B1982" w:rsidR="0017225C" w:rsidRDefault="0017225C" w:rsidP="00BB4F17">
            <w:pPr>
              <w:rPr>
                <w:rFonts w:ascii="Calibri" w:hAnsi="Calibri" w:cs="Calibri"/>
              </w:rPr>
            </w:pPr>
            <w:r>
              <w:rPr>
                <w:rFonts w:ascii="Calibri" w:hAnsi="Calibri" w:cs="Calibri"/>
              </w:rPr>
              <w:t>Popis projektu/</w:t>
            </w:r>
            <w:r w:rsidR="0082658E">
              <w:rPr>
                <w:rFonts w:ascii="Calibri" w:hAnsi="Calibri" w:cs="Calibri"/>
              </w:rPr>
              <w:t>predmetu plnenia</w:t>
            </w:r>
          </w:p>
        </w:tc>
        <w:tc>
          <w:tcPr>
            <w:tcW w:w="3685" w:type="dxa"/>
            <w:shd w:val="clear" w:color="auto" w:fill="auto"/>
            <w:vAlign w:val="center"/>
          </w:tcPr>
          <w:p w14:paraId="49F978D2" w14:textId="77777777" w:rsidR="0017225C" w:rsidRPr="004A5897" w:rsidRDefault="0017225C" w:rsidP="00BB4F17">
            <w:pPr>
              <w:jc w:val="center"/>
              <w:rPr>
                <w:rFonts w:ascii="Calibri" w:hAnsi="Calibri" w:cs="Calibri"/>
              </w:rPr>
            </w:pPr>
          </w:p>
        </w:tc>
      </w:tr>
      <w:tr w:rsidR="0082658E" w:rsidRPr="004A5897" w14:paraId="4C651A11" w14:textId="77777777" w:rsidTr="00E22CF6">
        <w:tc>
          <w:tcPr>
            <w:tcW w:w="5949" w:type="dxa"/>
            <w:shd w:val="clear" w:color="auto" w:fill="auto"/>
            <w:vAlign w:val="center"/>
          </w:tcPr>
          <w:p w14:paraId="473CCC56" w14:textId="7506BEFE" w:rsidR="0082658E" w:rsidRDefault="0082658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0277E3A6" w14:textId="77777777" w:rsidR="0082658E" w:rsidRPr="004A5897" w:rsidRDefault="0082658E" w:rsidP="00BB4F17">
            <w:pPr>
              <w:jc w:val="center"/>
              <w:rPr>
                <w:rFonts w:ascii="Calibri" w:hAnsi="Calibri" w:cs="Calibri"/>
              </w:rPr>
            </w:pPr>
          </w:p>
        </w:tc>
      </w:tr>
      <w:tr w:rsidR="0082658E" w:rsidRPr="004A5897" w14:paraId="5FFD6A7F" w14:textId="77777777" w:rsidTr="00E22CF6">
        <w:tc>
          <w:tcPr>
            <w:tcW w:w="5949" w:type="dxa"/>
            <w:shd w:val="clear" w:color="auto" w:fill="auto"/>
            <w:vAlign w:val="center"/>
          </w:tcPr>
          <w:p w14:paraId="1DD2716E" w14:textId="329576D4" w:rsidR="0082658E" w:rsidRDefault="00DC20B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563A0A" w14:textId="77777777" w:rsidR="0082658E" w:rsidRPr="004A5897" w:rsidRDefault="0082658E" w:rsidP="00BB4F17">
            <w:pPr>
              <w:jc w:val="center"/>
              <w:rPr>
                <w:rFonts w:ascii="Calibri" w:hAnsi="Calibri" w:cs="Calibri"/>
              </w:rPr>
            </w:pPr>
          </w:p>
        </w:tc>
      </w:tr>
      <w:tr w:rsidR="00DC20BF" w:rsidRPr="004A5897" w14:paraId="0E451476" w14:textId="77777777" w:rsidTr="00E22CF6">
        <w:tc>
          <w:tcPr>
            <w:tcW w:w="5949" w:type="dxa"/>
            <w:shd w:val="clear" w:color="auto" w:fill="auto"/>
            <w:vAlign w:val="center"/>
          </w:tcPr>
          <w:p w14:paraId="51885680" w14:textId="3BDA43AA" w:rsidR="00DC20BF" w:rsidRDefault="00DC20BF" w:rsidP="00BB4F17">
            <w:pPr>
              <w:rPr>
                <w:rFonts w:ascii="Calibri" w:hAnsi="Calibri" w:cs="Calibri"/>
              </w:rPr>
            </w:pPr>
            <w:r>
              <w:rPr>
                <w:rFonts w:ascii="Calibri" w:hAnsi="Calibri" w:cs="Calibri"/>
              </w:rPr>
              <w:t>Meno a</w:t>
            </w:r>
            <w:r w:rsidR="004D69B5">
              <w:rPr>
                <w:rFonts w:ascii="Calibri" w:hAnsi="Calibri" w:cs="Calibri"/>
              </w:rPr>
              <w:t> </w:t>
            </w:r>
            <w:r>
              <w:rPr>
                <w:rFonts w:ascii="Calibri" w:hAnsi="Calibri" w:cs="Calibri"/>
              </w:rPr>
              <w:t>priezvisko</w:t>
            </w:r>
            <w:r w:rsidR="004D69B5">
              <w:rPr>
                <w:rFonts w:ascii="Calibri" w:hAnsi="Calibri" w:cs="Calibri"/>
              </w:rPr>
              <w:t xml:space="preserve"> aspoň 1 kontaktnej osoby a</w:t>
            </w:r>
            <w:r w:rsidR="00B54DFE">
              <w:rPr>
                <w:rFonts w:ascii="Calibri" w:hAnsi="Calibri" w:cs="Calibri"/>
              </w:rPr>
              <w:t> </w:t>
            </w:r>
            <w:r w:rsidR="004D69B5">
              <w:rPr>
                <w:rFonts w:ascii="Calibri" w:hAnsi="Calibri" w:cs="Calibri"/>
              </w:rPr>
              <w:t>číslo</w:t>
            </w:r>
            <w:r w:rsidR="00B54DFE">
              <w:rPr>
                <w:rFonts w:ascii="Calibri" w:hAnsi="Calibri" w:cs="Calibri"/>
              </w:rPr>
              <w:t xml:space="preserve"> telefónu a e-mailový kontakt odberateľa, kde si bude môcť verejný </w:t>
            </w:r>
            <w:r w:rsidR="002012FD">
              <w:rPr>
                <w:rFonts w:ascii="Calibri" w:hAnsi="Calibri" w:cs="Calibri"/>
              </w:rPr>
              <w:t>obstarávateľ overiť informácie</w:t>
            </w:r>
          </w:p>
        </w:tc>
        <w:tc>
          <w:tcPr>
            <w:tcW w:w="3685" w:type="dxa"/>
            <w:shd w:val="clear" w:color="auto" w:fill="auto"/>
            <w:vAlign w:val="center"/>
          </w:tcPr>
          <w:p w14:paraId="766B5266" w14:textId="77777777" w:rsidR="00DC20BF" w:rsidRPr="004A5897" w:rsidRDefault="00DC20BF" w:rsidP="00BB4F17">
            <w:pPr>
              <w:jc w:val="center"/>
              <w:rPr>
                <w:rFonts w:ascii="Calibri" w:hAnsi="Calibri" w:cs="Calibri"/>
              </w:rPr>
            </w:pPr>
          </w:p>
        </w:tc>
      </w:tr>
    </w:tbl>
    <w:p w14:paraId="0386DD25" w14:textId="77777777" w:rsidR="00A36804" w:rsidRPr="00A53283" w:rsidRDefault="00A36804" w:rsidP="00A36804">
      <w:pPr>
        <w:rPr>
          <w:b/>
          <w:szCs w:val="22"/>
          <w14:ligatures w14:val="standard"/>
          <w14:cntxtAlts/>
        </w:rPr>
      </w:pPr>
    </w:p>
    <w:p w14:paraId="215F4E06" w14:textId="2C8865F1" w:rsidR="001C35F8" w:rsidRPr="00497714" w:rsidRDefault="001C35F8" w:rsidP="001C35F8">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5EF708B" w14:textId="74C0030B" w:rsidR="00962399" w:rsidRDefault="001C35F8" w:rsidP="00CF71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40A3609" w14:textId="77777777" w:rsidR="00CF71FF" w:rsidRPr="000462FE" w:rsidRDefault="00CF71FF" w:rsidP="00CF71FF">
      <w:pPr>
        <w:rPr>
          <w:rFonts w:cstheme="minorHAnsi"/>
          <w:i/>
          <w:color w:val="0070C0"/>
          <w:sz w:val="16"/>
          <w:szCs w:val="16"/>
          <w14:ligatures w14:val="standard"/>
          <w14:cntxtAlts/>
        </w:rPr>
      </w:pPr>
    </w:p>
    <w:p w14:paraId="5AB78998" w14:textId="77777777" w:rsidR="00CF71FF" w:rsidRPr="000462FE" w:rsidRDefault="00CF71FF" w:rsidP="00CF71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E26690E" w14:textId="4A02987E" w:rsidR="00CF71FF" w:rsidRPr="000462FE" w:rsidRDefault="00CF71FF" w:rsidP="000462F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w:t>
      </w:r>
      <w:r w:rsidR="00773693" w:rsidRPr="000462FE">
        <w:rPr>
          <w:rFonts w:eastAsia="SimSun" w:cstheme="minorHAnsi"/>
          <w:i/>
          <w:snapToGrid w:val="0"/>
          <w:color w:val="0070C0"/>
          <w:sz w:val="16"/>
          <w:szCs w:val="16"/>
          <w14:ligatures w14:val="standard"/>
          <w14:cntxtAlts/>
        </w:rPr>
        <w:t>toľkokrát ako potrebuje</w:t>
      </w:r>
    </w:p>
    <w:p w14:paraId="4B1E0BCD" w14:textId="77777777" w:rsidR="00CF71FF" w:rsidRPr="00CF71FF" w:rsidRDefault="00CF71FF" w:rsidP="00CF71FF">
      <w:pPr>
        <w:rPr>
          <w:rFonts w:cstheme="minorHAnsi"/>
          <w:szCs w:val="22"/>
          <w14:ligatures w14:val="standard"/>
          <w14:cntxtAlts/>
        </w:rPr>
      </w:pPr>
    </w:p>
    <w:p w14:paraId="5F5A675D" w14:textId="77777777" w:rsidR="00CF71FF" w:rsidRDefault="00CF71FF" w:rsidP="00CF71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37584A" w:rsidRPr="004A5897" w14:paraId="1BEB423E" w14:textId="77777777" w:rsidTr="0037584A">
        <w:trPr>
          <w:trHeight w:val="448"/>
        </w:trPr>
        <w:tc>
          <w:tcPr>
            <w:tcW w:w="3114" w:type="dxa"/>
            <w:shd w:val="clear" w:color="auto" w:fill="BFBFBF"/>
            <w:vAlign w:val="center"/>
          </w:tcPr>
          <w:p w14:paraId="4133E7B3" w14:textId="3A7F8F47" w:rsidR="0037584A" w:rsidRPr="004A5897" w:rsidRDefault="005D2A3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BC10585" w14:textId="77777777" w:rsidR="004E5E7D" w:rsidRDefault="005D2A3F" w:rsidP="00BB4F17">
            <w:pPr>
              <w:jc w:val="center"/>
              <w:rPr>
                <w:rFonts w:ascii="Calibri" w:hAnsi="Calibri" w:cs="Calibri"/>
              </w:rPr>
            </w:pPr>
            <w:r>
              <w:rPr>
                <w:rFonts w:ascii="Calibri" w:hAnsi="Calibri" w:cs="Calibri"/>
              </w:rPr>
              <w:t xml:space="preserve">Počet </w:t>
            </w:r>
            <w:r w:rsidR="007611FC">
              <w:rPr>
                <w:rFonts w:ascii="Calibri" w:hAnsi="Calibri" w:cs="Calibri"/>
              </w:rPr>
              <w:t>bonifiko</w:t>
            </w:r>
            <w:r w:rsidR="00B02B02">
              <w:rPr>
                <w:rFonts w:ascii="Calibri" w:hAnsi="Calibri" w:cs="Calibri"/>
              </w:rPr>
              <w:t>v</w:t>
            </w:r>
            <w:r w:rsidR="007611FC">
              <w:rPr>
                <w:rFonts w:ascii="Calibri" w:hAnsi="Calibri" w:cs="Calibri"/>
              </w:rPr>
              <w:t>anej požiadavky</w:t>
            </w:r>
            <w:r w:rsidR="00B02B02">
              <w:rPr>
                <w:rFonts w:ascii="Calibri" w:hAnsi="Calibri" w:cs="Calibri"/>
              </w:rPr>
              <w:t xml:space="preserve"> </w:t>
            </w:r>
          </w:p>
          <w:p w14:paraId="08F3D2CC" w14:textId="26245AED" w:rsidR="0037584A" w:rsidRPr="004A5897" w:rsidRDefault="00B02B02" w:rsidP="00BB4F17">
            <w:pPr>
              <w:jc w:val="center"/>
              <w:rPr>
                <w:rFonts w:ascii="Calibri" w:hAnsi="Calibri" w:cs="Calibri"/>
              </w:rPr>
            </w:pPr>
            <w:r w:rsidRPr="004E5E7D">
              <w:rPr>
                <w:rFonts w:ascii="Calibri" w:hAnsi="Calibri" w:cs="Calibri"/>
                <w:sz w:val="16"/>
                <w:szCs w:val="16"/>
              </w:rPr>
              <w:t xml:space="preserve">(počet </w:t>
            </w:r>
            <w:proofErr w:type="spellStart"/>
            <w:r w:rsidR="004E5E7D" w:rsidRPr="004E5E7D">
              <w:rPr>
                <w:rFonts w:ascii="Calibri" w:hAnsi="Calibri" w:cs="Calibri"/>
                <w:sz w:val="16"/>
                <w:szCs w:val="16"/>
              </w:rPr>
              <w:t>profesonálnych</w:t>
            </w:r>
            <w:proofErr w:type="spellEnd"/>
            <w:r w:rsidR="004E5E7D" w:rsidRPr="004E5E7D">
              <w:rPr>
                <w:rFonts w:ascii="Calibri" w:hAnsi="Calibri" w:cs="Calibri"/>
                <w:sz w:val="16"/>
                <w:szCs w:val="16"/>
              </w:rPr>
              <w:t xml:space="preserve"> praktických skúseností)</w:t>
            </w:r>
          </w:p>
        </w:tc>
        <w:tc>
          <w:tcPr>
            <w:tcW w:w="3113" w:type="dxa"/>
            <w:shd w:val="clear" w:color="auto" w:fill="BFBFBF"/>
            <w:vAlign w:val="center"/>
          </w:tcPr>
          <w:p w14:paraId="0CEA8489" w14:textId="270F4409" w:rsidR="0037584A" w:rsidRPr="004A5897" w:rsidRDefault="007611FC" w:rsidP="00BB4F17">
            <w:pPr>
              <w:jc w:val="center"/>
              <w:rPr>
                <w:rFonts w:ascii="Calibri" w:hAnsi="Calibri" w:cs="Calibri"/>
              </w:rPr>
            </w:pPr>
            <w:r>
              <w:rPr>
                <w:rFonts w:ascii="Calibri" w:hAnsi="Calibri" w:cs="Calibri"/>
              </w:rPr>
              <w:t>Počet získaných bodov</w:t>
            </w:r>
          </w:p>
        </w:tc>
      </w:tr>
      <w:tr w:rsidR="007611FC" w:rsidRPr="004A5897" w14:paraId="263991CC" w14:textId="77777777" w:rsidTr="007611FC">
        <w:trPr>
          <w:trHeight w:val="448"/>
        </w:trPr>
        <w:tc>
          <w:tcPr>
            <w:tcW w:w="3114" w:type="dxa"/>
            <w:shd w:val="clear" w:color="auto" w:fill="FFFFFF" w:themeFill="background1"/>
            <w:vAlign w:val="center"/>
          </w:tcPr>
          <w:p w14:paraId="3E7C0467" w14:textId="22C4FC36" w:rsidR="007611FC" w:rsidRDefault="007611FC"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p>
        </w:tc>
        <w:tc>
          <w:tcPr>
            <w:tcW w:w="2835" w:type="dxa"/>
            <w:shd w:val="clear" w:color="auto" w:fill="FFFFFF" w:themeFill="background1"/>
            <w:vAlign w:val="center"/>
          </w:tcPr>
          <w:p w14:paraId="36C1AA00" w14:textId="77777777" w:rsidR="007611FC" w:rsidRDefault="007611FC" w:rsidP="00BB4F17">
            <w:pPr>
              <w:jc w:val="center"/>
              <w:rPr>
                <w:rFonts w:ascii="Calibri" w:hAnsi="Calibri" w:cs="Calibri"/>
              </w:rPr>
            </w:pPr>
          </w:p>
        </w:tc>
        <w:tc>
          <w:tcPr>
            <w:tcW w:w="3113" w:type="dxa"/>
            <w:shd w:val="clear" w:color="auto" w:fill="FFFFFF" w:themeFill="background1"/>
            <w:vAlign w:val="center"/>
          </w:tcPr>
          <w:p w14:paraId="3EA39FE3" w14:textId="77777777" w:rsidR="007611FC" w:rsidRDefault="007611FC" w:rsidP="00BB4F17">
            <w:pPr>
              <w:jc w:val="center"/>
              <w:rPr>
                <w:rFonts w:ascii="Calibri" w:hAnsi="Calibri" w:cs="Calibri"/>
              </w:rPr>
            </w:pPr>
          </w:p>
        </w:tc>
      </w:tr>
    </w:tbl>
    <w:p w14:paraId="637C4721" w14:textId="77777777" w:rsidR="00CF71FF" w:rsidRDefault="00CF71FF" w:rsidP="00CF71FF"/>
    <w:p w14:paraId="145F9317" w14:textId="77777777" w:rsidR="00054CDA" w:rsidRPr="00497714" w:rsidRDefault="00054CDA" w:rsidP="00054CDA">
      <w:pPr>
        <w:rPr>
          <w:rFonts w:cstheme="minorHAnsi"/>
          <w:szCs w:val="22"/>
          <w14:ligatures w14:val="standard"/>
          <w14:cntxtAlts/>
        </w:rPr>
      </w:pPr>
    </w:p>
    <w:p w14:paraId="319AA63C" w14:textId="77777777" w:rsidR="00054CDA" w:rsidRPr="00497714" w:rsidRDefault="00054CDA" w:rsidP="00054CDA">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14E80D36" w14:textId="77777777" w:rsidR="00054CDA" w:rsidRPr="00497714" w:rsidRDefault="00054CDA" w:rsidP="00054CDA">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54F9A0D" w14:textId="77777777" w:rsidR="00054CDA" w:rsidRPr="00497714" w:rsidRDefault="00054CDA" w:rsidP="00054CDA">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0F4C8B98" w14:textId="77777777" w:rsidR="000462FE" w:rsidRDefault="000462FE" w:rsidP="00CF71FF"/>
    <w:p w14:paraId="465D4766" w14:textId="77777777" w:rsidR="00E22CF6" w:rsidRDefault="00E22CF6" w:rsidP="00CF71FF"/>
    <w:p w14:paraId="349478F6" w14:textId="77777777" w:rsidR="00E22CF6" w:rsidRDefault="00E22CF6" w:rsidP="00CF71FF"/>
    <w:p w14:paraId="4B614B73" w14:textId="77777777" w:rsidR="00E22CF6" w:rsidRDefault="00E22CF6" w:rsidP="00CF71FF"/>
    <w:p w14:paraId="6699900F" w14:textId="77777777" w:rsidR="00E22CF6" w:rsidRDefault="00E22CF6" w:rsidP="00CF71FF"/>
    <w:p w14:paraId="0C51405E" w14:textId="77777777" w:rsidR="00E22CF6" w:rsidRDefault="00E22CF6" w:rsidP="00CF71FF"/>
    <w:p w14:paraId="55EF0EBA" w14:textId="77777777" w:rsidR="00E22CF6" w:rsidRDefault="00E22CF6" w:rsidP="00CF71FF"/>
    <w:p w14:paraId="6DF26EF8" w14:textId="77777777" w:rsidR="00E22CF6" w:rsidRDefault="00E22CF6" w:rsidP="00CF71FF"/>
    <w:p w14:paraId="4A4D8CB5" w14:textId="77777777" w:rsidR="00E22CF6" w:rsidRDefault="00E22CF6" w:rsidP="00CF71FF"/>
    <w:p w14:paraId="73B59030" w14:textId="77777777" w:rsidR="00E22CF6" w:rsidRDefault="00E22CF6" w:rsidP="00CF71FF"/>
    <w:p w14:paraId="453AA6C7" w14:textId="77777777" w:rsidR="00E22CF6" w:rsidRDefault="00E22CF6" w:rsidP="00CF71FF"/>
    <w:p w14:paraId="4F41ECB5" w14:textId="77777777" w:rsidR="00E22CF6" w:rsidRDefault="00E22CF6" w:rsidP="00CF71FF"/>
    <w:p w14:paraId="44861D6C" w14:textId="05DE3B55" w:rsidR="00E22CF6" w:rsidRDefault="00E22CF6" w:rsidP="00E22CF6">
      <w:pPr>
        <w:pStyle w:val="Nadpis1"/>
        <w:jc w:val="center"/>
        <w:rPr>
          <w:b/>
          <w:sz w:val="22"/>
          <w:szCs w:val="22"/>
          <w14:ligatures w14:val="standard"/>
          <w14:cntxtAlts/>
        </w:rPr>
      </w:pPr>
      <w:r>
        <w:rPr>
          <w:b/>
          <w:sz w:val="22"/>
          <w:szCs w:val="22"/>
          <w14:ligatures w14:val="standard"/>
          <w14:cntxtAlts/>
        </w:rPr>
        <w:t>Zoznam profesionálnych praktických skúseností kľúčového experta a bonifikovaného certifikátu</w:t>
      </w:r>
    </w:p>
    <w:p w14:paraId="682387BB" w14:textId="34C68012" w:rsidR="00E22CF6" w:rsidRPr="00A36804" w:rsidRDefault="00E22CF6" w:rsidP="00E22CF6">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Hlavný architekt</w:t>
      </w:r>
    </w:p>
    <w:p w14:paraId="361B066C" w14:textId="77777777" w:rsidR="00E22CF6" w:rsidRDefault="00E22CF6" w:rsidP="00E22CF6">
      <w:pPr>
        <w:rPr>
          <w:b/>
          <w:szCs w:val="22"/>
          <w14:ligatures w14:val="standard"/>
          <w14:cntxtAlts/>
        </w:rPr>
      </w:pPr>
    </w:p>
    <w:p w14:paraId="45D22FE1" w14:textId="77777777" w:rsidR="00E22CF6" w:rsidRDefault="00E22CF6" w:rsidP="00E22CF6">
      <w:pPr>
        <w:rPr>
          <w:b/>
          <w:szCs w:val="22"/>
          <w14:ligatures w14:val="standard"/>
          <w14:cntxtAlts/>
        </w:rPr>
      </w:pPr>
      <w:r>
        <w:rPr>
          <w:b/>
          <w:szCs w:val="22"/>
          <w14:ligatures w14:val="standard"/>
          <w14:cntxtAlts/>
        </w:rPr>
        <w:t>Meno:</w:t>
      </w:r>
    </w:p>
    <w:p w14:paraId="2B83B1FE" w14:textId="77777777" w:rsidR="00E22CF6" w:rsidRDefault="00E22CF6" w:rsidP="00E22CF6">
      <w:pPr>
        <w:rPr>
          <w:b/>
          <w:szCs w:val="22"/>
          <w14:ligatures w14:val="standard"/>
          <w14:cntxtAlts/>
        </w:rPr>
      </w:pPr>
      <w:r>
        <w:rPr>
          <w:b/>
          <w:szCs w:val="22"/>
          <w14:ligatures w14:val="standard"/>
          <w14:cntxtAlts/>
        </w:rPr>
        <w:t>Priezvisko:</w:t>
      </w:r>
    </w:p>
    <w:p w14:paraId="76501C49" w14:textId="77777777" w:rsidR="00E22CF6" w:rsidRDefault="00E22CF6" w:rsidP="00E22CF6">
      <w:pPr>
        <w:rPr>
          <w:b/>
          <w:szCs w:val="22"/>
          <w14:ligatures w14:val="standard"/>
          <w14:cntxtAlts/>
        </w:rPr>
      </w:pPr>
    </w:p>
    <w:p w14:paraId="7A5A1381" w14:textId="23143665"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2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6333AA38" w14:textId="77777777" w:rsidTr="00E22CF6">
        <w:trPr>
          <w:trHeight w:val="448"/>
        </w:trPr>
        <w:tc>
          <w:tcPr>
            <w:tcW w:w="5949" w:type="dxa"/>
            <w:shd w:val="clear" w:color="auto" w:fill="BFBFBF"/>
            <w:vAlign w:val="center"/>
          </w:tcPr>
          <w:p w14:paraId="6CAB26C9"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CFBCEA6"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034E64C8" w14:textId="77777777" w:rsidTr="00E22CF6">
        <w:trPr>
          <w:trHeight w:val="399"/>
        </w:trPr>
        <w:tc>
          <w:tcPr>
            <w:tcW w:w="5949" w:type="dxa"/>
            <w:shd w:val="clear" w:color="auto" w:fill="auto"/>
            <w:vAlign w:val="center"/>
          </w:tcPr>
          <w:p w14:paraId="5016002F"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711DCBE" w14:textId="77777777" w:rsidR="00E22CF6" w:rsidRPr="004A5897" w:rsidRDefault="00E22CF6" w:rsidP="00BB4F17">
            <w:pPr>
              <w:jc w:val="center"/>
              <w:rPr>
                <w:rFonts w:ascii="Calibri" w:hAnsi="Calibri" w:cs="Calibri"/>
              </w:rPr>
            </w:pPr>
          </w:p>
        </w:tc>
      </w:tr>
      <w:tr w:rsidR="00E22CF6" w:rsidRPr="004A5897" w14:paraId="2715257D" w14:textId="77777777" w:rsidTr="00E22CF6">
        <w:tc>
          <w:tcPr>
            <w:tcW w:w="5949" w:type="dxa"/>
            <w:shd w:val="clear" w:color="auto" w:fill="auto"/>
            <w:vAlign w:val="center"/>
          </w:tcPr>
          <w:p w14:paraId="717CF497"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1C03DF1" w14:textId="77777777" w:rsidR="00E22CF6" w:rsidRPr="004A5897" w:rsidRDefault="00E22CF6" w:rsidP="00BB4F17">
            <w:pPr>
              <w:jc w:val="center"/>
              <w:rPr>
                <w:rFonts w:ascii="Calibri" w:hAnsi="Calibri" w:cs="Calibri"/>
              </w:rPr>
            </w:pPr>
          </w:p>
        </w:tc>
      </w:tr>
      <w:tr w:rsidR="00E22CF6" w:rsidRPr="004A5897" w14:paraId="5D964B6A" w14:textId="77777777" w:rsidTr="00E22CF6">
        <w:tc>
          <w:tcPr>
            <w:tcW w:w="5949" w:type="dxa"/>
            <w:shd w:val="clear" w:color="auto" w:fill="auto"/>
            <w:vAlign w:val="center"/>
          </w:tcPr>
          <w:p w14:paraId="714BE534"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7A4EFF5" w14:textId="77777777" w:rsidR="00E22CF6" w:rsidRPr="004A5897" w:rsidRDefault="00E22CF6" w:rsidP="00BB4F17">
            <w:pPr>
              <w:jc w:val="center"/>
              <w:rPr>
                <w:rFonts w:ascii="Calibri" w:hAnsi="Calibri" w:cs="Calibri"/>
              </w:rPr>
            </w:pPr>
          </w:p>
        </w:tc>
      </w:tr>
      <w:tr w:rsidR="00E22CF6" w:rsidRPr="004A5897" w14:paraId="5FF7CCB7" w14:textId="77777777" w:rsidTr="00E22CF6">
        <w:tc>
          <w:tcPr>
            <w:tcW w:w="5949" w:type="dxa"/>
            <w:shd w:val="clear" w:color="auto" w:fill="auto"/>
            <w:vAlign w:val="center"/>
          </w:tcPr>
          <w:p w14:paraId="69D8114C"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11C911D" w14:textId="77777777" w:rsidR="00E22CF6" w:rsidRPr="004A5897" w:rsidRDefault="00E22CF6" w:rsidP="00BB4F17">
            <w:pPr>
              <w:jc w:val="center"/>
              <w:rPr>
                <w:rFonts w:ascii="Calibri" w:hAnsi="Calibri" w:cs="Calibri"/>
              </w:rPr>
            </w:pPr>
          </w:p>
        </w:tc>
      </w:tr>
      <w:tr w:rsidR="00E22CF6" w:rsidRPr="004A5897" w14:paraId="436D95FD" w14:textId="77777777" w:rsidTr="00E22CF6">
        <w:tc>
          <w:tcPr>
            <w:tcW w:w="5949" w:type="dxa"/>
            <w:shd w:val="clear" w:color="auto" w:fill="auto"/>
            <w:vAlign w:val="center"/>
          </w:tcPr>
          <w:p w14:paraId="407577C0"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57FD079" w14:textId="77777777" w:rsidR="00E22CF6" w:rsidRPr="004A5897" w:rsidRDefault="00E22CF6" w:rsidP="00BB4F17">
            <w:pPr>
              <w:jc w:val="center"/>
              <w:rPr>
                <w:rFonts w:ascii="Calibri" w:hAnsi="Calibri" w:cs="Calibri"/>
              </w:rPr>
            </w:pPr>
          </w:p>
        </w:tc>
      </w:tr>
      <w:tr w:rsidR="00E22CF6" w:rsidRPr="004A5897" w14:paraId="347D5C0D" w14:textId="77777777" w:rsidTr="00E22CF6">
        <w:tc>
          <w:tcPr>
            <w:tcW w:w="5949" w:type="dxa"/>
            <w:shd w:val="clear" w:color="auto" w:fill="auto"/>
            <w:vAlign w:val="center"/>
          </w:tcPr>
          <w:p w14:paraId="5E1FD144"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5AC0D0D" w14:textId="77777777" w:rsidR="00E22CF6" w:rsidRPr="004A5897" w:rsidRDefault="00E22CF6" w:rsidP="00BB4F17">
            <w:pPr>
              <w:jc w:val="center"/>
              <w:rPr>
                <w:rFonts w:ascii="Calibri" w:hAnsi="Calibri" w:cs="Calibri"/>
              </w:rPr>
            </w:pPr>
          </w:p>
        </w:tc>
      </w:tr>
    </w:tbl>
    <w:p w14:paraId="48413EA1" w14:textId="77777777" w:rsidR="00E22CF6" w:rsidRPr="00A53283" w:rsidRDefault="00E22CF6" w:rsidP="00E22CF6">
      <w:pPr>
        <w:rPr>
          <w:b/>
          <w:szCs w:val="22"/>
          <w14:ligatures w14:val="standard"/>
          <w14:cntxtAlts/>
        </w:rPr>
      </w:pPr>
    </w:p>
    <w:p w14:paraId="0BDC6E12" w14:textId="77777777" w:rsidR="00E22CF6" w:rsidRDefault="00E22CF6" w:rsidP="00E22CF6">
      <w:pPr>
        <w:jc w:val="both"/>
        <w:rPr>
          <w:b/>
          <w:szCs w:val="22"/>
          <w14:ligatures w14:val="standard"/>
          <w14:cntxtAlts/>
        </w:rPr>
      </w:pPr>
    </w:p>
    <w:p w14:paraId="5A92DA49" w14:textId="77777777" w:rsidR="00E22CF6" w:rsidRDefault="00E22CF6" w:rsidP="00E22CF6">
      <w:pPr>
        <w:jc w:val="both"/>
        <w:rPr>
          <w:b/>
          <w:szCs w:val="22"/>
          <w14:ligatures w14:val="standard"/>
          <w14:cntxtAlts/>
        </w:rPr>
      </w:pPr>
    </w:p>
    <w:p w14:paraId="4FF5C993" w14:textId="242AC51D" w:rsidR="00E22CF6" w:rsidRDefault="00E22CF6" w:rsidP="00E22CF6">
      <w:pPr>
        <w:jc w:val="both"/>
        <w:rPr>
          <w:b/>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3 : </w:t>
      </w:r>
      <w:r w:rsidRPr="00E22CF6">
        <w:rPr>
          <w:bCs/>
          <w:szCs w:val="22"/>
          <w14:ligatures w14:val="standard"/>
          <w14:cntxtAlts/>
        </w:rPr>
        <w:t>Profesionálna praktická skúsenosť s vypracovaním návrhu architektúry agendových informačných systémov v pozícií IT architekt, pričom expert bol zodpovedný za tvorbu návrhu architektúry projektu</w:t>
      </w:r>
      <w:r w:rsidR="00650BCA">
        <w:rPr>
          <w:bCs/>
          <w:szCs w:val="22"/>
          <w14:ligatures w14:val="standard"/>
          <w14:cntxtAlts/>
        </w:rPr>
        <w:t xml:space="preserve">, </w:t>
      </w:r>
      <w:proofErr w:type="spellStart"/>
      <w:r w:rsidR="00650BCA">
        <w:rPr>
          <w:bCs/>
          <w:szCs w:val="22"/>
          <w14:ligatures w14:val="standard"/>
          <w14:cntxtAlts/>
        </w:rPr>
        <w:t>priočm</w:t>
      </w:r>
      <w:proofErr w:type="spellEnd"/>
      <w:r w:rsidR="00650BCA">
        <w:rPr>
          <w:bCs/>
          <w:szCs w:val="22"/>
          <w14:ligatures w14:val="standard"/>
          <w14:cntxtAlts/>
        </w:rPr>
        <w:t xml:space="preserve"> tento </w:t>
      </w:r>
      <w:proofErr w:type="spellStart"/>
      <w:r w:rsidR="00650BCA">
        <w:rPr>
          <w:bCs/>
          <w:szCs w:val="22"/>
          <w14:ligatures w14:val="standard"/>
          <w14:cntxtAlts/>
        </w:rPr>
        <w:t>inforamčný</w:t>
      </w:r>
      <w:proofErr w:type="spellEnd"/>
      <w:r w:rsidR="00650BCA">
        <w:rPr>
          <w:bCs/>
          <w:szCs w:val="22"/>
          <w14:ligatures w14:val="standard"/>
          <w14:cntxtAlts/>
        </w:rPr>
        <w:t xml:space="preserve"> systém poskytuje zber údajov z viacerých zdrojov, tvorbu a spracovanie metadát a ich analýzu s možnosťou tvorby ďalších informácií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22CF6" w:rsidRPr="004A5897" w14:paraId="4E05B8F9" w14:textId="77777777" w:rsidTr="00BB4F17">
        <w:trPr>
          <w:trHeight w:val="448"/>
        </w:trPr>
        <w:tc>
          <w:tcPr>
            <w:tcW w:w="5949" w:type="dxa"/>
            <w:shd w:val="clear" w:color="auto" w:fill="BFBFBF"/>
            <w:vAlign w:val="center"/>
          </w:tcPr>
          <w:p w14:paraId="2342E545" w14:textId="77777777" w:rsidR="00E22CF6" w:rsidRPr="004A5897" w:rsidRDefault="00E22CF6"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8624BE0" w14:textId="77777777" w:rsidR="00E22CF6" w:rsidRPr="004A5897" w:rsidRDefault="00E22CF6" w:rsidP="00BB4F17">
            <w:pPr>
              <w:jc w:val="center"/>
              <w:rPr>
                <w:rFonts w:ascii="Calibri" w:hAnsi="Calibri" w:cs="Calibri"/>
              </w:rPr>
            </w:pPr>
            <w:r>
              <w:rPr>
                <w:rFonts w:ascii="Calibri" w:hAnsi="Calibri" w:cs="Calibri"/>
              </w:rPr>
              <w:t>Doplní uchádzač</w:t>
            </w:r>
          </w:p>
        </w:tc>
      </w:tr>
      <w:tr w:rsidR="00E22CF6" w:rsidRPr="004A5897" w14:paraId="32533E9F" w14:textId="77777777" w:rsidTr="00BB4F17">
        <w:trPr>
          <w:trHeight w:val="399"/>
        </w:trPr>
        <w:tc>
          <w:tcPr>
            <w:tcW w:w="5949" w:type="dxa"/>
            <w:shd w:val="clear" w:color="auto" w:fill="auto"/>
            <w:vAlign w:val="center"/>
          </w:tcPr>
          <w:p w14:paraId="4C96182D" w14:textId="77777777" w:rsidR="00E22CF6" w:rsidRPr="004A5897" w:rsidRDefault="00E22CF6"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52A4985" w14:textId="77777777" w:rsidR="00E22CF6" w:rsidRPr="004A5897" w:rsidRDefault="00E22CF6" w:rsidP="00BB4F17">
            <w:pPr>
              <w:jc w:val="center"/>
              <w:rPr>
                <w:rFonts w:ascii="Calibri" w:hAnsi="Calibri" w:cs="Calibri"/>
              </w:rPr>
            </w:pPr>
          </w:p>
        </w:tc>
      </w:tr>
      <w:tr w:rsidR="00E22CF6" w:rsidRPr="004A5897" w14:paraId="5E38360B" w14:textId="77777777" w:rsidTr="00BB4F17">
        <w:tc>
          <w:tcPr>
            <w:tcW w:w="5949" w:type="dxa"/>
            <w:shd w:val="clear" w:color="auto" w:fill="auto"/>
            <w:vAlign w:val="center"/>
          </w:tcPr>
          <w:p w14:paraId="3E96224B" w14:textId="77777777" w:rsidR="00E22CF6" w:rsidRPr="004A5897" w:rsidRDefault="00E22CF6"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20AE6A7E" w14:textId="77777777" w:rsidR="00E22CF6" w:rsidRPr="004A5897" w:rsidRDefault="00E22CF6" w:rsidP="00BB4F17">
            <w:pPr>
              <w:jc w:val="center"/>
              <w:rPr>
                <w:rFonts w:ascii="Calibri" w:hAnsi="Calibri" w:cs="Calibri"/>
              </w:rPr>
            </w:pPr>
          </w:p>
        </w:tc>
      </w:tr>
      <w:tr w:rsidR="00E22CF6" w:rsidRPr="004A5897" w14:paraId="74B4732F" w14:textId="77777777" w:rsidTr="00BB4F17">
        <w:tc>
          <w:tcPr>
            <w:tcW w:w="5949" w:type="dxa"/>
            <w:shd w:val="clear" w:color="auto" w:fill="auto"/>
            <w:vAlign w:val="center"/>
          </w:tcPr>
          <w:p w14:paraId="2D7E2EC5" w14:textId="77777777" w:rsidR="00E22CF6" w:rsidRDefault="00E22CF6"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CD50F2F" w14:textId="77777777" w:rsidR="00E22CF6" w:rsidRPr="004A5897" w:rsidRDefault="00E22CF6" w:rsidP="00BB4F17">
            <w:pPr>
              <w:jc w:val="center"/>
              <w:rPr>
                <w:rFonts w:ascii="Calibri" w:hAnsi="Calibri" w:cs="Calibri"/>
              </w:rPr>
            </w:pPr>
          </w:p>
        </w:tc>
      </w:tr>
      <w:tr w:rsidR="00E22CF6" w:rsidRPr="004A5897" w14:paraId="20C78CB9" w14:textId="77777777" w:rsidTr="00BB4F17">
        <w:tc>
          <w:tcPr>
            <w:tcW w:w="5949" w:type="dxa"/>
            <w:shd w:val="clear" w:color="auto" w:fill="auto"/>
            <w:vAlign w:val="center"/>
          </w:tcPr>
          <w:p w14:paraId="49B3CE9B" w14:textId="77777777" w:rsidR="00E22CF6" w:rsidRDefault="00E22CF6"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209E5F4" w14:textId="77777777" w:rsidR="00E22CF6" w:rsidRPr="004A5897" w:rsidRDefault="00E22CF6" w:rsidP="00BB4F17">
            <w:pPr>
              <w:jc w:val="center"/>
              <w:rPr>
                <w:rFonts w:ascii="Calibri" w:hAnsi="Calibri" w:cs="Calibri"/>
              </w:rPr>
            </w:pPr>
          </w:p>
        </w:tc>
      </w:tr>
      <w:tr w:rsidR="00E22CF6" w:rsidRPr="004A5897" w14:paraId="4C32A50F" w14:textId="77777777" w:rsidTr="00BB4F17">
        <w:tc>
          <w:tcPr>
            <w:tcW w:w="5949" w:type="dxa"/>
            <w:shd w:val="clear" w:color="auto" w:fill="auto"/>
            <w:vAlign w:val="center"/>
          </w:tcPr>
          <w:p w14:paraId="226E48D6" w14:textId="77777777" w:rsidR="00E22CF6" w:rsidRDefault="00E22CF6"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BECF2FC" w14:textId="77777777" w:rsidR="00E22CF6" w:rsidRPr="004A5897" w:rsidRDefault="00E22CF6" w:rsidP="00BB4F17">
            <w:pPr>
              <w:jc w:val="center"/>
              <w:rPr>
                <w:rFonts w:ascii="Calibri" w:hAnsi="Calibri" w:cs="Calibri"/>
              </w:rPr>
            </w:pPr>
          </w:p>
        </w:tc>
      </w:tr>
      <w:tr w:rsidR="00E22CF6" w:rsidRPr="004A5897" w14:paraId="0FDAB2B9" w14:textId="77777777" w:rsidTr="00BB4F17">
        <w:tc>
          <w:tcPr>
            <w:tcW w:w="5949" w:type="dxa"/>
            <w:shd w:val="clear" w:color="auto" w:fill="auto"/>
            <w:vAlign w:val="center"/>
          </w:tcPr>
          <w:p w14:paraId="4DF2FF7F" w14:textId="77777777" w:rsidR="00E22CF6" w:rsidRDefault="00E22CF6"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E409D2D" w14:textId="77777777" w:rsidR="00E22CF6" w:rsidRPr="004A5897" w:rsidRDefault="00E22CF6" w:rsidP="00BB4F17">
            <w:pPr>
              <w:jc w:val="center"/>
              <w:rPr>
                <w:rFonts w:ascii="Calibri" w:hAnsi="Calibri" w:cs="Calibri"/>
              </w:rPr>
            </w:pPr>
          </w:p>
        </w:tc>
      </w:tr>
    </w:tbl>
    <w:p w14:paraId="540721EC" w14:textId="77777777" w:rsidR="00E22CF6" w:rsidRPr="00A53283" w:rsidRDefault="00E22CF6" w:rsidP="00E22CF6">
      <w:pPr>
        <w:rPr>
          <w:b/>
          <w:szCs w:val="22"/>
          <w14:ligatures w14:val="standard"/>
          <w14:cntxtAlts/>
        </w:rPr>
      </w:pPr>
    </w:p>
    <w:p w14:paraId="6CA2F4BC" w14:textId="77777777" w:rsidR="00485471" w:rsidRDefault="00650BCA"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4 : </w:t>
      </w:r>
      <w:r>
        <w:rPr>
          <w:bCs/>
          <w:szCs w:val="22"/>
          <w14:ligatures w14:val="standard"/>
          <w14:cntxtAlts/>
        </w:rPr>
        <w:t xml:space="preserve">Platný certifikát pre oblasť modelovania architektúry IT </w:t>
      </w:r>
      <w:proofErr w:type="spellStart"/>
      <w:r>
        <w:rPr>
          <w:bCs/>
          <w:szCs w:val="22"/>
          <w14:ligatures w14:val="standard"/>
          <w14:cntxtAlts/>
        </w:rPr>
        <w:t>Archimate</w:t>
      </w:r>
      <w:proofErr w:type="spellEnd"/>
      <w:r>
        <w:rPr>
          <w:bCs/>
          <w:szCs w:val="22"/>
          <w14:ligatures w14:val="standard"/>
          <w14:cntxtAlts/>
        </w:rPr>
        <w:t xml:space="preserve"> 3 s min. úrovňou </w:t>
      </w:r>
      <w:proofErr w:type="spellStart"/>
      <w:r>
        <w:rPr>
          <w:bCs/>
          <w:szCs w:val="22"/>
          <w14:ligatures w14:val="standard"/>
          <w14:cntxtAlts/>
        </w:rPr>
        <w:t>Foundation</w:t>
      </w:r>
      <w:proofErr w:type="spellEnd"/>
      <w:r>
        <w:rPr>
          <w:bCs/>
          <w:szCs w:val="22"/>
          <w14:ligatures w14:val="standard"/>
          <w14:cntxtAlts/>
        </w:rPr>
        <w:t xml:space="preserve"> alebo ekvivalentný certifikát </w:t>
      </w:r>
    </w:p>
    <w:p w14:paraId="5DB8FF2E" w14:textId="6C7EAEB4" w:rsidR="00485471" w:rsidRPr="00881DA7" w:rsidRDefault="00485471" w:rsidP="00485471">
      <w:pPr>
        <w:jc w:val="both"/>
        <w:rPr>
          <w:rFonts w:cstheme="minorHAnsi"/>
          <w:iCs/>
          <w:noProof/>
        </w:rPr>
      </w:pPr>
      <w:r>
        <w:rPr>
          <w:rFonts w:cstheme="minorHAnsi"/>
          <w:iCs/>
          <w:noProof/>
        </w:rPr>
        <w:t>ÁNO</w:t>
      </w:r>
      <w:r w:rsidRPr="00881DA7">
        <w:rPr>
          <w:rFonts w:cstheme="minorHAnsi"/>
          <w:iCs/>
          <w:noProof/>
        </w:rPr>
        <w:t xml:space="preserve"> – </w:t>
      </w:r>
      <w:r>
        <w:rPr>
          <w:rFonts w:cstheme="minorHAnsi"/>
          <w:iCs/>
          <w:noProof/>
        </w:rPr>
        <w:t>NIE</w:t>
      </w:r>
    </w:p>
    <w:p w14:paraId="1D2276C2" w14:textId="09D39174" w:rsidR="00485471" w:rsidRPr="00485471" w:rsidRDefault="00485471" w:rsidP="00485471">
      <w:pPr>
        <w:jc w:val="both"/>
        <w:rPr>
          <w:rFonts w:eastAsia="SimSun" w:cstheme="minorHAnsi"/>
          <w:i/>
          <w:snapToGrid w:val="0"/>
          <w:color w:val="0070C0"/>
          <w:sz w:val="16"/>
          <w:szCs w:val="16"/>
          <w14:ligatures w14:val="standard"/>
          <w14:cntxtAlts/>
        </w:rPr>
      </w:pPr>
      <w:r w:rsidRPr="00485471">
        <w:rPr>
          <w:rFonts w:eastAsia="SimSun" w:cstheme="minorHAnsi"/>
          <w:i/>
          <w:snapToGrid w:val="0"/>
          <w:color w:val="0070C0"/>
          <w:sz w:val="16"/>
          <w:szCs w:val="16"/>
          <w14:ligatures w14:val="standard"/>
          <w14:cntxtAlts/>
        </w:rPr>
        <w:t>(kľúčový expert prečiarne nevyhovujúcu možnosť a</w:t>
      </w:r>
      <w:r>
        <w:rPr>
          <w:rFonts w:eastAsia="SimSun" w:cstheme="minorHAnsi"/>
          <w:i/>
          <w:snapToGrid w:val="0"/>
          <w:color w:val="0070C0"/>
          <w:sz w:val="16"/>
          <w:szCs w:val="16"/>
          <w14:ligatures w14:val="standard"/>
          <w14:cntxtAlts/>
        </w:rPr>
        <w:t> ak certifikátom disponuje predloží jeho kópiu</w:t>
      </w:r>
      <w:r w:rsidRPr="00485471">
        <w:rPr>
          <w:rFonts w:eastAsia="SimSun" w:cstheme="minorHAnsi"/>
          <w:i/>
          <w:snapToGrid w:val="0"/>
          <w:color w:val="0070C0"/>
          <w:sz w:val="16"/>
          <w:szCs w:val="16"/>
          <w14:ligatures w14:val="standard"/>
          <w14:cntxtAlts/>
        </w:rPr>
        <w:t>)</w:t>
      </w:r>
    </w:p>
    <w:p w14:paraId="6EA72FC1" w14:textId="4E32AB4B" w:rsidR="00650BCA" w:rsidRDefault="00650BCA" w:rsidP="00650BCA">
      <w:pPr>
        <w:jc w:val="both"/>
        <w:rPr>
          <w:b/>
          <w:szCs w:val="22"/>
          <w14:ligatures w14:val="standard"/>
          <w14:cntxtAlts/>
        </w:rPr>
      </w:pPr>
    </w:p>
    <w:p w14:paraId="0A0C9383" w14:textId="1EE001DE" w:rsidR="00E22CF6" w:rsidRPr="00497714" w:rsidRDefault="00E22CF6" w:rsidP="00E22CF6">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F83C715" w14:textId="77777777" w:rsidR="00E22CF6" w:rsidRDefault="00E22CF6" w:rsidP="00E22CF6">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D7936D7" w14:textId="77777777" w:rsidR="00E22CF6" w:rsidRPr="000462FE" w:rsidRDefault="00E22CF6" w:rsidP="00E22CF6">
      <w:pPr>
        <w:rPr>
          <w:rFonts w:cstheme="minorHAnsi"/>
          <w:i/>
          <w:color w:val="0070C0"/>
          <w:sz w:val="16"/>
          <w:szCs w:val="16"/>
          <w14:ligatures w14:val="standard"/>
          <w14:cntxtAlts/>
        </w:rPr>
      </w:pPr>
    </w:p>
    <w:p w14:paraId="4E399126" w14:textId="77777777" w:rsidR="00E22CF6" w:rsidRPr="000462FE" w:rsidRDefault="00E22CF6" w:rsidP="00E22CF6">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1823DBE" w14:textId="06925499" w:rsidR="00E22CF6" w:rsidRPr="000462FE" w:rsidRDefault="00E22CF6" w:rsidP="00E22CF6">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Pr>
          <w:rFonts w:eastAsia="SimSun" w:cstheme="minorHAnsi"/>
          <w:i/>
          <w:snapToGrid w:val="0"/>
          <w:color w:val="0070C0"/>
          <w:sz w:val="16"/>
          <w:szCs w:val="16"/>
          <w14:ligatures w14:val="standard"/>
          <w14:cntxtAlts/>
        </w:rPr>
        <w:t xml:space="preserve">príslušnú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4C875AD2" w14:textId="77777777" w:rsidR="00E22CF6" w:rsidRPr="00CF71FF" w:rsidRDefault="00E22CF6" w:rsidP="00E22CF6">
      <w:pPr>
        <w:rPr>
          <w:rFonts w:cstheme="minorHAnsi"/>
          <w:szCs w:val="22"/>
          <w14:ligatures w14:val="standard"/>
          <w14:cntxtAlts/>
        </w:rPr>
      </w:pPr>
    </w:p>
    <w:p w14:paraId="7FB3F7FC" w14:textId="77777777" w:rsidR="00E22CF6" w:rsidRDefault="00E22CF6" w:rsidP="00E22CF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22CF6" w:rsidRPr="004A5897" w14:paraId="28C96C75" w14:textId="77777777" w:rsidTr="00BB4F17">
        <w:trPr>
          <w:trHeight w:val="448"/>
        </w:trPr>
        <w:tc>
          <w:tcPr>
            <w:tcW w:w="3114" w:type="dxa"/>
            <w:shd w:val="clear" w:color="auto" w:fill="BFBFBF"/>
            <w:vAlign w:val="center"/>
          </w:tcPr>
          <w:p w14:paraId="363D8C9D" w14:textId="77777777" w:rsidR="00E22CF6" w:rsidRPr="004A5897" w:rsidRDefault="00E22CF6"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248257E" w14:textId="77777777" w:rsidR="00E22CF6" w:rsidRDefault="00E22CF6" w:rsidP="00BB4F17">
            <w:pPr>
              <w:jc w:val="center"/>
              <w:rPr>
                <w:rFonts w:ascii="Calibri" w:hAnsi="Calibri" w:cs="Calibri"/>
              </w:rPr>
            </w:pPr>
            <w:r>
              <w:rPr>
                <w:rFonts w:ascii="Calibri" w:hAnsi="Calibri" w:cs="Calibri"/>
              </w:rPr>
              <w:t xml:space="preserve">Počet bonifikovanej požiadavky </w:t>
            </w:r>
          </w:p>
          <w:p w14:paraId="54D35765" w14:textId="2A79D0A1" w:rsidR="00E22CF6" w:rsidRPr="004A5897" w:rsidRDefault="00E22CF6"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r w:rsidR="00485471">
              <w:rPr>
                <w:rFonts w:ascii="Calibri" w:hAnsi="Calibri" w:cs="Calibri"/>
                <w:sz w:val="16"/>
                <w:szCs w:val="16"/>
              </w:rPr>
              <w:t xml:space="preserve"> a bonifikovaný certifikát</w:t>
            </w:r>
            <w:r w:rsidRPr="004E5E7D">
              <w:rPr>
                <w:rFonts w:ascii="Calibri" w:hAnsi="Calibri" w:cs="Calibri"/>
                <w:sz w:val="16"/>
                <w:szCs w:val="16"/>
              </w:rPr>
              <w:t>)</w:t>
            </w:r>
          </w:p>
        </w:tc>
        <w:tc>
          <w:tcPr>
            <w:tcW w:w="3113" w:type="dxa"/>
            <w:shd w:val="clear" w:color="auto" w:fill="BFBFBF"/>
            <w:vAlign w:val="center"/>
          </w:tcPr>
          <w:p w14:paraId="4ACCAB03" w14:textId="77777777" w:rsidR="00E22CF6" w:rsidRPr="004A5897" w:rsidRDefault="00E22CF6" w:rsidP="00BB4F17">
            <w:pPr>
              <w:jc w:val="center"/>
              <w:rPr>
                <w:rFonts w:ascii="Calibri" w:hAnsi="Calibri" w:cs="Calibri"/>
              </w:rPr>
            </w:pPr>
            <w:r>
              <w:rPr>
                <w:rFonts w:ascii="Calibri" w:hAnsi="Calibri" w:cs="Calibri"/>
              </w:rPr>
              <w:t>Počet získaných bodov</w:t>
            </w:r>
          </w:p>
        </w:tc>
      </w:tr>
      <w:tr w:rsidR="00E22CF6" w:rsidRPr="004A5897" w14:paraId="6A581195" w14:textId="77777777" w:rsidTr="00BB4F17">
        <w:trPr>
          <w:trHeight w:val="448"/>
        </w:trPr>
        <w:tc>
          <w:tcPr>
            <w:tcW w:w="3114" w:type="dxa"/>
            <w:shd w:val="clear" w:color="auto" w:fill="FFFFFF" w:themeFill="background1"/>
            <w:vAlign w:val="center"/>
          </w:tcPr>
          <w:p w14:paraId="52527A3A" w14:textId="5A41087F" w:rsidR="00E22CF6" w:rsidRDefault="00E22CF6"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485471">
              <w:rPr>
                <w:rFonts w:ascii="Calibri" w:hAnsi="Calibri" w:cs="Calibri"/>
              </w:rPr>
              <w:t>2</w:t>
            </w:r>
          </w:p>
        </w:tc>
        <w:tc>
          <w:tcPr>
            <w:tcW w:w="2835" w:type="dxa"/>
            <w:shd w:val="clear" w:color="auto" w:fill="FFFFFF" w:themeFill="background1"/>
            <w:vAlign w:val="center"/>
          </w:tcPr>
          <w:p w14:paraId="4127E5FA" w14:textId="77777777" w:rsidR="00E22CF6" w:rsidRDefault="00E22CF6" w:rsidP="00BB4F17">
            <w:pPr>
              <w:jc w:val="center"/>
              <w:rPr>
                <w:rFonts w:ascii="Calibri" w:hAnsi="Calibri" w:cs="Calibri"/>
              </w:rPr>
            </w:pPr>
          </w:p>
        </w:tc>
        <w:tc>
          <w:tcPr>
            <w:tcW w:w="3113" w:type="dxa"/>
            <w:shd w:val="clear" w:color="auto" w:fill="FFFFFF" w:themeFill="background1"/>
            <w:vAlign w:val="center"/>
          </w:tcPr>
          <w:p w14:paraId="32AE78AB" w14:textId="77777777" w:rsidR="00E22CF6" w:rsidRDefault="00E22CF6" w:rsidP="00BB4F17">
            <w:pPr>
              <w:jc w:val="center"/>
              <w:rPr>
                <w:rFonts w:ascii="Calibri" w:hAnsi="Calibri" w:cs="Calibri"/>
              </w:rPr>
            </w:pPr>
          </w:p>
        </w:tc>
      </w:tr>
      <w:tr w:rsidR="00485471" w:rsidRPr="004A5897" w14:paraId="68371EF9" w14:textId="77777777" w:rsidTr="00BB4F17">
        <w:trPr>
          <w:trHeight w:val="448"/>
        </w:trPr>
        <w:tc>
          <w:tcPr>
            <w:tcW w:w="3114" w:type="dxa"/>
            <w:shd w:val="clear" w:color="auto" w:fill="FFFFFF" w:themeFill="background1"/>
            <w:vAlign w:val="center"/>
          </w:tcPr>
          <w:p w14:paraId="112F54FF" w14:textId="2B41C7DD"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3</w:t>
            </w:r>
          </w:p>
        </w:tc>
        <w:tc>
          <w:tcPr>
            <w:tcW w:w="2835" w:type="dxa"/>
            <w:shd w:val="clear" w:color="auto" w:fill="FFFFFF" w:themeFill="background1"/>
            <w:vAlign w:val="center"/>
          </w:tcPr>
          <w:p w14:paraId="5FDC777A"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7E0700B" w14:textId="77777777" w:rsidR="00485471" w:rsidRDefault="00485471" w:rsidP="00BB4F17">
            <w:pPr>
              <w:jc w:val="center"/>
              <w:rPr>
                <w:rFonts w:ascii="Calibri" w:hAnsi="Calibri" w:cs="Calibri"/>
              </w:rPr>
            </w:pPr>
          </w:p>
        </w:tc>
      </w:tr>
      <w:tr w:rsidR="00485471" w:rsidRPr="004A5897" w14:paraId="2DC14049" w14:textId="77777777" w:rsidTr="00BB4F17">
        <w:trPr>
          <w:trHeight w:val="448"/>
        </w:trPr>
        <w:tc>
          <w:tcPr>
            <w:tcW w:w="3114" w:type="dxa"/>
            <w:shd w:val="clear" w:color="auto" w:fill="FFFFFF" w:themeFill="background1"/>
            <w:vAlign w:val="center"/>
          </w:tcPr>
          <w:p w14:paraId="1A6FBE3B" w14:textId="037ABAC3"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4</w:t>
            </w:r>
          </w:p>
        </w:tc>
        <w:tc>
          <w:tcPr>
            <w:tcW w:w="2835" w:type="dxa"/>
            <w:shd w:val="clear" w:color="auto" w:fill="FFFFFF" w:themeFill="background1"/>
            <w:vAlign w:val="center"/>
          </w:tcPr>
          <w:p w14:paraId="4BE1AE0E"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2BDF3A03" w14:textId="77777777" w:rsidR="00485471" w:rsidRDefault="00485471" w:rsidP="00BB4F17">
            <w:pPr>
              <w:jc w:val="center"/>
              <w:rPr>
                <w:rFonts w:ascii="Calibri" w:hAnsi="Calibri" w:cs="Calibri"/>
              </w:rPr>
            </w:pPr>
          </w:p>
        </w:tc>
      </w:tr>
      <w:tr w:rsidR="00485471" w:rsidRPr="004A5897" w14:paraId="1D1386E6" w14:textId="77777777" w:rsidTr="00BB4F17">
        <w:trPr>
          <w:trHeight w:val="448"/>
        </w:trPr>
        <w:tc>
          <w:tcPr>
            <w:tcW w:w="5949" w:type="dxa"/>
            <w:gridSpan w:val="2"/>
            <w:shd w:val="clear" w:color="auto" w:fill="FFFFFF" w:themeFill="background1"/>
            <w:vAlign w:val="center"/>
          </w:tcPr>
          <w:p w14:paraId="65FB0933" w14:textId="605EBF1F" w:rsidR="00485471" w:rsidRDefault="00485471" w:rsidP="00485471">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6A9CD13A" w14:textId="77777777" w:rsidR="00485471" w:rsidRDefault="00485471" w:rsidP="00BB4F17">
            <w:pPr>
              <w:jc w:val="center"/>
              <w:rPr>
                <w:rFonts w:ascii="Calibri" w:hAnsi="Calibri" w:cs="Calibri"/>
              </w:rPr>
            </w:pPr>
          </w:p>
        </w:tc>
      </w:tr>
    </w:tbl>
    <w:p w14:paraId="4FA77CAF" w14:textId="77777777" w:rsidR="00E22CF6" w:rsidRDefault="00E22CF6" w:rsidP="00E22CF6"/>
    <w:p w14:paraId="67673391" w14:textId="77777777" w:rsidR="00E22CF6" w:rsidRPr="00497714" w:rsidRDefault="00E22CF6" w:rsidP="00E22CF6">
      <w:pPr>
        <w:rPr>
          <w:rFonts w:cstheme="minorHAnsi"/>
          <w:szCs w:val="22"/>
          <w14:ligatures w14:val="standard"/>
          <w14:cntxtAlts/>
        </w:rPr>
      </w:pPr>
    </w:p>
    <w:p w14:paraId="7D323463" w14:textId="77777777" w:rsidR="00E22CF6" w:rsidRPr="00497714" w:rsidRDefault="00E22CF6" w:rsidP="00E22CF6">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A10BDB1" w14:textId="77777777" w:rsidR="00E22CF6" w:rsidRPr="00497714" w:rsidRDefault="00E22CF6" w:rsidP="00E22CF6">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F49EF5D" w14:textId="77777777" w:rsidR="00E22CF6" w:rsidRPr="00497714" w:rsidRDefault="00E22CF6" w:rsidP="00E22CF6">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270A83E" w14:textId="77777777" w:rsidR="00E22CF6" w:rsidRDefault="00E22CF6" w:rsidP="00E22CF6"/>
    <w:p w14:paraId="06F303C1" w14:textId="77777777" w:rsidR="00E22CF6" w:rsidRDefault="00E22CF6" w:rsidP="00E22CF6"/>
    <w:p w14:paraId="33E3C38D" w14:textId="77777777" w:rsidR="00E22CF6" w:rsidRDefault="00E22CF6" w:rsidP="00E22CF6"/>
    <w:p w14:paraId="43D1DA27" w14:textId="77777777" w:rsidR="00E22CF6" w:rsidRDefault="00E22CF6" w:rsidP="00E22CF6"/>
    <w:p w14:paraId="64AAF384" w14:textId="77777777" w:rsidR="00E22CF6" w:rsidRDefault="00E22CF6" w:rsidP="00E22CF6"/>
    <w:p w14:paraId="0D4CF7A2" w14:textId="77777777" w:rsidR="00E22CF6" w:rsidRDefault="00E22CF6" w:rsidP="00E22CF6"/>
    <w:p w14:paraId="1C4C3DDD" w14:textId="77777777" w:rsidR="00485471" w:rsidRDefault="00485471" w:rsidP="00E22CF6"/>
    <w:p w14:paraId="4DA56665" w14:textId="77777777" w:rsidR="00485471" w:rsidRDefault="00485471" w:rsidP="00E22CF6"/>
    <w:p w14:paraId="4C6E0C15" w14:textId="77777777" w:rsidR="00485471" w:rsidRDefault="00485471" w:rsidP="00E22CF6"/>
    <w:p w14:paraId="04AD008A" w14:textId="77777777" w:rsidR="00485471" w:rsidRDefault="00485471" w:rsidP="00E22CF6"/>
    <w:p w14:paraId="4CD06E41" w14:textId="77777777" w:rsidR="00485471" w:rsidRDefault="00485471" w:rsidP="00E22CF6"/>
    <w:p w14:paraId="0DAB030F" w14:textId="77777777" w:rsidR="00485471" w:rsidRDefault="00485471" w:rsidP="00E22CF6"/>
    <w:p w14:paraId="63B87BBB" w14:textId="77777777" w:rsidR="00485471" w:rsidRDefault="00485471" w:rsidP="00E22CF6"/>
    <w:p w14:paraId="4EFB85A2" w14:textId="77777777" w:rsidR="00485471" w:rsidRDefault="00485471" w:rsidP="00E22CF6"/>
    <w:p w14:paraId="6C498B5D" w14:textId="77777777" w:rsidR="00485471" w:rsidRDefault="00485471" w:rsidP="00E22CF6"/>
    <w:p w14:paraId="7834C447" w14:textId="77777777" w:rsidR="00485471" w:rsidRDefault="00485471" w:rsidP="00E22CF6"/>
    <w:p w14:paraId="05095B63" w14:textId="77777777" w:rsidR="00485471" w:rsidRDefault="00485471" w:rsidP="00E22CF6"/>
    <w:p w14:paraId="4D4689DA" w14:textId="77777777" w:rsidR="00485471" w:rsidRDefault="00485471" w:rsidP="00E22CF6"/>
    <w:p w14:paraId="30C28520" w14:textId="77777777" w:rsidR="00485471" w:rsidRDefault="00485471" w:rsidP="00E22CF6"/>
    <w:p w14:paraId="2F611FDC" w14:textId="77777777" w:rsidR="00485471" w:rsidRDefault="00485471" w:rsidP="00E22CF6"/>
    <w:p w14:paraId="4ED13BD5" w14:textId="77777777" w:rsidR="00485471" w:rsidRDefault="00485471" w:rsidP="00E22CF6"/>
    <w:p w14:paraId="7FBAB685" w14:textId="77777777" w:rsidR="00485471" w:rsidRDefault="00485471" w:rsidP="00E22CF6"/>
    <w:p w14:paraId="45E3762B" w14:textId="77777777" w:rsidR="00485471" w:rsidRDefault="00485471" w:rsidP="00E22CF6"/>
    <w:p w14:paraId="26DB7B53" w14:textId="77777777" w:rsidR="00485471" w:rsidRDefault="00485471" w:rsidP="00E22CF6"/>
    <w:p w14:paraId="027DFAED" w14:textId="77777777" w:rsidR="00485471" w:rsidRDefault="00485471" w:rsidP="00E22CF6"/>
    <w:p w14:paraId="227CA4DC" w14:textId="77777777" w:rsidR="00485471" w:rsidRDefault="00485471" w:rsidP="00E22CF6"/>
    <w:p w14:paraId="3AB4D34F" w14:textId="77777777" w:rsidR="00485471" w:rsidRDefault="00485471" w:rsidP="00E22CF6"/>
    <w:p w14:paraId="208FEB1A" w14:textId="77777777" w:rsidR="00485471" w:rsidRDefault="00485471" w:rsidP="00E22CF6"/>
    <w:p w14:paraId="104847C0" w14:textId="77777777" w:rsidR="00485471" w:rsidRDefault="00485471" w:rsidP="00E22CF6"/>
    <w:p w14:paraId="406C698D" w14:textId="77777777" w:rsidR="00485471" w:rsidRDefault="00485471" w:rsidP="00E22CF6"/>
    <w:p w14:paraId="777AD569" w14:textId="77777777" w:rsidR="00485471" w:rsidRDefault="00485471" w:rsidP="00E22CF6"/>
    <w:p w14:paraId="23B15F3C" w14:textId="77777777" w:rsidR="00485471" w:rsidRDefault="00485471" w:rsidP="00E22CF6"/>
    <w:p w14:paraId="06A1FC37" w14:textId="77777777" w:rsidR="00485471" w:rsidRDefault="00485471" w:rsidP="00E22CF6"/>
    <w:p w14:paraId="474B0E29" w14:textId="77777777" w:rsidR="00485471" w:rsidRDefault="00485471" w:rsidP="00485471">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256B0440" w14:textId="765BF9E4" w:rsidR="00485471" w:rsidRPr="00A36804" w:rsidRDefault="00485471" w:rsidP="00485471">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Analytik biznis procesov</w:t>
      </w:r>
    </w:p>
    <w:p w14:paraId="158EDE6C" w14:textId="77777777" w:rsidR="00485471" w:rsidRDefault="00485471" w:rsidP="00485471">
      <w:pPr>
        <w:rPr>
          <w:b/>
          <w:szCs w:val="22"/>
          <w14:ligatures w14:val="standard"/>
          <w14:cntxtAlts/>
        </w:rPr>
      </w:pPr>
    </w:p>
    <w:p w14:paraId="24F7A08A" w14:textId="77777777" w:rsidR="00485471" w:rsidRDefault="00485471" w:rsidP="00485471">
      <w:pPr>
        <w:rPr>
          <w:b/>
          <w:szCs w:val="22"/>
          <w14:ligatures w14:val="standard"/>
          <w14:cntxtAlts/>
        </w:rPr>
      </w:pPr>
      <w:r>
        <w:rPr>
          <w:b/>
          <w:szCs w:val="22"/>
          <w14:ligatures w14:val="standard"/>
          <w14:cntxtAlts/>
        </w:rPr>
        <w:t>Meno:</w:t>
      </w:r>
    </w:p>
    <w:p w14:paraId="4AD696AA" w14:textId="77777777" w:rsidR="00485471" w:rsidRDefault="00485471" w:rsidP="00485471">
      <w:pPr>
        <w:rPr>
          <w:b/>
          <w:szCs w:val="22"/>
          <w14:ligatures w14:val="standard"/>
          <w14:cntxtAlts/>
        </w:rPr>
      </w:pPr>
      <w:r>
        <w:rPr>
          <w:b/>
          <w:szCs w:val="22"/>
          <w14:ligatures w14:val="standard"/>
          <w14:cntxtAlts/>
        </w:rPr>
        <w:t>Priezvisko:</w:t>
      </w:r>
    </w:p>
    <w:p w14:paraId="255ECB01" w14:textId="77777777" w:rsidR="00485471" w:rsidRDefault="00485471" w:rsidP="00485471">
      <w:pPr>
        <w:rPr>
          <w:b/>
          <w:szCs w:val="22"/>
          <w14:ligatures w14:val="standard"/>
          <w14:cntxtAlts/>
        </w:rPr>
      </w:pPr>
    </w:p>
    <w:p w14:paraId="409EB7A3" w14:textId="097BBA4B" w:rsidR="00485471" w:rsidRPr="00E22CF6" w:rsidRDefault="00485471" w:rsidP="00485471">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w:t>
      </w:r>
      <w:r w:rsidR="00700716">
        <w:rPr>
          <w:b/>
          <w:szCs w:val="22"/>
          <w14:ligatures w14:val="standard"/>
          <w14:cntxtAlts/>
        </w:rPr>
        <w:t>5</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w:t>
      </w:r>
      <w:proofErr w:type="spellStart"/>
      <w:r>
        <w:rPr>
          <w:bCs/>
          <w:szCs w:val="22"/>
          <w14:ligatures w14:val="standard"/>
          <w14:cntxtAlts/>
        </w:rPr>
        <w:t>vyrpacovaním</w:t>
      </w:r>
      <w:proofErr w:type="spellEnd"/>
      <w:r>
        <w:rPr>
          <w:bCs/>
          <w:szCs w:val="22"/>
          <w14:ligatures w14:val="standard"/>
          <w14:cntxtAlts/>
        </w:rPr>
        <w:t xml:space="preserve"> procesnej analýzy súčasného stavu a s návrhom biznis procesov v kontexte využitia nástrojov pre riadenia biznis procesov (BPM/BPMN)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485471" w:rsidRPr="004A5897" w14:paraId="5967F323" w14:textId="77777777" w:rsidTr="00BB4F17">
        <w:trPr>
          <w:trHeight w:val="448"/>
        </w:trPr>
        <w:tc>
          <w:tcPr>
            <w:tcW w:w="5949" w:type="dxa"/>
            <w:shd w:val="clear" w:color="auto" w:fill="BFBFBF"/>
            <w:vAlign w:val="center"/>
          </w:tcPr>
          <w:p w14:paraId="23F7ACA0" w14:textId="77777777" w:rsidR="00485471" w:rsidRPr="004A5897" w:rsidRDefault="00485471"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FA649BE" w14:textId="77777777" w:rsidR="00485471" w:rsidRPr="004A5897" w:rsidRDefault="00485471" w:rsidP="00BB4F17">
            <w:pPr>
              <w:jc w:val="center"/>
              <w:rPr>
                <w:rFonts w:ascii="Calibri" w:hAnsi="Calibri" w:cs="Calibri"/>
              </w:rPr>
            </w:pPr>
            <w:r>
              <w:rPr>
                <w:rFonts w:ascii="Calibri" w:hAnsi="Calibri" w:cs="Calibri"/>
              </w:rPr>
              <w:t>Doplní uchádzač</w:t>
            </w:r>
          </w:p>
        </w:tc>
      </w:tr>
      <w:tr w:rsidR="00485471" w:rsidRPr="004A5897" w14:paraId="1BC88E9E" w14:textId="77777777" w:rsidTr="00BB4F17">
        <w:trPr>
          <w:trHeight w:val="399"/>
        </w:trPr>
        <w:tc>
          <w:tcPr>
            <w:tcW w:w="5949" w:type="dxa"/>
            <w:shd w:val="clear" w:color="auto" w:fill="auto"/>
            <w:vAlign w:val="center"/>
          </w:tcPr>
          <w:p w14:paraId="03E75BF6" w14:textId="77777777" w:rsidR="00485471" w:rsidRPr="004A5897" w:rsidRDefault="00485471"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5DBFA277" w14:textId="77777777" w:rsidR="00485471" w:rsidRPr="004A5897" w:rsidRDefault="00485471" w:rsidP="00BB4F17">
            <w:pPr>
              <w:jc w:val="center"/>
              <w:rPr>
                <w:rFonts w:ascii="Calibri" w:hAnsi="Calibri" w:cs="Calibri"/>
              </w:rPr>
            </w:pPr>
          </w:p>
        </w:tc>
      </w:tr>
      <w:tr w:rsidR="00485471" w:rsidRPr="004A5897" w14:paraId="52132808" w14:textId="77777777" w:rsidTr="00BB4F17">
        <w:tc>
          <w:tcPr>
            <w:tcW w:w="5949" w:type="dxa"/>
            <w:shd w:val="clear" w:color="auto" w:fill="auto"/>
            <w:vAlign w:val="center"/>
          </w:tcPr>
          <w:p w14:paraId="7813FFA3" w14:textId="77777777" w:rsidR="00485471" w:rsidRPr="004A5897" w:rsidRDefault="00485471"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24311EB" w14:textId="77777777" w:rsidR="00485471" w:rsidRPr="004A5897" w:rsidRDefault="00485471" w:rsidP="00BB4F17">
            <w:pPr>
              <w:jc w:val="center"/>
              <w:rPr>
                <w:rFonts w:ascii="Calibri" w:hAnsi="Calibri" w:cs="Calibri"/>
              </w:rPr>
            </w:pPr>
          </w:p>
        </w:tc>
      </w:tr>
      <w:tr w:rsidR="00485471" w:rsidRPr="004A5897" w14:paraId="776CE6A2" w14:textId="77777777" w:rsidTr="00BB4F17">
        <w:tc>
          <w:tcPr>
            <w:tcW w:w="5949" w:type="dxa"/>
            <w:shd w:val="clear" w:color="auto" w:fill="auto"/>
            <w:vAlign w:val="center"/>
          </w:tcPr>
          <w:p w14:paraId="43F39592" w14:textId="77777777" w:rsidR="00485471" w:rsidRDefault="00485471"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2BDD3A2" w14:textId="77777777" w:rsidR="00485471" w:rsidRPr="004A5897" w:rsidRDefault="00485471" w:rsidP="00BB4F17">
            <w:pPr>
              <w:jc w:val="center"/>
              <w:rPr>
                <w:rFonts w:ascii="Calibri" w:hAnsi="Calibri" w:cs="Calibri"/>
              </w:rPr>
            </w:pPr>
          </w:p>
        </w:tc>
      </w:tr>
      <w:tr w:rsidR="00485471" w:rsidRPr="004A5897" w14:paraId="5C52ADAB" w14:textId="77777777" w:rsidTr="00BB4F17">
        <w:tc>
          <w:tcPr>
            <w:tcW w:w="5949" w:type="dxa"/>
            <w:shd w:val="clear" w:color="auto" w:fill="auto"/>
            <w:vAlign w:val="center"/>
          </w:tcPr>
          <w:p w14:paraId="27D8CD90" w14:textId="77777777" w:rsidR="00485471" w:rsidRDefault="00485471"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352D8C4" w14:textId="77777777" w:rsidR="00485471" w:rsidRPr="004A5897" w:rsidRDefault="00485471" w:rsidP="00BB4F17">
            <w:pPr>
              <w:jc w:val="center"/>
              <w:rPr>
                <w:rFonts w:ascii="Calibri" w:hAnsi="Calibri" w:cs="Calibri"/>
              </w:rPr>
            </w:pPr>
          </w:p>
        </w:tc>
      </w:tr>
      <w:tr w:rsidR="00485471" w:rsidRPr="004A5897" w14:paraId="19C22FB1" w14:textId="77777777" w:rsidTr="00BB4F17">
        <w:tc>
          <w:tcPr>
            <w:tcW w:w="5949" w:type="dxa"/>
            <w:shd w:val="clear" w:color="auto" w:fill="auto"/>
            <w:vAlign w:val="center"/>
          </w:tcPr>
          <w:p w14:paraId="6ADD6A7C" w14:textId="77777777" w:rsidR="00485471" w:rsidRDefault="00485471"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B4B106E" w14:textId="77777777" w:rsidR="00485471" w:rsidRPr="004A5897" w:rsidRDefault="00485471" w:rsidP="00BB4F17">
            <w:pPr>
              <w:jc w:val="center"/>
              <w:rPr>
                <w:rFonts w:ascii="Calibri" w:hAnsi="Calibri" w:cs="Calibri"/>
              </w:rPr>
            </w:pPr>
          </w:p>
        </w:tc>
      </w:tr>
      <w:tr w:rsidR="00485471" w:rsidRPr="004A5897" w14:paraId="7BD07B5E" w14:textId="77777777" w:rsidTr="00BB4F17">
        <w:tc>
          <w:tcPr>
            <w:tcW w:w="5949" w:type="dxa"/>
            <w:shd w:val="clear" w:color="auto" w:fill="auto"/>
            <w:vAlign w:val="center"/>
          </w:tcPr>
          <w:p w14:paraId="49AC6A13" w14:textId="77777777" w:rsidR="00485471" w:rsidRDefault="00485471"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766E2D65" w14:textId="77777777" w:rsidR="00485471" w:rsidRPr="004A5897" w:rsidRDefault="00485471" w:rsidP="00BB4F17">
            <w:pPr>
              <w:jc w:val="center"/>
              <w:rPr>
                <w:rFonts w:ascii="Calibri" w:hAnsi="Calibri" w:cs="Calibri"/>
              </w:rPr>
            </w:pPr>
          </w:p>
        </w:tc>
      </w:tr>
    </w:tbl>
    <w:p w14:paraId="0819B2C6" w14:textId="77777777" w:rsidR="00485471" w:rsidRPr="00A53283" w:rsidRDefault="00485471" w:rsidP="00485471">
      <w:pPr>
        <w:rPr>
          <w:b/>
          <w:szCs w:val="22"/>
          <w14:ligatures w14:val="standard"/>
          <w14:cntxtAlts/>
        </w:rPr>
      </w:pPr>
    </w:p>
    <w:p w14:paraId="5CEBFF83" w14:textId="77777777" w:rsidR="00485471" w:rsidRPr="00497714" w:rsidRDefault="00485471" w:rsidP="00485471">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4B63D86" w14:textId="77777777" w:rsidR="00485471" w:rsidRDefault="00485471" w:rsidP="00485471">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631DF7" w14:textId="77777777" w:rsidR="00485471" w:rsidRPr="000462FE" w:rsidRDefault="00485471" w:rsidP="00485471">
      <w:pPr>
        <w:rPr>
          <w:rFonts w:cstheme="minorHAnsi"/>
          <w:i/>
          <w:color w:val="0070C0"/>
          <w:sz w:val="16"/>
          <w:szCs w:val="16"/>
          <w14:ligatures w14:val="standard"/>
          <w14:cntxtAlts/>
        </w:rPr>
      </w:pPr>
    </w:p>
    <w:p w14:paraId="7B814FDD" w14:textId="77777777" w:rsidR="00485471" w:rsidRPr="000462FE" w:rsidRDefault="00485471" w:rsidP="00485471">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AE1C7E6" w14:textId="77777777" w:rsidR="00485471" w:rsidRPr="000462FE" w:rsidRDefault="00485471" w:rsidP="00485471">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32BE8AB6" w14:textId="77777777" w:rsidR="00485471" w:rsidRPr="00CF71FF" w:rsidRDefault="00485471" w:rsidP="00485471">
      <w:pPr>
        <w:rPr>
          <w:rFonts w:cstheme="minorHAnsi"/>
          <w:szCs w:val="22"/>
          <w14:ligatures w14:val="standard"/>
          <w14:cntxtAlts/>
        </w:rPr>
      </w:pPr>
    </w:p>
    <w:p w14:paraId="52DC3EE2" w14:textId="77777777" w:rsidR="00485471" w:rsidRDefault="00485471" w:rsidP="00485471"/>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485471" w:rsidRPr="004A5897" w14:paraId="44DA39A8" w14:textId="77777777" w:rsidTr="00BB4F17">
        <w:trPr>
          <w:trHeight w:val="448"/>
        </w:trPr>
        <w:tc>
          <w:tcPr>
            <w:tcW w:w="3114" w:type="dxa"/>
            <w:shd w:val="clear" w:color="auto" w:fill="BFBFBF"/>
            <w:vAlign w:val="center"/>
          </w:tcPr>
          <w:p w14:paraId="66654AFA" w14:textId="77777777" w:rsidR="00485471" w:rsidRPr="004A5897" w:rsidRDefault="00485471"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6FA41B8" w14:textId="77777777" w:rsidR="00485471" w:rsidRDefault="00485471" w:rsidP="00BB4F17">
            <w:pPr>
              <w:jc w:val="center"/>
              <w:rPr>
                <w:rFonts w:ascii="Calibri" w:hAnsi="Calibri" w:cs="Calibri"/>
              </w:rPr>
            </w:pPr>
            <w:r>
              <w:rPr>
                <w:rFonts w:ascii="Calibri" w:hAnsi="Calibri" w:cs="Calibri"/>
              </w:rPr>
              <w:t xml:space="preserve">Počet bonifikovanej požiadavky </w:t>
            </w:r>
          </w:p>
          <w:p w14:paraId="59B81512" w14:textId="77777777" w:rsidR="00485471" w:rsidRPr="004A5897" w:rsidRDefault="00485471"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60D3C98" w14:textId="77777777" w:rsidR="00485471" w:rsidRPr="004A5897" w:rsidRDefault="00485471" w:rsidP="00BB4F17">
            <w:pPr>
              <w:jc w:val="center"/>
              <w:rPr>
                <w:rFonts w:ascii="Calibri" w:hAnsi="Calibri" w:cs="Calibri"/>
              </w:rPr>
            </w:pPr>
            <w:r>
              <w:rPr>
                <w:rFonts w:ascii="Calibri" w:hAnsi="Calibri" w:cs="Calibri"/>
              </w:rPr>
              <w:t>Počet získaných bodov</w:t>
            </w:r>
          </w:p>
        </w:tc>
      </w:tr>
      <w:tr w:rsidR="00485471" w:rsidRPr="004A5897" w14:paraId="06E758D2" w14:textId="77777777" w:rsidTr="00BB4F17">
        <w:trPr>
          <w:trHeight w:val="448"/>
        </w:trPr>
        <w:tc>
          <w:tcPr>
            <w:tcW w:w="3114" w:type="dxa"/>
            <w:shd w:val="clear" w:color="auto" w:fill="FFFFFF" w:themeFill="background1"/>
            <w:vAlign w:val="center"/>
          </w:tcPr>
          <w:p w14:paraId="02E2C2D8" w14:textId="6A402786" w:rsidR="00485471" w:rsidRDefault="00485471"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700716">
              <w:rPr>
                <w:rFonts w:ascii="Calibri" w:hAnsi="Calibri" w:cs="Calibri"/>
              </w:rPr>
              <w:t>5</w:t>
            </w:r>
          </w:p>
        </w:tc>
        <w:tc>
          <w:tcPr>
            <w:tcW w:w="2835" w:type="dxa"/>
            <w:shd w:val="clear" w:color="auto" w:fill="FFFFFF" w:themeFill="background1"/>
            <w:vAlign w:val="center"/>
          </w:tcPr>
          <w:p w14:paraId="50597FA8" w14:textId="77777777" w:rsidR="00485471" w:rsidRDefault="00485471" w:rsidP="00BB4F17">
            <w:pPr>
              <w:jc w:val="center"/>
              <w:rPr>
                <w:rFonts w:ascii="Calibri" w:hAnsi="Calibri" w:cs="Calibri"/>
              </w:rPr>
            </w:pPr>
          </w:p>
        </w:tc>
        <w:tc>
          <w:tcPr>
            <w:tcW w:w="3113" w:type="dxa"/>
            <w:shd w:val="clear" w:color="auto" w:fill="FFFFFF" w:themeFill="background1"/>
            <w:vAlign w:val="center"/>
          </w:tcPr>
          <w:p w14:paraId="148329CD" w14:textId="77777777" w:rsidR="00485471" w:rsidRDefault="00485471" w:rsidP="00BB4F17">
            <w:pPr>
              <w:jc w:val="center"/>
              <w:rPr>
                <w:rFonts w:ascii="Calibri" w:hAnsi="Calibri" w:cs="Calibri"/>
              </w:rPr>
            </w:pPr>
          </w:p>
        </w:tc>
      </w:tr>
    </w:tbl>
    <w:p w14:paraId="74471E5E" w14:textId="77777777" w:rsidR="00485471" w:rsidRDefault="00485471" w:rsidP="00485471"/>
    <w:p w14:paraId="6764F12F" w14:textId="77777777" w:rsidR="00485471" w:rsidRPr="00497714" w:rsidRDefault="00485471" w:rsidP="00485471">
      <w:pPr>
        <w:rPr>
          <w:rFonts w:cstheme="minorHAnsi"/>
          <w:szCs w:val="22"/>
          <w14:ligatures w14:val="standard"/>
          <w14:cntxtAlts/>
        </w:rPr>
      </w:pPr>
    </w:p>
    <w:p w14:paraId="26858DCA" w14:textId="77777777" w:rsidR="00485471" w:rsidRPr="00497714" w:rsidRDefault="00485471" w:rsidP="00485471">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C9D3F91" w14:textId="77777777" w:rsidR="00485471" w:rsidRPr="00497714" w:rsidRDefault="00485471" w:rsidP="00485471">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79C9EED" w14:textId="77777777" w:rsidR="00485471" w:rsidRPr="00497714" w:rsidRDefault="00485471" w:rsidP="00485471">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7E89D0AC" w14:textId="77777777" w:rsidR="00485471" w:rsidRDefault="00485471" w:rsidP="00485471"/>
    <w:p w14:paraId="081749E1" w14:textId="77777777" w:rsidR="00485471" w:rsidRDefault="00485471" w:rsidP="00485471"/>
    <w:p w14:paraId="0079E5BA" w14:textId="77777777" w:rsidR="00485471" w:rsidRDefault="00485471" w:rsidP="00485471"/>
    <w:p w14:paraId="5F6ED1C2" w14:textId="77777777" w:rsidR="00485471" w:rsidRDefault="00485471" w:rsidP="00485471"/>
    <w:p w14:paraId="3971DA5E" w14:textId="77777777" w:rsidR="00485471" w:rsidRDefault="00485471" w:rsidP="00485471"/>
    <w:p w14:paraId="5FD313C0" w14:textId="77777777" w:rsidR="00485471" w:rsidRDefault="00485471" w:rsidP="00485471"/>
    <w:p w14:paraId="3FA99127" w14:textId="77777777" w:rsidR="00485471" w:rsidRDefault="00485471" w:rsidP="00485471"/>
    <w:p w14:paraId="5D9564DB" w14:textId="77777777" w:rsidR="00485471" w:rsidRDefault="00485471" w:rsidP="00E22CF6"/>
    <w:p w14:paraId="5CC4ABCF" w14:textId="77777777" w:rsidR="00E22CF6" w:rsidRDefault="00E22CF6" w:rsidP="00E22CF6"/>
    <w:p w14:paraId="0000199E" w14:textId="77777777" w:rsidR="00E22CF6" w:rsidRDefault="00E22CF6" w:rsidP="00E22CF6"/>
    <w:p w14:paraId="60BD23FA" w14:textId="77777777" w:rsidR="00E22CF6" w:rsidRPr="00CF71FF" w:rsidRDefault="00E22CF6" w:rsidP="00CF71FF"/>
    <w:p w14:paraId="03B2A908" w14:textId="77777777" w:rsidR="007B57FF" w:rsidRDefault="007B57FF" w:rsidP="007B57FF">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80B3BA5" w14:textId="02E2EE76" w:rsidR="007B57FF" w:rsidRPr="00A36804" w:rsidRDefault="007B57FF" w:rsidP="007B57FF">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4</w:t>
      </w:r>
      <w:r w:rsidRPr="00A36804">
        <w:rPr>
          <w:b/>
          <w:szCs w:val="22"/>
          <w:u w:val="single"/>
          <w14:ligatures w14:val="standard"/>
          <w14:cntxtAlts/>
        </w:rPr>
        <w:t xml:space="preserve">: </w:t>
      </w:r>
      <w:r>
        <w:rPr>
          <w:b/>
          <w:szCs w:val="22"/>
          <w:u w:val="single"/>
          <w14:ligatures w14:val="standard"/>
          <w14:cntxtAlts/>
        </w:rPr>
        <w:t>Hlavný IT analytik</w:t>
      </w:r>
    </w:p>
    <w:p w14:paraId="61FC1B6E" w14:textId="77777777" w:rsidR="007B57FF" w:rsidRDefault="007B57FF" w:rsidP="007B57FF">
      <w:pPr>
        <w:rPr>
          <w:b/>
          <w:szCs w:val="22"/>
          <w14:ligatures w14:val="standard"/>
          <w14:cntxtAlts/>
        </w:rPr>
      </w:pPr>
    </w:p>
    <w:p w14:paraId="7A54FE42" w14:textId="77777777" w:rsidR="007B57FF" w:rsidRDefault="007B57FF" w:rsidP="007B57FF">
      <w:pPr>
        <w:rPr>
          <w:b/>
          <w:szCs w:val="22"/>
          <w14:ligatures w14:val="standard"/>
          <w14:cntxtAlts/>
        </w:rPr>
      </w:pPr>
    </w:p>
    <w:p w14:paraId="1FB539C8" w14:textId="7303F82E" w:rsidR="007B57FF" w:rsidRDefault="007B57FF" w:rsidP="007B57FF">
      <w:pPr>
        <w:rPr>
          <w:b/>
          <w:szCs w:val="22"/>
          <w14:ligatures w14:val="standard"/>
          <w14:cntxtAlts/>
        </w:rPr>
      </w:pPr>
      <w:r>
        <w:rPr>
          <w:b/>
          <w:szCs w:val="22"/>
          <w14:ligatures w14:val="standard"/>
          <w14:cntxtAlts/>
        </w:rPr>
        <w:t>Meno:</w:t>
      </w:r>
    </w:p>
    <w:p w14:paraId="067679F0" w14:textId="77777777" w:rsidR="007B57FF" w:rsidRDefault="007B57FF" w:rsidP="007B57FF">
      <w:pPr>
        <w:rPr>
          <w:b/>
          <w:szCs w:val="22"/>
          <w14:ligatures w14:val="standard"/>
          <w14:cntxtAlts/>
        </w:rPr>
      </w:pPr>
      <w:r>
        <w:rPr>
          <w:b/>
          <w:szCs w:val="22"/>
          <w14:ligatures w14:val="standard"/>
          <w14:cntxtAlts/>
        </w:rPr>
        <w:t>Priezvisko:</w:t>
      </w:r>
    </w:p>
    <w:p w14:paraId="0A309C38" w14:textId="77777777" w:rsidR="007B57FF" w:rsidRDefault="007B57FF" w:rsidP="007B57FF">
      <w:pPr>
        <w:rPr>
          <w:b/>
          <w:szCs w:val="22"/>
          <w14:ligatures w14:val="standard"/>
          <w14:cntxtAlts/>
        </w:rPr>
      </w:pPr>
    </w:p>
    <w:p w14:paraId="05E5D462" w14:textId="78D465E3"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6 : </w:t>
      </w:r>
      <w:r w:rsidRPr="00E22CF6">
        <w:rPr>
          <w:bCs/>
          <w:szCs w:val="22"/>
          <w14:ligatures w14:val="standard"/>
          <w14:cntxtAlts/>
        </w:rPr>
        <w:t>Profesionálna praktická skúsenosť s</w:t>
      </w:r>
      <w:r>
        <w:rPr>
          <w:bCs/>
          <w:szCs w:val="22"/>
          <w14:ligatures w14:val="standard"/>
          <w14:cntxtAlts/>
        </w:rPr>
        <w:t xml:space="preserve"> prípravou </w:t>
      </w:r>
      <w:proofErr w:type="spellStart"/>
      <w:r>
        <w:rPr>
          <w:bCs/>
          <w:szCs w:val="22"/>
          <w14:ligatures w14:val="standard"/>
          <w14:cntxtAlts/>
        </w:rPr>
        <w:t>anylýzy</w:t>
      </w:r>
      <w:proofErr w:type="spellEnd"/>
      <w:r>
        <w:rPr>
          <w:bCs/>
          <w:szCs w:val="22"/>
          <w14:ligatures w14:val="standard"/>
          <w14:cntxtAlts/>
        </w:rPr>
        <w:t xml:space="preserve"> a návrhu riešenia agendových informačných systémov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0B9D5B84" w14:textId="77777777" w:rsidTr="00BB4F17">
        <w:trPr>
          <w:trHeight w:val="448"/>
        </w:trPr>
        <w:tc>
          <w:tcPr>
            <w:tcW w:w="5949" w:type="dxa"/>
            <w:shd w:val="clear" w:color="auto" w:fill="BFBFBF"/>
            <w:vAlign w:val="center"/>
          </w:tcPr>
          <w:p w14:paraId="5D116461"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F44C097"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31A813C8" w14:textId="77777777" w:rsidTr="00BB4F17">
        <w:trPr>
          <w:trHeight w:val="399"/>
        </w:trPr>
        <w:tc>
          <w:tcPr>
            <w:tcW w:w="5949" w:type="dxa"/>
            <w:shd w:val="clear" w:color="auto" w:fill="auto"/>
            <w:vAlign w:val="center"/>
          </w:tcPr>
          <w:p w14:paraId="2ECC97C4"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E7189C" w14:textId="77777777" w:rsidR="007B57FF" w:rsidRPr="004A5897" w:rsidRDefault="007B57FF" w:rsidP="00BB4F17">
            <w:pPr>
              <w:jc w:val="center"/>
              <w:rPr>
                <w:rFonts w:ascii="Calibri" w:hAnsi="Calibri" w:cs="Calibri"/>
              </w:rPr>
            </w:pPr>
          </w:p>
        </w:tc>
      </w:tr>
      <w:tr w:rsidR="007B57FF" w:rsidRPr="004A5897" w14:paraId="3085D414" w14:textId="77777777" w:rsidTr="00BB4F17">
        <w:tc>
          <w:tcPr>
            <w:tcW w:w="5949" w:type="dxa"/>
            <w:shd w:val="clear" w:color="auto" w:fill="auto"/>
            <w:vAlign w:val="center"/>
          </w:tcPr>
          <w:p w14:paraId="180BA3EB"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19C340F" w14:textId="77777777" w:rsidR="007B57FF" w:rsidRPr="004A5897" w:rsidRDefault="007B57FF" w:rsidP="00BB4F17">
            <w:pPr>
              <w:jc w:val="center"/>
              <w:rPr>
                <w:rFonts w:ascii="Calibri" w:hAnsi="Calibri" w:cs="Calibri"/>
              </w:rPr>
            </w:pPr>
          </w:p>
        </w:tc>
      </w:tr>
      <w:tr w:rsidR="007B57FF" w:rsidRPr="004A5897" w14:paraId="1CB6AE87" w14:textId="77777777" w:rsidTr="00BB4F17">
        <w:tc>
          <w:tcPr>
            <w:tcW w:w="5949" w:type="dxa"/>
            <w:shd w:val="clear" w:color="auto" w:fill="auto"/>
            <w:vAlign w:val="center"/>
          </w:tcPr>
          <w:p w14:paraId="1925D8B0"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5BF68E1C" w14:textId="77777777" w:rsidR="007B57FF" w:rsidRPr="004A5897" w:rsidRDefault="007B57FF" w:rsidP="00BB4F17">
            <w:pPr>
              <w:jc w:val="center"/>
              <w:rPr>
                <w:rFonts w:ascii="Calibri" w:hAnsi="Calibri" w:cs="Calibri"/>
              </w:rPr>
            </w:pPr>
          </w:p>
        </w:tc>
      </w:tr>
      <w:tr w:rsidR="007B57FF" w:rsidRPr="004A5897" w14:paraId="67920F85" w14:textId="77777777" w:rsidTr="00BB4F17">
        <w:tc>
          <w:tcPr>
            <w:tcW w:w="5949" w:type="dxa"/>
            <w:shd w:val="clear" w:color="auto" w:fill="auto"/>
            <w:vAlign w:val="center"/>
          </w:tcPr>
          <w:p w14:paraId="2752292B"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6020BF9" w14:textId="77777777" w:rsidR="007B57FF" w:rsidRPr="004A5897" w:rsidRDefault="007B57FF" w:rsidP="00BB4F17">
            <w:pPr>
              <w:jc w:val="center"/>
              <w:rPr>
                <w:rFonts w:ascii="Calibri" w:hAnsi="Calibri" w:cs="Calibri"/>
              </w:rPr>
            </w:pPr>
          </w:p>
        </w:tc>
      </w:tr>
      <w:tr w:rsidR="007B57FF" w:rsidRPr="004A5897" w14:paraId="3763A455" w14:textId="77777777" w:rsidTr="00BB4F17">
        <w:tc>
          <w:tcPr>
            <w:tcW w:w="5949" w:type="dxa"/>
            <w:shd w:val="clear" w:color="auto" w:fill="auto"/>
            <w:vAlign w:val="center"/>
          </w:tcPr>
          <w:p w14:paraId="696A46C4"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D29CB29" w14:textId="77777777" w:rsidR="007B57FF" w:rsidRPr="004A5897" w:rsidRDefault="007B57FF" w:rsidP="00BB4F17">
            <w:pPr>
              <w:jc w:val="center"/>
              <w:rPr>
                <w:rFonts w:ascii="Calibri" w:hAnsi="Calibri" w:cs="Calibri"/>
              </w:rPr>
            </w:pPr>
          </w:p>
        </w:tc>
      </w:tr>
      <w:tr w:rsidR="007B57FF" w:rsidRPr="004A5897" w14:paraId="2B409B89" w14:textId="77777777" w:rsidTr="00BB4F17">
        <w:tc>
          <w:tcPr>
            <w:tcW w:w="5949" w:type="dxa"/>
            <w:shd w:val="clear" w:color="auto" w:fill="auto"/>
            <w:vAlign w:val="center"/>
          </w:tcPr>
          <w:p w14:paraId="04A432D0"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A3E188D" w14:textId="77777777" w:rsidR="007B57FF" w:rsidRPr="004A5897" w:rsidRDefault="007B57FF" w:rsidP="00BB4F17">
            <w:pPr>
              <w:jc w:val="center"/>
              <w:rPr>
                <w:rFonts w:ascii="Calibri" w:hAnsi="Calibri" w:cs="Calibri"/>
              </w:rPr>
            </w:pPr>
          </w:p>
        </w:tc>
      </w:tr>
    </w:tbl>
    <w:p w14:paraId="689BA717" w14:textId="77777777" w:rsidR="007B57FF" w:rsidRPr="00A53283" w:rsidRDefault="007B57FF" w:rsidP="007B57FF">
      <w:pPr>
        <w:rPr>
          <w:b/>
          <w:szCs w:val="22"/>
          <w14:ligatures w14:val="standard"/>
          <w14:cntxtAlts/>
        </w:rPr>
      </w:pPr>
    </w:p>
    <w:p w14:paraId="16188DC0" w14:textId="2EC99A96" w:rsidR="007B57FF" w:rsidRPr="00E22CF6" w:rsidRDefault="007B57FF" w:rsidP="007B57FF">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7 : </w:t>
      </w:r>
      <w:r w:rsidRPr="00EA0C7E">
        <w:rPr>
          <w:bCs/>
          <w:szCs w:val="22"/>
          <w14:ligatures w14:val="standard"/>
          <w14:cntxtAlts/>
        </w:rPr>
        <w:t xml:space="preserve">Profesionálna praktická skúsenosť s prípravou </w:t>
      </w:r>
      <w:proofErr w:type="spellStart"/>
      <w:r w:rsidRPr="00EA0C7E">
        <w:rPr>
          <w:bCs/>
          <w:szCs w:val="22"/>
          <w14:ligatures w14:val="standard"/>
          <w14:cntxtAlts/>
        </w:rPr>
        <w:t>anylýzy</w:t>
      </w:r>
      <w:proofErr w:type="spellEnd"/>
      <w:r w:rsidRPr="00EA0C7E">
        <w:rPr>
          <w:bCs/>
          <w:szCs w:val="22"/>
          <w14:ligatures w14:val="standard"/>
          <w14:cntxtAlts/>
        </w:rPr>
        <w:t xml:space="preserve"> a návrhu riešenia agendových informačných systémov v oblasti justície</w:t>
      </w:r>
      <w:r>
        <w:rPr>
          <w:bCs/>
          <w:szCs w:val="22"/>
          <w14:ligatures w14:val="standard"/>
          <w14:cntxtAlts/>
        </w:rPr>
        <w:t xml:space="preserve"> a v pozícií hlavného analytika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7B57FF" w:rsidRPr="004A5897" w14:paraId="76D2C3F4" w14:textId="77777777" w:rsidTr="00BB4F17">
        <w:trPr>
          <w:trHeight w:val="448"/>
        </w:trPr>
        <w:tc>
          <w:tcPr>
            <w:tcW w:w="5949" w:type="dxa"/>
            <w:shd w:val="clear" w:color="auto" w:fill="BFBFBF"/>
            <w:vAlign w:val="center"/>
          </w:tcPr>
          <w:p w14:paraId="4702AD0E" w14:textId="77777777" w:rsidR="007B57FF" w:rsidRPr="004A5897" w:rsidRDefault="007B57FF"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CB5D5AA" w14:textId="77777777" w:rsidR="007B57FF" w:rsidRPr="004A5897" w:rsidRDefault="007B57FF" w:rsidP="00BB4F17">
            <w:pPr>
              <w:jc w:val="center"/>
              <w:rPr>
                <w:rFonts w:ascii="Calibri" w:hAnsi="Calibri" w:cs="Calibri"/>
              </w:rPr>
            </w:pPr>
            <w:r>
              <w:rPr>
                <w:rFonts w:ascii="Calibri" w:hAnsi="Calibri" w:cs="Calibri"/>
              </w:rPr>
              <w:t>Doplní uchádzač</w:t>
            </w:r>
          </w:p>
        </w:tc>
      </w:tr>
      <w:tr w:rsidR="007B57FF" w:rsidRPr="004A5897" w14:paraId="6F9C6406" w14:textId="77777777" w:rsidTr="00BB4F17">
        <w:trPr>
          <w:trHeight w:val="399"/>
        </w:trPr>
        <w:tc>
          <w:tcPr>
            <w:tcW w:w="5949" w:type="dxa"/>
            <w:shd w:val="clear" w:color="auto" w:fill="auto"/>
            <w:vAlign w:val="center"/>
          </w:tcPr>
          <w:p w14:paraId="0EB468BF" w14:textId="77777777" w:rsidR="007B57FF" w:rsidRPr="004A5897" w:rsidRDefault="007B57FF"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A2319AA" w14:textId="77777777" w:rsidR="007B57FF" w:rsidRPr="004A5897" w:rsidRDefault="007B57FF" w:rsidP="00BB4F17">
            <w:pPr>
              <w:jc w:val="center"/>
              <w:rPr>
                <w:rFonts w:ascii="Calibri" w:hAnsi="Calibri" w:cs="Calibri"/>
              </w:rPr>
            </w:pPr>
          </w:p>
        </w:tc>
      </w:tr>
      <w:tr w:rsidR="007B57FF" w:rsidRPr="004A5897" w14:paraId="4EE19217" w14:textId="77777777" w:rsidTr="00BB4F17">
        <w:tc>
          <w:tcPr>
            <w:tcW w:w="5949" w:type="dxa"/>
            <w:shd w:val="clear" w:color="auto" w:fill="auto"/>
            <w:vAlign w:val="center"/>
          </w:tcPr>
          <w:p w14:paraId="5DB62F24" w14:textId="77777777" w:rsidR="007B57FF" w:rsidRPr="004A5897" w:rsidRDefault="007B57FF"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13B66C0" w14:textId="77777777" w:rsidR="007B57FF" w:rsidRPr="004A5897" w:rsidRDefault="007B57FF" w:rsidP="00BB4F17">
            <w:pPr>
              <w:jc w:val="center"/>
              <w:rPr>
                <w:rFonts w:ascii="Calibri" w:hAnsi="Calibri" w:cs="Calibri"/>
              </w:rPr>
            </w:pPr>
          </w:p>
        </w:tc>
      </w:tr>
      <w:tr w:rsidR="007B57FF" w:rsidRPr="004A5897" w14:paraId="1D419D23" w14:textId="77777777" w:rsidTr="00BB4F17">
        <w:tc>
          <w:tcPr>
            <w:tcW w:w="5949" w:type="dxa"/>
            <w:shd w:val="clear" w:color="auto" w:fill="auto"/>
            <w:vAlign w:val="center"/>
          </w:tcPr>
          <w:p w14:paraId="3EAE5AFE" w14:textId="77777777" w:rsidR="007B57FF" w:rsidRDefault="007B57FF"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1E5858F" w14:textId="77777777" w:rsidR="007B57FF" w:rsidRPr="004A5897" w:rsidRDefault="007B57FF" w:rsidP="00BB4F17">
            <w:pPr>
              <w:jc w:val="center"/>
              <w:rPr>
                <w:rFonts w:ascii="Calibri" w:hAnsi="Calibri" w:cs="Calibri"/>
              </w:rPr>
            </w:pPr>
          </w:p>
        </w:tc>
      </w:tr>
      <w:tr w:rsidR="007B57FF" w:rsidRPr="004A5897" w14:paraId="4D9B3361" w14:textId="77777777" w:rsidTr="00BB4F17">
        <w:tc>
          <w:tcPr>
            <w:tcW w:w="5949" w:type="dxa"/>
            <w:shd w:val="clear" w:color="auto" w:fill="auto"/>
            <w:vAlign w:val="center"/>
          </w:tcPr>
          <w:p w14:paraId="7936078D" w14:textId="77777777" w:rsidR="007B57FF" w:rsidRDefault="007B57FF"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8CCA323" w14:textId="77777777" w:rsidR="007B57FF" w:rsidRPr="004A5897" w:rsidRDefault="007B57FF" w:rsidP="00BB4F17">
            <w:pPr>
              <w:jc w:val="center"/>
              <w:rPr>
                <w:rFonts w:ascii="Calibri" w:hAnsi="Calibri" w:cs="Calibri"/>
              </w:rPr>
            </w:pPr>
          </w:p>
        </w:tc>
      </w:tr>
      <w:tr w:rsidR="007B57FF" w:rsidRPr="004A5897" w14:paraId="1250ED23" w14:textId="77777777" w:rsidTr="00BB4F17">
        <w:tc>
          <w:tcPr>
            <w:tcW w:w="5949" w:type="dxa"/>
            <w:shd w:val="clear" w:color="auto" w:fill="auto"/>
            <w:vAlign w:val="center"/>
          </w:tcPr>
          <w:p w14:paraId="560EFCE2" w14:textId="77777777" w:rsidR="007B57FF" w:rsidRDefault="007B57FF"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808527B" w14:textId="77777777" w:rsidR="007B57FF" w:rsidRPr="004A5897" w:rsidRDefault="007B57FF" w:rsidP="00BB4F17">
            <w:pPr>
              <w:jc w:val="center"/>
              <w:rPr>
                <w:rFonts w:ascii="Calibri" w:hAnsi="Calibri" w:cs="Calibri"/>
              </w:rPr>
            </w:pPr>
          </w:p>
        </w:tc>
      </w:tr>
      <w:tr w:rsidR="007B57FF" w:rsidRPr="004A5897" w14:paraId="26ECF30A" w14:textId="77777777" w:rsidTr="00BB4F17">
        <w:tc>
          <w:tcPr>
            <w:tcW w:w="5949" w:type="dxa"/>
            <w:shd w:val="clear" w:color="auto" w:fill="auto"/>
            <w:vAlign w:val="center"/>
          </w:tcPr>
          <w:p w14:paraId="45A610E3" w14:textId="77777777" w:rsidR="007B57FF" w:rsidRDefault="007B57FF"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EE29EA6" w14:textId="77777777" w:rsidR="007B57FF" w:rsidRPr="004A5897" w:rsidRDefault="007B57FF" w:rsidP="00BB4F17">
            <w:pPr>
              <w:jc w:val="center"/>
              <w:rPr>
                <w:rFonts w:ascii="Calibri" w:hAnsi="Calibri" w:cs="Calibri"/>
              </w:rPr>
            </w:pPr>
          </w:p>
        </w:tc>
      </w:tr>
    </w:tbl>
    <w:p w14:paraId="540BA8A5" w14:textId="77777777" w:rsidR="00EA0C7E" w:rsidRDefault="007B57FF" w:rsidP="007B57FF">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p>
    <w:p w14:paraId="366612C5" w14:textId="6F1C17A0" w:rsidR="007B57FF" w:rsidRPr="00497714" w:rsidRDefault="00EA0C7E" w:rsidP="007B57FF">
      <w:pPr>
        <w:rPr>
          <w:i/>
          <w:szCs w:val="22"/>
          <w14:ligatures w14:val="standard"/>
          <w14:cntxtAlts/>
        </w:rPr>
      </w:pP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007B57FF">
        <w:rPr>
          <w:i/>
          <w:szCs w:val="22"/>
          <w14:ligatures w14:val="standard"/>
          <w14:cntxtAlts/>
        </w:rPr>
        <w:tab/>
      </w:r>
      <w:r w:rsidR="007B57FF" w:rsidRPr="00497714">
        <w:rPr>
          <w:i/>
          <w:szCs w:val="22"/>
          <w14:ligatures w14:val="standard"/>
          <w14:cntxtAlts/>
        </w:rPr>
        <w:t xml:space="preserve"> ……………………………….......................</w:t>
      </w:r>
    </w:p>
    <w:p w14:paraId="04EADB3F" w14:textId="77777777" w:rsidR="007B57FF" w:rsidRDefault="007B57FF" w:rsidP="007B57FF">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40E9C4E5" w14:textId="77777777" w:rsidR="007B57FF" w:rsidRPr="000462FE" w:rsidRDefault="007B57FF" w:rsidP="007B57FF">
      <w:pPr>
        <w:rPr>
          <w:rFonts w:cstheme="minorHAnsi"/>
          <w:i/>
          <w:color w:val="0070C0"/>
          <w:sz w:val="16"/>
          <w:szCs w:val="16"/>
          <w14:ligatures w14:val="standard"/>
          <w14:cntxtAlts/>
        </w:rPr>
      </w:pPr>
    </w:p>
    <w:p w14:paraId="63336A31" w14:textId="77777777" w:rsidR="007B57FF" w:rsidRPr="000462FE" w:rsidRDefault="007B57FF" w:rsidP="007B57FF">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67DD44F" w14:textId="77777777" w:rsidR="007B57FF" w:rsidRPr="000462FE" w:rsidRDefault="007B57FF" w:rsidP="007B57FF">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46B3DD" w14:textId="77777777" w:rsidR="007B57FF" w:rsidRPr="00CF71FF" w:rsidRDefault="007B57FF" w:rsidP="007B57FF">
      <w:pPr>
        <w:rPr>
          <w:rFonts w:cstheme="minorHAnsi"/>
          <w:szCs w:val="22"/>
          <w14:ligatures w14:val="standard"/>
          <w14:cntxtAlts/>
        </w:rPr>
      </w:pPr>
    </w:p>
    <w:p w14:paraId="076F04F9" w14:textId="77777777" w:rsidR="007B57FF" w:rsidRDefault="007B57FF" w:rsidP="007B57FF"/>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7B57FF" w:rsidRPr="004A5897" w14:paraId="59620868" w14:textId="77777777" w:rsidTr="00BB4F17">
        <w:trPr>
          <w:trHeight w:val="448"/>
        </w:trPr>
        <w:tc>
          <w:tcPr>
            <w:tcW w:w="3114" w:type="dxa"/>
            <w:shd w:val="clear" w:color="auto" w:fill="BFBFBF"/>
            <w:vAlign w:val="center"/>
          </w:tcPr>
          <w:p w14:paraId="491E7636" w14:textId="77777777" w:rsidR="007B57FF" w:rsidRPr="004A5897" w:rsidRDefault="007B57FF"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30A9C079" w14:textId="77777777" w:rsidR="007B57FF" w:rsidRDefault="007B57FF" w:rsidP="00BB4F17">
            <w:pPr>
              <w:jc w:val="center"/>
              <w:rPr>
                <w:rFonts w:ascii="Calibri" w:hAnsi="Calibri" w:cs="Calibri"/>
              </w:rPr>
            </w:pPr>
            <w:r>
              <w:rPr>
                <w:rFonts w:ascii="Calibri" w:hAnsi="Calibri" w:cs="Calibri"/>
              </w:rPr>
              <w:t xml:space="preserve">Počet bonifikovanej požiadavky </w:t>
            </w:r>
          </w:p>
          <w:p w14:paraId="7B49A70A" w14:textId="77777777" w:rsidR="007B57FF" w:rsidRPr="004A5897" w:rsidRDefault="007B57FF"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539A169B" w14:textId="77777777" w:rsidR="007B57FF" w:rsidRPr="004A5897" w:rsidRDefault="007B57FF" w:rsidP="00BB4F17">
            <w:pPr>
              <w:jc w:val="center"/>
              <w:rPr>
                <w:rFonts w:ascii="Calibri" w:hAnsi="Calibri" w:cs="Calibri"/>
              </w:rPr>
            </w:pPr>
            <w:r>
              <w:rPr>
                <w:rFonts w:ascii="Calibri" w:hAnsi="Calibri" w:cs="Calibri"/>
              </w:rPr>
              <w:t>Počet získaných bodov</w:t>
            </w:r>
          </w:p>
        </w:tc>
      </w:tr>
      <w:tr w:rsidR="007B57FF" w:rsidRPr="004A5897" w14:paraId="18C50BC1" w14:textId="77777777" w:rsidTr="00BB4F17">
        <w:trPr>
          <w:trHeight w:val="448"/>
        </w:trPr>
        <w:tc>
          <w:tcPr>
            <w:tcW w:w="3114" w:type="dxa"/>
            <w:shd w:val="clear" w:color="auto" w:fill="FFFFFF" w:themeFill="background1"/>
            <w:vAlign w:val="center"/>
          </w:tcPr>
          <w:p w14:paraId="20E95E4B" w14:textId="6E3C5D7D" w:rsidR="007B57FF" w:rsidRDefault="007B57FF"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6</w:t>
            </w:r>
          </w:p>
        </w:tc>
        <w:tc>
          <w:tcPr>
            <w:tcW w:w="2835" w:type="dxa"/>
            <w:shd w:val="clear" w:color="auto" w:fill="FFFFFF" w:themeFill="background1"/>
            <w:vAlign w:val="center"/>
          </w:tcPr>
          <w:p w14:paraId="33D314ED" w14:textId="77777777" w:rsidR="007B57FF" w:rsidRDefault="007B57FF" w:rsidP="00BB4F17">
            <w:pPr>
              <w:jc w:val="center"/>
              <w:rPr>
                <w:rFonts w:ascii="Calibri" w:hAnsi="Calibri" w:cs="Calibri"/>
              </w:rPr>
            </w:pPr>
          </w:p>
        </w:tc>
        <w:tc>
          <w:tcPr>
            <w:tcW w:w="3113" w:type="dxa"/>
            <w:shd w:val="clear" w:color="auto" w:fill="FFFFFF" w:themeFill="background1"/>
            <w:vAlign w:val="center"/>
          </w:tcPr>
          <w:p w14:paraId="43D68BFC" w14:textId="77777777" w:rsidR="007B57FF" w:rsidRDefault="007B57FF" w:rsidP="00BB4F17">
            <w:pPr>
              <w:jc w:val="center"/>
              <w:rPr>
                <w:rFonts w:ascii="Calibri" w:hAnsi="Calibri" w:cs="Calibri"/>
              </w:rPr>
            </w:pPr>
          </w:p>
        </w:tc>
      </w:tr>
      <w:tr w:rsidR="007B57FF" w:rsidRPr="004A5897" w14:paraId="67F2D069" w14:textId="77777777" w:rsidTr="00BB4F17">
        <w:trPr>
          <w:trHeight w:val="448"/>
        </w:trPr>
        <w:tc>
          <w:tcPr>
            <w:tcW w:w="3114" w:type="dxa"/>
            <w:shd w:val="clear" w:color="auto" w:fill="FFFFFF" w:themeFill="background1"/>
            <w:vAlign w:val="center"/>
          </w:tcPr>
          <w:p w14:paraId="2552A6FE" w14:textId="00AEB613" w:rsidR="007B57FF" w:rsidRDefault="007B57FF" w:rsidP="007B57FF">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7</w:t>
            </w:r>
          </w:p>
        </w:tc>
        <w:tc>
          <w:tcPr>
            <w:tcW w:w="2835" w:type="dxa"/>
            <w:shd w:val="clear" w:color="auto" w:fill="FFFFFF" w:themeFill="background1"/>
            <w:vAlign w:val="center"/>
          </w:tcPr>
          <w:p w14:paraId="6EDD2680" w14:textId="77777777" w:rsidR="007B57FF" w:rsidRDefault="007B57FF" w:rsidP="007B57FF">
            <w:pPr>
              <w:jc w:val="center"/>
              <w:rPr>
                <w:rFonts w:ascii="Calibri" w:hAnsi="Calibri" w:cs="Calibri"/>
              </w:rPr>
            </w:pPr>
          </w:p>
        </w:tc>
        <w:tc>
          <w:tcPr>
            <w:tcW w:w="3113" w:type="dxa"/>
            <w:shd w:val="clear" w:color="auto" w:fill="FFFFFF" w:themeFill="background1"/>
            <w:vAlign w:val="center"/>
          </w:tcPr>
          <w:p w14:paraId="351B0099" w14:textId="77777777" w:rsidR="007B57FF" w:rsidRDefault="007B57FF" w:rsidP="007B57FF">
            <w:pPr>
              <w:jc w:val="center"/>
              <w:rPr>
                <w:rFonts w:ascii="Calibri" w:hAnsi="Calibri" w:cs="Calibri"/>
              </w:rPr>
            </w:pPr>
          </w:p>
        </w:tc>
      </w:tr>
      <w:tr w:rsidR="007B57FF" w:rsidRPr="004A5897" w14:paraId="3B536097" w14:textId="77777777" w:rsidTr="00BB4F17">
        <w:trPr>
          <w:trHeight w:val="448"/>
        </w:trPr>
        <w:tc>
          <w:tcPr>
            <w:tcW w:w="5949" w:type="dxa"/>
            <w:gridSpan w:val="2"/>
            <w:shd w:val="clear" w:color="auto" w:fill="FFFFFF" w:themeFill="background1"/>
            <w:vAlign w:val="center"/>
          </w:tcPr>
          <w:p w14:paraId="08429B8A" w14:textId="29D888C7" w:rsidR="007B57FF" w:rsidRDefault="007B57FF" w:rsidP="007B57FF">
            <w:pPr>
              <w:jc w:val="right"/>
              <w:rPr>
                <w:rFonts w:ascii="Calibri" w:hAnsi="Calibri" w:cs="Calibri"/>
              </w:rPr>
            </w:pPr>
            <w:r>
              <w:rPr>
                <w:rFonts w:ascii="Calibri" w:hAnsi="Calibri" w:cs="Calibri"/>
              </w:rPr>
              <w:t>SPOLU</w:t>
            </w:r>
          </w:p>
        </w:tc>
        <w:tc>
          <w:tcPr>
            <w:tcW w:w="3113" w:type="dxa"/>
            <w:shd w:val="clear" w:color="auto" w:fill="FFFFFF" w:themeFill="background1"/>
            <w:vAlign w:val="center"/>
          </w:tcPr>
          <w:p w14:paraId="7E55C429" w14:textId="77777777" w:rsidR="007B57FF" w:rsidRDefault="007B57FF" w:rsidP="007B57FF">
            <w:pPr>
              <w:jc w:val="center"/>
              <w:rPr>
                <w:rFonts w:ascii="Calibri" w:hAnsi="Calibri" w:cs="Calibri"/>
              </w:rPr>
            </w:pPr>
          </w:p>
        </w:tc>
      </w:tr>
    </w:tbl>
    <w:p w14:paraId="5A60B059" w14:textId="77777777" w:rsidR="007B57FF" w:rsidRDefault="007B57FF" w:rsidP="007B57FF"/>
    <w:p w14:paraId="4A5A19E0" w14:textId="77777777" w:rsidR="007B57FF" w:rsidRPr="00497714" w:rsidRDefault="007B57FF" w:rsidP="007B57FF">
      <w:pPr>
        <w:rPr>
          <w:rFonts w:cstheme="minorHAnsi"/>
          <w:szCs w:val="22"/>
          <w14:ligatures w14:val="standard"/>
          <w14:cntxtAlts/>
        </w:rPr>
      </w:pPr>
    </w:p>
    <w:p w14:paraId="7D9F9484" w14:textId="77777777" w:rsidR="007B57FF" w:rsidRPr="00497714" w:rsidRDefault="007B57FF" w:rsidP="007B57FF">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6E118C9A" w14:textId="77777777" w:rsidR="007B57FF" w:rsidRPr="00497714" w:rsidRDefault="007B57FF" w:rsidP="007B57FF">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24BEB81" w14:textId="77777777" w:rsidR="007B57FF" w:rsidRPr="00497714" w:rsidRDefault="007B57FF" w:rsidP="007B57FF">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5967B92" w14:textId="77777777" w:rsidR="007B57FF" w:rsidRDefault="007B57FF" w:rsidP="007B57FF"/>
    <w:p w14:paraId="190F635D" w14:textId="77777777" w:rsidR="007B57FF" w:rsidRDefault="007B57FF" w:rsidP="007B57FF"/>
    <w:p w14:paraId="7E6399A8" w14:textId="08EB55EE" w:rsidR="007B57FF" w:rsidRDefault="007B57FF" w:rsidP="007B57FF"/>
    <w:p w14:paraId="474C3293" w14:textId="513D0433" w:rsidR="00EE7FAB" w:rsidRDefault="00EE7FAB" w:rsidP="007B57FF"/>
    <w:p w14:paraId="2CD6E75A" w14:textId="4B7644D5" w:rsidR="00EE7FAB" w:rsidRDefault="00EE7FAB" w:rsidP="007B57FF"/>
    <w:p w14:paraId="133B70C1" w14:textId="6A6159A1" w:rsidR="00EE7FAB" w:rsidRDefault="00EE7FAB" w:rsidP="007B57FF"/>
    <w:p w14:paraId="33B85433" w14:textId="4182F2C8" w:rsidR="00EE7FAB" w:rsidRDefault="00EE7FAB" w:rsidP="007B57FF"/>
    <w:p w14:paraId="57A8BCB8" w14:textId="7F5CC56B" w:rsidR="00EE7FAB" w:rsidRDefault="00EE7FAB" w:rsidP="007B57FF"/>
    <w:p w14:paraId="250E8D43" w14:textId="3A4E12B1" w:rsidR="00EE7FAB" w:rsidRDefault="00EE7FAB" w:rsidP="007B57FF"/>
    <w:p w14:paraId="602FD17D" w14:textId="2584834D" w:rsidR="00EE7FAB" w:rsidRDefault="00EE7FAB" w:rsidP="007B57FF"/>
    <w:p w14:paraId="67ADE11C" w14:textId="14A1DB99" w:rsidR="00EE7FAB" w:rsidRDefault="00EE7FAB" w:rsidP="007B57FF"/>
    <w:p w14:paraId="207229B1" w14:textId="56B62C1D" w:rsidR="00EE7FAB" w:rsidRDefault="00EE7FAB" w:rsidP="007B57FF"/>
    <w:p w14:paraId="25C732F2" w14:textId="65FA42A8" w:rsidR="00EE7FAB" w:rsidRDefault="00EE7FAB" w:rsidP="007B57FF"/>
    <w:p w14:paraId="4CDC1194" w14:textId="319B3FD8" w:rsidR="00EE7FAB" w:rsidRDefault="00EE7FAB" w:rsidP="007B57FF"/>
    <w:p w14:paraId="2BED1C95" w14:textId="426E552C" w:rsidR="00EE7FAB" w:rsidRDefault="00EE7FAB" w:rsidP="007B57FF"/>
    <w:p w14:paraId="1DC6590B" w14:textId="5D52CF97" w:rsidR="00EE7FAB" w:rsidRDefault="00EE7FAB" w:rsidP="007B57FF"/>
    <w:p w14:paraId="4CF2B077" w14:textId="1568B28E" w:rsidR="00EE7FAB" w:rsidRDefault="00EE7FAB" w:rsidP="007B57FF"/>
    <w:p w14:paraId="6C96A595" w14:textId="6A5B4794" w:rsidR="00EE7FAB" w:rsidRDefault="00EE7FAB" w:rsidP="007B57FF"/>
    <w:p w14:paraId="4AD5DBBF" w14:textId="095C0635" w:rsidR="00EE7FAB" w:rsidRDefault="00EE7FAB" w:rsidP="007B57FF"/>
    <w:p w14:paraId="2A66CE3C" w14:textId="4502A95D" w:rsidR="00EE7FAB" w:rsidRDefault="00EE7FAB" w:rsidP="007B57FF"/>
    <w:p w14:paraId="12283F43" w14:textId="2D0FA517" w:rsidR="00EE7FAB" w:rsidRDefault="00EE7FAB" w:rsidP="007B57FF"/>
    <w:p w14:paraId="4C3D1C3A" w14:textId="5F70B1BD" w:rsidR="00EE7FAB" w:rsidRDefault="00EE7FAB" w:rsidP="007B57FF"/>
    <w:p w14:paraId="015F833E" w14:textId="483AA45C" w:rsidR="00EE7FAB" w:rsidRDefault="00EE7FAB" w:rsidP="007B57FF"/>
    <w:p w14:paraId="0CC0382A" w14:textId="453760EC" w:rsidR="00EE7FAB" w:rsidRDefault="00EE7FAB" w:rsidP="007B57FF"/>
    <w:p w14:paraId="788E2A61" w14:textId="00FCB39E" w:rsidR="00EE7FAB" w:rsidRDefault="00EE7FAB" w:rsidP="007B57FF"/>
    <w:p w14:paraId="798368EC" w14:textId="415D0C3D" w:rsidR="00EE7FAB" w:rsidRDefault="00EE7FAB" w:rsidP="007B57FF"/>
    <w:p w14:paraId="29AB51C2" w14:textId="2C6C51E6" w:rsidR="00EE7FAB" w:rsidRDefault="00EE7FAB" w:rsidP="007B57FF"/>
    <w:p w14:paraId="528EB6E6" w14:textId="480B874C" w:rsidR="00EE7FAB" w:rsidRDefault="00EE7FAB" w:rsidP="007B57FF"/>
    <w:p w14:paraId="7D523E1B" w14:textId="5725874C" w:rsidR="00EE7FAB" w:rsidRDefault="00EE7FAB" w:rsidP="007B57FF"/>
    <w:p w14:paraId="55C44141" w14:textId="650841DD" w:rsidR="00EE7FAB" w:rsidRDefault="00EE7FAB" w:rsidP="007B57FF"/>
    <w:p w14:paraId="08D3A0AB" w14:textId="39C76A62" w:rsidR="00EE7FAB" w:rsidRDefault="00EE7FAB" w:rsidP="007B57FF"/>
    <w:p w14:paraId="3248F62A" w14:textId="34186474" w:rsidR="00EE7FAB" w:rsidRDefault="00EE7FAB" w:rsidP="007B57FF"/>
    <w:p w14:paraId="26D27CA6" w14:textId="7404C338" w:rsidR="00EE7FAB" w:rsidRDefault="00EE7FAB" w:rsidP="007B57FF"/>
    <w:p w14:paraId="75C23027" w14:textId="35BE4F44" w:rsidR="00EE7FAB" w:rsidRDefault="00EE7FAB" w:rsidP="007B57FF"/>
    <w:p w14:paraId="60F3AA5C" w14:textId="7EDB7046" w:rsidR="00EE7FAB" w:rsidRDefault="00EE7FAB" w:rsidP="007B57FF"/>
    <w:p w14:paraId="436F1A00" w14:textId="1845537C" w:rsidR="00EE7FAB" w:rsidRDefault="00EE7FAB" w:rsidP="007B57FF"/>
    <w:p w14:paraId="36A07B96" w14:textId="45B20488" w:rsidR="00EE7FAB" w:rsidRDefault="00EE7FAB" w:rsidP="007B57FF"/>
    <w:p w14:paraId="5964A37B" w14:textId="04E089DE" w:rsidR="00EE7FAB" w:rsidRDefault="00EE7FAB" w:rsidP="007B57FF"/>
    <w:p w14:paraId="3515B781" w14:textId="1D2DB000" w:rsidR="00EE7FAB" w:rsidRDefault="00EE7FAB" w:rsidP="007B57FF"/>
    <w:p w14:paraId="7CC5A532" w14:textId="455F6E05" w:rsidR="00EE7FAB" w:rsidRDefault="00EE7FAB" w:rsidP="007B57FF"/>
    <w:p w14:paraId="790C7D38" w14:textId="6F2CD184" w:rsidR="00EE7FAB" w:rsidRDefault="00EE7FAB" w:rsidP="007B57FF"/>
    <w:p w14:paraId="256E9EAE" w14:textId="1FCA3814" w:rsidR="00EE7FAB" w:rsidRDefault="00EE7FAB" w:rsidP="007B57FF"/>
    <w:p w14:paraId="2BD619F4" w14:textId="4FAE7271" w:rsidR="00EE7FAB" w:rsidRDefault="00EE7FAB" w:rsidP="007B57FF"/>
    <w:p w14:paraId="726939DB" w14:textId="49DD7A79" w:rsidR="00EE7FAB" w:rsidRDefault="00EE7FAB" w:rsidP="007B57FF"/>
    <w:p w14:paraId="50B04DCC" w14:textId="16A55CC9" w:rsidR="00EE7FAB" w:rsidRDefault="00EE7FAB" w:rsidP="007B57FF"/>
    <w:p w14:paraId="60E53E0B" w14:textId="558A2095" w:rsidR="00EE7FAB" w:rsidRDefault="00EE7FAB" w:rsidP="007B57FF"/>
    <w:p w14:paraId="2F10E63F" w14:textId="365DCADD" w:rsidR="00EE7FAB" w:rsidRDefault="00EE7FAB" w:rsidP="007B57FF"/>
    <w:p w14:paraId="72688323" w14:textId="77777777" w:rsidR="00EE7FAB" w:rsidRDefault="00EE7FAB" w:rsidP="00EE7FAB">
      <w:pPr>
        <w:pStyle w:val="Nadpis1"/>
        <w:rPr>
          <w:b/>
          <w:sz w:val="22"/>
          <w:szCs w:val="22"/>
          <w14:ligatures w14:val="standard"/>
          <w14:cntxtAlts/>
        </w:rPr>
      </w:pPr>
    </w:p>
    <w:p w14:paraId="2E7BD1B9" w14:textId="77777777" w:rsidR="00EE7FAB" w:rsidRDefault="00EE7FAB" w:rsidP="00EE7FAB">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5F29715C" w14:textId="27612A91"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5</w:t>
      </w:r>
      <w:r w:rsidRPr="00A36804">
        <w:rPr>
          <w:b/>
          <w:szCs w:val="22"/>
          <w:u w:val="single"/>
          <w14:ligatures w14:val="standard"/>
          <w14:cntxtAlts/>
        </w:rPr>
        <w:t xml:space="preserve">: </w:t>
      </w:r>
      <w:r>
        <w:rPr>
          <w:b/>
          <w:szCs w:val="22"/>
          <w:u w:val="single"/>
          <w14:ligatures w14:val="standard"/>
          <w14:cntxtAlts/>
        </w:rPr>
        <w:t xml:space="preserve">Hlavný tester – </w:t>
      </w:r>
      <w:proofErr w:type="spellStart"/>
      <w:r>
        <w:rPr>
          <w:b/>
          <w:szCs w:val="22"/>
          <w:u w:val="single"/>
          <w14:ligatures w14:val="standard"/>
          <w14:cntxtAlts/>
        </w:rPr>
        <w:t>Manžér</w:t>
      </w:r>
      <w:proofErr w:type="spellEnd"/>
      <w:r>
        <w:rPr>
          <w:b/>
          <w:szCs w:val="22"/>
          <w:u w:val="single"/>
          <w14:ligatures w14:val="standard"/>
          <w14:cntxtAlts/>
        </w:rPr>
        <w:t xml:space="preserve"> testovania</w:t>
      </w:r>
    </w:p>
    <w:p w14:paraId="53EEB761" w14:textId="77777777" w:rsidR="00EE7FAB" w:rsidRDefault="00EE7FAB" w:rsidP="00EE7FAB">
      <w:pPr>
        <w:rPr>
          <w:b/>
          <w:szCs w:val="22"/>
          <w14:ligatures w14:val="standard"/>
          <w14:cntxtAlts/>
        </w:rPr>
      </w:pPr>
    </w:p>
    <w:p w14:paraId="07FDDFBB" w14:textId="77777777" w:rsidR="00EE7FAB" w:rsidRDefault="00EE7FAB" w:rsidP="00EE7FAB">
      <w:pPr>
        <w:rPr>
          <w:b/>
          <w:szCs w:val="22"/>
          <w14:ligatures w14:val="standard"/>
          <w14:cntxtAlts/>
        </w:rPr>
      </w:pPr>
      <w:r>
        <w:rPr>
          <w:b/>
          <w:szCs w:val="22"/>
          <w14:ligatures w14:val="standard"/>
          <w14:cntxtAlts/>
        </w:rPr>
        <w:t>Meno:</w:t>
      </w:r>
    </w:p>
    <w:p w14:paraId="317CB418" w14:textId="77777777" w:rsidR="00EE7FAB" w:rsidRDefault="00EE7FAB" w:rsidP="00EE7FAB">
      <w:pPr>
        <w:rPr>
          <w:b/>
          <w:szCs w:val="22"/>
          <w14:ligatures w14:val="standard"/>
          <w14:cntxtAlts/>
        </w:rPr>
      </w:pPr>
      <w:r>
        <w:rPr>
          <w:b/>
          <w:szCs w:val="22"/>
          <w14:ligatures w14:val="standard"/>
          <w14:cntxtAlts/>
        </w:rPr>
        <w:t>Priezvisko:</w:t>
      </w:r>
    </w:p>
    <w:p w14:paraId="1815C82D" w14:textId="77777777" w:rsidR="00EE7FAB" w:rsidRDefault="00EE7FAB" w:rsidP="00EE7FAB">
      <w:pPr>
        <w:rPr>
          <w:b/>
          <w:szCs w:val="22"/>
          <w14:ligatures w14:val="standard"/>
          <w14:cntxtAlts/>
        </w:rPr>
      </w:pPr>
    </w:p>
    <w:p w14:paraId="16AD1674" w14:textId="7BDA3DD1"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8 : </w:t>
      </w:r>
      <w:r w:rsidRPr="00E22CF6">
        <w:rPr>
          <w:bCs/>
          <w:szCs w:val="22"/>
          <w14:ligatures w14:val="standard"/>
          <w14:cntxtAlts/>
        </w:rPr>
        <w:t xml:space="preserve">Profesionálna praktická skúsenosť </w:t>
      </w:r>
      <w:r>
        <w:rPr>
          <w:bCs/>
          <w:szCs w:val="22"/>
          <w14:ligatures w14:val="standard"/>
          <w14:cntxtAlts/>
        </w:rPr>
        <w:t>v oblasti testovania informačných systémov v pozícií hlavného IT testera, pričom expert bol zodpovedný za tvorbu stratégie testovania a plánu testovania projektu a riadenie tímu testerov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C3A7B99" w14:textId="77777777" w:rsidTr="00BB4F17">
        <w:trPr>
          <w:trHeight w:val="448"/>
        </w:trPr>
        <w:tc>
          <w:tcPr>
            <w:tcW w:w="5949" w:type="dxa"/>
            <w:shd w:val="clear" w:color="auto" w:fill="BFBFBF"/>
            <w:vAlign w:val="center"/>
          </w:tcPr>
          <w:p w14:paraId="09432B26"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0DAFD76"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1F5A0CA" w14:textId="77777777" w:rsidTr="00BB4F17">
        <w:trPr>
          <w:trHeight w:val="399"/>
        </w:trPr>
        <w:tc>
          <w:tcPr>
            <w:tcW w:w="5949" w:type="dxa"/>
            <w:shd w:val="clear" w:color="auto" w:fill="auto"/>
            <w:vAlign w:val="center"/>
          </w:tcPr>
          <w:p w14:paraId="0AA46D6F"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6106EE6C" w14:textId="77777777" w:rsidR="00EE7FAB" w:rsidRPr="004A5897" w:rsidRDefault="00EE7FAB" w:rsidP="00BB4F17">
            <w:pPr>
              <w:jc w:val="center"/>
              <w:rPr>
                <w:rFonts w:ascii="Calibri" w:hAnsi="Calibri" w:cs="Calibri"/>
              </w:rPr>
            </w:pPr>
          </w:p>
        </w:tc>
      </w:tr>
      <w:tr w:rsidR="00EE7FAB" w:rsidRPr="004A5897" w14:paraId="780D8A37" w14:textId="77777777" w:rsidTr="00BB4F17">
        <w:tc>
          <w:tcPr>
            <w:tcW w:w="5949" w:type="dxa"/>
            <w:shd w:val="clear" w:color="auto" w:fill="auto"/>
            <w:vAlign w:val="center"/>
          </w:tcPr>
          <w:p w14:paraId="27265361"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4597C98" w14:textId="77777777" w:rsidR="00EE7FAB" w:rsidRPr="004A5897" w:rsidRDefault="00EE7FAB" w:rsidP="00BB4F17">
            <w:pPr>
              <w:jc w:val="center"/>
              <w:rPr>
                <w:rFonts w:ascii="Calibri" w:hAnsi="Calibri" w:cs="Calibri"/>
              </w:rPr>
            </w:pPr>
          </w:p>
        </w:tc>
      </w:tr>
      <w:tr w:rsidR="00EE7FAB" w:rsidRPr="004A5897" w14:paraId="3767867A" w14:textId="77777777" w:rsidTr="00BB4F17">
        <w:tc>
          <w:tcPr>
            <w:tcW w:w="5949" w:type="dxa"/>
            <w:shd w:val="clear" w:color="auto" w:fill="auto"/>
            <w:vAlign w:val="center"/>
          </w:tcPr>
          <w:p w14:paraId="3A7C4642"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CA02991" w14:textId="77777777" w:rsidR="00EE7FAB" w:rsidRPr="004A5897" w:rsidRDefault="00EE7FAB" w:rsidP="00BB4F17">
            <w:pPr>
              <w:jc w:val="center"/>
              <w:rPr>
                <w:rFonts w:ascii="Calibri" w:hAnsi="Calibri" w:cs="Calibri"/>
              </w:rPr>
            </w:pPr>
          </w:p>
        </w:tc>
      </w:tr>
      <w:tr w:rsidR="00EE7FAB" w:rsidRPr="004A5897" w14:paraId="547FEE42" w14:textId="77777777" w:rsidTr="00BB4F17">
        <w:tc>
          <w:tcPr>
            <w:tcW w:w="5949" w:type="dxa"/>
            <w:shd w:val="clear" w:color="auto" w:fill="auto"/>
            <w:vAlign w:val="center"/>
          </w:tcPr>
          <w:p w14:paraId="199ED841"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7DDAF899" w14:textId="77777777" w:rsidR="00EE7FAB" w:rsidRPr="004A5897" w:rsidRDefault="00EE7FAB" w:rsidP="00BB4F17">
            <w:pPr>
              <w:jc w:val="center"/>
              <w:rPr>
                <w:rFonts w:ascii="Calibri" w:hAnsi="Calibri" w:cs="Calibri"/>
              </w:rPr>
            </w:pPr>
          </w:p>
        </w:tc>
      </w:tr>
      <w:tr w:rsidR="00EE7FAB" w:rsidRPr="004A5897" w14:paraId="14896AC0" w14:textId="77777777" w:rsidTr="00BB4F17">
        <w:tc>
          <w:tcPr>
            <w:tcW w:w="5949" w:type="dxa"/>
            <w:shd w:val="clear" w:color="auto" w:fill="auto"/>
            <w:vAlign w:val="center"/>
          </w:tcPr>
          <w:p w14:paraId="4AE42A60"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2E3A7AE5" w14:textId="77777777" w:rsidR="00EE7FAB" w:rsidRPr="004A5897" w:rsidRDefault="00EE7FAB" w:rsidP="00BB4F17">
            <w:pPr>
              <w:jc w:val="center"/>
              <w:rPr>
                <w:rFonts w:ascii="Calibri" w:hAnsi="Calibri" w:cs="Calibri"/>
              </w:rPr>
            </w:pPr>
          </w:p>
        </w:tc>
      </w:tr>
      <w:tr w:rsidR="00EE7FAB" w:rsidRPr="004A5897" w14:paraId="6F667B5B" w14:textId="77777777" w:rsidTr="00BB4F17">
        <w:tc>
          <w:tcPr>
            <w:tcW w:w="5949" w:type="dxa"/>
            <w:shd w:val="clear" w:color="auto" w:fill="auto"/>
            <w:vAlign w:val="center"/>
          </w:tcPr>
          <w:p w14:paraId="76D10D21"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CF1B2D5" w14:textId="77777777" w:rsidR="00EE7FAB" w:rsidRPr="004A5897" w:rsidRDefault="00EE7FAB" w:rsidP="00BB4F17">
            <w:pPr>
              <w:jc w:val="center"/>
              <w:rPr>
                <w:rFonts w:ascii="Calibri" w:hAnsi="Calibri" w:cs="Calibri"/>
              </w:rPr>
            </w:pPr>
          </w:p>
        </w:tc>
      </w:tr>
    </w:tbl>
    <w:p w14:paraId="49973411" w14:textId="77777777" w:rsidR="00EE7FAB" w:rsidRPr="00A53283" w:rsidRDefault="00EE7FAB" w:rsidP="00EE7FAB">
      <w:pPr>
        <w:rPr>
          <w:b/>
          <w:szCs w:val="22"/>
          <w14:ligatures w14:val="standard"/>
          <w14:cntxtAlts/>
        </w:rPr>
      </w:pPr>
    </w:p>
    <w:p w14:paraId="48B53A21" w14:textId="77777777" w:rsidR="00EE7FAB" w:rsidRPr="00497714" w:rsidRDefault="00EE7FAB" w:rsidP="00EE7FAB">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B83E88A"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3E7CED32" w14:textId="77777777" w:rsidR="00EE7FAB" w:rsidRPr="000462FE" w:rsidRDefault="00EE7FAB" w:rsidP="00EE7FAB">
      <w:pPr>
        <w:rPr>
          <w:rFonts w:cstheme="minorHAnsi"/>
          <w:i/>
          <w:color w:val="0070C0"/>
          <w:sz w:val="16"/>
          <w:szCs w:val="16"/>
          <w14:ligatures w14:val="standard"/>
          <w14:cntxtAlts/>
        </w:rPr>
      </w:pPr>
    </w:p>
    <w:p w14:paraId="59A462C4"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26DDD9C" w14:textId="77777777"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BDB6C6F" w14:textId="77777777" w:rsidR="00EE7FAB" w:rsidRPr="00CF71FF" w:rsidRDefault="00EE7FAB" w:rsidP="00EE7FAB">
      <w:pPr>
        <w:rPr>
          <w:rFonts w:cstheme="minorHAnsi"/>
          <w:szCs w:val="22"/>
          <w14:ligatures w14:val="standard"/>
          <w14:cntxtAlts/>
        </w:rPr>
      </w:pPr>
    </w:p>
    <w:p w14:paraId="4BDBB218"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61380056" w14:textId="77777777" w:rsidTr="00BB4F17">
        <w:trPr>
          <w:trHeight w:val="448"/>
        </w:trPr>
        <w:tc>
          <w:tcPr>
            <w:tcW w:w="3114" w:type="dxa"/>
            <w:shd w:val="clear" w:color="auto" w:fill="BFBFBF"/>
            <w:vAlign w:val="center"/>
          </w:tcPr>
          <w:p w14:paraId="464C1F68"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15DA6B4"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30D143FF"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72A6A2C"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00E8C1A9" w14:textId="77777777" w:rsidTr="00BB4F17">
        <w:trPr>
          <w:trHeight w:val="448"/>
        </w:trPr>
        <w:tc>
          <w:tcPr>
            <w:tcW w:w="3114" w:type="dxa"/>
            <w:shd w:val="clear" w:color="auto" w:fill="FFFFFF" w:themeFill="background1"/>
            <w:vAlign w:val="center"/>
          </w:tcPr>
          <w:p w14:paraId="3C71C1BA" w14:textId="1228652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8</w:t>
            </w:r>
          </w:p>
        </w:tc>
        <w:tc>
          <w:tcPr>
            <w:tcW w:w="2835" w:type="dxa"/>
            <w:shd w:val="clear" w:color="auto" w:fill="FFFFFF" w:themeFill="background1"/>
            <w:vAlign w:val="center"/>
          </w:tcPr>
          <w:p w14:paraId="7321D848"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74732895" w14:textId="77777777" w:rsidR="00EE7FAB" w:rsidRDefault="00EE7FAB" w:rsidP="00BB4F17">
            <w:pPr>
              <w:jc w:val="center"/>
              <w:rPr>
                <w:rFonts w:ascii="Calibri" w:hAnsi="Calibri" w:cs="Calibri"/>
              </w:rPr>
            </w:pPr>
          </w:p>
        </w:tc>
      </w:tr>
    </w:tbl>
    <w:p w14:paraId="7C5A28AA" w14:textId="77777777" w:rsidR="00EE7FAB" w:rsidRDefault="00EE7FAB" w:rsidP="00EE7FAB"/>
    <w:p w14:paraId="29D6EB69" w14:textId="77777777" w:rsidR="00EE7FAB" w:rsidRPr="00497714" w:rsidRDefault="00EE7FAB" w:rsidP="00EE7FAB">
      <w:pPr>
        <w:rPr>
          <w:rFonts w:cstheme="minorHAnsi"/>
          <w:szCs w:val="22"/>
          <w14:ligatures w14:val="standard"/>
          <w14:cntxtAlts/>
        </w:rPr>
      </w:pPr>
    </w:p>
    <w:p w14:paraId="3511DE82"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991E0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4BDB89"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531E7B1" w14:textId="77777777" w:rsidR="00EE7FAB" w:rsidRDefault="00EE7FAB" w:rsidP="00EE7FAB"/>
    <w:p w14:paraId="269251BC" w14:textId="77777777" w:rsidR="00EE7FAB" w:rsidRDefault="00EE7FAB" w:rsidP="00EE7FAB"/>
    <w:p w14:paraId="56566A5E" w14:textId="77777777" w:rsidR="00EE7FAB" w:rsidRDefault="00EE7FAB" w:rsidP="00EE7FAB"/>
    <w:p w14:paraId="4C3B8684" w14:textId="77777777" w:rsidR="00EE7FAB" w:rsidRDefault="00EE7FAB" w:rsidP="00EE7FAB"/>
    <w:p w14:paraId="22A46526" w14:textId="77777777" w:rsidR="00EE7FAB" w:rsidRDefault="00EE7FAB" w:rsidP="00EE7FAB"/>
    <w:p w14:paraId="17C92B90" w14:textId="77777777" w:rsidR="00EE7FAB" w:rsidRDefault="00EE7FAB" w:rsidP="00EE7FAB"/>
    <w:p w14:paraId="473C612B" w14:textId="6AF1B343" w:rsidR="00EE7FAB" w:rsidRDefault="00EE7FAB" w:rsidP="007B57FF"/>
    <w:p w14:paraId="5577076D" w14:textId="5264C4A0" w:rsidR="00EE7FAB" w:rsidRDefault="00EE7FAB" w:rsidP="007B57FF"/>
    <w:p w14:paraId="7ED81AC4" w14:textId="4387DFF1" w:rsidR="00EE7FAB" w:rsidRDefault="00EE7FAB" w:rsidP="007B57FF"/>
    <w:p w14:paraId="4EA6FB70" w14:textId="7708DE30" w:rsidR="00EE7FAB" w:rsidRDefault="00EE7FAB" w:rsidP="007B57FF"/>
    <w:p w14:paraId="2A40C3DC" w14:textId="11A6A278" w:rsidR="00EE7FAB" w:rsidRDefault="00EE7FAB" w:rsidP="007B57FF"/>
    <w:p w14:paraId="45A9462A" w14:textId="140B3867" w:rsidR="00EE7FAB" w:rsidRDefault="00EE7FAB" w:rsidP="00EE7FAB">
      <w:pPr>
        <w:pStyle w:val="Nadpis1"/>
        <w:jc w:val="center"/>
        <w:rPr>
          <w:b/>
          <w:sz w:val="22"/>
          <w:szCs w:val="22"/>
          <w14:ligatures w14:val="standard"/>
          <w14:cntxtAlts/>
        </w:rPr>
      </w:pPr>
      <w:r>
        <w:rPr>
          <w:b/>
          <w:sz w:val="22"/>
          <w:szCs w:val="22"/>
          <w14:ligatures w14:val="standard"/>
          <w14:cntxtAlts/>
        </w:rPr>
        <w:t xml:space="preserve">Zoznam profesionálnych praktických skúseností kľúčového experta </w:t>
      </w:r>
    </w:p>
    <w:p w14:paraId="09F58E61" w14:textId="33D0B01E" w:rsidR="00EE7FAB" w:rsidRPr="00A36804" w:rsidRDefault="00EE7FAB" w:rsidP="00EE7FAB">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6</w:t>
      </w:r>
      <w:r w:rsidRPr="00A36804">
        <w:rPr>
          <w:b/>
          <w:szCs w:val="22"/>
          <w:u w:val="single"/>
          <w14:ligatures w14:val="standard"/>
          <w14:cntxtAlts/>
        </w:rPr>
        <w:t xml:space="preserve">: </w:t>
      </w:r>
      <w:r>
        <w:rPr>
          <w:b/>
          <w:szCs w:val="22"/>
          <w:u w:val="single"/>
          <w14:ligatures w14:val="standard"/>
          <w14:cntxtAlts/>
        </w:rPr>
        <w:t>Špecialista pre oblasť IT bezpečnosti</w:t>
      </w:r>
    </w:p>
    <w:p w14:paraId="2C63DFE7" w14:textId="77777777" w:rsidR="00EE7FAB" w:rsidRDefault="00EE7FAB" w:rsidP="00EE7FAB">
      <w:pPr>
        <w:rPr>
          <w:b/>
          <w:szCs w:val="22"/>
          <w14:ligatures w14:val="standard"/>
          <w14:cntxtAlts/>
        </w:rPr>
      </w:pPr>
    </w:p>
    <w:p w14:paraId="0E917165" w14:textId="77777777" w:rsidR="00EE7FAB" w:rsidRDefault="00EE7FAB" w:rsidP="00EE7FAB">
      <w:pPr>
        <w:rPr>
          <w:b/>
          <w:szCs w:val="22"/>
          <w14:ligatures w14:val="standard"/>
          <w14:cntxtAlts/>
        </w:rPr>
      </w:pPr>
    </w:p>
    <w:p w14:paraId="7CB7E650" w14:textId="77777777" w:rsidR="00EE7FAB" w:rsidRDefault="00EE7FAB" w:rsidP="00EE7FAB">
      <w:pPr>
        <w:rPr>
          <w:b/>
          <w:szCs w:val="22"/>
          <w14:ligatures w14:val="standard"/>
          <w14:cntxtAlts/>
        </w:rPr>
      </w:pPr>
      <w:r>
        <w:rPr>
          <w:b/>
          <w:szCs w:val="22"/>
          <w14:ligatures w14:val="standard"/>
          <w14:cntxtAlts/>
        </w:rPr>
        <w:t>Meno:</w:t>
      </w:r>
    </w:p>
    <w:p w14:paraId="360B74DD" w14:textId="77777777" w:rsidR="00EE7FAB" w:rsidRDefault="00EE7FAB" w:rsidP="00EE7FAB">
      <w:pPr>
        <w:rPr>
          <w:b/>
          <w:szCs w:val="22"/>
          <w14:ligatures w14:val="standard"/>
          <w14:cntxtAlts/>
        </w:rPr>
      </w:pPr>
      <w:r>
        <w:rPr>
          <w:b/>
          <w:szCs w:val="22"/>
          <w14:ligatures w14:val="standard"/>
          <w14:cntxtAlts/>
        </w:rPr>
        <w:t>Priezvisko:</w:t>
      </w:r>
    </w:p>
    <w:p w14:paraId="708F080A" w14:textId="77777777" w:rsidR="00EE7FAB" w:rsidRDefault="00EE7FAB" w:rsidP="00EE7FAB">
      <w:pPr>
        <w:rPr>
          <w:b/>
          <w:szCs w:val="22"/>
          <w14:ligatures w14:val="standard"/>
          <w14:cntxtAlts/>
        </w:rPr>
      </w:pPr>
    </w:p>
    <w:p w14:paraId="3A346BF5" w14:textId="3A11A997" w:rsidR="00EE7FAB" w:rsidRPr="00E22CF6" w:rsidRDefault="00EE7FAB" w:rsidP="00EE7FAB">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9 : </w:t>
      </w:r>
      <w:r w:rsidRPr="00E22CF6">
        <w:rPr>
          <w:bCs/>
          <w:szCs w:val="22"/>
          <w14:ligatures w14:val="standard"/>
          <w14:cntxtAlts/>
        </w:rPr>
        <w:t>Profesionálna praktická skúsenosť s</w:t>
      </w:r>
      <w:r>
        <w:rPr>
          <w:bCs/>
          <w:szCs w:val="22"/>
          <w14:ligatures w14:val="standard"/>
          <w14:cntxtAlts/>
        </w:rPr>
        <w:t> návrhom bezpečnosti IS (vrátane GDPR) a s</w:t>
      </w:r>
      <w:r w:rsidR="00027089">
        <w:rPr>
          <w:bCs/>
          <w:szCs w:val="22"/>
          <w14:ligatures w14:val="standard"/>
          <w14:cntxtAlts/>
        </w:rPr>
        <w:t> </w:t>
      </w:r>
      <w:r>
        <w:rPr>
          <w:bCs/>
          <w:szCs w:val="22"/>
          <w14:ligatures w14:val="standard"/>
          <w14:cntxtAlts/>
        </w:rPr>
        <w:t>vypracovaním</w:t>
      </w:r>
      <w:r w:rsidR="00027089">
        <w:rPr>
          <w:bCs/>
          <w:szCs w:val="22"/>
          <w14:ligatures w14:val="standard"/>
          <w14:cntxtAlts/>
        </w:rPr>
        <w:t xml:space="preserve"> </w:t>
      </w:r>
      <w:r>
        <w:rPr>
          <w:bCs/>
          <w:szCs w:val="22"/>
          <w14:ligatures w14:val="standard"/>
          <w14:cntxtAlts/>
        </w:rPr>
        <w:t>bezpečnostného projektu a návrhu bezpečnostných testov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E7FAB" w:rsidRPr="004A5897" w14:paraId="19A681B7" w14:textId="77777777" w:rsidTr="00BB4F17">
        <w:trPr>
          <w:trHeight w:val="448"/>
        </w:trPr>
        <w:tc>
          <w:tcPr>
            <w:tcW w:w="5949" w:type="dxa"/>
            <w:shd w:val="clear" w:color="auto" w:fill="BFBFBF"/>
            <w:vAlign w:val="center"/>
          </w:tcPr>
          <w:p w14:paraId="081E6774" w14:textId="77777777" w:rsidR="00EE7FAB" w:rsidRPr="004A5897" w:rsidRDefault="00EE7FAB"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117391A1" w14:textId="77777777" w:rsidR="00EE7FAB" w:rsidRPr="004A5897" w:rsidRDefault="00EE7FAB" w:rsidP="00BB4F17">
            <w:pPr>
              <w:jc w:val="center"/>
              <w:rPr>
                <w:rFonts w:ascii="Calibri" w:hAnsi="Calibri" w:cs="Calibri"/>
              </w:rPr>
            </w:pPr>
            <w:r>
              <w:rPr>
                <w:rFonts w:ascii="Calibri" w:hAnsi="Calibri" w:cs="Calibri"/>
              </w:rPr>
              <w:t>Doplní uchádzač</w:t>
            </w:r>
          </w:p>
        </w:tc>
      </w:tr>
      <w:tr w:rsidR="00EE7FAB" w:rsidRPr="004A5897" w14:paraId="6BBEDA73" w14:textId="77777777" w:rsidTr="00BB4F17">
        <w:trPr>
          <w:trHeight w:val="399"/>
        </w:trPr>
        <w:tc>
          <w:tcPr>
            <w:tcW w:w="5949" w:type="dxa"/>
            <w:shd w:val="clear" w:color="auto" w:fill="auto"/>
            <w:vAlign w:val="center"/>
          </w:tcPr>
          <w:p w14:paraId="23CB141C" w14:textId="77777777" w:rsidR="00EE7FAB" w:rsidRPr="004A5897" w:rsidRDefault="00EE7FAB"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0CF4CB7" w14:textId="77777777" w:rsidR="00EE7FAB" w:rsidRPr="004A5897" w:rsidRDefault="00EE7FAB" w:rsidP="00BB4F17">
            <w:pPr>
              <w:jc w:val="center"/>
              <w:rPr>
                <w:rFonts w:ascii="Calibri" w:hAnsi="Calibri" w:cs="Calibri"/>
              </w:rPr>
            </w:pPr>
          </w:p>
        </w:tc>
      </w:tr>
      <w:tr w:rsidR="00EE7FAB" w:rsidRPr="004A5897" w14:paraId="1903B1C9" w14:textId="77777777" w:rsidTr="00BB4F17">
        <w:tc>
          <w:tcPr>
            <w:tcW w:w="5949" w:type="dxa"/>
            <w:shd w:val="clear" w:color="auto" w:fill="auto"/>
            <w:vAlign w:val="center"/>
          </w:tcPr>
          <w:p w14:paraId="13CF630B" w14:textId="77777777" w:rsidR="00EE7FAB" w:rsidRPr="004A5897" w:rsidRDefault="00EE7FAB"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6175AD1" w14:textId="77777777" w:rsidR="00EE7FAB" w:rsidRPr="004A5897" w:rsidRDefault="00EE7FAB" w:rsidP="00BB4F17">
            <w:pPr>
              <w:jc w:val="center"/>
              <w:rPr>
                <w:rFonts w:ascii="Calibri" w:hAnsi="Calibri" w:cs="Calibri"/>
              </w:rPr>
            </w:pPr>
          </w:p>
        </w:tc>
      </w:tr>
      <w:tr w:rsidR="00EE7FAB" w:rsidRPr="004A5897" w14:paraId="4111C968" w14:textId="77777777" w:rsidTr="00BB4F17">
        <w:tc>
          <w:tcPr>
            <w:tcW w:w="5949" w:type="dxa"/>
            <w:shd w:val="clear" w:color="auto" w:fill="auto"/>
            <w:vAlign w:val="center"/>
          </w:tcPr>
          <w:p w14:paraId="3DC825CA" w14:textId="77777777" w:rsidR="00EE7FAB" w:rsidRDefault="00EE7FAB"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25E91F2" w14:textId="77777777" w:rsidR="00EE7FAB" w:rsidRPr="004A5897" w:rsidRDefault="00EE7FAB" w:rsidP="00BB4F17">
            <w:pPr>
              <w:jc w:val="center"/>
              <w:rPr>
                <w:rFonts w:ascii="Calibri" w:hAnsi="Calibri" w:cs="Calibri"/>
              </w:rPr>
            </w:pPr>
          </w:p>
        </w:tc>
      </w:tr>
      <w:tr w:rsidR="00EE7FAB" w:rsidRPr="004A5897" w14:paraId="6FA255B8" w14:textId="77777777" w:rsidTr="00BB4F17">
        <w:tc>
          <w:tcPr>
            <w:tcW w:w="5949" w:type="dxa"/>
            <w:shd w:val="clear" w:color="auto" w:fill="auto"/>
            <w:vAlign w:val="center"/>
          </w:tcPr>
          <w:p w14:paraId="6268621C" w14:textId="77777777" w:rsidR="00EE7FAB" w:rsidRDefault="00EE7FAB"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988C960" w14:textId="77777777" w:rsidR="00EE7FAB" w:rsidRPr="004A5897" w:rsidRDefault="00EE7FAB" w:rsidP="00BB4F17">
            <w:pPr>
              <w:jc w:val="center"/>
              <w:rPr>
                <w:rFonts w:ascii="Calibri" w:hAnsi="Calibri" w:cs="Calibri"/>
              </w:rPr>
            </w:pPr>
          </w:p>
        </w:tc>
      </w:tr>
      <w:tr w:rsidR="00EE7FAB" w:rsidRPr="004A5897" w14:paraId="761F022E" w14:textId="77777777" w:rsidTr="00BB4F17">
        <w:tc>
          <w:tcPr>
            <w:tcW w:w="5949" w:type="dxa"/>
            <w:shd w:val="clear" w:color="auto" w:fill="auto"/>
            <w:vAlign w:val="center"/>
          </w:tcPr>
          <w:p w14:paraId="41BF589F" w14:textId="77777777" w:rsidR="00EE7FAB" w:rsidRDefault="00EE7FAB"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64B7B170" w14:textId="77777777" w:rsidR="00EE7FAB" w:rsidRPr="004A5897" w:rsidRDefault="00EE7FAB" w:rsidP="00BB4F17">
            <w:pPr>
              <w:jc w:val="center"/>
              <w:rPr>
                <w:rFonts w:ascii="Calibri" w:hAnsi="Calibri" w:cs="Calibri"/>
              </w:rPr>
            </w:pPr>
          </w:p>
        </w:tc>
      </w:tr>
      <w:tr w:rsidR="00EE7FAB" w:rsidRPr="004A5897" w14:paraId="456B4399" w14:textId="77777777" w:rsidTr="00BB4F17">
        <w:tc>
          <w:tcPr>
            <w:tcW w:w="5949" w:type="dxa"/>
            <w:shd w:val="clear" w:color="auto" w:fill="auto"/>
            <w:vAlign w:val="center"/>
          </w:tcPr>
          <w:p w14:paraId="1EA39F84" w14:textId="77777777" w:rsidR="00EE7FAB" w:rsidRDefault="00EE7FAB"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62B47B9" w14:textId="77777777" w:rsidR="00EE7FAB" w:rsidRPr="004A5897" w:rsidRDefault="00EE7FAB" w:rsidP="00BB4F17">
            <w:pPr>
              <w:jc w:val="center"/>
              <w:rPr>
                <w:rFonts w:ascii="Calibri" w:hAnsi="Calibri" w:cs="Calibri"/>
              </w:rPr>
            </w:pPr>
          </w:p>
        </w:tc>
      </w:tr>
    </w:tbl>
    <w:p w14:paraId="3F0D11AF" w14:textId="77777777" w:rsidR="00EE7FAB" w:rsidRPr="00A53283" w:rsidRDefault="00EE7FAB" w:rsidP="00EE7FAB">
      <w:pPr>
        <w:rPr>
          <w:b/>
          <w:szCs w:val="22"/>
          <w14:ligatures w14:val="standard"/>
          <w14:cntxtAlts/>
        </w:rPr>
      </w:pPr>
    </w:p>
    <w:p w14:paraId="10C461D6" w14:textId="2CA86B17" w:rsidR="00EE7FAB" w:rsidRDefault="00EE7FAB" w:rsidP="00EE7FAB">
      <w:pPr>
        <w:jc w:val="both"/>
        <w:rPr>
          <w:b/>
          <w:szCs w:val="22"/>
          <w14:ligatures w14:val="standard"/>
          <w14:cntxtAlts/>
        </w:rPr>
      </w:pPr>
    </w:p>
    <w:p w14:paraId="66A39706" w14:textId="4D715B32" w:rsidR="00EE7FAB" w:rsidRPr="00497714" w:rsidRDefault="00EE7FAB" w:rsidP="00EE7FAB">
      <w:pPr>
        <w:jc w:val="both"/>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CE59D0B" w14:textId="77777777" w:rsidR="00EE7FAB" w:rsidRDefault="00EE7FAB" w:rsidP="00EE7FAB">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FC67CFE" w14:textId="77777777" w:rsidR="00EE7FAB" w:rsidRPr="000462FE" w:rsidRDefault="00EE7FAB" w:rsidP="00EE7FAB">
      <w:pPr>
        <w:rPr>
          <w:rFonts w:cstheme="minorHAnsi"/>
          <w:i/>
          <w:color w:val="0070C0"/>
          <w:sz w:val="16"/>
          <w:szCs w:val="16"/>
          <w14:ligatures w14:val="standard"/>
          <w14:cntxtAlts/>
        </w:rPr>
      </w:pPr>
    </w:p>
    <w:p w14:paraId="7CB61FD8" w14:textId="77777777" w:rsidR="00EE7FAB" w:rsidRPr="000462FE" w:rsidRDefault="00EE7FAB" w:rsidP="00EE7FAB">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F0A02B" w14:textId="7EC95F85" w:rsidR="00EE7FAB" w:rsidRPr="000462FE" w:rsidRDefault="00EE7FAB" w:rsidP="00EE7FAB">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r w:rsidR="00E76999" w:rsidRPr="000462FE">
        <w:rPr>
          <w:rFonts w:eastAsia="SimSun" w:cstheme="minorHAnsi"/>
          <w:i/>
          <w:snapToGrid w:val="0"/>
          <w:color w:val="0070C0"/>
          <w:sz w:val="16"/>
          <w:szCs w:val="16"/>
          <w14:ligatures w14:val="standard"/>
          <w14:cntxtAlts/>
        </w:rPr>
        <w:t>tabuľku</w:t>
      </w:r>
      <w:r w:rsidRPr="000462FE">
        <w:rPr>
          <w:rFonts w:eastAsia="SimSun" w:cstheme="minorHAnsi"/>
          <w:i/>
          <w:snapToGrid w:val="0"/>
          <w:color w:val="0070C0"/>
          <w:sz w:val="16"/>
          <w:szCs w:val="16"/>
          <w14:ligatures w14:val="standard"/>
          <w14:cntxtAlts/>
        </w:rPr>
        <w:t xml:space="preserve"> toľkokrát ako potrebuje</w:t>
      </w:r>
    </w:p>
    <w:p w14:paraId="373D97D2" w14:textId="77777777" w:rsidR="00EE7FAB" w:rsidRPr="00CF71FF" w:rsidRDefault="00EE7FAB" w:rsidP="00EE7FAB">
      <w:pPr>
        <w:rPr>
          <w:rFonts w:cstheme="minorHAnsi"/>
          <w:szCs w:val="22"/>
          <w14:ligatures w14:val="standard"/>
          <w14:cntxtAlts/>
        </w:rPr>
      </w:pPr>
    </w:p>
    <w:p w14:paraId="50F6130D" w14:textId="77777777" w:rsidR="00EE7FAB" w:rsidRDefault="00EE7FAB" w:rsidP="00EE7FAB"/>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E7FAB" w:rsidRPr="004A5897" w14:paraId="3CD3051E" w14:textId="77777777" w:rsidTr="00BB4F17">
        <w:trPr>
          <w:trHeight w:val="448"/>
        </w:trPr>
        <w:tc>
          <w:tcPr>
            <w:tcW w:w="3114" w:type="dxa"/>
            <w:shd w:val="clear" w:color="auto" w:fill="BFBFBF"/>
            <w:vAlign w:val="center"/>
          </w:tcPr>
          <w:p w14:paraId="0B45C9AB" w14:textId="77777777" w:rsidR="00EE7FAB" w:rsidRPr="004A5897" w:rsidRDefault="00EE7FAB"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F5666D6" w14:textId="77777777" w:rsidR="00EE7FAB" w:rsidRDefault="00EE7FAB" w:rsidP="00BB4F17">
            <w:pPr>
              <w:jc w:val="center"/>
              <w:rPr>
                <w:rFonts w:ascii="Calibri" w:hAnsi="Calibri" w:cs="Calibri"/>
              </w:rPr>
            </w:pPr>
            <w:r>
              <w:rPr>
                <w:rFonts w:ascii="Calibri" w:hAnsi="Calibri" w:cs="Calibri"/>
              </w:rPr>
              <w:t xml:space="preserve">Počet bonifikovanej požiadavky </w:t>
            </w:r>
          </w:p>
          <w:p w14:paraId="00B3DEB0" w14:textId="77777777" w:rsidR="00EE7FAB" w:rsidRPr="004A5897" w:rsidRDefault="00EE7FAB"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F72A93B" w14:textId="77777777" w:rsidR="00EE7FAB" w:rsidRPr="004A5897" w:rsidRDefault="00EE7FAB" w:rsidP="00BB4F17">
            <w:pPr>
              <w:jc w:val="center"/>
              <w:rPr>
                <w:rFonts w:ascii="Calibri" w:hAnsi="Calibri" w:cs="Calibri"/>
              </w:rPr>
            </w:pPr>
            <w:r>
              <w:rPr>
                <w:rFonts w:ascii="Calibri" w:hAnsi="Calibri" w:cs="Calibri"/>
              </w:rPr>
              <w:t>Počet získaných bodov</w:t>
            </w:r>
          </w:p>
        </w:tc>
      </w:tr>
      <w:tr w:rsidR="00EE7FAB" w:rsidRPr="004A5897" w14:paraId="35E44C6B" w14:textId="77777777" w:rsidTr="00BB4F17">
        <w:trPr>
          <w:trHeight w:val="448"/>
        </w:trPr>
        <w:tc>
          <w:tcPr>
            <w:tcW w:w="3114" w:type="dxa"/>
            <w:shd w:val="clear" w:color="auto" w:fill="FFFFFF" w:themeFill="background1"/>
            <w:vAlign w:val="center"/>
          </w:tcPr>
          <w:p w14:paraId="06781639" w14:textId="4EAF57CA" w:rsidR="00EE7FAB" w:rsidRDefault="00EE7FAB"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w:t>
            </w:r>
            <w:r w:rsidR="000C1AC7">
              <w:rPr>
                <w:rFonts w:ascii="Calibri" w:hAnsi="Calibri" w:cs="Calibri"/>
              </w:rPr>
              <w:t>9</w:t>
            </w:r>
          </w:p>
        </w:tc>
        <w:tc>
          <w:tcPr>
            <w:tcW w:w="2835" w:type="dxa"/>
            <w:shd w:val="clear" w:color="auto" w:fill="FFFFFF" w:themeFill="background1"/>
            <w:vAlign w:val="center"/>
          </w:tcPr>
          <w:p w14:paraId="47F93B0F" w14:textId="77777777" w:rsidR="00EE7FAB" w:rsidRDefault="00EE7FAB" w:rsidP="00BB4F17">
            <w:pPr>
              <w:jc w:val="center"/>
              <w:rPr>
                <w:rFonts w:ascii="Calibri" w:hAnsi="Calibri" w:cs="Calibri"/>
              </w:rPr>
            </w:pPr>
          </w:p>
        </w:tc>
        <w:tc>
          <w:tcPr>
            <w:tcW w:w="3113" w:type="dxa"/>
            <w:shd w:val="clear" w:color="auto" w:fill="FFFFFF" w:themeFill="background1"/>
            <w:vAlign w:val="center"/>
          </w:tcPr>
          <w:p w14:paraId="3F5B8AB0" w14:textId="77777777" w:rsidR="00EE7FAB" w:rsidRDefault="00EE7FAB" w:rsidP="00BB4F17">
            <w:pPr>
              <w:jc w:val="center"/>
              <w:rPr>
                <w:rFonts w:ascii="Calibri" w:hAnsi="Calibri" w:cs="Calibri"/>
              </w:rPr>
            </w:pPr>
          </w:p>
        </w:tc>
      </w:tr>
    </w:tbl>
    <w:p w14:paraId="7EE36005" w14:textId="77777777" w:rsidR="00EE7FAB" w:rsidRDefault="00EE7FAB" w:rsidP="00EE7FAB"/>
    <w:p w14:paraId="73E78F62" w14:textId="77777777" w:rsidR="00EE7FAB" w:rsidRPr="00497714" w:rsidRDefault="00EE7FAB" w:rsidP="00EE7FAB">
      <w:pPr>
        <w:rPr>
          <w:rFonts w:cstheme="minorHAnsi"/>
          <w:szCs w:val="22"/>
          <w14:ligatures w14:val="standard"/>
          <w14:cntxtAlts/>
        </w:rPr>
      </w:pPr>
    </w:p>
    <w:p w14:paraId="15748E47" w14:textId="77777777" w:rsidR="00EE7FAB" w:rsidRPr="00497714" w:rsidRDefault="00EE7FAB" w:rsidP="00EE7FAB">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382EE05" w14:textId="77777777" w:rsidR="00EE7FAB" w:rsidRPr="00497714" w:rsidRDefault="00EE7FAB" w:rsidP="00EE7FAB">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40F20072" w14:textId="77777777" w:rsidR="00EE7FAB" w:rsidRPr="00497714" w:rsidRDefault="00EE7FAB" w:rsidP="00EE7FAB">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1F07EBF5" w14:textId="77777777" w:rsidR="00EE7FAB" w:rsidRDefault="00EE7FAB" w:rsidP="00EE7FAB"/>
    <w:p w14:paraId="0DF3E7FB" w14:textId="77777777" w:rsidR="00EE7FAB" w:rsidRDefault="00EE7FAB" w:rsidP="00EE7FAB"/>
    <w:p w14:paraId="611730B8" w14:textId="77777777" w:rsidR="00EE7FAB" w:rsidRDefault="00EE7FAB" w:rsidP="00EE7FAB"/>
    <w:p w14:paraId="51B4E6F2" w14:textId="77777777" w:rsidR="00EE7FAB" w:rsidRDefault="00EE7FAB" w:rsidP="00EE7FAB"/>
    <w:p w14:paraId="6D688962"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E6B6E95" w14:textId="68C43D4C"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7</w:t>
      </w:r>
      <w:r w:rsidRPr="00A36804">
        <w:rPr>
          <w:b/>
          <w:szCs w:val="22"/>
          <w:u w:val="single"/>
          <w14:ligatures w14:val="standard"/>
          <w14:cntxtAlts/>
        </w:rPr>
        <w:t xml:space="preserve">: </w:t>
      </w:r>
      <w:r>
        <w:rPr>
          <w:b/>
          <w:szCs w:val="22"/>
          <w:u w:val="single"/>
          <w14:ligatures w14:val="standard"/>
          <w14:cntxtAlts/>
        </w:rPr>
        <w:t>Špecialista pre oblasť databázy</w:t>
      </w:r>
    </w:p>
    <w:p w14:paraId="5A7E3F3E" w14:textId="77777777" w:rsidR="000C1AC7" w:rsidRDefault="000C1AC7" w:rsidP="000C1AC7">
      <w:pPr>
        <w:rPr>
          <w:b/>
          <w:szCs w:val="22"/>
          <w14:ligatures w14:val="standard"/>
          <w14:cntxtAlts/>
        </w:rPr>
      </w:pPr>
    </w:p>
    <w:p w14:paraId="384D03B1" w14:textId="77777777" w:rsidR="000C1AC7" w:rsidRDefault="000C1AC7" w:rsidP="000C1AC7">
      <w:pPr>
        <w:rPr>
          <w:b/>
          <w:szCs w:val="22"/>
          <w14:ligatures w14:val="standard"/>
          <w14:cntxtAlts/>
        </w:rPr>
      </w:pPr>
      <w:r>
        <w:rPr>
          <w:b/>
          <w:szCs w:val="22"/>
          <w14:ligatures w14:val="standard"/>
          <w14:cntxtAlts/>
        </w:rPr>
        <w:t>Meno:</w:t>
      </w:r>
    </w:p>
    <w:p w14:paraId="7D9372CA" w14:textId="77777777" w:rsidR="000C1AC7" w:rsidRDefault="000C1AC7" w:rsidP="000C1AC7">
      <w:pPr>
        <w:rPr>
          <w:b/>
          <w:szCs w:val="22"/>
          <w14:ligatures w14:val="standard"/>
          <w14:cntxtAlts/>
        </w:rPr>
      </w:pPr>
      <w:r>
        <w:rPr>
          <w:b/>
          <w:szCs w:val="22"/>
          <w14:ligatures w14:val="standard"/>
          <w14:cntxtAlts/>
        </w:rPr>
        <w:t>Priezvisko:</w:t>
      </w:r>
    </w:p>
    <w:p w14:paraId="1CA7B941" w14:textId="77777777" w:rsidR="000C1AC7" w:rsidRDefault="000C1AC7" w:rsidP="000C1AC7">
      <w:pPr>
        <w:rPr>
          <w:b/>
          <w:szCs w:val="22"/>
          <w14:ligatures w14:val="standard"/>
          <w14:cntxtAlts/>
        </w:rPr>
      </w:pPr>
    </w:p>
    <w:p w14:paraId="697AAE7B" w14:textId="71BFC818"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EE38F7">
        <w:rPr>
          <w:b/>
          <w:szCs w:val="22"/>
          <w14:ligatures w14:val="standard"/>
          <w14:cntxtAlts/>
        </w:rPr>
        <w:t>0</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prípravou analýzy, návrhu a modelovania integračných rozhraní informačných systémov s použitím architektonických prístupov SOA alebo </w:t>
      </w:r>
      <w:proofErr w:type="spellStart"/>
      <w:r>
        <w:rPr>
          <w:bCs/>
          <w:szCs w:val="22"/>
          <w14:ligatures w14:val="standard"/>
          <w14:cntxtAlts/>
        </w:rPr>
        <w:t>Microservices</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21AC88C3" w14:textId="77777777" w:rsidTr="00BB4F17">
        <w:trPr>
          <w:trHeight w:val="448"/>
        </w:trPr>
        <w:tc>
          <w:tcPr>
            <w:tcW w:w="5949" w:type="dxa"/>
            <w:shd w:val="clear" w:color="auto" w:fill="BFBFBF"/>
            <w:vAlign w:val="center"/>
          </w:tcPr>
          <w:p w14:paraId="2284838C"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50B743B0"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6C701F2" w14:textId="77777777" w:rsidTr="00BB4F17">
        <w:trPr>
          <w:trHeight w:val="399"/>
        </w:trPr>
        <w:tc>
          <w:tcPr>
            <w:tcW w:w="5949" w:type="dxa"/>
            <w:shd w:val="clear" w:color="auto" w:fill="auto"/>
            <w:vAlign w:val="center"/>
          </w:tcPr>
          <w:p w14:paraId="730761CD"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D3FE1D1" w14:textId="77777777" w:rsidR="000C1AC7" w:rsidRPr="004A5897" w:rsidRDefault="000C1AC7" w:rsidP="00BB4F17">
            <w:pPr>
              <w:jc w:val="center"/>
              <w:rPr>
                <w:rFonts w:ascii="Calibri" w:hAnsi="Calibri" w:cs="Calibri"/>
              </w:rPr>
            </w:pPr>
          </w:p>
        </w:tc>
      </w:tr>
      <w:tr w:rsidR="000C1AC7" w:rsidRPr="004A5897" w14:paraId="79E49598" w14:textId="77777777" w:rsidTr="00BB4F17">
        <w:tc>
          <w:tcPr>
            <w:tcW w:w="5949" w:type="dxa"/>
            <w:shd w:val="clear" w:color="auto" w:fill="auto"/>
            <w:vAlign w:val="center"/>
          </w:tcPr>
          <w:p w14:paraId="6BA24D7E"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C83DDE6" w14:textId="77777777" w:rsidR="000C1AC7" w:rsidRPr="004A5897" w:rsidRDefault="000C1AC7" w:rsidP="00BB4F17">
            <w:pPr>
              <w:jc w:val="center"/>
              <w:rPr>
                <w:rFonts w:ascii="Calibri" w:hAnsi="Calibri" w:cs="Calibri"/>
              </w:rPr>
            </w:pPr>
          </w:p>
        </w:tc>
      </w:tr>
      <w:tr w:rsidR="000C1AC7" w:rsidRPr="004A5897" w14:paraId="7A73DA55" w14:textId="77777777" w:rsidTr="00BB4F17">
        <w:tc>
          <w:tcPr>
            <w:tcW w:w="5949" w:type="dxa"/>
            <w:shd w:val="clear" w:color="auto" w:fill="auto"/>
            <w:vAlign w:val="center"/>
          </w:tcPr>
          <w:p w14:paraId="514BEEA4"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690EDE52" w14:textId="77777777" w:rsidR="000C1AC7" w:rsidRPr="004A5897" w:rsidRDefault="000C1AC7" w:rsidP="00BB4F17">
            <w:pPr>
              <w:jc w:val="center"/>
              <w:rPr>
                <w:rFonts w:ascii="Calibri" w:hAnsi="Calibri" w:cs="Calibri"/>
              </w:rPr>
            </w:pPr>
          </w:p>
        </w:tc>
      </w:tr>
      <w:tr w:rsidR="000C1AC7" w:rsidRPr="004A5897" w14:paraId="4B25B0D5" w14:textId="77777777" w:rsidTr="00BB4F17">
        <w:tc>
          <w:tcPr>
            <w:tcW w:w="5949" w:type="dxa"/>
            <w:shd w:val="clear" w:color="auto" w:fill="auto"/>
            <w:vAlign w:val="center"/>
          </w:tcPr>
          <w:p w14:paraId="498BFA52"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A0EF6FB" w14:textId="77777777" w:rsidR="000C1AC7" w:rsidRPr="004A5897" w:rsidRDefault="000C1AC7" w:rsidP="00BB4F17">
            <w:pPr>
              <w:jc w:val="center"/>
              <w:rPr>
                <w:rFonts w:ascii="Calibri" w:hAnsi="Calibri" w:cs="Calibri"/>
              </w:rPr>
            </w:pPr>
          </w:p>
        </w:tc>
      </w:tr>
      <w:tr w:rsidR="000C1AC7" w:rsidRPr="004A5897" w14:paraId="7F4DC2ED" w14:textId="77777777" w:rsidTr="00BB4F17">
        <w:tc>
          <w:tcPr>
            <w:tcW w:w="5949" w:type="dxa"/>
            <w:shd w:val="clear" w:color="auto" w:fill="auto"/>
            <w:vAlign w:val="center"/>
          </w:tcPr>
          <w:p w14:paraId="7FFDB750"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36E7365" w14:textId="77777777" w:rsidR="000C1AC7" w:rsidRPr="004A5897" w:rsidRDefault="000C1AC7" w:rsidP="00BB4F17">
            <w:pPr>
              <w:jc w:val="center"/>
              <w:rPr>
                <w:rFonts w:ascii="Calibri" w:hAnsi="Calibri" w:cs="Calibri"/>
              </w:rPr>
            </w:pPr>
          </w:p>
        </w:tc>
      </w:tr>
      <w:tr w:rsidR="000C1AC7" w:rsidRPr="004A5897" w14:paraId="022F8B61" w14:textId="77777777" w:rsidTr="00BB4F17">
        <w:tc>
          <w:tcPr>
            <w:tcW w:w="5949" w:type="dxa"/>
            <w:shd w:val="clear" w:color="auto" w:fill="auto"/>
            <w:vAlign w:val="center"/>
          </w:tcPr>
          <w:p w14:paraId="653C0B1C"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B832BAE" w14:textId="77777777" w:rsidR="000C1AC7" w:rsidRPr="004A5897" w:rsidRDefault="000C1AC7" w:rsidP="00BB4F17">
            <w:pPr>
              <w:jc w:val="center"/>
              <w:rPr>
                <w:rFonts w:ascii="Calibri" w:hAnsi="Calibri" w:cs="Calibri"/>
              </w:rPr>
            </w:pPr>
          </w:p>
        </w:tc>
      </w:tr>
    </w:tbl>
    <w:p w14:paraId="7502C18E" w14:textId="77777777" w:rsidR="000C1AC7" w:rsidRPr="00A53283" w:rsidRDefault="000C1AC7" w:rsidP="000C1AC7">
      <w:pPr>
        <w:rPr>
          <w:b/>
          <w:szCs w:val="22"/>
          <w14:ligatures w14:val="standard"/>
          <w14:cntxtAlts/>
        </w:rPr>
      </w:pPr>
    </w:p>
    <w:p w14:paraId="05C86312"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738D651B"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26CA629" w14:textId="77777777" w:rsidR="000C1AC7" w:rsidRPr="000462FE" w:rsidRDefault="000C1AC7" w:rsidP="000C1AC7">
      <w:pPr>
        <w:rPr>
          <w:rFonts w:cstheme="minorHAnsi"/>
          <w:i/>
          <w:color w:val="0070C0"/>
          <w:sz w:val="16"/>
          <w:szCs w:val="16"/>
          <w14:ligatures w14:val="standard"/>
          <w14:cntxtAlts/>
        </w:rPr>
      </w:pPr>
    </w:p>
    <w:p w14:paraId="6D2F355A"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71EC25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2118AC0" w14:textId="77777777" w:rsidR="000C1AC7" w:rsidRPr="00CF71FF" w:rsidRDefault="000C1AC7" w:rsidP="000C1AC7">
      <w:pPr>
        <w:rPr>
          <w:rFonts w:cstheme="minorHAnsi"/>
          <w:szCs w:val="22"/>
          <w14:ligatures w14:val="standard"/>
          <w14:cntxtAlts/>
        </w:rPr>
      </w:pPr>
    </w:p>
    <w:p w14:paraId="76049BBF"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C5A444C" w14:textId="77777777" w:rsidTr="00BB4F17">
        <w:trPr>
          <w:trHeight w:val="448"/>
        </w:trPr>
        <w:tc>
          <w:tcPr>
            <w:tcW w:w="3114" w:type="dxa"/>
            <w:shd w:val="clear" w:color="auto" w:fill="BFBFBF"/>
            <w:vAlign w:val="center"/>
          </w:tcPr>
          <w:p w14:paraId="29D7F0D7"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5C3F3BA6"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00E03D7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5A23F11"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02F175BE" w14:textId="77777777" w:rsidTr="00BB4F17">
        <w:trPr>
          <w:trHeight w:val="448"/>
        </w:trPr>
        <w:tc>
          <w:tcPr>
            <w:tcW w:w="3114" w:type="dxa"/>
            <w:shd w:val="clear" w:color="auto" w:fill="FFFFFF" w:themeFill="background1"/>
            <w:vAlign w:val="center"/>
          </w:tcPr>
          <w:p w14:paraId="1DFAE3BD" w14:textId="034E8325"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EE38F7">
              <w:rPr>
                <w:rFonts w:ascii="Calibri" w:hAnsi="Calibri" w:cs="Calibri"/>
              </w:rPr>
              <w:t>0</w:t>
            </w:r>
          </w:p>
        </w:tc>
        <w:tc>
          <w:tcPr>
            <w:tcW w:w="2835" w:type="dxa"/>
            <w:shd w:val="clear" w:color="auto" w:fill="FFFFFF" w:themeFill="background1"/>
            <w:vAlign w:val="center"/>
          </w:tcPr>
          <w:p w14:paraId="3CFF921E"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3395552D" w14:textId="77777777" w:rsidR="000C1AC7" w:rsidRDefault="000C1AC7" w:rsidP="00BB4F17">
            <w:pPr>
              <w:jc w:val="center"/>
              <w:rPr>
                <w:rFonts w:ascii="Calibri" w:hAnsi="Calibri" w:cs="Calibri"/>
              </w:rPr>
            </w:pPr>
          </w:p>
        </w:tc>
      </w:tr>
    </w:tbl>
    <w:p w14:paraId="043EBE10" w14:textId="77777777" w:rsidR="000C1AC7" w:rsidRDefault="000C1AC7" w:rsidP="000C1AC7"/>
    <w:p w14:paraId="760E1C97" w14:textId="77777777" w:rsidR="000C1AC7" w:rsidRPr="00497714" w:rsidRDefault="000C1AC7" w:rsidP="000C1AC7">
      <w:pPr>
        <w:rPr>
          <w:rFonts w:cstheme="minorHAnsi"/>
          <w:szCs w:val="22"/>
          <w14:ligatures w14:val="standard"/>
          <w14:cntxtAlts/>
        </w:rPr>
      </w:pPr>
    </w:p>
    <w:p w14:paraId="166BC735"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FC5F8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8D25BDD"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291AFD3C" w14:textId="77777777" w:rsidR="000C1AC7" w:rsidRDefault="000C1AC7" w:rsidP="000C1AC7"/>
    <w:p w14:paraId="0B71B95F" w14:textId="77777777" w:rsidR="000C1AC7" w:rsidRDefault="000C1AC7" w:rsidP="000C1AC7"/>
    <w:p w14:paraId="24E12B6F" w14:textId="77777777" w:rsidR="000C1AC7" w:rsidRDefault="000C1AC7" w:rsidP="000C1AC7"/>
    <w:p w14:paraId="6D4C0475" w14:textId="77777777" w:rsidR="000C1AC7" w:rsidRDefault="000C1AC7" w:rsidP="000C1AC7"/>
    <w:p w14:paraId="1853F31E" w14:textId="77777777" w:rsidR="000C1AC7" w:rsidRDefault="000C1AC7" w:rsidP="000C1AC7"/>
    <w:p w14:paraId="67A28E0D" w14:textId="77777777" w:rsidR="000C1AC7" w:rsidRDefault="000C1AC7" w:rsidP="000C1AC7"/>
    <w:p w14:paraId="623085DA" w14:textId="77777777" w:rsidR="000C1AC7" w:rsidRDefault="000C1AC7" w:rsidP="000C1AC7"/>
    <w:p w14:paraId="40B39D60" w14:textId="77777777" w:rsidR="00EE7FAB" w:rsidRDefault="00EE7FAB" w:rsidP="007B57FF"/>
    <w:p w14:paraId="4E0ACF0C" w14:textId="3124C955" w:rsidR="007B57FF" w:rsidRDefault="007B57FF" w:rsidP="007B57FF"/>
    <w:p w14:paraId="6B4C8157" w14:textId="710AE109" w:rsidR="000C1AC7" w:rsidRDefault="000C1AC7" w:rsidP="007B57FF"/>
    <w:p w14:paraId="38137EA3"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EEE09AE" w14:textId="15D9DDDA"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8</w:t>
      </w:r>
      <w:r w:rsidRPr="00A36804">
        <w:rPr>
          <w:b/>
          <w:szCs w:val="22"/>
          <w:u w:val="single"/>
          <w14:ligatures w14:val="standard"/>
          <w14:cntxtAlts/>
        </w:rPr>
        <w:t xml:space="preserve">: </w:t>
      </w:r>
      <w:r>
        <w:rPr>
          <w:b/>
          <w:szCs w:val="22"/>
          <w:u w:val="single"/>
          <w14:ligatures w14:val="standard"/>
          <w14:cntxtAlts/>
        </w:rPr>
        <w:t>Hlavný IT programátor/vývojár</w:t>
      </w:r>
    </w:p>
    <w:p w14:paraId="6CF64993" w14:textId="77777777" w:rsidR="000C1AC7" w:rsidRDefault="000C1AC7" w:rsidP="000C1AC7">
      <w:pPr>
        <w:rPr>
          <w:b/>
          <w:szCs w:val="22"/>
          <w14:ligatures w14:val="standard"/>
          <w14:cntxtAlts/>
        </w:rPr>
      </w:pPr>
    </w:p>
    <w:p w14:paraId="3F7185C9" w14:textId="77777777" w:rsidR="000C1AC7" w:rsidRDefault="000C1AC7" w:rsidP="000C1AC7">
      <w:pPr>
        <w:rPr>
          <w:b/>
          <w:szCs w:val="22"/>
          <w14:ligatures w14:val="standard"/>
          <w14:cntxtAlts/>
        </w:rPr>
      </w:pPr>
      <w:r>
        <w:rPr>
          <w:b/>
          <w:szCs w:val="22"/>
          <w14:ligatures w14:val="standard"/>
          <w14:cntxtAlts/>
        </w:rPr>
        <w:t>Meno:</w:t>
      </w:r>
    </w:p>
    <w:p w14:paraId="012653C1" w14:textId="77777777" w:rsidR="000C1AC7" w:rsidRDefault="000C1AC7" w:rsidP="000C1AC7">
      <w:pPr>
        <w:rPr>
          <w:b/>
          <w:szCs w:val="22"/>
          <w14:ligatures w14:val="standard"/>
          <w14:cntxtAlts/>
        </w:rPr>
      </w:pPr>
      <w:r>
        <w:rPr>
          <w:b/>
          <w:szCs w:val="22"/>
          <w14:ligatures w14:val="standard"/>
          <w14:cntxtAlts/>
        </w:rPr>
        <w:t>Priezvisko:</w:t>
      </w:r>
    </w:p>
    <w:p w14:paraId="3667BD86" w14:textId="77777777" w:rsidR="000C1AC7" w:rsidRDefault="000C1AC7" w:rsidP="000C1AC7">
      <w:pPr>
        <w:rPr>
          <w:b/>
          <w:szCs w:val="22"/>
          <w14:ligatures w14:val="standard"/>
          <w14:cntxtAlts/>
        </w:rPr>
      </w:pPr>
    </w:p>
    <w:p w14:paraId="44DE902D" w14:textId="6E1BD459"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1</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vedením </w:t>
      </w:r>
      <w:proofErr w:type="spellStart"/>
      <w:r>
        <w:rPr>
          <w:bCs/>
          <w:szCs w:val="22"/>
          <w14:ligatures w14:val="standard"/>
          <w14:cntxtAlts/>
        </w:rPr>
        <w:t>vývojárského</w:t>
      </w:r>
      <w:proofErr w:type="spellEnd"/>
      <w:r>
        <w:rPr>
          <w:bCs/>
          <w:szCs w:val="22"/>
          <w14:ligatures w14:val="standard"/>
          <w14:cntxtAlts/>
        </w:rPr>
        <w:t xml:space="preserve"> tímu pri vývoji agendových informačných systémov pokrývajúcich komplexný business proces zákazníka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5863AE99" w14:textId="77777777" w:rsidTr="00BB4F17">
        <w:trPr>
          <w:trHeight w:val="448"/>
        </w:trPr>
        <w:tc>
          <w:tcPr>
            <w:tcW w:w="5949" w:type="dxa"/>
            <w:shd w:val="clear" w:color="auto" w:fill="BFBFBF"/>
            <w:vAlign w:val="center"/>
          </w:tcPr>
          <w:p w14:paraId="294DF321"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2E74F83B"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1BF151CA" w14:textId="77777777" w:rsidTr="00BB4F17">
        <w:trPr>
          <w:trHeight w:val="399"/>
        </w:trPr>
        <w:tc>
          <w:tcPr>
            <w:tcW w:w="5949" w:type="dxa"/>
            <w:shd w:val="clear" w:color="auto" w:fill="auto"/>
            <w:vAlign w:val="center"/>
          </w:tcPr>
          <w:p w14:paraId="032E0225"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171501C3" w14:textId="77777777" w:rsidR="000C1AC7" w:rsidRPr="004A5897" w:rsidRDefault="000C1AC7" w:rsidP="00BB4F17">
            <w:pPr>
              <w:jc w:val="center"/>
              <w:rPr>
                <w:rFonts w:ascii="Calibri" w:hAnsi="Calibri" w:cs="Calibri"/>
              </w:rPr>
            </w:pPr>
          </w:p>
        </w:tc>
      </w:tr>
      <w:tr w:rsidR="000C1AC7" w:rsidRPr="004A5897" w14:paraId="500E5587" w14:textId="77777777" w:rsidTr="00BB4F17">
        <w:tc>
          <w:tcPr>
            <w:tcW w:w="5949" w:type="dxa"/>
            <w:shd w:val="clear" w:color="auto" w:fill="auto"/>
            <w:vAlign w:val="center"/>
          </w:tcPr>
          <w:p w14:paraId="13DB627D"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25E2069" w14:textId="77777777" w:rsidR="000C1AC7" w:rsidRPr="004A5897" w:rsidRDefault="000C1AC7" w:rsidP="00BB4F17">
            <w:pPr>
              <w:jc w:val="center"/>
              <w:rPr>
                <w:rFonts w:ascii="Calibri" w:hAnsi="Calibri" w:cs="Calibri"/>
              </w:rPr>
            </w:pPr>
          </w:p>
        </w:tc>
      </w:tr>
      <w:tr w:rsidR="000C1AC7" w:rsidRPr="004A5897" w14:paraId="3BD50EE3" w14:textId="77777777" w:rsidTr="00BB4F17">
        <w:tc>
          <w:tcPr>
            <w:tcW w:w="5949" w:type="dxa"/>
            <w:shd w:val="clear" w:color="auto" w:fill="auto"/>
            <w:vAlign w:val="center"/>
          </w:tcPr>
          <w:p w14:paraId="50F3FFC6"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BA81FB4" w14:textId="77777777" w:rsidR="000C1AC7" w:rsidRPr="004A5897" w:rsidRDefault="000C1AC7" w:rsidP="00BB4F17">
            <w:pPr>
              <w:jc w:val="center"/>
              <w:rPr>
                <w:rFonts w:ascii="Calibri" w:hAnsi="Calibri" w:cs="Calibri"/>
              </w:rPr>
            </w:pPr>
          </w:p>
        </w:tc>
      </w:tr>
      <w:tr w:rsidR="000C1AC7" w:rsidRPr="004A5897" w14:paraId="4E1F0EF5" w14:textId="77777777" w:rsidTr="00BB4F17">
        <w:tc>
          <w:tcPr>
            <w:tcW w:w="5949" w:type="dxa"/>
            <w:shd w:val="clear" w:color="auto" w:fill="auto"/>
            <w:vAlign w:val="center"/>
          </w:tcPr>
          <w:p w14:paraId="77A8F3C7"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279D06EA" w14:textId="77777777" w:rsidR="000C1AC7" w:rsidRPr="004A5897" w:rsidRDefault="000C1AC7" w:rsidP="00BB4F17">
            <w:pPr>
              <w:jc w:val="center"/>
              <w:rPr>
                <w:rFonts w:ascii="Calibri" w:hAnsi="Calibri" w:cs="Calibri"/>
              </w:rPr>
            </w:pPr>
          </w:p>
        </w:tc>
      </w:tr>
      <w:tr w:rsidR="000C1AC7" w:rsidRPr="004A5897" w14:paraId="1BB3E513" w14:textId="77777777" w:rsidTr="00BB4F17">
        <w:tc>
          <w:tcPr>
            <w:tcW w:w="5949" w:type="dxa"/>
            <w:shd w:val="clear" w:color="auto" w:fill="auto"/>
            <w:vAlign w:val="center"/>
          </w:tcPr>
          <w:p w14:paraId="188D9F94"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0C2FAAB0" w14:textId="77777777" w:rsidR="000C1AC7" w:rsidRPr="004A5897" w:rsidRDefault="000C1AC7" w:rsidP="00BB4F17">
            <w:pPr>
              <w:jc w:val="center"/>
              <w:rPr>
                <w:rFonts w:ascii="Calibri" w:hAnsi="Calibri" w:cs="Calibri"/>
              </w:rPr>
            </w:pPr>
          </w:p>
        </w:tc>
      </w:tr>
      <w:tr w:rsidR="000C1AC7" w:rsidRPr="004A5897" w14:paraId="6F16B10C" w14:textId="77777777" w:rsidTr="00BB4F17">
        <w:tc>
          <w:tcPr>
            <w:tcW w:w="5949" w:type="dxa"/>
            <w:shd w:val="clear" w:color="auto" w:fill="auto"/>
            <w:vAlign w:val="center"/>
          </w:tcPr>
          <w:p w14:paraId="5F67DA26"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E28D240" w14:textId="77777777" w:rsidR="000C1AC7" w:rsidRPr="004A5897" w:rsidRDefault="000C1AC7" w:rsidP="00BB4F17">
            <w:pPr>
              <w:jc w:val="center"/>
              <w:rPr>
                <w:rFonts w:ascii="Calibri" w:hAnsi="Calibri" w:cs="Calibri"/>
              </w:rPr>
            </w:pPr>
          </w:p>
        </w:tc>
      </w:tr>
    </w:tbl>
    <w:p w14:paraId="5493045B" w14:textId="77777777" w:rsidR="000C1AC7" w:rsidRPr="00A53283" w:rsidRDefault="000C1AC7" w:rsidP="000C1AC7">
      <w:pPr>
        <w:rPr>
          <w:b/>
          <w:szCs w:val="22"/>
          <w14:ligatures w14:val="standard"/>
          <w14:cntxtAlts/>
        </w:rPr>
      </w:pPr>
    </w:p>
    <w:p w14:paraId="271AFF96"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51CBDFE1"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15589208" w14:textId="77777777" w:rsidR="000C1AC7" w:rsidRPr="000462FE" w:rsidRDefault="000C1AC7" w:rsidP="000C1AC7">
      <w:pPr>
        <w:rPr>
          <w:rFonts w:cstheme="minorHAnsi"/>
          <w:i/>
          <w:color w:val="0070C0"/>
          <w:sz w:val="16"/>
          <w:szCs w:val="16"/>
          <w14:ligatures w14:val="standard"/>
          <w14:cntxtAlts/>
        </w:rPr>
      </w:pPr>
    </w:p>
    <w:p w14:paraId="01E707D7"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172468CC"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AD51B99" w14:textId="77777777" w:rsidR="000C1AC7" w:rsidRPr="00CF71FF" w:rsidRDefault="000C1AC7" w:rsidP="000C1AC7">
      <w:pPr>
        <w:rPr>
          <w:rFonts w:cstheme="minorHAnsi"/>
          <w:szCs w:val="22"/>
          <w14:ligatures w14:val="standard"/>
          <w14:cntxtAlts/>
        </w:rPr>
      </w:pPr>
    </w:p>
    <w:p w14:paraId="0C90A3FD"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0763D50F" w14:textId="77777777" w:rsidTr="00BB4F17">
        <w:trPr>
          <w:trHeight w:val="448"/>
        </w:trPr>
        <w:tc>
          <w:tcPr>
            <w:tcW w:w="3114" w:type="dxa"/>
            <w:shd w:val="clear" w:color="auto" w:fill="BFBFBF"/>
            <w:vAlign w:val="center"/>
          </w:tcPr>
          <w:p w14:paraId="23EFC780"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40C541E2"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6A7D4068"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621CD6A8"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58137975" w14:textId="77777777" w:rsidTr="00BB4F17">
        <w:trPr>
          <w:trHeight w:val="448"/>
        </w:trPr>
        <w:tc>
          <w:tcPr>
            <w:tcW w:w="3114" w:type="dxa"/>
            <w:shd w:val="clear" w:color="auto" w:fill="FFFFFF" w:themeFill="background1"/>
            <w:vAlign w:val="center"/>
          </w:tcPr>
          <w:p w14:paraId="1BF154C0" w14:textId="04DA4DDE"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1</w:t>
            </w:r>
          </w:p>
        </w:tc>
        <w:tc>
          <w:tcPr>
            <w:tcW w:w="2835" w:type="dxa"/>
            <w:shd w:val="clear" w:color="auto" w:fill="FFFFFF" w:themeFill="background1"/>
            <w:vAlign w:val="center"/>
          </w:tcPr>
          <w:p w14:paraId="144D1B5A"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6D1EF7C0" w14:textId="77777777" w:rsidR="000C1AC7" w:rsidRDefault="000C1AC7" w:rsidP="00BB4F17">
            <w:pPr>
              <w:jc w:val="center"/>
              <w:rPr>
                <w:rFonts w:ascii="Calibri" w:hAnsi="Calibri" w:cs="Calibri"/>
              </w:rPr>
            </w:pPr>
          </w:p>
        </w:tc>
      </w:tr>
    </w:tbl>
    <w:p w14:paraId="7E276F51" w14:textId="77777777" w:rsidR="000C1AC7" w:rsidRDefault="000C1AC7" w:rsidP="000C1AC7"/>
    <w:p w14:paraId="49E67342" w14:textId="77777777" w:rsidR="000C1AC7" w:rsidRPr="00497714" w:rsidRDefault="000C1AC7" w:rsidP="000C1AC7">
      <w:pPr>
        <w:rPr>
          <w:rFonts w:cstheme="minorHAnsi"/>
          <w:szCs w:val="22"/>
          <w14:ligatures w14:val="standard"/>
          <w14:cntxtAlts/>
        </w:rPr>
      </w:pPr>
    </w:p>
    <w:p w14:paraId="28E07622"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620B0F2"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F310F66"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4828B3F1" w14:textId="77777777" w:rsidR="000C1AC7" w:rsidRDefault="000C1AC7" w:rsidP="000C1AC7"/>
    <w:p w14:paraId="5C8BF001" w14:textId="77777777" w:rsidR="000C1AC7" w:rsidRDefault="000C1AC7" w:rsidP="000C1AC7"/>
    <w:p w14:paraId="7F832CD4" w14:textId="77777777" w:rsidR="000C1AC7" w:rsidRDefault="000C1AC7" w:rsidP="000C1AC7"/>
    <w:p w14:paraId="665BB261" w14:textId="77777777" w:rsidR="000C1AC7" w:rsidRDefault="000C1AC7" w:rsidP="000C1AC7"/>
    <w:p w14:paraId="66D72CB2" w14:textId="77777777" w:rsidR="000C1AC7" w:rsidRDefault="000C1AC7" w:rsidP="000C1AC7"/>
    <w:p w14:paraId="67DA935C" w14:textId="77777777" w:rsidR="000C1AC7" w:rsidRDefault="000C1AC7" w:rsidP="000C1AC7"/>
    <w:p w14:paraId="47542370" w14:textId="2B465E76" w:rsidR="000C1AC7" w:rsidRDefault="000C1AC7" w:rsidP="000C1AC7"/>
    <w:p w14:paraId="45A28F89" w14:textId="08695D3B" w:rsidR="000C1AC7" w:rsidRDefault="000C1AC7" w:rsidP="000C1AC7"/>
    <w:p w14:paraId="4D2A4779" w14:textId="6A04B8C8" w:rsidR="000C1AC7" w:rsidRDefault="000C1AC7" w:rsidP="000C1AC7"/>
    <w:p w14:paraId="5231C9F7" w14:textId="5B1DE57E" w:rsidR="000C1AC7" w:rsidRDefault="000C1AC7" w:rsidP="000C1AC7"/>
    <w:p w14:paraId="24F9E7AB" w14:textId="77777777" w:rsidR="000C1AC7" w:rsidRDefault="000C1AC7" w:rsidP="000C1AC7"/>
    <w:p w14:paraId="49680EFB" w14:textId="77777777" w:rsidR="000C1AC7" w:rsidRDefault="000C1AC7" w:rsidP="007B57FF"/>
    <w:p w14:paraId="78223BF7" w14:textId="77777777" w:rsidR="000C1AC7" w:rsidRDefault="000C1AC7" w:rsidP="000C1AC7">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54635868" w14:textId="65DFCE2D" w:rsidR="000C1AC7" w:rsidRPr="00A36804" w:rsidRDefault="000C1AC7" w:rsidP="000C1AC7">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9</w:t>
      </w:r>
      <w:r w:rsidRPr="00A36804">
        <w:rPr>
          <w:b/>
          <w:szCs w:val="22"/>
          <w:u w:val="single"/>
          <w14:ligatures w14:val="standard"/>
          <w14:cntxtAlts/>
        </w:rPr>
        <w:t xml:space="preserve">: </w:t>
      </w:r>
      <w:r w:rsidR="00EA0C7E">
        <w:rPr>
          <w:b/>
          <w:szCs w:val="22"/>
          <w:u w:val="single"/>
          <w14:ligatures w14:val="standard"/>
          <w14:cntxtAlts/>
        </w:rPr>
        <w:t>Špecialista pre databázy</w:t>
      </w:r>
    </w:p>
    <w:p w14:paraId="02437A5B" w14:textId="77777777" w:rsidR="000C1AC7" w:rsidRDefault="000C1AC7" w:rsidP="000C1AC7">
      <w:pPr>
        <w:rPr>
          <w:b/>
          <w:szCs w:val="22"/>
          <w14:ligatures w14:val="standard"/>
          <w14:cntxtAlts/>
        </w:rPr>
      </w:pPr>
    </w:p>
    <w:p w14:paraId="71B9B019" w14:textId="77777777" w:rsidR="000C1AC7" w:rsidRDefault="000C1AC7" w:rsidP="000C1AC7">
      <w:pPr>
        <w:rPr>
          <w:b/>
          <w:szCs w:val="22"/>
          <w14:ligatures w14:val="standard"/>
          <w14:cntxtAlts/>
        </w:rPr>
      </w:pPr>
      <w:r>
        <w:rPr>
          <w:b/>
          <w:szCs w:val="22"/>
          <w14:ligatures w14:val="standard"/>
          <w14:cntxtAlts/>
        </w:rPr>
        <w:t>Meno:</w:t>
      </w:r>
    </w:p>
    <w:p w14:paraId="7BA5B461" w14:textId="77777777" w:rsidR="000C1AC7" w:rsidRDefault="000C1AC7" w:rsidP="000C1AC7">
      <w:pPr>
        <w:rPr>
          <w:b/>
          <w:szCs w:val="22"/>
          <w14:ligatures w14:val="standard"/>
          <w14:cntxtAlts/>
        </w:rPr>
      </w:pPr>
      <w:r>
        <w:rPr>
          <w:b/>
          <w:szCs w:val="22"/>
          <w14:ligatures w14:val="standard"/>
          <w14:cntxtAlts/>
        </w:rPr>
        <w:t>Priezvisko:</w:t>
      </w:r>
    </w:p>
    <w:p w14:paraId="1F05E367" w14:textId="77777777" w:rsidR="000C1AC7" w:rsidRDefault="000C1AC7" w:rsidP="000C1AC7">
      <w:pPr>
        <w:rPr>
          <w:b/>
          <w:szCs w:val="22"/>
          <w14:ligatures w14:val="standard"/>
          <w14:cntxtAlts/>
        </w:rPr>
      </w:pPr>
    </w:p>
    <w:p w14:paraId="3FF1AB21" w14:textId="39C8D653" w:rsidR="000C1AC7" w:rsidRPr="00E22CF6" w:rsidRDefault="000C1AC7" w:rsidP="000C1AC7">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2</w:t>
      </w:r>
      <w:r>
        <w:rPr>
          <w:b/>
          <w:szCs w:val="22"/>
          <w14:ligatures w14:val="standard"/>
          <w14:cntxtAlts/>
        </w:rPr>
        <w:t xml:space="preserve"> : </w:t>
      </w:r>
      <w:r w:rsidRPr="00E22CF6">
        <w:rPr>
          <w:bCs/>
          <w:szCs w:val="22"/>
          <w14:ligatures w14:val="standard"/>
          <w14:cntxtAlts/>
        </w:rPr>
        <w:t>Profesionálna praktická skúsenosť s</w:t>
      </w:r>
      <w:r w:rsidR="00EA0C7E">
        <w:rPr>
          <w:bCs/>
          <w:szCs w:val="22"/>
          <w14:ligatures w14:val="standard"/>
          <w14:cntxtAlts/>
        </w:rPr>
        <w:t> návrhom relačných databáz pri vývoji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0C1AC7" w:rsidRPr="004A5897" w14:paraId="606F33B5" w14:textId="77777777" w:rsidTr="00BB4F17">
        <w:trPr>
          <w:trHeight w:val="448"/>
        </w:trPr>
        <w:tc>
          <w:tcPr>
            <w:tcW w:w="5949" w:type="dxa"/>
            <w:shd w:val="clear" w:color="auto" w:fill="BFBFBF"/>
            <w:vAlign w:val="center"/>
          </w:tcPr>
          <w:p w14:paraId="353EDA1F" w14:textId="77777777" w:rsidR="000C1AC7" w:rsidRPr="004A5897" w:rsidRDefault="000C1AC7"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7429587" w14:textId="77777777" w:rsidR="000C1AC7" w:rsidRPr="004A5897" w:rsidRDefault="000C1AC7" w:rsidP="00BB4F17">
            <w:pPr>
              <w:jc w:val="center"/>
              <w:rPr>
                <w:rFonts w:ascii="Calibri" w:hAnsi="Calibri" w:cs="Calibri"/>
              </w:rPr>
            </w:pPr>
            <w:r>
              <w:rPr>
                <w:rFonts w:ascii="Calibri" w:hAnsi="Calibri" w:cs="Calibri"/>
              </w:rPr>
              <w:t>Doplní uchádzač</w:t>
            </w:r>
          </w:p>
        </w:tc>
      </w:tr>
      <w:tr w:rsidR="000C1AC7" w:rsidRPr="004A5897" w14:paraId="3C12C322" w14:textId="77777777" w:rsidTr="00BB4F17">
        <w:trPr>
          <w:trHeight w:val="399"/>
        </w:trPr>
        <w:tc>
          <w:tcPr>
            <w:tcW w:w="5949" w:type="dxa"/>
            <w:shd w:val="clear" w:color="auto" w:fill="auto"/>
            <w:vAlign w:val="center"/>
          </w:tcPr>
          <w:p w14:paraId="251F9487" w14:textId="77777777" w:rsidR="000C1AC7" w:rsidRPr="004A5897" w:rsidRDefault="000C1AC7"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791B67D" w14:textId="77777777" w:rsidR="000C1AC7" w:rsidRPr="004A5897" w:rsidRDefault="000C1AC7" w:rsidP="00BB4F17">
            <w:pPr>
              <w:jc w:val="center"/>
              <w:rPr>
                <w:rFonts w:ascii="Calibri" w:hAnsi="Calibri" w:cs="Calibri"/>
              </w:rPr>
            </w:pPr>
          </w:p>
        </w:tc>
      </w:tr>
      <w:tr w:rsidR="000C1AC7" w:rsidRPr="004A5897" w14:paraId="178726D7" w14:textId="77777777" w:rsidTr="00BB4F17">
        <w:tc>
          <w:tcPr>
            <w:tcW w:w="5949" w:type="dxa"/>
            <w:shd w:val="clear" w:color="auto" w:fill="auto"/>
            <w:vAlign w:val="center"/>
          </w:tcPr>
          <w:p w14:paraId="36D4D481" w14:textId="77777777" w:rsidR="000C1AC7" w:rsidRPr="004A5897" w:rsidRDefault="000C1AC7"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1DE93AF2" w14:textId="77777777" w:rsidR="000C1AC7" w:rsidRPr="004A5897" w:rsidRDefault="000C1AC7" w:rsidP="00BB4F17">
            <w:pPr>
              <w:jc w:val="center"/>
              <w:rPr>
                <w:rFonts w:ascii="Calibri" w:hAnsi="Calibri" w:cs="Calibri"/>
              </w:rPr>
            </w:pPr>
          </w:p>
        </w:tc>
      </w:tr>
      <w:tr w:rsidR="000C1AC7" w:rsidRPr="004A5897" w14:paraId="48B9AA3E" w14:textId="77777777" w:rsidTr="00BB4F17">
        <w:tc>
          <w:tcPr>
            <w:tcW w:w="5949" w:type="dxa"/>
            <w:shd w:val="clear" w:color="auto" w:fill="auto"/>
            <w:vAlign w:val="center"/>
          </w:tcPr>
          <w:p w14:paraId="36E9C02D" w14:textId="77777777" w:rsidR="000C1AC7" w:rsidRDefault="000C1AC7"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407E4F6C" w14:textId="77777777" w:rsidR="000C1AC7" w:rsidRPr="004A5897" w:rsidRDefault="000C1AC7" w:rsidP="00BB4F17">
            <w:pPr>
              <w:jc w:val="center"/>
              <w:rPr>
                <w:rFonts w:ascii="Calibri" w:hAnsi="Calibri" w:cs="Calibri"/>
              </w:rPr>
            </w:pPr>
          </w:p>
        </w:tc>
      </w:tr>
      <w:tr w:rsidR="000C1AC7" w:rsidRPr="004A5897" w14:paraId="33732FB7" w14:textId="77777777" w:rsidTr="00BB4F17">
        <w:tc>
          <w:tcPr>
            <w:tcW w:w="5949" w:type="dxa"/>
            <w:shd w:val="clear" w:color="auto" w:fill="auto"/>
            <w:vAlign w:val="center"/>
          </w:tcPr>
          <w:p w14:paraId="15C4D55B" w14:textId="77777777" w:rsidR="000C1AC7" w:rsidRDefault="000C1AC7"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3B39CCD1" w14:textId="77777777" w:rsidR="000C1AC7" w:rsidRPr="004A5897" w:rsidRDefault="000C1AC7" w:rsidP="00BB4F17">
            <w:pPr>
              <w:jc w:val="center"/>
              <w:rPr>
                <w:rFonts w:ascii="Calibri" w:hAnsi="Calibri" w:cs="Calibri"/>
              </w:rPr>
            </w:pPr>
          </w:p>
        </w:tc>
      </w:tr>
      <w:tr w:rsidR="000C1AC7" w:rsidRPr="004A5897" w14:paraId="1B5A3158" w14:textId="77777777" w:rsidTr="00BB4F17">
        <w:tc>
          <w:tcPr>
            <w:tcW w:w="5949" w:type="dxa"/>
            <w:shd w:val="clear" w:color="auto" w:fill="auto"/>
            <w:vAlign w:val="center"/>
          </w:tcPr>
          <w:p w14:paraId="64FA4563" w14:textId="77777777" w:rsidR="000C1AC7" w:rsidRDefault="000C1AC7"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7044D2DC" w14:textId="77777777" w:rsidR="000C1AC7" w:rsidRPr="004A5897" w:rsidRDefault="000C1AC7" w:rsidP="00BB4F17">
            <w:pPr>
              <w:jc w:val="center"/>
              <w:rPr>
                <w:rFonts w:ascii="Calibri" w:hAnsi="Calibri" w:cs="Calibri"/>
              </w:rPr>
            </w:pPr>
          </w:p>
        </w:tc>
      </w:tr>
      <w:tr w:rsidR="000C1AC7" w:rsidRPr="004A5897" w14:paraId="6E79C2D8" w14:textId="77777777" w:rsidTr="00BB4F17">
        <w:tc>
          <w:tcPr>
            <w:tcW w:w="5949" w:type="dxa"/>
            <w:shd w:val="clear" w:color="auto" w:fill="auto"/>
            <w:vAlign w:val="center"/>
          </w:tcPr>
          <w:p w14:paraId="6E23B457" w14:textId="77777777" w:rsidR="000C1AC7" w:rsidRDefault="000C1AC7"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6ACA505C" w14:textId="77777777" w:rsidR="000C1AC7" w:rsidRPr="004A5897" w:rsidRDefault="000C1AC7" w:rsidP="00BB4F17">
            <w:pPr>
              <w:jc w:val="center"/>
              <w:rPr>
                <w:rFonts w:ascii="Calibri" w:hAnsi="Calibri" w:cs="Calibri"/>
              </w:rPr>
            </w:pPr>
          </w:p>
        </w:tc>
      </w:tr>
    </w:tbl>
    <w:p w14:paraId="5034C830" w14:textId="77777777" w:rsidR="000C1AC7" w:rsidRPr="00A53283" w:rsidRDefault="000C1AC7" w:rsidP="000C1AC7">
      <w:pPr>
        <w:rPr>
          <w:b/>
          <w:szCs w:val="22"/>
          <w14:ligatures w14:val="standard"/>
          <w14:cntxtAlts/>
        </w:rPr>
      </w:pPr>
    </w:p>
    <w:p w14:paraId="13F0ACB0" w14:textId="77777777" w:rsidR="000C1AC7" w:rsidRPr="00497714" w:rsidRDefault="000C1AC7" w:rsidP="000C1AC7">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31D87D9" w14:textId="77777777" w:rsidR="000C1AC7" w:rsidRDefault="000C1AC7" w:rsidP="000C1AC7">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EF1543D" w14:textId="77777777" w:rsidR="000C1AC7" w:rsidRPr="000462FE" w:rsidRDefault="000C1AC7" w:rsidP="000C1AC7">
      <w:pPr>
        <w:rPr>
          <w:rFonts w:cstheme="minorHAnsi"/>
          <w:i/>
          <w:color w:val="0070C0"/>
          <w:sz w:val="16"/>
          <w:szCs w:val="16"/>
          <w14:ligatures w14:val="standard"/>
          <w14:cntxtAlts/>
        </w:rPr>
      </w:pPr>
    </w:p>
    <w:p w14:paraId="3B39A225" w14:textId="77777777" w:rsidR="000C1AC7" w:rsidRPr="000462FE" w:rsidRDefault="000C1AC7" w:rsidP="000C1AC7">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2D0E3431" w14:textId="77777777" w:rsidR="000C1AC7" w:rsidRPr="000462FE" w:rsidRDefault="000C1AC7" w:rsidP="000C1AC7">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4F511F9" w14:textId="77777777" w:rsidR="000C1AC7" w:rsidRPr="00CF71FF" w:rsidRDefault="000C1AC7" w:rsidP="000C1AC7">
      <w:pPr>
        <w:rPr>
          <w:rFonts w:cstheme="minorHAnsi"/>
          <w:szCs w:val="22"/>
          <w14:ligatures w14:val="standard"/>
          <w14:cntxtAlts/>
        </w:rPr>
      </w:pPr>
    </w:p>
    <w:p w14:paraId="18BF2C97" w14:textId="77777777" w:rsidR="000C1AC7" w:rsidRDefault="000C1AC7" w:rsidP="000C1AC7"/>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0C1AC7" w:rsidRPr="004A5897" w14:paraId="26D907BC" w14:textId="77777777" w:rsidTr="00BB4F17">
        <w:trPr>
          <w:trHeight w:val="448"/>
        </w:trPr>
        <w:tc>
          <w:tcPr>
            <w:tcW w:w="3114" w:type="dxa"/>
            <w:shd w:val="clear" w:color="auto" w:fill="BFBFBF"/>
            <w:vAlign w:val="center"/>
          </w:tcPr>
          <w:p w14:paraId="791E59FE" w14:textId="77777777" w:rsidR="000C1AC7" w:rsidRPr="004A5897" w:rsidRDefault="000C1AC7"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C6F6DDF" w14:textId="77777777" w:rsidR="000C1AC7" w:rsidRDefault="000C1AC7" w:rsidP="00BB4F17">
            <w:pPr>
              <w:jc w:val="center"/>
              <w:rPr>
                <w:rFonts w:ascii="Calibri" w:hAnsi="Calibri" w:cs="Calibri"/>
              </w:rPr>
            </w:pPr>
            <w:r>
              <w:rPr>
                <w:rFonts w:ascii="Calibri" w:hAnsi="Calibri" w:cs="Calibri"/>
              </w:rPr>
              <w:t xml:space="preserve">Počet bonifikovanej požiadavky </w:t>
            </w:r>
          </w:p>
          <w:p w14:paraId="79D6BC94" w14:textId="77777777" w:rsidR="000C1AC7" w:rsidRPr="004A5897" w:rsidRDefault="000C1AC7"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3E0D7F4A" w14:textId="77777777" w:rsidR="000C1AC7" w:rsidRPr="004A5897" w:rsidRDefault="000C1AC7" w:rsidP="00BB4F17">
            <w:pPr>
              <w:jc w:val="center"/>
              <w:rPr>
                <w:rFonts w:ascii="Calibri" w:hAnsi="Calibri" w:cs="Calibri"/>
              </w:rPr>
            </w:pPr>
            <w:r>
              <w:rPr>
                <w:rFonts w:ascii="Calibri" w:hAnsi="Calibri" w:cs="Calibri"/>
              </w:rPr>
              <w:t>Počet získaných bodov</w:t>
            </w:r>
          </w:p>
        </w:tc>
      </w:tr>
      <w:tr w:rsidR="000C1AC7" w:rsidRPr="004A5897" w14:paraId="35991C91" w14:textId="77777777" w:rsidTr="00BB4F17">
        <w:trPr>
          <w:trHeight w:val="448"/>
        </w:trPr>
        <w:tc>
          <w:tcPr>
            <w:tcW w:w="3114" w:type="dxa"/>
            <w:shd w:val="clear" w:color="auto" w:fill="FFFFFF" w:themeFill="background1"/>
            <w:vAlign w:val="center"/>
          </w:tcPr>
          <w:p w14:paraId="6F0A8692" w14:textId="02C6CE5F" w:rsidR="000C1AC7" w:rsidRDefault="000C1AC7"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2</w:t>
            </w:r>
          </w:p>
        </w:tc>
        <w:tc>
          <w:tcPr>
            <w:tcW w:w="2835" w:type="dxa"/>
            <w:shd w:val="clear" w:color="auto" w:fill="FFFFFF" w:themeFill="background1"/>
            <w:vAlign w:val="center"/>
          </w:tcPr>
          <w:p w14:paraId="01D96FA0" w14:textId="77777777" w:rsidR="000C1AC7" w:rsidRDefault="000C1AC7" w:rsidP="00BB4F17">
            <w:pPr>
              <w:jc w:val="center"/>
              <w:rPr>
                <w:rFonts w:ascii="Calibri" w:hAnsi="Calibri" w:cs="Calibri"/>
              </w:rPr>
            </w:pPr>
          </w:p>
        </w:tc>
        <w:tc>
          <w:tcPr>
            <w:tcW w:w="3113" w:type="dxa"/>
            <w:shd w:val="clear" w:color="auto" w:fill="FFFFFF" w:themeFill="background1"/>
            <w:vAlign w:val="center"/>
          </w:tcPr>
          <w:p w14:paraId="0D9C05D9" w14:textId="77777777" w:rsidR="000C1AC7" w:rsidRDefault="000C1AC7" w:rsidP="00BB4F17">
            <w:pPr>
              <w:jc w:val="center"/>
              <w:rPr>
                <w:rFonts w:ascii="Calibri" w:hAnsi="Calibri" w:cs="Calibri"/>
              </w:rPr>
            </w:pPr>
          </w:p>
        </w:tc>
      </w:tr>
    </w:tbl>
    <w:p w14:paraId="4DE9C323" w14:textId="77777777" w:rsidR="000C1AC7" w:rsidRDefault="000C1AC7" w:rsidP="000C1AC7"/>
    <w:p w14:paraId="1BEFF51A" w14:textId="77777777" w:rsidR="000C1AC7" w:rsidRPr="00497714" w:rsidRDefault="000C1AC7" w:rsidP="000C1AC7">
      <w:pPr>
        <w:rPr>
          <w:rFonts w:cstheme="minorHAnsi"/>
          <w:szCs w:val="22"/>
          <w14:ligatures w14:val="standard"/>
          <w14:cntxtAlts/>
        </w:rPr>
      </w:pPr>
    </w:p>
    <w:p w14:paraId="5F9AA2B0" w14:textId="77777777" w:rsidR="000C1AC7" w:rsidRPr="00497714" w:rsidRDefault="000C1AC7" w:rsidP="000C1AC7">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A601546" w14:textId="77777777" w:rsidR="000C1AC7" w:rsidRPr="00497714" w:rsidRDefault="000C1AC7" w:rsidP="000C1AC7">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631D0860" w14:textId="77777777" w:rsidR="000C1AC7" w:rsidRPr="00497714" w:rsidRDefault="000C1AC7" w:rsidP="000C1AC7">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6BD744EE" w14:textId="77777777" w:rsidR="000C1AC7" w:rsidRDefault="000C1AC7" w:rsidP="000C1AC7"/>
    <w:p w14:paraId="3C7C5A8B" w14:textId="77777777" w:rsidR="000C1AC7" w:rsidRDefault="000C1AC7" w:rsidP="000C1AC7"/>
    <w:p w14:paraId="09AA588C" w14:textId="77777777" w:rsidR="000C1AC7" w:rsidRDefault="000C1AC7" w:rsidP="000C1AC7"/>
    <w:p w14:paraId="6713A25D" w14:textId="77777777" w:rsidR="000C1AC7" w:rsidRDefault="000C1AC7" w:rsidP="000C1AC7"/>
    <w:p w14:paraId="7748A9C4" w14:textId="77777777" w:rsidR="000C1AC7" w:rsidRDefault="000C1AC7" w:rsidP="000C1AC7"/>
    <w:p w14:paraId="39A5B831" w14:textId="77777777" w:rsidR="000C1AC7" w:rsidRDefault="000C1AC7" w:rsidP="000C1AC7"/>
    <w:p w14:paraId="25981089" w14:textId="77777777" w:rsidR="000C1AC7" w:rsidRDefault="000C1AC7" w:rsidP="000C1AC7"/>
    <w:p w14:paraId="7105B9B8" w14:textId="3027DA28" w:rsidR="007B57FF" w:rsidRDefault="007B57FF" w:rsidP="00F860D2">
      <w:pPr>
        <w:pStyle w:val="Nadpis1"/>
        <w:jc w:val="right"/>
        <w:rPr>
          <w:b/>
          <w:sz w:val="22"/>
          <w:szCs w:val="22"/>
          <w14:ligatures w14:val="standard"/>
          <w14:cntxtAlts/>
        </w:rPr>
      </w:pPr>
    </w:p>
    <w:p w14:paraId="03E8F77E" w14:textId="1B6B50C7" w:rsidR="00EA0C7E" w:rsidRDefault="00EA0C7E" w:rsidP="00EA0C7E"/>
    <w:p w14:paraId="7F069803" w14:textId="3B02B45C" w:rsidR="00EA0C7E" w:rsidRDefault="00EA0C7E" w:rsidP="00EA0C7E"/>
    <w:p w14:paraId="71CDFE44" w14:textId="06A07689" w:rsidR="00EA0C7E" w:rsidRDefault="00EA0C7E" w:rsidP="00EA0C7E"/>
    <w:p w14:paraId="54F014C0" w14:textId="1958DF52" w:rsidR="00EA0C7E" w:rsidRDefault="00EA0C7E" w:rsidP="00EA0C7E"/>
    <w:p w14:paraId="0FA125AB" w14:textId="77777777" w:rsidR="00EA0C7E" w:rsidRDefault="00EA0C7E" w:rsidP="00EA0C7E">
      <w:pPr>
        <w:pStyle w:val="Nadpis1"/>
        <w:jc w:val="center"/>
        <w:rPr>
          <w:b/>
          <w:sz w:val="22"/>
          <w:szCs w:val="22"/>
          <w14:ligatures w14:val="standard"/>
          <w14:cntxtAlts/>
        </w:rPr>
      </w:pPr>
      <w:r>
        <w:rPr>
          <w:b/>
          <w:sz w:val="22"/>
          <w:szCs w:val="22"/>
          <w14:ligatures w14:val="standard"/>
          <w14:cntxtAlts/>
        </w:rPr>
        <w:t>Zoznam profesionálnych praktických skúseností kľúčového experta</w:t>
      </w:r>
    </w:p>
    <w:p w14:paraId="342EC9FE" w14:textId="5A951B9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0</w:t>
      </w:r>
      <w:r w:rsidRPr="00A36804">
        <w:rPr>
          <w:b/>
          <w:szCs w:val="22"/>
          <w:u w:val="single"/>
          <w14:ligatures w14:val="standard"/>
          <w14:cntxtAlts/>
        </w:rPr>
        <w:t xml:space="preserve">: </w:t>
      </w:r>
      <w:r>
        <w:rPr>
          <w:b/>
          <w:szCs w:val="22"/>
          <w:u w:val="single"/>
          <w14:ligatures w14:val="standard"/>
          <w14:cntxtAlts/>
        </w:rPr>
        <w:t>Špecialista pre oblasť dátovej kvality</w:t>
      </w:r>
    </w:p>
    <w:p w14:paraId="0207F573" w14:textId="77777777" w:rsidR="00EA0C7E" w:rsidRDefault="00EA0C7E" w:rsidP="00EA0C7E">
      <w:pPr>
        <w:rPr>
          <w:b/>
          <w:szCs w:val="22"/>
          <w14:ligatures w14:val="standard"/>
          <w14:cntxtAlts/>
        </w:rPr>
      </w:pPr>
    </w:p>
    <w:p w14:paraId="065FE248" w14:textId="77777777" w:rsidR="00EA0C7E" w:rsidRDefault="00EA0C7E" w:rsidP="00EA0C7E">
      <w:pPr>
        <w:rPr>
          <w:b/>
          <w:szCs w:val="22"/>
          <w14:ligatures w14:val="standard"/>
          <w14:cntxtAlts/>
        </w:rPr>
      </w:pPr>
      <w:r>
        <w:rPr>
          <w:b/>
          <w:szCs w:val="22"/>
          <w14:ligatures w14:val="standard"/>
          <w14:cntxtAlts/>
        </w:rPr>
        <w:t>Meno:</w:t>
      </w:r>
    </w:p>
    <w:p w14:paraId="2778A769" w14:textId="77777777" w:rsidR="00EA0C7E" w:rsidRDefault="00EA0C7E" w:rsidP="00EA0C7E">
      <w:pPr>
        <w:rPr>
          <w:b/>
          <w:szCs w:val="22"/>
          <w14:ligatures w14:val="standard"/>
          <w14:cntxtAlts/>
        </w:rPr>
      </w:pPr>
      <w:r>
        <w:rPr>
          <w:b/>
          <w:szCs w:val="22"/>
          <w14:ligatures w14:val="standard"/>
          <w14:cntxtAlts/>
        </w:rPr>
        <w:t>Priezvisko:</w:t>
      </w:r>
    </w:p>
    <w:p w14:paraId="5ABB1F4B" w14:textId="77777777" w:rsidR="00EA0C7E" w:rsidRDefault="00EA0C7E" w:rsidP="00EA0C7E">
      <w:pPr>
        <w:rPr>
          <w:b/>
          <w:szCs w:val="22"/>
          <w14:ligatures w14:val="standard"/>
          <w14:cntxtAlts/>
        </w:rPr>
      </w:pPr>
    </w:p>
    <w:p w14:paraId="57AC6360" w14:textId="1A9D6156"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3</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prípravou návrhu a </w:t>
      </w:r>
      <w:proofErr w:type="spellStart"/>
      <w:r>
        <w:rPr>
          <w:bCs/>
          <w:szCs w:val="22"/>
          <w14:ligatures w14:val="standard"/>
          <w14:cntxtAlts/>
        </w:rPr>
        <w:t>implemntácie</w:t>
      </w:r>
      <w:proofErr w:type="spellEnd"/>
      <w:r>
        <w:rPr>
          <w:bCs/>
          <w:szCs w:val="22"/>
          <w14:ligatures w14:val="standard"/>
          <w14:cntxtAlts/>
        </w:rPr>
        <w:t xml:space="preserve"> funkčnosti a procedúr dátovej kvality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1405072D" w14:textId="77777777" w:rsidTr="00BB4F17">
        <w:trPr>
          <w:trHeight w:val="448"/>
        </w:trPr>
        <w:tc>
          <w:tcPr>
            <w:tcW w:w="5949" w:type="dxa"/>
            <w:shd w:val="clear" w:color="auto" w:fill="BFBFBF"/>
            <w:vAlign w:val="center"/>
          </w:tcPr>
          <w:p w14:paraId="0B6D3F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792ED09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854C78C" w14:textId="77777777" w:rsidTr="00BB4F17">
        <w:trPr>
          <w:trHeight w:val="399"/>
        </w:trPr>
        <w:tc>
          <w:tcPr>
            <w:tcW w:w="5949" w:type="dxa"/>
            <w:shd w:val="clear" w:color="auto" w:fill="auto"/>
            <w:vAlign w:val="center"/>
          </w:tcPr>
          <w:p w14:paraId="1FF1066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C8FEBC4" w14:textId="77777777" w:rsidR="00EA0C7E" w:rsidRPr="004A5897" w:rsidRDefault="00EA0C7E" w:rsidP="00BB4F17">
            <w:pPr>
              <w:jc w:val="center"/>
              <w:rPr>
                <w:rFonts w:ascii="Calibri" w:hAnsi="Calibri" w:cs="Calibri"/>
              </w:rPr>
            </w:pPr>
          </w:p>
        </w:tc>
      </w:tr>
      <w:tr w:rsidR="00EA0C7E" w:rsidRPr="004A5897" w14:paraId="74F2D642" w14:textId="77777777" w:rsidTr="00BB4F17">
        <w:tc>
          <w:tcPr>
            <w:tcW w:w="5949" w:type="dxa"/>
            <w:shd w:val="clear" w:color="auto" w:fill="auto"/>
            <w:vAlign w:val="center"/>
          </w:tcPr>
          <w:p w14:paraId="27781DC1"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461A2B10" w14:textId="77777777" w:rsidR="00EA0C7E" w:rsidRPr="004A5897" w:rsidRDefault="00EA0C7E" w:rsidP="00BB4F17">
            <w:pPr>
              <w:jc w:val="center"/>
              <w:rPr>
                <w:rFonts w:ascii="Calibri" w:hAnsi="Calibri" w:cs="Calibri"/>
              </w:rPr>
            </w:pPr>
          </w:p>
        </w:tc>
      </w:tr>
      <w:tr w:rsidR="00EA0C7E" w:rsidRPr="004A5897" w14:paraId="4325B5E5" w14:textId="77777777" w:rsidTr="00BB4F17">
        <w:tc>
          <w:tcPr>
            <w:tcW w:w="5949" w:type="dxa"/>
            <w:shd w:val="clear" w:color="auto" w:fill="auto"/>
            <w:vAlign w:val="center"/>
          </w:tcPr>
          <w:p w14:paraId="23128CD4"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19B15565" w14:textId="77777777" w:rsidR="00EA0C7E" w:rsidRPr="004A5897" w:rsidRDefault="00EA0C7E" w:rsidP="00BB4F17">
            <w:pPr>
              <w:jc w:val="center"/>
              <w:rPr>
                <w:rFonts w:ascii="Calibri" w:hAnsi="Calibri" w:cs="Calibri"/>
              </w:rPr>
            </w:pPr>
          </w:p>
        </w:tc>
      </w:tr>
      <w:tr w:rsidR="00EA0C7E" w:rsidRPr="004A5897" w14:paraId="616313FE" w14:textId="77777777" w:rsidTr="00BB4F17">
        <w:tc>
          <w:tcPr>
            <w:tcW w:w="5949" w:type="dxa"/>
            <w:shd w:val="clear" w:color="auto" w:fill="auto"/>
            <w:vAlign w:val="center"/>
          </w:tcPr>
          <w:p w14:paraId="18BFE07F"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414147F" w14:textId="77777777" w:rsidR="00EA0C7E" w:rsidRPr="004A5897" w:rsidRDefault="00EA0C7E" w:rsidP="00BB4F17">
            <w:pPr>
              <w:jc w:val="center"/>
              <w:rPr>
                <w:rFonts w:ascii="Calibri" w:hAnsi="Calibri" w:cs="Calibri"/>
              </w:rPr>
            </w:pPr>
          </w:p>
        </w:tc>
      </w:tr>
      <w:tr w:rsidR="00EA0C7E" w:rsidRPr="004A5897" w14:paraId="204B18D2" w14:textId="77777777" w:rsidTr="00BB4F17">
        <w:tc>
          <w:tcPr>
            <w:tcW w:w="5949" w:type="dxa"/>
            <w:shd w:val="clear" w:color="auto" w:fill="auto"/>
            <w:vAlign w:val="center"/>
          </w:tcPr>
          <w:p w14:paraId="3102D888"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5539AA67" w14:textId="77777777" w:rsidR="00EA0C7E" w:rsidRPr="004A5897" w:rsidRDefault="00EA0C7E" w:rsidP="00BB4F17">
            <w:pPr>
              <w:jc w:val="center"/>
              <w:rPr>
                <w:rFonts w:ascii="Calibri" w:hAnsi="Calibri" w:cs="Calibri"/>
              </w:rPr>
            </w:pPr>
          </w:p>
        </w:tc>
      </w:tr>
      <w:tr w:rsidR="00EA0C7E" w:rsidRPr="004A5897" w14:paraId="4CCAB8BD" w14:textId="77777777" w:rsidTr="00BB4F17">
        <w:tc>
          <w:tcPr>
            <w:tcW w:w="5949" w:type="dxa"/>
            <w:shd w:val="clear" w:color="auto" w:fill="auto"/>
            <w:vAlign w:val="center"/>
          </w:tcPr>
          <w:p w14:paraId="7C03FD3D"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4016FBE8" w14:textId="77777777" w:rsidR="00EA0C7E" w:rsidRPr="004A5897" w:rsidRDefault="00EA0C7E" w:rsidP="00BB4F17">
            <w:pPr>
              <w:jc w:val="center"/>
              <w:rPr>
                <w:rFonts w:ascii="Calibri" w:hAnsi="Calibri" w:cs="Calibri"/>
              </w:rPr>
            </w:pPr>
          </w:p>
        </w:tc>
      </w:tr>
    </w:tbl>
    <w:p w14:paraId="181E131D" w14:textId="77777777" w:rsidR="00EA0C7E" w:rsidRPr="00A53283" w:rsidRDefault="00EA0C7E" w:rsidP="00EA0C7E">
      <w:pPr>
        <w:rPr>
          <w:b/>
          <w:szCs w:val="22"/>
          <w14:ligatures w14:val="standard"/>
          <w14:cntxtAlts/>
        </w:rPr>
      </w:pPr>
    </w:p>
    <w:p w14:paraId="54CFFAF4"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49DB3E0E"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E869A3" w14:textId="77777777" w:rsidR="00EA0C7E" w:rsidRPr="000462FE" w:rsidRDefault="00EA0C7E" w:rsidP="00EA0C7E">
      <w:pPr>
        <w:rPr>
          <w:rFonts w:cstheme="minorHAnsi"/>
          <w:i/>
          <w:color w:val="0070C0"/>
          <w:sz w:val="16"/>
          <w:szCs w:val="16"/>
          <w14:ligatures w14:val="standard"/>
          <w14:cntxtAlts/>
        </w:rPr>
      </w:pPr>
    </w:p>
    <w:p w14:paraId="41298827"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159166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01BD969C" w14:textId="77777777" w:rsidR="00EA0C7E" w:rsidRPr="00CF71FF" w:rsidRDefault="00EA0C7E" w:rsidP="00EA0C7E">
      <w:pPr>
        <w:rPr>
          <w:rFonts w:cstheme="minorHAnsi"/>
          <w:szCs w:val="22"/>
          <w14:ligatures w14:val="standard"/>
          <w14:cntxtAlts/>
        </w:rPr>
      </w:pPr>
    </w:p>
    <w:p w14:paraId="614797D7"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6AA63552" w14:textId="77777777" w:rsidTr="00BB4F17">
        <w:trPr>
          <w:trHeight w:val="448"/>
        </w:trPr>
        <w:tc>
          <w:tcPr>
            <w:tcW w:w="3114" w:type="dxa"/>
            <w:shd w:val="clear" w:color="auto" w:fill="BFBFBF"/>
            <w:vAlign w:val="center"/>
          </w:tcPr>
          <w:p w14:paraId="129903A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32DE168"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22D0E0C"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7580D63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3352A4F5" w14:textId="77777777" w:rsidTr="00BB4F17">
        <w:trPr>
          <w:trHeight w:val="448"/>
        </w:trPr>
        <w:tc>
          <w:tcPr>
            <w:tcW w:w="3114" w:type="dxa"/>
            <w:shd w:val="clear" w:color="auto" w:fill="FFFFFF" w:themeFill="background1"/>
            <w:vAlign w:val="center"/>
          </w:tcPr>
          <w:p w14:paraId="0558800E" w14:textId="364A7B7B"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3</w:t>
            </w:r>
          </w:p>
        </w:tc>
        <w:tc>
          <w:tcPr>
            <w:tcW w:w="2835" w:type="dxa"/>
            <w:shd w:val="clear" w:color="auto" w:fill="FFFFFF" w:themeFill="background1"/>
            <w:vAlign w:val="center"/>
          </w:tcPr>
          <w:p w14:paraId="2F3556D4"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2C50D045" w14:textId="77777777" w:rsidR="00EA0C7E" w:rsidRDefault="00EA0C7E" w:rsidP="00BB4F17">
            <w:pPr>
              <w:jc w:val="center"/>
              <w:rPr>
                <w:rFonts w:ascii="Calibri" w:hAnsi="Calibri" w:cs="Calibri"/>
              </w:rPr>
            </w:pPr>
          </w:p>
        </w:tc>
      </w:tr>
    </w:tbl>
    <w:p w14:paraId="048F2632" w14:textId="77777777" w:rsidR="00EA0C7E" w:rsidRDefault="00EA0C7E" w:rsidP="00EA0C7E"/>
    <w:p w14:paraId="02B901D1" w14:textId="77777777" w:rsidR="00EA0C7E" w:rsidRPr="00497714" w:rsidRDefault="00EA0C7E" w:rsidP="00EA0C7E">
      <w:pPr>
        <w:rPr>
          <w:rFonts w:cstheme="minorHAnsi"/>
          <w:szCs w:val="22"/>
          <w14:ligatures w14:val="standard"/>
          <w14:cntxtAlts/>
        </w:rPr>
      </w:pPr>
    </w:p>
    <w:p w14:paraId="0E876481"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B275778"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2F5386B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3262DD96" w14:textId="77777777" w:rsidR="00EA0C7E" w:rsidRDefault="00EA0C7E" w:rsidP="00EA0C7E"/>
    <w:p w14:paraId="15DBA08E" w14:textId="77777777" w:rsidR="00EA0C7E" w:rsidRDefault="00EA0C7E" w:rsidP="00EA0C7E"/>
    <w:p w14:paraId="25AB31FE" w14:textId="77777777" w:rsidR="00EA0C7E" w:rsidRDefault="00EA0C7E" w:rsidP="00EA0C7E"/>
    <w:p w14:paraId="33A99EE9" w14:textId="77777777" w:rsidR="00EA0C7E" w:rsidRDefault="00EA0C7E" w:rsidP="00EA0C7E"/>
    <w:p w14:paraId="0D422EFC" w14:textId="77777777" w:rsidR="00EA0C7E" w:rsidRDefault="00EA0C7E" w:rsidP="00EA0C7E"/>
    <w:p w14:paraId="72297F4D" w14:textId="3D058F81" w:rsidR="00EA0C7E" w:rsidRDefault="00EA0C7E" w:rsidP="00EA0C7E"/>
    <w:p w14:paraId="195F1C4F" w14:textId="70CDD15F" w:rsidR="00EA0C7E" w:rsidRDefault="00EA0C7E" w:rsidP="00EA0C7E"/>
    <w:p w14:paraId="7A8EF755" w14:textId="77777777" w:rsidR="00224D31" w:rsidRDefault="00224D31" w:rsidP="00EA0C7E"/>
    <w:p w14:paraId="7142F597"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30D48BF5" w14:textId="0E28CC44" w:rsidR="00EA0C7E" w:rsidRPr="00A36804" w:rsidRDefault="00EA0C7E" w:rsidP="00EA0C7E">
      <w:pPr>
        <w:jc w:val="center"/>
        <w:rPr>
          <w:b/>
          <w:szCs w:val="22"/>
          <w:u w:val="single"/>
          <w14:ligatures w14:val="standard"/>
          <w14:cntxtAlts/>
        </w:rPr>
      </w:pPr>
      <w:r w:rsidRPr="00A36804">
        <w:rPr>
          <w:b/>
          <w:szCs w:val="22"/>
          <w:u w:val="single"/>
          <w14:ligatures w14:val="standard"/>
          <w14:cntxtAlts/>
        </w:rPr>
        <w:t xml:space="preserve">Kľúčový expert č. </w:t>
      </w:r>
      <w:r>
        <w:rPr>
          <w:b/>
          <w:szCs w:val="22"/>
          <w:u w:val="single"/>
          <w14:ligatures w14:val="standard"/>
          <w14:cntxtAlts/>
        </w:rPr>
        <w:t>1</w:t>
      </w:r>
      <w:r w:rsidRPr="00A36804">
        <w:rPr>
          <w:b/>
          <w:szCs w:val="22"/>
          <w:u w:val="single"/>
          <w14:ligatures w14:val="standard"/>
          <w14:cntxtAlts/>
        </w:rPr>
        <w:t xml:space="preserve">1: </w:t>
      </w:r>
      <w:r>
        <w:rPr>
          <w:b/>
          <w:szCs w:val="22"/>
          <w:u w:val="single"/>
          <w14:ligatures w14:val="standard"/>
          <w14:cntxtAlts/>
        </w:rPr>
        <w:t>Špecialista pre infraštruktúru</w:t>
      </w:r>
    </w:p>
    <w:p w14:paraId="6509F145" w14:textId="77777777" w:rsidR="00EA0C7E" w:rsidRDefault="00EA0C7E" w:rsidP="00EA0C7E">
      <w:pPr>
        <w:rPr>
          <w:b/>
          <w:szCs w:val="22"/>
          <w14:ligatures w14:val="standard"/>
          <w14:cntxtAlts/>
        </w:rPr>
      </w:pPr>
    </w:p>
    <w:p w14:paraId="4979D7E8" w14:textId="77777777" w:rsidR="00EA0C7E" w:rsidRDefault="00EA0C7E" w:rsidP="00EA0C7E">
      <w:pPr>
        <w:rPr>
          <w:b/>
          <w:szCs w:val="22"/>
          <w14:ligatures w14:val="standard"/>
          <w14:cntxtAlts/>
        </w:rPr>
      </w:pPr>
      <w:r>
        <w:rPr>
          <w:b/>
          <w:szCs w:val="22"/>
          <w14:ligatures w14:val="standard"/>
          <w14:cntxtAlts/>
        </w:rPr>
        <w:t>Meno:</w:t>
      </w:r>
    </w:p>
    <w:p w14:paraId="625CB213" w14:textId="77777777" w:rsidR="00EA0C7E" w:rsidRDefault="00EA0C7E" w:rsidP="00EA0C7E">
      <w:pPr>
        <w:rPr>
          <w:b/>
          <w:szCs w:val="22"/>
          <w14:ligatures w14:val="standard"/>
          <w14:cntxtAlts/>
        </w:rPr>
      </w:pPr>
      <w:r>
        <w:rPr>
          <w:b/>
          <w:szCs w:val="22"/>
          <w14:ligatures w14:val="standard"/>
          <w14:cntxtAlts/>
        </w:rPr>
        <w:t>Priezvisko:</w:t>
      </w:r>
    </w:p>
    <w:p w14:paraId="19287818" w14:textId="77777777" w:rsidR="00EA0C7E" w:rsidRDefault="00EA0C7E" w:rsidP="00EA0C7E">
      <w:pPr>
        <w:rPr>
          <w:b/>
          <w:szCs w:val="22"/>
          <w14:ligatures w14:val="standard"/>
          <w14:cntxtAlts/>
        </w:rPr>
      </w:pPr>
    </w:p>
    <w:p w14:paraId="4093E77E" w14:textId="56827ED2"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4</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xml:space="preserve"> prípravou návrhu IT Infraštruktúry informačných systémov </w:t>
      </w:r>
      <w:proofErr w:type="spellStart"/>
      <w:r>
        <w:rPr>
          <w:bCs/>
          <w:szCs w:val="22"/>
          <w14:ligatures w14:val="standard"/>
          <w14:cntxtAlts/>
        </w:rPr>
        <w:t>umiesntnených</w:t>
      </w:r>
      <w:proofErr w:type="spellEnd"/>
      <w:r>
        <w:rPr>
          <w:bCs/>
          <w:szCs w:val="22"/>
          <w14:ligatures w14:val="standard"/>
          <w14:cntxtAlts/>
        </w:rPr>
        <w:t xml:space="preserve"> v </w:t>
      </w:r>
      <w:proofErr w:type="spellStart"/>
      <w:r>
        <w:rPr>
          <w:bCs/>
          <w:szCs w:val="22"/>
          <w14:ligatures w14:val="standard"/>
          <w14:cntxtAlts/>
        </w:rPr>
        <w:t>cloude</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21AB8980" w14:textId="77777777" w:rsidTr="00BB4F17">
        <w:trPr>
          <w:trHeight w:val="448"/>
        </w:trPr>
        <w:tc>
          <w:tcPr>
            <w:tcW w:w="5949" w:type="dxa"/>
            <w:shd w:val="clear" w:color="auto" w:fill="BFBFBF"/>
            <w:vAlign w:val="center"/>
          </w:tcPr>
          <w:p w14:paraId="05249E2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68D3D552"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3137F7ED" w14:textId="77777777" w:rsidTr="00BB4F17">
        <w:trPr>
          <w:trHeight w:val="399"/>
        </w:trPr>
        <w:tc>
          <w:tcPr>
            <w:tcW w:w="5949" w:type="dxa"/>
            <w:shd w:val="clear" w:color="auto" w:fill="auto"/>
            <w:vAlign w:val="center"/>
          </w:tcPr>
          <w:p w14:paraId="4CC6BDC1"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F6A6F2C" w14:textId="77777777" w:rsidR="00EA0C7E" w:rsidRPr="004A5897" w:rsidRDefault="00EA0C7E" w:rsidP="00BB4F17">
            <w:pPr>
              <w:jc w:val="center"/>
              <w:rPr>
                <w:rFonts w:ascii="Calibri" w:hAnsi="Calibri" w:cs="Calibri"/>
              </w:rPr>
            </w:pPr>
          </w:p>
        </w:tc>
      </w:tr>
      <w:tr w:rsidR="00EA0C7E" w:rsidRPr="004A5897" w14:paraId="3385FFE6" w14:textId="77777777" w:rsidTr="00BB4F17">
        <w:tc>
          <w:tcPr>
            <w:tcW w:w="5949" w:type="dxa"/>
            <w:shd w:val="clear" w:color="auto" w:fill="auto"/>
            <w:vAlign w:val="center"/>
          </w:tcPr>
          <w:p w14:paraId="4B2F0C33"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66F3D6D8" w14:textId="77777777" w:rsidR="00EA0C7E" w:rsidRPr="004A5897" w:rsidRDefault="00EA0C7E" w:rsidP="00BB4F17">
            <w:pPr>
              <w:jc w:val="center"/>
              <w:rPr>
                <w:rFonts w:ascii="Calibri" w:hAnsi="Calibri" w:cs="Calibri"/>
              </w:rPr>
            </w:pPr>
          </w:p>
        </w:tc>
      </w:tr>
      <w:tr w:rsidR="00EA0C7E" w:rsidRPr="004A5897" w14:paraId="5D7DDD19" w14:textId="77777777" w:rsidTr="00BB4F17">
        <w:tc>
          <w:tcPr>
            <w:tcW w:w="5949" w:type="dxa"/>
            <w:shd w:val="clear" w:color="auto" w:fill="auto"/>
            <w:vAlign w:val="center"/>
          </w:tcPr>
          <w:p w14:paraId="36B6F5D1"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240135E8" w14:textId="77777777" w:rsidR="00EA0C7E" w:rsidRPr="004A5897" w:rsidRDefault="00EA0C7E" w:rsidP="00BB4F17">
            <w:pPr>
              <w:jc w:val="center"/>
              <w:rPr>
                <w:rFonts w:ascii="Calibri" w:hAnsi="Calibri" w:cs="Calibri"/>
              </w:rPr>
            </w:pPr>
          </w:p>
        </w:tc>
      </w:tr>
      <w:tr w:rsidR="00EA0C7E" w:rsidRPr="004A5897" w14:paraId="017359BC" w14:textId="77777777" w:rsidTr="00BB4F17">
        <w:tc>
          <w:tcPr>
            <w:tcW w:w="5949" w:type="dxa"/>
            <w:shd w:val="clear" w:color="auto" w:fill="auto"/>
            <w:vAlign w:val="center"/>
          </w:tcPr>
          <w:p w14:paraId="4097DD6D"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1D16742B" w14:textId="77777777" w:rsidR="00EA0C7E" w:rsidRPr="004A5897" w:rsidRDefault="00EA0C7E" w:rsidP="00BB4F17">
            <w:pPr>
              <w:jc w:val="center"/>
              <w:rPr>
                <w:rFonts w:ascii="Calibri" w:hAnsi="Calibri" w:cs="Calibri"/>
              </w:rPr>
            </w:pPr>
          </w:p>
        </w:tc>
      </w:tr>
      <w:tr w:rsidR="00EA0C7E" w:rsidRPr="004A5897" w14:paraId="3651C991" w14:textId="77777777" w:rsidTr="00BB4F17">
        <w:tc>
          <w:tcPr>
            <w:tcW w:w="5949" w:type="dxa"/>
            <w:shd w:val="clear" w:color="auto" w:fill="auto"/>
            <w:vAlign w:val="center"/>
          </w:tcPr>
          <w:p w14:paraId="414639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E073A3B" w14:textId="77777777" w:rsidR="00EA0C7E" w:rsidRPr="004A5897" w:rsidRDefault="00EA0C7E" w:rsidP="00BB4F17">
            <w:pPr>
              <w:jc w:val="center"/>
              <w:rPr>
                <w:rFonts w:ascii="Calibri" w:hAnsi="Calibri" w:cs="Calibri"/>
              </w:rPr>
            </w:pPr>
          </w:p>
        </w:tc>
      </w:tr>
      <w:tr w:rsidR="00EA0C7E" w:rsidRPr="004A5897" w14:paraId="16110D14" w14:textId="77777777" w:rsidTr="00BB4F17">
        <w:tc>
          <w:tcPr>
            <w:tcW w:w="5949" w:type="dxa"/>
            <w:shd w:val="clear" w:color="auto" w:fill="auto"/>
            <w:vAlign w:val="center"/>
          </w:tcPr>
          <w:p w14:paraId="7AAE9B3C"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17864BA7" w14:textId="77777777" w:rsidR="00EA0C7E" w:rsidRPr="004A5897" w:rsidRDefault="00EA0C7E" w:rsidP="00BB4F17">
            <w:pPr>
              <w:jc w:val="center"/>
              <w:rPr>
                <w:rFonts w:ascii="Calibri" w:hAnsi="Calibri" w:cs="Calibri"/>
              </w:rPr>
            </w:pPr>
          </w:p>
        </w:tc>
      </w:tr>
    </w:tbl>
    <w:p w14:paraId="272F6FB7" w14:textId="77777777" w:rsidR="00EA0C7E" w:rsidRPr="00A53283" w:rsidRDefault="00EA0C7E" w:rsidP="00EA0C7E">
      <w:pPr>
        <w:rPr>
          <w:b/>
          <w:szCs w:val="22"/>
          <w14:ligatures w14:val="standard"/>
          <w14:cntxtAlts/>
        </w:rPr>
      </w:pPr>
    </w:p>
    <w:p w14:paraId="61DD82D7"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09F15743"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AAD6110" w14:textId="77777777" w:rsidR="00EA0C7E" w:rsidRPr="000462FE" w:rsidRDefault="00EA0C7E" w:rsidP="00EA0C7E">
      <w:pPr>
        <w:rPr>
          <w:rFonts w:cstheme="minorHAnsi"/>
          <w:i/>
          <w:color w:val="0070C0"/>
          <w:sz w:val="16"/>
          <w:szCs w:val="16"/>
          <w14:ligatures w14:val="standard"/>
          <w14:cntxtAlts/>
        </w:rPr>
      </w:pPr>
    </w:p>
    <w:p w14:paraId="38714D5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6DB215F1"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6400B5FC" w14:textId="77777777" w:rsidR="00EA0C7E" w:rsidRPr="00CF71FF" w:rsidRDefault="00EA0C7E" w:rsidP="00EA0C7E">
      <w:pPr>
        <w:rPr>
          <w:rFonts w:cstheme="minorHAnsi"/>
          <w:szCs w:val="22"/>
          <w14:ligatures w14:val="standard"/>
          <w14:cntxtAlts/>
        </w:rPr>
      </w:pPr>
    </w:p>
    <w:p w14:paraId="0A527312"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41782CD6" w14:textId="77777777" w:rsidTr="00BB4F17">
        <w:trPr>
          <w:trHeight w:val="448"/>
        </w:trPr>
        <w:tc>
          <w:tcPr>
            <w:tcW w:w="3114" w:type="dxa"/>
            <w:shd w:val="clear" w:color="auto" w:fill="BFBFBF"/>
            <w:vAlign w:val="center"/>
          </w:tcPr>
          <w:p w14:paraId="181529F2"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EF6E96C"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6165E37F"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1CD5645E"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2CDAA63B" w14:textId="77777777" w:rsidTr="00BB4F17">
        <w:trPr>
          <w:trHeight w:val="448"/>
        </w:trPr>
        <w:tc>
          <w:tcPr>
            <w:tcW w:w="3114" w:type="dxa"/>
            <w:shd w:val="clear" w:color="auto" w:fill="FFFFFF" w:themeFill="background1"/>
            <w:vAlign w:val="center"/>
          </w:tcPr>
          <w:p w14:paraId="3A5CDA8B" w14:textId="563C7FDB"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4</w:t>
            </w:r>
          </w:p>
        </w:tc>
        <w:tc>
          <w:tcPr>
            <w:tcW w:w="2835" w:type="dxa"/>
            <w:shd w:val="clear" w:color="auto" w:fill="FFFFFF" w:themeFill="background1"/>
            <w:vAlign w:val="center"/>
          </w:tcPr>
          <w:p w14:paraId="1738E74E"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7D0E68E2" w14:textId="77777777" w:rsidR="00EA0C7E" w:rsidRDefault="00EA0C7E" w:rsidP="00BB4F17">
            <w:pPr>
              <w:jc w:val="center"/>
              <w:rPr>
                <w:rFonts w:ascii="Calibri" w:hAnsi="Calibri" w:cs="Calibri"/>
              </w:rPr>
            </w:pPr>
          </w:p>
        </w:tc>
      </w:tr>
    </w:tbl>
    <w:p w14:paraId="5B27F049" w14:textId="77777777" w:rsidR="00EA0C7E" w:rsidRDefault="00EA0C7E" w:rsidP="00EA0C7E"/>
    <w:p w14:paraId="263A0BF8" w14:textId="77777777" w:rsidR="00EA0C7E" w:rsidRPr="00497714" w:rsidRDefault="00EA0C7E" w:rsidP="00EA0C7E">
      <w:pPr>
        <w:rPr>
          <w:rFonts w:cstheme="minorHAnsi"/>
          <w:szCs w:val="22"/>
          <w14:ligatures w14:val="standard"/>
          <w14:cntxtAlts/>
        </w:rPr>
      </w:pPr>
    </w:p>
    <w:p w14:paraId="1BE9EEB4"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78773F69"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11C89F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88A6B98" w14:textId="77777777" w:rsidR="00EA0C7E" w:rsidRDefault="00EA0C7E" w:rsidP="00EA0C7E"/>
    <w:p w14:paraId="514E970F" w14:textId="77777777" w:rsidR="00EA0C7E" w:rsidRDefault="00EA0C7E" w:rsidP="00EA0C7E"/>
    <w:p w14:paraId="4F06096B" w14:textId="77777777" w:rsidR="00EA0C7E" w:rsidRDefault="00EA0C7E" w:rsidP="00EA0C7E"/>
    <w:p w14:paraId="35A42816" w14:textId="77777777" w:rsidR="00EA0C7E" w:rsidRDefault="00EA0C7E" w:rsidP="00EA0C7E"/>
    <w:p w14:paraId="75A2A224" w14:textId="77777777" w:rsidR="00EA0C7E" w:rsidRDefault="00EA0C7E" w:rsidP="00EA0C7E"/>
    <w:p w14:paraId="7B332A39" w14:textId="77777777" w:rsidR="00EA0C7E" w:rsidRDefault="00EA0C7E" w:rsidP="00EA0C7E"/>
    <w:p w14:paraId="74E7C351" w14:textId="77777777" w:rsidR="00EA0C7E" w:rsidRDefault="00EA0C7E" w:rsidP="00EA0C7E"/>
    <w:p w14:paraId="22E61F14" w14:textId="74D1D338" w:rsidR="00EA0C7E" w:rsidRDefault="00EA0C7E" w:rsidP="00EA0C7E"/>
    <w:p w14:paraId="30A11091" w14:textId="2E056305" w:rsidR="00EA0C7E" w:rsidRDefault="00EA0C7E" w:rsidP="00EA0C7E"/>
    <w:p w14:paraId="1FB47037" w14:textId="6841A6B3" w:rsidR="00EA0C7E" w:rsidRDefault="00EA0C7E" w:rsidP="00EA0C7E"/>
    <w:p w14:paraId="39A50E20" w14:textId="0C1BA716" w:rsidR="00EA0C7E" w:rsidRDefault="00EA0C7E" w:rsidP="00EA0C7E"/>
    <w:p w14:paraId="1BE5B915" w14:textId="56FA160C" w:rsidR="00EA0C7E" w:rsidRDefault="00EA0C7E" w:rsidP="00EA0C7E"/>
    <w:p w14:paraId="72E0677B"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25EECF9F" w14:textId="1B455819"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2</w:t>
      </w:r>
      <w:r w:rsidRPr="00A36804">
        <w:rPr>
          <w:b/>
          <w:szCs w:val="22"/>
          <w:u w:val="single"/>
          <w14:ligatures w14:val="standard"/>
          <w14:cntxtAlts/>
        </w:rPr>
        <w:t xml:space="preserve">: </w:t>
      </w:r>
      <w:r>
        <w:rPr>
          <w:b/>
          <w:szCs w:val="22"/>
          <w:u w:val="single"/>
          <w14:ligatures w14:val="standard"/>
          <w14:cntxtAlts/>
        </w:rPr>
        <w:t>Špecialista na migráciu</w:t>
      </w:r>
    </w:p>
    <w:p w14:paraId="559FDD01" w14:textId="77777777" w:rsidR="00EA0C7E" w:rsidRDefault="00EA0C7E" w:rsidP="00EA0C7E">
      <w:pPr>
        <w:rPr>
          <w:b/>
          <w:szCs w:val="22"/>
          <w14:ligatures w14:val="standard"/>
          <w14:cntxtAlts/>
        </w:rPr>
      </w:pPr>
    </w:p>
    <w:p w14:paraId="70EE4BD2" w14:textId="77777777" w:rsidR="00EA0C7E" w:rsidRDefault="00EA0C7E" w:rsidP="00EA0C7E">
      <w:pPr>
        <w:rPr>
          <w:b/>
          <w:szCs w:val="22"/>
          <w14:ligatures w14:val="standard"/>
          <w14:cntxtAlts/>
        </w:rPr>
      </w:pPr>
      <w:r>
        <w:rPr>
          <w:b/>
          <w:szCs w:val="22"/>
          <w14:ligatures w14:val="standard"/>
          <w14:cntxtAlts/>
        </w:rPr>
        <w:t>Meno:</w:t>
      </w:r>
    </w:p>
    <w:p w14:paraId="00DFBD0A" w14:textId="77777777" w:rsidR="00EA0C7E" w:rsidRDefault="00EA0C7E" w:rsidP="00EA0C7E">
      <w:pPr>
        <w:rPr>
          <w:b/>
          <w:szCs w:val="22"/>
          <w14:ligatures w14:val="standard"/>
          <w14:cntxtAlts/>
        </w:rPr>
      </w:pPr>
      <w:r>
        <w:rPr>
          <w:b/>
          <w:szCs w:val="22"/>
          <w14:ligatures w14:val="standard"/>
          <w14:cntxtAlts/>
        </w:rPr>
        <w:t>Priezvisko:</w:t>
      </w:r>
    </w:p>
    <w:p w14:paraId="2263E4F4" w14:textId="77777777" w:rsidR="00EA0C7E" w:rsidRDefault="00EA0C7E" w:rsidP="00EA0C7E">
      <w:pPr>
        <w:rPr>
          <w:b/>
          <w:szCs w:val="22"/>
          <w14:ligatures w14:val="standard"/>
          <w14:cntxtAlts/>
        </w:rPr>
      </w:pPr>
    </w:p>
    <w:p w14:paraId="6D532095" w14:textId="61B9D7D6"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5</w:t>
      </w:r>
      <w:r>
        <w:rPr>
          <w:b/>
          <w:szCs w:val="22"/>
          <w14:ligatures w14:val="standard"/>
          <w14:cntxtAlts/>
        </w:rPr>
        <w:t xml:space="preserve">: </w:t>
      </w:r>
      <w:r w:rsidRPr="00E22CF6">
        <w:rPr>
          <w:bCs/>
          <w:szCs w:val="22"/>
          <w14:ligatures w14:val="standard"/>
          <w14:cntxtAlts/>
        </w:rPr>
        <w:t>Profesionálna praktická skúsenosť s</w:t>
      </w:r>
      <w:r>
        <w:rPr>
          <w:bCs/>
          <w:szCs w:val="22"/>
          <w14:ligatures w14:val="standard"/>
          <w14:cntxtAlts/>
        </w:rPr>
        <w:t> realizáciou transformácie a migrácie dát informačných systémov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404A591F" w14:textId="77777777" w:rsidTr="00BB4F17">
        <w:trPr>
          <w:trHeight w:val="448"/>
        </w:trPr>
        <w:tc>
          <w:tcPr>
            <w:tcW w:w="5949" w:type="dxa"/>
            <w:shd w:val="clear" w:color="auto" w:fill="BFBFBF"/>
            <w:vAlign w:val="center"/>
          </w:tcPr>
          <w:p w14:paraId="2915E576"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48109C56"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1389F5D3" w14:textId="77777777" w:rsidTr="00BB4F17">
        <w:trPr>
          <w:trHeight w:val="399"/>
        </w:trPr>
        <w:tc>
          <w:tcPr>
            <w:tcW w:w="5949" w:type="dxa"/>
            <w:shd w:val="clear" w:color="auto" w:fill="auto"/>
            <w:vAlign w:val="center"/>
          </w:tcPr>
          <w:p w14:paraId="7F49D7D8"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4EEA74A6" w14:textId="77777777" w:rsidR="00EA0C7E" w:rsidRPr="004A5897" w:rsidRDefault="00EA0C7E" w:rsidP="00BB4F17">
            <w:pPr>
              <w:jc w:val="center"/>
              <w:rPr>
                <w:rFonts w:ascii="Calibri" w:hAnsi="Calibri" w:cs="Calibri"/>
              </w:rPr>
            </w:pPr>
          </w:p>
        </w:tc>
      </w:tr>
      <w:tr w:rsidR="00EA0C7E" w:rsidRPr="004A5897" w14:paraId="541D7A65" w14:textId="77777777" w:rsidTr="00BB4F17">
        <w:tc>
          <w:tcPr>
            <w:tcW w:w="5949" w:type="dxa"/>
            <w:shd w:val="clear" w:color="auto" w:fill="auto"/>
            <w:vAlign w:val="center"/>
          </w:tcPr>
          <w:p w14:paraId="2EA85A3F"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0B9AFE61" w14:textId="77777777" w:rsidR="00EA0C7E" w:rsidRPr="004A5897" w:rsidRDefault="00EA0C7E" w:rsidP="00BB4F17">
            <w:pPr>
              <w:jc w:val="center"/>
              <w:rPr>
                <w:rFonts w:ascii="Calibri" w:hAnsi="Calibri" w:cs="Calibri"/>
              </w:rPr>
            </w:pPr>
          </w:p>
        </w:tc>
      </w:tr>
      <w:tr w:rsidR="00EA0C7E" w:rsidRPr="004A5897" w14:paraId="6B9DFAAA" w14:textId="77777777" w:rsidTr="00BB4F17">
        <w:tc>
          <w:tcPr>
            <w:tcW w:w="5949" w:type="dxa"/>
            <w:shd w:val="clear" w:color="auto" w:fill="auto"/>
            <w:vAlign w:val="center"/>
          </w:tcPr>
          <w:p w14:paraId="09ED6683"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73825FB1" w14:textId="77777777" w:rsidR="00EA0C7E" w:rsidRPr="004A5897" w:rsidRDefault="00EA0C7E" w:rsidP="00BB4F17">
            <w:pPr>
              <w:jc w:val="center"/>
              <w:rPr>
                <w:rFonts w:ascii="Calibri" w:hAnsi="Calibri" w:cs="Calibri"/>
              </w:rPr>
            </w:pPr>
          </w:p>
        </w:tc>
      </w:tr>
      <w:tr w:rsidR="00EA0C7E" w:rsidRPr="004A5897" w14:paraId="2A4674BC" w14:textId="77777777" w:rsidTr="00BB4F17">
        <w:tc>
          <w:tcPr>
            <w:tcW w:w="5949" w:type="dxa"/>
            <w:shd w:val="clear" w:color="auto" w:fill="auto"/>
            <w:vAlign w:val="center"/>
          </w:tcPr>
          <w:p w14:paraId="26A64538"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53BA39C1" w14:textId="77777777" w:rsidR="00EA0C7E" w:rsidRPr="004A5897" w:rsidRDefault="00EA0C7E" w:rsidP="00BB4F17">
            <w:pPr>
              <w:jc w:val="center"/>
              <w:rPr>
                <w:rFonts w:ascii="Calibri" w:hAnsi="Calibri" w:cs="Calibri"/>
              </w:rPr>
            </w:pPr>
          </w:p>
        </w:tc>
      </w:tr>
      <w:tr w:rsidR="00EA0C7E" w:rsidRPr="004A5897" w14:paraId="6EFA41AF" w14:textId="77777777" w:rsidTr="00BB4F17">
        <w:tc>
          <w:tcPr>
            <w:tcW w:w="5949" w:type="dxa"/>
            <w:shd w:val="clear" w:color="auto" w:fill="auto"/>
            <w:vAlign w:val="center"/>
          </w:tcPr>
          <w:p w14:paraId="6BF91F0B"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4F28E587" w14:textId="77777777" w:rsidR="00EA0C7E" w:rsidRPr="004A5897" w:rsidRDefault="00EA0C7E" w:rsidP="00BB4F17">
            <w:pPr>
              <w:jc w:val="center"/>
              <w:rPr>
                <w:rFonts w:ascii="Calibri" w:hAnsi="Calibri" w:cs="Calibri"/>
              </w:rPr>
            </w:pPr>
          </w:p>
        </w:tc>
      </w:tr>
      <w:tr w:rsidR="00EA0C7E" w:rsidRPr="004A5897" w14:paraId="00435D68" w14:textId="77777777" w:rsidTr="00BB4F17">
        <w:tc>
          <w:tcPr>
            <w:tcW w:w="5949" w:type="dxa"/>
            <w:shd w:val="clear" w:color="auto" w:fill="auto"/>
            <w:vAlign w:val="center"/>
          </w:tcPr>
          <w:p w14:paraId="11B6C805"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2C241B98" w14:textId="77777777" w:rsidR="00EA0C7E" w:rsidRPr="004A5897" w:rsidRDefault="00EA0C7E" w:rsidP="00BB4F17">
            <w:pPr>
              <w:jc w:val="center"/>
              <w:rPr>
                <w:rFonts w:ascii="Calibri" w:hAnsi="Calibri" w:cs="Calibri"/>
              </w:rPr>
            </w:pPr>
          </w:p>
        </w:tc>
      </w:tr>
    </w:tbl>
    <w:p w14:paraId="33630153" w14:textId="77777777" w:rsidR="00EA0C7E" w:rsidRPr="00A53283" w:rsidRDefault="00EA0C7E" w:rsidP="00EA0C7E">
      <w:pPr>
        <w:rPr>
          <w:b/>
          <w:szCs w:val="22"/>
          <w14:ligatures w14:val="standard"/>
          <w14:cntxtAlts/>
        </w:rPr>
      </w:pPr>
    </w:p>
    <w:p w14:paraId="78369CE0"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622D2FCA"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7A8F404E" w14:textId="77777777" w:rsidR="00EA0C7E" w:rsidRPr="000462FE" w:rsidRDefault="00EA0C7E" w:rsidP="00EA0C7E">
      <w:pPr>
        <w:rPr>
          <w:rFonts w:cstheme="minorHAnsi"/>
          <w:i/>
          <w:color w:val="0070C0"/>
          <w:sz w:val="16"/>
          <w:szCs w:val="16"/>
          <w14:ligatures w14:val="standard"/>
          <w14:cntxtAlts/>
        </w:rPr>
      </w:pPr>
    </w:p>
    <w:p w14:paraId="64A2EE10"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5993D439"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17416494" w14:textId="77777777" w:rsidR="00EA0C7E" w:rsidRPr="00CF71FF" w:rsidRDefault="00EA0C7E" w:rsidP="00EA0C7E">
      <w:pPr>
        <w:rPr>
          <w:rFonts w:cstheme="minorHAnsi"/>
          <w:szCs w:val="22"/>
          <w14:ligatures w14:val="standard"/>
          <w14:cntxtAlts/>
        </w:rPr>
      </w:pPr>
    </w:p>
    <w:p w14:paraId="42BC3B63"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B9DF578" w14:textId="77777777" w:rsidTr="00BB4F17">
        <w:trPr>
          <w:trHeight w:val="448"/>
        </w:trPr>
        <w:tc>
          <w:tcPr>
            <w:tcW w:w="3114" w:type="dxa"/>
            <w:shd w:val="clear" w:color="auto" w:fill="BFBFBF"/>
            <w:vAlign w:val="center"/>
          </w:tcPr>
          <w:p w14:paraId="4A3F1297"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70B90B96"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05FE6671"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BACB4BA"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5487283" w14:textId="77777777" w:rsidTr="00BB4F17">
        <w:trPr>
          <w:trHeight w:val="448"/>
        </w:trPr>
        <w:tc>
          <w:tcPr>
            <w:tcW w:w="3114" w:type="dxa"/>
            <w:shd w:val="clear" w:color="auto" w:fill="FFFFFF" w:themeFill="background1"/>
            <w:vAlign w:val="center"/>
          </w:tcPr>
          <w:p w14:paraId="75DEFBBE" w14:textId="0222B872"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5</w:t>
            </w:r>
          </w:p>
        </w:tc>
        <w:tc>
          <w:tcPr>
            <w:tcW w:w="2835" w:type="dxa"/>
            <w:shd w:val="clear" w:color="auto" w:fill="FFFFFF" w:themeFill="background1"/>
            <w:vAlign w:val="center"/>
          </w:tcPr>
          <w:p w14:paraId="066CB1AC"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12E8BA86" w14:textId="77777777" w:rsidR="00EA0C7E" w:rsidRDefault="00EA0C7E" w:rsidP="00BB4F17">
            <w:pPr>
              <w:jc w:val="center"/>
              <w:rPr>
                <w:rFonts w:ascii="Calibri" w:hAnsi="Calibri" w:cs="Calibri"/>
              </w:rPr>
            </w:pPr>
          </w:p>
        </w:tc>
      </w:tr>
    </w:tbl>
    <w:p w14:paraId="475DB82C" w14:textId="77777777" w:rsidR="00EA0C7E" w:rsidRDefault="00EA0C7E" w:rsidP="00EA0C7E"/>
    <w:p w14:paraId="716F4CBE" w14:textId="77777777" w:rsidR="00EA0C7E" w:rsidRPr="00497714" w:rsidRDefault="00EA0C7E" w:rsidP="00EA0C7E">
      <w:pPr>
        <w:rPr>
          <w:rFonts w:cstheme="minorHAnsi"/>
          <w:szCs w:val="22"/>
          <w14:ligatures w14:val="standard"/>
          <w14:cntxtAlts/>
        </w:rPr>
      </w:pPr>
    </w:p>
    <w:p w14:paraId="55E01048"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0FDD6C5B"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929C80"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F8AB23D" w14:textId="77777777" w:rsidR="00EA0C7E" w:rsidRDefault="00EA0C7E" w:rsidP="00EA0C7E"/>
    <w:p w14:paraId="66E4C2E5" w14:textId="77777777" w:rsidR="00EA0C7E" w:rsidRDefault="00EA0C7E" w:rsidP="00EA0C7E"/>
    <w:p w14:paraId="7115CB3E" w14:textId="77777777" w:rsidR="00EA0C7E" w:rsidRDefault="00EA0C7E" w:rsidP="00EA0C7E"/>
    <w:p w14:paraId="6C22F39F" w14:textId="77777777" w:rsidR="00EA0C7E" w:rsidRDefault="00EA0C7E" w:rsidP="00EA0C7E"/>
    <w:p w14:paraId="13E8FC65" w14:textId="77777777" w:rsidR="00EA0C7E" w:rsidRDefault="00EA0C7E" w:rsidP="00EA0C7E"/>
    <w:p w14:paraId="6C277C3D" w14:textId="77777777" w:rsidR="00EA0C7E" w:rsidRDefault="00EA0C7E" w:rsidP="00EA0C7E"/>
    <w:p w14:paraId="41D6304A" w14:textId="77777777" w:rsidR="00EA0C7E" w:rsidRDefault="00EA0C7E" w:rsidP="00EA0C7E"/>
    <w:p w14:paraId="532CA5C5" w14:textId="27ECD988" w:rsidR="00EA0C7E" w:rsidRDefault="00EA0C7E" w:rsidP="00EA0C7E"/>
    <w:p w14:paraId="44620442" w14:textId="7F4A273F" w:rsidR="00EA0C7E" w:rsidRDefault="00EA0C7E" w:rsidP="00EA0C7E"/>
    <w:p w14:paraId="5AD0A2D5" w14:textId="1103A477" w:rsidR="00EA0C7E" w:rsidRDefault="00EA0C7E" w:rsidP="00EA0C7E"/>
    <w:p w14:paraId="53C92FF6" w14:textId="6841DC30" w:rsidR="00EA0C7E" w:rsidRDefault="00EA0C7E" w:rsidP="00EA0C7E"/>
    <w:p w14:paraId="41A905E3" w14:textId="0C53B740" w:rsidR="00EA0C7E" w:rsidRDefault="00EA0C7E" w:rsidP="00EA0C7E"/>
    <w:p w14:paraId="464F9F87"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77A7CD9E" w14:textId="72BAD4F3"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3</w:t>
      </w:r>
      <w:r w:rsidRPr="00A36804">
        <w:rPr>
          <w:b/>
          <w:szCs w:val="22"/>
          <w:u w:val="single"/>
          <w14:ligatures w14:val="standard"/>
          <w14:cntxtAlts/>
        </w:rPr>
        <w:t xml:space="preserve">: </w:t>
      </w:r>
      <w:r>
        <w:rPr>
          <w:b/>
          <w:szCs w:val="22"/>
          <w:u w:val="single"/>
          <w14:ligatures w14:val="standard"/>
          <w14:cntxtAlts/>
        </w:rPr>
        <w:t>Školiteľ pre IT systémy/Manažér školení</w:t>
      </w:r>
    </w:p>
    <w:p w14:paraId="7B88137E" w14:textId="77777777" w:rsidR="00EA0C7E" w:rsidRDefault="00EA0C7E" w:rsidP="00EA0C7E">
      <w:pPr>
        <w:rPr>
          <w:b/>
          <w:szCs w:val="22"/>
          <w14:ligatures w14:val="standard"/>
          <w14:cntxtAlts/>
        </w:rPr>
      </w:pPr>
    </w:p>
    <w:p w14:paraId="2E60B499" w14:textId="77777777" w:rsidR="00EA0C7E" w:rsidRDefault="00EA0C7E" w:rsidP="00EA0C7E">
      <w:pPr>
        <w:rPr>
          <w:b/>
          <w:szCs w:val="22"/>
          <w14:ligatures w14:val="standard"/>
          <w14:cntxtAlts/>
        </w:rPr>
      </w:pPr>
      <w:r>
        <w:rPr>
          <w:b/>
          <w:szCs w:val="22"/>
          <w14:ligatures w14:val="standard"/>
          <w14:cntxtAlts/>
        </w:rPr>
        <w:t>Meno:</w:t>
      </w:r>
    </w:p>
    <w:p w14:paraId="4EFD13BE" w14:textId="77777777" w:rsidR="00EA0C7E" w:rsidRDefault="00EA0C7E" w:rsidP="00EA0C7E">
      <w:pPr>
        <w:rPr>
          <w:b/>
          <w:szCs w:val="22"/>
          <w14:ligatures w14:val="standard"/>
          <w14:cntxtAlts/>
        </w:rPr>
      </w:pPr>
      <w:r>
        <w:rPr>
          <w:b/>
          <w:szCs w:val="22"/>
          <w14:ligatures w14:val="standard"/>
          <w14:cntxtAlts/>
        </w:rPr>
        <w:t>Priezvisko:</w:t>
      </w:r>
    </w:p>
    <w:p w14:paraId="5DEB48C6" w14:textId="77777777" w:rsidR="00EA0C7E" w:rsidRDefault="00EA0C7E" w:rsidP="00EA0C7E">
      <w:pPr>
        <w:rPr>
          <w:b/>
          <w:szCs w:val="22"/>
          <w14:ligatures w14:val="standard"/>
          <w14:cntxtAlts/>
        </w:rPr>
      </w:pPr>
    </w:p>
    <w:p w14:paraId="2653AB39" w14:textId="75F69194"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6</w:t>
      </w:r>
      <w:r>
        <w:rPr>
          <w:b/>
          <w:szCs w:val="22"/>
          <w14:ligatures w14:val="standard"/>
          <w14:cntxtAlts/>
        </w:rPr>
        <w:t xml:space="preserve"> : </w:t>
      </w:r>
      <w:r w:rsidRPr="00E22CF6">
        <w:rPr>
          <w:bCs/>
          <w:szCs w:val="22"/>
          <w14:ligatures w14:val="standard"/>
          <w14:cntxtAlts/>
        </w:rPr>
        <w:t>Profesionálna praktická skúsenosť s</w:t>
      </w:r>
      <w:r>
        <w:rPr>
          <w:bCs/>
          <w:szCs w:val="22"/>
          <w14:ligatures w14:val="standard"/>
          <w14:cntxtAlts/>
        </w:rPr>
        <w:t> návrhom, prípravou a </w:t>
      </w:r>
      <w:proofErr w:type="spellStart"/>
      <w:r>
        <w:rPr>
          <w:bCs/>
          <w:szCs w:val="22"/>
          <w14:ligatures w14:val="standard"/>
          <w14:cntxtAlts/>
        </w:rPr>
        <w:t>reaizáciou</w:t>
      </w:r>
      <w:proofErr w:type="spellEnd"/>
      <w:r>
        <w:rPr>
          <w:bCs/>
          <w:szCs w:val="22"/>
          <w14:ligatures w14:val="standard"/>
          <w14:cntxtAlts/>
        </w:rPr>
        <w:t xml:space="preserve"> on-site a/alebo online školení koncových užívateľov nových informačných systémov, zahŕňajúcich vyhotovenie školiacich materiálov</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7ACDE1A0" w14:textId="77777777" w:rsidTr="00BB4F17">
        <w:trPr>
          <w:trHeight w:val="448"/>
        </w:trPr>
        <w:tc>
          <w:tcPr>
            <w:tcW w:w="5949" w:type="dxa"/>
            <w:shd w:val="clear" w:color="auto" w:fill="BFBFBF"/>
            <w:vAlign w:val="center"/>
          </w:tcPr>
          <w:p w14:paraId="72DC74A2"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0E735D45"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5189B2D" w14:textId="77777777" w:rsidTr="00BB4F17">
        <w:trPr>
          <w:trHeight w:val="399"/>
        </w:trPr>
        <w:tc>
          <w:tcPr>
            <w:tcW w:w="5949" w:type="dxa"/>
            <w:shd w:val="clear" w:color="auto" w:fill="auto"/>
            <w:vAlign w:val="center"/>
          </w:tcPr>
          <w:p w14:paraId="4755B4D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3E08079B" w14:textId="77777777" w:rsidR="00EA0C7E" w:rsidRPr="004A5897" w:rsidRDefault="00EA0C7E" w:rsidP="00BB4F17">
            <w:pPr>
              <w:jc w:val="center"/>
              <w:rPr>
                <w:rFonts w:ascii="Calibri" w:hAnsi="Calibri" w:cs="Calibri"/>
              </w:rPr>
            </w:pPr>
          </w:p>
        </w:tc>
      </w:tr>
      <w:tr w:rsidR="00EA0C7E" w:rsidRPr="004A5897" w14:paraId="01836C9A" w14:textId="77777777" w:rsidTr="00BB4F17">
        <w:tc>
          <w:tcPr>
            <w:tcW w:w="5949" w:type="dxa"/>
            <w:shd w:val="clear" w:color="auto" w:fill="auto"/>
            <w:vAlign w:val="center"/>
          </w:tcPr>
          <w:p w14:paraId="2C05ED55"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7A6EA380" w14:textId="77777777" w:rsidR="00EA0C7E" w:rsidRPr="004A5897" w:rsidRDefault="00EA0C7E" w:rsidP="00BB4F17">
            <w:pPr>
              <w:jc w:val="center"/>
              <w:rPr>
                <w:rFonts w:ascii="Calibri" w:hAnsi="Calibri" w:cs="Calibri"/>
              </w:rPr>
            </w:pPr>
          </w:p>
        </w:tc>
      </w:tr>
      <w:tr w:rsidR="00EA0C7E" w:rsidRPr="004A5897" w14:paraId="66422029" w14:textId="77777777" w:rsidTr="00BB4F17">
        <w:tc>
          <w:tcPr>
            <w:tcW w:w="5949" w:type="dxa"/>
            <w:shd w:val="clear" w:color="auto" w:fill="auto"/>
            <w:vAlign w:val="center"/>
          </w:tcPr>
          <w:p w14:paraId="29E9F03E"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0EB23905" w14:textId="77777777" w:rsidR="00EA0C7E" w:rsidRPr="004A5897" w:rsidRDefault="00EA0C7E" w:rsidP="00BB4F17">
            <w:pPr>
              <w:jc w:val="center"/>
              <w:rPr>
                <w:rFonts w:ascii="Calibri" w:hAnsi="Calibri" w:cs="Calibri"/>
              </w:rPr>
            </w:pPr>
          </w:p>
        </w:tc>
      </w:tr>
      <w:tr w:rsidR="00EA0C7E" w:rsidRPr="004A5897" w14:paraId="18EA2F22" w14:textId="77777777" w:rsidTr="00BB4F17">
        <w:tc>
          <w:tcPr>
            <w:tcW w:w="5949" w:type="dxa"/>
            <w:shd w:val="clear" w:color="auto" w:fill="auto"/>
            <w:vAlign w:val="center"/>
          </w:tcPr>
          <w:p w14:paraId="11D8B4F4"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1A2AD96" w14:textId="77777777" w:rsidR="00EA0C7E" w:rsidRPr="004A5897" w:rsidRDefault="00EA0C7E" w:rsidP="00BB4F17">
            <w:pPr>
              <w:jc w:val="center"/>
              <w:rPr>
                <w:rFonts w:ascii="Calibri" w:hAnsi="Calibri" w:cs="Calibri"/>
              </w:rPr>
            </w:pPr>
          </w:p>
        </w:tc>
      </w:tr>
      <w:tr w:rsidR="00EA0C7E" w:rsidRPr="004A5897" w14:paraId="6E610B33" w14:textId="77777777" w:rsidTr="00BB4F17">
        <w:tc>
          <w:tcPr>
            <w:tcW w:w="5949" w:type="dxa"/>
            <w:shd w:val="clear" w:color="auto" w:fill="auto"/>
            <w:vAlign w:val="center"/>
          </w:tcPr>
          <w:p w14:paraId="6B1EE472"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1B2ED2FE" w14:textId="77777777" w:rsidR="00EA0C7E" w:rsidRPr="004A5897" w:rsidRDefault="00EA0C7E" w:rsidP="00BB4F17">
            <w:pPr>
              <w:jc w:val="center"/>
              <w:rPr>
                <w:rFonts w:ascii="Calibri" w:hAnsi="Calibri" w:cs="Calibri"/>
              </w:rPr>
            </w:pPr>
          </w:p>
        </w:tc>
      </w:tr>
      <w:tr w:rsidR="00EA0C7E" w:rsidRPr="004A5897" w14:paraId="35EDD975" w14:textId="77777777" w:rsidTr="00BB4F17">
        <w:tc>
          <w:tcPr>
            <w:tcW w:w="5949" w:type="dxa"/>
            <w:shd w:val="clear" w:color="auto" w:fill="auto"/>
            <w:vAlign w:val="center"/>
          </w:tcPr>
          <w:p w14:paraId="1BF794D2"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4150858" w14:textId="77777777" w:rsidR="00EA0C7E" w:rsidRPr="004A5897" w:rsidRDefault="00EA0C7E" w:rsidP="00BB4F17">
            <w:pPr>
              <w:jc w:val="center"/>
              <w:rPr>
                <w:rFonts w:ascii="Calibri" w:hAnsi="Calibri" w:cs="Calibri"/>
              </w:rPr>
            </w:pPr>
          </w:p>
        </w:tc>
      </w:tr>
    </w:tbl>
    <w:p w14:paraId="00BC2DE8" w14:textId="77777777" w:rsidR="00EA0C7E" w:rsidRPr="00A53283" w:rsidRDefault="00EA0C7E" w:rsidP="00EA0C7E">
      <w:pPr>
        <w:rPr>
          <w:b/>
          <w:szCs w:val="22"/>
          <w14:ligatures w14:val="standard"/>
          <w14:cntxtAlts/>
        </w:rPr>
      </w:pPr>
    </w:p>
    <w:p w14:paraId="4E39CCEF"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1A77DABF"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030FA23D" w14:textId="77777777" w:rsidR="00EA0C7E" w:rsidRPr="000462FE" w:rsidRDefault="00EA0C7E" w:rsidP="00EA0C7E">
      <w:pPr>
        <w:rPr>
          <w:rFonts w:cstheme="minorHAnsi"/>
          <w:i/>
          <w:color w:val="0070C0"/>
          <w:sz w:val="16"/>
          <w:szCs w:val="16"/>
          <w14:ligatures w14:val="standard"/>
          <w14:cntxtAlts/>
        </w:rPr>
      </w:pPr>
    </w:p>
    <w:p w14:paraId="09CFB144"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7FD02C88"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70496264" w14:textId="77777777" w:rsidR="00EA0C7E" w:rsidRPr="00CF71FF" w:rsidRDefault="00EA0C7E" w:rsidP="00EA0C7E">
      <w:pPr>
        <w:rPr>
          <w:rFonts w:cstheme="minorHAnsi"/>
          <w:szCs w:val="22"/>
          <w14:ligatures w14:val="standard"/>
          <w14:cntxtAlts/>
        </w:rPr>
      </w:pPr>
    </w:p>
    <w:p w14:paraId="4A509721"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AC61F87" w14:textId="77777777" w:rsidTr="00BB4F17">
        <w:trPr>
          <w:trHeight w:val="448"/>
        </w:trPr>
        <w:tc>
          <w:tcPr>
            <w:tcW w:w="3114" w:type="dxa"/>
            <w:shd w:val="clear" w:color="auto" w:fill="BFBFBF"/>
            <w:vAlign w:val="center"/>
          </w:tcPr>
          <w:p w14:paraId="10C2B01F"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17EB54A7"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3A1B57C5"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4602F6E2"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0A78B278" w14:textId="77777777" w:rsidTr="00BB4F17">
        <w:trPr>
          <w:trHeight w:val="448"/>
        </w:trPr>
        <w:tc>
          <w:tcPr>
            <w:tcW w:w="3114" w:type="dxa"/>
            <w:shd w:val="clear" w:color="auto" w:fill="FFFFFF" w:themeFill="background1"/>
            <w:vAlign w:val="center"/>
          </w:tcPr>
          <w:p w14:paraId="1DB47FAC" w14:textId="06DB8B5E"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6</w:t>
            </w:r>
          </w:p>
        </w:tc>
        <w:tc>
          <w:tcPr>
            <w:tcW w:w="2835" w:type="dxa"/>
            <w:shd w:val="clear" w:color="auto" w:fill="FFFFFF" w:themeFill="background1"/>
            <w:vAlign w:val="center"/>
          </w:tcPr>
          <w:p w14:paraId="3092A641"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0500CB02" w14:textId="77777777" w:rsidR="00EA0C7E" w:rsidRDefault="00EA0C7E" w:rsidP="00BB4F17">
            <w:pPr>
              <w:jc w:val="center"/>
              <w:rPr>
                <w:rFonts w:ascii="Calibri" w:hAnsi="Calibri" w:cs="Calibri"/>
              </w:rPr>
            </w:pPr>
          </w:p>
        </w:tc>
      </w:tr>
    </w:tbl>
    <w:p w14:paraId="5363558C" w14:textId="77777777" w:rsidR="00EA0C7E" w:rsidRDefault="00EA0C7E" w:rsidP="00EA0C7E"/>
    <w:p w14:paraId="24D5BF4B" w14:textId="77777777" w:rsidR="00EA0C7E" w:rsidRPr="00497714" w:rsidRDefault="00EA0C7E" w:rsidP="00EA0C7E">
      <w:pPr>
        <w:rPr>
          <w:rFonts w:cstheme="minorHAnsi"/>
          <w:szCs w:val="22"/>
          <w14:ligatures w14:val="standard"/>
          <w14:cntxtAlts/>
        </w:rPr>
      </w:pPr>
    </w:p>
    <w:p w14:paraId="37185525"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3B874F6C"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50FEBA0D"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7345A11" w14:textId="77777777" w:rsidR="00EA0C7E" w:rsidRDefault="00EA0C7E" w:rsidP="00EA0C7E"/>
    <w:p w14:paraId="0E7013BF" w14:textId="77777777" w:rsidR="00EA0C7E" w:rsidRDefault="00EA0C7E" w:rsidP="00EA0C7E"/>
    <w:p w14:paraId="7CB24A7E" w14:textId="77777777" w:rsidR="00EA0C7E" w:rsidRDefault="00EA0C7E" w:rsidP="00EA0C7E"/>
    <w:p w14:paraId="5EE0C83F" w14:textId="77777777" w:rsidR="00EA0C7E" w:rsidRDefault="00EA0C7E" w:rsidP="00EA0C7E"/>
    <w:p w14:paraId="706EF81E" w14:textId="77777777" w:rsidR="00EA0C7E" w:rsidRDefault="00EA0C7E" w:rsidP="00EA0C7E"/>
    <w:p w14:paraId="6C3191EE" w14:textId="77777777" w:rsidR="00EA0C7E" w:rsidRDefault="00EA0C7E" w:rsidP="00EA0C7E"/>
    <w:p w14:paraId="44B83B31" w14:textId="77777777" w:rsidR="00EA0C7E" w:rsidRDefault="00EA0C7E" w:rsidP="00EA0C7E"/>
    <w:p w14:paraId="02A9C74E" w14:textId="6256CDBF" w:rsidR="00EA0C7E" w:rsidRDefault="00EA0C7E" w:rsidP="00EA0C7E"/>
    <w:p w14:paraId="37200389" w14:textId="62346EDE" w:rsidR="00EA0C7E" w:rsidRDefault="00EA0C7E" w:rsidP="00EA0C7E"/>
    <w:p w14:paraId="108E1B29" w14:textId="36B4A593" w:rsidR="00EA0C7E" w:rsidRDefault="00EA0C7E" w:rsidP="00EA0C7E"/>
    <w:p w14:paraId="4B40BC49" w14:textId="0D842C17" w:rsidR="00EA0C7E" w:rsidRDefault="00EA0C7E" w:rsidP="00EA0C7E"/>
    <w:p w14:paraId="5D73FB66" w14:textId="77777777" w:rsidR="00EA0C7E" w:rsidRDefault="00EA0C7E" w:rsidP="00EA0C7E">
      <w:pPr>
        <w:pStyle w:val="Nadpis1"/>
        <w:jc w:val="center"/>
        <w:rPr>
          <w:b/>
          <w:sz w:val="22"/>
          <w:szCs w:val="22"/>
          <w14:ligatures w14:val="standard"/>
          <w14:cntxtAlts/>
        </w:rPr>
      </w:pPr>
      <w:r>
        <w:rPr>
          <w:b/>
          <w:sz w:val="22"/>
          <w:szCs w:val="22"/>
          <w14:ligatures w14:val="standard"/>
          <w14:cntxtAlts/>
        </w:rPr>
        <w:lastRenderedPageBreak/>
        <w:t>Zoznam profesionálnych praktických skúseností kľúčového experta</w:t>
      </w:r>
    </w:p>
    <w:p w14:paraId="45806633" w14:textId="79D056E7" w:rsidR="00EA0C7E" w:rsidRPr="00A36804" w:rsidRDefault="00EA0C7E" w:rsidP="00EA0C7E">
      <w:pPr>
        <w:jc w:val="center"/>
        <w:rPr>
          <w:b/>
          <w:szCs w:val="22"/>
          <w:u w:val="single"/>
          <w14:ligatures w14:val="standard"/>
          <w14:cntxtAlts/>
        </w:rPr>
      </w:pPr>
      <w:r w:rsidRPr="00A36804">
        <w:rPr>
          <w:b/>
          <w:szCs w:val="22"/>
          <w:u w:val="single"/>
          <w14:ligatures w14:val="standard"/>
          <w14:cntxtAlts/>
        </w:rPr>
        <w:t>Kľúčový expert č. 1</w:t>
      </w:r>
      <w:r>
        <w:rPr>
          <w:b/>
          <w:szCs w:val="22"/>
          <w:u w:val="single"/>
          <w14:ligatures w14:val="standard"/>
          <w14:cntxtAlts/>
        </w:rPr>
        <w:t>4</w:t>
      </w:r>
      <w:r w:rsidRPr="00A36804">
        <w:rPr>
          <w:b/>
          <w:szCs w:val="22"/>
          <w:u w:val="single"/>
          <w14:ligatures w14:val="standard"/>
          <w14:cntxtAlts/>
        </w:rPr>
        <w:t xml:space="preserve">: </w:t>
      </w:r>
      <w:r w:rsidR="001B75F0">
        <w:rPr>
          <w:b/>
          <w:szCs w:val="22"/>
          <w:u w:val="single"/>
          <w14:ligatures w14:val="standard"/>
          <w14:cntxtAlts/>
        </w:rPr>
        <w:t>Špecialista pre riadenie IT procesov</w:t>
      </w:r>
    </w:p>
    <w:p w14:paraId="69DD8CD0" w14:textId="77777777" w:rsidR="00EA0C7E" w:rsidRDefault="00EA0C7E" w:rsidP="00EA0C7E">
      <w:pPr>
        <w:rPr>
          <w:b/>
          <w:szCs w:val="22"/>
          <w14:ligatures w14:val="standard"/>
          <w14:cntxtAlts/>
        </w:rPr>
      </w:pPr>
    </w:p>
    <w:p w14:paraId="7370030B" w14:textId="77777777" w:rsidR="00EA0C7E" w:rsidRDefault="00EA0C7E" w:rsidP="00EA0C7E">
      <w:pPr>
        <w:rPr>
          <w:b/>
          <w:szCs w:val="22"/>
          <w14:ligatures w14:val="standard"/>
          <w14:cntxtAlts/>
        </w:rPr>
      </w:pPr>
      <w:r>
        <w:rPr>
          <w:b/>
          <w:szCs w:val="22"/>
          <w14:ligatures w14:val="standard"/>
          <w14:cntxtAlts/>
        </w:rPr>
        <w:t>Meno:</w:t>
      </w:r>
    </w:p>
    <w:p w14:paraId="2B31A406" w14:textId="77777777" w:rsidR="00EA0C7E" w:rsidRDefault="00EA0C7E" w:rsidP="00EA0C7E">
      <w:pPr>
        <w:rPr>
          <w:b/>
          <w:szCs w:val="22"/>
          <w14:ligatures w14:val="standard"/>
          <w14:cntxtAlts/>
        </w:rPr>
      </w:pPr>
      <w:r>
        <w:rPr>
          <w:b/>
          <w:szCs w:val="22"/>
          <w14:ligatures w14:val="standard"/>
          <w14:cntxtAlts/>
        </w:rPr>
        <w:t>Priezvisko:</w:t>
      </w:r>
    </w:p>
    <w:p w14:paraId="2A6E4ABB" w14:textId="77777777" w:rsidR="00EA0C7E" w:rsidRDefault="00EA0C7E" w:rsidP="00EA0C7E">
      <w:pPr>
        <w:rPr>
          <w:b/>
          <w:szCs w:val="22"/>
          <w14:ligatures w14:val="standard"/>
          <w14:cntxtAlts/>
        </w:rPr>
      </w:pPr>
    </w:p>
    <w:p w14:paraId="6435A586" w14:textId="193C64BE" w:rsidR="00EA0C7E" w:rsidRPr="00E22CF6" w:rsidRDefault="00EA0C7E" w:rsidP="00EA0C7E">
      <w:pPr>
        <w:jc w:val="both"/>
        <w:rPr>
          <w:bCs/>
          <w:szCs w:val="22"/>
          <w14:ligatures w14:val="standard"/>
          <w14:cntxtAlts/>
        </w:rPr>
      </w:pPr>
      <w:proofErr w:type="spellStart"/>
      <w:r>
        <w:rPr>
          <w:b/>
          <w:szCs w:val="22"/>
          <w14:ligatures w14:val="standard"/>
          <w14:cntxtAlts/>
        </w:rPr>
        <w:t>Podkritérium</w:t>
      </w:r>
      <w:proofErr w:type="spellEnd"/>
      <w:r>
        <w:rPr>
          <w:b/>
          <w:szCs w:val="22"/>
          <w14:ligatures w14:val="standard"/>
          <w14:cntxtAlts/>
        </w:rPr>
        <w:t xml:space="preserve"> č. 1</w:t>
      </w:r>
      <w:r w:rsidR="00224D31">
        <w:rPr>
          <w:b/>
          <w:szCs w:val="22"/>
          <w14:ligatures w14:val="standard"/>
          <w14:cntxtAlts/>
        </w:rPr>
        <w:t>7</w:t>
      </w:r>
      <w:r>
        <w:rPr>
          <w:b/>
          <w:szCs w:val="22"/>
          <w14:ligatures w14:val="standard"/>
          <w14:cntxtAlts/>
        </w:rPr>
        <w:t xml:space="preserve"> : </w:t>
      </w:r>
      <w:r w:rsidRPr="00E22CF6">
        <w:rPr>
          <w:bCs/>
          <w:szCs w:val="22"/>
          <w14:ligatures w14:val="standard"/>
          <w14:cntxtAlts/>
        </w:rPr>
        <w:t xml:space="preserve">Profesionálna praktická skúsenosť s riadením IT </w:t>
      </w:r>
      <w:r w:rsidR="001B75F0">
        <w:rPr>
          <w:bCs/>
          <w:szCs w:val="22"/>
          <w14:ligatures w14:val="standard"/>
          <w14:cntxtAlts/>
        </w:rPr>
        <w:t>procesov pri prevádzke informačných systémov v trvaní min. 12 mesiacov pri každej z týchto skúseností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685"/>
      </w:tblGrid>
      <w:tr w:rsidR="00EA0C7E" w:rsidRPr="004A5897" w14:paraId="6D6C9806" w14:textId="77777777" w:rsidTr="00BB4F17">
        <w:trPr>
          <w:trHeight w:val="448"/>
        </w:trPr>
        <w:tc>
          <w:tcPr>
            <w:tcW w:w="5949" w:type="dxa"/>
            <w:shd w:val="clear" w:color="auto" w:fill="BFBFBF"/>
            <w:vAlign w:val="center"/>
          </w:tcPr>
          <w:p w14:paraId="791BEB5B" w14:textId="77777777" w:rsidR="00EA0C7E" w:rsidRPr="004A5897" w:rsidRDefault="00EA0C7E" w:rsidP="00BB4F17">
            <w:pPr>
              <w:jc w:val="center"/>
              <w:rPr>
                <w:rFonts w:ascii="Calibri" w:hAnsi="Calibri" w:cs="Calibri"/>
              </w:rPr>
            </w:pPr>
            <w:r>
              <w:rPr>
                <w:rFonts w:ascii="Calibri" w:hAnsi="Calibri" w:cs="Calibri"/>
              </w:rPr>
              <w:t>Popis</w:t>
            </w:r>
          </w:p>
        </w:tc>
        <w:tc>
          <w:tcPr>
            <w:tcW w:w="3685" w:type="dxa"/>
            <w:shd w:val="clear" w:color="auto" w:fill="BFBFBF"/>
            <w:vAlign w:val="center"/>
          </w:tcPr>
          <w:p w14:paraId="3F20EE8E" w14:textId="77777777" w:rsidR="00EA0C7E" w:rsidRPr="004A5897" w:rsidRDefault="00EA0C7E" w:rsidP="00BB4F17">
            <w:pPr>
              <w:jc w:val="center"/>
              <w:rPr>
                <w:rFonts w:ascii="Calibri" w:hAnsi="Calibri" w:cs="Calibri"/>
              </w:rPr>
            </w:pPr>
            <w:r>
              <w:rPr>
                <w:rFonts w:ascii="Calibri" w:hAnsi="Calibri" w:cs="Calibri"/>
              </w:rPr>
              <w:t>Doplní uchádzač</w:t>
            </w:r>
          </w:p>
        </w:tc>
      </w:tr>
      <w:tr w:rsidR="00EA0C7E" w:rsidRPr="004A5897" w14:paraId="54D89A2B" w14:textId="77777777" w:rsidTr="00BB4F17">
        <w:trPr>
          <w:trHeight w:val="399"/>
        </w:trPr>
        <w:tc>
          <w:tcPr>
            <w:tcW w:w="5949" w:type="dxa"/>
            <w:shd w:val="clear" w:color="auto" w:fill="auto"/>
            <w:vAlign w:val="center"/>
          </w:tcPr>
          <w:p w14:paraId="7A11013B" w14:textId="77777777" w:rsidR="00EA0C7E" w:rsidRPr="004A5897" w:rsidRDefault="00EA0C7E" w:rsidP="00BB4F17">
            <w:pPr>
              <w:rPr>
                <w:rFonts w:ascii="Calibri" w:hAnsi="Calibri" w:cs="Calibri"/>
              </w:rPr>
            </w:pPr>
            <w:r>
              <w:rPr>
                <w:rFonts w:ascii="Calibri" w:hAnsi="Calibri" w:cs="Calibri"/>
              </w:rPr>
              <w:t>Názov projektu/</w:t>
            </w:r>
            <w:proofErr w:type="spellStart"/>
            <w:r>
              <w:rPr>
                <w:rFonts w:ascii="Calibri" w:hAnsi="Calibri" w:cs="Calibri"/>
              </w:rPr>
              <w:t>predmeetu</w:t>
            </w:r>
            <w:proofErr w:type="spellEnd"/>
            <w:r>
              <w:rPr>
                <w:rFonts w:ascii="Calibri" w:hAnsi="Calibri" w:cs="Calibri"/>
              </w:rPr>
              <w:t xml:space="preserve"> plnenia</w:t>
            </w:r>
          </w:p>
        </w:tc>
        <w:tc>
          <w:tcPr>
            <w:tcW w:w="3685" w:type="dxa"/>
            <w:shd w:val="clear" w:color="auto" w:fill="auto"/>
            <w:vAlign w:val="center"/>
          </w:tcPr>
          <w:p w14:paraId="796939BA" w14:textId="77777777" w:rsidR="00EA0C7E" w:rsidRPr="004A5897" w:rsidRDefault="00EA0C7E" w:rsidP="00BB4F17">
            <w:pPr>
              <w:jc w:val="center"/>
              <w:rPr>
                <w:rFonts w:ascii="Calibri" w:hAnsi="Calibri" w:cs="Calibri"/>
              </w:rPr>
            </w:pPr>
          </w:p>
        </w:tc>
      </w:tr>
      <w:tr w:rsidR="00EA0C7E" w:rsidRPr="004A5897" w14:paraId="7591CBF4" w14:textId="77777777" w:rsidTr="00BB4F17">
        <w:tc>
          <w:tcPr>
            <w:tcW w:w="5949" w:type="dxa"/>
            <w:shd w:val="clear" w:color="auto" w:fill="auto"/>
            <w:vAlign w:val="center"/>
          </w:tcPr>
          <w:p w14:paraId="149F385E" w14:textId="77777777" w:rsidR="00EA0C7E" w:rsidRPr="004A5897" w:rsidRDefault="00EA0C7E" w:rsidP="00BB4F17">
            <w:pPr>
              <w:rPr>
                <w:rFonts w:ascii="Calibri" w:hAnsi="Calibri" w:cs="Calibri"/>
              </w:rPr>
            </w:pPr>
            <w:r>
              <w:rPr>
                <w:rFonts w:ascii="Calibri" w:hAnsi="Calibri" w:cs="Calibri"/>
              </w:rPr>
              <w:t>Odberateľ/zamestnávateľ</w:t>
            </w:r>
          </w:p>
        </w:tc>
        <w:tc>
          <w:tcPr>
            <w:tcW w:w="3685" w:type="dxa"/>
            <w:shd w:val="clear" w:color="auto" w:fill="auto"/>
            <w:vAlign w:val="center"/>
          </w:tcPr>
          <w:p w14:paraId="3B423255" w14:textId="77777777" w:rsidR="00EA0C7E" w:rsidRPr="004A5897" w:rsidRDefault="00EA0C7E" w:rsidP="00BB4F17">
            <w:pPr>
              <w:jc w:val="center"/>
              <w:rPr>
                <w:rFonts w:ascii="Calibri" w:hAnsi="Calibri" w:cs="Calibri"/>
              </w:rPr>
            </w:pPr>
          </w:p>
        </w:tc>
      </w:tr>
      <w:tr w:rsidR="00EA0C7E" w:rsidRPr="004A5897" w14:paraId="66F4BDAF" w14:textId="77777777" w:rsidTr="00BB4F17">
        <w:tc>
          <w:tcPr>
            <w:tcW w:w="5949" w:type="dxa"/>
            <w:shd w:val="clear" w:color="auto" w:fill="auto"/>
            <w:vAlign w:val="center"/>
          </w:tcPr>
          <w:p w14:paraId="754A511D" w14:textId="77777777" w:rsidR="00EA0C7E" w:rsidRDefault="00EA0C7E" w:rsidP="00BB4F17">
            <w:pPr>
              <w:rPr>
                <w:rFonts w:ascii="Calibri" w:hAnsi="Calibri" w:cs="Calibri"/>
              </w:rPr>
            </w:pPr>
            <w:r>
              <w:rPr>
                <w:rFonts w:ascii="Calibri" w:hAnsi="Calibri" w:cs="Calibri"/>
              </w:rPr>
              <w:t>Popis projektu/predmetu plnenia</w:t>
            </w:r>
          </w:p>
        </w:tc>
        <w:tc>
          <w:tcPr>
            <w:tcW w:w="3685" w:type="dxa"/>
            <w:shd w:val="clear" w:color="auto" w:fill="auto"/>
            <w:vAlign w:val="center"/>
          </w:tcPr>
          <w:p w14:paraId="3F16C0F1" w14:textId="77777777" w:rsidR="00EA0C7E" w:rsidRPr="004A5897" w:rsidRDefault="00EA0C7E" w:rsidP="00BB4F17">
            <w:pPr>
              <w:jc w:val="center"/>
              <w:rPr>
                <w:rFonts w:ascii="Calibri" w:hAnsi="Calibri" w:cs="Calibri"/>
              </w:rPr>
            </w:pPr>
          </w:p>
        </w:tc>
      </w:tr>
      <w:tr w:rsidR="00EA0C7E" w:rsidRPr="004A5897" w14:paraId="74B14195" w14:textId="77777777" w:rsidTr="00BB4F17">
        <w:tc>
          <w:tcPr>
            <w:tcW w:w="5949" w:type="dxa"/>
            <w:shd w:val="clear" w:color="auto" w:fill="auto"/>
            <w:vAlign w:val="center"/>
          </w:tcPr>
          <w:p w14:paraId="561DBE23" w14:textId="77777777" w:rsidR="00EA0C7E" w:rsidRDefault="00EA0C7E" w:rsidP="00BB4F17">
            <w:pPr>
              <w:rPr>
                <w:rFonts w:ascii="Calibri" w:hAnsi="Calibri" w:cs="Calibri"/>
              </w:rPr>
            </w:pPr>
            <w:r>
              <w:rPr>
                <w:rFonts w:ascii="Calibri" w:hAnsi="Calibri" w:cs="Calibri"/>
              </w:rPr>
              <w:t xml:space="preserve">Pozícia na projekte/predmete plnenia </w:t>
            </w:r>
          </w:p>
        </w:tc>
        <w:tc>
          <w:tcPr>
            <w:tcW w:w="3685" w:type="dxa"/>
            <w:shd w:val="clear" w:color="auto" w:fill="auto"/>
            <w:vAlign w:val="center"/>
          </w:tcPr>
          <w:p w14:paraId="4E141D34" w14:textId="77777777" w:rsidR="00EA0C7E" w:rsidRPr="004A5897" w:rsidRDefault="00EA0C7E" w:rsidP="00BB4F17">
            <w:pPr>
              <w:jc w:val="center"/>
              <w:rPr>
                <w:rFonts w:ascii="Calibri" w:hAnsi="Calibri" w:cs="Calibri"/>
              </w:rPr>
            </w:pPr>
          </w:p>
        </w:tc>
      </w:tr>
      <w:tr w:rsidR="00EA0C7E" w:rsidRPr="004A5897" w14:paraId="68801DDB" w14:textId="77777777" w:rsidTr="00BB4F17">
        <w:tc>
          <w:tcPr>
            <w:tcW w:w="5949" w:type="dxa"/>
            <w:shd w:val="clear" w:color="auto" w:fill="auto"/>
            <w:vAlign w:val="center"/>
          </w:tcPr>
          <w:p w14:paraId="4F2DEE55" w14:textId="77777777" w:rsidR="00EA0C7E" w:rsidRDefault="00EA0C7E" w:rsidP="00BB4F17">
            <w:pPr>
              <w:rPr>
                <w:rFonts w:ascii="Calibri" w:hAnsi="Calibri" w:cs="Calibri"/>
              </w:rPr>
            </w:pPr>
            <w:r>
              <w:rPr>
                <w:rFonts w:ascii="Calibri" w:hAnsi="Calibri" w:cs="Calibri"/>
              </w:rPr>
              <w:t>Obdobie rok a mesiac od – do</w:t>
            </w:r>
          </w:p>
        </w:tc>
        <w:tc>
          <w:tcPr>
            <w:tcW w:w="3685" w:type="dxa"/>
            <w:shd w:val="clear" w:color="auto" w:fill="auto"/>
            <w:vAlign w:val="center"/>
          </w:tcPr>
          <w:p w14:paraId="301D20CD" w14:textId="77777777" w:rsidR="00EA0C7E" w:rsidRPr="004A5897" w:rsidRDefault="00EA0C7E" w:rsidP="00BB4F17">
            <w:pPr>
              <w:jc w:val="center"/>
              <w:rPr>
                <w:rFonts w:ascii="Calibri" w:hAnsi="Calibri" w:cs="Calibri"/>
              </w:rPr>
            </w:pPr>
          </w:p>
        </w:tc>
      </w:tr>
      <w:tr w:rsidR="00EA0C7E" w:rsidRPr="004A5897" w14:paraId="3B8B2FCF" w14:textId="77777777" w:rsidTr="00BB4F17">
        <w:tc>
          <w:tcPr>
            <w:tcW w:w="5949" w:type="dxa"/>
            <w:shd w:val="clear" w:color="auto" w:fill="auto"/>
            <w:vAlign w:val="center"/>
          </w:tcPr>
          <w:p w14:paraId="16063C0B" w14:textId="77777777" w:rsidR="00EA0C7E" w:rsidRDefault="00EA0C7E" w:rsidP="00BB4F17">
            <w:pPr>
              <w:rPr>
                <w:rFonts w:ascii="Calibri" w:hAnsi="Calibri" w:cs="Calibri"/>
              </w:rPr>
            </w:pPr>
            <w:r>
              <w:rPr>
                <w:rFonts w:ascii="Calibri" w:hAnsi="Calibri" w:cs="Calibri"/>
              </w:rPr>
              <w:t>Meno a priezvisko aspoň 1 kontaktnej osoby a číslo telefónu a e-mailový kontakt odberateľa, kde si bude môcť verejný obstarávateľ overiť informácie</w:t>
            </w:r>
          </w:p>
        </w:tc>
        <w:tc>
          <w:tcPr>
            <w:tcW w:w="3685" w:type="dxa"/>
            <w:shd w:val="clear" w:color="auto" w:fill="auto"/>
            <w:vAlign w:val="center"/>
          </w:tcPr>
          <w:p w14:paraId="083A318A" w14:textId="77777777" w:rsidR="00EA0C7E" w:rsidRPr="004A5897" w:rsidRDefault="00EA0C7E" w:rsidP="00BB4F17">
            <w:pPr>
              <w:jc w:val="center"/>
              <w:rPr>
                <w:rFonts w:ascii="Calibri" w:hAnsi="Calibri" w:cs="Calibri"/>
              </w:rPr>
            </w:pPr>
          </w:p>
        </w:tc>
      </w:tr>
    </w:tbl>
    <w:p w14:paraId="65B5E646" w14:textId="77777777" w:rsidR="00EA0C7E" w:rsidRPr="00A53283" w:rsidRDefault="00EA0C7E" w:rsidP="00EA0C7E">
      <w:pPr>
        <w:rPr>
          <w:b/>
          <w:szCs w:val="22"/>
          <w14:ligatures w14:val="standard"/>
          <w14:cntxtAlts/>
        </w:rPr>
      </w:pPr>
    </w:p>
    <w:p w14:paraId="0E4FEF9D" w14:textId="77777777" w:rsidR="00EA0C7E" w:rsidRPr="00497714" w:rsidRDefault="00EA0C7E" w:rsidP="00EA0C7E">
      <w:pPr>
        <w:rPr>
          <w:i/>
          <w:szCs w:val="22"/>
          <w14:ligatures w14:val="standard"/>
          <w14:cntxtAlts/>
        </w:rPr>
      </w:pPr>
      <w:r w:rsidRPr="00497714">
        <w:rPr>
          <w:i/>
          <w:szCs w:val="22"/>
          <w14:ligatures w14:val="standard"/>
          <w14:cntxtAlts/>
        </w:rPr>
        <w:t xml:space="preserve">       </w:t>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Pr>
          <w:i/>
          <w:szCs w:val="22"/>
          <w14:ligatures w14:val="standard"/>
          <w14:cntxtAlts/>
        </w:rPr>
        <w:tab/>
      </w:r>
      <w:r w:rsidRPr="00497714">
        <w:rPr>
          <w:i/>
          <w:szCs w:val="22"/>
          <w14:ligatures w14:val="standard"/>
          <w14:cntxtAlts/>
        </w:rPr>
        <w:t xml:space="preserve"> ……………………………….......................</w:t>
      </w:r>
    </w:p>
    <w:p w14:paraId="2BA807E5" w14:textId="77777777" w:rsidR="00EA0C7E" w:rsidRDefault="00EA0C7E" w:rsidP="00EA0C7E">
      <w:pPr>
        <w:rPr>
          <w:rFonts w:cstheme="minorHAnsi"/>
          <w: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Pr>
          <w:rFonts w:cstheme="minorHAnsi"/>
          <w:i/>
          <w:szCs w:val="22"/>
          <w14:ligatures w14:val="standard"/>
          <w14:cntxtAlts/>
        </w:rPr>
        <w:t xml:space="preserve">       </w:t>
      </w:r>
      <w:r w:rsidRPr="00497714">
        <w:rPr>
          <w:rFonts w:cstheme="minorHAnsi"/>
          <w:i/>
          <w:color w:val="0070C0"/>
          <w:szCs w:val="22"/>
          <w14:ligatures w14:val="standard"/>
          <w14:cntxtAlts/>
        </w:rPr>
        <w:sym w:font="Symbol" w:char="005B"/>
      </w:r>
      <w:r>
        <w:rPr>
          <w:rFonts w:cstheme="minorHAnsi"/>
          <w:i/>
          <w:color w:val="0070C0"/>
          <w:szCs w:val="22"/>
          <w14:ligatures w14:val="standard"/>
          <w14:cntxtAlts/>
        </w:rPr>
        <w:t>podpis kľúčového experta</w:t>
      </w:r>
      <w:r w:rsidRPr="00497714">
        <w:rPr>
          <w:rFonts w:cstheme="minorHAnsi"/>
          <w:i/>
          <w:color w:val="0070C0"/>
          <w:szCs w:val="22"/>
          <w14:ligatures w14:val="standard"/>
          <w14:cntxtAlts/>
        </w:rPr>
        <w:sym w:font="Symbol" w:char="005D"/>
      </w:r>
    </w:p>
    <w:p w14:paraId="684395F6" w14:textId="77777777" w:rsidR="00EA0C7E" w:rsidRPr="000462FE" w:rsidRDefault="00EA0C7E" w:rsidP="00EA0C7E">
      <w:pPr>
        <w:rPr>
          <w:rFonts w:cstheme="minorHAnsi"/>
          <w:i/>
          <w:color w:val="0070C0"/>
          <w:sz w:val="16"/>
          <w:szCs w:val="16"/>
          <w14:ligatures w14:val="standard"/>
          <w14:cntxtAlts/>
        </w:rPr>
      </w:pPr>
    </w:p>
    <w:p w14:paraId="03DCD9EF" w14:textId="77777777" w:rsidR="00EA0C7E" w:rsidRPr="000462FE" w:rsidRDefault="00EA0C7E" w:rsidP="00EA0C7E">
      <w:pPr>
        <w:tabs>
          <w:tab w:val="right" w:pos="8364"/>
        </w:tabs>
        <w:autoSpaceDE w:val="0"/>
        <w:autoSpaceDN w:val="0"/>
        <w:adjustRightInd w:val="0"/>
        <w:ind w:right="720"/>
        <w:jc w:val="both"/>
        <w:rPr>
          <w:rFonts w:cstheme="minorHAnsi"/>
          <w:i/>
          <w:color w:val="0070C0"/>
          <w:sz w:val="16"/>
          <w:szCs w:val="16"/>
          <w14:ligatures w14:val="standard"/>
          <w14:cntxtAlts/>
        </w:rPr>
      </w:pPr>
      <w:r w:rsidRPr="000462FE">
        <w:rPr>
          <w:rFonts w:cstheme="minorHAnsi"/>
          <w:i/>
          <w:color w:val="0070C0"/>
          <w:sz w:val="16"/>
          <w:szCs w:val="16"/>
          <w14:ligatures w14:val="standard"/>
          <w14:cntxtAlts/>
        </w:rPr>
        <w:t>Poznámka:</w:t>
      </w:r>
    </w:p>
    <w:p w14:paraId="4AA157F3" w14:textId="77777777" w:rsidR="00EA0C7E" w:rsidRPr="000462FE" w:rsidRDefault="00EA0C7E" w:rsidP="00EA0C7E">
      <w:pPr>
        <w:jc w:val="both"/>
        <w:rPr>
          <w:rFonts w:cstheme="minorHAnsi"/>
          <w:i/>
          <w:color w:val="0070C0"/>
          <w:sz w:val="16"/>
          <w:szCs w:val="16"/>
          <w14:ligatures w14:val="standard"/>
          <w14:cntxtAlts/>
        </w:rPr>
      </w:pPr>
      <w:r w:rsidRPr="000462FE">
        <w:rPr>
          <w:rFonts w:eastAsia="SimSun" w:cstheme="minorHAnsi"/>
          <w:i/>
          <w:snapToGrid w:val="0"/>
          <w:color w:val="0070C0"/>
          <w:sz w:val="16"/>
          <w:szCs w:val="16"/>
          <w14:ligatures w14:val="standard"/>
          <w14:cntxtAlts/>
        </w:rPr>
        <w:t xml:space="preserve">uchádzač použije a vyplní </w:t>
      </w:r>
      <w:proofErr w:type="spellStart"/>
      <w:r w:rsidRPr="000462FE">
        <w:rPr>
          <w:rFonts w:eastAsia="SimSun" w:cstheme="minorHAnsi"/>
          <w:i/>
          <w:snapToGrid w:val="0"/>
          <w:color w:val="0070C0"/>
          <w:sz w:val="16"/>
          <w:szCs w:val="16"/>
          <w14:ligatures w14:val="standard"/>
          <w14:cntxtAlts/>
        </w:rPr>
        <w:t>tabuľlku</w:t>
      </w:r>
      <w:proofErr w:type="spellEnd"/>
      <w:r w:rsidRPr="000462FE">
        <w:rPr>
          <w:rFonts w:eastAsia="SimSun" w:cstheme="minorHAnsi"/>
          <w:i/>
          <w:snapToGrid w:val="0"/>
          <w:color w:val="0070C0"/>
          <w:sz w:val="16"/>
          <w:szCs w:val="16"/>
          <w14:ligatures w14:val="standard"/>
          <w14:cntxtAlts/>
        </w:rPr>
        <w:t xml:space="preserve"> toľkokrát ako potrebuje</w:t>
      </w:r>
    </w:p>
    <w:p w14:paraId="2AB7F2F9" w14:textId="77777777" w:rsidR="00EA0C7E" w:rsidRPr="00CF71FF" w:rsidRDefault="00EA0C7E" w:rsidP="00EA0C7E">
      <w:pPr>
        <w:rPr>
          <w:rFonts w:cstheme="minorHAnsi"/>
          <w:szCs w:val="22"/>
          <w14:ligatures w14:val="standard"/>
          <w14:cntxtAlts/>
        </w:rPr>
      </w:pPr>
    </w:p>
    <w:p w14:paraId="6DF1114C" w14:textId="77777777" w:rsidR="00EA0C7E" w:rsidRDefault="00EA0C7E" w:rsidP="00EA0C7E"/>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3113"/>
      </w:tblGrid>
      <w:tr w:rsidR="00EA0C7E" w:rsidRPr="004A5897" w14:paraId="7EB9BB82" w14:textId="77777777" w:rsidTr="00BB4F17">
        <w:trPr>
          <w:trHeight w:val="448"/>
        </w:trPr>
        <w:tc>
          <w:tcPr>
            <w:tcW w:w="3114" w:type="dxa"/>
            <w:shd w:val="clear" w:color="auto" w:fill="BFBFBF"/>
            <w:vAlign w:val="center"/>
          </w:tcPr>
          <w:p w14:paraId="54317E74" w14:textId="77777777" w:rsidR="00EA0C7E" w:rsidRPr="004A5897" w:rsidRDefault="00EA0C7E" w:rsidP="00BB4F17">
            <w:pPr>
              <w:jc w:val="center"/>
              <w:rPr>
                <w:rFonts w:ascii="Calibri" w:hAnsi="Calibri" w:cs="Calibri"/>
              </w:rPr>
            </w:pPr>
            <w:r>
              <w:rPr>
                <w:rFonts w:ascii="Calibri" w:hAnsi="Calibri" w:cs="Calibri"/>
              </w:rPr>
              <w:t xml:space="preserve">Označenie </w:t>
            </w:r>
            <w:proofErr w:type="spellStart"/>
            <w:r>
              <w:rPr>
                <w:rFonts w:ascii="Calibri" w:hAnsi="Calibri" w:cs="Calibri"/>
              </w:rPr>
              <w:t>podkritéria</w:t>
            </w:r>
            <w:proofErr w:type="spellEnd"/>
          </w:p>
        </w:tc>
        <w:tc>
          <w:tcPr>
            <w:tcW w:w="2835" w:type="dxa"/>
            <w:shd w:val="clear" w:color="auto" w:fill="BFBFBF"/>
            <w:vAlign w:val="center"/>
          </w:tcPr>
          <w:p w14:paraId="09CD0D13" w14:textId="77777777" w:rsidR="00EA0C7E" w:rsidRDefault="00EA0C7E" w:rsidP="00BB4F17">
            <w:pPr>
              <w:jc w:val="center"/>
              <w:rPr>
                <w:rFonts w:ascii="Calibri" w:hAnsi="Calibri" w:cs="Calibri"/>
              </w:rPr>
            </w:pPr>
            <w:r>
              <w:rPr>
                <w:rFonts w:ascii="Calibri" w:hAnsi="Calibri" w:cs="Calibri"/>
              </w:rPr>
              <w:t xml:space="preserve">Počet bonifikovanej požiadavky </w:t>
            </w:r>
          </w:p>
          <w:p w14:paraId="1A7B38B8" w14:textId="77777777" w:rsidR="00EA0C7E" w:rsidRPr="004A5897" w:rsidRDefault="00EA0C7E" w:rsidP="00BB4F17">
            <w:pPr>
              <w:jc w:val="center"/>
              <w:rPr>
                <w:rFonts w:ascii="Calibri" w:hAnsi="Calibri" w:cs="Calibri"/>
              </w:rPr>
            </w:pPr>
            <w:r w:rsidRPr="004E5E7D">
              <w:rPr>
                <w:rFonts w:ascii="Calibri" w:hAnsi="Calibri" w:cs="Calibri"/>
                <w:sz w:val="16"/>
                <w:szCs w:val="16"/>
              </w:rPr>
              <w:t xml:space="preserve">(počet </w:t>
            </w:r>
            <w:proofErr w:type="spellStart"/>
            <w:r w:rsidRPr="004E5E7D">
              <w:rPr>
                <w:rFonts w:ascii="Calibri" w:hAnsi="Calibri" w:cs="Calibri"/>
                <w:sz w:val="16"/>
                <w:szCs w:val="16"/>
              </w:rPr>
              <w:t>profesonálnych</w:t>
            </w:r>
            <w:proofErr w:type="spellEnd"/>
            <w:r w:rsidRPr="004E5E7D">
              <w:rPr>
                <w:rFonts w:ascii="Calibri" w:hAnsi="Calibri" w:cs="Calibri"/>
                <w:sz w:val="16"/>
                <w:szCs w:val="16"/>
              </w:rPr>
              <w:t xml:space="preserve"> praktických skúseností)</w:t>
            </w:r>
          </w:p>
        </w:tc>
        <w:tc>
          <w:tcPr>
            <w:tcW w:w="3113" w:type="dxa"/>
            <w:shd w:val="clear" w:color="auto" w:fill="BFBFBF"/>
            <w:vAlign w:val="center"/>
          </w:tcPr>
          <w:p w14:paraId="043BA1C5" w14:textId="77777777" w:rsidR="00EA0C7E" w:rsidRPr="004A5897" w:rsidRDefault="00EA0C7E" w:rsidP="00BB4F17">
            <w:pPr>
              <w:jc w:val="center"/>
              <w:rPr>
                <w:rFonts w:ascii="Calibri" w:hAnsi="Calibri" w:cs="Calibri"/>
              </w:rPr>
            </w:pPr>
            <w:r>
              <w:rPr>
                <w:rFonts w:ascii="Calibri" w:hAnsi="Calibri" w:cs="Calibri"/>
              </w:rPr>
              <w:t>Počet získaných bodov</w:t>
            </w:r>
          </w:p>
        </w:tc>
      </w:tr>
      <w:tr w:rsidR="00EA0C7E" w:rsidRPr="004A5897" w14:paraId="6F342EA7" w14:textId="77777777" w:rsidTr="00BB4F17">
        <w:trPr>
          <w:trHeight w:val="448"/>
        </w:trPr>
        <w:tc>
          <w:tcPr>
            <w:tcW w:w="3114" w:type="dxa"/>
            <w:shd w:val="clear" w:color="auto" w:fill="FFFFFF" w:themeFill="background1"/>
            <w:vAlign w:val="center"/>
          </w:tcPr>
          <w:p w14:paraId="365B6C3A" w14:textId="18349C2A" w:rsidR="00EA0C7E" w:rsidRDefault="00EA0C7E" w:rsidP="00BB4F17">
            <w:pPr>
              <w:jc w:val="center"/>
              <w:rPr>
                <w:rFonts w:ascii="Calibri" w:hAnsi="Calibri" w:cs="Calibri"/>
              </w:rPr>
            </w:pPr>
            <w:proofErr w:type="spellStart"/>
            <w:r>
              <w:rPr>
                <w:rFonts w:ascii="Calibri" w:hAnsi="Calibri" w:cs="Calibri"/>
              </w:rPr>
              <w:t>Podkritérium</w:t>
            </w:r>
            <w:proofErr w:type="spellEnd"/>
            <w:r>
              <w:rPr>
                <w:rFonts w:ascii="Calibri" w:hAnsi="Calibri" w:cs="Calibri"/>
              </w:rPr>
              <w:t xml:space="preserve"> č. 1</w:t>
            </w:r>
            <w:r w:rsidR="00224D31">
              <w:rPr>
                <w:rFonts w:ascii="Calibri" w:hAnsi="Calibri" w:cs="Calibri"/>
              </w:rPr>
              <w:t>7</w:t>
            </w:r>
          </w:p>
        </w:tc>
        <w:tc>
          <w:tcPr>
            <w:tcW w:w="2835" w:type="dxa"/>
            <w:shd w:val="clear" w:color="auto" w:fill="FFFFFF" w:themeFill="background1"/>
            <w:vAlign w:val="center"/>
          </w:tcPr>
          <w:p w14:paraId="6C53CC9A" w14:textId="77777777" w:rsidR="00EA0C7E" w:rsidRDefault="00EA0C7E" w:rsidP="00BB4F17">
            <w:pPr>
              <w:jc w:val="center"/>
              <w:rPr>
                <w:rFonts w:ascii="Calibri" w:hAnsi="Calibri" w:cs="Calibri"/>
              </w:rPr>
            </w:pPr>
          </w:p>
        </w:tc>
        <w:tc>
          <w:tcPr>
            <w:tcW w:w="3113" w:type="dxa"/>
            <w:shd w:val="clear" w:color="auto" w:fill="FFFFFF" w:themeFill="background1"/>
            <w:vAlign w:val="center"/>
          </w:tcPr>
          <w:p w14:paraId="65DD207C" w14:textId="77777777" w:rsidR="00EA0C7E" w:rsidRDefault="00EA0C7E" w:rsidP="00BB4F17">
            <w:pPr>
              <w:jc w:val="center"/>
              <w:rPr>
                <w:rFonts w:ascii="Calibri" w:hAnsi="Calibri" w:cs="Calibri"/>
              </w:rPr>
            </w:pPr>
          </w:p>
        </w:tc>
      </w:tr>
    </w:tbl>
    <w:p w14:paraId="3FEEB54E" w14:textId="77777777" w:rsidR="00EA0C7E" w:rsidRDefault="00EA0C7E" w:rsidP="00EA0C7E"/>
    <w:p w14:paraId="43AE35E5" w14:textId="77777777" w:rsidR="00EA0C7E" w:rsidRPr="00497714" w:rsidRDefault="00EA0C7E" w:rsidP="00EA0C7E">
      <w:pPr>
        <w:rPr>
          <w:rFonts w:cstheme="minorHAnsi"/>
          <w:szCs w:val="22"/>
          <w14:ligatures w14:val="standard"/>
          <w14:cntxtAlts/>
        </w:rPr>
      </w:pPr>
    </w:p>
    <w:p w14:paraId="0D5673C0" w14:textId="77777777" w:rsidR="00EA0C7E" w:rsidRPr="00497714" w:rsidRDefault="00EA0C7E" w:rsidP="00EA0C7E">
      <w:pPr>
        <w:rPr>
          <w:i/>
          <w:szCs w:val="22"/>
          <w14:ligatures w14:val="standard"/>
          <w14:cntxtAlts/>
        </w:rPr>
      </w:pPr>
      <w:r w:rsidRPr="00497714">
        <w:rPr>
          <w:b/>
          <w:i/>
          <w:szCs w:val="22"/>
          <w14:ligatures w14:val="standard"/>
          <w14:cntxtAlts/>
        </w:rPr>
        <w:t>V ……………….…….., dňa ....................</w:t>
      </w:r>
      <w:r w:rsidRPr="00497714">
        <w:rPr>
          <w:b/>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r>
      <w:r w:rsidRPr="00497714">
        <w:rPr>
          <w:i/>
          <w:szCs w:val="22"/>
          <w14:ligatures w14:val="standard"/>
          <w14:cntxtAlts/>
        </w:rPr>
        <w:tab/>
        <w:t xml:space="preserve">        ……………………………….......................</w:t>
      </w:r>
    </w:p>
    <w:p w14:paraId="48A35342" w14:textId="77777777" w:rsidR="00EA0C7E" w:rsidRPr="00497714" w:rsidRDefault="00EA0C7E" w:rsidP="00EA0C7E">
      <w:pPr>
        <w:rPr>
          <w:rFonts w:cstheme="minorHAnsi"/>
          <w:color w:val="0070C0"/>
          <w:szCs w:val="22"/>
          <w14:ligatures w14:val="standard"/>
          <w14:cntxtAlts/>
        </w:rPr>
      </w:pP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szCs w:val="22"/>
          <w14:ligatures w14:val="standard"/>
          <w14:cntxtAlts/>
        </w:rPr>
        <w:tab/>
      </w:r>
      <w:r w:rsidRPr="00497714">
        <w:rPr>
          <w:rFonts w:cstheme="minorHAnsi"/>
          <w:i/>
          <w:color w:val="0070C0"/>
          <w:szCs w:val="22"/>
          <w14:ligatures w14:val="standard"/>
          <w14:cntxtAlts/>
        </w:rPr>
        <w:sym w:font="Symbol" w:char="005B"/>
      </w:r>
      <w:r w:rsidRPr="00497714">
        <w:rPr>
          <w:rFonts w:cstheme="minorHAnsi"/>
          <w:i/>
          <w:color w:val="0070C0"/>
          <w:szCs w:val="22"/>
          <w14:ligatures w14:val="standard"/>
          <w14:cntxtAlts/>
        </w:rPr>
        <w:t>vypísať meno, priezvisko a funkciu</w:t>
      </w:r>
    </w:p>
    <w:p w14:paraId="3CBDE1E5" w14:textId="77777777" w:rsidR="00EA0C7E" w:rsidRPr="00497714" w:rsidRDefault="00EA0C7E" w:rsidP="00EA0C7E">
      <w:pPr>
        <w:ind w:left="4963" w:firstLine="709"/>
        <w:jc w:val="both"/>
        <w:rPr>
          <w:rFonts w:cstheme="minorHAnsi"/>
          <w:szCs w:val="22"/>
          <w14:ligatures w14:val="standard"/>
          <w14:cntxtAlts/>
        </w:rPr>
      </w:pPr>
      <w:r w:rsidRPr="00497714">
        <w:rPr>
          <w:rFonts w:cstheme="minorHAnsi"/>
          <w:i/>
          <w:color w:val="0070C0"/>
          <w:szCs w:val="22"/>
          <w14:ligatures w14:val="standard"/>
          <w14:cntxtAlts/>
        </w:rPr>
        <w:t>oprávnenej osoby uchádzača</w:t>
      </w:r>
      <w:r w:rsidRPr="00497714">
        <w:rPr>
          <w:rFonts w:cstheme="minorHAnsi"/>
          <w:i/>
          <w:color w:val="0070C0"/>
          <w:szCs w:val="22"/>
          <w14:ligatures w14:val="standard"/>
          <w14:cntxtAlts/>
        </w:rPr>
        <w:sym w:font="Symbol" w:char="005D"/>
      </w:r>
    </w:p>
    <w:p w14:paraId="5B8FDCA4" w14:textId="77777777" w:rsidR="00EA0C7E" w:rsidRDefault="00EA0C7E" w:rsidP="00EA0C7E"/>
    <w:p w14:paraId="3910603D" w14:textId="77777777" w:rsidR="00EA0C7E" w:rsidRDefault="00EA0C7E" w:rsidP="00EA0C7E"/>
    <w:p w14:paraId="4448C3C6" w14:textId="77777777" w:rsidR="00EA0C7E" w:rsidRDefault="00EA0C7E" w:rsidP="00EA0C7E"/>
    <w:p w14:paraId="368B64F0" w14:textId="77777777" w:rsidR="00EA0C7E" w:rsidRDefault="00EA0C7E" w:rsidP="00EA0C7E"/>
    <w:p w14:paraId="1CAC1525" w14:textId="77777777" w:rsidR="00EA0C7E" w:rsidRDefault="00EA0C7E" w:rsidP="00EA0C7E"/>
    <w:p w14:paraId="10B3EAA3" w14:textId="77777777" w:rsidR="00EA0C7E" w:rsidRDefault="00EA0C7E" w:rsidP="00EA0C7E"/>
    <w:p w14:paraId="613D198C" w14:textId="77777777" w:rsidR="00EA0C7E" w:rsidRDefault="00EA0C7E" w:rsidP="00EA0C7E"/>
    <w:p w14:paraId="229C3397" w14:textId="77777777" w:rsidR="00EA0C7E" w:rsidRPr="00EA0C7E" w:rsidRDefault="00EA0C7E" w:rsidP="00EA0C7E"/>
    <w:p w14:paraId="6C82685A" w14:textId="471E5092" w:rsidR="00B106C4" w:rsidRPr="00497714" w:rsidRDefault="00B106C4" w:rsidP="00F860D2">
      <w:pPr>
        <w:pStyle w:val="Nadpis1"/>
        <w:jc w:val="right"/>
        <w:rPr>
          <w:b/>
          <w:sz w:val="22"/>
          <w:szCs w:val="22"/>
          <w14:ligatures w14:val="standard"/>
          <w14:cntxtAlts/>
        </w:rPr>
      </w:pPr>
      <w:r w:rsidRPr="00497714">
        <w:rPr>
          <w:b/>
          <w:sz w:val="22"/>
          <w:szCs w:val="22"/>
          <w14:ligatures w14:val="standard"/>
          <w14:cntxtAlts/>
        </w:rPr>
        <w:lastRenderedPageBreak/>
        <w:t>A.4 PODMIENKY ÚČASTI</w:t>
      </w:r>
      <w:bookmarkEnd w:id="167"/>
      <w:bookmarkEnd w:id="168"/>
      <w:bookmarkEnd w:id="169"/>
      <w:bookmarkEnd w:id="170"/>
    </w:p>
    <w:p w14:paraId="61EA3FCD" w14:textId="02616AF8"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1" w:name="_Toc96376559"/>
      <w:bookmarkStart w:id="172" w:name="_Toc96376641"/>
      <w:bookmarkStart w:id="173" w:name="_Toc96377080"/>
      <w:bookmarkStart w:id="174" w:name="_Toc96377254"/>
      <w:r w:rsidRPr="00497714">
        <w:rPr>
          <w:sz w:val="22"/>
          <w:szCs w:val="22"/>
          <w14:ligatures w14:val="standard"/>
          <w14:cntxtAlts/>
        </w:rPr>
        <w:t>Osobné postavenie</w:t>
      </w:r>
      <w:bookmarkEnd w:id="171"/>
      <w:bookmarkEnd w:id="172"/>
      <w:bookmarkEnd w:id="173"/>
      <w:bookmarkEnd w:id="174"/>
    </w:p>
    <w:p w14:paraId="729E8618" w14:textId="1FAD4926"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szCs w:val="22"/>
          <w14:ligatures w14:val="standard"/>
          <w14:cntxtAlts/>
        </w:rPr>
        <w:t xml:space="preserve">Verejného obstarávania sa môže zúčastniť hospodársky subjekt, ktorý spĺňa taxatívne určené podmienky účasti týkajúce sa osobného postavenia podľa § 32 ods. 1 zákona </w:t>
      </w:r>
      <w:r w:rsidR="00D60D71" w:rsidRPr="00497714">
        <w:rPr>
          <w:rFonts w:cstheme="minorHAnsi"/>
          <w:szCs w:val="22"/>
          <w14:ligatures w14:val="standard"/>
          <w14:cntxtAlts/>
        </w:rPr>
        <w:t>o verejnom obstarávaní</w:t>
      </w:r>
      <w:r w:rsidR="0007723E">
        <w:rPr>
          <w:rFonts w:cstheme="minorHAnsi"/>
          <w:szCs w:val="22"/>
          <w14:ligatures w14:val="standard"/>
          <w14:cntxtAlts/>
        </w:rPr>
        <w:t>.</w:t>
      </w:r>
      <w:r w:rsidR="00D60D71" w:rsidRPr="00497714">
        <w:rPr>
          <w:rStyle w:val="Jemnzvraznenie"/>
          <w:rFonts w:asciiTheme="minorHAnsi" w:hAnsiTheme="minorHAnsi"/>
          <w:sz w:val="22"/>
          <w:szCs w:val="22"/>
          <w14:ligatures w14:val="standard"/>
          <w14:cntxtAlts/>
        </w:rPr>
        <w:t xml:space="preserve"> </w:t>
      </w:r>
      <w:r w:rsidRPr="00497714">
        <w:rPr>
          <w:rStyle w:val="Jemnzvraznenie"/>
          <w:rFonts w:asciiTheme="minorHAnsi" w:hAnsiTheme="minorHAnsi"/>
          <w:sz w:val="22"/>
          <w:szCs w:val="22"/>
          <w14:ligatures w14:val="standard"/>
          <w14:cntxtAlts/>
        </w:rPr>
        <w:t xml:space="preserve"> </w:t>
      </w:r>
      <w:r w:rsidR="00195998">
        <w:rPr>
          <w:szCs w:val="22"/>
          <w14:ligatures w14:val="standard"/>
          <w14:cntxtAlts/>
        </w:rPr>
        <w:t>Záu</w:t>
      </w:r>
      <w:r w:rsidR="00792BF6">
        <w:rPr>
          <w:szCs w:val="22"/>
          <w14:ligatures w14:val="standard"/>
          <w14:cntxtAlts/>
        </w:rPr>
        <w:t xml:space="preserve">jemca </w:t>
      </w:r>
      <w:r w:rsidRPr="00497714">
        <w:rPr>
          <w:szCs w:val="22"/>
          <w14:ligatures w14:val="standard"/>
          <w14:cntxtAlts/>
        </w:rPr>
        <w:t>preukáže splnenie podmienok účasti týkajúcich sa osobného postavenia podľa § 32 ods. 1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dokladmi podľa § 32 ods. 2</w:t>
      </w:r>
      <w:r w:rsidR="00D60D71" w:rsidRPr="00497714">
        <w:rPr>
          <w:szCs w:val="22"/>
          <w14:ligatures w14:val="standard"/>
          <w14:cntxtAlts/>
        </w:rPr>
        <w:t xml:space="preserve"> zákona </w:t>
      </w:r>
      <w:r w:rsidR="00D60D71" w:rsidRPr="00497714">
        <w:rPr>
          <w:rFonts w:cstheme="minorHAnsi"/>
          <w:szCs w:val="22"/>
          <w14:ligatures w14:val="standard"/>
          <w14:cntxtAlts/>
        </w:rPr>
        <w:t>o verejnom obstarávaní</w:t>
      </w:r>
      <w:r w:rsidRPr="00497714">
        <w:rPr>
          <w:szCs w:val="22"/>
          <w14:ligatures w14:val="standard"/>
          <w14:cntxtAlts/>
        </w:rPr>
        <w:t>, resp. podľa § 32 ods. 4 a 5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w:t>
      </w:r>
      <w:r w:rsidRPr="00497714">
        <w:rPr>
          <w:rStyle w:val="Jemnzvraznenie"/>
          <w:rFonts w:asciiTheme="minorHAnsi" w:hAnsiTheme="minorHAnsi"/>
          <w:sz w:val="22"/>
          <w:szCs w:val="22"/>
          <w14:ligatures w14:val="standard"/>
          <w14:cntxtAlts/>
        </w:rPr>
        <w:t xml:space="preserve"> </w:t>
      </w:r>
    </w:p>
    <w:p w14:paraId="468B32C4" w14:textId="330D4765" w:rsidR="00B106C4" w:rsidRPr="00497714" w:rsidRDefault="00B106C4" w:rsidP="004670E2">
      <w:pPr>
        <w:spacing w:before="120"/>
        <w:jc w:val="both"/>
        <w:rPr>
          <w:rStyle w:val="Jemnzvraznenie"/>
          <w:rFonts w:asciiTheme="minorHAnsi" w:hAnsiTheme="minorHAnsi"/>
          <w:b w:val="0"/>
          <w:sz w:val="22"/>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Preukazovanie podmienok účasti je voči verejnému obstarávateľovi účinné aj spôsobom podľa § 152 ods. 4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 xml:space="preserve">. </w:t>
      </w:r>
    </w:p>
    <w:p w14:paraId="65276058" w14:textId="0C3E3AEF" w:rsidR="00B106C4" w:rsidRPr="00497714" w:rsidRDefault="00792BF6" w:rsidP="004670E2">
      <w:pPr>
        <w:spacing w:before="120"/>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zapísaný v zozname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nie je povinný v procese verejného obstarávania predkladať doklady podľa § 32 ods. 2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00B106C4" w:rsidRPr="00497714">
        <w:rPr>
          <w:szCs w:val="22"/>
          <w14:ligatures w14:val="standard"/>
          <w14:cntxtAlts/>
        </w:rPr>
        <w:t xml:space="preserve">. </w:t>
      </w:r>
    </w:p>
    <w:p w14:paraId="32A7F353" w14:textId="2BB100ED" w:rsidR="00B106C4" w:rsidRPr="00497714" w:rsidRDefault="00B106C4" w:rsidP="004670E2">
      <w:pPr>
        <w:autoSpaceDE w:val="0"/>
        <w:autoSpaceDN w:val="0"/>
        <w:adjustRightInd w:val="0"/>
        <w:spacing w:before="120"/>
        <w:ind w:hanging="1"/>
        <w:jc w:val="both"/>
        <w:rPr>
          <w:szCs w:val="22"/>
          <w14:ligatures w14:val="standard"/>
          <w14:cntxtAlts/>
        </w:rPr>
      </w:pPr>
      <w:r w:rsidRPr="00497714">
        <w:rPr>
          <w:szCs w:val="22"/>
          <w14:ligatures w14:val="standard"/>
          <w14:cntxtAlts/>
        </w:rPr>
        <w:t>Verejný obstarávateľ uzná rovnocenný zápis, ako je zápis do zoznamu hospodárskych subjektov podľa zákona</w:t>
      </w:r>
      <w:r w:rsidR="00D60D71" w:rsidRPr="00497714">
        <w:rPr>
          <w:szCs w:val="22"/>
          <w14:ligatures w14:val="standard"/>
          <w14:cntxtAlts/>
        </w:rPr>
        <w:t xml:space="preserve"> </w:t>
      </w:r>
      <w:r w:rsidR="00D60D71" w:rsidRPr="00497714">
        <w:rPr>
          <w:rFonts w:cstheme="minorHAnsi"/>
          <w:szCs w:val="22"/>
          <w14:ligatures w14:val="standard"/>
          <w14:cntxtAlts/>
        </w:rPr>
        <w:t>o verejnom obstarávaní</w:t>
      </w:r>
      <w:r w:rsidRPr="00497714">
        <w:rPr>
          <w:szCs w:val="22"/>
          <w14:ligatures w14:val="standard"/>
          <w14:cntxtAlts/>
        </w:rPr>
        <w:t xml:space="preserve"> alebo potvrdenie o zápise vydané príslušným orgánom iného členského štátu, ktorým uchádzač preukazuje splnenie podmienok účasti vo verejnom obstarávaní. Verejný obstarávateľ príjme aj iný rovnocenný doklad predložený </w:t>
      </w:r>
      <w:r w:rsidR="00EE50F3">
        <w:rPr>
          <w:szCs w:val="22"/>
          <w14:ligatures w14:val="standard"/>
          <w14:cntxtAlts/>
        </w:rPr>
        <w:t>záujemcom</w:t>
      </w:r>
      <w:r w:rsidRPr="00497714">
        <w:rPr>
          <w:szCs w:val="22"/>
          <w14:ligatures w14:val="standard"/>
          <w14:cntxtAlts/>
        </w:rPr>
        <w:t>.</w:t>
      </w:r>
    </w:p>
    <w:p w14:paraId="44A87B84" w14:textId="20D2FEDC" w:rsidR="00B106C4" w:rsidRDefault="00B106C4" w:rsidP="004670E2">
      <w:pPr>
        <w:spacing w:before="120"/>
        <w:jc w:val="both"/>
        <w:rPr>
          <w:szCs w:val="22"/>
          <w14:ligatures w14:val="standard"/>
          <w14:cntxtAlts/>
        </w:rPr>
      </w:pPr>
      <w:r w:rsidRPr="00497714">
        <w:rPr>
          <w:szCs w:val="22"/>
          <w14:ligatures w14:val="standard"/>
          <w14:cntxtAlts/>
        </w:rPr>
        <w:t xml:space="preserve">V prípade </w:t>
      </w:r>
      <w:r w:rsidR="00EE50F3">
        <w:rPr>
          <w:szCs w:val="22"/>
          <w14:ligatures w14:val="standard"/>
          <w14:cntxtAlts/>
        </w:rPr>
        <w:t>záujemcu</w:t>
      </w:r>
      <w:r w:rsidRPr="00497714">
        <w:rPr>
          <w:szCs w:val="22"/>
          <w14:ligatures w14:val="standard"/>
          <w14:cntxtAlts/>
        </w:rPr>
        <w:t xml:space="preserve">,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497714">
        <w:rPr>
          <w:rFonts w:cstheme="minorHAnsi"/>
          <w:szCs w:val="22"/>
          <w14:ligatures w14:val="standard"/>
          <w14:cntxtAlts/>
        </w:rPr>
        <w:t>o verejnom obstarávaní</w:t>
      </w:r>
      <w:r w:rsidR="00D60D71" w:rsidRPr="00497714">
        <w:rPr>
          <w:szCs w:val="22"/>
          <w14:ligatures w14:val="standard"/>
          <w14:cntxtAlts/>
        </w:rPr>
        <w:t xml:space="preserve"> </w:t>
      </w:r>
      <w:r w:rsidRPr="00497714">
        <w:rPr>
          <w:szCs w:val="22"/>
          <w14:ligatures w14:val="standard"/>
          <w14:cntxtAlts/>
        </w:rPr>
        <w:t>preukazuje člen skupiny len vo vzťahu k tej časti predmetu zákazky, ktorú má zabezpečiť.</w:t>
      </w:r>
    </w:p>
    <w:p w14:paraId="0B94BB55" w14:textId="63E356A9" w:rsidR="00C3423A" w:rsidRDefault="00C3423A" w:rsidP="004670E2">
      <w:pPr>
        <w:spacing w:before="120"/>
        <w:jc w:val="both"/>
        <w:rPr>
          <w:szCs w:val="22"/>
          <w14:ligatures w14:val="standard"/>
          <w14:cntxtAlts/>
        </w:rPr>
      </w:pPr>
    </w:p>
    <w:p w14:paraId="14BD9F02" w14:textId="77777777" w:rsidR="00C3423A" w:rsidRDefault="00C3423A" w:rsidP="00C3423A">
      <w:pPr>
        <w:jc w:val="both"/>
        <w:rPr>
          <w:szCs w:val="22"/>
          <w14:ligatures w14:val="standard"/>
          <w14:cntxtAlts/>
        </w:rPr>
      </w:pPr>
      <w:r>
        <w:rPr>
          <w:szCs w:val="22"/>
          <w14:ligatures w14:val="standard"/>
          <w14:cntxtAlts/>
        </w:rPr>
        <w:t>Upozornenie:</w:t>
      </w:r>
    </w:p>
    <w:p w14:paraId="4989D8DB" w14:textId="51736803" w:rsidR="00C3423A" w:rsidRDefault="00C3423A" w:rsidP="00C3423A">
      <w:pPr>
        <w:jc w:val="both"/>
      </w:pPr>
      <w:r>
        <w:t xml:space="preserve">V prípade, ak </w:t>
      </w:r>
      <w:r w:rsidR="00EE50F3">
        <w:t>záu</w:t>
      </w:r>
      <w:r w:rsidR="00AF6332">
        <w:t>j</w:t>
      </w:r>
      <w:r w:rsidR="00EE50F3">
        <w:t>emca</w:t>
      </w:r>
      <w:r>
        <w:t xml:space="preserve"> nepreukazuje splnenie podmienok účasti spôsobom podľa § 152 ods. 4 zákona o verejnom obstarávaní, ale predkladá doklady podľa § 32 ods. 2 zákona o verejnom obstarávaní , upozorňuje verejný obstarávateľ, že </w:t>
      </w:r>
      <w:r w:rsidR="00EE50F3">
        <w:t>záujemca</w:t>
      </w:r>
      <w:r>
        <w:t xml:space="preserve"> nie je povinný predkladať doklady podľa § 32 ods. 2. písm. a), b), c), d)</w:t>
      </w:r>
      <w:r w:rsidR="004A7B01">
        <w:t xml:space="preserve"> </w:t>
      </w:r>
      <w:r>
        <w:t xml:space="preserve">a písm. e) zákona o verejnom obstarávaní, nakoľko je verejný obstarávateľ oprávnený použiť údaje z informačných systémov verejnej správy. Ak </w:t>
      </w:r>
      <w:r w:rsidR="0022542A">
        <w:t>záujemca</w:t>
      </w:r>
      <w:r>
        <w:t xml:space="preserve">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d), e) zákona o verejnom obstarávaní z informačných systémov verejnej správy sa netýka subjektov so sídlom alebo miestom podnikania mimo Slovenskej republiky.</w:t>
      </w:r>
    </w:p>
    <w:p w14:paraId="238086BC" w14:textId="77777777" w:rsidR="00C3423A" w:rsidRPr="00497714" w:rsidRDefault="00C3423A" w:rsidP="004670E2">
      <w:pPr>
        <w:spacing w:before="120"/>
        <w:jc w:val="both"/>
        <w:rPr>
          <w:szCs w:val="22"/>
          <w14:ligatures w14:val="standard"/>
          <w14:cntxtAlts/>
        </w:rPr>
      </w:pPr>
    </w:p>
    <w:p w14:paraId="0E974E66" w14:textId="77777777" w:rsidR="00B106C4" w:rsidRPr="00497714" w:rsidRDefault="00B106C4" w:rsidP="00E91588">
      <w:pPr>
        <w:jc w:val="both"/>
        <w:rPr>
          <w:szCs w:val="22"/>
          <w14:ligatures w14:val="standard"/>
          <w14:cntxtAlts/>
        </w:rPr>
      </w:pPr>
    </w:p>
    <w:p w14:paraId="5DA7518E" w14:textId="40488A49"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75" w:name="_Toc96376560"/>
      <w:bookmarkStart w:id="176" w:name="_Toc96376642"/>
      <w:bookmarkStart w:id="177" w:name="_Toc96377081"/>
      <w:bookmarkStart w:id="178" w:name="_Toc96377255"/>
      <w:r w:rsidRPr="00497714">
        <w:rPr>
          <w:sz w:val="22"/>
          <w:szCs w:val="22"/>
          <w14:ligatures w14:val="standard"/>
          <w14:cntxtAlts/>
        </w:rPr>
        <w:t>Finančné a ekonomické postavenie</w:t>
      </w:r>
      <w:bookmarkEnd w:id="175"/>
      <w:bookmarkEnd w:id="176"/>
      <w:bookmarkEnd w:id="177"/>
      <w:bookmarkEnd w:id="178"/>
    </w:p>
    <w:p w14:paraId="76F09EC2" w14:textId="3E9F3B2F" w:rsidR="00B106C4" w:rsidRPr="00497714" w:rsidRDefault="00B106C4" w:rsidP="004670E2">
      <w:pPr>
        <w:pStyle w:val="Textkomentra"/>
        <w:tabs>
          <w:tab w:val="left" w:pos="9180"/>
        </w:tabs>
        <w:spacing w:before="120"/>
        <w:jc w:val="both"/>
        <w:rPr>
          <w:sz w:val="22"/>
          <w:szCs w:val="22"/>
          <w14:ligatures w14:val="standard"/>
          <w14:cntxtAlts/>
        </w:rPr>
      </w:pPr>
      <w:r w:rsidRPr="00497714">
        <w:rPr>
          <w:sz w:val="22"/>
          <w:szCs w:val="22"/>
          <w14:ligatures w14:val="standard"/>
          <w14:cntxtAlts/>
        </w:rPr>
        <w:t>Podmienky účasti vo verejnom obstarávaní podľa § 33 zákona</w:t>
      </w:r>
      <w:r w:rsidR="00D60D71" w:rsidRPr="00497714">
        <w:rPr>
          <w:sz w:val="22"/>
          <w:szCs w:val="22"/>
          <w14:ligatures w14:val="standard"/>
          <w14:cntxtAlts/>
        </w:rPr>
        <w:t xml:space="preserve"> </w:t>
      </w:r>
      <w:r w:rsidR="00D60D71" w:rsidRPr="00497714">
        <w:rPr>
          <w:rFonts w:cstheme="minorHAnsi"/>
          <w:sz w:val="22"/>
          <w:szCs w:val="22"/>
          <w14:ligatures w14:val="standard"/>
          <w14:cntxtAlts/>
        </w:rPr>
        <w:t>o verejnom obstarávaní</w:t>
      </w:r>
      <w:r w:rsidRPr="00497714">
        <w:rPr>
          <w:sz w:val="22"/>
          <w:szCs w:val="22"/>
          <w14:ligatures w14:val="standard"/>
          <w14:cntxtAlts/>
        </w:rPr>
        <w:t xml:space="preserve"> týkajúce sa finančného a ekonomického postavenia:</w:t>
      </w:r>
    </w:p>
    <w:p w14:paraId="1E24059F" w14:textId="77777777" w:rsidR="00B106C4" w:rsidRPr="00497714" w:rsidRDefault="00B106C4" w:rsidP="004670E2">
      <w:pPr>
        <w:spacing w:before="120"/>
        <w:jc w:val="both"/>
        <w:rPr>
          <w:color w:val="000000"/>
          <w:szCs w:val="22"/>
          <w14:ligatures w14:val="standard"/>
          <w14:cntxtAlts/>
        </w:rPr>
      </w:pPr>
    </w:p>
    <w:p w14:paraId="54BFB79D" w14:textId="77777777" w:rsidR="00B106C4" w:rsidRPr="00497714" w:rsidRDefault="00B106C4" w:rsidP="004670E2">
      <w:pPr>
        <w:spacing w:before="120"/>
        <w:jc w:val="both"/>
        <w:rPr>
          <w:color w:val="000000"/>
          <w:szCs w:val="22"/>
          <w14:ligatures w14:val="standard"/>
          <w14:cntxtAlts/>
        </w:rPr>
      </w:pPr>
    </w:p>
    <w:p w14:paraId="59F3D7C0" w14:textId="70D3F608" w:rsidR="00010938" w:rsidRPr="00497714" w:rsidRDefault="00010938" w:rsidP="006F3F8C">
      <w:pPr>
        <w:pStyle w:val="Nadpis3"/>
        <w:numPr>
          <w:ilvl w:val="1"/>
          <w:numId w:val="20"/>
        </w:numPr>
        <w:spacing w:before="120" w:after="0"/>
        <w:ind w:left="709"/>
        <w:rPr>
          <w:sz w:val="22"/>
          <w:szCs w:val="22"/>
          <w14:ligatures w14:val="standard"/>
          <w14:cntxtAlts/>
        </w:rPr>
      </w:pPr>
      <w:bookmarkStart w:id="179" w:name="_Toc96376562"/>
      <w:bookmarkStart w:id="180" w:name="_Toc96376644"/>
      <w:bookmarkStart w:id="181" w:name="_Toc96377083"/>
      <w:bookmarkStart w:id="182" w:name="_Toc96377257"/>
      <w:r w:rsidRPr="00497714">
        <w:rPr>
          <w:sz w:val="22"/>
          <w:szCs w:val="22"/>
          <w14:ligatures w14:val="standard"/>
          <w14:cntxtAlts/>
        </w:rPr>
        <w:lastRenderedPageBreak/>
        <w:t>§ 33 ods. 1 písm. d) zákona</w:t>
      </w:r>
      <w:r w:rsidR="00D60D71" w:rsidRPr="00497714">
        <w:rPr>
          <w:sz w:val="22"/>
          <w:szCs w:val="22"/>
          <w14:ligatures w14:val="standard"/>
          <w14:cntxtAlts/>
        </w:rPr>
        <w:t xml:space="preserve"> o verejnom obstarávaní</w:t>
      </w:r>
      <w:r w:rsidRPr="00497714">
        <w:rPr>
          <w:sz w:val="22"/>
          <w:szCs w:val="22"/>
          <w14:ligatures w14:val="standard"/>
          <w14:cntxtAlts/>
        </w:rPr>
        <w:t>.</w:t>
      </w:r>
      <w:bookmarkEnd w:id="179"/>
      <w:bookmarkEnd w:id="180"/>
      <w:bookmarkEnd w:id="181"/>
      <w:bookmarkEnd w:id="182"/>
    </w:p>
    <w:p w14:paraId="155BFE0D" w14:textId="79E00A66" w:rsidR="00F1464B" w:rsidRDefault="00F1464B" w:rsidP="004670E2">
      <w:pPr>
        <w:spacing w:before="120"/>
        <w:ind w:left="709"/>
        <w:jc w:val="both"/>
        <w:rPr>
          <w:color w:val="000000"/>
          <w:szCs w:val="22"/>
          <w14:ligatures w14:val="standard"/>
          <w14:cntxtAlts/>
        </w:rPr>
      </w:pPr>
    </w:p>
    <w:p w14:paraId="22FBF214" w14:textId="63217369" w:rsidR="00164186" w:rsidRPr="00164186" w:rsidRDefault="00EC07CC" w:rsidP="004A7B01">
      <w:pPr>
        <w:spacing w:after="160" w:line="259" w:lineRule="auto"/>
        <w:ind w:left="709"/>
        <w:jc w:val="both"/>
        <w:rPr>
          <w:color w:val="000000"/>
          <w:szCs w:val="22"/>
          <w14:ligatures w14:val="standard"/>
          <w14:cntxtAlts/>
        </w:rPr>
      </w:pPr>
      <w:r>
        <w:rPr>
          <w:color w:val="000000"/>
          <w:szCs w:val="22"/>
          <w14:ligatures w14:val="standard"/>
          <w14:cntxtAlts/>
        </w:rPr>
        <w:t>Záujemca</w:t>
      </w:r>
      <w:r w:rsidR="00164186" w:rsidRPr="004A7B01">
        <w:rPr>
          <w:color w:val="000000"/>
          <w:szCs w:val="22"/>
          <w14:ligatures w14:val="standard"/>
          <w14:cntxtAlts/>
        </w:rPr>
        <w:t xml:space="preserve"> predloží prehľad o celkovom obrate a ak je to vhodné, prehľad o dosiahnutom obrate v oblasti, ktorej sa predmet zákazky alebo koncesie týka, najviac za posledné tri hospodárske roky, za ktoré sú dostupné v závislosti od vzniku alebo začatia prevádzkovania činnosti.</w:t>
      </w:r>
    </w:p>
    <w:p w14:paraId="7AA8D928" w14:textId="1590CF0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Verejný obstarávateľ požaduje predloženie prehľadu o </w:t>
      </w:r>
      <w:r w:rsidR="005859CF">
        <w:rPr>
          <w:color w:val="000000"/>
          <w:szCs w:val="22"/>
          <w14:ligatures w14:val="standard"/>
          <w14:cntxtAlts/>
        </w:rPr>
        <w:t>celkovom</w:t>
      </w:r>
      <w:r w:rsidRPr="00497714">
        <w:rPr>
          <w:color w:val="000000"/>
          <w:szCs w:val="22"/>
          <w14:ligatures w14:val="standard"/>
          <w14:cntxtAlts/>
        </w:rPr>
        <w:t xml:space="preserve"> obrate, podpísaného </w:t>
      </w:r>
      <w:r w:rsidR="00E77A3F">
        <w:rPr>
          <w:color w:val="000000"/>
          <w:szCs w:val="22"/>
          <w14:ligatures w14:val="standard"/>
          <w14:cntxtAlts/>
        </w:rPr>
        <w:t>záujemcom</w:t>
      </w:r>
      <w:r w:rsidRPr="00497714">
        <w:rPr>
          <w:color w:val="000000"/>
          <w:szCs w:val="22"/>
          <w14:ligatures w14:val="standard"/>
          <w14:cntxtAlts/>
        </w:rPr>
        <w:t xml:space="preserve">, jeho štatutárnym orgánom alebo iným oprávneným zástupcom </w:t>
      </w:r>
      <w:r w:rsidR="00E77A3F">
        <w:rPr>
          <w:color w:val="000000"/>
          <w:szCs w:val="22"/>
          <w14:ligatures w14:val="standard"/>
          <w14:cntxtAlts/>
        </w:rPr>
        <w:t>záujemcu</w:t>
      </w:r>
      <w:r w:rsidRPr="00497714">
        <w:rPr>
          <w:color w:val="000000"/>
          <w:szCs w:val="22"/>
          <w14:ligatures w14:val="standard"/>
          <w14:cntxtAlts/>
        </w:rPr>
        <w:t xml:space="preserve">, ktorý je oprávnený konať v mene </w:t>
      </w:r>
      <w:r w:rsidR="00E77A3F">
        <w:rPr>
          <w:color w:val="000000"/>
          <w:szCs w:val="22"/>
          <w14:ligatures w14:val="standard"/>
          <w14:cntxtAlts/>
        </w:rPr>
        <w:t>záujemcu</w:t>
      </w:r>
      <w:r w:rsidRPr="00497714">
        <w:rPr>
          <w:color w:val="000000"/>
          <w:szCs w:val="22"/>
          <w14:ligatures w14:val="standard"/>
          <w14:cntxtAlts/>
        </w:rPr>
        <w:t xml:space="preserve"> v záväzkových vzťahoch, v ktorom </w:t>
      </w:r>
      <w:r w:rsidR="00E77A3F">
        <w:rPr>
          <w:color w:val="000000"/>
          <w:szCs w:val="22"/>
          <w14:ligatures w14:val="standard"/>
          <w14:cntxtAlts/>
        </w:rPr>
        <w:t>záujemca</w:t>
      </w:r>
      <w:r w:rsidRPr="00497714">
        <w:rPr>
          <w:color w:val="000000"/>
          <w:szCs w:val="22"/>
          <w14:ligatures w14:val="standard"/>
          <w14:cntxtAlts/>
        </w:rPr>
        <w:t xml:space="preserve"> preukáže objem obratu dosiahnutý za posledné tri hospodárske roky, resp. roky, za ktoré sú dostupné v závislosti od vzniku alebo začatia prevádzkovania činnosti, v min. </w:t>
      </w:r>
      <w:r w:rsidR="00EE15CA">
        <w:rPr>
          <w:color w:val="000000"/>
          <w:szCs w:val="22"/>
          <w14:ligatures w14:val="standard"/>
          <w14:cntxtAlts/>
        </w:rPr>
        <w:t xml:space="preserve">kumulatívnej </w:t>
      </w:r>
      <w:r w:rsidRPr="007B2822">
        <w:rPr>
          <w:color w:val="000000"/>
          <w:szCs w:val="22"/>
          <w14:ligatures w14:val="standard"/>
          <w14:cntxtAlts/>
        </w:rPr>
        <w:t xml:space="preserve">výške </w:t>
      </w:r>
      <w:r w:rsidRPr="007B2822">
        <w:rPr>
          <w:b/>
          <w:color w:val="000000"/>
          <w:szCs w:val="22"/>
          <w14:ligatures w14:val="standard"/>
          <w14:cntxtAlts/>
        </w:rPr>
        <w:t> </w:t>
      </w:r>
      <w:r w:rsidR="00B4773F">
        <w:rPr>
          <w:b/>
          <w:color w:val="000000"/>
          <w:szCs w:val="22"/>
          <w14:ligatures w14:val="standard"/>
          <w14:cntxtAlts/>
        </w:rPr>
        <w:t>7 000 000</w:t>
      </w:r>
      <w:r w:rsidR="00B764C6" w:rsidRPr="007B2822">
        <w:rPr>
          <w:b/>
          <w:color w:val="000000"/>
          <w:szCs w:val="22"/>
          <w14:ligatures w14:val="standard"/>
          <w14:cntxtAlts/>
        </w:rPr>
        <w:t>,00</w:t>
      </w:r>
      <w:r w:rsidRPr="00497714">
        <w:rPr>
          <w:color w:val="000000"/>
          <w:szCs w:val="22"/>
          <w14:ligatures w14:val="standard"/>
          <w14:cntxtAlts/>
        </w:rPr>
        <w:t xml:space="preserve"> EUR </w:t>
      </w:r>
      <w:r w:rsidR="00EE041D" w:rsidRPr="00497714">
        <w:rPr>
          <w:color w:val="000000"/>
          <w:szCs w:val="22"/>
          <w14:ligatures w14:val="standard"/>
          <w14:cntxtAlts/>
        </w:rPr>
        <w:t xml:space="preserve">bez DPH </w:t>
      </w:r>
      <w:r w:rsidRPr="00497714">
        <w:rPr>
          <w:color w:val="000000"/>
          <w:szCs w:val="22"/>
          <w14:ligatures w14:val="standard"/>
          <w14:cntxtAlts/>
        </w:rPr>
        <w:t>v súhrne za všetky požadované hospodárske roky.</w:t>
      </w:r>
    </w:p>
    <w:p w14:paraId="1FF24BFA" w14:textId="32DE62B9"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Prehľad o</w:t>
      </w:r>
      <w:r w:rsidR="00EE15CA">
        <w:rPr>
          <w:color w:val="000000"/>
          <w:szCs w:val="22"/>
          <w14:ligatures w14:val="standard"/>
          <w14:cntxtAlts/>
        </w:rPr>
        <w:t xml:space="preserve"> celkovom </w:t>
      </w:r>
      <w:r w:rsidRPr="00497714">
        <w:rPr>
          <w:color w:val="000000"/>
          <w:szCs w:val="22"/>
          <w14:ligatures w14:val="standard"/>
          <w14:cntxtAlts/>
        </w:rPr>
        <w:t xml:space="preserve"> obrate </w:t>
      </w:r>
      <w:r w:rsidR="00E853C2">
        <w:rPr>
          <w:color w:val="000000"/>
          <w:szCs w:val="22"/>
          <w14:ligatures w14:val="standard"/>
          <w14:cntxtAlts/>
        </w:rPr>
        <w:t>záujemca</w:t>
      </w:r>
      <w:r w:rsidRPr="00497714">
        <w:rPr>
          <w:color w:val="000000"/>
          <w:szCs w:val="22"/>
          <w14:ligatures w14:val="standard"/>
          <w14:cntxtAlts/>
        </w:rPr>
        <w:t xml:space="preserve"> podloží výkazmi ziskov a strát alebo výkazmi o príjmoch a výdavkoch za posledné tri hospodárske roky, resp. roky, za ktoré sú dostupné v závislosti od vzniku alebo začatia prevádzkovania činnosti.</w:t>
      </w:r>
    </w:p>
    <w:p w14:paraId="5A6B774E" w14:textId="36F28662"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ak sa účtovné závierky uchádzača nachádzajú vo verejnej časti registra účtovných závierok, ktorý je zverejnený na stránke </w:t>
      </w:r>
      <w:hyperlink r:id="rId29" w:history="1">
        <w:r w:rsidRPr="00497714">
          <w:rPr>
            <w:rStyle w:val="Hypertextovprepojenie"/>
            <w:szCs w:val="22"/>
            <w14:ligatures w14:val="standard"/>
            <w14:cntxtAlts/>
          </w:rPr>
          <w:t>www.registeruz.sk</w:t>
        </w:r>
      </w:hyperlink>
      <w:r w:rsidRPr="00497714">
        <w:rPr>
          <w:color w:val="000000"/>
          <w:szCs w:val="22"/>
          <w14:ligatures w14:val="standard"/>
          <w14:cntxtAlts/>
        </w:rPr>
        <w:t xml:space="preserve">, verejný obstarávateľ bude akceptovať predloženie dokladu, v ktorom bude uvedený odkaz na takto zverejnené účtovné závierky </w:t>
      </w:r>
      <w:r w:rsidR="00190B6B">
        <w:rPr>
          <w:color w:val="000000"/>
          <w:szCs w:val="22"/>
          <w14:ligatures w14:val="standard"/>
          <w14:cntxtAlts/>
        </w:rPr>
        <w:t>záujemcu</w:t>
      </w:r>
      <w:r w:rsidRPr="00497714">
        <w:rPr>
          <w:color w:val="000000"/>
          <w:szCs w:val="22"/>
          <w14:ligatures w14:val="standard"/>
          <w14:cntxtAlts/>
        </w:rPr>
        <w:t>.</w:t>
      </w:r>
    </w:p>
    <w:p w14:paraId="38AEDEC0" w14:textId="687F3F6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doklady predkladá </w:t>
      </w:r>
      <w:r w:rsidR="00707335">
        <w:rPr>
          <w:color w:val="000000"/>
          <w:szCs w:val="22"/>
          <w14:ligatures w14:val="standard"/>
          <w14:cntxtAlts/>
        </w:rPr>
        <w:t>záujemca</w:t>
      </w:r>
      <w:r w:rsidRPr="00497714">
        <w:rPr>
          <w:color w:val="000000"/>
          <w:szCs w:val="22"/>
          <w14:ligatures w14:val="standard"/>
          <w14:cntxtAlts/>
        </w:rPr>
        <w:t xml:space="preserve"> so sídlom mimo územia Slovenskej republiky,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w:t>
      </w:r>
    </w:p>
    <w:p w14:paraId="614E4336" w14:textId="77777777"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Ak uchádzač so sídlom mimo Slovenskej republiky z objektívnych dôvodov nevie predložiť takto overené doklady, predloží o tejto skutočnosti čestné vyhlásenie aj s uvedením objektívneho dôvodu, v ktorom bude zároveň uvedená aj výška obratu za príslušné hospodárske roky.</w:t>
      </w:r>
    </w:p>
    <w:p w14:paraId="0D4F3DB9" w14:textId="5D18302A"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Na vyčíslenie uvedených obratov sa pri prepočte inej meny na menu euro použije kurz Európskej centrálnej banky platný v deň odoslania oznámenia o vyhlásení verejného obstarávania na uverejnenie v Úradnom vestníku EÚ.</w:t>
      </w:r>
    </w:p>
    <w:p w14:paraId="7062FDA1" w14:textId="3EB1857D" w:rsidR="00010938" w:rsidRPr="00497714" w:rsidRDefault="00010938"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že </w:t>
      </w:r>
      <w:r w:rsidR="003008EC">
        <w:rPr>
          <w:color w:val="000000"/>
          <w:szCs w:val="22"/>
          <w14:ligatures w14:val="standard"/>
          <w14:cntxtAlts/>
        </w:rPr>
        <w:t>záujemca</w:t>
      </w:r>
      <w:r w:rsidRPr="00497714">
        <w:rPr>
          <w:color w:val="000000"/>
          <w:szCs w:val="22"/>
          <w14:ligatures w14:val="standard"/>
          <w14:cntxtAlts/>
        </w:rPr>
        <w:t xml:space="preserve"> využije na preukázanie finančného a ekonomického postavenia finančné zdroje inej osoby, bez ohľadu na ich právny vzťah v čase podania ponuky, je </w:t>
      </w:r>
      <w:r w:rsidR="000B79EF">
        <w:rPr>
          <w:color w:val="000000"/>
          <w:szCs w:val="22"/>
          <w14:ligatures w14:val="standard"/>
          <w14:cntxtAlts/>
        </w:rPr>
        <w:t>záujemca</w:t>
      </w:r>
      <w:r w:rsidRPr="00497714">
        <w:rPr>
          <w:color w:val="000000"/>
          <w:szCs w:val="22"/>
          <w14:ligatures w14:val="standard"/>
          <w14:cntxtAlts/>
        </w:rPr>
        <w:t xml:space="preserve"> povinný verejnému obstarávateľovi preukázať, že pri plnení zmluvy bude skutočne používať zdroje osoby, ktorej postavenie využíva na preukázanie finančného a ekonomického postavenia. Túto skutočnosť preukáže </w:t>
      </w:r>
      <w:r w:rsidR="000B79EF">
        <w:rPr>
          <w:color w:val="000000"/>
          <w:szCs w:val="22"/>
          <w14:ligatures w14:val="standard"/>
          <w14:cntxtAlts/>
        </w:rPr>
        <w:t>záujemca</w:t>
      </w:r>
      <w:r w:rsidRPr="00497714">
        <w:rPr>
          <w:color w:val="000000"/>
          <w:szCs w:val="22"/>
          <w14:ligatures w14:val="standard"/>
          <w14:cntxtAlts/>
        </w:rPr>
        <w:t xml:space="preserve">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 xml:space="preserve"> a nesmú u nej existovať dôvody na vylúčenie podľa § 40 ods. 6 písm. a) až </w:t>
      </w:r>
      <w:r w:rsidR="001724C1">
        <w:rPr>
          <w:color w:val="000000"/>
          <w:szCs w:val="22"/>
          <w14:ligatures w14:val="standard"/>
          <w14:cntxtAlts/>
        </w:rPr>
        <w:t>g</w:t>
      </w:r>
      <w:r w:rsidRPr="00497714">
        <w:rPr>
          <w:color w:val="000000"/>
          <w:szCs w:val="22"/>
          <w14:ligatures w14:val="standard"/>
          <w14:cntxtAlts/>
        </w:rPr>
        <w:t>) a ods. 7 zákona</w:t>
      </w:r>
      <w:r w:rsidR="00D60D71" w:rsidRPr="00497714">
        <w:rPr>
          <w:color w:val="000000"/>
          <w:szCs w:val="22"/>
          <w14:ligatures w14:val="standard"/>
          <w14:cntxtAlts/>
        </w:rPr>
        <w:t xml:space="preserve"> </w:t>
      </w:r>
      <w:r w:rsidR="00D60D71" w:rsidRPr="00497714">
        <w:rPr>
          <w:rFonts w:cstheme="minorHAnsi"/>
          <w:szCs w:val="22"/>
          <w14:ligatures w14:val="standard"/>
          <w14:cntxtAlts/>
        </w:rPr>
        <w:t>o verejnom obstarávaní</w:t>
      </w:r>
      <w:r w:rsidRPr="00497714">
        <w:rPr>
          <w:color w:val="000000"/>
          <w:szCs w:val="22"/>
          <w14:ligatures w14:val="standard"/>
          <w14:cntxtAlts/>
        </w:rPr>
        <w:t>.</w:t>
      </w:r>
      <w:r w:rsidR="00E24611">
        <w:rPr>
          <w:color w:val="000000"/>
          <w:szCs w:val="22"/>
          <w14:ligatures w14:val="standard"/>
          <w14:cntxtAlts/>
        </w:rPr>
        <w:t xml:space="preserve"> Verejný obstarávateľ môže osoby, ktorej zdroje majú byť použité na preukázanie finančného a ekonomického </w:t>
      </w:r>
      <w:proofErr w:type="spellStart"/>
      <w:r w:rsidR="00E24611">
        <w:rPr>
          <w:color w:val="000000"/>
          <w:szCs w:val="22"/>
          <w14:ligatures w14:val="standard"/>
          <w14:cntxtAlts/>
        </w:rPr>
        <w:t>postaveni</w:t>
      </w:r>
      <w:proofErr w:type="spellEnd"/>
      <w:r w:rsidR="00E24611">
        <w:rPr>
          <w:color w:val="000000"/>
          <w:szCs w:val="22"/>
          <w14:ligatures w14:val="standard"/>
          <w14:cntxtAlts/>
        </w:rPr>
        <w:t xml:space="preserve">, hodnotiť </w:t>
      </w:r>
      <w:r w:rsidR="002B0A2E">
        <w:rPr>
          <w:color w:val="000000"/>
          <w:szCs w:val="22"/>
          <w14:ligatures w14:val="standard"/>
          <w14:cntxtAlts/>
        </w:rPr>
        <w:t>existenciu dôvod na vylúčenie podľa § 40 ods. 8 zákona o</w:t>
      </w:r>
      <w:r w:rsidR="004A7B01">
        <w:rPr>
          <w:color w:val="000000"/>
          <w:szCs w:val="22"/>
          <w14:ligatures w14:val="standard"/>
          <w14:cntxtAlts/>
        </w:rPr>
        <w:t> </w:t>
      </w:r>
      <w:r w:rsidR="002B0A2E">
        <w:rPr>
          <w:color w:val="000000"/>
          <w:szCs w:val="22"/>
          <w14:ligatures w14:val="standard"/>
          <w14:cntxtAlts/>
        </w:rPr>
        <w:t>verejnom</w:t>
      </w:r>
      <w:r w:rsidR="004A7B01">
        <w:rPr>
          <w:color w:val="000000"/>
          <w:szCs w:val="22"/>
          <w14:ligatures w14:val="standard"/>
          <w14:cntxtAlts/>
        </w:rPr>
        <w:t xml:space="preserve"> </w:t>
      </w:r>
      <w:r w:rsidR="002B0A2E">
        <w:rPr>
          <w:color w:val="000000"/>
          <w:szCs w:val="22"/>
          <w14:ligatures w14:val="standard"/>
          <w14:cntxtAlts/>
        </w:rPr>
        <w:t>obstarávaní.</w:t>
      </w:r>
    </w:p>
    <w:p w14:paraId="0F084715" w14:textId="435838AE" w:rsidR="00B106C4" w:rsidRPr="00497714" w:rsidRDefault="00B106C4" w:rsidP="004670E2">
      <w:pPr>
        <w:spacing w:before="120"/>
        <w:ind w:left="709"/>
        <w:jc w:val="both"/>
        <w:rPr>
          <w:color w:val="000000"/>
          <w:szCs w:val="22"/>
          <w14:ligatures w14:val="standard"/>
          <w14:cntxtAlts/>
        </w:rPr>
      </w:pPr>
      <w:r w:rsidRPr="00497714">
        <w:rPr>
          <w:color w:val="000000"/>
          <w:szCs w:val="22"/>
          <w14:ligatures w14:val="standard"/>
          <w14:cntxtAlts/>
        </w:rPr>
        <w:t xml:space="preserve">V prípade </w:t>
      </w:r>
      <w:r w:rsidR="001A6598">
        <w:rPr>
          <w:color w:val="000000"/>
          <w:szCs w:val="22"/>
          <w14:ligatures w14:val="standard"/>
          <w14:cntxtAlts/>
        </w:rPr>
        <w:t>záujemcu</w:t>
      </w:r>
      <w:r w:rsidRPr="00497714">
        <w:rPr>
          <w:color w:val="000000"/>
          <w:szCs w:val="22"/>
          <w14:ligatures w14:val="standard"/>
          <w14:cntxtAlts/>
        </w:rPr>
        <w:t>, ktorého tvorí skupina dodávateľov zúčastnená na verejnom obstarávaní, požaduje sa preukázanie splnenia podmienok účasti podľa tohto bodu súťažných podkladov za všetkých členov skupiny spoločne.</w:t>
      </w:r>
    </w:p>
    <w:p w14:paraId="3088683A" w14:textId="4D1F3FB8" w:rsidR="00B106C4" w:rsidRPr="00497714" w:rsidRDefault="001A7110" w:rsidP="004670E2">
      <w:pPr>
        <w:spacing w:before="120"/>
        <w:ind w:left="709"/>
        <w:jc w:val="both"/>
        <w:rPr>
          <w:color w:val="000000"/>
          <w:szCs w:val="22"/>
          <w14:ligatures w14:val="standard"/>
          <w14:cntxtAlts/>
        </w:rPr>
      </w:pPr>
      <w:r>
        <w:rPr>
          <w:color w:val="000000"/>
          <w:szCs w:val="22"/>
          <w14:ligatures w14:val="standard"/>
          <w14:cntxtAlts/>
        </w:rPr>
        <w:lastRenderedPageBreak/>
        <w:t>Záujemcom</w:t>
      </w:r>
      <w:r w:rsidR="00B106C4" w:rsidRPr="00497714">
        <w:rPr>
          <w:color w:val="000000"/>
          <w:szCs w:val="22"/>
          <w14:ligatures w14:val="standard"/>
          <w14:cntxtAlts/>
        </w:rPr>
        <w:t xml:space="preserve"> predkladané doklady musia byť v rovnakej, alebo ekvivalentnej forme podľa uvedenej požiadavky verejného obstarávateľa, pričom z týchto dokladov preukazujúcich postavenie podľa § 33 zákona </w:t>
      </w:r>
      <w:r w:rsidR="00D60D71" w:rsidRPr="00497714">
        <w:rPr>
          <w:color w:val="000000"/>
          <w:szCs w:val="22"/>
          <w14:ligatures w14:val="standard"/>
          <w14:cntxtAlts/>
        </w:rPr>
        <w:t xml:space="preserve">o verejnom obstarávaní </w:t>
      </w:r>
      <w:r w:rsidR="00B106C4" w:rsidRPr="00497714">
        <w:rPr>
          <w:color w:val="000000"/>
          <w:szCs w:val="22"/>
          <w14:ligatures w14:val="standard"/>
          <w14:cntxtAlts/>
        </w:rPr>
        <w:t xml:space="preserve">musí byť zrejmé splnenie minimálnych úrovní požadovaných verejným obstarávateľom a rovnako musí byť zrejmé, že preukazovanie sa týka osoby </w:t>
      </w:r>
      <w:r w:rsidR="00ED106F">
        <w:rPr>
          <w:color w:val="000000"/>
          <w:szCs w:val="22"/>
          <w14:ligatures w14:val="standard"/>
          <w14:cntxtAlts/>
        </w:rPr>
        <w:t>záujemcu</w:t>
      </w:r>
      <w:r w:rsidR="00B106C4" w:rsidRPr="00497714">
        <w:rPr>
          <w:color w:val="000000"/>
          <w:szCs w:val="22"/>
          <w14:ligatures w14:val="standard"/>
          <w14:cntxtAlts/>
        </w:rPr>
        <w:t>.</w:t>
      </w:r>
    </w:p>
    <w:p w14:paraId="0AC578D0" w14:textId="74AB9F2F" w:rsidR="00B106C4" w:rsidRPr="00497714" w:rsidRDefault="00B106C4" w:rsidP="004670E2">
      <w:pPr>
        <w:autoSpaceDE w:val="0"/>
        <w:autoSpaceDN w:val="0"/>
        <w:adjustRightInd w:val="0"/>
        <w:spacing w:before="12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rStyle w:val="Jemnzvraznenie"/>
          <w:rFonts w:asciiTheme="minorHAnsi" w:hAnsiTheme="minorHAnsi"/>
          <w:sz w:val="22"/>
          <w:szCs w:val="22"/>
          <w14:ligatures w14:val="standard"/>
          <w14:cntxtAlts/>
        </w:rPr>
        <w:t xml:space="preserve"> </w:t>
      </w:r>
      <w:r w:rsidR="00D60D71" w:rsidRPr="00497714">
        <w:rPr>
          <w:rFonts w:cstheme="minorHAnsi"/>
          <w:b/>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1684DA0C" w14:textId="77777777" w:rsidR="00B106C4" w:rsidRPr="00497714" w:rsidRDefault="00B106C4" w:rsidP="00E91588">
      <w:pPr>
        <w:jc w:val="both"/>
        <w:rPr>
          <w:color w:val="000000"/>
          <w:szCs w:val="22"/>
          <w14:ligatures w14:val="standard"/>
          <w14:cntxtAlts/>
        </w:rPr>
      </w:pPr>
    </w:p>
    <w:p w14:paraId="01ADC34C" w14:textId="4ED8F1A3" w:rsidR="00B106C4" w:rsidRPr="00497714" w:rsidRDefault="00B106C4" w:rsidP="006F3F8C">
      <w:pPr>
        <w:pStyle w:val="Nadpis2"/>
        <w:numPr>
          <w:ilvl w:val="0"/>
          <w:numId w:val="20"/>
        </w:numPr>
        <w:spacing w:before="0" w:after="0"/>
        <w:ind w:left="357" w:hanging="357"/>
        <w:rPr>
          <w:sz w:val="22"/>
          <w:szCs w:val="22"/>
          <w14:ligatures w14:val="standard"/>
          <w14:cntxtAlts/>
        </w:rPr>
      </w:pPr>
      <w:bookmarkStart w:id="183" w:name="_Toc96376563"/>
      <w:bookmarkStart w:id="184" w:name="_Toc96376645"/>
      <w:bookmarkStart w:id="185" w:name="_Toc96377084"/>
      <w:bookmarkStart w:id="186" w:name="_Toc96377258"/>
      <w:r w:rsidRPr="00497714">
        <w:rPr>
          <w:sz w:val="22"/>
          <w:szCs w:val="22"/>
          <w14:ligatures w14:val="standard"/>
          <w14:cntxtAlts/>
        </w:rPr>
        <w:t>Technická spôsobilosť alebo odborná spôsobilosť</w:t>
      </w:r>
      <w:bookmarkEnd w:id="183"/>
      <w:bookmarkEnd w:id="184"/>
      <w:bookmarkEnd w:id="185"/>
      <w:bookmarkEnd w:id="186"/>
    </w:p>
    <w:p w14:paraId="345FA73D" w14:textId="77777777" w:rsidR="00212174" w:rsidRPr="00212174" w:rsidRDefault="00212174" w:rsidP="00E828A7">
      <w:pPr>
        <w:pStyle w:val="Odsekzoznamu"/>
        <w:spacing w:after="120"/>
        <w:ind w:left="709"/>
        <w:jc w:val="both"/>
        <w:rPr>
          <w:rFonts w:cstheme="minorHAnsi"/>
          <w:sz w:val="20"/>
          <w:szCs w:val="20"/>
        </w:rPr>
      </w:pPr>
      <w:r w:rsidRPr="00212174">
        <w:rPr>
          <w:rFonts w:cstheme="minorHAnsi"/>
          <w:sz w:val="20"/>
          <w:szCs w:val="20"/>
        </w:rPr>
        <w:t>Technickú spôsobilosť alebo odbornú spôsobilosť záujemca preukazuje podľa druhu, množstva, dôležitosti alebo využitia dodávky služby nasledovnými dokladmi:</w:t>
      </w:r>
    </w:p>
    <w:p w14:paraId="549FA12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1. § 34 ods. 1 písm. a) zákona o verejnom obstarávaní, </w:t>
      </w:r>
    </w:p>
    <w:p w14:paraId="0AF56441" w14:textId="77777777" w:rsidR="00212174" w:rsidRDefault="00212174" w:rsidP="005A7B24">
      <w:pPr>
        <w:pStyle w:val="Textkomentra"/>
        <w:tabs>
          <w:tab w:val="left" w:pos="9180"/>
        </w:tabs>
        <w:spacing w:after="120"/>
        <w:ind w:left="360" w:firstLine="349"/>
        <w:jc w:val="both"/>
        <w:rPr>
          <w:rFonts w:cstheme="minorHAnsi"/>
          <w:bCs/>
          <w:smallCaps/>
          <w:lang w:eastAsia="cs-CZ"/>
        </w:rPr>
      </w:pPr>
      <w:r>
        <w:rPr>
          <w:rFonts w:cstheme="minorHAnsi"/>
          <w:lang w:eastAsia="cs-CZ"/>
        </w:rPr>
        <w:t xml:space="preserve">2. § 34 ods. 1 písm. g) zákona o verejnom obstarávaní, </w:t>
      </w:r>
    </w:p>
    <w:p w14:paraId="0313CF5C" w14:textId="77777777" w:rsidR="00212174" w:rsidRDefault="00212174" w:rsidP="005A7B24">
      <w:pPr>
        <w:pStyle w:val="Odsekzoznamu"/>
        <w:spacing w:after="120"/>
        <w:ind w:left="360" w:firstLine="349"/>
        <w:jc w:val="both"/>
        <w:rPr>
          <w:rFonts w:cstheme="minorHAnsi"/>
          <w:sz w:val="20"/>
          <w:szCs w:val="20"/>
        </w:rPr>
      </w:pPr>
      <w:r>
        <w:rPr>
          <w:rFonts w:cstheme="minorHAnsi"/>
          <w:sz w:val="20"/>
          <w:szCs w:val="20"/>
        </w:rPr>
        <w:t>3. § 35 v nadväznosti na § 34 ods. 1 písm. d) zákona o verejnom obstarávaní,</w:t>
      </w:r>
    </w:p>
    <w:p w14:paraId="2A06A350" w14:textId="77777777" w:rsidR="00212174" w:rsidRDefault="00212174" w:rsidP="005A7B24">
      <w:pPr>
        <w:pStyle w:val="Odsekzoznamu"/>
        <w:spacing w:after="120"/>
        <w:ind w:left="360" w:firstLine="349"/>
        <w:jc w:val="both"/>
        <w:rPr>
          <w:rFonts w:cstheme="minorHAnsi"/>
          <w:color w:val="000000"/>
          <w:sz w:val="20"/>
          <w:szCs w:val="20"/>
        </w:rPr>
      </w:pPr>
      <w:r>
        <w:rPr>
          <w:rFonts w:cstheme="minorHAnsi"/>
          <w:sz w:val="20"/>
          <w:szCs w:val="20"/>
        </w:rPr>
        <w:t>4. § 36 v nadväznosti na § 34 ods. 1 písm. h) zákona o verejnom obstarávaní.</w:t>
      </w:r>
    </w:p>
    <w:p w14:paraId="4BD5B129" w14:textId="77777777" w:rsidR="00B106C4" w:rsidRPr="00497714" w:rsidRDefault="00B106C4" w:rsidP="004670E2">
      <w:pPr>
        <w:spacing w:before="120"/>
        <w:jc w:val="both"/>
        <w:rPr>
          <w:color w:val="000000"/>
          <w:szCs w:val="22"/>
          <w14:ligatures w14:val="standard"/>
          <w14:cntxtAlts/>
        </w:rPr>
      </w:pPr>
    </w:p>
    <w:p w14:paraId="57BD31B7" w14:textId="4B452E54" w:rsidR="000C7798" w:rsidRPr="009A0B40" w:rsidRDefault="00B106C4" w:rsidP="006F3F8C">
      <w:pPr>
        <w:pStyle w:val="Nadpis3"/>
        <w:numPr>
          <w:ilvl w:val="1"/>
          <w:numId w:val="20"/>
        </w:numPr>
        <w:spacing w:before="120" w:after="0"/>
        <w:ind w:left="709"/>
        <w:rPr>
          <w:color w:val="000000"/>
          <w:sz w:val="22"/>
          <w:szCs w:val="22"/>
          <w14:ligatures w14:val="standard"/>
          <w14:cntxtAlts/>
        </w:rPr>
      </w:pPr>
      <w:bookmarkStart w:id="187" w:name="_Toc96376564"/>
      <w:bookmarkStart w:id="188" w:name="_Toc96376646"/>
      <w:bookmarkStart w:id="189" w:name="_Toc96377085"/>
      <w:bookmarkStart w:id="190" w:name="_Toc96377259"/>
      <w:r w:rsidRPr="00497714">
        <w:rPr>
          <w:color w:val="000000"/>
          <w:sz w:val="22"/>
          <w:szCs w:val="22"/>
          <w14:ligatures w14:val="standard"/>
          <w14:cntxtAlts/>
        </w:rPr>
        <w:t>§ 34 ods. 1 písm. a) zákona</w:t>
      </w:r>
      <w:r w:rsidR="00D60D71" w:rsidRPr="00497714">
        <w:rPr>
          <w:color w:val="000000"/>
          <w:sz w:val="22"/>
          <w:szCs w:val="22"/>
          <w14:ligatures w14:val="standard"/>
          <w14:cntxtAlts/>
        </w:rPr>
        <w:t xml:space="preserve"> </w:t>
      </w:r>
      <w:r w:rsidR="00D60D71" w:rsidRPr="00497714">
        <w:rPr>
          <w:rFonts w:cstheme="minorHAnsi"/>
          <w:sz w:val="22"/>
          <w:szCs w:val="22"/>
          <w14:ligatures w14:val="standard"/>
          <w14:cntxtAlts/>
        </w:rPr>
        <w:t>o verejnom obstarávaní</w:t>
      </w:r>
      <w:bookmarkEnd w:id="187"/>
      <w:bookmarkEnd w:id="188"/>
      <w:bookmarkEnd w:id="189"/>
      <w:bookmarkEnd w:id="190"/>
      <w:r w:rsidRPr="00497714">
        <w:rPr>
          <w:color w:val="000000"/>
          <w:sz w:val="22"/>
          <w:szCs w:val="22"/>
          <w14:ligatures w14:val="standard"/>
          <w14:cntxtAlts/>
        </w:rPr>
        <w:t xml:space="preserve"> </w:t>
      </w:r>
    </w:p>
    <w:p w14:paraId="3D261D24"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požaduje predložiť zoznam poskytnutých služieb za predchádzajúcich päť rokov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7A38C3F1"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Verejný obstarávateľ pre rozšírenie hospodárskej súťaže, vzhľadom na stav na relevantnom trhu, rozšíril podľa § 34 ods. 2 zákona o verejnom obstarávaní oprávnené obdobie referencií na 5 rokov.</w:t>
      </w:r>
    </w:p>
    <w:p w14:paraId="6EC1FAE5" w14:textId="77777777" w:rsidR="005A7B24" w:rsidRDefault="005A7B24" w:rsidP="005A7B24">
      <w:pPr>
        <w:spacing w:after="120"/>
        <w:ind w:left="709"/>
        <w:jc w:val="both"/>
        <w:rPr>
          <w:rFonts w:cstheme="minorHAnsi"/>
          <w:color w:val="000000"/>
          <w:sz w:val="20"/>
          <w:szCs w:val="20"/>
        </w:rPr>
      </w:pPr>
      <w:r>
        <w:rPr>
          <w:rFonts w:cstheme="minorHAnsi"/>
          <w:color w:val="000000"/>
          <w:sz w:val="20"/>
          <w:szCs w:val="20"/>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2C31742" w14:textId="77777777" w:rsidR="005A7B24" w:rsidRDefault="005A7B24" w:rsidP="005A7B24">
      <w:pPr>
        <w:spacing w:after="120"/>
        <w:ind w:left="709"/>
        <w:jc w:val="both"/>
        <w:rPr>
          <w:rFonts w:cstheme="minorHAnsi"/>
          <w:sz w:val="20"/>
          <w:szCs w:val="20"/>
          <w:u w:val="single"/>
        </w:rPr>
      </w:pPr>
      <w:r>
        <w:rPr>
          <w:rFonts w:cstheme="minorHAnsi"/>
          <w:sz w:val="20"/>
          <w:szCs w:val="20"/>
          <w:u w:val="single"/>
        </w:rPr>
        <w:t>Minimálna požadovaná úroveň štandardov:</w:t>
      </w:r>
    </w:p>
    <w:p w14:paraId="31600064" w14:textId="77777777" w:rsidR="005A7B24" w:rsidRDefault="005A7B24" w:rsidP="005A7B24">
      <w:pPr>
        <w:spacing w:after="120"/>
        <w:ind w:left="709"/>
        <w:jc w:val="both"/>
        <w:rPr>
          <w:rFonts w:cstheme="minorHAnsi"/>
          <w:sz w:val="20"/>
          <w:szCs w:val="20"/>
        </w:rPr>
      </w:pPr>
      <w:r>
        <w:rPr>
          <w:rFonts w:cstheme="minorHAnsi"/>
          <w:color w:val="000000"/>
          <w:sz w:val="20"/>
          <w:szCs w:val="20"/>
        </w:rPr>
        <w:t>Zoznamom</w:t>
      </w:r>
      <w:r>
        <w:rPr>
          <w:rFonts w:cstheme="minorHAnsi"/>
          <w:sz w:val="20"/>
          <w:szCs w:val="20"/>
        </w:rPr>
        <w:t xml:space="preserve"> </w:t>
      </w:r>
      <w:r>
        <w:rPr>
          <w:rFonts w:cstheme="minorHAnsi"/>
          <w:color w:val="000000"/>
          <w:sz w:val="20"/>
          <w:szCs w:val="20"/>
        </w:rPr>
        <w:t xml:space="preserve">poskytnutých služieb </w:t>
      </w:r>
      <w:r>
        <w:rPr>
          <w:rFonts w:cstheme="minorHAnsi"/>
          <w:sz w:val="20"/>
          <w:szCs w:val="20"/>
        </w:rPr>
        <w:t xml:space="preserve">záujemca preukáže poskytnutie služieb rovnakého alebo obdobného charakteru ako je predmet zákazky (obdobným predmetom zákazy sa rozumie analýza, návrh riešenia, návrh architektúry, </w:t>
      </w:r>
      <w:r w:rsidRPr="00620FA6">
        <w:rPr>
          <w:rFonts w:cstheme="minorHAnsi"/>
          <w:sz w:val="20"/>
          <w:szCs w:val="20"/>
        </w:rPr>
        <w:t>vývoj a testovanie a nasadenie informačného systému do rutinnej prevádzky a/alebo rozšírenie informačného systému a/alebo prevádzková podpora informačného systému) v kumulatívnej hodnote min. 12.000.000 EUR bez DPH a záujemca môže túto hodnotu preukázať jednou zmluvou alebo kombináciou viacerých zmlúv.</w:t>
      </w:r>
      <w:r>
        <w:rPr>
          <w:rFonts w:cstheme="minorHAnsi"/>
          <w:sz w:val="20"/>
          <w:szCs w:val="20"/>
        </w:rPr>
        <w:t xml:space="preserve"> </w:t>
      </w:r>
    </w:p>
    <w:p w14:paraId="4AFBC5C2" w14:textId="77777777" w:rsidR="005A7B24" w:rsidRPr="00620FA6" w:rsidRDefault="005A7B24" w:rsidP="005A7B24">
      <w:pPr>
        <w:spacing w:after="120"/>
        <w:ind w:left="709"/>
        <w:jc w:val="both"/>
        <w:rPr>
          <w:rFonts w:cstheme="minorHAnsi"/>
          <w:color w:val="000000"/>
          <w:sz w:val="20"/>
          <w:szCs w:val="20"/>
        </w:rPr>
      </w:pPr>
      <w:r>
        <w:rPr>
          <w:rFonts w:cstheme="minorHAnsi"/>
          <w:color w:val="000000"/>
          <w:sz w:val="20"/>
          <w:szCs w:val="20"/>
        </w:rPr>
        <w:t xml:space="preserve">Jednotlivé oblasti môžu byť preukázané jednou alebo kombináciou viacerých zmlúv, pričom </w:t>
      </w:r>
      <w:r>
        <w:rPr>
          <w:rFonts w:cstheme="minorHAnsi"/>
          <w:sz w:val="20"/>
          <w:szCs w:val="20"/>
        </w:rPr>
        <w:t xml:space="preserve">záujemca </w:t>
      </w:r>
      <w:r>
        <w:rPr>
          <w:rFonts w:cstheme="minorHAnsi"/>
          <w:color w:val="000000"/>
          <w:sz w:val="20"/>
          <w:szCs w:val="20"/>
        </w:rPr>
        <w:t xml:space="preserve">týmto zoznamom preukáže nasledujúce </w:t>
      </w:r>
      <w:r w:rsidRPr="00620FA6">
        <w:rPr>
          <w:rFonts w:cstheme="minorHAnsi"/>
          <w:color w:val="000000"/>
          <w:sz w:val="20"/>
          <w:szCs w:val="20"/>
        </w:rPr>
        <w:t>podmienky:</w:t>
      </w:r>
    </w:p>
    <w:p w14:paraId="37DE7D9E" w14:textId="77777777" w:rsidR="005A7B24" w:rsidRDefault="005A7B24" w:rsidP="006F3F8C">
      <w:pPr>
        <w:numPr>
          <w:ilvl w:val="0"/>
          <w:numId w:val="35"/>
        </w:numPr>
        <w:spacing w:after="120"/>
        <w:jc w:val="both"/>
        <w:textAlignment w:val="center"/>
        <w:rPr>
          <w:rFonts w:cstheme="minorHAnsi"/>
          <w:sz w:val="20"/>
          <w:szCs w:val="20"/>
        </w:rPr>
      </w:pPr>
      <w:r w:rsidRPr="00620FA6">
        <w:rPr>
          <w:rFonts w:cstheme="minorHAnsi"/>
          <w:color w:val="000000"/>
          <w:sz w:val="20"/>
          <w:szCs w:val="20"/>
        </w:rPr>
        <w:t xml:space="preserve">Minimálne 1 projekt vytvorenia a/alebo rozšírenia agendového informačného systému v hodnote poskytnutých služieb </w:t>
      </w:r>
      <w:r w:rsidRPr="00620FA6">
        <w:rPr>
          <w:rFonts w:cstheme="minorHAnsi"/>
          <w:sz w:val="20"/>
          <w:szCs w:val="20"/>
        </w:rPr>
        <w:t>min. 2.000.000 EUR bez</w:t>
      </w:r>
      <w:r>
        <w:rPr>
          <w:rFonts w:cstheme="minorHAnsi"/>
          <w:sz w:val="20"/>
          <w:szCs w:val="20"/>
        </w:rPr>
        <w:t xml:space="preserve"> DPH;</w:t>
      </w:r>
    </w:p>
    <w:p w14:paraId="6D85DD94"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ktorý spracováva štruktúrované a neštruktúrované dokumenty podľa procesných tokov riadenia </w:t>
      </w:r>
      <w:r>
        <w:rPr>
          <w:rFonts w:cstheme="minorHAnsi"/>
          <w:sz w:val="20"/>
          <w:szCs w:val="20"/>
        </w:rPr>
        <w:t>s použitím business proces nástroja (BPM) a jazyka BPMN (alebo ekvivalentného jazyka) a s použitím nástroja na indexovanie obsahu (</w:t>
      </w:r>
      <w:proofErr w:type="spellStart"/>
      <w:r>
        <w:rPr>
          <w:rFonts w:cstheme="minorHAnsi"/>
          <w:sz w:val="20"/>
          <w:szCs w:val="20"/>
        </w:rPr>
        <w:t>indexer</w:t>
      </w:r>
      <w:proofErr w:type="spellEnd"/>
      <w:r>
        <w:rPr>
          <w:rFonts w:cstheme="minorHAnsi"/>
          <w:sz w:val="20"/>
          <w:szCs w:val="20"/>
        </w:rPr>
        <w:t>)</w:t>
      </w:r>
      <w:r>
        <w:rPr>
          <w:rFonts w:cstheme="minorHAnsi"/>
          <w:color w:val="000000"/>
          <w:sz w:val="20"/>
          <w:szCs w:val="20"/>
        </w:rPr>
        <w:t xml:space="preserve">; </w:t>
      </w:r>
    </w:p>
    <w:p w14:paraId="43926609"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t xml:space="preserve">Minimálne 1 projekt vytvorenia a/alebo rozšírenia informačného systému, ktorého súčasťou sú/boli: centrálna evidencia subjektov so zberom dát alebo centrálny register a automatizovaná výmena informácií s komponentom tretích strán s využitím technológie webových služieb; </w:t>
      </w:r>
    </w:p>
    <w:p w14:paraId="62613711" w14:textId="77777777" w:rsidR="005A7B24" w:rsidRDefault="005A7B24" w:rsidP="006F3F8C">
      <w:pPr>
        <w:numPr>
          <w:ilvl w:val="0"/>
          <w:numId w:val="35"/>
        </w:numPr>
        <w:spacing w:after="120"/>
        <w:jc w:val="both"/>
        <w:textAlignment w:val="center"/>
        <w:rPr>
          <w:rFonts w:cstheme="minorHAnsi"/>
          <w:sz w:val="20"/>
          <w:szCs w:val="20"/>
        </w:rPr>
      </w:pPr>
      <w:r>
        <w:rPr>
          <w:rFonts w:cstheme="minorHAnsi"/>
          <w:color w:val="000000"/>
          <w:sz w:val="20"/>
          <w:szCs w:val="20"/>
        </w:rPr>
        <w:lastRenderedPageBreak/>
        <w:t xml:space="preserve">Minimálne 1 projekt vytvorenia a/alebo rozšírenia informačného systému, ktorého súčasťou sú/boli: </w:t>
      </w:r>
      <w:r>
        <w:rPr>
          <w:rFonts w:cstheme="minorHAnsi"/>
          <w:sz w:val="20"/>
          <w:szCs w:val="20"/>
        </w:rPr>
        <w:t>konsolidácia údajov a riadenie kvality údajov a migrácia dát do centrálnej databázy a kde súčasťou dodávky bol aj nástroj na tvorbu prevádzkových a manažérskych reportov;</w:t>
      </w:r>
    </w:p>
    <w:p w14:paraId="468A722C"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vytvorenia a/alebo rozšírenia informačného systému, ktorý bol budovaný ako "</w:t>
      </w:r>
      <w:proofErr w:type="spellStart"/>
      <w:r>
        <w:rPr>
          <w:rFonts w:cstheme="minorHAnsi"/>
          <w:sz w:val="20"/>
          <w:szCs w:val="20"/>
        </w:rPr>
        <w:t>Cloud</w:t>
      </w:r>
      <w:proofErr w:type="spellEnd"/>
      <w:r>
        <w:rPr>
          <w:rFonts w:cstheme="minorHAnsi"/>
          <w:sz w:val="20"/>
          <w:szCs w:val="20"/>
        </w:rPr>
        <w:t xml:space="preserve"> </w:t>
      </w:r>
      <w:proofErr w:type="spellStart"/>
      <w:r>
        <w:rPr>
          <w:rFonts w:cstheme="minorHAnsi"/>
          <w:sz w:val="20"/>
          <w:szCs w:val="20"/>
        </w:rPr>
        <w:t>ready</w:t>
      </w:r>
      <w:proofErr w:type="spellEnd"/>
      <w:r>
        <w:rPr>
          <w:rFonts w:cstheme="minorHAnsi"/>
          <w:sz w:val="20"/>
          <w:szCs w:val="20"/>
        </w:rPr>
        <w:t xml:space="preserve">" a integrovaný na ďalšie informačné systémy prostredníctvom integračnej platformy, pričom minimálne jeden z týchto integrovaných systémov poskytoval referenčné údaje; </w:t>
      </w:r>
    </w:p>
    <w:p w14:paraId="484AEA82"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 xml:space="preserve">Minimálne 1 projekt vytvorenia a/alebo rozšírenia informačného systému, ktorého predmetom bolo spracovávanie podkladov podpísaných kvalifikovaným elektronickým podpisom alebo kvalifikovanou elektronickou pečaťou alebo ich ekvivalentom v súlade s príslušnou národnou právnou úpravou, s použitím autentifikácie integráciou na centralizovaný systém IAM a v rámci ktorého sú podpísané dokumenty ďalej odosielané do centralizovaného systému elektronických schránok; </w:t>
      </w:r>
    </w:p>
    <w:p w14:paraId="7D1365F9" w14:textId="77777777" w:rsidR="005A7B24" w:rsidRDefault="005A7B24" w:rsidP="006F3F8C">
      <w:pPr>
        <w:numPr>
          <w:ilvl w:val="0"/>
          <w:numId w:val="35"/>
        </w:numPr>
        <w:spacing w:after="120"/>
        <w:jc w:val="both"/>
        <w:textAlignment w:val="center"/>
        <w:rPr>
          <w:rFonts w:cstheme="minorHAnsi"/>
          <w:sz w:val="20"/>
          <w:szCs w:val="20"/>
        </w:rPr>
      </w:pPr>
      <w:r>
        <w:rPr>
          <w:rFonts w:cstheme="minorHAnsi"/>
          <w:sz w:val="20"/>
          <w:szCs w:val="20"/>
        </w:rPr>
        <w:t>Minimálne 1 projekt servisnej podpory prevádzky a rozvoja komplexného informačného systému v celkovej hodnote poskytnutých služieb podpory a rozvoja vo výške min. 4.000.000 EUR bez DPH.</w:t>
      </w:r>
    </w:p>
    <w:p w14:paraId="29D4E2CF" w14:textId="77777777" w:rsidR="007C6B2B" w:rsidRPr="00497714" w:rsidRDefault="007C6B2B" w:rsidP="006F7A74">
      <w:pPr>
        <w:ind w:left="709"/>
        <w:jc w:val="both"/>
        <w:rPr>
          <w:szCs w:val="22"/>
          <w:u w:val="single"/>
          <w14:ligatures w14:val="standard"/>
          <w14:cntxtAlts/>
        </w:rPr>
      </w:pPr>
    </w:p>
    <w:p w14:paraId="34C2546C" w14:textId="7E1F3F75"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1" w:name="_Toc96376565"/>
      <w:bookmarkStart w:id="192" w:name="_Toc96376647"/>
      <w:bookmarkStart w:id="193" w:name="_Toc96377086"/>
      <w:bookmarkStart w:id="194" w:name="_Toc96377260"/>
      <w:r w:rsidRPr="00497714">
        <w:rPr>
          <w:color w:val="000000"/>
          <w:sz w:val="22"/>
          <w:szCs w:val="22"/>
          <w14:ligatures w14:val="standard"/>
          <w14:cntxtAlts/>
        </w:rPr>
        <w:t xml:space="preserve">§ 34 ods. 1 písm. g) zákona </w:t>
      </w:r>
      <w:r w:rsidR="00D60D71" w:rsidRPr="00497714">
        <w:rPr>
          <w:color w:val="000000"/>
          <w:sz w:val="22"/>
          <w:szCs w:val="22"/>
          <w14:ligatures w14:val="standard"/>
          <w14:cntxtAlts/>
        </w:rPr>
        <w:t>o verejnom obstarávaní</w:t>
      </w:r>
      <w:bookmarkEnd w:id="191"/>
      <w:bookmarkEnd w:id="192"/>
      <w:bookmarkEnd w:id="193"/>
      <w:bookmarkEnd w:id="194"/>
      <w:r w:rsidR="00D60D71" w:rsidRPr="00497714">
        <w:rPr>
          <w:color w:val="000000"/>
          <w:sz w:val="22"/>
          <w:szCs w:val="22"/>
          <w14:ligatures w14:val="standard"/>
          <w14:cntxtAlts/>
        </w:rPr>
        <w:t xml:space="preserve"> </w:t>
      </w:r>
    </w:p>
    <w:p w14:paraId="13070234"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Verejný obstarávateľ požaduje predložiť údaje o vzdelaní a odbornej praxi alebo o odbornej kvalifi</w:t>
      </w:r>
      <w:r>
        <w:rPr>
          <w:rFonts w:cstheme="minorHAnsi"/>
          <w:sz w:val="20"/>
          <w:szCs w:val="20"/>
        </w:rPr>
        <w:t>kácii osôb určených na plnenie z</w:t>
      </w:r>
      <w:r w:rsidRPr="007B6653">
        <w:rPr>
          <w:rFonts w:cstheme="minorHAnsi"/>
          <w:sz w:val="20"/>
          <w:szCs w:val="20"/>
        </w:rPr>
        <w:t>mluvy alebo riadiacich zamestnancov (kľúčoví experti).</w:t>
      </w:r>
    </w:p>
    <w:p w14:paraId="0EEC35F9" w14:textId="77777777" w:rsidR="0060351A" w:rsidRPr="007B6653" w:rsidRDefault="0060351A" w:rsidP="0060351A">
      <w:pPr>
        <w:spacing w:after="120"/>
        <w:ind w:left="709"/>
        <w:jc w:val="both"/>
        <w:rPr>
          <w:rFonts w:cstheme="minorHAnsi"/>
          <w:sz w:val="20"/>
          <w:szCs w:val="20"/>
        </w:rPr>
      </w:pPr>
      <w:r w:rsidRPr="007B6653">
        <w:rPr>
          <w:rFonts w:cstheme="minorHAnsi"/>
          <w:sz w:val="20"/>
          <w:szCs w:val="20"/>
        </w:rPr>
        <w:t>Z</w:t>
      </w:r>
      <w:r>
        <w:rPr>
          <w:rFonts w:cstheme="minorHAnsi"/>
          <w:sz w:val="20"/>
          <w:szCs w:val="20"/>
        </w:rPr>
        <w:t>o</w:t>
      </w:r>
      <w:r w:rsidRPr="007B6653">
        <w:rPr>
          <w:rFonts w:cstheme="minorHAnsi"/>
          <w:sz w:val="20"/>
          <w:szCs w:val="20"/>
        </w:rPr>
        <w:t xml:space="preserve"> </w:t>
      </w:r>
      <w:r>
        <w:rPr>
          <w:rFonts w:cstheme="minorHAnsi"/>
          <w:sz w:val="20"/>
          <w:szCs w:val="20"/>
        </w:rPr>
        <w:t>záujemcom</w:t>
      </w:r>
      <w:r w:rsidRPr="007B6653">
        <w:rPr>
          <w:rFonts w:cstheme="minorHAnsi"/>
          <w:sz w:val="20"/>
          <w:szCs w:val="20"/>
        </w:rPr>
        <w:t xml:space="preserve"> predložených dokladov musia byť minimálne zrejmé:</w:t>
      </w:r>
    </w:p>
    <w:p w14:paraId="16DF43F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 xml:space="preserve">údaje o vzdelaní a odbornej praxi kľúčových expertov, čo </w:t>
      </w:r>
      <w:r>
        <w:rPr>
          <w:rFonts w:cstheme="minorHAnsi"/>
          <w:sz w:val="20"/>
          <w:szCs w:val="20"/>
        </w:rPr>
        <w:t>záujemca</w:t>
      </w:r>
      <w:r w:rsidRPr="007B6653">
        <w:rPr>
          <w:rFonts w:cstheme="minorHAnsi"/>
          <w:sz w:val="20"/>
          <w:szCs w:val="20"/>
        </w:rPr>
        <w:t xml:space="preserve"> u týchto kľúčových expertov preukáže predložením profesijných životopisov, alebo ekvivalentnými dokladmi vlastnoručne podpísanými </w:t>
      </w:r>
      <w:r>
        <w:rPr>
          <w:rFonts w:cstheme="minorHAnsi"/>
          <w:sz w:val="20"/>
          <w:szCs w:val="20"/>
        </w:rPr>
        <w:t>kľúčovými expert</w:t>
      </w:r>
      <w:r w:rsidRPr="007B6653">
        <w:rPr>
          <w:rFonts w:cstheme="minorHAnsi"/>
          <w:sz w:val="20"/>
          <w:szCs w:val="20"/>
        </w:rPr>
        <w:t>m</w:t>
      </w:r>
      <w:r>
        <w:rPr>
          <w:rFonts w:cstheme="minorHAnsi"/>
          <w:sz w:val="20"/>
          <w:szCs w:val="20"/>
        </w:rPr>
        <w:t>i a obyčajnými kópiami certifikátov (ak sú požadované)</w:t>
      </w:r>
      <w:r w:rsidRPr="007B6653">
        <w:rPr>
          <w:rFonts w:cstheme="minorHAnsi"/>
          <w:sz w:val="20"/>
          <w:szCs w:val="20"/>
        </w:rPr>
        <w:t>.</w:t>
      </w:r>
    </w:p>
    <w:p w14:paraId="0E3EF82E" w14:textId="77777777" w:rsidR="0060351A" w:rsidRPr="007B6653" w:rsidRDefault="0060351A" w:rsidP="0060351A">
      <w:pPr>
        <w:spacing w:after="120"/>
        <w:ind w:left="709"/>
        <w:jc w:val="both"/>
        <w:rPr>
          <w:rFonts w:cstheme="minorHAnsi"/>
          <w:color w:val="000000"/>
          <w:sz w:val="20"/>
          <w:szCs w:val="20"/>
        </w:rPr>
      </w:pPr>
      <w:r w:rsidRPr="007B6653">
        <w:rPr>
          <w:rFonts w:cstheme="minorHAnsi"/>
          <w:color w:val="000000"/>
          <w:sz w:val="20"/>
          <w:szCs w:val="20"/>
        </w:rPr>
        <w:t>Z každého predloženého profesijného životopisu príslušného kľúčového experta alebo ekvivalentného dokladu musia vyplývať nasledovné údaje/skutočnosti:</w:t>
      </w:r>
    </w:p>
    <w:p w14:paraId="20C3BEF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meno a priezvisko príslušného kľúčového experta,</w:t>
      </w:r>
    </w:p>
    <w:p w14:paraId="108139A3"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história zamestnania/odbornej praxe príslušného kľúčového experta (zamestnávateľ/odberateľ, trvanie pracovného pomeru/trvanie odbornej praxe / rok a mesiac od – do, pozícia, ktorú príslušný kľúčový expert zastával),</w:t>
      </w:r>
    </w:p>
    <w:p w14:paraId="488CCF06" w14:textId="77777777" w:rsidR="0060351A" w:rsidRPr="007B6653" w:rsidRDefault="0060351A" w:rsidP="006F3F8C">
      <w:pPr>
        <w:pStyle w:val="Odsekzoznamu"/>
        <w:numPr>
          <w:ilvl w:val="0"/>
          <w:numId w:val="7"/>
        </w:numPr>
        <w:spacing w:after="120"/>
        <w:jc w:val="both"/>
        <w:rPr>
          <w:rFonts w:cstheme="minorHAnsi"/>
          <w:sz w:val="20"/>
          <w:szCs w:val="20"/>
        </w:rPr>
      </w:pPr>
      <w:r w:rsidRPr="007B6653">
        <w:rPr>
          <w:rFonts w:cstheme="minorHAnsi"/>
          <w:sz w:val="20"/>
          <w:szCs w:val="20"/>
        </w:rPr>
        <w:t>praktické skúsenosti príslušného kľúčového experta</w:t>
      </w:r>
      <w:r>
        <w:rPr>
          <w:rFonts w:cstheme="minorHAnsi"/>
          <w:sz w:val="20"/>
          <w:szCs w:val="20"/>
        </w:rPr>
        <w:t xml:space="preserve"> potrebné na preukázanie odbornej praxe</w:t>
      </w:r>
      <w:r w:rsidRPr="007B6653">
        <w:rPr>
          <w:rFonts w:cstheme="minorHAnsi"/>
          <w:sz w:val="20"/>
          <w:szCs w:val="20"/>
        </w:rPr>
        <w:t xml:space="preserve"> (názov projektu/predmetu plnenia, odberateľ/zamestnávateľ, popis projektu/predmetu plnenia, pozícia na projekte/predmete plneni</w:t>
      </w:r>
      <w:r>
        <w:rPr>
          <w:rFonts w:cstheme="minorHAnsi"/>
          <w:sz w:val="20"/>
          <w:szCs w:val="20"/>
        </w:rPr>
        <w:t>a, obdobie rok a mesiac od - do</w:t>
      </w:r>
      <w:r w:rsidRPr="007B6653">
        <w:rPr>
          <w:rFonts w:cstheme="minorHAnsi"/>
          <w:sz w:val="20"/>
          <w:szCs w:val="20"/>
        </w:rPr>
        <w:t>),</w:t>
      </w:r>
    </w:p>
    <w:p w14:paraId="5CEEE47B" w14:textId="77777777" w:rsidR="0060351A" w:rsidRPr="007B6653" w:rsidRDefault="0060351A" w:rsidP="006F3F8C">
      <w:pPr>
        <w:pStyle w:val="Odsekzoznamu"/>
        <w:numPr>
          <w:ilvl w:val="0"/>
          <w:numId w:val="7"/>
        </w:numPr>
        <w:spacing w:after="120"/>
        <w:rPr>
          <w:rFonts w:cstheme="minorHAnsi"/>
          <w:sz w:val="20"/>
          <w:szCs w:val="20"/>
        </w:rPr>
      </w:pPr>
      <w:r w:rsidRPr="007B6653">
        <w:rPr>
          <w:rFonts w:cstheme="minorHAnsi"/>
          <w:sz w:val="20"/>
          <w:szCs w:val="20"/>
        </w:rPr>
        <w:t>podpis príslušného kľúčového experta.</w:t>
      </w:r>
    </w:p>
    <w:p w14:paraId="53C03194" w14:textId="77777777" w:rsidR="0060351A" w:rsidRPr="007B6653" w:rsidRDefault="0060351A" w:rsidP="0060351A">
      <w:pPr>
        <w:spacing w:after="120"/>
        <w:ind w:left="709"/>
        <w:jc w:val="both"/>
        <w:rPr>
          <w:rFonts w:cstheme="minorHAnsi"/>
          <w:sz w:val="20"/>
          <w:szCs w:val="20"/>
          <w:u w:val="single"/>
        </w:rPr>
      </w:pPr>
      <w:r w:rsidRPr="007B6653">
        <w:rPr>
          <w:rFonts w:cstheme="minorHAnsi"/>
          <w:sz w:val="20"/>
          <w:szCs w:val="20"/>
          <w:u w:val="single"/>
        </w:rPr>
        <w:t>Minimálna požadovaná úroveň štandardov:</w:t>
      </w:r>
    </w:p>
    <w:p w14:paraId="0F3ACE04" w14:textId="77777777" w:rsidR="0060351A" w:rsidRDefault="0060351A" w:rsidP="0060351A">
      <w:pPr>
        <w:spacing w:after="120"/>
        <w:ind w:left="709"/>
        <w:jc w:val="both"/>
        <w:rPr>
          <w:rFonts w:cstheme="minorHAnsi"/>
          <w:sz w:val="20"/>
          <w:szCs w:val="20"/>
        </w:rPr>
      </w:pPr>
      <w:r>
        <w:rPr>
          <w:rFonts w:cstheme="minorHAnsi"/>
          <w:sz w:val="20"/>
          <w:szCs w:val="20"/>
        </w:rPr>
        <w:t>Záujemca</w:t>
      </w:r>
      <w:r w:rsidRPr="007B6653">
        <w:rPr>
          <w:rFonts w:cstheme="minorHAnsi"/>
          <w:sz w:val="20"/>
          <w:szCs w:val="20"/>
        </w:rPr>
        <w:t xml:space="preserve"> vyššie uvedeným spôsobom preukáže splnenie nasledovných minimálnych požiadaviek na kľúčových </w:t>
      </w:r>
      <w:r w:rsidRPr="002163C5">
        <w:rPr>
          <w:rFonts w:cstheme="minorHAnsi"/>
          <w:sz w:val="20"/>
          <w:szCs w:val="20"/>
        </w:rPr>
        <w:t>expertov č. 1 až 14 prostredníctvom 14 fyzických</w:t>
      </w:r>
      <w:r w:rsidRPr="007B6653">
        <w:rPr>
          <w:rFonts w:cstheme="minorHAnsi"/>
          <w:sz w:val="20"/>
          <w:szCs w:val="20"/>
        </w:rPr>
        <w:t xml:space="preserve"> osôb:</w:t>
      </w:r>
    </w:p>
    <w:p w14:paraId="3E6815C5" w14:textId="77777777" w:rsidR="00D5495A" w:rsidRDefault="00D5495A" w:rsidP="0060351A">
      <w:pPr>
        <w:spacing w:after="120"/>
        <w:ind w:left="709"/>
        <w:jc w:val="both"/>
        <w:rPr>
          <w:rFonts w:cstheme="minorHAnsi"/>
          <w:sz w:val="20"/>
          <w:szCs w:val="20"/>
        </w:rPr>
      </w:pPr>
    </w:p>
    <w:p w14:paraId="4624E3D5" w14:textId="77777777" w:rsidR="00D5495A" w:rsidRPr="007B6653" w:rsidRDefault="00D5495A" w:rsidP="0060351A">
      <w:pPr>
        <w:spacing w:after="120"/>
        <w:ind w:left="709"/>
        <w:jc w:val="both"/>
        <w:rPr>
          <w:rFonts w:cstheme="minorHAnsi"/>
          <w:sz w:val="20"/>
          <w:szCs w:val="20"/>
        </w:rPr>
      </w:pPr>
    </w:p>
    <w:p w14:paraId="5DFE1B5C"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 Projektový manažér IT projektov</w:t>
      </w:r>
    </w:p>
    <w:p w14:paraId="786C8331"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 xml:space="preserve">v pozícii projektového manažéra pri riadení komplexných IT projektov vo všetkých fázach </w:t>
      </w:r>
      <w:r w:rsidRPr="007B6653">
        <w:rPr>
          <w:rFonts w:cstheme="minorHAnsi"/>
          <w:sz w:val="20"/>
          <w:szCs w:val="20"/>
        </w:rPr>
        <w:t>realizácie informačných systémov pokrývajúcich analýzu a dizajn, vývoj a integráciu, testovanie, migráciu, pilotné nasadenie do produkčnej prevádzky a </w:t>
      </w:r>
      <w:proofErr w:type="spellStart"/>
      <w:r w:rsidRPr="007B6653">
        <w:rPr>
          <w:rFonts w:cstheme="minorHAnsi"/>
          <w:sz w:val="20"/>
          <w:szCs w:val="20"/>
        </w:rPr>
        <w:t>roll-out</w:t>
      </w:r>
      <w:proofErr w:type="spellEnd"/>
      <w:r w:rsidRPr="007B6653">
        <w:rPr>
          <w:rFonts w:cstheme="minorHAnsi"/>
          <w:sz w:val="20"/>
          <w:szCs w:val="20"/>
        </w:rPr>
        <w:t xml:space="preserve"> riešenia, pričom expert riadil tímy projektu a minimálne 1 z týchto projektov trval min. 12</w:t>
      </w:r>
      <w:r>
        <w:rPr>
          <w:rFonts w:cstheme="minorHAnsi"/>
          <w:sz w:val="20"/>
          <w:szCs w:val="20"/>
        </w:rPr>
        <w:t xml:space="preserve"> </w:t>
      </w:r>
      <w:r w:rsidRPr="007B6653">
        <w:rPr>
          <w:rFonts w:cstheme="minorHAnsi"/>
          <w:sz w:val="20"/>
          <w:szCs w:val="20"/>
        </w:rPr>
        <w:t xml:space="preserve">mesiacov; </w:t>
      </w:r>
    </w:p>
    <w:p w14:paraId="75F1E8C8" w14:textId="77777777" w:rsidR="0060351A" w:rsidRPr="007B6653" w:rsidRDefault="0060351A" w:rsidP="006F3F8C">
      <w:pPr>
        <w:numPr>
          <w:ilvl w:val="0"/>
          <w:numId w:val="36"/>
        </w:numPr>
        <w:spacing w:after="120"/>
        <w:ind w:left="993"/>
        <w:textAlignment w:val="center"/>
        <w:rPr>
          <w:rFonts w:cstheme="minorHAnsi"/>
          <w:sz w:val="20"/>
          <w:szCs w:val="20"/>
        </w:rPr>
      </w:pPr>
      <w:r w:rsidRPr="007B6653">
        <w:rPr>
          <w:rFonts w:cstheme="minorHAnsi"/>
          <w:bCs/>
          <w:sz w:val="20"/>
          <w:szCs w:val="20"/>
        </w:rPr>
        <w:t xml:space="preserve">platný certifikát PRINCE2 </w:t>
      </w:r>
      <w:proofErr w:type="spellStart"/>
      <w:r w:rsidRPr="007B6653">
        <w:rPr>
          <w:rFonts w:cstheme="minorHAnsi"/>
          <w:bCs/>
          <w:sz w:val="20"/>
          <w:szCs w:val="20"/>
        </w:rPr>
        <w:t>Practitioner</w:t>
      </w:r>
      <w:proofErr w:type="spellEnd"/>
      <w:r w:rsidRPr="007B6653">
        <w:rPr>
          <w:rFonts w:cstheme="minorHAnsi"/>
          <w:bCs/>
          <w:sz w:val="20"/>
          <w:szCs w:val="20"/>
        </w:rPr>
        <w:t xml:space="preserve"> alebo IPMA úroveň B </w:t>
      </w:r>
      <w:r w:rsidRPr="007B6653">
        <w:rPr>
          <w:rFonts w:cstheme="minorHAnsi"/>
          <w:sz w:val="20"/>
          <w:szCs w:val="20"/>
        </w:rPr>
        <w:t xml:space="preserve">alebo ekvivalent daného certifikátu vydaný medzinárodne uznávanou akreditačnou a certifikačnou autoritou; </w:t>
      </w:r>
    </w:p>
    <w:p w14:paraId="5C7C35C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color w:val="000000"/>
          <w:sz w:val="20"/>
          <w:szCs w:val="20"/>
        </w:rPr>
        <w:t> </w:t>
      </w:r>
      <w:r w:rsidRPr="007B6653">
        <w:rPr>
          <w:rFonts w:cstheme="minorHAnsi"/>
          <w:b/>
          <w:bCs/>
          <w:color w:val="000000"/>
          <w:sz w:val="20"/>
          <w:szCs w:val="20"/>
          <w:shd w:val="clear" w:color="auto" w:fill="FFFFFF"/>
        </w:rPr>
        <w:t xml:space="preserve">Kľúčový expert č. 2: Hlavný architekt </w:t>
      </w:r>
    </w:p>
    <w:p w14:paraId="24279CD0" w14:textId="77777777" w:rsidR="0060351A" w:rsidRPr="007B6653" w:rsidRDefault="0060351A" w:rsidP="006F3F8C">
      <w:pPr>
        <w:numPr>
          <w:ilvl w:val="0"/>
          <w:numId w:val="37"/>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návrhu </w:t>
      </w:r>
      <w:r>
        <w:rPr>
          <w:rFonts w:cstheme="minorHAnsi"/>
          <w:sz w:val="20"/>
          <w:szCs w:val="20"/>
        </w:rPr>
        <w:t>servisne orientovanej</w:t>
      </w:r>
      <w:r w:rsidRPr="007B6653">
        <w:rPr>
          <w:rFonts w:cstheme="minorHAnsi"/>
          <w:sz w:val="20"/>
          <w:szCs w:val="20"/>
        </w:rPr>
        <w:t xml:space="preserve"> architektúry riešenia informačných systémov, pričom expert bol zodpovedný za tvorbu návrhu architektúry riešenia a jej dokumentovanie v štandardnom nástroji</w:t>
      </w:r>
      <w:r>
        <w:rPr>
          <w:rFonts w:cstheme="minorHAnsi"/>
          <w:sz w:val="20"/>
          <w:szCs w:val="20"/>
        </w:rPr>
        <w:t>;</w:t>
      </w:r>
    </w:p>
    <w:p w14:paraId="1EB78DAA" w14:textId="77777777" w:rsidR="0060351A" w:rsidRPr="007B6653" w:rsidRDefault="0060351A" w:rsidP="006F3F8C">
      <w:pPr>
        <w:numPr>
          <w:ilvl w:val="0"/>
          <w:numId w:val="37"/>
        </w:numPr>
        <w:spacing w:after="120"/>
        <w:ind w:left="993"/>
        <w:textAlignment w:val="center"/>
        <w:rPr>
          <w:rFonts w:cstheme="minorHAnsi"/>
          <w:b/>
          <w:bCs/>
          <w:color w:val="000000"/>
          <w:sz w:val="20"/>
          <w:szCs w:val="20"/>
          <w:shd w:val="clear" w:color="auto" w:fill="FFFFFF"/>
        </w:rPr>
      </w:pPr>
      <w:r w:rsidRPr="007B6653">
        <w:rPr>
          <w:rFonts w:cstheme="minorHAnsi"/>
          <w:bCs/>
          <w:sz w:val="20"/>
          <w:szCs w:val="20"/>
        </w:rPr>
        <w:t xml:space="preserve">platný certifikát </w:t>
      </w:r>
      <w:r>
        <w:rPr>
          <w:rFonts w:cstheme="minorHAnsi"/>
          <w:bCs/>
          <w:sz w:val="20"/>
          <w:szCs w:val="20"/>
        </w:rPr>
        <w:t>TOGAF minimálna verzia 9</w:t>
      </w:r>
      <w:r w:rsidRPr="007B6653">
        <w:rPr>
          <w:rFonts w:cstheme="minorHAnsi"/>
          <w:bCs/>
          <w:sz w:val="20"/>
          <w:szCs w:val="20"/>
        </w:rPr>
        <w:t xml:space="preserve"> </w:t>
      </w:r>
      <w:proofErr w:type="spellStart"/>
      <w:r w:rsidRPr="007B6653">
        <w:rPr>
          <w:rFonts w:cstheme="minorHAnsi"/>
          <w:bCs/>
          <w:sz w:val="20"/>
          <w:szCs w:val="20"/>
        </w:rPr>
        <w:t>Certified</w:t>
      </w:r>
      <w:proofErr w:type="spellEnd"/>
      <w:r w:rsidRPr="007B6653">
        <w:rPr>
          <w:rFonts w:cstheme="minorHAnsi"/>
          <w:bCs/>
          <w:sz w:val="20"/>
          <w:szCs w:val="20"/>
        </w:rPr>
        <w:t xml:space="preserve"> level </w:t>
      </w:r>
      <w:r w:rsidRPr="007B6653">
        <w:rPr>
          <w:rFonts w:cstheme="minorHAnsi"/>
          <w:sz w:val="20"/>
          <w:szCs w:val="20"/>
        </w:rPr>
        <w:t xml:space="preserve">alebo ekvivalent daného certifikátu vydaný medzinárodne uznávanou akreditačnou a certifikačnou autoritou; </w:t>
      </w:r>
    </w:p>
    <w:p w14:paraId="02C26BC8" w14:textId="77777777" w:rsidR="0060351A" w:rsidRPr="007B6653" w:rsidRDefault="0060351A" w:rsidP="0060351A">
      <w:pPr>
        <w:spacing w:after="120"/>
        <w:ind w:left="993"/>
        <w:rPr>
          <w:rFonts w:cstheme="minorHAnsi"/>
          <w:b/>
          <w:bCs/>
          <w:sz w:val="20"/>
          <w:szCs w:val="20"/>
        </w:rPr>
      </w:pPr>
      <w:r w:rsidRPr="007B6653">
        <w:rPr>
          <w:rFonts w:cstheme="minorHAnsi"/>
          <w:b/>
          <w:bCs/>
          <w:color w:val="000000"/>
          <w:sz w:val="20"/>
          <w:szCs w:val="20"/>
          <w:shd w:val="clear" w:color="auto" w:fill="FFFFFF"/>
        </w:rPr>
        <w:t xml:space="preserve">Kľúčový expert č. 3: </w:t>
      </w:r>
      <w:r w:rsidRPr="007B6653">
        <w:rPr>
          <w:rFonts w:cstheme="minorHAnsi"/>
          <w:b/>
          <w:bCs/>
          <w:sz w:val="20"/>
          <w:szCs w:val="20"/>
        </w:rPr>
        <w:t>Analytik biznis procesov</w:t>
      </w:r>
    </w:p>
    <w:p w14:paraId="77AD93E5" w14:textId="77777777" w:rsidR="0060351A" w:rsidRPr="00124631" w:rsidRDefault="0060351A" w:rsidP="006F3F8C">
      <w:pPr>
        <w:numPr>
          <w:ilvl w:val="0"/>
          <w:numId w:val="48"/>
        </w:numPr>
        <w:tabs>
          <w:tab w:val="clear" w:pos="720"/>
        </w:tabs>
        <w:spacing w:after="120"/>
        <w:ind w:left="993"/>
        <w:textAlignment w:val="center"/>
        <w:rPr>
          <w:rFonts w:cstheme="minorHAnsi"/>
          <w:sz w:val="20"/>
          <w:szCs w:val="20"/>
        </w:rPr>
      </w:pPr>
      <w:r w:rsidRPr="007B6653">
        <w:rPr>
          <w:rFonts w:cstheme="minorHAnsi"/>
          <w:sz w:val="20"/>
          <w:szCs w:val="20"/>
        </w:rPr>
        <w:t xml:space="preserve">minimálne 5 rokov odbornej praxe v </w:t>
      </w:r>
      <w:r w:rsidRPr="00124631">
        <w:rPr>
          <w:rFonts w:cstheme="minorHAnsi"/>
          <w:sz w:val="20"/>
          <w:szCs w:val="20"/>
        </w:rPr>
        <w:t xml:space="preserve">oblasti analýzy biznis procesov a ich optimalizácie </w:t>
      </w:r>
      <w:r w:rsidRPr="007B6653">
        <w:rPr>
          <w:rFonts w:cstheme="minorHAnsi"/>
          <w:sz w:val="20"/>
          <w:szCs w:val="20"/>
        </w:rPr>
        <w:t>s použitím business proces nástroja (BPM) a jazyka BPMN (alebo ekvivalentného jazyka)</w:t>
      </w:r>
      <w:r>
        <w:rPr>
          <w:rFonts w:cstheme="minorHAnsi"/>
          <w:sz w:val="20"/>
          <w:szCs w:val="20"/>
        </w:rPr>
        <w:t xml:space="preserve"> </w:t>
      </w:r>
      <w:r w:rsidRPr="00124631">
        <w:rPr>
          <w:rFonts w:cstheme="minorHAnsi"/>
          <w:sz w:val="20"/>
          <w:szCs w:val="20"/>
        </w:rPr>
        <w:t>s cieľom realizácie v informačných systémoch</w:t>
      </w:r>
      <w:r w:rsidRPr="007B6653">
        <w:rPr>
          <w:rFonts w:cstheme="minorHAnsi"/>
          <w:sz w:val="20"/>
          <w:szCs w:val="20"/>
        </w:rPr>
        <w:t xml:space="preserve">; </w:t>
      </w:r>
    </w:p>
    <w:p w14:paraId="590FB9E5"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Kľúčový expert č. 4: Hlavný IT analytik</w:t>
      </w:r>
    </w:p>
    <w:p w14:paraId="4B5B60C8" w14:textId="77777777" w:rsidR="0060351A" w:rsidRPr="007B6653" w:rsidRDefault="0060351A" w:rsidP="006F3F8C">
      <w:pPr>
        <w:numPr>
          <w:ilvl w:val="0"/>
          <w:numId w:val="38"/>
        </w:numPr>
        <w:spacing w:after="120"/>
        <w:ind w:left="993"/>
        <w:textAlignment w:val="center"/>
        <w:rPr>
          <w:rFonts w:cstheme="minorHAnsi"/>
          <w:sz w:val="20"/>
          <w:szCs w:val="20"/>
        </w:rPr>
      </w:pPr>
      <w:r w:rsidRPr="007B6653">
        <w:rPr>
          <w:rFonts w:cstheme="minorHAnsi"/>
          <w:sz w:val="20"/>
          <w:szCs w:val="20"/>
        </w:rPr>
        <w:t xml:space="preserve">minimálne 5 rokov odbornej praxe v oblasti analýzy a modelovania informačných systémov, pričom expert pri min. 1 projekte v pozícii hlavného IT analytika zodpovedal za analýzy informačného systému zabezpečujúceho proces realizácie rozhodnutí, v ktorom sú dokumenty v rámci procesu podpisované kvalifikovaným elektronickým podpisom alebo jeho ekvivalentom; </w:t>
      </w:r>
    </w:p>
    <w:p w14:paraId="0B9CA34A" w14:textId="528419D2" w:rsidR="0060351A" w:rsidRPr="00783BC7" w:rsidRDefault="0060351A" w:rsidP="006F3F8C">
      <w:pPr>
        <w:numPr>
          <w:ilvl w:val="0"/>
          <w:numId w:val="38"/>
        </w:numPr>
        <w:spacing w:after="120"/>
        <w:ind w:left="993"/>
        <w:textAlignment w:val="center"/>
        <w:rPr>
          <w:rFonts w:cstheme="minorHAnsi"/>
          <w:sz w:val="20"/>
          <w:szCs w:val="20"/>
          <w:highlight w:val="green"/>
        </w:rPr>
      </w:pPr>
      <w:r w:rsidRPr="00783BC7">
        <w:rPr>
          <w:rFonts w:cstheme="minorHAnsi"/>
          <w:sz w:val="20"/>
          <w:szCs w:val="20"/>
          <w:highlight w:val="green"/>
        </w:rPr>
        <w:t xml:space="preserve">platný certifikát OMG </w:t>
      </w:r>
      <w:proofErr w:type="spellStart"/>
      <w:r w:rsidRPr="00783BC7">
        <w:rPr>
          <w:rFonts w:cstheme="minorHAnsi"/>
          <w:sz w:val="20"/>
          <w:szCs w:val="20"/>
          <w:highlight w:val="green"/>
        </w:rPr>
        <w:t>Certified</w:t>
      </w:r>
      <w:proofErr w:type="spellEnd"/>
      <w:r w:rsidRPr="00783BC7">
        <w:rPr>
          <w:rFonts w:cstheme="minorHAnsi"/>
          <w:sz w:val="20"/>
          <w:szCs w:val="20"/>
          <w:highlight w:val="green"/>
        </w:rPr>
        <w:t xml:space="preserve"> UML </w:t>
      </w:r>
      <w:r w:rsidR="00DD00BC" w:rsidRPr="00783BC7">
        <w:rPr>
          <w:rFonts w:cstheme="minorHAnsi"/>
          <w:sz w:val="20"/>
          <w:szCs w:val="20"/>
          <w:highlight w:val="green"/>
        </w:rPr>
        <w:t xml:space="preserve">2 </w:t>
      </w:r>
      <w:r w:rsidRPr="00783BC7">
        <w:rPr>
          <w:rFonts w:cstheme="minorHAnsi"/>
          <w:sz w:val="20"/>
          <w:szCs w:val="20"/>
          <w:highlight w:val="green"/>
        </w:rPr>
        <w:t xml:space="preserve">s minimálnou úrovňou </w:t>
      </w:r>
      <w:proofErr w:type="spellStart"/>
      <w:r w:rsidR="006719BC" w:rsidRPr="00783BC7">
        <w:rPr>
          <w:rFonts w:cstheme="minorHAnsi"/>
          <w:sz w:val="20"/>
          <w:szCs w:val="20"/>
          <w:highlight w:val="green"/>
        </w:rPr>
        <w:t>Intermediate</w:t>
      </w:r>
      <w:proofErr w:type="spellEnd"/>
      <w:r w:rsidRPr="00783BC7">
        <w:rPr>
          <w:rFonts w:cstheme="minorHAnsi"/>
          <w:sz w:val="20"/>
          <w:szCs w:val="20"/>
          <w:highlight w:val="green"/>
        </w:rPr>
        <w:t xml:space="preserve"> alebo ekvivalent daného certifikátu vydaný medzinárodne uznávanou akreditovanou autoritou; </w:t>
      </w:r>
    </w:p>
    <w:p w14:paraId="1330FE11"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5: Hlavný tester – Manažér testovania</w:t>
      </w:r>
    </w:p>
    <w:p w14:paraId="598F7DC8" w14:textId="77777777" w:rsidR="0060351A" w:rsidRPr="007B6653" w:rsidRDefault="0060351A" w:rsidP="006F3F8C">
      <w:pPr>
        <w:numPr>
          <w:ilvl w:val="0"/>
          <w:numId w:val="39"/>
        </w:numPr>
        <w:tabs>
          <w:tab w:val="clear" w:pos="720"/>
          <w:tab w:val="num" w:pos="993"/>
        </w:tabs>
        <w:spacing w:after="120"/>
        <w:ind w:left="993" w:hanging="284"/>
        <w:textAlignment w:val="center"/>
        <w:rPr>
          <w:rFonts w:cstheme="minorHAnsi"/>
          <w:sz w:val="20"/>
          <w:szCs w:val="20"/>
        </w:rPr>
      </w:pPr>
      <w:r w:rsidRPr="007B6653">
        <w:rPr>
          <w:rFonts w:cstheme="minorHAnsi"/>
          <w:sz w:val="20"/>
          <w:szCs w:val="20"/>
        </w:rPr>
        <w:t>minimálne 5 rokov odbornej praxe testovania</w:t>
      </w:r>
      <w:r>
        <w:rPr>
          <w:rFonts w:cstheme="minorHAnsi"/>
          <w:sz w:val="20"/>
          <w:szCs w:val="20"/>
        </w:rPr>
        <w:t xml:space="preserve"> </w:t>
      </w:r>
      <w:r w:rsidRPr="007B6653">
        <w:rPr>
          <w:rFonts w:cstheme="minorHAnsi"/>
          <w:sz w:val="20"/>
          <w:szCs w:val="20"/>
        </w:rPr>
        <w:t>komplexných</w:t>
      </w:r>
      <w:r>
        <w:rPr>
          <w:rFonts w:cstheme="minorHAnsi"/>
          <w:sz w:val="20"/>
          <w:szCs w:val="20"/>
        </w:rPr>
        <w:t xml:space="preserve"> </w:t>
      </w:r>
      <w:r w:rsidRPr="007B6653">
        <w:rPr>
          <w:rFonts w:cstheme="minorHAnsi"/>
          <w:sz w:val="20"/>
          <w:szCs w:val="20"/>
        </w:rPr>
        <w:t xml:space="preserve">IT riešení v pozícii manažéra testov, pričom expert bol zodpovedný za tvorbu stratégie testovania a plánu testovania riešenia; </w:t>
      </w:r>
    </w:p>
    <w:p w14:paraId="70D956EB" w14:textId="77777777" w:rsidR="0060351A" w:rsidRPr="007B6653" w:rsidRDefault="0060351A" w:rsidP="006F3F8C">
      <w:pPr>
        <w:numPr>
          <w:ilvl w:val="0"/>
          <w:numId w:val="39"/>
        </w:numPr>
        <w:spacing w:after="120"/>
        <w:ind w:left="993"/>
        <w:textAlignment w:val="center"/>
        <w:rPr>
          <w:rFonts w:cstheme="minorHAnsi"/>
          <w:sz w:val="20"/>
          <w:szCs w:val="20"/>
        </w:rPr>
      </w:pPr>
      <w:r w:rsidRPr="007B6653">
        <w:rPr>
          <w:rFonts w:cstheme="minorHAnsi"/>
          <w:sz w:val="20"/>
          <w:szCs w:val="20"/>
        </w:rPr>
        <w:t>platn</w:t>
      </w:r>
      <w:r>
        <w:rPr>
          <w:rFonts w:cstheme="minorHAnsi"/>
          <w:sz w:val="20"/>
          <w:szCs w:val="20"/>
        </w:rPr>
        <w:t>ý</w:t>
      </w:r>
      <w:r w:rsidRPr="007B6653">
        <w:rPr>
          <w:rFonts w:cstheme="minorHAnsi"/>
          <w:sz w:val="20"/>
          <w:szCs w:val="20"/>
        </w:rPr>
        <w:t xml:space="preserve"> certifikát ISTQB s minimálnou úrovňou </w:t>
      </w:r>
      <w:proofErr w:type="spellStart"/>
      <w:r w:rsidRPr="007B6653">
        <w:rPr>
          <w:rFonts w:cstheme="minorHAnsi"/>
          <w:sz w:val="20"/>
          <w:szCs w:val="20"/>
        </w:rPr>
        <w:t>Advanced</w:t>
      </w:r>
      <w:proofErr w:type="spellEnd"/>
      <w:r w:rsidRPr="007B6653">
        <w:rPr>
          <w:rFonts w:cstheme="minorHAnsi"/>
          <w:sz w:val="20"/>
          <w:szCs w:val="20"/>
        </w:rPr>
        <w:t xml:space="preserve"> v pozícii Test Manager alebo ekvivalent daného certifikátu vydaný medzinárodne uznávanou akreditovanou autoritou; </w:t>
      </w:r>
    </w:p>
    <w:p w14:paraId="5CE85979" w14:textId="77777777" w:rsidR="0060351A" w:rsidRPr="007B6653" w:rsidRDefault="0060351A" w:rsidP="0060351A">
      <w:pPr>
        <w:spacing w:after="120"/>
        <w:ind w:left="993"/>
        <w:rPr>
          <w:rFonts w:cstheme="minorHAnsi"/>
          <w:b/>
          <w:bCs/>
          <w:color w:val="000000"/>
          <w:sz w:val="20"/>
          <w:szCs w:val="20"/>
          <w:shd w:val="clear" w:color="auto" w:fill="FFFFFF"/>
        </w:rPr>
      </w:pPr>
      <w:r w:rsidRPr="007B6653">
        <w:rPr>
          <w:rFonts w:cstheme="minorHAnsi"/>
          <w:b/>
          <w:bCs/>
          <w:color w:val="000000"/>
          <w:sz w:val="20"/>
          <w:szCs w:val="20"/>
          <w:shd w:val="clear" w:color="auto" w:fill="FFFFFF"/>
        </w:rPr>
        <w:t xml:space="preserve">Kľúčový expert č. 6: </w:t>
      </w:r>
      <w:r w:rsidRPr="007B6653">
        <w:rPr>
          <w:rFonts w:cstheme="minorHAnsi"/>
          <w:b/>
          <w:bCs/>
          <w:sz w:val="20"/>
          <w:szCs w:val="20"/>
        </w:rPr>
        <w:t>Špecialista pre oblasť IT bezpečnosti</w:t>
      </w:r>
    </w:p>
    <w:p w14:paraId="58BD6A92" w14:textId="77777777" w:rsidR="0060351A" w:rsidRPr="007B6653" w:rsidRDefault="0060351A" w:rsidP="006F3F8C">
      <w:pPr>
        <w:numPr>
          <w:ilvl w:val="0"/>
          <w:numId w:val="44"/>
        </w:numPr>
        <w:spacing w:after="120"/>
        <w:textAlignment w:val="center"/>
        <w:rPr>
          <w:rFonts w:cstheme="minorHAnsi"/>
          <w:sz w:val="20"/>
          <w:szCs w:val="20"/>
        </w:rPr>
      </w:pPr>
      <w:r w:rsidRPr="007B6653">
        <w:rPr>
          <w:rFonts w:cstheme="minorHAnsi"/>
          <w:sz w:val="20"/>
          <w:szCs w:val="20"/>
        </w:rPr>
        <w:t>minimálne 5 rokov odbornej praxe v oblasti návrhu a implementácie bezpečnosti</w:t>
      </w:r>
      <w:r>
        <w:rPr>
          <w:rFonts w:cstheme="minorHAnsi"/>
          <w:sz w:val="20"/>
          <w:szCs w:val="20"/>
        </w:rPr>
        <w:t xml:space="preserve"> </w:t>
      </w:r>
      <w:r w:rsidRPr="007B6653">
        <w:rPr>
          <w:rFonts w:cstheme="minorHAnsi"/>
          <w:sz w:val="20"/>
          <w:szCs w:val="20"/>
        </w:rPr>
        <w:t>informačných systémov, vypracovania bezpečnostného projektu a návrhu bezpečnostných testov;</w:t>
      </w:r>
    </w:p>
    <w:p w14:paraId="75AE474A" w14:textId="4BDD9A3F" w:rsidR="0060351A" w:rsidRPr="005B76EA" w:rsidRDefault="0060351A" w:rsidP="006F3F8C">
      <w:pPr>
        <w:numPr>
          <w:ilvl w:val="0"/>
          <w:numId w:val="44"/>
        </w:numPr>
        <w:spacing w:after="120"/>
        <w:textAlignment w:val="center"/>
        <w:rPr>
          <w:rFonts w:cstheme="minorHAnsi"/>
          <w:sz w:val="20"/>
          <w:szCs w:val="20"/>
          <w:highlight w:val="green"/>
        </w:rPr>
      </w:pPr>
      <w:r w:rsidRPr="005B76EA">
        <w:rPr>
          <w:rFonts w:cstheme="minorHAnsi"/>
          <w:sz w:val="20"/>
          <w:szCs w:val="20"/>
          <w:highlight w:val="green"/>
        </w:rPr>
        <w:t>platný certifikát</w:t>
      </w:r>
      <w:r w:rsidRPr="005B76EA">
        <w:rPr>
          <w:rFonts w:cstheme="minorHAnsi"/>
          <w:color w:val="000000"/>
          <w:sz w:val="20"/>
          <w:szCs w:val="20"/>
          <w:highlight w:val="green"/>
        </w:rPr>
        <w:t xml:space="preserve"> </w:t>
      </w:r>
      <w:r w:rsidRPr="005B76EA">
        <w:rPr>
          <w:rFonts w:cstheme="minorHAnsi"/>
          <w:sz w:val="20"/>
          <w:szCs w:val="20"/>
          <w:highlight w:val="green"/>
        </w:rPr>
        <w:t>CISSP - </w:t>
      </w:r>
      <w:proofErr w:type="spellStart"/>
      <w:r w:rsidRPr="005B76EA">
        <w:rPr>
          <w:rFonts w:cstheme="minorHAnsi"/>
          <w:sz w:val="20"/>
          <w:szCs w:val="20"/>
          <w:highlight w:val="green"/>
        </w:rPr>
        <w:t>Certified</w:t>
      </w:r>
      <w:proofErr w:type="spellEnd"/>
      <w:r w:rsidRPr="005B76EA">
        <w:rPr>
          <w:rFonts w:cstheme="minorHAnsi"/>
          <w:sz w:val="20"/>
          <w:szCs w:val="20"/>
          <w:highlight w:val="green"/>
        </w:rPr>
        <w:t xml:space="preserve"> </w:t>
      </w:r>
      <w:proofErr w:type="spellStart"/>
      <w:r w:rsidRPr="005B76EA">
        <w:rPr>
          <w:rFonts w:cstheme="minorHAnsi"/>
          <w:sz w:val="20"/>
          <w:szCs w:val="20"/>
          <w:highlight w:val="green"/>
        </w:rPr>
        <w:t>Information</w:t>
      </w:r>
      <w:proofErr w:type="spellEnd"/>
      <w:r w:rsidRPr="005B76EA">
        <w:rPr>
          <w:rFonts w:cstheme="minorHAnsi"/>
          <w:sz w:val="20"/>
          <w:szCs w:val="20"/>
          <w:highlight w:val="green"/>
        </w:rPr>
        <w:t xml:space="preserve"> Systems </w:t>
      </w:r>
      <w:proofErr w:type="spellStart"/>
      <w:r w:rsidRPr="005B76EA">
        <w:rPr>
          <w:rFonts w:cstheme="minorHAnsi"/>
          <w:sz w:val="20"/>
          <w:szCs w:val="20"/>
          <w:highlight w:val="green"/>
        </w:rPr>
        <w:t>Security</w:t>
      </w:r>
      <w:proofErr w:type="spellEnd"/>
      <w:r w:rsidRPr="005B76EA">
        <w:rPr>
          <w:rFonts w:cstheme="minorHAnsi"/>
          <w:sz w:val="20"/>
          <w:szCs w:val="20"/>
          <w:highlight w:val="green"/>
        </w:rPr>
        <w:t xml:space="preserve"> Professional</w:t>
      </w:r>
      <w:r w:rsidR="005B76EA" w:rsidRPr="005B76EA">
        <w:rPr>
          <w:rFonts w:cstheme="minorHAnsi"/>
          <w:sz w:val="20"/>
          <w:szCs w:val="20"/>
          <w:highlight w:val="green"/>
        </w:rPr>
        <w:t xml:space="preserve"> alebo CISM - </w:t>
      </w:r>
      <w:proofErr w:type="spellStart"/>
      <w:r w:rsidR="005B76EA" w:rsidRPr="005B76EA">
        <w:rPr>
          <w:rFonts w:cstheme="minorHAnsi"/>
          <w:sz w:val="20"/>
          <w:szCs w:val="20"/>
          <w:highlight w:val="green"/>
        </w:rPr>
        <w:t>Certified</w:t>
      </w:r>
      <w:proofErr w:type="spellEnd"/>
      <w:r w:rsidR="005B76EA" w:rsidRPr="005B76EA">
        <w:rPr>
          <w:rFonts w:cstheme="minorHAnsi"/>
          <w:sz w:val="20"/>
          <w:szCs w:val="20"/>
          <w:highlight w:val="green"/>
        </w:rPr>
        <w:t xml:space="preserve"> </w:t>
      </w:r>
      <w:proofErr w:type="spellStart"/>
      <w:r w:rsidR="005B76EA" w:rsidRPr="005B76EA">
        <w:rPr>
          <w:rFonts w:cstheme="minorHAnsi"/>
          <w:sz w:val="20"/>
          <w:szCs w:val="20"/>
          <w:highlight w:val="green"/>
        </w:rPr>
        <w:t>Information</w:t>
      </w:r>
      <w:proofErr w:type="spellEnd"/>
      <w:r w:rsidR="005B76EA" w:rsidRPr="005B76EA">
        <w:rPr>
          <w:rFonts w:cstheme="minorHAnsi"/>
          <w:sz w:val="20"/>
          <w:szCs w:val="20"/>
          <w:highlight w:val="green"/>
        </w:rPr>
        <w:t xml:space="preserve"> Manager</w:t>
      </w:r>
      <w:r w:rsidRPr="005B76EA">
        <w:rPr>
          <w:rFonts w:cstheme="minorHAnsi"/>
          <w:sz w:val="20"/>
          <w:szCs w:val="20"/>
          <w:highlight w:val="green"/>
        </w:rPr>
        <w:t xml:space="preserve"> alebo ekvivalent daného certifikátu vydaný medzinárodne uznávanou akreditovanou autoritou;</w:t>
      </w:r>
    </w:p>
    <w:p w14:paraId="39F1E36F"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7: Špecialista pre oblasť integrácií</w:t>
      </w:r>
    </w:p>
    <w:p w14:paraId="0FAEF56A" w14:textId="77777777" w:rsidR="0060351A" w:rsidRPr="007B6653" w:rsidRDefault="0060351A" w:rsidP="006F3F8C">
      <w:pPr>
        <w:numPr>
          <w:ilvl w:val="0"/>
          <w:numId w:val="40"/>
        </w:numPr>
        <w:spacing w:after="120"/>
        <w:ind w:left="993"/>
        <w:textAlignment w:val="center"/>
        <w:rPr>
          <w:rFonts w:cstheme="minorHAnsi"/>
          <w:sz w:val="20"/>
          <w:szCs w:val="20"/>
        </w:rPr>
      </w:pPr>
      <w:r w:rsidRPr="007B6653">
        <w:rPr>
          <w:rFonts w:cstheme="minorHAnsi"/>
          <w:sz w:val="20"/>
          <w:szCs w:val="20"/>
        </w:rPr>
        <w:t xml:space="preserve">minimálne 5 rokov odbornej praxe v oblasti </w:t>
      </w:r>
      <w:r w:rsidRPr="007B6653">
        <w:rPr>
          <w:rFonts w:cstheme="minorHAnsi"/>
          <w:bCs/>
          <w:sz w:val="20"/>
          <w:szCs w:val="20"/>
        </w:rPr>
        <w:t xml:space="preserve">návrhu a implementácie integračných rozhraní informačných systémov s použitím architektonických princípov SOA alebo </w:t>
      </w:r>
      <w:proofErr w:type="spellStart"/>
      <w:r w:rsidRPr="007B6653">
        <w:rPr>
          <w:rFonts w:cstheme="minorHAnsi"/>
          <w:bCs/>
          <w:sz w:val="20"/>
          <w:szCs w:val="20"/>
        </w:rPr>
        <w:t>Microservices</w:t>
      </w:r>
      <w:proofErr w:type="spellEnd"/>
      <w:r w:rsidRPr="007B6653">
        <w:rPr>
          <w:rFonts w:cstheme="minorHAnsi"/>
          <w:bCs/>
          <w:sz w:val="20"/>
          <w:szCs w:val="20"/>
        </w:rPr>
        <w:t xml:space="preserve"> na štandardnej integračnej platforme; </w:t>
      </w:r>
    </w:p>
    <w:p w14:paraId="4609A00D"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8: Hlavný IT programátor/vývojár</w:t>
      </w:r>
    </w:p>
    <w:p w14:paraId="7A4DE391" w14:textId="77777777" w:rsidR="0060351A" w:rsidRPr="007B6653" w:rsidRDefault="0060351A" w:rsidP="006F3F8C">
      <w:pPr>
        <w:numPr>
          <w:ilvl w:val="0"/>
          <w:numId w:val="47"/>
        </w:numPr>
        <w:tabs>
          <w:tab w:val="clear" w:pos="720"/>
        </w:tabs>
        <w:spacing w:after="120"/>
        <w:ind w:left="993"/>
        <w:textAlignment w:val="center"/>
        <w:rPr>
          <w:rFonts w:cstheme="minorHAnsi"/>
          <w:sz w:val="20"/>
          <w:szCs w:val="20"/>
        </w:rPr>
      </w:pPr>
      <w:r w:rsidRPr="007B6653">
        <w:rPr>
          <w:rFonts w:cstheme="minorHAnsi"/>
          <w:sz w:val="20"/>
          <w:szCs w:val="20"/>
        </w:rPr>
        <w:t>minimálne 5 rokov odbornej praxe v oblasti riadenia vývojárskych tímov pri programova</w:t>
      </w:r>
      <w:r>
        <w:rPr>
          <w:rFonts w:cstheme="minorHAnsi"/>
          <w:sz w:val="20"/>
          <w:szCs w:val="20"/>
        </w:rPr>
        <w:t>ní/vývoji informačných systémov</w:t>
      </w:r>
      <w:r w:rsidRPr="007B6653">
        <w:rPr>
          <w:rFonts w:cstheme="minorHAnsi"/>
          <w:sz w:val="20"/>
          <w:szCs w:val="20"/>
        </w:rPr>
        <w:t xml:space="preserve"> </w:t>
      </w:r>
      <w:r>
        <w:rPr>
          <w:color w:val="212121"/>
          <w:sz w:val="20"/>
          <w:szCs w:val="20"/>
          <w:shd w:val="clear" w:color="auto" w:fill="FFFFFF"/>
        </w:rPr>
        <w:t>v prostredí paralelného vývoja (</w:t>
      </w:r>
      <w:proofErr w:type="spellStart"/>
      <w:r>
        <w:rPr>
          <w:color w:val="212121"/>
          <w:sz w:val="20"/>
          <w:szCs w:val="20"/>
          <w:shd w:val="clear" w:color="auto" w:fill="FFFFFF"/>
        </w:rPr>
        <w:t>multi-branch</w:t>
      </w:r>
      <w:proofErr w:type="spellEnd"/>
      <w:r>
        <w:rPr>
          <w:color w:val="212121"/>
          <w:sz w:val="20"/>
          <w:szCs w:val="20"/>
          <w:shd w:val="clear" w:color="auto" w:fill="FFFFFF"/>
        </w:rPr>
        <w:t>/</w:t>
      </w:r>
      <w:proofErr w:type="spellStart"/>
      <w:r>
        <w:rPr>
          <w:color w:val="212121"/>
          <w:sz w:val="20"/>
          <w:szCs w:val="20"/>
          <w:shd w:val="clear" w:color="auto" w:fill="FFFFFF"/>
        </w:rPr>
        <w:t>multi-release</w:t>
      </w:r>
      <w:proofErr w:type="spellEnd"/>
      <w:r>
        <w:rPr>
          <w:color w:val="212121"/>
          <w:sz w:val="20"/>
          <w:szCs w:val="20"/>
          <w:shd w:val="clear" w:color="auto" w:fill="FFFFFF"/>
        </w:rPr>
        <w:t>, keď je potrebné zabezpečiť konzistenciu kódu pri paralelnom vývoji viacerých verzií dodávaného kódu)</w:t>
      </w:r>
      <w:r w:rsidRPr="007B6653">
        <w:rPr>
          <w:rFonts w:cstheme="minorHAnsi"/>
          <w:sz w:val="20"/>
          <w:szCs w:val="20"/>
        </w:rPr>
        <w:t xml:space="preserve">; </w:t>
      </w:r>
    </w:p>
    <w:p w14:paraId="19203182" w14:textId="77777777" w:rsidR="0060351A" w:rsidRPr="007B6653" w:rsidRDefault="0060351A" w:rsidP="0060351A">
      <w:pPr>
        <w:spacing w:after="120"/>
        <w:ind w:left="993"/>
        <w:rPr>
          <w:rFonts w:cstheme="minorHAnsi"/>
          <w:b/>
          <w:bCs/>
          <w:sz w:val="20"/>
          <w:szCs w:val="20"/>
        </w:rPr>
      </w:pPr>
      <w:r w:rsidRPr="007B6653">
        <w:rPr>
          <w:rFonts w:cstheme="minorHAnsi"/>
          <w:sz w:val="20"/>
          <w:szCs w:val="20"/>
        </w:rPr>
        <w:t> </w:t>
      </w:r>
      <w:r w:rsidRPr="007B6653">
        <w:rPr>
          <w:rFonts w:cstheme="minorHAnsi"/>
          <w:b/>
          <w:bCs/>
          <w:sz w:val="20"/>
          <w:szCs w:val="20"/>
        </w:rPr>
        <w:t>Kľúčový expert č. 9: Špecialista pre databázy</w:t>
      </w:r>
    </w:p>
    <w:p w14:paraId="0317F736" w14:textId="77777777" w:rsidR="0060351A" w:rsidRPr="007B6653" w:rsidRDefault="0060351A" w:rsidP="006F3F8C">
      <w:pPr>
        <w:numPr>
          <w:ilvl w:val="0"/>
          <w:numId w:val="41"/>
        </w:numPr>
        <w:spacing w:after="120"/>
        <w:ind w:left="993"/>
        <w:textAlignment w:val="center"/>
        <w:rPr>
          <w:rFonts w:cstheme="minorHAnsi"/>
          <w:sz w:val="20"/>
          <w:szCs w:val="20"/>
        </w:rPr>
      </w:pPr>
      <w:r w:rsidRPr="007B6653">
        <w:rPr>
          <w:rFonts w:cstheme="minorHAnsi"/>
          <w:sz w:val="20"/>
          <w:szCs w:val="20"/>
        </w:rPr>
        <w:t xml:space="preserve">minimálne 5 rokov odbornej praxe </w:t>
      </w:r>
      <w:r w:rsidRPr="007B6653">
        <w:rPr>
          <w:rFonts w:cstheme="minorHAnsi"/>
          <w:bCs/>
          <w:sz w:val="20"/>
          <w:szCs w:val="20"/>
        </w:rPr>
        <w:t>v oblasti návrhu a realizácie databáz informačných systémov</w:t>
      </w:r>
      <w:r w:rsidRPr="007B6653">
        <w:rPr>
          <w:rFonts w:cstheme="minorHAnsi"/>
          <w:sz w:val="20"/>
          <w:szCs w:val="20"/>
        </w:rPr>
        <w:t xml:space="preserve">; </w:t>
      </w:r>
    </w:p>
    <w:p w14:paraId="497381D2" w14:textId="77777777" w:rsidR="0060351A" w:rsidRPr="007B6653" w:rsidRDefault="0060351A" w:rsidP="0060351A">
      <w:pPr>
        <w:spacing w:after="120"/>
        <w:ind w:left="993"/>
        <w:rPr>
          <w:rFonts w:cstheme="minorHAnsi"/>
          <w:sz w:val="20"/>
          <w:szCs w:val="20"/>
        </w:rPr>
      </w:pPr>
      <w:r w:rsidRPr="007B6653">
        <w:rPr>
          <w:rFonts w:cstheme="minorHAnsi"/>
          <w:sz w:val="20"/>
          <w:szCs w:val="20"/>
        </w:rPr>
        <w:t> </w:t>
      </w:r>
      <w:r w:rsidRPr="007B6653">
        <w:rPr>
          <w:rFonts w:cstheme="minorHAnsi"/>
          <w:b/>
          <w:bCs/>
          <w:sz w:val="20"/>
          <w:szCs w:val="20"/>
        </w:rPr>
        <w:t xml:space="preserve">Kľúčový expert č. 10: </w:t>
      </w:r>
      <w:r w:rsidRPr="00737E0E">
        <w:rPr>
          <w:rFonts w:cstheme="minorHAnsi"/>
          <w:b/>
          <w:bCs/>
          <w:sz w:val="20"/>
          <w:szCs w:val="20"/>
        </w:rPr>
        <w:t xml:space="preserve">Špecialista </w:t>
      </w:r>
      <w:r w:rsidRPr="007B6653">
        <w:rPr>
          <w:rFonts w:cstheme="minorHAnsi"/>
          <w:b/>
          <w:bCs/>
          <w:sz w:val="20"/>
          <w:szCs w:val="20"/>
        </w:rPr>
        <w:t>pre oblasť dátovej kvality</w:t>
      </w:r>
    </w:p>
    <w:p w14:paraId="6F483FC3" w14:textId="77777777" w:rsidR="0060351A" w:rsidRPr="00483DCD" w:rsidRDefault="0060351A" w:rsidP="006F3F8C">
      <w:pPr>
        <w:pStyle w:val="Odsekzoznamu"/>
        <w:numPr>
          <w:ilvl w:val="1"/>
          <w:numId w:val="44"/>
        </w:numPr>
        <w:tabs>
          <w:tab w:val="clear" w:pos="1788"/>
        </w:tabs>
        <w:spacing w:after="120"/>
        <w:ind w:left="993"/>
        <w:rPr>
          <w:rFonts w:cstheme="minorHAnsi"/>
          <w:sz w:val="20"/>
          <w:szCs w:val="20"/>
        </w:rPr>
      </w:pPr>
      <w:r w:rsidRPr="00483DCD">
        <w:rPr>
          <w:rFonts w:cstheme="minorHAnsi"/>
          <w:color w:val="000000"/>
          <w:sz w:val="20"/>
          <w:szCs w:val="20"/>
        </w:rPr>
        <w:t> </w:t>
      </w:r>
      <w:r w:rsidRPr="00483DCD">
        <w:rPr>
          <w:rFonts w:cstheme="minorHAnsi"/>
          <w:sz w:val="20"/>
          <w:szCs w:val="20"/>
        </w:rPr>
        <w:t xml:space="preserve">minimálne 5 rokov odbornej praxe </w:t>
      </w:r>
      <w:r w:rsidRPr="00483DCD">
        <w:rPr>
          <w:rFonts w:cstheme="minorHAnsi"/>
          <w:bCs/>
          <w:sz w:val="20"/>
          <w:szCs w:val="20"/>
        </w:rPr>
        <w:t>v oblasti návrhu a implementácie pravidiel zabezpečenia dátovej kvality pri vývoji a implementácii informačných systémov</w:t>
      </w:r>
      <w:r w:rsidRPr="00483DCD">
        <w:rPr>
          <w:rFonts w:cstheme="minorHAnsi"/>
          <w:sz w:val="20"/>
          <w:szCs w:val="20"/>
        </w:rPr>
        <w:t xml:space="preserve">; </w:t>
      </w:r>
    </w:p>
    <w:p w14:paraId="41C310F4" w14:textId="77777777" w:rsidR="0060351A" w:rsidRPr="007B6653" w:rsidRDefault="0060351A" w:rsidP="0060351A">
      <w:pPr>
        <w:spacing w:after="120"/>
        <w:ind w:left="993"/>
        <w:rPr>
          <w:rFonts w:cstheme="minorHAnsi"/>
          <w:b/>
          <w:bCs/>
          <w:sz w:val="20"/>
          <w:szCs w:val="20"/>
        </w:rPr>
      </w:pPr>
      <w:r w:rsidRPr="007B6653">
        <w:rPr>
          <w:rFonts w:cstheme="minorHAnsi"/>
          <w:b/>
          <w:bCs/>
          <w:sz w:val="20"/>
          <w:szCs w:val="20"/>
        </w:rPr>
        <w:t>Kľúčový expert č. 11: Špecialista pre infraštruktúru</w:t>
      </w:r>
    </w:p>
    <w:p w14:paraId="736E36E1" w14:textId="77777777" w:rsidR="0060351A" w:rsidRPr="007B6653" w:rsidRDefault="0060351A" w:rsidP="006F3F8C">
      <w:pPr>
        <w:numPr>
          <w:ilvl w:val="0"/>
          <w:numId w:val="42"/>
        </w:numPr>
        <w:spacing w:after="120"/>
        <w:ind w:left="993"/>
        <w:textAlignment w:val="center"/>
        <w:rPr>
          <w:rFonts w:cstheme="minorHAnsi"/>
          <w:bCs/>
          <w:sz w:val="20"/>
          <w:szCs w:val="20"/>
        </w:rPr>
      </w:pPr>
      <w:r w:rsidRPr="007B6653">
        <w:rPr>
          <w:rFonts w:cstheme="minorHAnsi"/>
          <w:sz w:val="20"/>
          <w:szCs w:val="20"/>
        </w:rPr>
        <w:t xml:space="preserve">minimálne 5 rokov odbornej praxe </w:t>
      </w:r>
      <w:r w:rsidRPr="007B6653">
        <w:rPr>
          <w:rFonts w:cstheme="minorHAnsi"/>
          <w:bCs/>
          <w:sz w:val="20"/>
          <w:szCs w:val="20"/>
        </w:rPr>
        <w:t>v oblasti návrhu a implementácie IT infraštruktúry</w:t>
      </w:r>
      <w:r w:rsidRPr="007B6653">
        <w:rPr>
          <w:rFonts w:cstheme="minorHAnsi"/>
          <w:sz w:val="20"/>
          <w:szCs w:val="20"/>
        </w:rPr>
        <w:t xml:space="preserve"> dodávaného riešenia informačného systému</w:t>
      </w:r>
      <w:r>
        <w:rPr>
          <w:rFonts w:cstheme="minorHAnsi"/>
          <w:sz w:val="20"/>
          <w:szCs w:val="20"/>
        </w:rPr>
        <w:t>;</w:t>
      </w:r>
    </w:p>
    <w:p w14:paraId="663C5890" w14:textId="77777777" w:rsidR="0060351A" w:rsidRPr="007B6653" w:rsidRDefault="0060351A" w:rsidP="0060351A">
      <w:pPr>
        <w:spacing w:after="120"/>
        <w:ind w:left="993"/>
        <w:rPr>
          <w:rFonts w:cstheme="minorHAnsi"/>
          <w:sz w:val="20"/>
          <w:szCs w:val="20"/>
        </w:rPr>
      </w:pPr>
      <w:r w:rsidRPr="007B6653">
        <w:rPr>
          <w:rFonts w:cstheme="minorHAnsi"/>
          <w:bCs/>
          <w:sz w:val="20"/>
          <w:szCs w:val="20"/>
        </w:rPr>
        <w:t> </w:t>
      </w:r>
      <w:r w:rsidRPr="007B6653">
        <w:rPr>
          <w:rFonts w:cstheme="minorHAnsi"/>
          <w:b/>
          <w:bCs/>
          <w:sz w:val="20"/>
          <w:szCs w:val="20"/>
        </w:rPr>
        <w:t>Kľúčový expert č. 12: Špecialista na migráciu</w:t>
      </w:r>
    </w:p>
    <w:p w14:paraId="341E6BD9" w14:textId="77777777" w:rsidR="0060351A" w:rsidRPr="007B6653" w:rsidRDefault="0060351A" w:rsidP="006F3F8C">
      <w:pPr>
        <w:numPr>
          <w:ilvl w:val="0"/>
          <w:numId w:val="43"/>
        </w:numPr>
        <w:spacing w:after="120"/>
        <w:ind w:left="993"/>
        <w:textAlignment w:val="center"/>
        <w:rPr>
          <w:rFonts w:cstheme="minorHAnsi"/>
          <w:sz w:val="20"/>
          <w:szCs w:val="20"/>
        </w:rPr>
      </w:pPr>
      <w:r w:rsidRPr="007B6653">
        <w:rPr>
          <w:rFonts w:cstheme="minorHAnsi"/>
          <w:sz w:val="20"/>
          <w:szCs w:val="20"/>
        </w:rPr>
        <w:lastRenderedPageBreak/>
        <w:t xml:space="preserve">minimálne 5 rokov odbornej praxe v oblasti </w:t>
      </w:r>
      <w:r w:rsidRPr="007B6653">
        <w:rPr>
          <w:rFonts w:cstheme="minorHAnsi"/>
          <w:bCs/>
          <w:sz w:val="20"/>
          <w:szCs w:val="20"/>
        </w:rPr>
        <w:t>migrácie údajov pri vývoji a implementácii informačných systémov;</w:t>
      </w:r>
      <w:r w:rsidRPr="007B6653">
        <w:rPr>
          <w:rFonts w:cstheme="minorHAnsi"/>
          <w:sz w:val="20"/>
          <w:szCs w:val="20"/>
        </w:rPr>
        <w:t xml:space="preserve"> </w:t>
      </w:r>
    </w:p>
    <w:p w14:paraId="0E1C2E04" w14:textId="77777777" w:rsidR="0060351A" w:rsidRPr="007B6653" w:rsidRDefault="0060351A" w:rsidP="0060351A">
      <w:pPr>
        <w:spacing w:after="120"/>
        <w:ind w:left="993"/>
        <w:rPr>
          <w:rFonts w:cstheme="minorHAnsi"/>
          <w:sz w:val="20"/>
          <w:szCs w:val="20"/>
        </w:rPr>
      </w:pPr>
      <w:r w:rsidRPr="007B6653">
        <w:rPr>
          <w:rFonts w:cstheme="minorHAnsi"/>
          <w:b/>
          <w:bCs/>
          <w:sz w:val="20"/>
          <w:szCs w:val="20"/>
        </w:rPr>
        <w:t>Kľúčový expert č. 13: Školiteľ pre IT systémy/Manažér školení</w:t>
      </w:r>
    </w:p>
    <w:p w14:paraId="6A1DFC2F" w14:textId="77777777" w:rsidR="0060351A" w:rsidRPr="00483DCD" w:rsidRDefault="0060351A" w:rsidP="006F3F8C">
      <w:pPr>
        <w:numPr>
          <w:ilvl w:val="0"/>
          <w:numId w:val="45"/>
        </w:numPr>
        <w:spacing w:after="120"/>
        <w:ind w:right="120"/>
        <w:textAlignment w:val="center"/>
        <w:rPr>
          <w:rFonts w:cstheme="minorHAnsi"/>
          <w:sz w:val="20"/>
          <w:szCs w:val="20"/>
        </w:rPr>
      </w:pPr>
      <w:r w:rsidRPr="007B6653">
        <w:rPr>
          <w:rFonts w:cstheme="minorHAnsi"/>
          <w:sz w:val="20"/>
          <w:szCs w:val="20"/>
        </w:rPr>
        <w:t xml:space="preserve">minimálne 5 rokov odbornej praxe v oblasti </w:t>
      </w:r>
      <w:r w:rsidRPr="007B6653">
        <w:rPr>
          <w:rFonts w:cstheme="minorHAnsi"/>
          <w:bCs/>
          <w:sz w:val="20"/>
          <w:szCs w:val="20"/>
        </w:rPr>
        <w:t>plánovania, prípravy a </w:t>
      </w:r>
      <w:r w:rsidRPr="00483DCD">
        <w:rPr>
          <w:rFonts w:cstheme="minorHAnsi"/>
          <w:bCs/>
          <w:sz w:val="20"/>
          <w:szCs w:val="20"/>
        </w:rPr>
        <w:t>realizácie školení koncových užívateľov nových informačných systémov;</w:t>
      </w:r>
      <w:r w:rsidRPr="00483DCD">
        <w:rPr>
          <w:rFonts w:cstheme="minorHAnsi"/>
          <w:sz w:val="20"/>
          <w:szCs w:val="20"/>
        </w:rPr>
        <w:t xml:space="preserve"> </w:t>
      </w:r>
    </w:p>
    <w:p w14:paraId="1B6081C6" w14:textId="77777777" w:rsidR="0060351A" w:rsidRPr="00483DCD" w:rsidRDefault="0060351A" w:rsidP="0060351A">
      <w:pPr>
        <w:spacing w:after="120"/>
        <w:ind w:left="993"/>
        <w:rPr>
          <w:rFonts w:cstheme="minorHAnsi"/>
          <w:b/>
          <w:bCs/>
          <w:color w:val="000000"/>
          <w:sz w:val="20"/>
          <w:szCs w:val="20"/>
          <w:shd w:val="clear" w:color="auto" w:fill="FFFFFF"/>
        </w:rPr>
      </w:pPr>
      <w:r w:rsidRPr="00483DCD">
        <w:rPr>
          <w:rFonts w:cstheme="minorHAnsi"/>
          <w:b/>
          <w:bCs/>
          <w:color w:val="000000"/>
          <w:sz w:val="20"/>
          <w:szCs w:val="20"/>
          <w:shd w:val="clear" w:color="auto" w:fill="FFFFFF"/>
        </w:rPr>
        <w:t xml:space="preserve">Kľúčový expert č. 14: </w:t>
      </w:r>
      <w:r w:rsidRPr="00483DCD">
        <w:rPr>
          <w:rFonts w:cstheme="minorHAnsi"/>
          <w:b/>
          <w:bCs/>
          <w:sz w:val="20"/>
          <w:szCs w:val="20"/>
        </w:rPr>
        <w:t>Špecialista pre riadenie IT procesov</w:t>
      </w:r>
    </w:p>
    <w:p w14:paraId="605F5594" w14:textId="77777777" w:rsidR="0060351A" w:rsidRPr="00483DCD" w:rsidRDefault="0060351A" w:rsidP="006F3F8C">
      <w:pPr>
        <w:numPr>
          <w:ilvl w:val="0"/>
          <w:numId w:val="46"/>
        </w:numPr>
        <w:spacing w:after="120"/>
        <w:textAlignment w:val="center"/>
        <w:rPr>
          <w:rFonts w:cstheme="minorHAnsi"/>
          <w:sz w:val="20"/>
          <w:szCs w:val="20"/>
        </w:rPr>
      </w:pPr>
      <w:r w:rsidRPr="00483DCD">
        <w:rPr>
          <w:rFonts w:cstheme="minorHAnsi"/>
          <w:sz w:val="20"/>
          <w:szCs w:val="20"/>
        </w:rPr>
        <w:t xml:space="preserve">minimálne 5 rokov odbornej praxe v oblasti riadenia IT procesov; </w:t>
      </w:r>
    </w:p>
    <w:p w14:paraId="44630800" w14:textId="58652AC8" w:rsidR="0060351A" w:rsidRPr="00783BC7" w:rsidRDefault="0060351A" w:rsidP="006F3F8C">
      <w:pPr>
        <w:numPr>
          <w:ilvl w:val="0"/>
          <w:numId w:val="46"/>
        </w:numPr>
        <w:spacing w:after="120"/>
        <w:ind w:right="120"/>
        <w:textAlignment w:val="center"/>
        <w:rPr>
          <w:rFonts w:cstheme="minorHAnsi"/>
          <w:sz w:val="20"/>
          <w:szCs w:val="20"/>
          <w:highlight w:val="green"/>
        </w:rPr>
      </w:pPr>
      <w:r w:rsidRPr="00783BC7">
        <w:rPr>
          <w:rFonts w:cstheme="minorHAnsi"/>
          <w:sz w:val="20"/>
          <w:szCs w:val="20"/>
          <w:highlight w:val="green"/>
        </w:rPr>
        <w:t xml:space="preserve">platný certifikát ITIL 4 </w:t>
      </w:r>
      <w:r w:rsidR="00DD00BC" w:rsidRPr="00783BC7">
        <w:rPr>
          <w:rFonts w:cstheme="minorHAnsi"/>
          <w:sz w:val="20"/>
          <w:szCs w:val="20"/>
          <w:highlight w:val="green"/>
        </w:rPr>
        <w:t xml:space="preserve">na minimálnej úrovni </w:t>
      </w:r>
      <w:proofErr w:type="spellStart"/>
      <w:r w:rsidR="00DD00BC" w:rsidRPr="00783BC7">
        <w:rPr>
          <w:rFonts w:cstheme="minorHAnsi"/>
          <w:sz w:val="20"/>
          <w:szCs w:val="20"/>
          <w:highlight w:val="green"/>
        </w:rPr>
        <w:t>Profesional</w:t>
      </w:r>
      <w:proofErr w:type="spellEnd"/>
      <w:r w:rsidR="00DD00BC" w:rsidRPr="00783BC7">
        <w:rPr>
          <w:rFonts w:cstheme="minorHAnsi"/>
          <w:sz w:val="20"/>
          <w:szCs w:val="20"/>
          <w:highlight w:val="green"/>
        </w:rPr>
        <w:t xml:space="preserve"> </w:t>
      </w:r>
      <w:r w:rsidRPr="00783BC7">
        <w:rPr>
          <w:rFonts w:cstheme="minorHAnsi"/>
          <w:sz w:val="20"/>
          <w:szCs w:val="20"/>
          <w:highlight w:val="green"/>
        </w:rPr>
        <w:t>alebo</w:t>
      </w:r>
      <w:r w:rsidR="00DD00BC" w:rsidRPr="00783BC7">
        <w:rPr>
          <w:rFonts w:cstheme="minorHAnsi"/>
          <w:sz w:val="20"/>
          <w:szCs w:val="20"/>
          <w:highlight w:val="green"/>
        </w:rPr>
        <w:t xml:space="preserve"> ITIL 3 na minimálnej úrovni </w:t>
      </w:r>
      <w:proofErr w:type="spellStart"/>
      <w:r w:rsidR="00DD00BC" w:rsidRPr="00783BC7">
        <w:rPr>
          <w:rFonts w:cstheme="minorHAnsi"/>
          <w:sz w:val="20"/>
          <w:szCs w:val="20"/>
          <w:highlight w:val="green"/>
        </w:rPr>
        <w:t>Intermediate</w:t>
      </w:r>
      <w:proofErr w:type="spellEnd"/>
      <w:r w:rsidR="00EA7FD1" w:rsidRPr="00783BC7">
        <w:rPr>
          <w:rFonts w:cstheme="minorHAnsi"/>
          <w:sz w:val="20"/>
          <w:szCs w:val="20"/>
          <w:highlight w:val="green"/>
        </w:rPr>
        <w:t xml:space="preserve"> alebo </w:t>
      </w:r>
      <w:r w:rsidR="003A35DA" w:rsidRPr="00783BC7">
        <w:rPr>
          <w:rFonts w:cstheme="minorHAnsi"/>
          <w:sz w:val="20"/>
          <w:szCs w:val="20"/>
          <w:highlight w:val="green"/>
        </w:rPr>
        <w:t xml:space="preserve">ekvivalent takéhoto </w:t>
      </w:r>
      <w:r w:rsidRPr="00783BC7">
        <w:rPr>
          <w:rFonts w:cstheme="minorHAnsi"/>
          <w:sz w:val="20"/>
          <w:szCs w:val="20"/>
          <w:highlight w:val="green"/>
        </w:rPr>
        <w:t>certifikát</w:t>
      </w:r>
      <w:r w:rsidR="003A35DA" w:rsidRPr="00783BC7">
        <w:rPr>
          <w:rFonts w:cstheme="minorHAnsi"/>
          <w:sz w:val="20"/>
          <w:szCs w:val="20"/>
          <w:highlight w:val="green"/>
        </w:rPr>
        <w:t>u</w:t>
      </w:r>
      <w:r w:rsidRPr="00783BC7">
        <w:rPr>
          <w:rFonts w:cstheme="minorHAnsi"/>
          <w:sz w:val="20"/>
          <w:szCs w:val="20"/>
          <w:highlight w:val="green"/>
        </w:rPr>
        <w:t xml:space="preserve"> vydaný medzinárodne uznávanou akreditovanou autoritou.</w:t>
      </w:r>
    </w:p>
    <w:p w14:paraId="2636BDCB" w14:textId="77777777" w:rsidR="0060351A" w:rsidRDefault="0060351A" w:rsidP="0060351A">
      <w:pPr>
        <w:pStyle w:val="Zkladntext"/>
        <w:spacing w:after="120"/>
        <w:ind w:left="708" w:right="120"/>
        <w:rPr>
          <w:rFonts w:cstheme="minorHAnsi"/>
          <w:sz w:val="20"/>
          <w:szCs w:val="20"/>
        </w:rPr>
      </w:pPr>
      <w:r w:rsidRPr="007B6653">
        <w:rPr>
          <w:rFonts w:cstheme="minorHAnsi"/>
          <w:sz w:val="20"/>
          <w:szCs w:val="20"/>
        </w:rPr>
        <w:t xml:space="preserve">Podmienky účasti na danú pozíciu kľúčového experta musí splniť jedna fyzická osoba. Jednu fyzickú osobu možno použiť na preukázanie podmienok účasti iba na 1 pozíciu kľúčového experta. Verejný obstarávateľ si vyhradzuje právo na overenie informácií uvedených v životopise. Profesionálne praktické skúsenosti kľúčového experta </w:t>
      </w:r>
      <w:r>
        <w:rPr>
          <w:rFonts w:cstheme="minorHAnsi"/>
          <w:sz w:val="20"/>
          <w:szCs w:val="20"/>
        </w:rPr>
        <w:t>použitého</w:t>
      </w:r>
      <w:r w:rsidRPr="007B6653">
        <w:rPr>
          <w:rFonts w:cstheme="minorHAnsi"/>
          <w:sz w:val="20"/>
          <w:szCs w:val="20"/>
        </w:rPr>
        <w:t xml:space="preserve"> v žiadosti o účasť záujemcom, ktorý splní podmienky účasti, budú predmetom vyhodnocovania ponúk (v 2. kole užšej súťaže) v rámci vyhodnocovania návrhov na plnenie kritérií na vyhodnotenie ponúk. Fyzickú osobu použitú na pozíciu kľúčového experta možno v ponuke predloženej daným uchádzačom (v 2. kole užšej súťaže) vymeniť </w:t>
      </w:r>
      <w:r>
        <w:rPr>
          <w:rFonts w:cstheme="minorHAnsi"/>
          <w:sz w:val="20"/>
          <w:szCs w:val="20"/>
        </w:rPr>
        <w:t>za inú</w:t>
      </w:r>
      <w:r w:rsidRPr="007B6653">
        <w:rPr>
          <w:rFonts w:cstheme="minorHAnsi"/>
          <w:sz w:val="20"/>
          <w:szCs w:val="20"/>
        </w:rPr>
        <w:t> fyzick</w:t>
      </w:r>
      <w:r>
        <w:rPr>
          <w:rFonts w:cstheme="minorHAnsi"/>
          <w:sz w:val="20"/>
          <w:szCs w:val="20"/>
        </w:rPr>
        <w:t>ú osobu</w:t>
      </w:r>
      <w:r w:rsidRPr="007B6653">
        <w:rPr>
          <w:rFonts w:cstheme="minorHAnsi"/>
          <w:sz w:val="20"/>
          <w:szCs w:val="20"/>
        </w:rPr>
        <w:t xml:space="preserve"> </w:t>
      </w:r>
      <w:r>
        <w:rPr>
          <w:rFonts w:cstheme="minorHAnsi"/>
          <w:sz w:val="20"/>
          <w:szCs w:val="20"/>
        </w:rPr>
        <w:t>(v porovnaní s fyzickou osobou uvedenou</w:t>
      </w:r>
      <w:r w:rsidRPr="007B6653">
        <w:rPr>
          <w:rFonts w:cstheme="minorHAnsi"/>
          <w:sz w:val="20"/>
          <w:szCs w:val="20"/>
        </w:rPr>
        <w:t xml:space="preserve"> v žiadosti o</w:t>
      </w:r>
      <w:r>
        <w:rPr>
          <w:rFonts w:cstheme="minorHAnsi"/>
          <w:sz w:val="20"/>
          <w:szCs w:val="20"/>
        </w:rPr>
        <w:t> </w:t>
      </w:r>
      <w:r w:rsidRPr="007B6653">
        <w:rPr>
          <w:rFonts w:cstheme="minorHAnsi"/>
          <w:sz w:val="20"/>
          <w:szCs w:val="20"/>
        </w:rPr>
        <w:t>účasť</w:t>
      </w:r>
      <w:r>
        <w:rPr>
          <w:rFonts w:cstheme="minorHAnsi"/>
          <w:sz w:val="20"/>
          <w:szCs w:val="20"/>
        </w:rPr>
        <w:t>)</w:t>
      </w:r>
      <w:r w:rsidRPr="007B6653">
        <w:rPr>
          <w:rFonts w:cstheme="minorHAnsi"/>
          <w:sz w:val="20"/>
          <w:szCs w:val="20"/>
        </w:rPr>
        <w:t xml:space="preserve"> iba v odôvodnených a vážnych prípadoch</w:t>
      </w:r>
      <w:r>
        <w:rPr>
          <w:rFonts w:cstheme="minorHAnsi"/>
          <w:sz w:val="20"/>
          <w:szCs w:val="20"/>
        </w:rPr>
        <w:t xml:space="preserve"> (napr. skončenie pracovnoprávneho alebo obdobného vzťahu</w:t>
      </w:r>
      <w:r w:rsidRPr="007B6653">
        <w:rPr>
          <w:rFonts w:cstheme="minorHAnsi"/>
          <w:sz w:val="20"/>
          <w:szCs w:val="20"/>
        </w:rPr>
        <w:t>,</w:t>
      </w:r>
      <w:r>
        <w:rPr>
          <w:rFonts w:cstheme="minorHAnsi"/>
          <w:sz w:val="20"/>
          <w:szCs w:val="20"/>
        </w:rPr>
        <w:t xml:space="preserve"> skončenie obchodnoprávneho vzťahu s expertom, dlhodobá práceneschopnosť, smrť experta), ktoré  uchádzač objektívne verejnému obstarávateľovi preukáže,</w:t>
      </w:r>
      <w:r w:rsidRPr="007B6653">
        <w:rPr>
          <w:rFonts w:cstheme="minorHAnsi"/>
          <w:sz w:val="20"/>
          <w:szCs w:val="20"/>
        </w:rPr>
        <w:t xml:space="preserve"> pričom táto nová fyzická osoba musí spĺňať podmienky účasti uvedené pri danej pozícii kľúčového experta.</w:t>
      </w:r>
    </w:p>
    <w:p w14:paraId="1D1BEDC3" w14:textId="77777777" w:rsidR="0060351A" w:rsidRPr="007B6653" w:rsidRDefault="0060351A" w:rsidP="0060351A">
      <w:pPr>
        <w:pStyle w:val="Zkladntext"/>
        <w:spacing w:after="120"/>
        <w:ind w:left="708" w:right="120"/>
        <w:rPr>
          <w:rFonts w:cstheme="minorHAnsi"/>
          <w:sz w:val="20"/>
          <w:szCs w:val="20"/>
        </w:rPr>
      </w:pPr>
      <w:r>
        <w:rPr>
          <w:rFonts w:cstheme="minorHAnsi"/>
          <w:sz w:val="20"/>
          <w:szCs w:val="20"/>
        </w:rPr>
        <w:t>A</w:t>
      </w:r>
      <w:r w:rsidRPr="00F42272">
        <w:rPr>
          <w:rFonts w:cstheme="minorHAnsi"/>
          <w:sz w:val="20"/>
          <w:szCs w:val="20"/>
        </w:rPr>
        <w:t xml:space="preserve">k </w:t>
      </w:r>
      <w:r>
        <w:rPr>
          <w:rFonts w:cstheme="minorHAnsi"/>
          <w:sz w:val="20"/>
          <w:szCs w:val="20"/>
        </w:rPr>
        <w:t xml:space="preserve">kľúčový </w:t>
      </w:r>
      <w:r w:rsidRPr="00F42272">
        <w:rPr>
          <w:rFonts w:cstheme="minorHAnsi"/>
          <w:sz w:val="20"/>
          <w:szCs w:val="20"/>
        </w:rPr>
        <w:t>expert neovláda slovenský alebo český jazyk na úrovni</w:t>
      </w:r>
      <w:r>
        <w:rPr>
          <w:rFonts w:cstheme="minorHAnsi"/>
          <w:sz w:val="20"/>
          <w:szCs w:val="20"/>
        </w:rPr>
        <w:t xml:space="preserve"> </w:t>
      </w:r>
      <w:r w:rsidRPr="00F42272">
        <w:rPr>
          <w:rFonts w:cstheme="minorHAnsi"/>
          <w:sz w:val="20"/>
          <w:szCs w:val="20"/>
        </w:rPr>
        <w:t>pracovnej komunikácie, je poskyto</w:t>
      </w:r>
      <w:r>
        <w:rPr>
          <w:rFonts w:cstheme="minorHAnsi"/>
          <w:sz w:val="20"/>
          <w:szCs w:val="20"/>
        </w:rPr>
        <w:t>vateľ služby (úspešný uchádzač)</w:t>
      </w:r>
      <w:r w:rsidRPr="00F42272">
        <w:rPr>
          <w:rFonts w:cstheme="minorHAnsi"/>
          <w:sz w:val="20"/>
          <w:szCs w:val="20"/>
        </w:rPr>
        <w:t xml:space="preserve"> povinný zabezpečiť na svoje náklady úradného tlmočníka - prekladateľa.</w:t>
      </w:r>
    </w:p>
    <w:p w14:paraId="3785567A" w14:textId="77777777" w:rsidR="00560C93" w:rsidRPr="00497714" w:rsidRDefault="00560C93" w:rsidP="00E91588">
      <w:pPr>
        <w:jc w:val="both"/>
        <w:rPr>
          <w:szCs w:val="22"/>
          <w14:ligatures w14:val="standard"/>
          <w14:cntxtAlts/>
        </w:rPr>
      </w:pPr>
    </w:p>
    <w:p w14:paraId="05A666C5" w14:textId="6D93F41E" w:rsidR="00AF610E" w:rsidRPr="00497714" w:rsidRDefault="00B106C4" w:rsidP="006F3F8C">
      <w:pPr>
        <w:pStyle w:val="Nadpis3"/>
        <w:numPr>
          <w:ilvl w:val="1"/>
          <w:numId w:val="20"/>
        </w:numPr>
        <w:spacing w:before="120" w:after="0"/>
        <w:ind w:left="709"/>
        <w:rPr>
          <w:color w:val="000000"/>
          <w:sz w:val="22"/>
          <w:szCs w:val="22"/>
          <w14:ligatures w14:val="standard"/>
          <w14:cntxtAlts/>
        </w:rPr>
      </w:pPr>
      <w:bookmarkStart w:id="195" w:name="_Toc96376566"/>
      <w:bookmarkStart w:id="196" w:name="_Toc96376648"/>
      <w:bookmarkStart w:id="197" w:name="_Toc96377087"/>
      <w:bookmarkStart w:id="198" w:name="_Toc96377261"/>
      <w:r w:rsidRPr="00497714">
        <w:rPr>
          <w:color w:val="000000"/>
          <w:sz w:val="22"/>
          <w:szCs w:val="22"/>
          <w14:ligatures w14:val="standard"/>
          <w14:cntxtAlts/>
        </w:rPr>
        <w:t>§ 35 zákona</w:t>
      </w:r>
      <w:r w:rsidR="00D60D71" w:rsidRPr="00497714">
        <w:rPr>
          <w:color w:val="000000"/>
          <w:sz w:val="22"/>
          <w:szCs w:val="22"/>
          <w14:ligatures w14:val="standard"/>
          <w14:cntxtAlts/>
        </w:rPr>
        <w:t xml:space="preserve"> o verejnom obstarávaní</w:t>
      </w:r>
      <w:bookmarkEnd w:id="195"/>
      <w:bookmarkEnd w:id="196"/>
      <w:bookmarkEnd w:id="197"/>
      <w:bookmarkEnd w:id="198"/>
      <w:r w:rsidRPr="00497714">
        <w:rPr>
          <w:color w:val="000000"/>
          <w:sz w:val="22"/>
          <w:szCs w:val="22"/>
          <w14:ligatures w14:val="standard"/>
          <w14:cntxtAlts/>
        </w:rPr>
        <w:t xml:space="preserve"> </w:t>
      </w:r>
    </w:p>
    <w:p w14:paraId="2DC3DA7F" w14:textId="77777777" w:rsidR="00606927" w:rsidRPr="00606927" w:rsidRDefault="00606927" w:rsidP="00606927">
      <w:pPr>
        <w:pStyle w:val="Odsekzoznamu"/>
        <w:spacing w:after="120"/>
        <w:ind w:left="709"/>
        <w:jc w:val="both"/>
        <w:rPr>
          <w:rFonts w:cstheme="minorHAnsi"/>
          <w:sz w:val="20"/>
          <w:szCs w:val="20"/>
        </w:rPr>
      </w:pPr>
      <w:r w:rsidRPr="00606927">
        <w:rPr>
          <w:rFonts w:cstheme="minorHAnsi"/>
          <w:sz w:val="20"/>
          <w:szCs w:val="20"/>
        </w:rPr>
        <w:t>Vo väzbe na § 34 ods. 1 písm. d) zákona o verejnom obstarávaní verejný obstarávateľ požaduje predložiť platný certifikát v oblasti zabezpečenia kvality podľa normy ISO 9001 v oblasti informačných technológií. Verejný obstarávateľ uzná ako rovnocenný certifikát systému manažérstva kvality vydaný príslušným orgánom členského štátu. Ak záujemca objektívne nemal možnosť získať príslušný certifikát v určených lehotách, verejný obstarávateľ prijme aj iné dôkazy o rovnocenných opatreniach na zabezpečenie systému manažérstva kvality predložené záujemcom, ktorými preukáže, že ním navrhované opatrenia na zabezpečenie systému manažérstva kvality sú v súlade s požadovanými slovenskými technickými normami na systém manažérstva kvality.</w:t>
      </w:r>
    </w:p>
    <w:p w14:paraId="5E484944" w14:textId="238BC10B" w:rsidR="008A434D" w:rsidRPr="007B6653" w:rsidRDefault="008A434D" w:rsidP="006F3F8C">
      <w:pPr>
        <w:pStyle w:val="Nadpis3"/>
        <w:numPr>
          <w:ilvl w:val="1"/>
          <w:numId w:val="49"/>
        </w:numPr>
        <w:spacing w:before="0" w:after="120"/>
        <w:ind w:hanging="76"/>
        <w:rPr>
          <w:rFonts w:cstheme="minorHAnsi"/>
          <w:color w:val="000000"/>
          <w:sz w:val="20"/>
          <w:szCs w:val="20"/>
        </w:rPr>
      </w:pPr>
      <w:r w:rsidRPr="007B6653">
        <w:rPr>
          <w:rFonts w:cstheme="minorHAnsi"/>
          <w:color w:val="000000"/>
          <w:sz w:val="20"/>
          <w:szCs w:val="20"/>
        </w:rPr>
        <w:t xml:space="preserve">§ 36 zákona o verejnom obstarávaní </w:t>
      </w:r>
    </w:p>
    <w:p w14:paraId="162F8F65" w14:textId="77777777" w:rsidR="008A434D" w:rsidRPr="007B6653" w:rsidRDefault="008A434D" w:rsidP="008A434D">
      <w:pPr>
        <w:spacing w:after="120"/>
        <w:ind w:left="709"/>
        <w:jc w:val="both"/>
        <w:rPr>
          <w:rFonts w:cstheme="minorHAnsi"/>
          <w:sz w:val="20"/>
          <w:szCs w:val="20"/>
        </w:rPr>
      </w:pPr>
      <w:r w:rsidRPr="007B6653">
        <w:rPr>
          <w:rFonts w:cstheme="minorHAnsi"/>
          <w:sz w:val="20"/>
          <w:szCs w:val="20"/>
        </w:rPr>
        <w:t>Vo väzbe na § 34 ods. 1 písm. h) zákona o verejnom obstarávaní verejný obstarávateľ požaduje predložiť platný certifikát systému environmentálneho manažérstva podľa normy ISO 14001 v oblasti informačných technológií. 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záujemcom, ktorými preukáže, že ním navrhované opatrenia sú rovnocenné opatreniam požadovaným v rámci príslušného systému environmentálneho manažérstva alebo príslušnej normy environmentálneho manažérstva.</w:t>
      </w:r>
    </w:p>
    <w:p w14:paraId="51AE05B3" w14:textId="77777777" w:rsidR="00B106C4" w:rsidRPr="00497714" w:rsidRDefault="00B106C4" w:rsidP="00C94AEC">
      <w:pPr>
        <w:jc w:val="both"/>
        <w:rPr>
          <w:szCs w:val="22"/>
          <w14:ligatures w14:val="standard"/>
          <w14:cntxtAlts/>
        </w:rPr>
      </w:pPr>
    </w:p>
    <w:p w14:paraId="1C1D8390" w14:textId="392DE57A" w:rsidR="00B106C4" w:rsidRPr="00497714" w:rsidRDefault="006D2FB3" w:rsidP="00C94AEC">
      <w:pPr>
        <w:ind w:left="709"/>
        <w:jc w:val="both"/>
        <w:rPr>
          <w:szCs w:val="22"/>
          <w14:ligatures w14:val="standard"/>
          <w14:cntxtAlts/>
        </w:rPr>
      </w:pPr>
      <w:r>
        <w:rPr>
          <w:szCs w:val="22"/>
          <w14:ligatures w14:val="standard"/>
          <w14:cntxtAlts/>
        </w:rPr>
        <w:t>Záujemca</w:t>
      </w:r>
      <w:r w:rsidR="00B106C4" w:rsidRPr="00497714">
        <w:rPr>
          <w:szCs w:val="22"/>
          <w14:ligatures w14:val="standard"/>
          <w14:cntxtAlts/>
        </w:rPr>
        <w:t xml:space="preserve"> môže na preukázanie technickej alebo odbornej spôsobilosti využiť technické alebo odborné kapacity inej osoby, bez ohľadu na ich právny vzťah v čase podania ponuky. V takom prípade musí </w:t>
      </w:r>
      <w:r>
        <w:rPr>
          <w:szCs w:val="22"/>
          <w14:ligatures w14:val="standard"/>
          <w14:cntxtAlts/>
        </w:rPr>
        <w:t xml:space="preserve">záujemca </w:t>
      </w:r>
      <w:r w:rsidR="00B106C4" w:rsidRPr="00497714">
        <w:rPr>
          <w:szCs w:val="22"/>
          <w14:ligatures w14:val="standard"/>
          <w14:cntxtAlts/>
        </w:rPr>
        <w:t xml:space="preserve">verejnému obstarávateľovi preukázať, že pri plnení </w:t>
      </w:r>
      <w:r w:rsidR="009E17D3" w:rsidRPr="00497714">
        <w:rPr>
          <w:szCs w:val="22"/>
          <w14:ligatures w14:val="standard"/>
          <w14:cntxtAlts/>
        </w:rPr>
        <w:t>Z</w:t>
      </w:r>
      <w:r w:rsidR="00B106C4" w:rsidRPr="00497714">
        <w:rPr>
          <w:szCs w:val="22"/>
          <w14:ligatures w14:val="standard"/>
          <w14:cntxtAlts/>
        </w:rPr>
        <w:t xml:space="preserve">mluvy </w:t>
      </w:r>
      <w:r w:rsidR="009E17D3" w:rsidRPr="00497714">
        <w:rPr>
          <w:szCs w:val="22"/>
          <w14:ligatures w14:val="standard"/>
          <w14:cntxtAlts/>
        </w:rPr>
        <w:t xml:space="preserve">o dielo </w:t>
      </w:r>
      <w:r w:rsidR="00B106C4" w:rsidRPr="00497714">
        <w:rPr>
          <w:szCs w:val="22"/>
          <w14:ligatures w14:val="standard"/>
          <w14:cntxtAlts/>
        </w:rPr>
        <w:t xml:space="preserve">bude skutočne používať kapacity osoby, ktorej spôsobilosť využíva na preukázanie technickej spôsobilosti alebo odbornej spôsobilosti. Túto skutočnosť preukáže </w:t>
      </w:r>
      <w:r>
        <w:rPr>
          <w:szCs w:val="22"/>
          <w14:ligatures w14:val="standard"/>
          <w14:cntxtAlts/>
        </w:rPr>
        <w:t>záujemca</w:t>
      </w:r>
      <w:r w:rsidR="00B106C4" w:rsidRPr="00497714">
        <w:rPr>
          <w:szCs w:val="22"/>
          <w14:ligatures w14:val="standard"/>
          <w14:cntxtAlts/>
        </w:rPr>
        <w:t xml:space="preserve"> písomnou zmluvou uzavretou s osobou, ktorej technickými alebo odbornými kapacitami mieni preukázať svoju technickú spôsobilosť alebo odbornú spôsobilosť. Z písomnej zmluvy musí vyplývať záväzok osoby, že poskytne svoje kapacity </w:t>
      </w:r>
      <w:r w:rsidR="00B106C4" w:rsidRPr="00497714">
        <w:rPr>
          <w:szCs w:val="22"/>
          <w14:ligatures w14:val="standard"/>
          <w14:cntxtAlts/>
        </w:rPr>
        <w:lastRenderedPageBreak/>
        <w:t xml:space="preserve">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w:t>
      </w:r>
      <w:r w:rsidR="00BE731A">
        <w:rPr>
          <w:szCs w:val="22"/>
          <w14:ligatures w14:val="standard"/>
          <w14:cntxtAlts/>
        </w:rPr>
        <w:t>g</w:t>
      </w:r>
      <w:r w:rsidR="00B106C4" w:rsidRPr="00497714">
        <w:rPr>
          <w:szCs w:val="22"/>
          <w14:ligatures w14:val="standard"/>
          <w14:cntxtAlts/>
        </w:rPr>
        <w:t>) a ods. 7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oprávnenie poskytovať službu preukazuje vo vzťahu k tej časti predmetu zákazky, na ktorú boli kapacity </w:t>
      </w:r>
      <w:r>
        <w:rPr>
          <w:szCs w:val="22"/>
          <w14:ligatures w14:val="standard"/>
          <w14:cntxtAlts/>
        </w:rPr>
        <w:t>záujemcovi</w:t>
      </w:r>
      <w:r w:rsidR="00B106C4" w:rsidRPr="00497714">
        <w:rPr>
          <w:szCs w:val="22"/>
          <w14:ligatures w14:val="standard"/>
          <w14:cntxtAlts/>
        </w:rPr>
        <w:t xml:space="preserve"> poskytnuté. Ak ide o požiadavku súvisiacu so vzdelaním, odbornou kvalifikáciou alebo relevantnými odbornými skúsenosťami najmä podľa § 34 ods. 1 písm. g)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w:t>
      </w:r>
      <w:r>
        <w:rPr>
          <w:szCs w:val="22"/>
          <w14:ligatures w14:val="standard"/>
          <w14:cntxtAlts/>
        </w:rPr>
        <w:t>záujemca</w:t>
      </w:r>
      <w:r w:rsidR="00B106C4" w:rsidRPr="00497714">
        <w:rPr>
          <w:szCs w:val="22"/>
          <w14:ligatures w14:val="standard"/>
          <w14:cntxtAlts/>
        </w:rPr>
        <w:t xml:space="preserve"> môže využiť kapacity inej osoby len, ak táto bude reálne vykonávať služby, na ktoré sa kapacity využívajú.</w:t>
      </w:r>
      <w:r w:rsidR="00260AE7">
        <w:rPr>
          <w:szCs w:val="22"/>
          <w14:ligatures w14:val="standard"/>
          <w14:cntxtAlts/>
        </w:rPr>
        <w:t xml:space="preserve"> Verejný obstarávateľ môže u osoby, ktorej kapacity majú byť použité na preukázanie technickej spôsobilosti alebo odbornej spôsobilosti, hodnotiť existenciu dôvodov na vylúčenie podľa § 40 ods. 8 zákona o </w:t>
      </w:r>
      <w:proofErr w:type="spellStart"/>
      <w:r w:rsidR="00260AE7">
        <w:rPr>
          <w:szCs w:val="22"/>
          <w14:ligatures w14:val="standard"/>
          <w14:cntxtAlts/>
        </w:rPr>
        <w:t>verejnomobstarávaní</w:t>
      </w:r>
      <w:proofErr w:type="spellEnd"/>
      <w:r w:rsidR="00260AE7">
        <w:rPr>
          <w:szCs w:val="22"/>
          <w14:ligatures w14:val="standard"/>
          <w14:cntxtAlts/>
        </w:rPr>
        <w:t>.</w:t>
      </w:r>
    </w:p>
    <w:p w14:paraId="334CF57E" w14:textId="77777777" w:rsidR="00B106C4" w:rsidRPr="00497714" w:rsidRDefault="00B106C4" w:rsidP="00C9587D">
      <w:pPr>
        <w:ind w:left="284"/>
        <w:jc w:val="both"/>
        <w:rPr>
          <w:szCs w:val="22"/>
          <w14:ligatures w14:val="standard"/>
          <w14:cntxtAlts/>
        </w:rPr>
      </w:pPr>
    </w:p>
    <w:p w14:paraId="2A72B5DF" w14:textId="33316C58" w:rsidR="00B106C4" w:rsidRPr="00497714" w:rsidRDefault="00B106C4" w:rsidP="004F1124">
      <w:pPr>
        <w:ind w:left="709"/>
        <w:jc w:val="both"/>
        <w:rPr>
          <w:szCs w:val="22"/>
          <w14:ligatures w14:val="standard"/>
          <w14:cntxtAlts/>
        </w:rPr>
      </w:pPr>
      <w:r w:rsidRPr="00497714">
        <w:rPr>
          <w:szCs w:val="22"/>
          <w14:ligatures w14:val="standard"/>
          <w14:cntxtAlts/>
        </w:rPr>
        <w:t xml:space="preserve">V prípade </w:t>
      </w:r>
      <w:r w:rsidR="006D2FB3">
        <w:rPr>
          <w:szCs w:val="22"/>
          <w14:ligatures w14:val="standard"/>
          <w14:cntxtAlts/>
        </w:rPr>
        <w:t>záujemcu</w:t>
      </w:r>
      <w:r w:rsidRPr="00497714">
        <w:rPr>
          <w:szCs w:val="22"/>
          <w14:ligatures w14:val="standard"/>
          <w14:cntxtAlts/>
        </w:rPr>
        <w:t>, ktorého tvorí skupina dodávateľov zúčastnená vo verejnom obstarávaní, sa požaduje preukázanie splnenia podmienok účasti týkajúcich sa technickej alebo odbornej spôsobilosti za všetkých členov skupiny spoločne.</w:t>
      </w:r>
    </w:p>
    <w:p w14:paraId="0DB7F05A" w14:textId="77777777" w:rsidR="00B106C4" w:rsidRPr="00497714" w:rsidRDefault="00B106C4" w:rsidP="00C9587D">
      <w:pPr>
        <w:ind w:left="284"/>
        <w:jc w:val="both"/>
        <w:rPr>
          <w:szCs w:val="22"/>
          <w14:ligatures w14:val="standard"/>
          <w14:cntxtAlts/>
        </w:rPr>
      </w:pPr>
    </w:p>
    <w:p w14:paraId="648C52FB" w14:textId="532B9B24" w:rsidR="00B106C4" w:rsidRPr="00497714" w:rsidRDefault="00B106C4" w:rsidP="004F1124">
      <w:pPr>
        <w:ind w:left="709"/>
        <w:jc w:val="both"/>
        <w:rPr>
          <w:szCs w:val="22"/>
          <w14:ligatures w14:val="standard"/>
          <w14:cntxtAlts/>
        </w:rPr>
      </w:pPr>
      <w:r w:rsidRPr="00497714">
        <w:rPr>
          <w:szCs w:val="22"/>
          <w14:ligatures w14:val="standard"/>
          <w14:cntxtAlts/>
        </w:rPr>
        <w:t>Pri prepočte inej meny na menu euro sa použije kurz Európskej centrálnej banky platný v deň odoslania oznámenia o vyhlásení verejného obstarávania na uverejnenie v Úradnom vestníku EÚ.</w:t>
      </w:r>
    </w:p>
    <w:p w14:paraId="7658606A" w14:textId="77777777" w:rsidR="00B106C4" w:rsidRPr="00497714" w:rsidRDefault="00B106C4" w:rsidP="00C9587D">
      <w:pPr>
        <w:ind w:left="284"/>
        <w:jc w:val="both"/>
        <w:rPr>
          <w:szCs w:val="22"/>
          <w14:ligatures w14:val="standard"/>
          <w14:cntxtAlts/>
        </w:rPr>
      </w:pPr>
    </w:p>
    <w:p w14:paraId="3777BEAA" w14:textId="7DC647C5" w:rsidR="00B106C4" w:rsidRPr="00497714" w:rsidRDefault="006D2FB3" w:rsidP="004F1124">
      <w:pPr>
        <w:ind w:left="709"/>
        <w:jc w:val="both"/>
        <w:rPr>
          <w:szCs w:val="22"/>
          <w14:ligatures w14:val="standard"/>
          <w14:cntxtAlts/>
        </w:rPr>
      </w:pPr>
      <w:r>
        <w:rPr>
          <w:szCs w:val="22"/>
          <w14:ligatures w14:val="standard"/>
          <w14:cntxtAlts/>
        </w:rPr>
        <w:t xml:space="preserve">Záujemcom </w:t>
      </w:r>
      <w:r w:rsidR="00B106C4" w:rsidRPr="00497714">
        <w:rPr>
          <w:szCs w:val="22"/>
          <w14:ligatures w14:val="standard"/>
          <w14:cntxtAlts/>
        </w:rPr>
        <w:t>predkladané doklady musia byť v rovnakej, alebo ekvivalentnej forme podľa uvedenej požiadavky verejného obstarávateľa, pričom z týchto dokladov preukazujúcich spôsobilosť podľa § 34 a § 3</w:t>
      </w:r>
      <w:r w:rsidR="003C5024" w:rsidRPr="00497714">
        <w:rPr>
          <w:szCs w:val="22"/>
          <w14:ligatures w14:val="standard"/>
          <w14:cntxtAlts/>
        </w:rPr>
        <w:t>5</w:t>
      </w:r>
      <w:r w:rsidR="00B106C4" w:rsidRPr="00497714">
        <w:rPr>
          <w:szCs w:val="22"/>
          <w14:ligatures w14:val="standard"/>
          <w14:cntxtAlts/>
        </w:rPr>
        <w:t xml:space="preserve"> zákona</w:t>
      </w:r>
      <w:r w:rsidR="00D60D71" w:rsidRPr="00497714">
        <w:rPr>
          <w:szCs w:val="22"/>
          <w14:ligatures w14:val="standard"/>
          <w14:cntxtAlts/>
        </w:rPr>
        <w:t xml:space="preserve"> o verejnom obstarávaní</w:t>
      </w:r>
      <w:r w:rsidR="00B106C4" w:rsidRPr="00497714">
        <w:rPr>
          <w:szCs w:val="22"/>
          <w14:ligatures w14:val="standard"/>
          <w14:cntxtAlts/>
        </w:rPr>
        <w:t xml:space="preserve"> musí byť zrejmé splnenie minimálnych úrovní požadovaných verejným obstarávateľom a rovnako musí byť zrejmé, že preukazovanie sa týka osoby </w:t>
      </w:r>
      <w:r>
        <w:rPr>
          <w:szCs w:val="22"/>
          <w14:ligatures w14:val="standard"/>
          <w14:cntxtAlts/>
        </w:rPr>
        <w:t>záujemcu</w:t>
      </w:r>
      <w:r w:rsidR="00B106C4" w:rsidRPr="00497714">
        <w:rPr>
          <w:szCs w:val="22"/>
          <w14:ligatures w14:val="standard"/>
          <w14:cntxtAlts/>
        </w:rPr>
        <w:t xml:space="preserve">. </w:t>
      </w:r>
    </w:p>
    <w:p w14:paraId="07DA58DA" w14:textId="77777777" w:rsidR="00B106C4" w:rsidRPr="00497714" w:rsidRDefault="00B106C4" w:rsidP="00E91588">
      <w:pPr>
        <w:autoSpaceDE w:val="0"/>
        <w:autoSpaceDN w:val="0"/>
        <w:adjustRightInd w:val="0"/>
        <w:jc w:val="both"/>
        <w:rPr>
          <w:rStyle w:val="Jemnzvraznenie"/>
          <w:rFonts w:asciiTheme="minorHAnsi" w:hAnsiTheme="minorHAnsi"/>
          <w:b w:val="0"/>
          <w:sz w:val="22"/>
          <w:szCs w:val="22"/>
          <w14:ligatures w14:val="standard"/>
          <w14:cntxtAlts/>
        </w:rPr>
      </w:pPr>
    </w:p>
    <w:p w14:paraId="5E8F558C" w14:textId="4346EA5C" w:rsidR="00B106C4" w:rsidRPr="00497714" w:rsidRDefault="00B106C4" w:rsidP="004F1124">
      <w:pPr>
        <w:autoSpaceDE w:val="0"/>
        <w:autoSpaceDN w:val="0"/>
        <w:adjustRightInd w:val="0"/>
        <w:ind w:left="709"/>
        <w:jc w:val="both"/>
        <w:rPr>
          <w:szCs w:val="22"/>
          <w14:ligatures w14:val="standard"/>
          <w14:cntxtAlts/>
        </w:rPr>
      </w:pPr>
      <w:r w:rsidRPr="00497714">
        <w:rPr>
          <w:rStyle w:val="Jemnzvraznenie"/>
          <w:rFonts w:asciiTheme="minorHAnsi" w:hAnsiTheme="minorHAnsi"/>
          <w:sz w:val="22"/>
          <w:szCs w:val="22"/>
          <w14:ligatures w14:val="standard"/>
          <w14:cntxtAlts/>
        </w:rPr>
        <w:t xml:space="preserve">Hospodársky subjekt môže predbežne nahradiť doklady na preukázanie splnenia podmienok účasti </w:t>
      </w:r>
      <w:r w:rsidR="00435F72" w:rsidRPr="00497714">
        <w:rPr>
          <w:rStyle w:val="Jemnzvraznenie"/>
          <w:rFonts w:asciiTheme="minorHAnsi" w:hAnsiTheme="minorHAnsi"/>
          <w:sz w:val="22"/>
          <w:szCs w:val="22"/>
          <w14:ligatures w14:val="standard"/>
          <w14:cntxtAlts/>
        </w:rPr>
        <w:t>JED</w:t>
      </w:r>
      <w:r w:rsidRPr="00497714">
        <w:rPr>
          <w:rStyle w:val="Jemnzvraznenie"/>
          <w:rFonts w:asciiTheme="minorHAnsi" w:hAnsiTheme="minorHAnsi"/>
          <w:sz w:val="22"/>
          <w:szCs w:val="22"/>
          <w14:ligatures w14:val="standard"/>
          <w14:cntxtAlts/>
        </w:rPr>
        <w:t xml:space="preserve"> podľa § 39 ods. 1 zákona</w:t>
      </w:r>
      <w:r w:rsidR="00D60D71" w:rsidRPr="00497714">
        <w:rPr>
          <w14:ligatures w14:val="standard"/>
          <w14:cntxtAlts/>
        </w:rPr>
        <w:t xml:space="preserve"> </w:t>
      </w:r>
      <w:r w:rsidR="00D60D71" w:rsidRPr="00497714">
        <w:rPr>
          <w:rStyle w:val="Jemnzvraznenie"/>
          <w:rFonts w:asciiTheme="minorHAnsi" w:hAnsiTheme="minorHAnsi"/>
          <w:sz w:val="22"/>
          <w:szCs w:val="22"/>
          <w14:ligatures w14:val="standard"/>
          <w14:cntxtAlts/>
        </w:rPr>
        <w:t>o verejnom obstarávaní</w:t>
      </w:r>
      <w:r w:rsidRPr="00497714">
        <w:rPr>
          <w:rStyle w:val="Jemnzvraznenie"/>
          <w:rFonts w:asciiTheme="minorHAnsi" w:hAnsiTheme="minorHAnsi"/>
          <w:sz w:val="22"/>
          <w:szCs w:val="22"/>
          <w14:ligatures w14:val="standard"/>
          <w14:cntxtAlts/>
        </w:rPr>
        <w:t>.</w:t>
      </w:r>
    </w:p>
    <w:p w14:paraId="4518F5C4" w14:textId="01BE5771" w:rsidR="00B106C4" w:rsidRPr="00497714" w:rsidRDefault="00B106C4" w:rsidP="00E91588">
      <w:pPr>
        <w:jc w:val="both"/>
        <w:rPr>
          <w:szCs w:val="22"/>
          <w14:ligatures w14:val="standard"/>
          <w14:cntxtAlts/>
        </w:rPr>
      </w:pPr>
      <w:r w:rsidRPr="00497714">
        <w:rPr>
          <w:szCs w:val="22"/>
          <w14:ligatures w14:val="standard"/>
          <w14:cntxtAlts/>
        </w:rPr>
        <w:br w:type="page"/>
      </w:r>
    </w:p>
    <w:p w14:paraId="348E5E1A" w14:textId="5857B218" w:rsidR="009638AE" w:rsidRDefault="009638AE" w:rsidP="00F860D2">
      <w:pPr>
        <w:pStyle w:val="Nadpis1"/>
        <w:jc w:val="right"/>
        <w:rPr>
          <w:b/>
          <w:sz w:val="22"/>
          <w:szCs w:val="22"/>
          <w14:ligatures w14:val="standard"/>
          <w14:cntxtAlts/>
        </w:rPr>
      </w:pPr>
      <w:bookmarkStart w:id="199" w:name="_Toc96376567"/>
      <w:bookmarkStart w:id="200" w:name="_Toc96376649"/>
      <w:bookmarkStart w:id="201" w:name="_Toc96377088"/>
      <w:bookmarkStart w:id="202" w:name="_Toc96377262"/>
      <w:r w:rsidRPr="00497714">
        <w:rPr>
          <w:b/>
          <w:sz w:val="22"/>
          <w:szCs w:val="22"/>
          <w14:ligatures w14:val="standard"/>
          <w14:cntxtAlts/>
        </w:rPr>
        <w:lastRenderedPageBreak/>
        <w:t>B.1 OPIS PREDMETU ZÁKAZKY</w:t>
      </w:r>
      <w:bookmarkEnd w:id="199"/>
      <w:bookmarkEnd w:id="200"/>
      <w:bookmarkEnd w:id="201"/>
      <w:bookmarkEnd w:id="202"/>
    </w:p>
    <w:p w14:paraId="6E8F793D" w14:textId="232EFDDD" w:rsidR="0040581F" w:rsidRPr="00497714" w:rsidRDefault="0040581F" w:rsidP="0040581F">
      <w:pPr>
        <w:pStyle w:val="Nadpis2"/>
        <w:jc w:val="right"/>
        <w:rPr>
          <w:rFonts w:cstheme="minorHAnsi"/>
          <w:b w:val="0"/>
          <w:sz w:val="22"/>
          <w:szCs w:val="22"/>
          <w14:ligatures w14:val="standard"/>
          <w14:cntxtAlts/>
        </w:rPr>
      </w:pPr>
      <w:r>
        <w:rPr>
          <w:rFonts w:cstheme="minorHAnsi"/>
          <w:b w:val="0"/>
          <w:sz w:val="22"/>
          <w:szCs w:val="22"/>
          <w14:ligatures w14:val="standard"/>
          <w14:cntxtAlts/>
        </w:rPr>
        <w:t>(tvor</w:t>
      </w:r>
      <w:r w:rsidR="00F40F51">
        <w:rPr>
          <w:rFonts w:cstheme="minorHAnsi"/>
          <w:b w:val="0"/>
          <w:sz w:val="22"/>
          <w:szCs w:val="22"/>
          <w14:ligatures w14:val="standard"/>
          <w14:cntxtAlts/>
        </w:rPr>
        <w:t>ia</w:t>
      </w:r>
      <w:r>
        <w:rPr>
          <w:rFonts w:cstheme="minorHAnsi"/>
          <w:b w:val="0"/>
          <w:sz w:val="22"/>
          <w:szCs w:val="22"/>
          <w14:ligatures w14:val="standard"/>
          <w14:cntxtAlts/>
        </w:rPr>
        <w:t xml:space="preserve"> samostatn</w:t>
      </w:r>
      <w:r w:rsidR="00F40F51">
        <w:rPr>
          <w:rFonts w:cstheme="minorHAnsi"/>
          <w:b w:val="0"/>
          <w:sz w:val="22"/>
          <w:szCs w:val="22"/>
          <w14:ligatures w14:val="standard"/>
          <w14:cntxtAlts/>
        </w:rPr>
        <w:t>é</w:t>
      </w:r>
      <w:r>
        <w:rPr>
          <w:rFonts w:cstheme="minorHAnsi"/>
          <w:b w:val="0"/>
          <w:sz w:val="22"/>
          <w:szCs w:val="22"/>
          <w14:ligatures w14:val="standard"/>
          <w14:cntxtAlts/>
        </w:rPr>
        <w:t xml:space="preserve"> dokument</w:t>
      </w:r>
      <w:r w:rsidR="00F40F51">
        <w:rPr>
          <w:rFonts w:cstheme="minorHAnsi"/>
          <w:b w:val="0"/>
          <w:sz w:val="22"/>
          <w:szCs w:val="22"/>
          <w14:ligatures w14:val="standard"/>
          <w14:cntxtAlts/>
        </w:rPr>
        <w:t>y</w:t>
      </w:r>
      <w:r>
        <w:rPr>
          <w:rFonts w:cstheme="minorHAnsi"/>
          <w:b w:val="0"/>
          <w:sz w:val="22"/>
          <w:szCs w:val="22"/>
          <w14:ligatures w14:val="standard"/>
          <w14:cntxtAlts/>
        </w:rPr>
        <w:t>/súbor</w:t>
      </w:r>
      <w:r w:rsidR="00F40F51">
        <w:rPr>
          <w:rFonts w:cstheme="minorHAnsi"/>
          <w:b w:val="0"/>
          <w:sz w:val="22"/>
          <w:szCs w:val="22"/>
          <w14:ligatures w14:val="standard"/>
          <w14:cntxtAlts/>
        </w:rPr>
        <w:t>y</w:t>
      </w:r>
      <w:r>
        <w:rPr>
          <w:rFonts w:cstheme="minorHAnsi"/>
          <w:b w:val="0"/>
          <w:sz w:val="22"/>
          <w:szCs w:val="22"/>
          <w14:ligatures w14:val="standard"/>
          <w14:cntxtAlts/>
        </w:rPr>
        <w:t>)</w:t>
      </w:r>
    </w:p>
    <w:p w14:paraId="5CCAE3BC" w14:textId="77777777" w:rsidR="0040581F" w:rsidRPr="0040581F" w:rsidRDefault="0040581F" w:rsidP="0040581F"/>
    <w:p w14:paraId="47835101" w14:textId="77777777" w:rsidR="00AB5C68" w:rsidRDefault="00AB5C68" w:rsidP="00AB5C68">
      <w:bookmarkStart w:id="203" w:name="_Toc96376568"/>
      <w:bookmarkStart w:id="204" w:name="_Toc96376650"/>
      <w:bookmarkStart w:id="205" w:name="_Toc96377089"/>
      <w:bookmarkStart w:id="206" w:name="_Toc96377263"/>
    </w:p>
    <w:p w14:paraId="13C77FB6" w14:textId="77777777" w:rsidR="00AB5C68" w:rsidRDefault="00AB5C68" w:rsidP="00AB5C68"/>
    <w:p w14:paraId="31AD384D" w14:textId="09789020" w:rsidR="00B130CF" w:rsidRPr="00497714" w:rsidRDefault="00B130CF">
      <w:pPr>
        <w:rPr>
          <w14:ligatures w14:val="standard"/>
          <w14:cntxtAlts/>
        </w:rPr>
      </w:pPr>
      <w:bookmarkStart w:id="207" w:name="_heading=h.9m80wyd45dgn" w:colFirst="0" w:colLast="0"/>
      <w:bookmarkStart w:id="208" w:name="_Ref529277112"/>
      <w:bookmarkEnd w:id="203"/>
      <w:bookmarkEnd w:id="204"/>
      <w:bookmarkEnd w:id="205"/>
      <w:bookmarkEnd w:id="206"/>
      <w:bookmarkEnd w:id="207"/>
      <w:r w:rsidRPr="00497714">
        <w:rPr>
          <w14:ligatures w14:val="standard"/>
          <w14:cntxtAlts/>
        </w:rPr>
        <w:br w:type="page"/>
      </w:r>
    </w:p>
    <w:bookmarkEnd w:id="208"/>
    <w:p w14:paraId="69D19A48" w14:textId="77777777" w:rsidR="002C669D" w:rsidRPr="00497714" w:rsidRDefault="002C669D" w:rsidP="000E171E">
      <w:pPr>
        <w:jc w:val="both"/>
        <w:rPr>
          <w:rFonts w:cstheme="minorHAnsi"/>
          <w:szCs w:val="22"/>
          <w14:ligatures w14:val="standard"/>
          <w14:cntxtAlts/>
        </w:rPr>
        <w:sectPr w:rsidR="002C669D" w:rsidRPr="00497714" w:rsidSect="008A2C0C">
          <w:pgSz w:w="11906" w:h="16838" w:code="9"/>
          <w:pgMar w:top="1134" w:right="1134" w:bottom="1134" w:left="1134" w:header="709" w:footer="760" w:gutter="0"/>
          <w:pgNumType w:chapSep="period"/>
          <w:cols w:space="708"/>
          <w:docGrid w:linePitch="360"/>
        </w:sectPr>
      </w:pPr>
    </w:p>
    <w:p w14:paraId="3A1D960E" w14:textId="3944A1A4" w:rsidR="00982BE3" w:rsidRDefault="00982BE3" w:rsidP="00982BE3">
      <w:pPr>
        <w:ind w:left="3545" w:firstLine="709"/>
        <w:jc w:val="center"/>
        <w:rPr>
          <w:rFonts w:cs="Arial Narrow"/>
          <w:b/>
          <w:bCs/>
          <w:caps/>
          <w:szCs w:val="22"/>
        </w:rPr>
      </w:pPr>
      <w:bookmarkStart w:id="209" w:name="_Toc96376576"/>
      <w:bookmarkStart w:id="210" w:name="_Toc96376750"/>
      <w:bookmarkStart w:id="211" w:name="_Toc96377189"/>
      <w:bookmarkStart w:id="212" w:name="_Toc96377363"/>
      <w:r w:rsidRPr="00D13325">
        <w:rPr>
          <w:rFonts w:cs="Arial Narrow"/>
          <w:b/>
          <w:szCs w:val="22"/>
        </w:rPr>
        <w:lastRenderedPageBreak/>
        <w:t>B.</w:t>
      </w:r>
      <w:r w:rsidR="005776E8">
        <w:rPr>
          <w:rFonts w:cs="Arial Narrow"/>
          <w:b/>
          <w:szCs w:val="22"/>
        </w:rPr>
        <w:t>2</w:t>
      </w:r>
      <w:r w:rsidRPr="00D13325">
        <w:rPr>
          <w:rFonts w:cs="Arial Narrow"/>
          <w:b/>
          <w:szCs w:val="22"/>
        </w:rPr>
        <w:t xml:space="preserve"> </w:t>
      </w:r>
      <w:r>
        <w:rPr>
          <w:rFonts w:cs="Arial Narrow"/>
          <w:b/>
          <w:bCs/>
          <w:caps/>
          <w:szCs w:val="22"/>
        </w:rPr>
        <w:t>JEDNOTNÝ EURÓPSKY DOKUMENT</w:t>
      </w:r>
    </w:p>
    <w:p w14:paraId="1C125774" w14:textId="77777777" w:rsidR="00982BE3" w:rsidRPr="00494A46" w:rsidRDefault="00982BE3" w:rsidP="00982BE3">
      <w:pPr>
        <w:ind w:left="3545" w:firstLine="709"/>
        <w:jc w:val="center"/>
        <w:rPr>
          <w:rFonts w:cstheme="minorHAnsi"/>
          <w:b/>
          <w:szCs w:val="22"/>
        </w:rPr>
      </w:pPr>
    </w:p>
    <w:p w14:paraId="06B1B1BE" w14:textId="77777777" w:rsidR="00982BE3" w:rsidRPr="00494A46" w:rsidRDefault="00982BE3" w:rsidP="00982BE3">
      <w:pPr>
        <w:jc w:val="center"/>
        <w:rPr>
          <w:rFonts w:cstheme="minorHAnsi"/>
          <w:b/>
          <w:szCs w:val="22"/>
        </w:rPr>
      </w:pPr>
    </w:p>
    <w:p w14:paraId="69FC8D21" w14:textId="77777777" w:rsidR="00982BE3" w:rsidRPr="00494A46" w:rsidRDefault="00982BE3" w:rsidP="00982BE3">
      <w:pPr>
        <w:jc w:val="both"/>
        <w:rPr>
          <w:rFonts w:cstheme="minorHAnsi"/>
          <w:szCs w:val="22"/>
        </w:rPr>
      </w:pPr>
    </w:p>
    <w:p w14:paraId="560198EF" w14:textId="7CE3ABB2" w:rsidR="00787217" w:rsidRPr="00A56B7F" w:rsidRDefault="00982BE3" w:rsidP="00787217">
      <w:pPr>
        <w:autoSpaceDE w:val="0"/>
        <w:autoSpaceDN w:val="0"/>
        <w:adjustRightInd w:val="0"/>
        <w:ind w:left="426" w:hanging="426"/>
        <w:jc w:val="both"/>
        <w:rPr>
          <w:rFonts w:cstheme="minorHAnsi"/>
        </w:rPr>
      </w:pPr>
      <w:r w:rsidRPr="00494A46">
        <w:rPr>
          <w:rFonts w:cstheme="minorHAnsi"/>
          <w:szCs w:val="22"/>
        </w:rPr>
        <w:t>1.</w:t>
      </w:r>
      <w:r w:rsidRPr="00494A46">
        <w:rPr>
          <w:rFonts w:cstheme="minorHAnsi"/>
          <w:szCs w:val="22"/>
        </w:rPr>
        <w:tab/>
      </w:r>
      <w:r w:rsidR="00787217" w:rsidRPr="00A56B7F">
        <w:rPr>
          <w:rFonts w:cstheme="minorHAnsi"/>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00787217" w:rsidRPr="00A56B7F">
        <w:rPr>
          <w:rFonts w:cstheme="minorHAnsi"/>
        </w:rPr>
        <w:t>om</w:t>
      </w:r>
      <w:proofErr w:type="spellEnd"/>
      <w:r w:rsidR="00787217" w:rsidRPr="00A56B7F">
        <w:rPr>
          <w:rFonts w:cstheme="minorHAnsi"/>
        </w:rPr>
        <w:t>, stanovené verejným obstarávateľom v bode III.1</w:t>
      </w:r>
      <w:r w:rsidR="003A2603">
        <w:rPr>
          <w:rFonts w:cstheme="minorHAnsi"/>
        </w:rPr>
        <w:t xml:space="preserve"> oznámenia o vyhl</w:t>
      </w:r>
      <w:r w:rsidR="006B23CF">
        <w:rPr>
          <w:rFonts w:cstheme="minorHAnsi"/>
        </w:rPr>
        <w:t>á</w:t>
      </w:r>
      <w:r w:rsidR="003A2603">
        <w:rPr>
          <w:rFonts w:cstheme="minorHAnsi"/>
        </w:rPr>
        <w:t>sení verejného obstarávania</w:t>
      </w:r>
      <w:r w:rsidR="00787217" w:rsidRPr="00A56B7F">
        <w:rPr>
          <w:rFonts w:cstheme="minorHAnsi"/>
        </w:rPr>
        <w:t xml:space="preserve">. </w:t>
      </w:r>
    </w:p>
    <w:p w14:paraId="1654FD44" w14:textId="453EB71C" w:rsidR="00787217" w:rsidRPr="00A56B7F" w:rsidRDefault="00787217" w:rsidP="00787217">
      <w:pPr>
        <w:autoSpaceDE w:val="0"/>
        <w:autoSpaceDN w:val="0"/>
        <w:adjustRightInd w:val="0"/>
        <w:ind w:left="426" w:hanging="426"/>
        <w:jc w:val="both"/>
        <w:rPr>
          <w:rFonts w:cstheme="minorHAnsi"/>
        </w:rPr>
      </w:pPr>
      <w:r w:rsidRPr="00A56B7F">
        <w:rPr>
          <w:rFonts w:cstheme="minorHAnsi"/>
        </w:rPr>
        <w:t>2.</w:t>
      </w:r>
      <w:r w:rsidRPr="00A56B7F">
        <w:rPr>
          <w:rFonts w:cstheme="minorHAnsi"/>
        </w:rPr>
        <w:tab/>
        <w:t xml:space="preserve">V súlade s § </w:t>
      </w:r>
      <w:r w:rsidR="006B23CF" w:rsidRPr="00A56B7F">
        <w:rPr>
          <w:rFonts w:cstheme="minorHAnsi"/>
        </w:rPr>
        <w:t>3</w:t>
      </w:r>
      <w:r w:rsidR="006B23CF">
        <w:rPr>
          <w:rFonts w:cstheme="minorHAnsi"/>
        </w:rPr>
        <w:t>9</w:t>
      </w:r>
      <w:r w:rsidR="006B23CF" w:rsidRPr="00A56B7F">
        <w:rPr>
          <w:rFonts w:cstheme="minorHAnsi"/>
        </w:rPr>
        <w:t xml:space="preserve"> </w:t>
      </w:r>
      <w:r w:rsidRPr="00A56B7F">
        <w:rPr>
          <w:rFonts w:cstheme="minorHAnsi"/>
        </w:rPr>
        <w:t>ods. 6 zákona môže verejný obstarávateľ na zabezpečenie riadneho priebehu verejného obstarávania kedykoľvek v jeho priebehu požiadať uchádzača o predloženie dokladu alebo dokladov nahradených jednotným európskym dokumentom.</w:t>
      </w:r>
    </w:p>
    <w:p w14:paraId="5584D785" w14:textId="77777777" w:rsidR="00787217" w:rsidRPr="00A56B7F" w:rsidRDefault="00787217" w:rsidP="00787217">
      <w:pPr>
        <w:autoSpaceDE w:val="0"/>
        <w:autoSpaceDN w:val="0"/>
        <w:adjustRightInd w:val="0"/>
        <w:ind w:left="426" w:hanging="426"/>
        <w:jc w:val="both"/>
        <w:rPr>
          <w:rFonts w:cstheme="minorHAnsi"/>
        </w:rPr>
      </w:pPr>
      <w:r w:rsidRPr="00A56B7F">
        <w:rPr>
          <w:rFonts w:cstheme="minorHAnsi"/>
        </w:rPr>
        <w:t>3.   Jednotný európsky dokument v editovateľnej forme je možné stiahnuť z webového sídla ÚVO (www.uvo.gov.sk).</w:t>
      </w:r>
    </w:p>
    <w:p w14:paraId="644CDD89" w14:textId="77777777" w:rsidR="00787217" w:rsidRPr="00A56B7F" w:rsidRDefault="00787217" w:rsidP="00787217">
      <w:pPr>
        <w:autoSpaceDE w:val="0"/>
        <w:autoSpaceDN w:val="0"/>
        <w:adjustRightInd w:val="0"/>
        <w:jc w:val="both"/>
        <w:rPr>
          <w:rFonts w:cstheme="minorHAnsi"/>
        </w:rPr>
      </w:pPr>
    </w:p>
    <w:p w14:paraId="6FBE84CF" w14:textId="77777777" w:rsidR="0019616F" w:rsidRDefault="00787217" w:rsidP="00787217">
      <w:pPr>
        <w:autoSpaceDE w:val="0"/>
        <w:autoSpaceDN w:val="0"/>
        <w:adjustRightInd w:val="0"/>
        <w:jc w:val="both"/>
        <w:rPr>
          <w:rFonts w:cstheme="minorHAnsi"/>
        </w:rPr>
      </w:pPr>
      <w:r w:rsidRPr="00A56B7F">
        <w:rPr>
          <w:rFonts w:cstheme="minorHAnsi"/>
        </w:rPr>
        <w:t xml:space="preserve">JED a manuál je zverejnený na stránke UVO : </w:t>
      </w:r>
    </w:p>
    <w:p w14:paraId="73DBB0E6" w14:textId="20646173" w:rsidR="00787217" w:rsidRPr="00A56B7F" w:rsidRDefault="00866B7E" w:rsidP="00787217">
      <w:pPr>
        <w:autoSpaceDE w:val="0"/>
        <w:autoSpaceDN w:val="0"/>
        <w:adjustRightInd w:val="0"/>
        <w:jc w:val="both"/>
        <w:rPr>
          <w:rFonts w:cstheme="minorHAnsi"/>
        </w:rPr>
      </w:pPr>
      <w:hyperlink r:id="rId30" w:history="1">
        <w:r w:rsidR="00C657D0" w:rsidRPr="000D3D03">
          <w:rPr>
            <w:rStyle w:val="Hypertextovprepojenie"/>
          </w:rPr>
          <w:t>https://www.uvo.gov.sk/zaujemca-uchadzac/jednotny-europsky-dokument-jed</w:t>
        </w:r>
      </w:hyperlink>
      <w:r w:rsidR="00C657D0">
        <w:t xml:space="preserve"> </w:t>
      </w:r>
    </w:p>
    <w:p w14:paraId="4E1E697B" w14:textId="77777777" w:rsidR="00787217" w:rsidRPr="00A56B7F" w:rsidRDefault="00787217" w:rsidP="00787217">
      <w:pPr>
        <w:autoSpaceDE w:val="0"/>
        <w:autoSpaceDN w:val="0"/>
        <w:adjustRightInd w:val="0"/>
        <w:jc w:val="both"/>
        <w:rPr>
          <w:rFonts w:cstheme="minorHAnsi"/>
        </w:rPr>
      </w:pPr>
    </w:p>
    <w:p w14:paraId="7FC16C52" w14:textId="77777777" w:rsidR="00787217" w:rsidRPr="00A56B7F" w:rsidRDefault="00787217" w:rsidP="00787217">
      <w:pPr>
        <w:autoSpaceDE w:val="0"/>
        <w:autoSpaceDN w:val="0"/>
        <w:adjustRightInd w:val="0"/>
        <w:jc w:val="both"/>
        <w:rPr>
          <w:rFonts w:cstheme="minorHAnsi"/>
        </w:rPr>
      </w:pPr>
      <w:r w:rsidRPr="00A56B7F">
        <w:rPr>
          <w:rFonts w:cstheme="minorHAnsi"/>
        </w:rPr>
        <w:t>JED musí byť podpísaný štatutárnym orgánom uchádzača alebo osobou oprávnenou konať v mene uchádzača.</w:t>
      </w:r>
    </w:p>
    <w:p w14:paraId="3A65816C" w14:textId="77777777" w:rsidR="00787217" w:rsidRPr="00A56B7F" w:rsidRDefault="00787217" w:rsidP="00787217">
      <w:pPr>
        <w:autoSpaceDE w:val="0"/>
        <w:autoSpaceDN w:val="0"/>
        <w:adjustRightInd w:val="0"/>
        <w:jc w:val="both"/>
        <w:rPr>
          <w:rFonts w:cstheme="minorHAnsi"/>
        </w:rPr>
      </w:pPr>
    </w:p>
    <w:p w14:paraId="6322DAFB" w14:textId="77777777" w:rsidR="00787217" w:rsidRPr="00A56B7F" w:rsidRDefault="00787217" w:rsidP="00787217">
      <w:pPr>
        <w:autoSpaceDE w:val="0"/>
        <w:autoSpaceDN w:val="0"/>
        <w:adjustRightInd w:val="0"/>
        <w:jc w:val="both"/>
        <w:rPr>
          <w:rFonts w:cstheme="minorHAnsi"/>
          <w:b/>
        </w:rPr>
      </w:pPr>
      <w:r w:rsidRPr="00A56B7F">
        <w:rPr>
          <w:rFonts w:cstheme="minorHAnsi"/>
          <w:b/>
        </w:rPr>
        <w:t>Údaje o verejnom obstarávateľovi, potrebné na vyplnenie Jednotného európskeho dokumentu:</w:t>
      </w:r>
    </w:p>
    <w:p w14:paraId="4B37CBB7" w14:textId="77777777" w:rsidR="00787217" w:rsidRPr="00A56B7F" w:rsidRDefault="00787217" w:rsidP="00787217">
      <w:pPr>
        <w:rPr>
          <w:rFonts w:cstheme="minorHAnsi"/>
        </w:rPr>
      </w:pPr>
      <w:r w:rsidRPr="00A56B7F">
        <w:rPr>
          <w:rFonts w:cstheme="minorHAnsi"/>
        </w:rPr>
        <w:t xml:space="preserve">Odkaz na uverejnené výzvy na predkladanie ponúk na vnútroštátnej úrovni: </w:t>
      </w:r>
      <w:r w:rsidRPr="00A56B7F">
        <w:rPr>
          <w:rFonts w:cstheme="minorHAnsi"/>
        </w:rPr>
        <w:tab/>
      </w:r>
    </w:p>
    <w:p w14:paraId="368F00F9" w14:textId="3CC8581D" w:rsidR="00787217" w:rsidRPr="00765397" w:rsidRDefault="00787217" w:rsidP="00787217">
      <w:pPr>
        <w:rPr>
          <w:rFonts w:ascii="Calibri" w:hAnsi="Calibri"/>
          <w:szCs w:val="22"/>
        </w:rPr>
      </w:pPr>
      <w:r w:rsidRPr="00A56B7F">
        <w:rPr>
          <w:rFonts w:cstheme="minorHAnsi"/>
        </w:rPr>
        <w:t xml:space="preserve">Evidenčné číslo spisu, ktoré pridelil verejný obstarávateľ: </w:t>
      </w:r>
      <w:r w:rsidRPr="00A56B7F">
        <w:rPr>
          <w:rFonts w:cstheme="minorHAnsi"/>
        </w:rPr>
        <w:tab/>
      </w:r>
      <w:r w:rsidR="00C37036">
        <w:t>10012/2023/45</w:t>
      </w:r>
    </w:p>
    <w:p w14:paraId="272533F7" w14:textId="77777777" w:rsidR="00787217" w:rsidRPr="00A56B7F" w:rsidRDefault="00787217" w:rsidP="00787217">
      <w:pPr>
        <w:autoSpaceDE w:val="0"/>
        <w:autoSpaceDN w:val="0"/>
        <w:adjustRightInd w:val="0"/>
        <w:ind w:left="5664" w:hanging="5664"/>
        <w:jc w:val="both"/>
        <w:rPr>
          <w:rFonts w:cstheme="minorHAnsi"/>
        </w:rPr>
      </w:pPr>
      <w:r w:rsidRPr="00A56B7F">
        <w:rPr>
          <w:rFonts w:cstheme="minorHAnsi"/>
        </w:rPr>
        <w:t xml:space="preserve">Identifikácia obstarávateľa: </w:t>
      </w:r>
      <w:r w:rsidRPr="00A56B7F">
        <w:rPr>
          <w:rFonts w:cstheme="minorHAnsi"/>
        </w:rPr>
        <w:tab/>
        <w:t>Ministerstvo spravodlivosti Slovenskej republiky</w:t>
      </w:r>
    </w:p>
    <w:p w14:paraId="59474699" w14:textId="336AB8F6" w:rsidR="00787217" w:rsidRPr="00D34FC0" w:rsidRDefault="00787217" w:rsidP="00787217">
      <w:pPr>
        <w:suppressAutoHyphens/>
        <w:ind w:left="5664" w:hanging="5664"/>
        <w:jc w:val="both"/>
        <w:rPr>
          <w:rFonts w:cstheme="minorHAnsi"/>
          <w:szCs w:val="22"/>
        </w:rPr>
      </w:pPr>
      <w:r w:rsidRPr="00A56B7F">
        <w:rPr>
          <w:rFonts w:cstheme="minorHAnsi"/>
        </w:rPr>
        <w:t xml:space="preserve">Názov alebo skrátený opis obstarávania: </w:t>
      </w:r>
      <w:r w:rsidRPr="00A56B7F">
        <w:rPr>
          <w:rFonts w:cstheme="minorHAnsi"/>
        </w:rPr>
        <w:tab/>
      </w:r>
      <w:r w:rsidR="00AA4454" w:rsidRPr="001D0ACF">
        <w:rPr>
          <w:rFonts w:cstheme="minorHAnsi"/>
          <w:szCs w:val="22"/>
        </w:rPr>
        <w:t>Centralizovaný systém súdneho riadenia – CSSR a súvisiace služby</w:t>
      </w:r>
    </w:p>
    <w:p w14:paraId="4D7DBC00" w14:textId="2F5BACB8" w:rsidR="00982BE3" w:rsidRDefault="00982BE3" w:rsidP="00EC59F5">
      <w:pPr>
        <w:autoSpaceDE w:val="0"/>
        <w:autoSpaceDN w:val="0"/>
        <w:adjustRightInd w:val="0"/>
        <w:ind w:left="426" w:hanging="426"/>
        <w:jc w:val="both"/>
        <w:rPr>
          <w:rFonts w:cs="Segoe UI"/>
        </w:rPr>
      </w:pPr>
    </w:p>
    <w:p w14:paraId="6AFDE562" w14:textId="2955D8F0" w:rsidR="00EC59F5" w:rsidRDefault="00EC59F5" w:rsidP="00EC59F5">
      <w:pPr>
        <w:autoSpaceDE w:val="0"/>
        <w:autoSpaceDN w:val="0"/>
        <w:adjustRightInd w:val="0"/>
        <w:ind w:left="426" w:hanging="426"/>
        <w:jc w:val="both"/>
        <w:rPr>
          <w:rFonts w:cs="Segoe UI"/>
        </w:rPr>
      </w:pPr>
    </w:p>
    <w:p w14:paraId="5D703E3C" w14:textId="361075D7" w:rsidR="00EC59F5" w:rsidRDefault="00EC59F5" w:rsidP="00EC59F5">
      <w:pPr>
        <w:autoSpaceDE w:val="0"/>
        <w:autoSpaceDN w:val="0"/>
        <w:adjustRightInd w:val="0"/>
        <w:ind w:left="426" w:hanging="426"/>
        <w:jc w:val="both"/>
        <w:rPr>
          <w:rFonts w:cs="Segoe UI"/>
        </w:rPr>
      </w:pPr>
    </w:p>
    <w:p w14:paraId="30857E1E" w14:textId="0C44038B" w:rsidR="00EC59F5" w:rsidRDefault="00EC59F5" w:rsidP="00EC59F5">
      <w:pPr>
        <w:autoSpaceDE w:val="0"/>
        <w:autoSpaceDN w:val="0"/>
        <w:adjustRightInd w:val="0"/>
        <w:ind w:left="426" w:hanging="426"/>
        <w:jc w:val="both"/>
        <w:rPr>
          <w:rFonts w:cs="Segoe UI"/>
        </w:rPr>
      </w:pPr>
    </w:p>
    <w:p w14:paraId="28489947" w14:textId="042D11F6" w:rsidR="00EC59F5" w:rsidRDefault="00EC59F5" w:rsidP="00EC59F5">
      <w:pPr>
        <w:autoSpaceDE w:val="0"/>
        <w:autoSpaceDN w:val="0"/>
        <w:adjustRightInd w:val="0"/>
        <w:ind w:left="426" w:hanging="426"/>
        <w:jc w:val="both"/>
        <w:rPr>
          <w:rFonts w:cs="Segoe UI"/>
        </w:rPr>
      </w:pPr>
    </w:p>
    <w:p w14:paraId="5016C3B0" w14:textId="145E0F0E" w:rsidR="00EC59F5" w:rsidRDefault="00EC59F5" w:rsidP="00EC59F5">
      <w:pPr>
        <w:autoSpaceDE w:val="0"/>
        <w:autoSpaceDN w:val="0"/>
        <w:adjustRightInd w:val="0"/>
        <w:ind w:left="426" w:hanging="426"/>
        <w:jc w:val="both"/>
        <w:rPr>
          <w:rFonts w:cs="Segoe UI"/>
        </w:rPr>
      </w:pPr>
    </w:p>
    <w:p w14:paraId="777456F0" w14:textId="453820A2" w:rsidR="00EC59F5" w:rsidRDefault="00EC59F5" w:rsidP="00EC59F5">
      <w:pPr>
        <w:autoSpaceDE w:val="0"/>
        <w:autoSpaceDN w:val="0"/>
        <w:adjustRightInd w:val="0"/>
        <w:ind w:left="426" w:hanging="426"/>
        <w:jc w:val="both"/>
        <w:rPr>
          <w:rFonts w:cs="Segoe UI"/>
        </w:rPr>
      </w:pPr>
    </w:p>
    <w:p w14:paraId="1548D2FA" w14:textId="25D2786B" w:rsidR="00EC59F5" w:rsidRDefault="00EC59F5" w:rsidP="00EC59F5">
      <w:pPr>
        <w:autoSpaceDE w:val="0"/>
        <w:autoSpaceDN w:val="0"/>
        <w:adjustRightInd w:val="0"/>
        <w:ind w:left="426" w:hanging="426"/>
        <w:jc w:val="both"/>
        <w:rPr>
          <w:rFonts w:cs="Segoe UI"/>
        </w:rPr>
      </w:pPr>
    </w:p>
    <w:p w14:paraId="1662722C" w14:textId="59C2B888" w:rsidR="00EC59F5" w:rsidRDefault="00EC59F5" w:rsidP="00EC59F5">
      <w:pPr>
        <w:autoSpaceDE w:val="0"/>
        <w:autoSpaceDN w:val="0"/>
        <w:adjustRightInd w:val="0"/>
        <w:ind w:left="426" w:hanging="426"/>
        <w:jc w:val="both"/>
        <w:rPr>
          <w:rFonts w:cs="Segoe UI"/>
        </w:rPr>
      </w:pPr>
    </w:p>
    <w:p w14:paraId="1E2E1C3D" w14:textId="69FE1A0A" w:rsidR="00EC59F5" w:rsidRDefault="00EC59F5" w:rsidP="00EC59F5">
      <w:pPr>
        <w:autoSpaceDE w:val="0"/>
        <w:autoSpaceDN w:val="0"/>
        <w:adjustRightInd w:val="0"/>
        <w:ind w:left="426" w:hanging="426"/>
        <w:jc w:val="both"/>
        <w:rPr>
          <w:rFonts w:cs="Segoe UI"/>
        </w:rPr>
      </w:pPr>
    </w:p>
    <w:p w14:paraId="5439CF38" w14:textId="48CF6C2A" w:rsidR="00EC59F5" w:rsidRDefault="00EC59F5" w:rsidP="00EC59F5">
      <w:pPr>
        <w:autoSpaceDE w:val="0"/>
        <w:autoSpaceDN w:val="0"/>
        <w:adjustRightInd w:val="0"/>
        <w:ind w:left="426" w:hanging="426"/>
        <w:jc w:val="both"/>
        <w:rPr>
          <w:rFonts w:cs="Segoe UI"/>
        </w:rPr>
      </w:pPr>
    </w:p>
    <w:p w14:paraId="58755269" w14:textId="27E7671B" w:rsidR="00EC59F5" w:rsidRDefault="00EC59F5" w:rsidP="00EC59F5">
      <w:pPr>
        <w:autoSpaceDE w:val="0"/>
        <w:autoSpaceDN w:val="0"/>
        <w:adjustRightInd w:val="0"/>
        <w:ind w:left="426" w:hanging="426"/>
        <w:jc w:val="both"/>
        <w:rPr>
          <w:rFonts w:cs="Segoe UI"/>
        </w:rPr>
      </w:pPr>
    </w:p>
    <w:p w14:paraId="736B2BEE" w14:textId="71814158" w:rsidR="00EC59F5" w:rsidRDefault="00EC59F5" w:rsidP="00EC59F5">
      <w:pPr>
        <w:autoSpaceDE w:val="0"/>
        <w:autoSpaceDN w:val="0"/>
        <w:adjustRightInd w:val="0"/>
        <w:ind w:left="426" w:hanging="426"/>
        <w:jc w:val="both"/>
        <w:rPr>
          <w:rFonts w:cs="Segoe UI"/>
        </w:rPr>
      </w:pPr>
    </w:p>
    <w:p w14:paraId="06B4BECA" w14:textId="5F07FB8F" w:rsidR="00EC59F5" w:rsidRDefault="00EC59F5" w:rsidP="00EC59F5">
      <w:pPr>
        <w:autoSpaceDE w:val="0"/>
        <w:autoSpaceDN w:val="0"/>
        <w:adjustRightInd w:val="0"/>
        <w:ind w:left="426" w:hanging="426"/>
        <w:jc w:val="both"/>
        <w:rPr>
          <w:rFonts w:cs="Segoe UI"/>
        </w:rPr>
      </w:pPr>
    </w:p>
    <w:p w14:paraId="504A9549" w14:textId="584DE06B" w:rsidR="00EC59F5" w:rsidRDefault="00EC59F5" w:rsidP="00EC59F5">
      <w:pPr>
        <w:autoSpaceDE w:val="0"/>
        <w:autoSpaceDN w:val="0"/>
        <w:adjustRightInd w:val="0"/>
        <w:ind w:left="426" w:hanging="426"/>
        <w:jc w:val="both"/>
        <w:rPr>
          <w:rFonts w:cs="Segoe UI"/>
        </w:rPr>
      </w:pPr>
    </w:p>
    <w:p w14:paraId="3EA74CFA" w14:textId="3340E013" w:rsidR="00EC59F5" w:rsidRDefault="00EC59F5" w:rsidP="00EC59F5">
      <w:pPr>
        <w:autoSpaceDE w:val="0"/>
        <w:autoSpaceDN w:val="0"/>
        <w:adjustRightInd w:val="0"/>
        <w:ind w:left="426" w:hanging="426"/>
        <w:jc w:val="both"/>
        <w:rPr>
          <w:rFonts w:cs="Segoe UI"/>
        </w:rPr>
      </w:pPr>
    </w:p>
    <w:p w14:paraId="5AE0F6CB" w14:textId="0368A4F0" w:rsidR="00EC59F5" w:rsidRDefault="00EC59F5" w:rsidP="00EC59F5">
      <w:pPr>
        <w:autoSpaceDE w:val="0"/>
        <w:autoSpaceDN w:val="0"/>
        <w:adjustRightInd w:val="0"/>
        <w:ind w:left="426" w:hanging="426"/>
        <w:jc w:val="both"/>
        <w:rPr>
          <w:rFonts w:cs="Segoe UI"/>
        </w:rPr>
      </w:pPr>
    </w:p>
    <w:p w14:paraId="608C40D6" w14:textId="5F9DF3C6" w:rsidR="00EC59F5" w:rsidRDefault="00EC59F5" w:rsidP="00EC59F5">
      <w:pPr>
        <w:autoSpaceDE w:val="0"/>
        <w:autoSpaceDN w:val="0"/>
        <w:adjustRightInd w:val="0"/>
        <w:ind w:left="426" w:hanging="426"/>
        <w:jc w:val="both"/>
        <w:rPr>
          <w:rFonts w:cs="Segoe UI"/>
        </w:rPr>
      </w:pPr>
    </w:p>
    <w:p w14:paraId="499DEE69" w14:textId="2FB75ABA" w:rsidR="00526019" w:rsidRDefault="00526019" w:rsidP="00EC59F5">
      <w:pPr>
        <w:autoSpaceDE w:val="0"/>
        <w:autoSpaceDN w:val="0"/>
        <w:adjustRightInd w:val="0"/>
        <w:ind w:left="426" w:hanging="426"/>
        <w:jc w:val="both"/>
        <w:rPr>
          <w:rFonts w:cs="Segoe UI"/>
        </w:rPr>
      </w:pPr>
    </w:p>
    <w:p w14:paraId="28205B3A" w14:textId="125B83D4" w:rsidR="00526019" w:rsidRDefault="00526019" w:rsidP="00EC59F5">
      <w:pPr>
        <w:autoSpaceDE w:val="0"/>
        <w:autoSpaceDN w:val="0"/>
        <w:adjustRightInd w:val="0"/>
        <w:ind w:left="426" w:hanging="426"/>
        <w:jc w:val="both"/>
        <w:rPr>
          <w:rFonts w:cs="Segoe UI"/>
        </w:rPr>
      </w:pPr>
    </w:p>
    <w:p w14:paraId="5BDD169C" w14:textId="063BCC98" w:rsidR="00526019" w:rsidRDefault="00526019" w:rsidP="00EC59F5">
      <w:pPr>
        <w:autoSpaceDE w:val="0"/>
        <w:autoSpaceDN w:val="0"/>
        <w:adjustRightInd w:val="0"/>
        <w:ind w:left="426" w:hanging="426"/>
        <w:jc w:val="both"/>
        <w:rPr>
          <w:rFonts w:cs="Segoe UI"/>
        </w:rPr>
      </w:pPr>
    </w:p>
    <w:p w14:paraId="3F249293" w14:textId="2C38F316" w:rsidR="00526019" w:rsidRDefault="00526019" w:rsidP="00EC59F5">
      <w:pPr>
        <w:autoSpaceDE w:val="0"/>
        <w:autoSpaceDN w:val="0"/>
        <w:adjustRightInd w:val="0"/>
        <w:ind w:left="426" w:hanging="426"/>
        <w:jc w:val="both"/>
        <w:rPr>
          <w:rFonts w:cs="Segoe UI"/>
        </w:rPr>
      </w:pPr>
    </w:p>
    <w:p w14:paraId="673040B1" w14:textId="77777777" w:rsidR="005517D9" w:rsidRPr="00497714" w:rsidRDefault="005517D9" w:rsidP="005517D9">
      <w:pPr>
        <w:pStyle w:val="Nadpis1"/>
        <w:jc w:val="right"/>
        <w:rPr>
          <w:b/>
          <w:sz w:val="22"/>
          <w:szCs w:val="22"/>
          <w14:ligatures w14:val="standard"/>
          <w14:cntxtAlts/>
        </w:rPr>
      </w:pPr>
      <w:bookmarkStart w:id="213" w:name="_Toc96376575"/>
      <w:bookmarkStart w:id="214" w:name="_Toc96376749"/>
      <w:bookmarkStart w:id="215" w:name="_Toc96377188"/>
      <w:bookmarkStart w:id="216" w:name="_Toc96377362"/>
      <w:r w:rsidRPr="00497714">
        <w:rPr>
          <w:b/>
          <w:sz w:val="22"/>
          <w:szCs w:val="22"/>
          <w14:ligatures w14:val="standard"/>
          <w14:cntxtAlts/>
        </w:rPr>
        <w:lastRenderedPageBreak/>
        <w:t>B.3 OBCHODNÉ PODMIENKY POSKYTNUTIA PREDMETU ZÁKAZKY</w:t>
      </w:r>
      <w:bookmarkEnd w:id="213"/>
      <w:bookmarkEnd w:id="214"/>
      <w:bookmarkEnd w:id="215"/>
      <w:bookmarkEnd w:id="216"/>
    </w:p>
    <w:p w14:paraId="412EBF76" w14:textId="77777777" w:rsidR="005517D9" w:rsidRPr="00497714" w:rsidRDefault="005517D9" w:rsidP="005517D9">
      <w:pPr>
        <w:pStyle w:val="Textpoznmkypodiarou"/>
        <w:jc w:val="right"/>
        <w:rPr>
          <w:rFonts w:cstheme="minorHAnsi"/>
          <w:b/>
          <w:bCs/>
          <w:sz w:val="22"/>
          <w:szCs w:val="22"/>
          <w14:ligatures w14:val="standard"/>
          <w14:cntxtAlts/>
        </w:rPr>
      </w:pPr>
    </w:p>
    <w:p w14:paraId="3973E0B1" w14:textId="2A47D9B1"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 xml:space="preserve">Výsledkom tohto verejného obstarávania bude uzatvorenie Zmluvy o dielo a Zmluvy o poskytovaní systémovej a </w:t>
      </w:r>
      <w:r w:rsidRPr="006E79CC">
        <w:rPr>
          <w:rFonts w:cstheme="minorHAnsi"/>
          <w:szCs w:val="22"/>
          <w14:ligatures w14:val="standard"/>
          <w14:cntxtAlts/>
        </w:rPr>
        <w:t xml:space="preserve">aplikačnej podpory Informačného systému </w:t>
      </w:r>
      <w:r w:rsidR="00614530">
        <w:rPr>
          <w:rFonts w:cstheme="minorHAnsi"/>
          <w:szCs w:val="22"/>
          <w14:ligatures w14:val="standard"/>
          <w14:cntxtAlts/>
        </w:rPr>
        <w:t xml:space="preserve">Centralizovaný systém súdneho riadenia </w:t>
      </w:r>
      <w:r w:rsidR="00614530" w:rsidRPr="001D0ACF">
        <w:rPr>
          <w:rFonts w:cstheme="minorHAnsi"/>
          <w:szCs w:val="22"/>
        </w:rPr>
        <w:t>– CSSR a súvisiace služby</w:t>
      </w:r>
      <w:r w:rsidRPr="006E79CC">
        <w:rPr>
          <w:rFonts w:cstheme="minorHAnsi"/>
          <w:szCs w:val="22"/>
          <w14:ligatures w14:val="standard"/>
          <w14:cntxtAlts/>
        </w:rPr>
        <w:t>. Návrh zmlúv je uvedený v </w:t>
      </w:r>
      <w:r w:rsidRPr="006E79CC">
        <w:rPr>
          <w:rFonts w:cstheme="minorHAnsi"/>
          <w:b/>
          <w:szCs w:val="22"/>
          <w14:ligatures w14:val="standard"/>
          <w14:cntxtAlts/>
        </w:rPr>
        <w:t xml:space="preserve">Prílohe č. </w:t>
      </w:r>
      <w:r w:rsidR="006D3369">
        <w:rPr>
          <w:rFonts w:cstheme="minorHAnsi"/>
          <w:b/>
          <w:szCs w:val="22"/>
          <w14:ligatures w14:val="standard"/>
          <w14:cntxtAlts/>
        </w:rPr>
        <w:t>3</w:t>
      </w:r>
      <w:r w:rsidRPr="006E79CC">
        <w:rPr>
          <w:rFonts w:cstheme="minorHAnsi"/>
          <w:b/>
          <w:szCs w:val="22"/>
          <w14:ligatures w14:val="standard"/>
          <w14:cntxtAlts/>
        </w:rPr>
        <w:t xml:space="preserve"> a Prílohe č. </w:t>
      </w:r>
      <w:r w:rsidR="006D3369">
        <w:rPr>
          <w:rFonts w:cstheme="minorHAnsi"/>
          <w:b/>
          <w:szCs w:val="22"/>
          <w14:ligatures w14:val="standard"/>
          <w14:cntxtAlts/>
        </w:rPr>
        <w:t>4</w:t>
      </w:r>
      <w:r w:rsidRPr="006E79CC">
        <w:rPr>
          <w:rFonts w:cstheme="minorHAnsi"/>
          <w:szCs w:val="22"/>
          <w14:ligatures w14:val="standard"/>
          <w14:cntxtAlts/>
        </w:rPr>
        <w:t xml:space="preserve"> súťažných</w:t>
      </w:r>
      <w:r w:rsidRPr="00497714">
        <w:rPr>
          <w:rFonts w:cstheme="minorHAnsi"/>
          <w:szCs w:val="22"/>
          <w14:ligatures w14:val="standard"/>
          <w14:cntxtAlts/>
        </w:rPr>
        <w:t xml:space="preserve"> podkladov.</w:t>
      </w:r>
    </w:p>
    <w:p w14:paraId="2D7FC370" w14:textId="77777777" w:rsidR="005517D9" w:rsidRPr="00497714" w:rsidRDefault="005517D9" w:rsidP="005517D9">
      <w:pPr>
        <w:numPr>
          <w:ilvl w:val="0"/>
          <w:numId w:val="52"/>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Zmluvy budú uzatvorené podľa slovenského právneho poriadku a na prípadné riešenie sporov budú príslušné slovenské súdy a slovenské procesné právne predpisy.</w:t>
      </w:r>
    </w:p>
    <w:p w14:paraId="19797110" w14:textId="17E37F6B" w:rsidR="005517D9" w:rsidRPr="00497714" w:rsidRDefault="005517D9" w:rsidP="005517D9">
      <w:pPr>
        <w:numPr>
          <w:ilvl w:val="0"/>
          <w:numId w:val="52"/>
        </w:numPr>
        <w:spacing w:before="120"/>
        <w:jc w:val="both"/>
        <w:rPr>
          <w:rFonts w:cstheme="minorHAnsi"/>
          <w:szCs w:val="22"/>
          <w14:ligatures w14:val="standard"/>
          <w14:cntxtAlts/>
        </w:rPr>
      </w:pPr>
      <w:r w:rsidRPr="00497714">
        <w:rPr>
          <w:rFonts w:cstheme="minorHAnsi"/>
          <w:szCs w:val="22"/>
          <w14:ligatures w14:val="standard"/>
          <w14:cntxtAlts/>
        </w:rPr>
        <w:t>Uzavreté zmluvy nesmú byť v rozpore so súťažnými podkladmi a s ponukou predloženou úspešným uchádzačom.</w:t>
      </w:r>
    </w:p>
    <w:p w14:paraId="65E0A563" w14:textId="3C359018" w:rsidR="003D53B9" w:rsidRPr="000C07B2" w:rsidRDefault="000C07B2" w:rsidP="000C07B2">
      <w:pPr>
        <w:autoSpaceDE w:val="0"/>
        <w:autoSpaceDN w:val="0"/>
        <w:adjustRightInd w:val="0"/>
        <w:spacing w:before="120"/>
        <w:ind w:left="432" w:hanging="432"/>
        <w:jc w:val="both"/>
        <w:rPr>
          <w:rFonts w:ascii="Calibri" w:hAnsi="Calibri" w:cs="Arial"/>
        </w:rPr>
      </w:pPr>
      <w:r>
        <w:rPr>
          <w:rFonts w:cstheme="minorHAnsi"/>
          <w:szCs w:val="22"/>
          <w14:ligatures w14:val="standard"/>
          <w14:cntxtAlts/>
        </w:rPr>
        <w:t>4.</w:t>
      </w:r>
      <w:r>
        <w:rPr>
          <w:rFonts w:cstheme="minorHAnsi"/>
          <w:szCs w:val="22"/>
          <w14:ligatures w14:val="standard"/>
          <w14:cntxtAlts/>
        </w:rPr>
        <w:tab/>
      </w:r>
      <w:r w:rsidR="005517D9" w:rsidRPr="000C07B2">
        <w:rPr>
          <w:rFonts w:cstheme="minorHAnsi"/>
          <w:szCs w:val="22"/>
          <w14:ligatures w14:val="standard"/>
          <w14:cntxtAlts/>
        </w:rPr>
        <w:t>Povinnosťou úspešného uchádzača</w:t>
      </w:r>
      <w:r w:rsidR="003D53B9" w:rsidRPr="000C07B2">
        <w:rPr>
          <w:rFonts w:cstheme="minorHAnsi"/>
          <w:szCs w:val="22"/>
          <w14:ligatures w14:val="standard"/>
          <w14:cntxtAlts/>
        </w:rPr>
        <w:t xml:space="preserve"> (vrátane </w:t>
      </w:r>
      <w:r w:rsidR="003D53B9" w:rsidRPr="00384FF3">
        <w:rPr>
          <w:rFonts w:cstheme="minorHAnsi"/>
          <w:szCs w:val="22"/>
          <w14:ligatures w14:val="standard"/>
          <w14:cntxtAlts/>
        </w:rPr>
        <w:t>jeho subdodávateľov)</w:t>
      </w:r>
      <w:r w:rsidR="005517D9" w:rsidRPr="00384FF3">
        <w:rPr>
          <w:rFonts w:cstheme="minorHAnsi"/>
          <w:szCs w:val="22"/>
          <w14:ligatures w14:val="standard"/>
          <w14:cntxtAlts/>
        </w:rPr>
        <w:t xml:space="preserve"> je strpieť výkon kontroly/auditu/overovania súvisiaceho s poskytovaním služieb, a to kedykoľvek počas účinnosti </w:t>
      </w:r>
      <w:r w:rsidR="008A454E" w:rsidRPr="00384FF3">
        <w:rPr>
          <w:rFonts w:cstheme="minorHAnsi"/>
          <w:szCs w:val="22"/>
          <w14:ligatures w14:val="standard"/>
          <w14:cntxtAlts/>
        </w:rPr>
        <w:t>zmlúv, ktoré budú výsledkom tohto verejného obstarávania</w:t>
      </w:r>
      <w:r w:rsidR="005517D9" w:rsidRPr="00384FF3">
        <w:rPr>
          <w:rFonts w:cstheme="minorHAnsi"/>
          <w:szCs w:val="22"/>
          <w14:ligatures w14:val="standard"/>
          <w14:cntxtAlts/>
        </w:rPr>
        <w:t>, a to</w:t>
      </w:r>
      <w:r w:rsidR="005517D9" w:rsidRPr="000C07B2">
        <w:rPr>
          <w:rFonts w:cstheme="minorHAnsi"/>
          <w:szCs w:val="22"/>
          <w14:ligatures w14:val="standard"/>
          <w14:cntxtAlts/>
        </w:rPr>
        <w:t xml:space="preserve"> </w:t>
      </w:r>
      <w:r w:rsidR="003D53B9" w:rsidRPr="000C07B2">
        <w:rPr>
          <w:rFonts w:ascii="Calibri" w:hAnsi="Calibri" w:cs="Arial"/>
        </w:rPr>
        <w:t xml:space="preserve">zo strany oprávnených osôb na výkon tejto kontroly/auditu </w:t>
      </w:r>
      <w:r w:rsidR="003D53B9" w:rsidRPr="000C07B2">
        <w:rPr>
          <w:rFonts w:ascii="Calibri" w:hAnsi="Calibri"/>
        </w:rPr>
        <w:t>v zmysle príslušných právnych predpisov Slovenskej republiky a Európskej únie, najmä zákona č. 357/2015 Z. z. o finančnej kontrole a audite a o zmene a doplnení niektorých zákonov v znení neskorších predpisov</w:t>
      </w:r>
      <w:r w:rsidR="003D53B9" w:rsidRPr="000C07B2">
        <w:rPr>
          <w:rFonts w:ascii="Calibri" w:hAnsi="Calibri" w:cs="Arial"/>
        </w:rPr>
        <w:t xml:space="preserve"> a poskytnúť im riadne a včas všetku potrebnú súčinnosť.</w:t>
      </w:r>
    </w:p>
    <w:p w14:paraId="5A59616C" w14:textId="77777777" w:rsidR="005517D9" w:rsidRDefault="005517D9" w:rsidP="005517D9">
      <w:pPr>
        <w:spacing w:before="120"/>
        <w:ind w:left="357"/>
        <w:jc w:val="both"/>
        <w:rPr>
          <w:rFonts w:cstheme="minorHAnsi"/>
          <w:szCs w:val="22"/>
          <w14:ligatures w14:val="standard"/>
          <w14:cntxtAlts/>
        </w:rPr>
      </w:pPr>
    </w:p>
    <w:p w14:paraId="11BBC18F" w14:textId="77777777" w:rsidR="005517D9" w:rsidRDefault="005517D9" w:rsidP="005517D9">
      <w:pPr>
        <w:spacing w:before="120"/>
        <w:ind w:left="357"/>
        <w:jc w:val="both"/>
        <w:rPr>
          <w:rFonts w:cstheme="minorHAnsi"/>
          <w:szCs w:val="22"/>
          <w14:ligatures w14:val="standard"/>
          <w14:cntxtAlts/>
        </w:rPr>
      </w:pPr>
    </w:p>
    <w:p w14:paraId="0F8D3611" w14:textId="77777777" w:rsidR="005517D9" w:rsidRDefault="005517D9" w:rsidP="005517D9">
      <w:pPr>
        <w:spacing w:before="120"/>
        <w:ind w:left="357"/>
        <w:jc w:val="both"/>
        <w:rPr>
          <w:rFonts w:cstheme="minorHAnsi"/>
          <w:szCs w:val="22"/>
          <w14:ligatures w14:val="standard"/>
          <w14:cntxtAlts/>
        </w:rPr>
      </w:pPr>
    </w:p>
    <w:p w14:paraId="757C0DAE" w14:textId="77777777" w:rsidR="005517D9" w:rsidRDefault="005517D9" w:rsidP="005517D9">
      <w:pPr>
        <w:spacing w:before="120"/>
        <w:ind w:left="357"/>
        <w:jc w:val="both"/>
        <w:rPr>
          <w:rFonts w:cstheme="minorHAnsi"/>
          <w:szCs w:val="22"/>
          <w14:ligatures w14:val="standard"/>
          <w14:cntxtAlts/>
        </w:rPr>
      </w:pPr>
    </w:p>
    <w:p w14:paraId="4A2BA6C2" w14:textId="77777777" w:rsidR="005517D9" w:rsidRDefault="005517D9" w:rsidP="005517D9">
      <w:pPr>
        <w:spacing w:before="120"/>
        <w:ind w:left="357"/>
        <w:jc w:val="both"/>
        <w:rPr>
          <w:rFonts w:cstheme="minorHAnsi"/>
          <w:szCs w:val="22"/>
          <w14:ligatures w14:val="standard"/>
          <w14:cntxtAlts/>
        </w:rPr>
      </w:pPr>
    </w:p>
    <w:p w14:paraId="0162F049" w14:textId="77777777" w:rsidR="005517D9" w:rsidRDefault="005517D9" w:rsidP="005517D9">
      <w:pPr>
        <w:spacing w:before="120"/>
        <w:ind w:left="357"/>
        <w:jc w:val="both"/>
        <w:rPr>
          <w:rFonts w:cstheme="minorHAnsi"/>
          <w:szCs w:val="22"/>
          <w14:ligatures w14:val="standard"/>
          <w14:cntxtAlts/>
        </w:rPr>
      </w:pPr>
    </w:p>
    <w:p w14:paraId="24A368CA" w14:textId="77777777" w:rsidR="005517D9" w:rsidRDefault="005517D9" w:rsidP="005517D9">
      <w:pPr>
        <w:spacing w:before="120"/>
        <w:ind w:left="357"/>
        <w:jc w:val="both"/>
        <w:rPr>
          <w:rFonts w:cstheme="minorHAnsi"/>
          <w:szCs w:val="22"/>
          <w14:ligatures w14:val="standard"/>
          <w14:cntxtAlts/>
        </w:rPr>
      </w:pPr>
    </w:p>
    <w:p w14:paraId="5D43ABD9" w14:textId="77777777" w:rsidR="005517D9" w:rsidRDefault="005517D9" w:rsidP="005517D9">
      <w:pPr>
        <w:spacing w:before="120"/>
        <w:ind w:left="357"/>
        <w:jc w:val="both"/>
        <w:rPr>
          <w:rFonts w:cstheme="minorHAnsi"/>
          <w:szCs w:val="22"/>
          <w14:ligatures w14:val="standard"/>
          <w14:cntxtAlts/>
        </w:rPr>
      </w:pPr>
    </w:p>
    <w:p w14:paraId="7C93EE88" w14:textId="77777777" w:rsidR="005517D9" w:rsidRDefault="005517D9" w:rsidP="005517D9">
      <w:pPr>
        <w:spacing w:before="120"/>
        <w:ind w:left="357"/>
        <w:jc w:val="both"/>
        <w:rPr>
          <w:rFonts w:cstheme="minorHAnsi"/>
          <w:szCs w:val="22"/>
          <w14:ligatures w14:val="standard"/>
          <w14:cntxtAlts/>
        </w:rPr>
      </w:pPr>
    </w:p>
    <w:p w14:paraId="00C32D3D" w14:textId="77777777" w:rsidR="005517D9" w:rsidRDefault="005517D9" w:rsidP="005517D9">
      <w:pPr>
        <w:spacing w:before="120"/>
        <w:ind w:left="357"/>
        <w:jc w:val="both"/>
        <w:rPr>
          <w:rFonts w:cstheme="minorHAnsi"/>
          <w:szCs w:val="22"/>
          <w14:ligatures w14:val="standard"/>
          <w14:cntxtAlts/>
        </w:rPr>
      </w:pPr>
    </w:p>
    <w:p w14:paraId="7222A9A8" w14:textId="77777777" w:rsidR="005517D9" w:rsidRDefault="005517D9" w:rsidP="005517D9">
      <w:pPr>
        <w:spacing w:before="120"/>
        <w:ind w:left="357"/>
        <w:jc w:val="both"/>
        <w:rPr>
          <w:rFonts w:cstheme="minorHAnsi"/>
          <w:szCs w:val="22"/>
          <w14:ligatures w14:val="standard"/>
          <w14:cntxtAlts/>
        </w:rPr>
      </w:pPr>
    </w:p>
    <w:p w14:paraId="6AE07919" w14:textId="77777777" w:rsidR="005517D9" w:rsidRDefault="005517D9" w:rsidP="005517D9">
      <w:pPr>
        <w:spacing w:before="120"/>
        <w:ind w:left="357"/>
        <w:jc w:val="both"/>
        <w:rPr>
          <w:rFonts w:cstheme="minorHAnsi"/>
          <w:szCs w:val="22"/>
          <w14:ligatures w14:val="standard"/>
          <w14:cntxtAlts/>
        </w:rPr>
      </w:pPr>
    </w:p>
    <w:p w14:paraId="538BEF56" w14:textId="77777777" w:rsidR="005517D9" w:rsidRDefault="005517D9" w:rsidP="005517D9">
      <w:pPr>
        <w:spacing w:before="120"/>
        <w:ind w:left="357"/>
        <w:jc w:val="both"/>
        <w:rPr>
          <w:rFonts w:cstheme="minorHAnsi"/>
          <w:szCs w:val="22"/>
          <w14:ligatures w14:val="standard"/>
          <w14:cntxtAlts/>
        </w:rPr>
      </w:pPr>
    </w:p>
    <w:p w14:paraId="011C4C89" w14:textId="77777777" w:rsidR="005517D9" w:rsidRDefault="005517D9" w:rsidP="005517D9">
      <w:pPr>
        <w:spacing w:before="120"/>
        <w:ind w:left="357"/>
        <w:jc w:val="both"/>
        <w:rPr>
          <w:rFonts w:cstheme="minorHAnsi"/>
          <w:szCs w:val="22"/>
          <w14:ligatures w14:val="standard"/>
          <w14:cntxtAlts/>
        </w:rPr>
      </w:pPr>
    </w:p>
    <w:p w14:paraId="5AD14DFC" w14:textId="77777777" w:rsidR="005517D9" w:rsidRDefault="005517D9" w:rsidP="005517D9">
      <w:pPr>
        <w:spacing w:before="120"/>
        <w:ind w:left="357"/>
        <w:jc w:val="both"/>
        <w:rPr>
          <w:rFonts w:cstheme="minorHAnsi"/>
          <w:szCs w:val="22"/>
          <w14:ligatures w14:val="standard"/>
          <w14:cntxtAlts/>
        </w:rPr>
      </w:pPr>
    </w:p>
    <w:p w14:paraId="4693AA4B" w14:textId="77777777" w:rsidR="005517D9" w:rsidRDefault="005517D9" w:rsidP="005517D9">
      <w:pPr>
        <w:spacing w:before="120"/>
        <w:ind w:left="357"/>
        <w:jc w:val="both"/>
        <w:rPr>
          <w:rFonts w:cstheme="minorHAnsi"/>
          <w:szCs w:val="22"/>
          <w14:ligatures w14:val="standard"/>
          <w14:cntxtAlts/>
        </w:rPr>
      </w:pPr>
    </w:p>
    <w:p w14:paraId="49D83C3C" w14:textId="77777777" w:rsidR="005517D9" w:rsidRDefault="005517D9" w:rsidP="005517D9">
      <w:pPr>
        <w:spacing w:before="120"/>
        <w:ind w:left="357"/>
        <w:jc w:val="both"/>
        <w:rPr>
          <w:rFonts w:cstheme="minorHAnsi"/>
          <w:szCs w:val="22"/>
          <w14:ligatures w14:val="standard"/>
          <w14:cntxtAlts/>
        </w:rPr>
      </w:pPr>
    </w:p>
    <w:p w14:paraId="12B57A07" w14:textId="77777777" w:rsidR="005517D9" w:rsidRDefault="005517D9" w:rsidP="005517D9">
      <w:pPr>
        <w:spacing w:before="120"/>
        <w:ind w:left="357"/>
        <w:jc w:val="both"/>
        <w:rPr>
          <w:rFonts w:cstheme="minorHAnsi"/>
          <w:szCs w:val="22"/>
          <w14:ligatures w14:val="standard"/>
          <w14:cntxtAlts/>
        </w:rPr>
      </w:pPr>
    </w:p>
    <w:p w14:paraId="2D8DBF4C" w14:textId="77777777" w:rsidR="005517D9" w:rsidRDefault="005517D9" w:rsidP="005517D9">
      <w:pPr>
        <w:spacing w:before="120"/>
        <w:ind w:left="357"/>
        <w:jc w:val="both"/>
        <w:rPr>
          <w:rFonts w:cstheme="minorHAnsi"/>
          <w:szCs w:val="22"/>
          <w14:ligatures w14:val="standard"/>
          <w14:cntxtAlts/>
        </w:rPr>
      </w:pPr>
    </w:p>
    <w:p w14:paraId="74CFC9E6" w14:textId="77777777" w:rsidR="005517D9" w:rsidRDefault="005517D9" w:rsidP="005517D9">
      <w:pPr>
        <w:spacing w:before="120"/>
        <w:ind w:left="357"/>
        <w:jc w:val="both"/>
        <w:rPr>
          <w:rFonts w:cstheme="minorHAnsi"/>
          <w:szCs w:val="22"/>
          <w14:ligatures w14:val="standard"/>
          <w14:cntxtAlts/>
        </w:rPr>
      </w:pPr>
    </w:p>
    <w:p w14:paraId="1A6E4951" w14:textId="77777777" w:rsidR="005517D9" w:rsidRDefault="005517D9" w:rsidP="005517D9">
      <w:pPr>
        <w:spacing w:before="120"/>
        <w:ind w:left="357"/>
        <w:jc w:val="both"/>
        <w:rPr>
          <w:rFonts w:cstheme="minorHAnsi"/>
          <w:szCs w:val="22"/>
          <w14:ligatures w14:val="standard"/>
          <w14:cntxtAlts/>
        </w:rPr>
      </w:pPr>
    </w:p>
    <w:p w14:paraId="046A14F1" w14:textId="77777777" w:rsidR="005517D9" w:rsidRPr="00497714" w:rsidRDefault="005517D9" w:rsidP="005517D9">
      <w:pPr>
        <w:spacing w:before="120"/>
        <w:ind w:left="357"/>
        <w:jc w:val="both"/>
        <w:rPr>
          <w:rFonts w:cstheme="minorHAnsi"/>
          <w:szCs w:val="22"/>
          <w14:ligatures w14:val="standard"/>
          <w14:cntxtAlts/>
        </w:rPr>
      </w:pPr>
    </w:p>
    <w:p w14:paraId="7F8B8C54" w14:textId="697ACD10" w:rsidR="00526019" w:rsidRPr="00497714" w:rsidRDefault="00526019" w:rsidP="00526019">
      <w:pPr>
        <w:pStyle w:val="Nadpis3"/>
        <w:tabs>
          <w:tab w:val="clear" w:pos="540"/>
        </w:tabs>
        <w:rPr>
          <w:rFonts w:cstheme="minorHAnsi"/>
          <w:szCs w:val="32"/>
          <w14:ligatures w14:val="standard"/>
          <w14:cntxtAlts/>
        </w:rPr>
      </w:pPr>
      <w:r w:rsidRPr="00497714">
        <w:rPr>
          <w:rFonts w:cstheme="minorHAnsi"/>
          <w:szCs w:val="32"/>
          <w14:ligatures w14:val="standard"/>
          <w14:cntxtAlts/>
        </w:rPr>
        <w:lastRenderedPageBreak/>
        <w:t xml:space="preserve">Prílohy </w:t>
      </w:r>
    </w:p>
    <w:p w14:paraId="279360E3" w14:textId="77777777" w:rsidR="00526019" w:rsidRPr="00497714" w:rsidRDefault="00526019" w:rsidP="00526019">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 pre účely kvalifikovaného ohodnotenia pr</w:t>
      </w:r>
      <w:r>
        <w:rPr>
          <w14:ligatures w14:val="standard"/>
          <w14:cntxtAlts/>
        </w:rPr>
        <w:t>á</w:t>
      </w:r>
      <w:r w:rsidRPr="00497714">
        <w:rPr>
          <w14:ligatures w14:val="standard"/>
          <w14:cntxtAlts/>
        </w:rPr>
        <w:t>cnosti.</w:t>
      </w:r>
    </w:p>
    <w:p w14:paraId="5BF8AD5E" w14:textId="77777777" w:rsidR="00526019" w:rsidRPr="00497714" w:rsidRDefault="00526019" w:rsidP="00526019">
      <w:pPr>
        <w:rPr>
          <w14:ligatures w14:val="standard"/>
          <w14:cntxtAlts/>
        </w:rPr>
      </w:pPr>
    </w:p>
    <w:p w14:paraId="6E1FE53C" w14:textId="77777777" w:rsidR="00526019" w:rsidRPr="00AC63B5" w:rsidRDefault="00526019" w:rsidP="00526019">
      <w:pPr>
        <w:rPr>
          <w:b/>
          <w14:ligatures w14:val="standard"/>
          <w14:cntxtAlts/>
        </w:rPr>
      </w:pPr>
      <w:r w:rsidRPr="00AC63B5">
        <w:rPr>
          <w:b/>
          <w14:ligatures w14:val="standard"/>
          <w14:cntxtAlts/>
        </w:rPr>
        <w:t>Zoznam príloh:</w:t>
      </w:r>
    </w:p>
    <w:p w14:paraId="58AA12D3" w14:textId="77777777" w:rsidR="00526019" w:rsidRPr="00497714" w:rsidRDefault="00526019" w:rsidP="00526019">
      <w:pPr>
        <w:ind w:firstLine="709"/>
        <w:rPr>
          <w14:ligatures w14:val="standard"/>
          <w14:cntxtAlts/>
        </w:rPr>
      </w:pPr>
      <w:r w:rsidRPr="00497714">
        <w:rPr>
          <w14:ligatures w14:val="standard"/>
          <w14:cntxtAlts/>
        </w:rPr>
        <w:t>Príloha č.1 Predzmluvné povinnosti</w:t>
      </w:r>
    </w:p>
    <w:p w14:paraId="078DA814" w14:textId="5ADBC90C" w:rsidR="00526019" w:rsidRDefault="00526019" w:rsidP="00C6307F">
      <w:pPr>
        <w:ind w:firstLine="709"/>
        <w:rPr>
          <w14:ligatures w14:val="standard"/>
          <w14:cntxtAlts/>
        </w:rPr>
      </w:pPr>
      <w:r w:rsidRPr="00497714">
        <w:rPr>
          <w14:ligatures w14:val="standard"/>
          <w14:cntxtAlts/>
        </w:rPr>
        <w:t xml:space="preserve">Príloha č.2 Formuláre Vyhlásení </w:t>
      </w:r>
      <w:r w:rsidR="00C6307F">
        <w:rPr>
          <w14:ligatures w14:val="standard"/>
          <w14:cntxtAlts/>
        </w:rPr>
        <w:t>záujemcu</w:t>
      </w:r>
      <w:r w:rsidRPr="00497714">
        <w:rPr>
          <w14:ligatures w14:val="standard"/>
          <w14:cntxtAlts/>
        </w:rPr>
        <w:t xml:space="preserve"> a plnomocenstiev </w:t>
      </w:r>
      <w:r w:rsidR="00C6307F">
        <w:rPr>
          <w14:ligatures w14:val="standard"/>
          <w14:cntxtAlts/>
        </w:rPr>
        <w:t>záujemcu</w:t>
      </w:r>
      <w:r w:rsidRPr="00497714">
        <w:rPr>
          <w14:ligatures w14:val="standard"/>
          <w14:cntxtAlts/>
        </w:rPr>
        <w:t xml:space="preserve"> </w:t>
      </w:r>
    </w:p>
    <w:p w14:paraId="2E1916A2" w14:textId="2CB8B86F" w:rsidR="00C70AB3" w:rsidRDefault="00C70AB3" w:rsidP="001E39C2">
      <w:pPr>
        <w:ind w:firstLine="709"/>
        <w:rPr>
          <w14:ligatures w14:val="standard"/>
          <w14:cntxtAlts/>
        </w:rPr>
      </w:pPr>
      <w:r>
        <w:rPr>
          <w14:ligatures w14:val="standard"/>
          <w14:cntxtAlts/>
        </w:rPr>
        <w:t>Príloha č.</w:t>
      </w:r>
      <w:r w:rsidR="00C6307F">
        <w:rPr>
          <w14:ligatures w14:val="standard"/>
          <w14:cntxtAlts/>
        </w:rPr>
        <w:t>3</w:t>
      </w:r>
      <w:r>
        <w:rPr>
          <w14:ligatures w14:val="standard"/>
          <w14:cntxtAlts/>
        </w:rPr>
        <w:t xml:space="preserve"> </w:t>
      </w:r>
      <w:r w:rsidRPr="001E39C2">
        <w:rPr>
          <w14:ligatures w14:val="standard"/>
          <w14:cntxtAlts/>
        </w:rPr>
        <w:t>Návrh Zmluvy o dielo</w:t>
      </w:r>
      <w:r>
        <w:rPr>
          <w:b/>
          <w14:ligatures w14:val="standard"/>
          <w14:cntxtAlts/>
        </w:rPr>
        <w:t xml:space="preserve"> </w:t>
      </w:r>
      <w:r w:rsidRPr="00B764C6">
        <w:rPr>
          <w14:ligatures w14:val="standard"/>
          <w14:cntxtAlts/>
        </w:rPr>
        <w:t xml:space="preserve">(tvorí </w:t>
      </w:r>
      <w:proofErr w:type="spellStart"/>
      <w:r w:rsidRPr="00B764C6">
        <w:rPr>
          <w14:ligatures w14:val="standard"/>
          <w14:cntxtAlts/>
        </w:rPr>
        <w:t>samostaný</w:t>
      </w:r>
      <w:proofErr w:type="spellEnd"/>
      <w:r w:rsidRPr="00B764C6">
        <w:rPr>
          <w14:ligatures w14:val="standard"/>
          <w14:cntxtAlts/>
        </w:rPr>
        <w:t xml:space="preserve"> dokument)</w:t>
      </w:r>
    </w:p>
    <w:p w14:paraId="33CDD263" w14:textId="15129032" w:rsidR="00C70AB3" w:rsidRPr="00C70AB3" w:rsidRDefault="00C70AB3" w:rsidP="006E4A8A">
      <w:pPr>
        <w:ind w:left="709"/>
        <w:rPr>
          <w14:ligatures w14:val="standard"/>
          <w14:cntxtAlts/>
        </w:rPr>
      </w:pPr>
      <w:r>
        <w:rPr>
          <w14:ligatures w14:val="standard"/>
          <w14:cntxtAlts/>
        </w:rPr>
        <w:t>Príloha č.</w:t>
      </w:r>
      <w:r w:rsidR="00C6307F">
        <w:rPr>
          <w14:ligatures w14:val="standard"/>
          <w14:cntxtAlts/>
        </w:rPr>
        <w:t>4</w:t>
      </w:r>
      <w:r w:rsidRPr="00C70AB3">
        <w:rPr>
          <w14:ligatures w14:val="standard"/>
          <w14:cntxtAlts/>
        </w:rPr>
        <w:t xml:space="preserve"> </w:t>
      </w:r>
      <w:r w:rsidR="006E4A8A" w:rsidRPr="006E4A8A">
        <w:rPr>
          <w14:ligatures w14:val="standard"/>
          <w14:cntxtAlts/>
        </w:rPr>
        <w:t>Návrh Zmluvy o poskytovaní systémovej a aplikačnej podpory IS CSSR</w:t>
      </w:r>
      <w:r w:rsidRPr="006E4A8A">
        <w:rPr>
          <w14:ligatures w14:val="standard"/>
          <w14:cntxtAlts/>
        </w:rPr>
        <w:t xml:space="preserve"> </w:t>
      </w:r>
      <w:r w:rsidRPr="00C70AB3">
        <w:rPr>
          <w14:ligatures w14:val="standard"/>
          <w14:cntxtAlts/>
        </w:rPr>
        <w:t xml:space="preserve">(tvorí </w:t>
      </w:r>
      <w:proofErr w:type="spellStart"/>
      <w:r w:rsidRPr="00C70AB3">
        <w:rPr>
          <w14:ligatures w14:val="standard"/>
          <w14:cntxtAlts/>
        </w:rPr>
        <w:t>samostaný</w:t>
      </w:r>
      <w:proofErr w:type="spellEnd"/>
      <w:r w:rsidRPr="00C70AB3">
        <w:rPr>
          <w14:ligatures w14:val="standard"/>
          <w14:cntxtAlts/>
        </w:rPr>
        <w:t xml:space="preserve"> dokument)</w:t>
      </w:r>
    </w:p>
    <w:p w14:paraId="3287FFD8" w14:textId="4D162F05" w:rsidR="00526019" w:rsidRPr="00C70AB3" w:rsidRDefault="00526019" w:rsidP="00526019">
      <w:pPr>
        <w:ind w:firstLine="1276"/>
        <w:rPr>
          <w14:ligatures w14:val="standard"/>
          <w14:cntxtAlts/>
        </w:rPr>
      </w:pPr>
    </w:p>
    <w:p w14:paraId="7AF52584" w14:textId="04D765CF" w:rsidR="00526019" w:rsidRDefault="00526019" w:rsidP="00EC59F5">
      <w:pPr>
        <w:autoSpaceDE w:val="0"/>
        <w:autoSpaceDN w:val="0"/>
        <w:adjustRightInd w:val="0"/>
        <w:ind w:left="426" w:hanging="426"/>
        <w:jc w:val="both"/>
        <w:rPr>
          <w:rFonts w:cs="Segoe UI"/>
        </w:rPr>
      </w:pPr>
    </w:p>
    <w:p w14:paraId="50260907" w14:textId="5E3522C4" w:rsidR="00B0004A" w:rsidRDefault="00B0004A" w:rsidP="00EC59F5">
      <w:pPr>
        <w:autoSpaceDE w:val="0"/>
        <w:autoSpaceDN w:val="0"/>
        <w:adjustRightInd w:val="0"/>
        <w:ind w:left="426" w:hanging="426"/>
        <w:jc w:val="both"/>
        <w:rPr>
          <w:rFonts w:cs="Segoe UI"/>
        </w:rPr>
      </w:pPr>
    </w:p>
    <w:p w14:paraId="37838F26" w14:textId="4E2ECA16" w:rsidR="00B0004A" w:rsidRDefault="00B0004A" w:rsidP="00EC59F5">
      <w:pPr>
        <w:autoSpaceDE w:val="0"/>
        <w:autoSpaceDN w:val="0"/>
        <w:adjustRightInd w:val="0"/>
        <w:ind w:left="426" w:hanging="426"/>
        <w:jc w:val="both"/>
        <w:rPr>
          <w:rFonts w:cs="Segoe UI"/>
        </w:rPr>
      </w:pPr>
    </w:p>
    <w:p w14:paraId="740B9A09" w14:textId="5D5D6074" w:rsidR="00526019" w:rsidRDefault="00526019" w:rsidP="00EC59F5">
      <w:pPr>
        <w:autoSpaceDE w:val="0"/>
        <w:autoSpaceDN w:val="0"/>
        <w:adjustRightInd w:val="0"/>
        <w:ind w:left="426" w:hanging="426"/>
        <w:jc w:val="both"/>
        <w:rPr>
          <w:rFonts w:cs="Segoe UI"/>
        </w:rPr>
      </w:pPr>
    </w:p>
    <w:p w14:paraId="624A2C03" w14:textId="38930163" w:rsidR="00526019" w:rsidRDefault="00526019" w:rsidP="00EC59F5">
      <w:pPr>
        <w:autoSpaceDE w:val="0"/>
        <w:autoSpaceDN w:val="0"/>
        <w:adjustRightInd w:val="0"/>
        <w:ind w:left="426" w:hanging="426"/>
        <w:jc w:val="both"/>
        <w:rPr>
          <w:rFonts w:cs="Segoe UI"/>
        </w:rPr>
      </w:pPr>
    </w:p>
    <w:p w14:paraId="7AA90349" w14:textId="04C2DAA3" w:rsidR="00526019" w:rsidRDefault="00526019" w:rsidP="00EC59F5">
      <w:pPr>
        <w:autoSpaceDE w:val="0"/>
        <w:autoSpaceDN w:val="0"/>
        <w:adjustRightInd w:val="0"/>
        <w:ind w:left="426" w:hanging="426"/>
        <w:jc w:val="both"/>
        <w:rPr>
          <w:rFonts w:cs="Segoe UI"/>
        </w:rPr>
      </w:pPr>
    </w:p>
    <w:p w14:paraId="424A577C" w14:textId="799A677E" w:rsidR="00526019" w:rsidRDefault="00526019" w:rsidP="00EC59F5">
      <w:pPr>
        <w:autoSpaceDE w:val="0"/>
        <w:autoSpaceDN w:val="0"/>
        <w:adjustRightInd w:val="0"/>
        <w:ind w:left="426" w:hanging="426"/>
        <w:jc w:val="both"/>
        <w:rPr>
          <w:rFonts w:cs="Segoe UI"/>
        </w:rPr>
      </w:pPr>
    </w:p>
    <w:p w14:paraId="3381402A" w14:textId="4839A8C1" w:rsidR="00526019" w:rsidRDefault="00526019" w:rsidP="00EC59F5">
      <w:pPr>
        <w:autoSpaceDE w:val="0"/>
        <w:autoSpaceDN w:val="0"/>
        <w:adjustRightInd w:val="0"/>
        <w:ind w:left="426" w:hanging="426"/>
        <w:jc w:val="both"/>
        <w:rPr>
          <w:rFonts w:cs="Segoe UI"/>
        </w:rPr>
      </w:pPr>
    </w:p>
    <w:p w14:paraId="670BD4EB" w14:textId="4D6FDF25" w:rsidR="00526019" w:rsidRDefault="00526019" w:rsidP="00EC59F5">
      <w:pPr>
        <w:autoSpaceDE w:val="0"/>
        <w:autoSpaceDN w:val="0"/>
        <w:adjustRightInd w:val="0"/>
        <w:ind w:left="426" w:hanging="426"/>
        <w:jc w:val="both"/>
        <w:rPr>
          <w:rFonts w:cs="Segoe UI"/>
        </w:rPr>
      </w:pPr>
    </w:p>
    <w:p w14:paraId="57D072C5" w14:textId="55BFCAB4" w:rsidR="00526019" w:rsidRDefault="00526019" w:rsidP="00EC59F5">
      <w:pPr>
        <w:autoSpaceDE w:val="0"/>
        <w:autoSpaceDN w:val="0"/>
        <w:adjustRightInd w:val="0"/>
        <w:ind w:left="426" w:hanging="426"/>
        <w:jc w:val="both"/>
        <w:rPr>
          <w:rFonts w:cs="Segoe UI"/>
        </w:rPr>
      </w:pPr>
    </w:p>
    <w:p w14:paraId="39D0444A" w14:textId="5A25BDEF" w:rsidR="00526019" w:rsidRDefault="00526019" w:rsidP="00EC59F5">
      <w:pPr>
        <w:autoSpaceDE w:val="0"/>
        <w:autoSpaceDN w:val="0"/>
        <w:adjustRightInd w:val="0"/>
        <w:ind w:left="426" w:hanging="426"/>
        <w:jc w:val="both"/>
        <w:rPr>
          <w:rFonts w:cs="Segoe UI"/>
        </w:rPr>
      </w:pPr>
    </w:p>
    <w:p w14:paraId="74F46858" w14:textId="7B676A6D" w:rsidR="00526019" w:rsidRDefault="00526019" w:rsidP="00EC59F5">
      <w:pPr>
        <w:autoSpaceDE w:val="0"/>
        <w:autoSpaceDN w:val="0"/>
        <w:adjustRightInd w:val="0"/>
        <w:ind w:left="426" w:hanging="426"/>
        <w:jc w:val="both"/>
        <w:rPr>
          <w:rFonts w:cs="Segoe UI"/>
        </w:rPr>
      </w:pPr>
    </w:p>
    <w:p w14:paraId="496ADF98" w14:textId="513C78DE" w:rsidR="00526019" w:rsidRDefault="00526019" w:rsidP="00EC59F5">
      <w:pPr>
        <w:autoSpaceDE w:val="0"/>
        <w:autoSpaceDN w:val="0"/>
        <w:adjustRightInd w:val="0"/>
        <w:ind w:left="426" w:hanging="426"/>
        <w:jc w:val="both"/>
        <w:rPr>
          <w:rFonts w:cs="Segoe UI"/>
        </w:rPr>
      </w:pPr>
    </w:p>
    <w:p w14:paraId="17F5CEC4" w14:textId="3D6DABA7" w:rsidR="00526019" w:rsidRDefault="00526019" w:rsidP="00EC59F5">
      <w:pPr>
        <w:autoSpaceDE w:val="0"/>
        <w:autoSpaceDN w:val="0"/>
        <w:adjustRightInd w:val="0"/>
        <w:ind w:left="426" w:hanging="426"/>
        <w:jc w:val="both"/>
        <w:rPr>
          <w:rFonts w:cs="Segoe UI"/>
        </w:rPr>
      </w:pPr>
    </w:p>
    <w:p w14:paraId="335F08CD" w14:textId="7ADE31C3" w:rsidR="00526019" w:rsidRDefault="00526019" w:rsidP="00EC59F5">
      <w:pPr>
        <w:autoSpaceDE w:val="0"/>
        <w:autoSpaceDN w:val="0"/>
        <w:adjustRightInd w:val="0"/>
        <w:ind w:left="426" w:hanging="426"/>
        <w:jc w:val="both"/>
        <w:rPr>
          <w:rFonts w:cs="Segoe UI"/>
        </w:rPr>
      </w:pPr>
    </w:p>
    <w:p w14:paraId="3927FDBA" w14:textId="37E65340" w:rsidR="00526019" w:rsidRDefault="00526019" w:rsidP="00EC59F5">
      <w:pPr>
        <w:autoSpaceDE w:val="0"/>
        <w:autoSpaceDN w:val="0"/>
        <w:adjustRightInd w:val="0"/>
        <w:ind w:left="426" w:hanging="426"/>
        <w:jc w:val="both"/>
        <w:rPr>
          <w:rFonts w:cs="Segoe UI"/>
        </w:rPr>
      </w:pPr>
    </w:p>
    <w:p w14:paraId="1A1488CE" w14:textId="049F276C" w:rsidR="00526019" w:rsidRDefault="00526019" w:rsidP="00EC59F5">
      <w:pPr>
        <w:autoSpaceDE w:val="0"/>
        <w:autoSpaceDN w:val="0"/>
        <w:adjustRightInd w:val="0"/>
        <w:ind w:left="426" w:hanging="426"/>
        <w:jc w:val="both"/>
        <w:rPr>
          <w:rFonts w:cs="Segoe UI"/>
        </w:rPr>
      </w:pPr>
    </w:p>
    <w:p w14:paraId="68B8149A" w14:textId="067AC99B" w:rsidR="00526019" w:rsidRDefault="00526019" w:rsidP="00EC59F5">
      <w:pPr>
        <w:autoSpaceDE w:val="0"/>
        <w:autoSpaceDN w:val="0"/>
        <w:adjustRightInd w:val="0"/>
        <w:ind w:left="426" w:hanging="426"/>
        <w:jc w:val="both"/>
        <w:rPr>
          <w:rFonts w:cs="Segoe UI"/>
        </w:rPr>
      </w:pPr>
    </w:p>
    <w:p w14:paraId="2F94EC58" w14:textId="5C12FC27" w:rsidR="00526019" w:rsidRDefault="00526019" w:rsidP="00EC59F5">
      <w:pPr>
        <w:autoSpaceDE w:val="0"/>
        <w:autoSpaceDN w:val="0"/>
        <w:adjustRightInd w:val="0"/>
        <w:ind w:left="426" w:hanging="426"/>
        <w:jc w:val="both"/>
        <w:rPr>
          <w:rFonts w:cs="Segoe UI"/>
        </w:rPr>
      </w:pPr>
    </w:p>
    <w:p w14:paraId="5F60456C" w14:textId="2521D6D9" w:rsidR="008E0774" w:rsidRDefault="008E0774" w:rsidP="00EC59F5">
      <w:pPr>
        <w:autoSpaceDE w:val="0"/>
        <w:autoSpaceDN w:val="0"/>
        <w:adjustRightInd w:val="0"/>
        <w:ind w:left="426" w:hanging="426"/>
        <w:jc w:val="both"/>
        <w:rPr>
          <w:rFonts w:cs="Segoe UI"/>
        </w:rPr>
      </w:pPr>
    </w:p>
    <w:p w14:paraId="1E3C109C" w14:textId="7EC8C35C" w:rsidR="008E0774" w:rsidRDefault="008E0774" w:rsidP="00EC59F5">
      <w:pPr>
        <w:autoSpaceDE w:val="0"/>
        <w:autoSpaceDN w:val="0"/>
        <w:adjustRightInd w:val="0"/>
        <w:ind w:left="426" w:hanging="426"/>
        <w:jc w:val="both"/>
        <w:rPr>
          <w:rFonts w:cs="Segoe UI"/>
        </w:rPr>
      </w:pPr>
    </w:p>
    <w:p w14:paraId="76FB8F03" w14:textId="3C62F77F" w:rsidR="008E0774" w:rsidRDefault="008E0774" w:rsidP="00EC59F5">
      <w:pPr>
        <w:autoSpaceDE w:val="0"/>
        <w:autoSpaceDN w:val="0"/>
        <w:adjustRightInd w:val="0"/>
        <w:ind w:left="426" w:hanging="426"/>
        <w:jc w:val="both"/>
        <w:rPr>
          <w:rFonts w:cs="Segoe UI"/>
        </w:rPr>
      </w:pPr>
    </w:p>
    <w:p w14:paraId="3BBD9230" w14:textId="77777777" w:rsidR="008E0774" w:rsidRDefault="008E0774" w:rsidP="00EC59F5">
      <w:pPr>
        <w:autoSpaceDE w:val="0"/>
        <w:autoSpaceDN w:val="0"/>
        <w:adjustRightInd w:val="0"/>
        <w:ind w:left="426" w:hanging="426"/>
        <w:jc w:val="both"/>
        <w:rPr>
          <w:rFonts w:cs="Segoe UI"/>
        </w:rPr>
      </w:pPr>
    </w:p>
    <w:p w14:paraId="3B5EB648" w14:textId="28731FCF" w:rsidR="00526019" w:rsidRDefault="00526019" w:rsidP="00EC59F5">
      <w:pPr>
        <w:autoSpaceDE w:val="0"/>
        <w:autoSpaceDN w:val="0"/>
        <w:adjustRightInd w:val="0"/>
        <w:ind w:left="426" w:hanging="426"/>
        <w:jc w:val="both"/>
        <w:rPr>
          <w:rFonts w:cs="Segoe UI"/>
        </w:rPr>
      </w:pPr>
    </w:p>
    <w:p w14:paraId="6398086A" w14:textId="287D1618" w:rsidR="00526019" w:rsidRDefault="00526019" w:rsidP="00EC59F5">
      <w:pPr>
        <w:autoSpaceDE w:val="0"/>
        <w:autoSpaceDN w:val="0"/>
        <w:adjustRightInd w:val="0"/>
        <w:ind w:left="426" w:hanging="426"/>
        <w:jc w:val="both"/>
        <w:rPr>
          <w:rFonts w:cs="Segoe UI"/>
        </w:rPr>
      </w:pPr>
    </w:p>
    <w:p w14:paraId="61C551E9" w14:textId="373D76A3" w:rsidR="00526019" w:rsidRDefault="00526019" w:rsidP="00EC59F5">
      <w:pPr>
        <w:autoSpaceDE w:val="0"/>
        <w:autoSpaceDN w:val="0"/>
        <w:adjustRightInd w:val="0"/>
        <w:ind w:left="426" w:hanging="426"/>
        <w:jc w:val="both"/>
        <w:rPr>
          <w:rFonts w:cs="Segoe UI"/>
        </w:rPr>
      </w:pPr>
    </w:p>
    <w:p w14:paraId="4BFD2AAC" w14:textId="30181ADC" w:rsidR="00526019" w:rsidRDefault="00526019" w:rsidP="00EC59F5">
      <w:pPr>
        <w:autoSpaceDE w:val="0"/>
        <w:autoSpaceDN w:val="0"/>
        <w:adjustRightInd w:val="0"/>
        <w:ind w:left="426" w:hanging="426"/>
        <w:jc w:val="both"/>
        <w:rPr>
          <w:rFonts w:cs="Segoe UI"/>
        </w:rPr>
      </w:pPr>
    </w:p>
    <w:p w14:paraId="27CB342D" w14:textId="3ADC264A" w:rsidR="00526019" w:rsidRDefault="00526019" w:rsidP="00EC59F5">
      <w:pPr>
        <w:autoSpaceDE w:val="0"/>
        <w:autoSpaceDN w:val="0"/>
        <w:adjustRightInd w:val="0"/>
        <w:ind w:left="426" w:hanging="426"/>
        <w:jc w:val="both"/>
        <w:rPr>
          <w:rFonts w:cs="Segoe UI"/>
        </w:rPr>
      </w:pPr>
    </w:p>
    <w:p w14:paraId="2AB5B369" w14:textId="038590D3" w:rsidR="00526019" w:rsidRDefault="00526019" w:rsidP="00EC59F5">
      <w:pPr>
        <w:autoSpaceDE w:val="0"/>
        <w:autoSpaceDN w:val="0"/>
        <w:adjustRightInd w:val="0"/>
        <w:ind w:left="426" w:hanging="426"/>
        <w:jc w:val="both"/>
        <w:rPr>
          <w:rFonts w:cs="Segoe UI"/>
        </w:rPr>
      </w:pPr>
    </w:p>
    <w:p w14:paraId="36119A56" w14:textId="5C5AAB1C" w:rsidR="006E4A8A" w:rsidRDefault="006E4A8A" w:rsidP="00EC59F5">
      <w:pPr>
        <w:autoSpaceDE w:val="0"/>
        <w:autoSpaceDN w:val="0"/>
        <w:adjustRightInd w:val="0"/>
        <w:ind w:left="426" w:hanging="426"/>
        <w:jc w:val="both"/>
        <w:rPr>
          <w:rFonts w:cs="Segoe UI"/>
        </w:rPr>
      </w:pPr>
    </w:p>
    <w:p w14:paraId="1D633128" w14:textId="01619929" w:rsidR="006E4A8A" w:rsidRDefault="006E4A8A" w:rsidP="00EC59F5">
      <w:pPr>
        <w:autoSpaceDE w:val="0"/>
        <w:autoSpaceDN w:val="0"/>
        <w:adjustRightInd w:val="0"/>
        <w:ind w:left="426" w:hanging="426"/>
        <w:jc w:val="both"/>
        <w:rPr>
          <w:rFonts w:cs="Segoe UI"/>
        </w:rPr>
      </w:pPr>
    </w:p>
    <w:p w14:paraId="183D7444" w14:textId="08A21B4A" w:rsidR="006E4A8A" w:rsidRDefault="006E4A8A" w:rsidP="00EC59F5">
      <w:pPr>
        <w:autoSpaceDE w:val="0"/>
        <w:autoSpaceDN w:val="0"/>
        <w:adjustRightInd w:val="0"/>
        <w:ind w:left="426" w:hanging="426"/>
        <w:jc w:val="both"/>
        <w:rPr>
          <w:rFonts w:cs="Segoe UI"/>
        </w:rPr>
      </w:pPr>
    </w:p>
    <w:p w14:paraId="4DFDA8E8" w14:textId="1745A543" w:rsidR="006E4A8A" w:rsidRDefault="006E4A8A" w:rsidP="00EC59F5">
      <w:pPr>
        <w:autoSpaceDE w:val="0"/>
        <w:autoSpaceDN w:val="0"/>
        <w:adjustRightInd w:val="0"/>
        <w:ind w:left="426" w:hanging="426"/>
        <w:jc w:val="both"/>
        <w:rPr>
          <w:rFonts w:cs="Segoe UI"/>
        </w:rPr>
      </w:pPr>
    </w:p>
    <w:p w14:paraId="65E1B662" w14:textId="77777777" w:rsidR="006E4A8A" w:rsidRDefault="006E4A8A" w:rsidP="00EC59F5">
      <w:pPr>
        <w:autoSpaceDE w:val="0"/>
        <w:autoSpaceDN w:val="0"/>
        <w:adjustRightInd w:val="0"/>
        <w:ind w:left="426" w:hanging="426"/>
        <w:jc w:val="both"/>
        <w:rPr>
          <w:rFonts w:cs="Segoe UI"/>
        </w:rPr>
      </w:pPr>
    </w:p>
    <w:p w14:paraId="34E50842" w14:textId="0E467316" w:rsidR="00855D51" w:rsidRPr="00497714" w:rsidRDefault="00415457" w:rsidP="00F860D2">
      <w:pPr>
        <w:pStyle w:val="Nadpis1"/>
        <w:jc w:val="right"/>
        <w:rPr>
          <w:b/>
          <w:sz w:val="22"/>
          <w:szCs w:val="22"/>
          <w14:ligatures w14:val="standard"/>
          <w14:cntxtAlts/>
        </w:rPr>
      </w:pPr>
      <w:r w:rsidRPr="00497714">
        <w:rPr>
          <w:b/>
          <w:sz w:val="22"/>
          <w:szCs w:val="22"/>
          <w14:ligatures w14:val="standard"/>
          <w14:cntxtAlts/>
        </w:rPr>
        <w:lastRenderedPageBreak/>
        <w:t xml:space="preserve">Príloha č. 1 </w:t>
      </w:r>
      <w:r w:rsidR="00E91588" w:rsidRPr="00497714">
        <w:rPr>
          <w:b/>
          <w:sz w:val="22"/>
          <w:szCs w:val="22"/>
          <w14:ligatures w14:val="standard"/>
          <w14:cntxtAlts/>
        </w:rPr>
        <w:t>PREDZMLUVNÉ POVINNOSTI</w:t>
      </w:r>
      <w:bookmarkEnd w:id="209"/>
      <w:bookmarkEnd w:id="210"/>
      <w:bookmarkEnd w:id="211"/>
      <w:bookmarkEnd w:id="212"/>
      <w:r w:rsidR="00732FF9" w:rsidRPr="00497714">
        <w:rPr>
          <w:b/>
          <w:sz w:val="22"/>
          <w:szCs w:val="22"/>
          <w14:ligatures w14:val="standard"/>
          <w14:cntxtAlts/>
        </w:rPr>
        <w:t xml:space="preserve"> </w:t>
      </w:r>
    </w:p>
    <w:p w14:paraId="68F5F792" w14:textId="694DDCA7" w:rsidR="003512A1" w:rsidRPr="00497714" w:rsidRDefault="003512A1" w:rsidP="00732FF9">
      <w:pPr>
        <w:pStyle w:val="Default"/>
        <w:rPr>
          <w:rFonts w:asciiTheme="minorHAnsi" w:hAnsiTheme="minorHAnsi" w:cstheme="minorHAnsi"/>
          <w:b/>
          <w:bCs/>
          <w:sz w:val="22"/>
          <w:szCs w:val="22"/>
          <w14:ligatures w14:val="standard"/>
          <w14:cntxtAlts/>
        </w:rPr>
      </w:pPr>
    </w:p>
    <w:p w14:paraId="6A858C04" w14:textId="0B96D334" w:rsidR="00E91588" w:rsidRPr="00497714" w:rsidRDefault="00E91588" w:rsidP="00E91588">
      <w:pPr>
        <w:autoSpaceDE w:val="0"/>
        <w:autoSpaceDN w:val="0"/>
        <w:adjustRightInd w:val="0"/>
        <w:jc w:val="both"/>
        <w:rPr>
          <w:szCs w:val="22"/>
          <w14:ligatures w14:val="standard"/>
          <w14:cntxtAlts/>
        </w:rPr>
      </w:pPr>
      <w:r w:rsidRPr="00497714">
        <w:rPr>
          <w:b/>
          <w:szCs w:val="22"/>
          <w14:ligatures w14:val="standard"/>
          <w14:cntxtAlts/>
        </w:rPr>
        <w:t>Príloha č. 1</w:t>
      </w:r>
      <w:r w:rsidRPr="00497714">
        <w:rPr>
          <w:b/>
          <w:szCs w:val="22"/>
          <w14:ligatures w14:val="standard"/>
          <w14:cntxtAlts/>
        </w:rPr>
        <w:tab/>
        <w:t>Predzmluvné povinnosti</w:t>
      </w:r>
      <w:r w:rsidR="007F55C5" w:rsidRPr="00497714">
        <w:rPr>
          <w:b/>
          <w:szCs w:val="22"/>
          <w14:ligatures w14:val="standard"/>
          <w14:cntxtAlts/>
        </w:rPr>
        <w:t xml:space="preserve"> vo vzťahu k Zmluve o</w:t>
      </w:r>
      <w:r w:rsidR="005E29DF" w:rsidRPr="00497714">
        <w:rPr>
          <w:b/>
          <w:szCs w:val="22"/>
          <w14:ligatures w14:val="standard"/>
          <w14:cntxtAlts/>
        </w:rPr>
        <w:t> </w:t>
      </w:r>
      <w:r w:rsidR="007F55C5" w:rsidRPr="00497714">
        <w:rPr>
          <w:b/>
          <w:szCs w:val="22"/>
          <w14:ligatures w14:val="standard"/>
          <w14:cntxtAlts/>
        </w:rPr>
        <w:t>dielo</w:t>
      </w:r>
      <w:r w:rsidR="005E29DF" w:rsidRPr="00497714">
        <w:rPr>
          <w:b/>
          <w:szCs w:val="22"/>
          <w14:ligatures w14:val="standard"/>
          <w14:cntxtAlts/>
        </w:rPr>
        <w:t xml:space="preserve"> a </w:t>
      </w:r>
      <w:r w:rsidR="006E4A8A" w:rsidRPr="006E4A8A">
        <w:rPr>
          <w:b/>
          <w:szCs w:val="22"/>
          <w14:ligatures w14:val="standard"/>
          <w14:cntxtAlts/>
        </w:rPr>
        <w:t>Zmluv</w:t>
      </w:r>
      <w:r w:rsidR="006E4A8A">
        <w:rPr>
          <w:b/>
          <w:szCs w:val="22"/>
          <w14:ligatures w14:val="standard"/>
          <w14:cntxtAlts/>
        </w:rPr>
        <w:t>e</w:t>
      </w:r>
      <w:r w:rsidR="006E4A8A" w:rsidRPr="006E4A8A">
        <w:rPr>
          <w:b/>
          <w:szCs w:val="22"/>
          <w14:ligatures w14:val="standard"/>
          <w14:cntxtAlts/>
        </w:rPr>
        <w:t xml:space="preserve"> o poskytovaní systémovej a aplikačnej podpory IS CSSR</w:t>
      </w:r>
      <w:r w:rsidRPr="00497714">
        <w:rPr>
          <w:szCs w:val="22"/>
          <w14:ligatures w14:val="standard"/>
          <w14:cntxtAlts/>
        </w:rPr>
        <w:t xml:space="preserve"> </w:t>
      </w:r>
    </w:p>
    <w:p w14:paraId="20596BD8" w14:textId="6C2AC1D6" w:rsidR="00E91588" w:rsidRPr="00497714" w:rsidRDefault="00E91588" w:rsidP="00E91588">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w:t>
      </w:r>
      <w:r w:rsidR="00B03E64" w:rsidRPr="00497714">
        <w:rPr>
          <w:szCs w:val="22"/>
          <w14:ligatures w14:val="standard"/>
          <w14:cntxtAlts/>
        </w:rPr>
        <w:t>Z</w:t>
      </w:r>
      <w:r w:rsidRPr="00497714">
        <w:rPr>
          <w:szCs w:val="22"/>
          <w14:ligatures w14:val="standard"/>
          <w14:cntxtAlts/>
        </w:rPr>
        <w:t>mluvy</w:t>
      </w:r>
      <w:r w:rsidR="00B03E64" w:rsidRPr="00497714">
        <w:rPr>
          <w:szCs w:val="22"/>
          <w14:ligatures w14:val="standard"/>
          <w14:cntxtAlts/>
        </w:rPr>
        <w:t xml:space="preserve"> o</w:t>
      </w:r>
      <w:r w:rsidR="005E29DF" w:rsidRPr="00497714">
        <w:rPr>
          <w:szCs w:val="22"/>
          <w14:ligatures w14:val="standard"/>
          <w14:cntxtAlts/>
        </w:rPr>
        <w:t> </w:t>
      </w:r>
      <w:r w:rsidR="00B03E64" w:rsidRPr="00497714">
        <w:rPr>
          <w:szCs w:val="22"/>
          <w14:ligatures w14:val="standard"/>
          <w14:cntxtAlts/>
        </w:rPr>
        <w:t>dielo</w:t>
      </w:r>
      <w:r w:rsidR="005E29DF" w:rsidRPr="00497714">
        <w:rPr>
          <w14:ligatures w14:val="standard"/>
          <w14:cntxtAlts/>
        </w:rPr>
        <w:t xml:space="preserve"> </w:t>
      </w:r>
      <w:r w:rsidR="005E29DF" w:rsidRPr="00497714">
        <w:rPr>
          <w:szCs w:val="22"/>
          <w14:ligatures w14:val="standard"/>
          <w14:cntxtAlts/>
        </w:rPr>
        <w:t xml:space="preserve">a Zmluvy o poskytovaní systémovej a aplikačnej podpory </w:t>
      </w:r>
      <w:r w:rsidR="006E4A8A">
        <w:rPr>
          <w:szCs w:val="22"/>
          <w14:ligatures w14:val="standard"/>
          <w14:cntxtAlts/>
        </w:rPr>
        <w:t>IS CSSR</w:t>
      </w:r>
      <w:r w:rsidRPr="00497714">
        <w:rPr>
          <w:szCs w:val="22"/>
          <w14:ligatures w14:val="standard"/>
          <w14:cntxtAlts/>
        </w:rPr>
        <w:t>, ktor</w:t>
      </w:r>
      <w:r w:rsidR="005E29DF" w:rsidRPr="00497714">
        <w:rPr>
          <w:szCs w:val="22"/>
          <w14:ligatures w14:val="standard"/>
          <w14:cntxtAlts/>
        </w:rPr>
        <w:t>é</w:t>
      </w:r>
      <w:r w:rsidRPr="00497714">
        <w:rPr>
          <w:szCs w:val="22"/>
          <w14:ligatures w14:val="standard"/>
          <w14:cntxtAlts/>
        </w:rPr>
        <w:t xml:space="preserve"> bud</w:t>
      </w:r>
      <w:r w:rsidR="005E29DF" w:rsidRPr="00497714">
        <w:rPr>
          <w:szCs w:val="22"/>
          <w14:ligatures w14:val="standard"/>
          <w14:cntxtAlts/>
        </w:rPr>
        <w:t>ú</w:t>
      </w:r>
      <w:r w:rsidRPr="00497714">
        <w:rPr>
          <w:szCs w:val="22"/>
          <w14:ligatures w14:val="standard"/>
          <w14:cntxtAlts/>
        </w:rPr>
        <w:t xml:space="preserve"> výsledkom tohto VO, bude povinný:</w:t>
      </w:r>
    </w:p>
    <w:p w14:paraId="218AF0A6" w14:textId="6ED0B85A" w:rsidR="00E91588" w:rsidRPr="00EF432B" w:rsidRDefault="00E91588" w:rsidP="006F3F8C">
      <w:pPr>
        <w:pStyle w:val="Odsekzoznamu"/>
        <w:numPr>
          <w:ilvl w:val="0"/>
          <w:numId w:val="22"/>
        </w:numPr>
        <w:autoSpaceDE w:val="0"/>
        <w:autoSpaceDN w:val="0"/>
        <w:adjustRightInd w:val="0"/>
        <w:jc w:val="both"/>
        <w:rPr>
          <w:szCs w:val="22"/>
          <w14:ligatures w14:val="standard"/>
          <w14:cntxtAlts/>
        </w:rPr>
      </w:pPr>
      <w:r w:rsidRPr="00497714">
        <w:rPr>
          <w:szCs w:val="22"/>
          <w14:ligatures w14:val="standard"/>
          <w14:cntxtAlts/>
        </w:rPr>
        <w:t>uviesť údaje o všetkých známych subdodávateľoch, údaj o osobe oprávnenej konať za subdodávateľa v rozsahu meno a priezvisko, adresa pobytu, dátum narodenia v súlade s § 41 ods. 3 zákona</w:t>
      </w:r>
      <w:r w:rsidR="003B776A" w:rsidRPr="00497714">
        <w:rPr>
          <w:szCs w:val="22"/>
          <w14:ligatures w14:val="standard"/>
          <w14:cntxtAlts/>
        </w:rPr>
        <w:t xml:space="preserve"> </w:t>
      </w:r>
      <w:r w:rsidR="003B776A" w:rsidRPr="00497714">
        <w:rPr>
          <w:rFonts w:cstheme="minorHAnsi"/>
          <w:szCs w:val="22"/>
          <w14:ligatures w14:val="standard"/>
          <w14:cntxtAlts/>
        </w:rPr>
        <w:t>o verejnom obstarávaní</w:t>
      </w:r>
      <w:r w:rsidRPr="00497714">
        <w:rPr>
          <w:szCs w:val="22"/>
          <w14:ligatures w14:val="standard"/>
          <w14:cntxtAlts/>
        </w:rPr>
        <w:t xml:space="preserve">, v prípade, že uchádzač zabezpečuje realizáciu predmetu zákazky </w:t>
      </w:r>
      <w:r w:rsidRPr="00EF432B">
        <w:rPr>
          <w:szCs w:val="22"/>
          <w14:ligatures w14:val="standard"/>
          <w14:cntxtAlts/>
        </w:rPr>
        <w:t>subdodávateľmi,</w:t>
      </w:r>
    </w:p>
    <w:p w14:paraId="162D3994" w14:textId="6A357E69" w:rsidR="00584CB0" w:rsidRPr="00EF432B" w:rsidRDefault="00E91588" w:rsidP="006F3F8C">
      <w:pPr>
        <w:pStyle w:val="Odsekzoznamu"/>
        <w:numPr>
          <w:ilvl w:val="0"/>
          <w:numId w:val="22"/>
        </w:numPr>
        <w:autoSpaceDE w:val="0"/>
        <w:autoSpaceDN w:val="0"/>
        <w:adjustRightInd w:val="0"/>
        <w:jc w:val="both"/>
        <w:rPr>
          <w14:ligatures w14:val="standard"/>
          <w14:cntxtAlts/>
        </w:rPr>
      </w:pPr>
      <w:r w:rsidRPr="00EF432B">
        <w:rPr>
          <w:szCs w:val="22"/>
          <w14:ligatures w14:val="standard"/>
          <w14:cntxtAlts/>
        </w:rPr>
        <w:t xml:space="preserve">doručiť verejnému obstarávateľovi </w:t>
      </w:r>
      <w:r w:rsidR="002A3038" w:rsidRPr="00EF432B">
        <w:rPr>
          <w:szCs w:val="22"/>
          <w14:ligatures w14:val="standard"/>
          <w14:cntxtAlts/>
        </w:rPr>
        <w:t xml:space="preserve">pred uzavretím Zmluvy o dielo </w:t>
      </w:r>
      <w:r w:rsidRPr="00EF432B">
        <w:rPr>
          <w:szCs w:val="22"/>
          <w14:ligatures w14:val="standard"/>
          <w14:cntxtAlts/>
        </w:rPr>
        <w:t xml:space="preserve">uzatvorené poistenie zodpovednosti za škodu v predmete zákazky </w:t>
      </w:r>
      <w:r w:rsidR="00851E43" w:rsidRPr="00B34402">
        <w:rPr>
          <w:szCs w:val="22"/>
          <w:highlight w:val="green"/>
          <w14:ligatures w14:val="standard"/>
          <w14:cntxtAlts/>
        </w:rPr>
        <w:t xml:space="preserve">aspoň vo </w:t>
      </w:r>
      <w:r w:rsidRPr="00B34402">
        <w:rPr>
          <w:szCs w:val="22"/>
          <w:highlight w:val="green"/>
          <w14:ligatures w14:val="standard"/>
          <w14:cntxtAlts/>
        </w:rPr>
        <w:t xml:space="preserve"> výške </w:t>
      </w:r>
      <w:r w:rsidR="00A91B9F" w:rsidRPr="00B34402">
        <w:rPr>
          <w:szCs w:val="22"/>
          <w:highlight w:val="green"/>
          <w14:ligatures w14:val="standard"/>
          <w14:cntxtAlts/>
        </w:rPr>
        <w:t xml:space="preserve"> </w:t>
      </w:r>
      <w:r w:rsidR="007C1909" w:rsidRPr="00B34402">
        <w:rPr>
          <w:highlight w:val="green"/>
        </w:rPr>
        <w:t>maximálnej ceny za Dielo podľa bodu 14.1 Zmluvy o dielo</w:t>
      </w:r>
      <w:r w:rsidRPr="00851E43">
        <w:rPr>
          <w:szCs w:val="22"/>
          <w14:ligatures w14:val="standard"/>
          <w14:cntxtAlts/>
        </w:rPr>
        <w:t>, počas celej doby trvania zmluvy</w:t>
      </w:r>
      <w:r w:rsidRPr="00EF432B">
        <w:rPr>
          <w:szCs w:val="22"/>
          <w14:ligatures w14:val="standard"/>
          <w14:cntxtAlts/>
        </w:rPr>
        <w:t>, pričom v prípade, že táto poistná zmluva bude uzatvorená na dobu neurčitú, predloží na vyzvanie verejného obstarávateľa vždy aktuálne potvrdenie o zaplatení poistného</w:t>
      </w:r>
      <w:r w:rsidR="00C332B6" w:rsidRPr="00EF432B">
        <w:rPr>
          <w:szCs w:val="22"/>
          <w14:ligatures w14:val="standard"/>
          <w14:cntxtAlts/>
        </w:rPr>
        <w:t>.</w:t>
      </w:r>
      <w:r w:rsidRPr="00EF432B">
        <w:rPr>
          <w14:ligatures w14:val="standard"/>
          <w14:cntxtAlts/>
        </w:rPr>
        <w:t xml:space="preserve"> </w:t>
      </w:r>
    </w:p>
    <w:p w14:paraId="5C5C3458" w14:textId="00AD3568" w:rsidR="002A3038" w:rsidRPr="00EF432B" w:rsidRDefault="002A3038" w:rsidP="002A3038">
      <w:pPr>
        <w:pStyle w:val="Odsekzoznamu"/>
        <w:numPr>
          <w:ilvl w:val="0"/>
          <w:numId w:val="22"/>
        </w:numPr>
        <w:autoSpaceDE w:val="0"/>
        <w:autoSpaceDN w:val="0"/>
        <w:adjustRightInd w:val="0"/>
        <w:jc w:val="both"/>
        <w:rPr>
          <w14:ligatures w14:val="standard"/>
          <w14:cntxtAlts/>
        </w:rPr>
      </w:pPr>
      <w:r w:rsidRPr="00EF432B">
        <w:rPr>
          <w:szCs w:val="22"/>
          <w14:ligatures w14:val="standard"/>
          <w14:cntxtAlts/>
        </w:rPr>
        <w:t xml:space="preserve">doručiť verejnému obstarávateľovi pri nadobudnutí účinnosti Zmluvy o poskytovaní systémovej a aplikačnej podpory IS CSSR uzatvorené poistenie zodpovednosti za </w:t>
      </w:r>
      <w:r w:rsidRPr="00B34402">
        <w:rPr>
          <w:szCs w:val="22"/>
          <w14:ligatures w14:val="standard"/>
          <w14:cntxtAlts/>
        </w:rPr>
        <w:t xml:space="preserve">škodu v predmete zákazky v minimálnej výške  </w:t>
      </w:r>
      <w:r w:rsidR="00B34402" w:rsidRPr="00B34402">
        <w:rPr>
          <w:highlight w:val="green"/>
        </w:rPr>
        <w:t>celkovej ceny za predmet zmluvy podľa prílohy č. 8 Servisnej zmluvy</w:t>
      </w:r>
      <w:r w:rsidRPr="00B34402">
        <w:rPr>
          <w:szCs w:val="22"/>
          <w14:ligatures w14:val="standard"/>
          <w14:cntxtAlts/>
        </w:rPr>
        <w:t>, počas</w:t>
      </w:r>
      <w:r w:rsidRPr="00EF432B">
        <w:rPr>
          <w:szCs w:val="22"/>
          <w14:ligatures w14:val="standard"/>
          <w14:cntxtAlts/>
        </w:rPr>
        <w:t xml:space="preserve"> celej doby trvania zmluvy, pričom v prípade, že táto poistná zmluva bude uzatvorená na dobu neurčitú, predloží na vyzvanie verejného obstarávateľa vždy aktuálne potvrdenie o zaplatení poistného.</w:t>
      </w:r>
      <w:r w:rsidRPr="00EF432B">
        <w:rPr>
          <w14:ligatures w14:val="standard"/>
          <w14:cntxtAlts/>
        </w:rPr>
        <w:t xml:space="preserve"> </w:t>
      </w:r>
    </w:p>
    <w:p w14:paraId="7D785B89" w14:textId="77777777" w:rsidR="0060769B" w:rsidRDefault="0060769B" w:rsidP="0060769B">
      <w:pPr>
        <w:rPr>
          <w:rFonts w:cstheme="minorHAnsi"/>
          <w:szCs w:val="22"/>
          <w14:ligatures w14:val="standard"/>
          <w14:cntxtAlts/>
        </w:rPr>
      </w:pPr>
    </w:p>
    <w:p w14:paraId="0D5C8B49" w14:textId="77777777" w:rsidR="0060769B" w:rsidRDefault="0060769B" w:rsidP="0060769B">
      <w:pPr>
        <w:rPr>
          <w:rFonts w:cstheme="minorHAnsi"/>
          <w:szCs w:val="22"/>
          <w14:ligatures w14:val="standard"/>
          <w14:cntxtAlts/>
        </w:rPr>
      </w:pPr>
    </w:p>
    <w:p w14:paraId="32583461" w14:textId="77777777" w:rsidR="0060769B" w:rsidRDefault="0060769B" w:rsidP="0060769B">
      <w:pPr>
        <w:rPr>
          <w:rFonts w:cstheme="minorHAnsi"/>
          <w:szCs w:val="22"/>
          <w14:ligatures w14:val="standard"/>
          <w14:cntxtAlts/>
        </w:rPr>
      </w:pPr>
    </w:p>
    <w:p w14:paraId="7CDE444D" w14:textId="77777777" w:rsidR="0060769B" w:rsidRDefault="0060769B" w:rsidP="0060769B">
      <w:pPr>
        <w:rPr>
          <w:rFonts w:cstheme="minorHAnsi"/>
          <w:szCs w:val="22"/>
          <w14:ligatures w14:val="standard"/>
          <w14:cntxtAlts/>
        </w:rPr>
      </w:pPr>
    </w:p>
    <w:p w14:paraId="75EF40B8" w14:textId="77777777" w:rsidR="0060769B" w:rsidRDefault="0060769B" w:rsidP="0060769B">
      <w:pPr>
        <w:rPr>
          <w:rFonts w:cstheme="minorHAnsi"/>
          <w:szCs w:val="22"/>
          <w14:ligatures w14:val="standard"/>
          <w14:cntxtAlts/>
        </w:rPr>
      </w:pPr>
    </w:p>
    <w:p w14:paraId="7692D1B2" w14:textId="77777777" w:rsidR="0060769B" w:rsidRDefault="0060769B" w:rsidP="0060769B">
      <w:pPr>
        <w:rPr>
          <w:rFonts w:cstheme="minorHAnsi"/>
          <w:szCs w:val="22"/>
          <w14:ligatures w14:val="standard"/>
          <w14:cntxtAlts/>
        </w:rPr>
      </w:pPr>
    </w:p>
    <w:p w14:paraId="7983876E" w14:textId="77777777" w:rsidR="0060769B" w:rsidRDefault="0060769B" w:rsidP="0060769B">
      <w:pPr>
        <w:rPr>
          <w:rFonts w:cstheme="minorHAnsi"/>
          <w:szCs w:val="22"/>
          <w14:ligatures w14:val="standard"/>
          <w14:cntxtAlts/>
        </w:rPr>
      </w:pPr>
    </w:p>
    <w:p w14:paraId="45EF8B36" w14:textId="77777777" w:rsidR="0060769B" w:rsidRDefault="0060769B" w:rsidP="0060769B">
      <w:pPr>
        <w:rPr>
          <w:rFonts w:cstheme="minorHAnsi"/>
          <w:szCs w:val="22"/>
          <w14:ligatures w14:val="standard"/>
          <w14:cntxtAlts/>
        </w:rPr>
      </w:pPr>
    </w:p>
    <w:p w14:paraId="11BC6106" w14:textId="77777777" w:rsidR="0060769B" w:rsidRDefault="0060769B" w:rsidP="0060769B">
      <w:pPr>
        <w:rPr>
          <w:rFonts w:cstheme="minorHAnsi"/>
          <w:szCs w:val="22"/>
          <w14:ligatures w14:val="standard"/>
          <w14:cntxtAlts/>
        </w:rPr>
      </w:pPr>
    </w:p>
    <w:p w14:paraId="02E2E4D2" w14:textId="77777777" w:rsidR="0060769B" w:rsidRDefault="0060769B" w:rsidP="0060769B">
      <w:pPr>
        <w:rPr>
          <w:rFonts w:cstheme="minorHAnsi"/>
          <w:szCs w:val="22"/>
          <w14:ligatures w14:val="standard"/>
          <w14:cntxtAlts/>
        </w:rPr>
      </w:pPr>
    </w:p>
    <w:p w14:paraId="55710442" w14:textId="77777777" w:rsidR="0060769B" w:rsidRDefault="0060769B" w:rsidP="0060769B">
      <w:pPr>
        <w:rPr>
          <w:rFonts w:cstheme="minorHAnsi"/>
          <w:szCs w:val="22"/>
          <w14:ligatures w14:val="standard"/>
          <w14:cntxtAlts/>
        </w:rPr>
      </w:pPr>
    </w:p>
    <w:p w14:paraId="6BBD4C1E" w14:textId="77777777" w:rsidR="0060769B" w:rsidRDefault="0060769B" w:rsidP="0060769B">
      <w:pPr>
        <w:rPr>
          <w:rFonts w:cstheme="minorHAnsi"/>
          <w:szCs w:val="22"/>
          <w14:ligatures w14:val="standard"/>
          <w14:cntxtAlts/>
        </w:rPr>
      </w:pPr>
    </w:p>
    <w:p w14:paraId="581DFA35" w14:textId="77777777" w:rsidR="0060769B" w:rsidRDefault="0060769B" w:rsidP="0060769B">
      <w:pPr>
        <w:rPr>
          <w:rFonts w:cstheme="minorHAnsi"/>
          <w:szCs w:val="22"/>
          <w14:ligatures w14:val="standard"/>
          <w14:cntxtAlts/>
        </w:rPr>
      </w:pPr>
    </w:p>
    <w:p w14:paraId="11149EE5" w14:textId="77777777" w:rsidR="0060769B" w:rsidRDefault="0060769B" w:rsidP="0060769B">
      <w:pPr>
        <w:rPr>
          <w:rFonts w:cstheme="minorHAnsi"/>
          <w:szCs w:val="22"/>
          <w14:ligatures w14:val="standard"/>
          <w14:cntxtAlts/>
        </w:rPr>
      </w:pPr>
    </w:p>
    <w:p w14:paraId="5F207049" w14:textId="77777777" w:rsidR="0060769B" w:rsidRDefault="0060769B" w:rsidP="0060769B">
      <w:pPr>
        <w:rPr>
          <w:rFonts w:cstheme="minorHAnsi"/>
          <w:szCs w:val="22"/>
          <w14:ligatures w14:val="standard"/>
          <w14:cntxtAlts/>
        </w:rPr>
      </w:pPr>
    </w:p>
    <w:p w14:paraId="7A808A17" w14:textId="77777777" w:rsidR="0060769B" w:rsidRDefault="0060769B" w:rsidP="0060769B">
      <w:pPr>
        <w:rPr>
          <w:rFonts w:cstheme="minorHAnsi"/>
          <w:szCs w:val="22"/>
          <w14:ligatures w14:val="standard"/>
          <w14:cntxtAlts/>
        </w:rPr>
      </w:pPr>
    </w:p>
    <w:p w14:paraId="303E91F0" w14:textId="77777777" w:rsidR="0060769B" w:rsidRDefault="0060769B" w:rsidP="0060769B">
      <w:pPr>
        <w:rPr>
          <w:rFonts w:cstheme="minorHAnsi"/>
          <w:szCs w:val="22"/>
          <w14:ligatures w14:val="standard"/>
          <w14:cntxtAlts/>
        </w:rPr>
      </w:pPr>
    </w:p>
    <w:p w14:paraId="6B716825" w14:textId="77777777" w:rsidR="0060769B" w:rsidRDefault="0060769B" w:rsidP="0060769B">
      <w:pPr>
        <w:rPr>
          <w:rFonts w:cstheme="minorHAnsi"/>
          <w:szCs w:val="22"/>
          <w14:ligatures w14:val="standard"/>
          <w14:cntxtAlts/>
        </w:rPr>
      </w:pPr>
    </w:p>
    <w:p w14:paraId="78B549FA" w14:textId="77777777" w:rsidR="0060769B" w:rsidRDefault="0060769B" w:rsidP="0060769B">
      <w:pPr>
        <w:rPr>
          <w:rFonts w:cstheme="minorHAnsi"/>
          <w:szCs w:val="22"/>
          <w14:ligatures w14:val="standard"/>
          <w14:cntxtAlts/>
        </w:rPr>
      </w:pPr>
    </w:p>
    <w:p w14:paraId="5DE3E372" w14:textId="77777777" w:rsidR="0060769B" w:rsidRDefault="0060769B" w:rsidP="0060769B">
      <w:pPr>
        <w:rPr>
          <w:rFonts w:cstheme="minorHAnsi"/>
          <w:szCs w:val="22"/>
          <w14:ligatures w14:val="standard"/>
          <w14:cntxtAlts/>
        </w:rPr>
      </w:pPr>
    </w:p>
    <w:p w14:paraId="661842E2" w14:textId="77777777" w:rsidR="00A83060" w:rsidRDefault="00A83060" w:rsidP="0060769B">
      <w:pPr>
        <w:rPr>
          <w:rFonts w:cstheme="minorHAnsi"/>
          <w:szCs w:val="22"/>
          <w14:ligatures w14:val="standard"/>
          <w14:cntxtAlts/>
        </w:rPr>
      </w:pPr>
    </w:p>
    <w:p w14:paraId="1ADAEB94" w14:textId="77777777" w:rsidR="00A83060" w:rsidRDefault="00A83060" w:rsidP="0060769B">
      <w:pPr>
        <w:rPr>
          <w:rFonts w:cstheme="minorHAnsi"/>
          <w:szCs w:val="22"/>
          <w14:ligatures w14:val="standard"/>
          <w14:cntxtAlts/>
        </w:rPr>
      </w:pPr>
    </w:p>
    <w:p w14:paraId="5D9CE17E" w14:textId="77777777" w:rsidR="00A83060" w:rsidRDefault="00A83060" w:rsidP="0060769B">
      <w:pPr>
        <w:rPr>
          <w:rFonts w:cstheme="minorHAnsi"/>
          <w:szCs w:val="22"/>
          <w14:ligatures w14:val="standard"/>
          <w14:cntxtAlts/>
        </w:rPr>
      </w:pPr>
    </w:p>
    <w:p w14:paraId="19837AA7" w14:textId="77777777" w:rsidR="00A83060" w:rsidRDefault="00A83060" w:rsidP="0060769B">
      <w:pPr>
        <w:rPr>
          <w:rFonts w:cstheme="minorHAnsi"/>
          <w:szCs w:val="22"/>
          <w14:ligatures w14:val="standard"/>
          <w14:cntxtAlts/>
        </w:rPr>
      </w:pPr>
    </w:p>
    <w:p w14:paraId="3EE4BCAC" w14:textId="77777777" w:rsidR="00A83060" w:rsidRDefault="00A83060" w:rsidP="0060769B">
      <w:pPr>
        <w:rPr>
          <w:rFonts w:cstheme="minorHAnsi"/>
          <w:szCs w:val="22"/>
          <w14:ligatures w14:val="standard"/>
          <w14:cntxtAlts/>
        </w:rPr>
      </w:pPr>
    </w:p>
    <w:p w14:paraId="6F930F21" w14:textId="5FB6D529" w:rsidR="00C9013E" w:rsidRPr="00F65A59" w:rsidRDefault="00C9013E" w:rsidP="00F860D2">
      <w:pPr>
        <w:pStyle w:val="Nadpis1"/>
        <w:jc w:val="right"/>
        <w:rPr>
          <w:b/>
          <w:sz w:val="22"/>
          <w:szCs w:val="22"/>
          <w14:ligatures w14:val="standard"/>
          <w14:cntxtAlts/>
        </w:rPr>
      </w:pPr>
      <w:bookmarkStart w:id="217" w:name="_Toc96376577"/>
      <w:bookmarkStart w:id="218" w:name="_Toc96376751"/>
      <w:bookmarkStart w:id="219" w:name="_Toc96377190"/>
      <w:bookmarkStart w:id="220" w:name="_Toc96377364"/>
      <w:r w:rsidRPr="00F65A59">
        <w:rPr>
          <w:b/>
          <w:sz w:val="22"/>
          <w:szCs w:val="22"/>
          <w14:ligatures w14:val="standard"/>
          <w14:cntxtAlts/>
        </w:rPr>
        <w:lastRenderedPageBreak/>
        <w:t xml:space="preserve">Príloha č. 2 Formuláre Vyhlásení </w:t>
      </w:r>
      <w:r w:rsidR="003028EA">
        <w:rPr>
          <w:b/>
          <w:sz w:val="22"/>
          <w:szCs w:val="22"/>
          <w14:ligatures w14:val="standard"/>
          <w14:cntxtAlts/>
        </w:rPr>
        <w:t xml:space="preserve">záujemcu </w:t>
      </w:r>
      <w:r w:rsidRPr="00F65A59">
        <w:rPr>
          <w:b/>
          <w:sz w:val="22"/>
          <w:szCs w:val="22"/>
          <w14:ligatures w14:val="standard"/>
          <w14:cntxtAlts/>
        </w:rPr>
        <w:t xml:space="preserve">a plnomocenstiev </w:t>
      </w:r>
      <w:bookmarkEnd w:id="217"/>
      <w:bookmarkEnd w:id="218"/>
      <w:bookmarkEnd w:id="219"/>
      <w:bookmarkEnd w:id="220"/>
      <w:r w:rsidR="003028EA">
        <w:rPr>
          <w:b/>
          <w:sz w:val="22"/>
          <w:szCs w:val="22"/>
          <w14:ligatures w14:val="standard"/>
          <w14:cntxtAlts/>
        </w:rPr>
        <w:t>záujemcu</w:t>
      </w:r>
    </w:p>
    <w:p w14:paraId="75BDE4A6" w14:textId="33A34CA9" w:rsidR="00B578E8" w:rsidRPr="00F65A59" w:rsidRDefault="00B578E8" w:rsidP="00C9587D">
      <w:pPr>
        <w:pStyle w:val="Nadpis2"/>
        <w:jc w:val="right"/>
        <w:rPr>
          <w:rFonts w:cstheme="minorHAnsi"/>
          <w:b w:val="0"/>
          <w:sz w:val="22"/>
          <w:szCs w:val="22"/>
          <w14:ligatures w14:val="standard"/>
          <w14:cntxtAlts/>
        </w:rPr>
      </w:pPr>
      <w:bookmarkStart w:id="221" w:name="_Toc96376578"/>
      <w:bookmarkStart w:id="222" w:name="_Toc96376752"/>
      <w:bookmarkStart w:id="223" w:name="_Toc96377191"/>
      <w:bookmarkStart w:id="224" w:name="_Toc96377365"/>
      <w:r w:rsidRPr="00F65A59">
        <w:rPr>
          <w:rFonts w:cstheme="minorHAnsi"/>
          <w:b w:val="0"/>
          <w:sz w:val="22"/>
          <w:szCs w:val="22"/>
          <w14:ligatures w14:val="standard"/>
          <w14:cntxtAlts/>
        </w:rPr>
        <w:t>Príloha č. 2A súťažných podkladov</w:t>
      </w:r>
      <w:bookmarkEnd w:id="221"/>
      <w:bookmarkEnd w:id="222"/>
      <w:bookmarkEnd w:id="223"/>
      <w:bookmarkEnd w:id="224"/>
    </w:p>
    <w:p w14:paraId="77B85574" w14:textId="77777777" w:rsidR="00C9013E" w:rsidRPr="00F65A59" w:rsidRDefault="00C9013E" w:rsidP="00C9013E">
      <w:pPr>
        <w:tabs>
          <w:tab w:val="left" w:leader="dot" w:pos="10034"/>
        </w:tabs>
        <w:spacing w:before="120"/>
        <w:jc w:val="center"/>
        <w:rPr>
          <w:rFonts w:ascii="Arial Narrow" w:hAnsi="Arial Narrow" w:cs="Arial"/>
          <w:caps/>
          <w14:ligatures w14:val="standard"/>
          <w14:cntxtAlts/>
        </w:rPr>
      </w:pPr>
    </w:p>
    <w:p w14:paraId="28E7FCD0" w14:textId="7BB86216" w:rsidR="00C9013E" w:rsidRPr="00F65A59" w:rsidRDefault="00C9013E" w:rsidP="00C9013E">
      <w:pPr>
        <w:tabs>
          <w:tab w:val="left" w:leader="dot" w:pos="10034"/>
        </w:tabs>
        <w:spacing w:before="120"/>
        <w:jc w:val="center"/>
        <w:rPr>
          <w:rFonts w:cstheme="minorHAnsi"/>
          <w:caps/>
          <w14:ligatures w14:val="standard"/>
          <w14:cntxtAlts/>
        </w:rPr>
      </w:pPr>
      <w:r w:rsidRPr="00F65A59">
        <w:rPr>
          <w:rFonts w:cstheme="minorHAnsi"/>
          <w:caps/>
          <w14:ligatures w14:val="standard"/>
          <w14:cntxtAlts/>
        </w:rPr>
        <w:t xml:space="preserve">vyhlásenia </w:t>
      </w:r>
      <w:r w:rsidR="003028EA">
        <w:rPr>
          <w:rFonts w:cstheme="minorHAnsi"/>
          <w:caps/>
          <w14:ligatures w14:val="standard"/>
          <w14:cntxtAlts/>
        </w:rPr>
        <w:t>ZÁUJEMCU</w:t>
      </w:r>
    </w:p>
    <w:p w14:paraId="66DA914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A032E59"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715EDF7" w14:textId="069A9CA1" w:rsidR="00C9013E" w:rsidRPr="00F65A59" w:rsidRDefault="003028EA" w:rsidP="00C9013E">
      <w:pPr>
        <w:spacing w:before="120"/>
        <w:jc w:val="both"/>
        <w:rPr>
          <w:rFonts w:cstheme="minorHAnsi"/>
          <w14:ligatures w14:val="standard"/>
          <w14:cntxtAlts/>
        </w:rPr>
      </w:pPr>
      <w:r>
        <w:rPr>
          <w:rFonts w:cstheme="minorHAnsi"/>
          <w14:ligatures w14:val="standard"/>
          <w14:cntxtAlts/>
        </w:rPr>
        <w:t>záujemca</w:t>
      </w:r>
      <w:r w:rsidR="00C9013E" w:rsidRPr="00F65A59">
        <w:rPr>
          <w:rFonts w:cstheme="minorHAnsi"/>
          <w14:ligatures w14:val="standard"/>
          <w14:cntxtAlts/>
        </w:rPr>
        <w:t xml:space="preserve"> </w:t>
      </w:r>
      <w:r w:rsidR="00C9013E" w:rsidRPr="00F65A59">
        <w:rPr>
          <w:rFonts w:cstheme="minorHAnsi"/>
          <w:i/>
          <w14:ligatures w14:val="standard"/>
          <w14:cntxtAlts/>
        </w:rPr>
        <w:t>(obchodné meno a sídlo/miesto podnikania uchádzača alebo obchodné mená a sídla/miesta podnikania všetkých členov skupiny dodávateľov)</w:t>
      </w:r>
      <w:r w:rsidR="00F063F8" w:rsidRPr="00F65A59">
        <w:rPr>
          <w:rFonts w:cstheme="minorHAnsi"/>
          <w:i/>
          <w14:ligatures w14:val="standard"/>
          <w14:cntxtAlts/>
        </w:rPr>
        <w:t>*</w:t>
      </w:r>
      <w:r w:rsidR="00C9013E" w:rsidRPr="00F65A59">
        <w:rPr>
          <w:rFonts w:cstheme="minorHAnsi"/>
          <w14:ligatures w14:val="standard"/>
          <w14:cntxtAlts/>
        </w:rPr>
        <w:t xml:space="preserve"> ........................ </w:t>
      </w:r>
      <w:r w:rsidR="00C9013E" w:rsidRPr="00F65A59">
        <w:rPr>
          <w:rFonts w:cstheme="minorHAnsi"/>
          <w:b/>
          <w14:ligatures w14:val="standard"/>
          <w14:cntxtAlts/>
        </w:rPr>
        <w:t>týmto vyhlasuje, že</w:t>
      </w:r>
    </w:p>
    <w:p w14:paraId="3F56EA3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463C60E" w14:textId="52B77268"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 xml:space="preserve">súhlasí s podmienkami verejného obstarávania </w:t>
      </w:r>
      <w:r w:rsidR="00B321E5" w:rsidRPr="00F65A59">
        <w:rPr>
          <w:rFonts w:cstheme="minorHAnsi"/>
          <w:b/>
          <w14:ligatures w14:val="standard"/>
          <w14:cntxtAlts/>
        </w:rPr>
        <w:t xml:space="preserve">INFORMAČNÝ SYSTÉM </w:t>
      </w:r>
      <w:r w:rsidR="00333888" w:rsidRPr="00F65A59">
        <w:rPr>
          <w:rFonts w:cstheme="minorHAnsi"/>
          <w:b/>
          <w14:ligatures w14:val="standard"/>
          <w14:cntxtAlts/>
        </w:rPr>
        <w:t>CSSR</w:t>
      </w:r>
      <w:r w:rsidR="00DC4B8C" w:rsidRPr="00F65A59">
        <w:rPr>
          <w:rFonts w:cstheme="minorHAnsi"/>
          <w:b/>
          <w14:ligatures w14:val="standard"/>
          <w14:cntxtAlts/>
        </w:rPr>
        <w:t xml:space="preserve"> A SÚVISIACE SLUŽBY</w:t>
      </w:r>
      <w:r w:rsidRPr="00F65A59">
        <w:rPr>
          <w:rFonts w:cstheme="minorHAnsi"/>
          <w:i/>
          <w14:ligatures w14:val="standard"/>
          <w14:cntxtAlts/>
        </w:rPr>
        <w:t>,</w:t>
      </w:r>
      <w:r w:rsidRPr="00F65A59">
        <w:rPr>
          <w:rFonts w:cstheme="minorHAnsi"/>
          <w14:ligatures w14:val="standard"/>
          <w14:cntxtAlts/>
        </w:rPr>
        <w:t xml:space="preserve"> ktoré sú určené v súťažných podkladoch a v iných dokumentoch poskytnutých verejným obstarávateľom v lehote na predkladanie </w:t>
      </w:r>
      <w:r w:rsidR="008D38F5">
        <w:rPr>
          <w:rFonts w:cstheme="minorHAnsi"/>
          <w14:ligatures w14:val="standard"/>
          <w14:cntxtAlts/>
        </w:rPr>
        <w:t>žiadostí o účasť</w:t>
      </w:r>
      <w:r w:rsidRPr="00F65A59">
        <w:rPr>
          <w:rFonts w:cstheme="minorHAnsi"/>
          <w14:ligatures w14:val="standard"/>
          <w14:cntxtAlts/>
        </w:rPr>
        <w:t>,</w:t>
      </w:r>
    </w:p>
    <w:p w14:paraId="72F0A33D" w14:textId="58293750" w:rsidR="00F063F8" w:rsidRPr="00F65A59" w:rsidRDefault="00F063F8" w:rsidP="004D2840">
      <w:pPr>
        <w:spacing w:beforeLines="60" w:before="144"/>
        <w:jc w:val="both"/>
        <w:rPr>
          <w:rFonts w:cstheme="minorHAnsi"/>
          <w14:ligatures w14:val="standard"/>
          <w14:cntxtAlts/>
        </w:rPr>
      </w:pPr>
      <w:r w:rsidRPr="00F65A59">
        <w:rPr>
          <w:rFonts w:cstheme="minorHAnsi"/>
          <w14:ligatures w14:val="standard"/>
          <w14:cntxtAlts/>
        </w:rPr>
        <w:t xml:space="preserve">berie na vedomie, že spracúvanie osobných údajov verejným obstarávateľom, ktoré ako </w:t>
      </w:r>
      <w:r w:rsidR="003028EA">
        <w:rPr>
          <w:rFonts w:cstheme="minorHAnsi"/>
          <w14:ligatures w14:val="standard"/>
          <w14:cntxtAlts/>
        </w:rPr>
        <w:t>záujemca</w:t>
      </w:r>
      <w:r w:rsidRPr="00F65A59">
        <w:rPr>
          <w:rFonts w:cstheme="minorHAnsi"/>
          <w14:ligatures w14:val="standard"/>
          <w14:cntxtAlts/>
        </w:rPr>
        <w:t xml:space="preserve"> uviedol v</w:t>
      </w:r>
      <w:r w:rsidR="008D38F5">
        <w:rPr>
          <w:rFonts w:cstheme="minorHAnsi"/>
          <w14:ligatures w14:val="standard"/>
          <w14:cntxtAlts/>
        </w:rPr>
        <w:t> žiadosti o účasť</w:t>
      </w:r>
      <w:r w:rsidRPr="00F65A59">
        <w:rPr>
          <w:rFonts w:cstheme="minorHAnsi"/>
          <w14:ligatures w14:val="standard"/>
          <w14:cntxtAlts/>
        </w:rPr>
        <w:t>,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591D8A03" w14:textId="0B134E37"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je dôkladne oboznámený s celým obsahom súťažných podkladov, návrhom zml</w:t>
      </w:r>
      <w:r w:rsidR="00B321E5" w:rsidRPr="00F65A59">
        <w:rPr>
          <w:rFonts w:cstheme="minorHAnsi"/>
          <w14:ligatures w14:val="standard"/>
          <w14:cntxtAlts/>
        </w:rPr>
        <w:t>úv</w:t>
      </w:r>
      <w:r w:rsidRPr="00F65A59">
        <w:rPr>
          <w:rFonts w:cstheme="minorHAnsi"/>
          <w14:ligatures w14:val="standard"/>
          <w14:cntxtAlts/>
        </w:rPr>
        <w:t>, vrátane všetkých príloh zml</w:t>
      </w:r>
      <w:r w:rsidR="00B321E5" w:rsidRPr="00F65A59">
        <w:rPr>
          <w:rFonts w:cstheme="minorHAnsi"/>
          <w14:ligatures w14:val="standard"/>
          <w14:cntxtAlts/>
        </w:rPr>
        <w:t>úv</w:t>
      </w:r>
      <w:r w:rsidRPr="00F65A59">
        <w:rPr>
          <w:rFonts w:cstheme="minorHAnsi"/>
          <w14:ligatures w14:val="standard"/>
          <w14:cntxtAlts/>
        </w:rPr>
        <w:t>,</w:t>
      </w:r>
    </w:p>
    <w:p w14:paraId="5D4469AF" w14:textId="65B9536A"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všetky doklady, dokumenty, vyhlásenia a údaje uvedené v</w:t>
      </w:r>
      <w:r w:rsidR="008D38F5">
        <w:rPr>
          <w:rFonts w:cstheme="minorHAnsi"/>
          <w14:ligatures w14:val="standard"/>
          <w14:cntxtAlts/>
        </w:rPr>
        <w:t> žiadosti o účasť</w:t>
      </w:r>
      <w:r w:rsidRPr="00F65A59">
        <w:rPr>
          <w:rFonts w:cstheme="minorHAnsi"/>
          <w14:ligatures w14:val="standard"/>
          <w14:cntxtAlts/>
        </w:rPr>
        <w:t xml:space="preserve"> sú pravdivé a úplné,</w:t>
      </w:r>
    </w:p>
    <w:p w14:paraId="24973B30"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58C66765" w14:textId="10357939" w:rsidR="00C9013E" w:rsidRPr="00F65A59" w:rsidRDefault="00C9013E" w:rsidP="00C9013E">
      <w:pPr>
        <w:widowControl w:val="0"/>
        <w:autoSpaceDE w:val="0"/>
        <w:autoSpaceDN w:val="0"/>
        <w:adjustRightInd w:val="0"/>
        <w:jc w:val="both"/>
        <w:rPr>
          <w:rFonts w:cstheme="minorHAnsi"/>
          <w14:ligatures w14:val="standard"/>
          <w14:cntxtAlts/>
        </w:rPr>
      </w:pPr>
      <w:r w:rsidRPr="00F65A59">
        <w:rPr>
          <w:rFonts w:cstheme="minorHAnsi"/>
          <w14:ligatures w14:val="standard"/>
          <w14:cntxtAlts/>
        </w:rPr>
        <w:t>jeho zakladateľom, členom alebo spoločníkom nie je politická strana alebo politické hnutie</w:t>
      </w:r>
      <w:r w:rsidR="00831576" w:rsidRPr="00F65A59">
        <w:rPr>
          <w:rFonts w:cstheme="minorHAnsi"/>
          <w14:ligatures w14:val="standard"/>
          <w14:cntxtAlts/>
        </w:rPr>
        <w:t>.</w:t>
      </w:r>
      <w:r w:rsidRPr="00F65A59">
        <w:rPr>
          <w:rFonts w:cstheme="minorHAnsi"/>
          <w14:ligatures w14:val="standard"/>
          <w14:cntxtAlts/>
        </w:rPr>
        <w:t>,</w:t>
      </w:r>
    </w:p>
    <w:p w14:paraId="039CB2AE"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D7F7063"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D076221" w14:textId="77777777" w:rsidR="00C9013E" w:rsidRPr="00F65A59" w:rsidRDefault="00C9013E" w:rsidP="004D2840">
      <w:pPr>
        <w:spacing w:beforeLines="60" w:before="144"/>
        <w:jc w:val="both"/>
        <w:rPr>
          <w:rFonts w:cstheme="minorHAnsi"/>
          <w14:ligatures w14:val="standard"/>
          <w14:cntxtAlts/>
        </w:rPr>
      </w:pPr>
      <w:r w:rsidRPr="00F65A59">
        <w:rPr>
          <w:rFonts w:cstheme="minorHAnsi"/>
          <w14:ligatures w14:val="standard"/>
          <w14:cntxtAlts/>
        </w:rPr>
        <w:t>v..........................................dňa...........................</w:t>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t>..................................................</w:t>
      </w:r>
    </w:p>
    <w:p w14:paraId="5D92AE3A" w14:textId="47795BD6" w:rsidR="00C9013E" w:rsidRPr="00F65A59" w:rsidRDefault="00C9013E" w:rsidP="004372FB">
      <w:pPr>
        <w:spacing w:beforeLines="60" w:before="144"/>
        <w:jc w:val="both"/>
        <w:rPr>
          <w:rFonts w:cstheme="minorHAnsi"/>
          <w:szCs w:val="22"/>
          <w14:ligatures w14:val="standard"/>
          <w14:cntxtAlts/>
        </w:rPr>
      </w:pP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Pr="00F65A59">
        <w:rPr>
          <w:rFonts w:cstheme="minorHAnsi"/>
          <w14:ligatures w14:val="standard"/>
          <w14:cntxtAlts/>
        </w:rPr>
        <w:tab/>
      </w:r>
      <w:r w:rsidR="00F063F8" w:rsidRPr="00F65A59">
        <w:rPr>
          <w:rFonts w:cstheme="minorHAnsi"/>
          <w14:ligatures w14:val="standard"/>
          <w14:cntxtAlts/>
        </w:rPr>
        <w:t xml:space="preserve">  </w:t>
      </w:r>
      <w:r w:rsidR="006A3D66">
        <w:rPr>
          <w:rFonts w:cstheme="minorHAnsi"/>
          <w14:ligatures w14:val="standard"/>
          <w14:cntxtAlts/>
        </w:rPr>
        <w:t xml:space="preserve">                </w:t>
      </w:r>
      <w:r w:rsidR="00F063F8" w:rsidRPr="00F65A59">
        <w:rPr>
          <w:rFonts w:cstheme="minorHAnsi"/>
          <w14:ligatures w14:val="standard"/>
          <w14:cntxtAlts/>
        </w:rPr>
        <w:t xml:space="preserve"> meno a podpis </w:t>
      </w:r>
      <w:r w:rsidR="006A3D66">
        <w:rPr>
          <w:rFonts w:cstheme="minorHAnsi"/>
          <w14:ligatures w14:val="standard"/>
          <w14:cntxtAlts/>
        </w:rPr>
        <w:t>záujemcu</w:t>
      </w:r>
      <w:r w:rsidR="00F063F8" w:rsidRPr="00F65A59">
        <w:rPr>
          <w:rFonts w:cstheme="minorHAnsi"/>
          <w14:ligatures w14:val="standard"/>
          <w14:cntxtAlts/>
        </w:rPr>
        <w:t>*</w:t>
      </w:r>
      <w:r w:rsidRPr="00F65A59">
        <w:rPr>
          <w:rFonts w:cstheme="minorHAnsi"/>
          <w14:ligatures w14:val="standard"/>
          <w14:cntxtAlts/>
        </w:rPr>
        <w:tab/>
      </w:r>
    </w:p>
    <w:p w14:paraId="5F32C0E8"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44EC0827"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E018BEC"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0C61A8B7" w14:textId="0D378178" w:rsidR="00C9013E" w:rsidRPr="00F65A59" w:rsidRDefault="00C9013E" w:rsidP="00C9013E">
      <w:pPr>
        <w:pStyle w:val="Normln1"/>
        <w:tabs>
          <w:tab w:val="clear" w:pos="4860"/>
        </w:tabs>
        <w:spacing w:before="0"/>
        <w:rPr>
          <w:rFonts w:asciiTheme="minorHAnsi" w:hAnsiTheme="minorHAnsi" w:cstheme="minorHAnsi"/>
          <w:bCs w:val="0"/>
          <w:szCs w:val="20"/>
          <w14:ligatures w14:val="standard"/>
          <w14:cntxtAlts/>
        </w:rPr>
      </w:pPr>
      <w:r w:rsidRPr="00F65A59">
        <w:rPr>
          <w:rFonts w:asciiTheme="minorHAnsi" w:hAnsiTheme="minorHAnsi" w:cstheme="minorHAnsi"/>
          <w:i/>
          <w14:ligatures w14:val="standard"/>
          <w14:cntxtAlts/>
        </w:rPr>
        <w:t>doplniť podľa potreby</w:t>
      </w:r>
      <w:r w:rsidR="00F063F8" w:rsidRPr="00F65A59">
        <w:rPr>
          <w:rFonts w:asciiTheme="minorHAnsi" w:hAnsiTheme="minorHAnsi" w:cstheme="minorHAnsi"/>
          <w:i/>
          <w14:ligatures w14:val="standard"/>
          <w14:cntxtAlts/>
        </w:rPr>
        <w:t>*</w:t>
      </w:r>
    </w:p>
    <w:p w14:paraId="19922F01"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821E786"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67BBAEF5"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2633DE72" w14:textId="77777777" w:rsidR="00C9013E" w:rsidRPr="00F65A59" w:rsidRDefault="00C9013E" w:rsidP="00C9013E">
      <w:pPr>
        <w:widowControl w:val="0"/>
        <w:autoSpaceDE w:val="0"/>
        <w:autoSpaceDN w:val="0"/>
        <w:adjustRightInd w:val="0"/>
        <w:jc w:val="both"/>
        <w:rPr>
          <w:rFonts w:cstheme="minorHAnsi"/>
          <w:szCs w:val="22"/>
          <w14:ligatures w14:val="standard"/>
          <w14:cntxtAlts/>
        </w:rPr>
      </w:pPr>
    </w:p>
    <w:p w14:paraId="1B778DB1" w14:textId="551498DF" w:rsidR="00C9013E" w:rsidRPr="00F65A59" w:rsidRDefault="00C9013E" w:rsidP="00C9013E">
      <w:pPr>
        <w:pStyle w:val="Normln1"/>
        <w:tabs>
          <w:tab w:val="clear" w:pos="4860"/>
        </w:tabs>
        <w:spacing w:before="0"/>
        <w:rPr>
          <w:rFonts w:asciiTheme="minorHAnsi" w:hAnsiTheme="minorHAnsi" w:cstheme="minorHAnsi"/>
          <w:bCs w:val="0"/>
          <w:i/>
          <w:iCs/>
          <w:szCs w:val="20"/>
          <w14:ligatures w14:val="standard"/>
          <w14:cntxtAlts/>
        </w:rPr>
      </w:pPr>
      <w:r w:rsidRPr="00F65A59">
        <w:rPr>
          <w:rFonts w:asciiTheme="minorHAnsi" w:hAnsiTheme="minorHAnsi" w:cstheme="minorHAnsi"/>
          <w:bCs w:val="0"/>
          <w:i/>
          <w:iCs/>
          <w:szCs w:val="20"/>
          <w14:ligatures w14:val="standard"/>
          <w14:cntxtAlts/>
        </w:rPr>
        <w:t>Pozn.: POVINNÉ</w:t>
      </w:r>
    </w:p>
    <w:p w14:paraId="54838E46" w14:textId="2DAE6EE0" w:rsidR="00F12F45" w:rsidRPr="00D0136D" w:rsidRDefault="00F12F45">
      <w:pPr>
        <w:rPr>
          <w:rFonts w:cstheme="minorHAnsi"/>
          <w:bCs/>
          <w:szCs w:val="22"/>
          <w:highlight w:val="darkGreen"/>
          <w:lang w:eastAsia="cs-CZ"/>
          <w14:ligatures w14:val="standard"/>
          <w14:cntxtAlts/>
        </w:rPr>
      </w:pPr>
      <w:r w:rsidRPr="00D0136D">
        <w:rPr>
          <w:rFonts w:cstheme="minorHAnsi"/>
          <w:szCs w:val="22"/>
          <w:highlight w:val="darkGreen"/>
          <w14:ligatures w14:val="standard"/>
          <w14:cntxtAlts/>
        </w:rPr>
        <w:br w:type="page"/>
      </w:r>
    </w:p>
    <w:p w14:paraId="56D5EBE7" w14:textId="72C36FEE" w:rsidR="00C9013E" w:rsidRPr="006A3D66" w:rsidRDefault="00C9013E" w:rsidP="00C9587D">
      <w:pPr>
        <w:pStyle w:val="Nadpis2"/>
        <w:jc w:val="right"/>
        <w:rPr>
          <w:rFonts w:cstheme="minorHAnsi"/>
          <w:b w:val="0"/>
          <w:sz w:val="22"/>
          <w:szCs w:val="22"/>
          <w14:ligatures w14:val="standard"/>
          <w14:cntxtAlts/>
        </w:rPr>
      </w:pPr>
      <w:bookmarkStart w:id="225" w:name="_Toc96376579"/>
      <w:bookmarkStart w:id="226" w:name="_Toc96376753"/>
      <w:bookmarkStart w:id="227" w:name="_Toc96377192"/>
      <w:bookmarkStart w:id="228" w:name="_Toc96377366"/>
      <w:r w:rsidRPr="006A3D66">
        <w:rPr>
          <w:rFonts w:cstheme="minorHAnsi"/>
          <w:b w:val="0"/>
          <w:sz w:val="22"/>
          <w:szCs w:val="22"/>
          <w14:ligatures w14:val="standard"/>
          <w14:cntxtAlts/>
        </w:rPr>
        <w:lastRenderedPageBreak/>
        <w:t xml:space="preserve">Príloha č. </w:t>
      </w:r>
      <w:r w:rsidR="00B321E5" w:rsidRPr="006A3D66">
        <w:rPr>
          <w:rFonts w:cstheme="minorHAnsi"/>
          <w:b w:val="0"/>
          <w:sz w:val="22"/>
          <w:szCs w:val="22"/>
          <w14:ligatures w14:val="standard"/>
          <w14:cntxtAlts/>
        </w:rPr>
        <w:t>2</w:t>
      </w:r>
      <w:r w:rsidRPr="006A3D66">
        <w:rPr>
          <w:rFonts w:cstheme="minorHAnsi"/>
          <w:b w:val="0"/>
          <w:sz w:val="22"/>
          <w:szCs w:val="22"/>
          <w14:ligatures w14:val="standard"/>
          <w14:cntxtAlts/>
        </w:rPr>
        <w:t>B súťažných podkladov</w:t>
      </w:r>
      <w:bookmarkEnd w:id="225"/>
      <w:bookmarkEnd w:id="226"/>
      <w:bookmarkEnd w:id="227"/>
      <w:bookmarkEnd w:id="228"/>
    </w:p>
    <w:p w14:paraId="783345E5" w14:textId="77777777" w:rsidR="00C9013E" w:rsidRPr="006A3D66" w:rsidRDefault="00C9013E" w:rsidP="00C9013E">
      <w:pPr>
        <w:spacing w:before="120"/>
        <w:jc w:val="center"/>
        <w:rPr>
          <w:rFonts w:cstheme="minorHAnsi"/>
          <w:caps/>
          <w14:ligatures w14:val="standard"/>
          <w14:cntxtAlts/>
        </w:rPr>
      </w:pPr>
      <w:r w:rsidRPr="006A3D66">
        <w:rPr>
          <w:rFonts w:cstheme="minorHAnsi"/>
          <w:caps/>
          <w14:ligatures w14:val="standard"/>
          <w14:cntxtAlts/>
        </w:rPr>
        <w:t>plnomocenstvo pre člena skupiny dodávateľov</w:t>
      </w:r>
    </w:p>
    <w:p w14:paraId="620D665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371CE783" w14:textId="77777777" w:rsidR="00C9013E" w:rsidRPr="006A3D66" w:rsidRDefault="00C9013E" w:rsidP="00EB14C0">
      <w:pPr>
        <w:spacing w:beforeLines="60" w:before="144"/>
        <w:rPr>
          <w:rFonts w:cstheme="minorHAnsi"/>
          <w:b/>
          <w:bCs/>
          <w14:ligatures w14:val="standard"/>
          <w14:cntxtAlts/>
        </w:rPr>
      </w:pPr>
      <w:r w:rsidRPr="006A3D66">
        <w:rPr>
          <w:rFonts w:cstheme="minorHAnsi"/>
          <w:b/>
          <w:bCs/>
          <w14:ligatures w14:val="standard"/>
          <w14:cntxtAlts/>
        </w:rPr>
        <w:t>Splnomocniteľ/splnomocnitelia:</w:t>
      </w:r>
    </w:p>
    <w:p w14:paraId="6AEA4B61"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395AAA52" w14:textId="77777777" w:rsidR="00EB14C0" w:rsidRPr="006A3D66" w:rsidRDefault="00C9013E" w:rsidP="006F3F8C">
      <w:pPr>
        <w:numPr>
          <w:ilvl w:val="6"/>
          <w:numId w:val="14"/>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6644DCC9" w14:textId="77777777" w:rsidR="00EB14C0" w:rsidRPr="006A3D66" w:rsidRDefault="00C9013E">
      <w:pPr>
        <w:spacing w:beforeLines="60" w:before="144"/>
        <w:jc w:val="both"/>
        <w:rPr>
          <w:rFonts w:cstheme="minorHAnsi"/>
          <w:i/>
          <w14:ligatures w14:val="standard"/>
          <w14:cntxtAlts/>
        </w:rPr>
      </w:pPr>
      <w:r w:rsidRPr="006A3D66">
        <w:rPr>
          <w:rFonts w:cstheme="minorHAnsi"/>
          <w:i/>
          <w14:ligatures w14:val="standard"/>
          <w14:cntxtAlts/>
        </w:rPr>
        <w:t>(doplniť podľa potreby)</w:t>
      </w:r>
    </w:p>
    <w:p w14:paraId="7AD6F26B"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31EE630" w14:textId="77777777" w:rsidR="00C9013E" w:rsidRPr="006A3D66" w:rsidRDefault="00C9013E" w:rsidP="00EB14C0">
      <w:pPr>
        <w:spacing w:beforeLines="60" w:before="144"/>
        <w:jc w:val="center"/>
        <w:rPr>
          <w:rFonts w:cstheme="minorHAnsi"/>
          <w:b/>
          <w:bCs/>
          <w14:ligatures w14:val="standard"/>
          <w14:cntxtAlts/>
        </w:rPr>
      </w:pPr>
      <w:r w:rsidRPr="006A3D66">
        <w:rPr>
          <w:rFonts w:cstheme="minorHAnsi"/>
          <w:b/>
          <w:bCs/>
          <w14:ligatures w14:val="standard"/>
          <w14:cntxtAlts/>
        </w:rPr>
        <w:t>udeľuje/ú plnomocenstvo</w:t>
      </w:r>
    </w:p>
    <w:p w14:paraId="737187E4"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5772877" w14:textId="77777777" w:rsidR="00C9013E" w:rsidRPr="006A3D66" w:rsidRDefault="00C9013E" w:rsidP="00EB14C0">
      <w:pPr>
        <w:spacing w:beforeLines="60" w:before="144"/>
        <w:jc w:val="both"/>
        <w:rPr>
          <w:rFonts w:cstheme="minorHAnsi"/>
          <w:b/>
          <w:bCs/>
          <w14:ligatures w14:val="standard"/>
          <w14:cntxtAlts/>
        </w:rPr>
      </w:pPr>
      <w:r w:rsidRPr="006A3D66">
        <w:rPr>
          <w:rFonts w:cstheme="minorHAnsi"/>
          <w:b/>
          <w:bCs/>
          <w14:ligatures w14:val="standard"/>
          <w14:cntxtAlts/>
        </w:rPr>
        <w:t>Splnomocnencovi – lídrovi skupiny dodávateľov:</w:t>
      </w:r>
    </w:p>
    <w:p w14:paraId="27585A23" w14:textId="77777777" w:rsidR="00EB14C0" w:rsidRPr="006A3D66" w:rsidRDefault="00C9013E" w:rsidP="006F3F8C">
      <w:pPr>
        <w:numPr>
          <w:ilvl w:val="0"/>
          <w:numId w:val="15"/>
        </w:numPr>
        <w:spacing w:beforeLines="60" w:before="144"/>
        <w:ind w:left="284" w:hanging="284"/>
        <w:jc w:val="both"/>
        <w:rPr>
          <w:rFonts w:cstheme="minorHAnsi"/>
          <w:i/>
          <w14:ligatures w14:val="standard"/>
          <w14:cntxtAlts/>
        </w:rPr>
      </w:pPr>
      <w:r w:rsidRPr="006A3D66">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3E7A8D6" w14:textId="4D527D0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 xml:space="preserve">na prijímanie pokynov a konanie v mene všetkých členov skupiny dodávateľov vo verejnom obstarávaní </w:t>
      </w:r>
      <w:r w:rsidR="00B321E5" w:rsidRPr="006A3D66">
        <w:rPr>
          <w:rFonts w:cstheme="minorHAnsi"/>
          <w:b/>
          <w14:ligatures w14:val="standard"/>
          <w14:cntxtAlts/>
        </w:rPr>
        <w:t xml:space="preserve">INFORMAČNÝ SYSTÉM </w:t>
      </w:r>
      <w:r w:rsidR="00333888" w:rsidRPr="006A3D66">
        <w:rPr>
          <w:rFonts w:cstheme="minorHAnsi"/>
          <w:b/>
          <w14:ligatures w14:val="standard"/>
          <w14:cntxtAlts/>
        </w:rPr>
        <w:t xml:space="preserve">CSSR </w:t>
      </w:r>
      <w:r w:rsidR="00DC4B8C" w:rsidRPr="006A3D66">
        <w:rPr>
          <w:rFonts w:cstheme="minorHAnsi"/>
          <w:b/>
          <w14:ligatures w14:val="standard"/>
          <w14:cntxtAlts/>
        </w:rPr>
        <w:t xml:space="preserve"> A SÚVISIACE SLUŽBY</w:t>
      </w:r>
      <w:r w:rsidR="00B321E5" w:rsidRPr="006A3D66">
        <w:rPr>
          <w:rFonts w:cstheme="minorHAnsi"/>
          <w14:ligatures w14:val="standard"/>
          <w14:cntxtAlts/>
        </w:rPr>
        <w:t xml:space="preserve"> </w:t>
      </w:r>
      <w:r w:rsidRPr="006A3D66">
        <w:rPr>
          <w:rFonts w:cstheme="minorHAnsi"/>
          <w14:ligatures w14:val="standard"/>
          <w14:cntxtAlts/>
        </w:rPr>
        <w:t>a pre prípad prijatia ponuky verejným obstarávateľom aj na konanie v mene všetkých členov skupiny dodávateľov pri podpise zml</w:t>
      </w:r>
      <w:r w:rsidR="00B321E5" w:rsidRPr="006A3D66">
        <w:rPr>
          <w:rFonts w:cstheme="minorHAnsi"/>
          <w14:ligatures w14:val="standard"/>
          <w14:cntxtAlts/>
        </w:rPr>
        <w:t>ú</w:t>
      </w:r>
      <w:r w:rsidRPr="006A3D66">
        <w:rPr>
          <w:rFonts w:cstheme="minorHAnsi"/>
          <w14:ligatures w14:val="standard"/>
          <w14:cntxtAlts/>
        </w:rPr>
        <w:t>v a komunikácii/zodpovednosti počas plnenia zml</w:t>
      </w:r>
      <w:r w:rsidR="00B321E5" w:rsidRPr="006A3D66">
        <w:rPr>
          <w:rFonts w:cstheme="minorHAnsi"/>
          <w14:ligatures w14:val="standard"/>
          <w14:cntxtAlts/>
        </w:rPr>
        <w:t>ú</w:t>
      </w:r>
      <w:r w:rsidRPr="006A3D66">
        <w:rPr>
          <w:rFonts w:cstheme="minorHAnsi"/>
          <w14:ligatures w14:val="standard"/>
          <w14:cntxtAlts/>
        </w:rPr>
        <w:t>v, a to v pozícii lídra skupiny dodávateľov.</w:t>
      </w:r>
    </w:p>
    <w:p w14:paraId="4944FDD9"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CB3B1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6DA678E1"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26785171"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0D91FB5"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4A263C8" w14:textId="77777777" w:rsidR="00C9013E" w:rsidRPr="006A3D66" w:rsidRDefault="00C9013E" w:rsidP="00EB14C0">
      <w:pPr>
        <w:spacing w:beforeLines="60" w:before="144"/>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4DAC166" w14:textId="77777777" w:rsidR="00EB14C0" w:rsidRPr="006A3D66" w:rsidRDefault="00C9013E">
      <w:pPr>
        <w:spacing w:beforeLines="60" w:before="144"/>
        <w:rPr>
          <w:rFonts w:cstheme="minorHAnsi"/>
          <w:i/>
          <w14:ligatures w14:val="standard"/>
          <w14:cntxtAlts/>
        </w:rPr>
      </w:pPr>
      <w:r w:rsidRPr="006A3D66">
        <w:rPr>
          <w:rFonts w:cstheme="minorHAnsi"/>
          <w:i/>
          <w14:ligatures w14:val="standard"/>
          <w14:cntxtAlts/>
        </w:rPr>
        <w:t>(doplniť podľa potreby)</w:t>
      </w:r>
    </w:p>
    <w:p w14:paraId="073A6CC8"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76BD88B" w14:textId="77777777" w:rsidR="00C9013E" w:rsidRPr="006A3D66" w:rsidRDefault="00C9013E" w:rsidP="00C9013E">
      <w:pPr>
        <w:rPr>
          <w:rFonts w:cstheme="minorHAnsi"/>
          <w14:ligatures w14:val="standard"/>
          <w14:cntxtAlts/>
        </w:rPr>
      </w:pPr>
      <w:r w:rsidRPr="006A3D66">
        <w:rPr>
          <w:rFonts w:cstheme="minorHAnsi"/>
          <w14:ligatures w14:val="standard"/>
          <w14:cntxtAlts/>
        </w:rPr>
        <w:t>Plnomocenstvo prijímam:</w:t>
      </w:r>
    </w:p>
    <w:p w14:paraId="2F5F4CED"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7616E04F"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66A82A16" w14:textId="77777777" w:rsidR="00C9013E" w:rsidRPr="006A3D66" w:rsidRDefault="00C9013E" w:rsidP="004D2840">
      <w:pPr>
        <w:spacing w:beforeLines="60" w:before="144"/>
        <w:jc w:val="both"/>
        <w:rPr>
          <w:rFonts w:cstheme="minorHAnsi"/>
          <w14:ligatures w14:val="standard"/>
          <w14:cntxtAlts/>
        </w:rPr>
      </w:pPr>
      <w:r w:rsidRPr="006A3D66">
        <w:rPr>
          <w:rFonts w:cstheme="minorHAnsi"/>
          <w14:ligatures w14:val="standard"/>
          <w14:cntxtAlts/>
        </w:rPr>
        <w:t>v..........................dňa...........................</w:t>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w:t>
      </w:r>
    </w:p>
    <w:p w14:paraId="5C6383B4" w14:textId="77777777" w:rsidR="00C9013E" w:rsidRPr="006A3D66" w:rsidRDefault="00C9013E" w:rsidP="00EB14C0">
      <w:pPr>
        <w:spacing w:beforeLines="60" w:before="144"/>
        <w:jc w:val="both"/>
        <w:rPr>
          <w:rFonts w:cstheme="minorHAnsi"/>
          <w14:ligatures w14:val="standard"/>
          <w14:cntxtAlts/>
        </w:rPr>
      </w:pP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r>
      <w:r w:rsidRPr="006A3D66">
        <w:rPr>
          <w:rFonts w:cstheme="minorHAnsi"/>
          <w14:ligatures w14:val="standard"/>
          <w14:cntxtAlts/>
        </w:rPr>
        <w:tab/>
        <w:t>podpis splnomocniteľa</w:t>
      </w:r>
    </w:p>
    <w:p w14:paraId="70C077F0" w14:textId="77777777" w:rsidR="00C9013E" w:rsidRPr="006A3D66" w:rsidRDefault="00C9013E" w:rsidP="00C9013E">
      <w:pPr>
        <w:widowControl w:val="0"/>
        <w:autoSpaceDE w:val="0"/>
        <w:autoSpaceDN w:val="0"/>
        <w:adjustRightInd w:val="0"/>
        <w:jc w:val="both"/>
        <w:rPr>
          <w:rFonts w:cstheme="minorHAnsi"/>
          <w:szCs w:val="22"/>
          <w14:ligatures w14:val="standard"/>
          <w14:cntxtAlts/>
        </w:rPr>
      </w:pPr>
    </w:p>
    <w:p w14:paraId="28B03644" w14:textId="6FD4A22C" w:rsidR="00B321E5" w:rsidRPr="006A3D66" w:rsidRDefault="00C9013E" w:rsidP="00B321E5">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6A3D66">
        <w:rPr>
          <w:rFonts w:asciiTheme="minorHAnsi" w:hAnsiTheme="minorHAnsi" w:cstheme="minorHAnsi"/>
          <w:bCs w:val="0"/>
          <w:i/>
          <w:iCs/>
          <w:szCs w:val="20"/>
          <w14:ligatures w14:val="standard"/>
          <w14:cntxtAlts/>
        </w:rPr>
        <w:t>Pozn.: POVINNÉ, ak je uchádzačom skupina dodávateľov</w:t>
      </w:r>
    </w:p>
    <w:p w14:paraId="0B1E9BBC" w14:textId="6FDD40D6" w:rsidR="00C9013E" w:rsidRPr="000359C4" w:rsidRDefault="00C9013E" w:rsidP="00216CBD">
      <w:pPr>
        <w:pStyle w:val="Nadpis2"/>
        <w:jc w:val="right"/>
        <w:rPr>
          <w:rFonts w:cstheme="minorHAnsi"/>
          <w:b w:val="0"/>
          <w:sz w:val="22"/>
          <w:szCs w:val="22"/>
          <w14:ligatures w14:val="standard"/>
          <w14:cntxtAlts/>
        </w:rPr>
      </w:pPr>
      <w:bookmarkStart w:id="229" w:name="_Toc96376580"/>
      <w:bookmarkStart w:id="230" w:name="_Toc96376754"/>
      <w:bookmarkStart w:id="231" w:name="_Toc96377193"/>
      <w:bookmarkStart w:id="232" w:name="_Toc96377367"/>
      <w:r w:rsidRPr="000359C4">
        <w:rPr>
          <w:rFonts w:cstheme="minorHAnsi"/>
          <w:b w:val="0"/>
          <w:sz w:val="22"/>
          <w:szCs w:val="22"/>
          <w14:ligatures w14:val="standard"/>
          <w14:cntxtAlts/>
        </w:rPr>
        <w:lastRenderedPageBreak/>
        <w:t xml:space="preserve">Príloha č. </w:t>
      </w:r>
      <w:r w:rsidR="00B321E5" w:rsidRPr="000359C4">
        <w:rPr>
          <w:rFonts w:cstheme="minorHAnsi"/>
          <w:b w:val="0"/>
          <w:sz w:val="22"/>
          <w:szCs w:val="22"/>
          <w14:ligatures w14:val="standard"/>
          <w14:cntxtAlts/>
        </w:rPr>
        <w:t>2</w:t>
      </w:r>
      <w:r w:rsidRPr="000359C4">
        <w:rPr>
          <w:rFonts w:cstheme="minorHAnsi"/>
          <w:b w:val="0"/>
          <w:sz w:val="22"/>
          <w:szCs w:val="22"/>
          <w14:ligatures w14:val="standard"/>
          <w14:cntxtAlts/>
        </w:rPr>
        <w:t>C súťažných podkladov</w:t>
      </w:r>
      <w:bookmarkEnd w:id="229"/>
      <w:bookmarkEnd w:id="230"/>
      <w:bookmarkEnd w:id="231"/>
      <w:bookmarkEnd w:id="232"/>
    </w:p>
    <w:p w14:paraId="0101C5B6" w14:textId="77777777" w:rsidR="00C9013E" w:rsidRPr="000359C4" w:rsidRDefault="00C9013E" w:rsidP="00C9013E">
      <w:pPr>
        <w:spacing w:before="120"/>
        <w:jc w:val="center"/>
        <w:rPr>
          <w:rFonts w:cstheme="minorHAnsi"/>
          <w:caps/>
          <w14:ligatures w14:val="standard"/>
          <w14:cntxtAlts/>
        </w:rPr>
      </w:pPr>
      <w:r w:rsidRPr="000359C4">
        <w:rPr>
          <w:rFonts w:cstheme="minorHAnsi"/>
          <w:caps/>
          <w14:ligatures w14:val="standard"/>
          <w14:cntxtAlts/>
        </w:rPr>
        <w:t>plnomocenstvo pre osobu konajúcu za lídra skupiny dodávateľov</w:t>
      </w:r>
    </w:p>
    <w:p w14:paraId="3C0A8BA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B9BF914"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Splnomocniteľ:</w:t>
      </w:r>
    </w:p>
    <w:p w14:paraId="29AF6C27" w14:textId="77777777" w:rsidR="00C9013E" w:rsidRPr="000359C4" w:rsidRDefault="00C9013E" w:rsidP="00B321E5">
      <w:pPr>
        <w:tabs>
          <w:tab w:val="left" w:pos="0"/>
          <w:tab w:val="num" w:pos="1080"/>
          <w:tab w:val="left" w:leader="dot" w:pos="10034"/>
        </w:tabs>
        <w:spacing w:before="120"/>
        <w:jc w:val="both"/>
        <w:rPr>
          <w:rFonts w:cstheme="minorHAnsi"/>
          <w:b/>
          <w:bCs/>
          <w:i/>
          <w14:ligatures w14:val="standard"/>
          <w14:cntxtAlts/>
        </w:rPr>
      </w:pPr>
      <w:r w:rsidRPr="000359C4">
        <w:rPr>
          <w:rFonts w:cstheme="minorHAnsi"/>
          <w:b/>
          <w:bCs/>
          <w:i/>
          <w14:ligatures w14:val="standard"/>
          <w14:cntxtAlts/>
        </w:rPr>
        <w:t xml:space="preserve">1. </w:t>
      </w:r>
      <w:r w:rsidRPr="000359C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49D4DF9F" w14:textId="77777777" w:rsidR="00C9013E" w:rsidRPr="000359C4" w:rsidRDefault="00C9013E" w:rsidP="00C9013E">
      <w:pPr>
        <w:tabs>
          <w:tab w:val="left" w:pos="0"/>
          <w:tab w:val="num" w:pos="1080"/>
          <w:tab w:val="left" w:leader="dot" w:pos="10034"/>
        </w:tabs>
        <w:spacing w:before="120"/>
        <w:rPr>
          <w:rFonts w:cstheme="minorHAnsi"/>
          <w:b/>
          <w:bCs/>
          <w14:ligatures w14:val="standard"/>
          <w14:cntxtAlts/>
        </w:rPr>
      </w:pPr>
    </w:p>
    <w:p w14:paraId="0693AD3C" w14:textId="77777777" w:rsidR="00C9013E" w:rsidRPr="000359C4" w:rsidRDefault="00C9013E" w:rsidP="004D2840">
      <w:pPr>
        <w:spacing w:beforeLines="60" w:before="144"/>
        <w:jc w:val="center"/>
        <w:rPr>
          <w:rFonts w:cstheme="minorHAnsi"/>
          <w:b/>
          <w:bCs/>
          <w14:ligatures w14:val="standard"/>
          <w14:cntxtAlts/>
        </w:rPr>
      </w:pPr>
      <w:r w:rsidRPr="000359C4">
        <w:rPr>
          <w:rFonts w:cstheme="minorHAnsi"/>
          <w:b/>
          <w:bCs/>
          <w14:ligatures w14:val="standard"/>
          <w14:cntxtAlts/>
        </w:rPr>
        <w:t>udeľuje plnomocenstvo</w:t>
      </w:r>
    </w:p>
    <w:p w14:paraId="6A697B6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BB14AB5" w14:textId="77777777" w:rsidR="00C9013E" w:rsidRPr="000359C4" w:rsidRDefault="00C9013E" w:rsidP="00C9013E">
      <w:pPr>
        <w:tabs>
          <w:tab w:val="left" w:pos="430"/>
          <w:tab w:val="num" w:pos="1080"/>
          <w:tab w:val="left" w:leader="dot" w:pos="10034"/>
        </w:tabs>
        <w:spacing w:before="120"/>
        <w:rPr>
          <w:rFonts w:cstheme="minorHAnsi"/>
          <w:b/>
          <w:bCs/>
          <w14:ligatures w14:val="standard"/>
          <w14:cntxtAlts/>
        </w:rPr>
      </w:pPr>
      <w:r w:rsidRPr="000359C4">
        <w:rPr>
          <w:rFonts w:cstheme="minorHAnsi"/>
          <w:b/>
          <w:bCs/>
          <w14:ligatures w14:val="standard"/>
          <w14:cntxtAlts/>
        </w:rPr>
        <w:t>Splnomocnencovi:</w:t>
      </w:r>
    </w:p>
    <w:p w14:paraId="0B8BE57D" w14:textId="77777777" w:rsidR="00C9013E" w:rsidRPr="000359C4" w:rsidRDefault="00C9013E" w:rsidP="00C9013E">
      <w:pPr>
        <w:tabs>
          <w:tab w:val="left" w:pos="430"/>
          <w:tab w:val="num" w:pos="1080"/>
          <w:tab w:val="left" w:leader="dot" w:pos="10034"/>
        </w:tabs>
        <w:spacing w:before="120"/>
        <w:rPr>
          <w:rFonts w:cstheme="minorHAnsi"/>
          <w:i/>
          <w14:ligatures w14:val="standard"/>
          <w14:cntxtAlts/>
        </w:rPr>
      </w:pPr>
      <w:r w:rsidRPr="000359C4">
        <w:rPr>
          <w:rFonts w:cstheme="minorHAnsi"/>
          <w:b/>
          <w:bCs/>
          <w:i/>
          <w14:ligatures w14:val="standard"/>
          <w14:cntxtAlts/>
        </w:rPr>
        <w:t xml:space="preserve">1. </w:t>
      </w:r>
      <w:r w:rsidRPr="000359C4">
        <w:rPr>
          <w:rFonts w:cstheme="minorHAnsi"/>
          <w:bCs/>
          <w:i/>
          <w14:ligatures w14:val="standard"/>
          <w14:cntxtAlts/>
        </w:rPr>
        <w:t>meno, priezvisko a trvalý pobyt osoby konajúcej za lídra skupiny dodávateľov</w:t>
      </w:r>
    </w:p>
    <w:p w14:paraId="10EF96E6"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527CA8A8" w14:textId="2633D1D6" w:rsidR="00C9013E" w:rsidRPr="000359C4" w:rsidRDefault="00C9013E" w:rsidP="00C9013E">
      <w:pPr>
        <w:tabs>
          <w:tab w:val="num" w:pos="1080"/>
          <w:tab w:val="left" w:leader="dot" w:pos="10034"/>
        </w:tabs>
        <w:spacing w:before="120"/>
        <w:rPr>
          <w:rFonts w:cstheme="minorHAnsi"/>
          <w14:ligatures w14:val="standard"/>
          <w14:cntxtAlts/>
        </w:rPr>
      </w:pPr>
      <w:r w:rsidRPr="000359C4">
        <w:rPr>
          <w:rFonts w:cstheme="minorHAnsi"/>
          <w14:ligatures w14:val="standard"/>
          <w14:cntxtAlts/>
        </w:rPr>
        <w:t xml:space="preserve">na prijímanie pokynov a konanie v mene lídra skupiny dodávateľov vo verejnom obstarávaní </w:t>
      </w:r>
      <w:r w:rsidR="00B321E5" w:rsidRPr="000359C4">
        <w:rPr>
          <w:rFonts w:cstheme="minorHAnsi"/>
          <w:b/>
          <w14:ligatures w14:val="standard"/>
          <w14:cntxtAlts/>
        </w:rPr>
        <w:t xml:space="preserve">INFORMAČNÝ SYSTÉM </w:t>
      </w:r>
      <w:r w:rsidR="004B3E9A" w:rsidRPr="000359C4">
        <w:rPr>
          <w:rFonts w:cstheme="minorHAnsi"/>
          <w:b/>
          <w14:ligatures w14:val="standard"/>
          <w14:cntxtAlts/>
        </w:rPr>
        <w:t xml:space="preserve">CSSR </w:t>
      </w:r>
      <w:r w:rsidR="00DC4B8C" w:rsidRPr="000359C4">
        <w:rPr>
          <w:rFonts w:cstheme="minorHAnsi"/>
          <w:b/>
          <w14:ligatures w14:val="standard"/>
          <w14:cntxtAlts/>
        </w:rPr>
        <w:t xml:space="preserve"> A SÚVISIACE SLUŽBY</w:t>
      </w:r>
      <w:r w:rsidRPr="000359C4">
        <w:rPr>
          <w:rFonts w:cstheme="minorHAnsi"/>
          <w:b/>
          <w14:ligatures w14:val="standard"/>
          <w14:cntxtAlts/>
        </w:rPr>
        <w:t>.</w:t>
      </w:r>
    </w:p>
    <w:p w14:paraId="135F0A3A"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40181AB4" w14:textId="77777777" w:rsidR="00C9013E" w:rsidRPr="000359C4" w:rsidRDefault="00C9013E" w:rsidP="00C9013E">
      <w:pPr>
        <w:tabs>
          <w:tab w:val="num" w:pos="1080"/>
          <w:tab w:val="left" w:leader="dot" w:pos="10034"/>
        </w:tabs>
        <w:spacing w:before="120"/>
        <w:jc w:val="right"/>
        <w:rPr>
          <w:rFonts w:cstheme="minorHAnsi"/>
          <w14:ligatures w14:val="standard"/>
          <w14:cntxtAlts/>
        </w:rPr>
      </w:pPr>
    </w:p>
    <w:p w14:paraId="77C537BD"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3F85162" w14:textId="77777777" w:rsidR="00C9013E" w:rsidRPr="000359C4" w:rsidRDefault="00C9013E" w:rsidP="00EB14C0">
      <w:pPr>
        <w:spacing w:beforeLines="60" w:before="144"/>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8570307" w14:textId="77777777" w:rsidR="00EB14C0" w:rsidRPr="000359C4" w:rsidRDefault="00EB14C0">
      <w:pPr>
        <w:spacing w:beforeLines="60" w:before="144"/>
        <w:rPr>
          <w:rFonts w:cstheme="minorHAnsi"/>
          <w14:ligatures w14:val="standard"/>
          <w14:cntxtAlts/>
        </w:rPr>
      </w:pPr>
    </w:p>
    <w:p w14:paraId="4D1C08FF" w14:textId="77777777" w:rsidR="00EB14C0" w:rsidRPr="000359C4" w:rsidRDefault="00C9013E">
      <w:pPr>
        <w:spacing w:beforeLines="60" w:before="144"/>
        <w:rPr>
          <w:rFonts w:cstheme="minorHAnsi"/>
          <w:i/>
          <w14:ligatures w14:val="standard"/>
          <w14:cntxtAlts/>
        </w:rPr>
      </w:pPr>
      <w:r w:rsidRPr="000359C4">
        <w:rPr>
          <w:rFonts w:cstheme="minorHAnsi"/>
          <w:i/>
          <w14:ligatures w14:val="standard"/>
          <w14:cntxtAlts/>
        </w:rPr>
        <w:t>(doplniť podľa potreby)</w:t>
      </w:r>
    </w:p>
    <w:p w14:paraId="4791F63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459FF5DF"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4A84DF2" w14:textId="77777777" w:rsidR="00C9013E" w:rsidRPr="000359C4" w:rsidRDefault="00C9013E" w:rsidP="00C9013E">
      <w:pPr>
        <w:rPr>
          <w:rFonts w:cstheme="minorHAnsi"/>
          <w14:ligatures w14:val="standard"/>
          <w14:cntxtAlts/>
        </w:rPr>
      </w:pPr>
      <w:r w:rsidRPr="000359C4">
        <w:rPr>
          <w:rFonts w:cstheme="minorHAnsi"/>
          <w14:ligatures w14:val="standard"/>
          <w14:cntxtAlts/>
        </w:rPr>
        <w:t>Plnomocenstvo prijímam:</w:t>
      </w:r>
    </w:p>
    <w:p w14:paraId="67C2FFE6"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EE0033B"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2E8BEC2"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25EAE787"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FC0F1B9" w14:textId="77777777" w:rsidR="00C9013E" w:rsidRPr="000359C4" w:rsidRDefault="00C9013E" w:rsidP="004D2840">
      <w:pPr>
        <w:spacing w:beforeLines="60" w:before="144"/>
        <w:jc w:val="both"/>
        <w:rPr>
          <w:rFonts w:cstheme="minorHAnsi"/>
          <w14:ligatures w14:val="standard"/>
          <w14:cntxtAlts/>
        </w:rPr>
      </w:pPr>
      <w:r w:rsidRPr="000359C4">
        <w:rPr>
          <w:rFonts w:cstheme="minorHAnsi"/>
          <w14:ligatures w14:val="standard"/>
          <w14:cntxtAlts/>
        </w:rPr>
        <w:t>v..........................dňa...........................</w:t>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w:t>
      </w:r>
    </w:p>
    <w:p w14:paraId="68060B37" w14:textId="77777777" w:rsidR="00C9013E" w:rsidRPr="000359C4" w:rsidRDefault="00C9013E" w:rsidP="00EB14C0">
      <w:pPr>
        <w:spacing w:beforeLines="60" w:before="144"/>
        <w:jc w:val="both"/>
        <w:rPr>
          <w:rFonts w:cstheme="minorHAnsi"/>
          <w14:ligatures w14:val="standard"/>
          <w14:cntxtAlts/>
        </w:rPr>
      </w:pP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r>
      <w:r w:rsidRPr="000359C4">
        <w:rPr>
          <w:rFonts w:cstheme="minorHAnsi"/>
          <w14:ligatures w14:val="standard"/>
          <w14:cntxtAlts/>
        </w:rPr>
        <w:tab/>
        <w:t>podpis splnomocniteľa</w:t>
      </w:r>
    </w:p>
    <w:p w14:paraId="4AE921FC"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6CC994B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0C5A2378"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790F6C10"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3BED19EA" w14:textId="77777777" w:rsidR="00C9013E" w:rsidRPr="000359C4" w:rsidRDefault="00C9013E" w:rsidP="00C9013E">
      <w:pPr>
        <w:widowControl w:val="0"/>
        <w:autoSpaceDE w:val="0"/>
        <w:autoSpaceDN w:val="0"/>
        <w:adjustRightInd w:val="0"/>
        <w:jc w:val="both"/>
        <w:rPr>
          <w:rFonts w:cstheme="minorHAnsi"/>
          <w:szCs w:val="22"/>
          <w14:ligatures w14:val="standard"/>
          <w14:cntxtAlts/>
        </w:rPr>
      </w:pPr>
    </w:p>
    <w:p w14:paraId="1282EAE0" w14:textId="03D4ECAC" w:rsidR="00B578E8" w:rsidRPr="000359C4" w:rsidRDefault="00C9013E" w:rsidP="001457F9">
      <w:pPr>
        <w:tabs>
          <w:tab w:val="left" w:pos="393"/>
          <w:tab w:val="num" w:pos="1080"/>
          <w:tab w:val="left" w:leader="dot" w:pos="10034"/>
        </w:tabs>
        <w:spacing w:before="120"/>
        <w:rPr>
          <w:rFonts w:ascii="Arial Narrow" w:hAnsi="Arial Narrow" w:cs="Arial"/>
          <w14:ligatures w14:val="standard"/>
          <w14:cntxtAlts/>
        </w:rPr>
      </w:pPr>
      <w:r w:rsidRPr="000359C4">
        <w:rPr>
          <w:rFonts w:cstheme="minorHAnsi"/>
          <w:bCs/>
          <w:i/>
          <w:iCs/>
          <w14:ligatures w14:val="standard"/>
          <w14:cntxtAlts/>
        </w:rPr>
        <w:t>Pozn.: FAKULTATÍVNE</w:t>
      </w:r>
      <w:r w:rsidRPr="000359C4">
        <w:rPr>
          <w:rFonts w:cstheme="minorHAnsi"/>
          <w14:ligatures w14:val="standard"/>
          <w14:cntxtAlts/>
        </w:rPr>
        <w:tab/>
      </w:r>
      <w:r w:rsidRPr="000359C4">
        <w:rPr>
          <w:rFonts w:cstheme="minorHAnsi"/>
          <w14:ligatures w14:val="standard"/>
          <w14:cntxtAlts/>
        </w:rPr>
        <w:tab/>
      </w:r>
      <w:r w:rsidRPr="000359C4">
        <w:rPr>
          <w:rFonts w:ascii="Arial Narrow" w:hAnsi="Arial Narrow" w:cs="Arial"/>
          <w14:ligatures w14:val="standard"/>
          <w14:cntxtAlts/>
        </w:rPr>
        <w:tab/>
      </w:r>
      <w:r w:rsidR="00B578E8" w:rsidRPr="000359C4">
        <w:rPr>
          <w:rFonts w:ascii="Arial Narrow" w:hAnsi="Arial Narrow" w:cs="Arial"/>
          <w14:ligatures w14:val="standard"/>
          <w14:cntxtAlts/>
        </w:rPr>
        <w:br w:type="page"/>
      </w:r>
    </w:p>
    <w:p w14:paraId="585C3497" w14:textId="00791358" w:rsidR="00C9013E" w:rsidRPr="00C1248E" w:rsidRDefault="00C9013E" w:rsidP="00216CBD">
      <w:pPr>
        <w:pStyle w:val="Nadpis2"/>
        <w:jc w:val="right"/>
        <w:rPr>
          <w:rFonts w:cstheme="minorHAnsi"/>
          <w:b w:val="0"/>
          <w:sz w:val="22"/>
          <w:szCs w:val="22"/>
          <w14:ligatures w14:val="standard"/>
          <w14:cntxtAlts/>
        </w:rPr>
      </w:pPr>
      <w:bookmarkStart w:id="233" w:name="_Toc96376581"/>
      <w:bookmarkStart w:id="234" w:name="_Toc96376755"/>
      <w:bookmarkStart w:id="235" w:name="_Toc96377194"/>
      <w:bookmarkStart w:id="236" w:name="_Toc96377368"/>
      <w:r w:rsidRPr="00C1248E">
        <w:rPr>
          <w:rFonts w:cstheme="minorHAnsi"/>
          <w:b w:val="0"/>
          <w:sz w:val="22"/>
          <w:szCs w:val="22"/>
          <w14:ligatures w14:val="standard"/>
          <w14:cntxtAlts/>
        </w:rPr>
        <w:lastRenderedPageBreak/>
        <w:t xml:space="preserve">Príloha č. </w:t>
      </w:r>
      <w:r w:rsidR="00B321E5" w:rsidRPr="00C1248E">
        <w:rPr>
          <w:rFonts w:cstheme="minorHAnsi"/>
          <w:b w:val="0"/>
          <w:sz w:val="22"/>
          <w:szCs w:val="22"/>
          <w14:ligatures w14:val="standard"/>
          <w14:cntxtAlts/>
        </w:rPr>
        <w:t>2</w:t>
      </w:r>
      <w:r w:rsidRPr="00C1248E">
        <w:rPr>
          <w:rFonts w:cstheme="minorHAnsi"/>
          <w:b w:val="0"/>
          <w:sz w:val="22"/>
          <w:szCs w:val="22"/>
          <w14:ligatures w14:val="standard"/>
          <w14:cntxtAlts/>
        </w:rPr>
        <w:t>D súťažných podkladov</w:t>
      </w:r>
      <w:bookmarkEnd w:id="233"/>
      <w:bookmarkEnd w:id="234"/>
      <w:bookmarkEnd w:id="235"/>
      <w:bookmarkEnd w:id="236"/>
    </w:p>
    <w:p w14:paraId="7965AA8A" w14:textId="4F4E3F5C" w:rsidR="00C9013E" w:rsidRPr="00C1248E" w:rsidRDefault="00C9013E" w:rsidP="00C9013E">
      <w:pPr>
        <w:spacing w:before="120"/>
        <w:jc w:val="center"/>
        <w:rPr>
          <w:rFonts w:cstheme="minorHAnsi"/>
          <w:caps/>
          <w14:ligatures w14:val="standard"/>
          <w14:cntxtAlts/>
        </w:rPr>
      </w:pPr>
      <w:r w:rsidRPr="00C1248E">
        <w:rPr>
          <w:rFonts w:ascii="Arial Narrow" w:hAnsi="Arial Narrow" w:cs="Arial"/>
          <w14:ligatures w14:val="standard"/>
          <w14:cntxtAlts/>
        </w:rPr>
        <w:tab/>
      </w:r>
      <w:r w:rsidRPr="00C1248E">
        <w:rPr>
          <w:rFonts w:cstheme="minorHAnsi"/>
          <w:caps/>
          <w14:ligatures w14:val="standard"/>
          <w14:cntxtAlts/>
        </w:rPr>
        <w:t xml:space="preserve">plnomocenstvo pre osobu konajúcu za </w:t>
      </w:r>
      <w:r w:rsidR="00C1248E">
        <w:rPr>
          <w:rFonts w:cstheme="minorHAnsi"/>
          <w:caps/>
          <w14:ligatures w14:val="standard"/>
          <w14:cntxtAlts/>
        </w:rPr>
        <w:t>ZÁUJEMCU</w:t>
      </w:r>
      <w:r w:rsidRPr="00C1248E">
        <w:rPr>
          <w:rFonts w:cstheme="minorHAnsi"/>
          <w:caps/>
          <w14:ligatures w14:val="standard"/>
          <w14:cntxtAlts/>
        </w:rPr>
        <w:t>/člena skupiny dodávateľov</w:t>
      </w:r>
    </w:p>
    <w:p w14:paraId="4C4C75E1"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2C531B6C"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Splnomocniteľ/splnomocnitelia:</w:t>
      </w:r>
    </w:p>
    <w:p w14:paraId="0B4FBA2E" w14:textId="77777777" w:rsidR="00C9013E" w:rsidRPr="00C1248E" w:rsidRDefault="00C9013E" w:rsidP="00B321E5">
      <w:pPr>
        <w:tabs>
          <w:tab w:val="left" w:pos="0"/>
          <w:tab w:val="num" w:pos="1080"/>
          <w:tab w:val="left" w:leader="dot" w:pos="10034"/>
        </w:tabs>
        <w:spacing w:before="120"/>
        <w:jc w:val="both"/>
        <w:rPr>
          <w:rFonts w:cstheme="minorHAnsi"/>
          <w:b/>
          <w:bCs/>
          <w:i/>
          <w14:ligatures w14:val="standard"/>
          <w14:cntxtAlts/>
        </w:rPr>
      </w:pPr>
      <w:r w:rsidRPr="00C1248E">
        <w:rPr>
          <w:rFonts w:cstheme="minorHAnsi"/>
          <w:b/>
          <w:bCs/>
          <w:i/>
          <w14:ligatures w14:val="standard"/>
          <w14:cntxtAlts/>
        </w:rPr>
        <w:t xml:space="preserve">1. </w:t>
      </w:r>
      <w:r w:rsidRPr="00C1248E">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0CA6362E" w14:textId="77777777" w:rsidR="00C9013E" w:rsidRPr="00C1248E" w:rsidRDefault="00C9013E" w:rsidP="00C9013E">
      <w:pPr>
        <w:tabs>
          <w:tab w:val="left" w:pos="0"/>
          <w:tab w:val="num" w:pos="1080"/>
          <w:tab w:val="left" w:leader="dot" w:pos="10034"/>
        </w:tabs>
        <w:spacing w:before="120"/>
        <w:rPr>
          <w:rFonts w:cstheme="minorHAnsi"/>
          <w:b/>
          <w:bCs/>
          <w14:ligatures w14:val="standard"/>
          <w14:cntxtAlts/>
        </w:rPr>
      </w:pPr>
    </w:p>
    <w:p w14:paraId="5F79306A" w14:textId="77777777" w:rsidR="00C9013E" w:rsidRPr="00C1248E" w:rsidRDefault="00C9013E" w:rsidP="004D2840">
      <w:pPr>
        <w:spacing w:beforeLines="60" w:before="144"/>
        <w:jc w:val="center"/>
        <w:rPr>
          <w:rFonts w:cstheme="minorHAnsi"/>
          <w:b/>
          <w:bCs/>
          <w14:ligatures w14:val="standard"/>
          <w14:cntxtAlts/>
        </w:rPr>
      </w:pPr>
      <w:r w:rsidRPr="00C1248E">
        <w:rPr>
          <w:rFonts w:cstheme="minorHAnsi"/>
          <w:b/>
          <w:bCs/>
          <w14:ligatures w14:val="standard"/>
          <w14:cntxtAlts/>
        </w:rPr>
        <w:t>udeľuje/ú plnomocenstvo</w:t>
      </w:r>
    </w:p>
    <w:p w14:paraId="47434B11"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BA3AEFA" w14:textId="77777777" w:rsidR="00C9013E" w:rsidRPr="00C1248E" w:rsidRDefault="00C9013E" w:rsidP="00C9013E">
      <w:pPr>
        <w:tabs>
          <w:tab w:val="left" w:pos="430"/>
          <w:tab w:val="num" w:pos="1080"/>
          <w:tab w:val="left" w:leader="dot" w:pos="10034"/>
        </w:tabs>
        <w:spacing w:before="120"/>
        <w:rPr>
          <w:rFonts w:cstheme="minorHAnsi"/>
          <w:b/>
          <w:bCs/>
          <w14:ligatures w14:val="standard"/>
          <w14:cntxtAlts/>
        </w:rPr>
      </w:pPr>
      <w:r w:rsidRPr="00C1248E">
        <w:rPr>
          <w:rFonts w:cstheme="minorHAnsi"/>
          <w:b/>
          <w:bCs/>
          <w14:ligatures w14:val="standard"/>
          <w14:cntxtAlts/>
        </w:rPr>
        <w:t>Splnomocnencovi:</w:t>
      </w:r>
    </w:p>
    <w:p w14:paraId="517CAAED" w14:textId="77777777" w:rsidR="00C9013E" w:rsidRPr="00C1248E" w:rsidRDefault="00C9013E" w:rsidP="00C9013E">
      <w:pPr>
        <w:tabs>
          <w:tab w:val="left" w:pos="430"/>
          <w:tab w:val="num" w:pos="1080"/>
          <w:tab w:val="left" w:leader="dot" w:pos="10034"/>
        </w:tabs>
        <w:spacing w:before="120"/>
        <w:rPr>
          <w:rFonts w:cstheme="minorHAnsi"/>
          <w:i/>
          <w14:ligatures w14:val="standard"/>
          <w14:cntxtAlts/>
        </w:rPr>
      </w:pPr>
      <w:r w:rsidRPr="00C1248E">
        <w:rPr>
          <w:rFonts w:cstheme="minorHAnsi"/>
          <w:b/>
          <w:bCs/>
          <w:i/>
          <w14:ligatures w14:val="standard"/>
          <w14:cntxtAlts/>
        </w:rPr>
        <w:t xml:space="preserve">1. </w:t>
      </w:r>
      <w:r w:rsidRPr="00C1248E">
        <w:rPr>
          <w:rFonts w:cstheme="minorHAnsi"/>
          <w:bCs/>
          <w:i/>
          <w14:ligatures w14:val="standard"/>
          <w14:cntxtAlts/>
        </w:rPr>
        <w:t>meno, priezvisko a trvalý pobyt osoby konajúcej za lídra skupiny dodávateľov</w:t>
      </w:r>
    </w:p>
    <w:p w14:paraId="36B6148C" w14:textId="77777777" w:rsidR="00C9013E" w:rsidRPr="00C1248E" w:rsidRDefault="00C9013E" w:rsidP="00C9013E">
      <w:pPr>
        <w:tabs>
          <w:tab w:val="num" w:pos="1080"/>
          <w:tab w:val="left" w:leader="dot" w:pos="10034"/>
        </w:tabs>
        <w:spacing w:before="120"/>
        <w:jc w:val="right"/>
        <w:rPr>
          <w:rFonts w:cstheme="minorHAnsi"/>
          <w14:ligatures w14:val="standard"/>
          <w14:cntxtAlts/>
        </w:rPr>
      </w:pPr>
    </w:p>
    <w:p w14:paraId="023F1F85" w14:textId="5AE11275" w:rsidR="00C9013E" w:rsidRPr="00C1248E" w:rsidRDefault="00C9013E" w:rsidP="00C9013E">
      <w:pPr>
        <w:tabs>
          <w:tab w:val="num" w:pos="1080"/>
          <w:tab w:val="left" w:leader="dot" w:pos="10034"/>
        </w:tabs>
        <w:spacing w:before="120"/>
        <w:rPr>
          <w:rFonts w:cstheme="minorHAnsi"/>
          <w14:ligatures w14:val="standard"/>
          <w14:cntxtAlts/>
        </w:rPr>
      </w:pPr>
      <w:r w:rsidRPr="00C1248E">
        <w:rPr>
          <w:rFonts w:cstheme="minorHAnsi"/>
          <w14:ligatures w14:val="standard"/>
          <w14:cntxtAlts/>
        </w:rPr>
        <w:t xml:space="preserve">na prijímanie pokynov a konanie v mene uchádzača / člena skupiny dodávateľov vo verejnom obstarávaní </w:t>
      </w:r>
      <w:r w:rsidR="00B321E5" w:rsidRPr="00C1248E">
        <w:rPr>
          <w:rFonts w:cstheme="minorHAnsi"/>
          <w:b/>
          <w14:ligatures w14:val="standard"/>
          <w14:cntxtAlts/>
        </w:rPr>
        <w:t xml:space="preserve">INFORMAČNÝ SYSTÉM </w:t>
      </w:r>
      <w:r w:rsidR="004B3E9A" w:rsidRPr="00C1248E">
        <w:rPr>
          <w:rFonts w:cstheme="minorHAnsi"/>
          <w:b/>
          <w14:ligatures w14:val="standard"/>
          <w14:cntxtAlts/>
        </w:rPr>
        <w:t xml:space="preserve">CSSR </w:t>
      </w:r>
      <w:r w:rsidR="00DC4B8C" w:rsidRPr="00C1248E">
        <w:rPr>
          <w:rFonts w:cstheme="minorHAnsi"/>
          <w:b/>
          <w14:ligatures w14:val="standard"/>
          <w14:cntxtAlts/>
        </w:rPr>
        <w:t xml:space="preserve"> A SÚVISIACE SLUŽBY</w:t>
      </w:r>
      <w:r w:rsidRPr="00C1248E">
        <w:rPr>
          <w:rFonts w:cstheme="minorHAnsi"/>
          <w:b/>
          <w14:ligatures w14:val="standard"/>
          <w14:cntxtAlts/>
        </w:rPr>
        <w:t>.</w:t>
      </w:r>
    </w:p>
    <w:p w14:paraId="4AA8F0EE" w14:textId="77777777" w:rsidR="00C9013E" w:rsidRPr="00C1248E" w:rsidRDefault="00C9013E" w:rsidP="00B321E5">
      <w:pPr>
        <w:tabs>
          <w:tab w:val="num" w:pos="1080"/>
          <w:tab w:val="left" w:leader="dot" w:pos="10034"/>
        </w:tabs>
        <w:spacing w:before="120"/>
        <w:rPr>
          <w:rFonts w:cstheme="minorHAnsi"/>
          <w14:ligatures w14:val="standard"/>
          <w14:cntxtAlts/>
        </w:rPr>
      </w:pPr>
    </w:p>
    <w:p w14:paraId="4E2FBC78"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185E288E" w14:textId="77777777" w:rsidR="00C9013E" w:rsidRPr="00C1248E" w:rsidRDefault="00C9013E" w:rsidP="00EB14C0">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6F4684B5" w14:textId="77777777" w:rsidR="00EB14C0" w:rsidRPr="00C1248E" w:rsidRDefault="00EB14C0">
      <w:pPr>
        <w:spacing w:beforeLines="60" w:before="144"/>
        <w:jc w:val="both"/>
        <w:rPr>
          <w:rFonts w:cstheme="minorHAnsi"/>
          <w14:ligatures w14:val="standard"/>
          <w14:cntxtAlts/>
        </w:rPr>
      </w:pPr>
    </w:p>
    <w:p w14:paraId="7F5E0BA3" w14:textId="77777777" w:rsidR="00EB14C0" w:rsidRPr="00C1248E" w:rsidRDefault="00EB14C0">
      <w:pPr>
        <w:spacing w:beforeLines="60" w:before="144"/>
        <w:jc w:val="both"/>
        <w:rPr>
          <w:rFonts w:cstheme="minorHAnsi"/>
          <w14:ligatures w14:val="standard"/>
          <w14:cntxtAlts/>
        </w:rPr>
      </w:pPr>
    </w:p>
    <w:p w14:paraId="55F15E08" w14:textId="77777777" w:rsidR="00EB14C0" w:rsidRPr="00C1248E" w:rsidRDefault="00C9013E">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27B12F73" w14:textId="77777777" w:rsidR="00EB14C0" w:rsidRPr="00C1248E" w:rsidRDefault="00C9013E">
      <w:pPr>
        <w:spacing w:beforeLines="60" w:before="144"/>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537620BF" w14:textId="77777777" w:rsidR="00EB14C0" w:rsidRPr="00C1248E" w:rsidRDefault="00C9013E">
      <w:pPr>
        <w:spacing w:beforeLines="60" w:before="144"/>
        <w:rPr>
          <w:rFonts w:cstheme="minorHAnsi"/>
          <w:i/>
          <w14:ligatures w14:val="standard"/>
          <w14:cntxtAlts/>
        </w:rPr>
      </w:pPr>
      <w:r w:rsidRPr="00C1248E">
        <w:rPr>
          <w:rFonts w:cstheme="minorHAnsi"/>
          <w:i/>
          <w14:ligatures w14:val="standard"/>
          <w14:cntxtAlts/>
        </w:rPr>
        <w:t>(doplniť podľa potreby)</w:t>
      </w:r>
    </w:p>
    <w:p w14:paraId="75D334A6"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297A869"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F24916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48EAB3F2" w14:textId="77777777" w:rsidR="00C9013E" w:rsidRPr="00C1248E" w:rsidRDefault="00C9013E" w:rsidP="00C9013E">
      <w:pPr>
        <w:rPr>
          <w:rFonts w:cstheme="minorHAnsi"/>
          <w14:ligatures w14:val="standard"/>
          <w14:cntxtAlts/>
        </w:rPr>
      </w:pPr>
      <w:r w:rsidRPr="00C1248E">
        <w:rPr>
          <w:rFonts w:cstheme="minorHAnsi"/>
          <w14:ligatures w14:val="standard"/>
          <w14:cntxtAlts/>
        </w:rPr>
        <w:t>Plnomocenstvo prijímam:</w:t>
      </w:r>
    </w:p>
    <w:p w14:paraId="6F062619" w14:textId="77777777" w:rsidR="00C9013E" w:rsidRPr="00C1248E" w:rsidRDefault="00C9013E" w:rsidP="00C9013E">
      <w:pPr>
        <w:rPr>
          <w:rFonts w:cstheme="minorHAnsi"/>
          <w14:ligatures w14:val="standard"/>
          <w14:cntxtAlts/>
        </w:rPr>
      </w:pPr>
    </w:p>
    <w:p w14:paraId="59F08F75"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7CBC5770"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0735F05" w14:textId="77777777" w:rsidR="00C9013E" w:rsidRPr="00C1248E" w:rsidRDefault="00C9013E" w:rsidP="004D2840">
      <w:pPr>
        <w:spacing w:beforeLines="60" w:before="144"/>
        <w:jc w:val="both"/>
        <w:rPr>
          <w:rFonts w:cstheme="minorHAnsi"/>
          <w14:ligatures w14:val="standard"/>
          <w14:cntxtAlts/>
        </w:rPr>
      </w:pPr>
      <w:r w:rsidRPr="00C1248E">
        <w:rPr>
          <w:rFonts w:cstheme="minorHAnsi"/>
          <w14:ligatures w14:val="standard"/>
          <w14:cntxtAlts/>
        </w:rPr>
        <w:t>v..........................dňa...........................</w:t>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w:t>
      </w:r>
    </w:p>
    <w:p w14:paraId="45111C0E" w14:textId="77777777" w:rsidR="00C9013E" w:rsidRPr="00C1248E" w:rsidRDefault="00C9013E" w:rsidP="00EB14C0">
      <w:pPr>
        <w:spacing w:beforeLines="60" w:before="144"/>
        <w:jc w:val="both"/>
        <w:rPr>
          <w:rFonts w:cstheme="minorHAnsi"/>
          <w14:ligatures w14:val="standard"/>
          <w14:cntxtAlts/>
        </w:rPr>
      </w:pP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r>
      <w:r w:rsidRPr="00C1248E">
        <w:rPr>
          <w:rFonts w:cstheme="minorHAnsi"/>
          <w14:ligatures w14:val="standard"/>
          <w14:cntxtAlts/>
        </w:rPr>
        <w:tab/>
        <w:t>podpis splnomocniteľa</w:t>
      </w:r>
    </w:p>
    <w:p w14:paraId="3C6E2BBD"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6990C5A7" w14:textId="77777777" w:rsidR="00C9013E" w:rsidRPr="00C1248E" w:rsidRDefault="00C9013E" w:rsidP="00C9013E">
      <w:pPr>
        <w:widowControl w:val="0"/>
        <w:autoSpaceDE w:val="0"/>
        <w:autoSpaceDN w:val="0"/>
        <w:adjustRightInd w:val="0"/>
        <w:jc w:val="both"/>
        <w:rPr>
          <w:rFonts w:cstheme="minorHAnsi"/>
          <w:szCs w:val="22"/>
          <w14:ligatures w14:val="standard"/>
          <w14:cntxtAlts/>
        </w:rPr>
      </w:pPr>
    </w:p>
    <w:p w14:paraId="59CD90E7" w14:textId="0C7B4361" w:rsidR="002260D0" w:rsidRPr="00497714" w:rsidRDefault="00C9013E" w:rsidP="00B321E5">
      <w:pPr>
        <w:tabs>
          <w:tab w:val="left" w:pos="393"/>
          <w:tab w:val="num" w:pos="1080"/>
          <w:tab w:val="left" w:leader="dot" w:pos="10034"/>
        </w:tabs>
        <w:spacing w:before="120"/>
        <w:rPr>
          <w:rFonts w:cstheme="minorHAnsi"/>
          <w14:ligatures w14:val="standard"/>
          <w14:cntxtAlts/>
        </w:rPr>
      </w:pPr>
      <w:r w:rsidRPr="00C1248E">
        <w:rPr>
          <w:rFonts w:cstheme="minorHAnsi"/>
          <w:bCs/>
          <w:i/>
          <w:iCs/>
          <w14:ligatures w14:val="standard"/>
          <w14:cntxtAlts/>
        </w:rPr>
        <w:t>Pozn.: FAKULTATÍVNE</w:t>
      </w:r>
    </w:p>
    <w:p w14:paraId="71C0B357" w14:textId="538A1EA9" w:rsidR="00EF55A3" w:rsidRPr="00497714" w:rsidRDefault="00EF55A3" w:rsidP="00B321E5">
      <w:pPr>
        <w:tabs>
          <w:tab w:val="left" w:pos="393"/>
          <w:tab w:val="num" w:pos="1080"/>
          <w:tab w:val="left" w:leader="dot" w:pos="10034"/>
        </w:tabs>
        <w:spacing w:before="120"/>
        <w:rPr>
          <w:rFonts w:cstheme="minorHAnsi"/>
          <w14:ligatures w14:val="standard"/>
          <w14:cntxtAlts/>
        </w:rPr>
      </w:pPr>
    </w:p>
    <w:p w14:paraId="74C7286F" w14:textId="4B7B4DE6" w:rsidR="00EF55A3" w:rsidRPr="00497714" w:rsidRDefault="00EF55A3" w:rsidP="00B321E5">
      <w:pPr>
        <w:tabs>
          <w:tab w:val="left" w:pos="393"/>
          <w:tab w:val="num" w:pos="1080"/>
          <w:tab w:val="left" w:leader="dot" w:pos="10034"/>
        </w:tabs>
        <w:spacing w:before="120"/>
        <w:rPr>
          <w:rFonts w:ascii="Arial Narrow" w:hAnsi="Arial Narrow" w:cs="Arial"/>
          <w14:ligatures w14:val="standard"/>
          <w14:cntxtAlts/>
        </w:rPr>
      </w:pPr>
    </w:p>
    <w:p w14:paraId="20D70CDF" w14:textId="77777777" w:rsidR="007B431B" w:rsidRPr="00497714" w:rsidRDefault="007B431B" w:rsidP="009A5891">
      <w:pPr>
        <w:pStyle w:val="Nadpis1"/>
        <w:spacing w:after="0"/>
        <w:jc w:val="right"/>
        <w:rPr>
          <w:b/>
          <w:sz w:val="22"/>
          <w:szCs w:val="22"/>
          <w14:ligatures w14:val="standard"/>
          <w14:cntxtAlts/>
        </w:rPr>
        <w:sectPr w:rsidR="007B431B" w:rsidRPr="00497714" w:rsidSect="00A31108">
          <w:headerReference w:type="default" r:id="rId31"/>
          <w:pgSz w:w="11906" w:h="16838" w:code="9"/>
          <w:pgMar w:top="1134" w:right="1134" w:bottom="1134" w:left="1134" w:header="709" w:footer="759" w:gutter="0"/>
          <w:pgNumType w:chapSep="period"/>
          <w:cols w:space="708"/>
          <w:docGrid w:linePitch="360"/>
        </w:sectPr>
      </w:pPr>
    </w:p>
    <w:p w14:paraId="59F39117" w14:textId="70DA45E8" w:rsidR="008C0A99" w:rsidRPr="00497714" w:rsidRDefault="008C0A99" w:rsidP="008C0A99">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 xml:space="preserve">Príloha č. </w:t>
      </w:r>
      <w:r w:rsidR="006963E7">
        <w:rPr>
          <w:rFonts w:cstheme="minorHAnsi"/>
          <w:b w:val="0"/>
          <w:sz w:val="22"/>
          <w:szCs w:val="22"/>
          <w14:ligatures w14:val="standard"/>
          <w14:cntxtAlts/>
        </w:rPr>
        <w:t>3 Návrh Zmluvy o dielo (tvorí samostatný dokument</w:t>
      </w:r>
      <w:r w:rsidR="00E82239">
        <w:rPr>
          <w:rFonts w:cstheme="minorHAnsi"/>
          <w:b w:val="0"/>
          <w:sz w:val="22"/>
          <w:szCs w:val="22"/>
          <w14:ligatures w14:val="standard"/>
          <w14:cntxtAlts/>
        </w:rPr>
        <w:t>/súbor</w:t>
      </w:r>
      <w:r w:rsidR="006963E7">
        <w:rPr>
          <w:rFonts w:cstheme="minorHAnsi"/>
          <w:b w:val="0"/>
          <w:sz w:val="22"/>
          <w:szCs w:val="22"/>
          <w14:ligatures w14:val="standard"/>
          <w14:cntxtAlts/>
        </w:rPr>
        <w:t>)</w:t>
      </w:r>
    </w:p>
    <w:p w14:paraId="67D46355" w14:textId="77777777" w:rsidR="008C0A99" w:rsidRDefault="008C0A99" w:rsidP="001E39C2">
      <w:pPr>
        <w:ind w:firstLine="709"/>
        <w:jc w:val="right"/>
        <w:rPr>
          <w:b/>
          <w14:ligatures w14:val="standard"/>
          <w14:cntxtAlts/>
        </w:rPr>
      </w:pPr>
    </w:p>
    <w:p w14:paraId="6F16EB33" w14:textId="54589ABA" w:rsidR="00835547" w:rsidRDefault="00835547" w:rsidP="00724725">
      <w:pPr>
        <w:ind w:firstLine="709"/>
        <w:jc w:val="right"/>
        <w:rPr>
          <w14:ligatures w14:val="standard"/>
          <w14:cntxtAlts/>
        </w:rPr>
      </w:pPr>
      <w:r w:rsidRPr="006963E7">
        <w:rPr>
          <w:bCs/>
          <w14:ligatures w14:val="standard"/>
          <w14:cntxtAlts/>
        </w:rPr>
        <w:t>Príloha č.</w:t>
      </w:r>
      <w:r w:rsidR="006963E7" w:rsidRPr="006963E7">
        <w:rPr>
          <w:bCs/>
          <w14:ligatures w14:val="standard"/>
          <w14:cntxtAlts/>
        </w:rPr>
        <w:t>4</w:t>
      </w:r>
      <w:r w:rsidRPr="006963E7">
        <w:rPr>
          <w:bCs/>
          <w14:ligatures w14:val="standard"/>
          <w14:cntxtAlts/>
        </w:rPr>
        <w:t xml:space="preserve"> Návrh Zmluvy </w:t>
      </w:r>
      <w:r w:rsidRPr="006963E7">
        <w:rPr>
          <w:rFonts w:cs="Arial"/>
          <w:bCs/>
          <w:szCs w:val="22"/>
        </w:rPr>
        <w:t xml:space="preserve">o poskytovaní systémovej a aplikačnej podpory </w:t>
      </w:r>
      <w:r w:rsidR="006963E7" w:rsidRPr="006963E7">
        <w:rPr>
          <w:rFonts w:cs="Arial"/>
          <w:bCs/>
          <w:szCs w:val="22"/>
        </w:rPr>
        <w:t>IS CSSR</w:t>
      </w:r>
      <w:r w:rsidR="008B0433">
        <w:rPr>
          <w:rFonts w:cs="Arial"/>
          <w:bCs/>
          <w:szCs w:val="22"/>
        </w:rPr>
        <w:t xml:space="preserve"> </w:t>
      </w:r>
      <w:r w:rsidRPr="000453C1">
        <w:rPr>
          <w14:ligatures w14:val="standard"/>
          <w14:cntxtAlts/>
        </w:rPr>
        <w:t xml:space="preserve">(tvorí </w:t>
      </w:r>
      <w:proofErr w:type="spellStart"/>
      <w:r w:rsidRPr="000453C1">
        <w:rPr>
          <w14:ligatures w14:val="standard"/>
          <w14:cntxtAlts/>
        </w:rPr>
        <w:t>samostaný</w:t>
      </w:r>
      <w:proofErr w:type="spellEnd"/>
      <w:r w:rsidRPr="000453C1">
        <w:rPr>
          <w14:ligatures w14:val="standard"/>
          <w14:cntxtAlts/>
        </w:rPr>
        <w:t xml:space="preserve"> dokument</w:t>
      </w:r>
      <w:r w:rsidR="00E82239">
        <w:rPr>
          <w14:ligatures w14:val="standard"/>
          <w14:cntxtAlts/>
        </w:rPr>
        <w:t>/súbor</w:t>
      </w:r>
      <w:r w:rsidRPr="000453C1">
        <w:rPr>
          <w14:ligatures w14:val="standard"/>
          <w14:cntxtAlts/>
        </w:rPr>
        <w:t>)</w:t>
      </w:r>
    </w:p>
    <w:p w14:paraId="129C4ABE" w14:textId="77777777" w:rsidR="0012051D" w:rsidRPr="00B0004A" w:rsidRDefault="0012051D" w:rsidP="00B0004A"/>
    <w:p w14:paraId="4894EC7D" w14:textId="79D3AE5E"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4905560D" w14:textId="4BCFE37A" w:rsidR="005900DC" w:rsidRPr="00497714" w:rsidRDefault="005900DC" w:rsidP="00B321E5">
      <w:pPr>
        <w:tabs>
          <w:tab w:val="left" w:pos="393"/>
          <w:tab w:val="num" w:pos="1080"/>
          <w:tab w:val="left" w:leader="dot" w:pos="10034"/>
        </w:tabs>
        <w:spacing w:before="120"/>
        <w:rPr>
          <w:rFonts w:cstheme="minorHAnsi"/>
          <w14:ligatures w14:val="standard"/>
          <w14:cntxtAlts/>
        </w:rPr>
      </w:pPr>
    </w:p>
    <w:p w14:paraId="6C7AED31" w14:textId="5BEF83AA" w:rsidR="007158B9" w:rsidRDefault="007158B9">
      <w:pPr>
        <w:tabs>
          <w:tab w:val="left" w:pos="393"/>
          <w:tab w:val="num" w:pos="1080"/>
          <w:tab w:val="left" w:leader="dot" w:pos="10034"/>
        </w:tabs>
        <w:spacing w:before="120"/>
        <w:rPr>
          <w:rFonts w:cstheme="minorHAnsi"/>
          <w14:ligatures w14:val="standard"/>
          <w14:cntxtAlts/>
        </w:rPr>
      </w:pPr>
    </w:p>
    <w:sectPr w:rsidR="007158B9" w:rsidSect="00724725">
      <w:pgSz w:w="11906" w:h="16838" w:code="9"/>
      <w:pgMar w:top="1134" w:right="1134" w:bottom="1134" w:left="1134" w:header="709" w:footer="760"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E63CB" w14:textId="77777777" w:rsidR="00841FDD" w:rsidRDefault="00841FDD">
      <w:r>
        <w:separator/>
      </w:r>
    </w:p>
  </w:endnote>
  <w:endnote w:type="continuationSeparator" w:id="0">
    <w:p w14:paraId="5DBE15FB" w14:textId="77777777" w:rsidR="00841FDD" w:rsidRDefault="00841FDD">
      <w:r>
        <w:continuationSeparator/>
      </w:r>
    </w:p>
  </w:endnote>
  <w:endnote w:type="continuationNotice" w:id="1">
    <w:p w14:paraId="16BAD99C" w14:textId="77777777" w:rsidR="00841FDD" w:rsidRDefault="0084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Noto Sans Symbols">
    <w:altName w:val="Calibri"/>
    <w:charset w:val="00"/>
    <w:family w:val="auto"/>
    <w:pitch w:val="default"/>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1"/>
    <w:family w:val="swiss"/>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DA11" w14:textId="646057F7" w:rsidR="00DD00BC" w:rsidRPr="00D964B1" w:rsidRDefault="00DD00BC" w:rsidP="00D964B1">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207F3C">
      <w:rPr>
        <w:rFonts w:ascii="Arial" w:hAnsi="Arial" w:cs="Arial"/>
        <w:b/>
        <w:noProof/>
        <w:sz w:val="16"/>
        <w:szCs w:val="22"/>
      </w:rPr>
      <w:t>35</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207F3C">
      <w:rPr>
        <w:rFonts w:ascii="Arial" w:hAnsi="Arial" w:cs="Arial"/>
        <w:b/>
        <w:noProof/>
        <w:sz w:val="16"/>
        <w:szCs w:val="22"/>
      </w:rPr>
      <w:t>67</w:t>
    </w:r>
    <w:r w:rsidRPr="00D964B1">
      <w:rPr>
        <w:rFonts w:ascii="Arial" w:hAnsi="Arial" w:cs="Arial"/>
        <w:b/>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CC02" w14:textId="77777777" w:rsidR="00841FDD" w:rsidRDefault="00841FDD">
      <w:r>
        <w:separator/>
      </w:r>
    </w:p>
  </w:footnote>
  <w:footnote w:type="continuationSeparator" w:id="0">
    <w:p w14:paraId="321E3BA2" w14:textId="77777777" w:rsidR="00841FDD" w:rsidRDefault="00841FDD">
      <w:r>
        <w:continuationSeparator/>
      </w:r>
    </w:p>
  </w:footnote>
  <w:footnote w:type="continuationNotice" w:id="1">
    <w:p w14:paraId="2659BCE5" w14:textId="77777777" w:rsidR="00841FDD" w:rsidRDefault="00841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4CA3" w14:textId="610C248F" w:rsidR="00DD00BC" w:rsidRDefault="00DD00BC"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0C61C4F6" wp14:editId="1DCDCC57">
          <wp:extent cx="1657350" cy="42288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2FBB0885" w14:textId="1536442D" w:rsidR="00DD00BC" w:rsidRPr="00F53DA5" w:rsidRDefault="00DD00BC"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43D3" w14:textId="77777777" w:rsidR="00DD00BC" w:rsidRPr="00F74DD8" w:rsidRDefault="00DD00BC"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1BFDF58F" w14:textId="77777777" w:rsidR="00DD00BC" w:rsidRPr="00FF7FDE" w:rsidRDefault="00DD00BC"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33D" w14:textId="77777777" w:rsidR="00DD00BC" w:rsidRDefault="00DD00BC" w:rsidP="00427DF9">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45150373" wp14:editId="52323349">
          <wp:extent cx="1657350" cy="422883"/>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1E47D722" w14:textId="77777777" w:rsidR="00DD00BC" w:rsidRPr="00F53DA5" w:rsidRDefault="00DD00BC" w:rsidP="00427DF9">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p w14:paraId="3F740447" w14:textId="77777777" w:rsidR="00DD00BC" w:rsidRPr="00EA5688" w:rsidRDefault="00DD00BC" w:rsidP="00427DF9">
    <w:pPr>
      <w:pStyle w:val="Hlavika"/>
      <w:tabs>
        <w:tab w:val="clear" w:pos="4536"/>
        <w:tab w:val="center" w:pos="1440"/>
        <w:tab w:val="right" w:pos="9540"/>
      </w:tabs>
      <w:rPr>
        <w:rFonts w:cs="Arial Narrow"/>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61F0D15"/>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CC3D6B"/>
    <w:multiLevelType w:val="multilevel"/>
    <w:tmpl w:val="EB5CE8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786778"/>
    <w:multiLevelType w:val="hybridMultilevel"/>
    <w:tmpl w:val="C652EFCA"/>
    <w:lvl w:ilvl="0" w:tplc="FFFFFFFF">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41542A"/>
    <w:multiLevelType w:val="hybridMultilevel"/>
    <w:tmpl w:val="19AC580E"/>
    <w:lvl w:ilvl="0" w:tplc="041B0017">
      <w:start w:val="1"/>
      <w:numFmt w:val="lowerLetter"/>
      <w:lvlText w:val="%1)"/>
      <w:lvlJc w:val="left"/>
      <w:pPr>
        <w:ind w:left="1434" w:hanging="360"/>
      </w:pPr>
    </w:lvl>
    <w:lvl w:ilvl="1" w:tplc="041B0019">
      <w:start w:val="1"/>
      <w:numFmt w:val="lowerLetter"/>
      <w:lvlText w:val="%2."/>
      <w:lvlJc w:val="left"/>
      <w:pPr>
        <w:ind w:left="2154" w:hanging="360"/>
      </w:pPr>
    </w:lvl>
    <w:lvl w:ilvl="2" w:tplc="041B001B">
      <w:start w:val="1"/>
      <w:numFmt w:val="lowerRoman"/>
      <w:lvlText w:val="%3."/>
      <w:lvlJc w:val="right"/>
      <w:pPr>
        <w:ind w:left="2874" w:hanging="180"/>
      </w:pPr>
    </w:lvl>
    <w:lvl w:ilvl="3" w:tplc="041B000F">
      <w:start w:val="1"/>
      <w:numFmt w:val="decimal"/>
      <w:lvlText w:val="%4."/>
      <w:lvlJc w:val="left"/>
      <w:pPr>
        <w:ind w:left="3594" w:hanging="360"/>
      </w:pPr>
    </w:lvl>
    <w:lvl w:ilvl="4" w:tplc="041B0019">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9"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6B4AD6"/>
    <w:multiLevelType w:val="multilevel"/>
    <w:tmpl w:val="845AFC4C"/>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D60FE1"/>
    <w:multiLevelType w:val="hybridMultilevel"/>
    <w:tmpl w:val="159099DE"/>
    <w:lvl w:ilvl="0" w:tplc="4376836C">
      <w:start w:val="1"/>
      <w:numFmt w:val="lowerLetter"/>
      <w:lvlText w:val="%1)"/>
      <w:lvlJc w:val="left"/>
      <w:pPr>
        <w:ind w:left="360" w:hanging="360"/>
      </w:pPr>
      <w:rPr>
        <w:rFonts w:asciiTheme="minorHAnsi" w:eastAsia="Times New Roman" w:hAnsiTheme="minorHAnsi" w:cstheme="minorHAnsi"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008168B"/>
    <w:multiLevelType w:val="hybridMultilevel"/>
    <w:tmpl w:val="19AC580E"/>
    <w:lvl w:ilvl="0" w:tplc="FFFFFFFF">
      <w:start w:val="1"/>
      <w:numFmt w:val="lowerLetter"/>
      <w:lvlText w:val="%1)"/>
      <w:lvlJc w:val="left"/>
      <w:pPr>
        <w:ind w:left="1434" w:hanging="360"/>
      </w:p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5" w15:restartNumberingAfterBreak="0">
    <w:nsid w:val="20A8134C"/>
    <w:multiLevelType w:val="multilevel"/>
    <w:tmpl w:val="00E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CF48CC"/>
    <w:multiLevelType w:val="multilevel"/>
    <w:tmpl w:val="62EA47D4"/>
    <w:lvl w:ilvl="0">
      <w:start w:val="1"/>
      <w:numFmt w:val="lowerLetter"/>
      <w:lvlText w:val="%1)"/>
      <w:lvlJc w:val="left"/>
      <w:rPr>
        <w:rFonts w:ascii="Arial Narrow" w:hAnsi="Arial Narrow"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E7161E"/>
    <w:multiLevelType w:val="hybridMultilevel"/>
    <w:tmpl w:val="A5AAFF6A"/>
    <w:lvl w:ilvl="0" w:tplc="51DAAF16">
      <w:start w:val="1"/>
      <w:numFmt w:val="decimal"/>
      <w:pStyle w:val="Requirements"/>
      <w:lvlText w:val="P%1."/>
      <w:lvlJc w:val="left"/>
      <w:pPr>
        <w:ind w:left="360" w:hanging="360"/>
      </w:p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ED4886"/>
    <w:multiLevelType w:val="hybridMultilevel"/>
    <w:tmpl w:val="2730BAAA"/>
    <w:lvl w:ilvl="0" w:tplc="E7B24D72">
      <w:start w:val="12"/>
      <w:numFmt w:val="bullet"/>
      <w:lvlText w:val="-"/>
      <w:lvlJc w:val="left"/>
      <w:pPr>
        <w:ind w:left="720" w:hanging="360"/>
      </w:pPr>
      <w:rPr>
        <w:rFonts w:ascii="Arial" w:eastAsia="Times New Roman" w:hAnsi="Arial" w:hint="default"/>
      </w:rPr>
    </w:lvl>
    <w:lvl w:ilvl="1" w:tplc="E7B24D72">
      <w:start w:val="12"/>
      <w:numFmt w:val="bullet"/>
      <w:lvlText w:val="-"/>
      <w:lvlJc w:val="left"/>
      <w:pPr>
        <w:ind w:left="1440" w:hanging="360"/>
      </w:pPr>
      <w:rPr>
        <w:rFonts w:ascii="Arial" w:eastAsia="Times New Roman" w:hAnsi="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20" w15:restartNumberingAfterBreak="0">
    <w:nsid w:val="27454A06"/>
    <w:multiLevelType w:val="hybridMultilevel"/>
    <w:tmpl w:val="19F679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3" w15:restartNumberingAfterBreak="0">
    <w:nsid w:val="2B3139CB"/>
    <w:multiLevelType w:val="multilevel"/>
    <w:tmpl w:val="C0423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F03C4C"/>
    <w:multiLevelType w:val="multilevel"/>
    <w:tmpl w:val="C83072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5301F29"/>
    <w:multiLevelType w:val="multilevel"/>
    <w:tmpl w:val="39CCC3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82E0DBA"/>
    <w:multiLevelType w:val="multilevel"/>
    <w:tmpl w:val="5218DADA"/>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28"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9" w15:restartNumberingAfterBreak="0">
    <w:nsid w:val="3BED45C9"/>
    <w:multiLevelType w:val="hybridMultilevel"/>
    <w:tmpl w:val="8A0C7A20"/>
    <w:lvl w:ilvl="0" w:tplc="81DC6112">
      <w:start w:val="1"/>
      <w:numFmt w:val="lowerLetter"/>
      <w:lvlText w:val="%1)"/>
      <w:lvlJc w:val="left"/>
      <w:pPr>
        <w:ind w:left="927" w:hanging="360"/>
      </w:pPr>
      <w:rPr>
        <w:rFonts w:ascii="Arial Narrow" w:hAnsi="Arial Narrow"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1"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2"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4" w15:restartNumberingAfterBreak="0">
    <w:nsid w:val="48977A73"/>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8C875F9"/>
    <w:multiLevelType w:val="hybridMultilevel"/>
    <w:tmpl w:val="A0E86B8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91735BE"/>
    <w:multiLevelType w:val="multilevel"/>
    <w:tmpl w:val="D6BC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8"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9" w15:restartNumberingAfterBreak="0">
    <w:nsid w:val="51CA0214"/>
    <w:multiLevelType w:val="hybridMultilevel"/>
    <w:tmpl w:val="BBF8A396"/>
    <w:lvl w:ilvl="0" w:tplc="D1068132">
      <w:start w:val="1"/>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0" w15:restartNumberingAfterBreak="0">
    <w:nsid w:val="526068A6"/>
    <w:multiLevelType w:val="hybridMultilevel"/>
    <w:tmpl w:val="F04AEE94"/>
    <w:lvl w:ilvl="0" w:tplc="FE84C924">
      <w:start w:val="1"/>
      <w:numFmt w:val="lowerLetter"/>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41" w15:restartNumberingAfterBreak="0">
    <w:nsid w:val="54AD4A31"/>
    <w:multiLevelType w:val="hybridMultilevel"/>
    <w:tmpl w:val="9A845742"/>
    <w:lvl w:ilvl="0" w:tplc="9D8A33D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7201D34"/>
    <w:multiLevelType w:val="multilevel"/>
    <w:tmpl w:val="EA46257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202218F"/>
    <w:multiLevelType w:val="multilevel"/>
    <w:tmpl w:val="D61A1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6" w15:restartNumberingAfterBreak="0">
    <w:nsid w:val="646D0913"/>
    <w:multiLevelType w:val="multilevel"/>
    <w:tmpl w:val="115C7BE8"/>
    <w:lvl w:ilvl="0">
      <w:start w:val="1"/>
      <w:numFmt w:val="decimal"/>
      <w:lvlText w:val="%1."/>
      <w:lvlJc w:val="left"/>
      <w:pPr>
        <w:ind w:left="720" w:hanging="360"/>
      </w:pPr>
      <w:rPr>
        <w:rFonts w:ascii="Arial" w:eastAsia="Times New Roman" w:hAnsi="Arial" w:cs="Arial" w:hint="default"/>
        <w:b w:val="0"/>
        <w:color w:val="auto"/>
      </w:rPr>
    </w:lvl>
    <w:lvl w:ilvl="1">
      <w:start w:val="1"/>
      <w:numFmt w:val="decimal"/>
      <w:lvlText w:val="1.%2."/>
      <w:lvlJc w:val="left"/>
      <w:pPr>
        <w:ind w:left="720" w:hanging="360"/>
      </w:pPr>
      <w:rPr>
        <w:rFonts w:ascii="Calibri" w:hAnsi="Calibri" w:cs="Arial" w:hint="default"/>
        <w:b w:val="0"/>
        <w:i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9"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6DE069FF"/>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0D90E09"/>
    <w:multiLevelType w:val="multilevel"/>
    <w:tmpl w:val="445E1D86"/>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F338A4"/>
    <w:multiLevelType w:val="multilevel"/>
    <w:tmpl w:val="0F2A3F12"/>
    <w:lvl w:ilvl="0">
      <w:start w:val="1"/>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abstractNum w:abstractNumId="55"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6" w15:restartNumberingAfterBreak="0">
    <w:nsid w:val="7703045D"/>
    <w:multiLevelType w:val="multilevel"/>
    <w:tmpl w:val="30AA3EA0"/>
    <w:lvl w:ilvl="0">
      <w:start w:val="1"/>
      <w:numFmt w:val="bullet"/>
      <w:pStyle w:val="Bullet"/>
      <w:lvlText w:val="●"/>
      <w:lvlJc w:val="left"/>
      <w:pPr>
        <w:ind w:left="720" w:hanging="360"/>
      </w:pPr>
      <w:rPr>
        <w:rFonts w:ascii="Noto Sans Symbols" w:eastAsia="Noto Sans Symbols" w:hAnsi="Noto Sans Symbols" w:cs="Noto Sans Symbols"/>
        <w:sz w:val="20"/>
        <w:szCs w:val="20"/>
      </w:rPr>
    </w:lvl>
    <w:lvl w:ilvl="1">
      <w:start w:val="1"/>
      <w:numFmt w:val="bullet"/>
      <w:pStyle w:val="Bullet2"/>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7B037F88"/>
    <w:multiLevelType w:val="multilevel"/>
    <w:tmpl w:val="D4681B5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CFB7407"/>
    <w:multiLevelType w:val="multilevel"/>
    <w:tmpl w:val="502AD01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217400978">
    <w:abstractNumId w:val="1"/>
  </w:num>
  <w:num w:numId="2" w16cid:durableId="1326278803">
    <w:abstractNumId w:val="52"/>
  </w:num>
  <w:num w:numId="3" w16cid:durableId="170723301">
    <w:abstractNumId w:val="37"/>
  </w:num>
  <w:num w:numId="4" w16cid:durableId="1867332482">
    <w:abstractNumId w:val="45"/>
  </w:num>
  <w:num w:numId="5" w16cid:durableId="525871328">
    <w:abstractNumId w:val="33"/>
  </w:num>
  <w:num w:numId="6" w16cid:durableId="1752385911">
    <w:abstractNumId w:val="38"/>
  </w:num>
  <w:num w:numId="7" w16cid:durableId="1725522247">
    <w:abstractNumId w:val="28"/>
  </w:num>
  <w:num w:numId="8" w16cid:durableId="530267551">
    <w:abstractNumId w:val="48"/>
  </w:num>
  <w:num w:numId="9" w16cid:durableId="14340907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9654749">
    <w:abstractNumId w:val="0"/>
  </w:num>
  <w:num w:numId="11" w16cid:durableId="131145424">
    <w:abstractNumId w:val="3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678542">
    <w:abstractNumId w:val="51"/>
  </w:num>
  <w:num w:numId="13" w16cid:durableId="2116057210">
    <w:abstractNumId w:val="55"/>
  </w:num>
  <w:num w:numId="14" w16cid:durableId="250897264">
    <w:abstractNumId w:val="43"/>
  </w:num>
  <w:num w:numId="15" w16cid:durableId="1764110636">
    <w:abstractNumId w:val="32"/>
  </w:num>
  <w:num w:numId="16" w16cid:durableId="2099985561">
    <w:abstractNumId w:val="9"/>
  </w:num>
  <w:num w:numId="17" w16cid:durableId="2003894470">
    <w:abstractNumId w:val="30"/>
  </w:num>
  <w:num w:numId="18" w16cid:durableId="35472680">
    <w:abstractNumId w:val="10"/>
  </w:num>
  <w:num w:numId="19" w16cid:durableId="379406810">
    <w:abstractNumId w:val="21"/>
  </w:num>
  <w:num w:numId="20" w16cid:durableId="1481844255">
    <w:abstractNumId w:val="22"/>
  </w:num>
  <w:num w:numId="21" w16cid:durableId="265969138">
    <w:abstractNumId w:val="35"/>
  </w:num>
  <w:num w:numId="22" w16cid:durableId="1537505687">
    <w:abstractNumId w:val="12"/>
  </w:num>
  <w:num w:numId="23" w16cid:durableId="616108244">
    <w:abstractNumId w:val="19"/>
  </w:num>
  <w:num w:numId="24" w16cid:durableId="423498407">
    <w:abstractNumId w:val="17"/>
  </w:num>
  <w:num w:numId="25" w16cid:durableId="2072540233">
    <w:abstractNumId w:val="3"/>
  </w:num>
  <w:num w:numId="26" w16cid:durableId="1769040132">
    <w:abstractNumId w:val="4"/>
  </w:num>
  <w:num w:numId="27" w16cid:durableId="1345014268">
    <w:abstractNumId w:val="56"/>
  </w:num>
  <w:num w:numId="28" w16cid:durableId="1592011373">
    <w:abstractNumId w:val="39"/>
  </w:num>
  <w:num w:numId="29" w16cid:durableId="1372345297">
    <w:abstractNumId w:val="40"/>
  </w:num>
  <w:num w:numId="30" w16cid:durableId="314338942">
    <w:abstractNumId w:val="18"/>
  </w:num>
  <w:num w:numId="31" w16cid:durableId="1041057269">
    <w:abstractNumId w:val="16"/>
  </w:num>
  <w:num w:numId="32" w16cid:durableId="1419060377">
    <w:abstractNumId w:val="29"/>
  </w:num>
  <w:num w:numId="33" w16cid:durableId="1781558891">
    <w:abstractNumId w:val="13"/>
  </w:num>
  <w:num w:numId="34" w16cid:durableId="240141158">
    <w:abstractNumId w:val="42"/>
  </w:num>
  <w:num w:numId="35" w16cid:durableId="144634500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2961067">
    <w:abstractNumId w:val="23"/>
    <w:lvlOverride w:ilvl="0">
      <w:startOverride w:val="1"/>
    </w:lvlOverride>
  </w:num>
  <w:num w:numId="37" w16cid:durableId="112990150">
    <w:abstractNumId w:val="50"/>
    <w:lvlOverride w:ilvl="0">
      <w:startOverride w:val="1"/>
    </w:lvlOverride>
  </w:num>
  <w:num w:numId="38" w16cid:durableId="781152502">
    <w:abstractNumId w:val="26"/>
    <w:lvlOverride w:ilvl="0">
      <w:startOverride w:val="1"/>
    </w:lvlOverride>
  </w:num>
  <w:num w:numId="39" w16cid:durableId="1846632333">
    <w:abstractNumId w:val="15"/>
    <w:lvlOverride w:ilvl="0">
      <w:startOverride w:val="1"/>
    </w:lvlOverride>
  </w:num>
  <w:num w:numId="40" w16cid:durableId="467625466">
    <w:abstractNumId w:val="34"/>
    <w:lvlOverride w:ilvl="0">
      <w:startOverride w:val="1"/>
    </w:lvlOverride>
  </w:num>
  <w:num w:numId="41" w16cid:durableId="942495410">
    <w:abstractNumId w:val="25"/>
    <w:lvlOverride w:ilvl="0">
      <w:startOverride w:val="1"/>
    </w:lvlOverride>
  </w:num>
  <w:num w:numId="42" w16cid:durableId="1784029990">
    <w:abstractNumId w:val="36"/>
    <w:lvlOverride w:ilvl="0">
      <w:startOverride w:val="1"/>
    </w:lvlOverride>
  </w:num>
  <w:num w:numId="43" w16cid:durableId="1614053062">
    <w:abstractNumId w:val="5"/>
    <w:lvlOverride w:ilvl="0">
      <w:startOverride w:val="1"/>
    </w:lvlOverride>
  </w:num>
  <w:num w:numId="44" w16cid:durableId="1404571065">
    <w:abstractNumId w:val="54"/>
  </w:num>
  <w:num w:numId="45" w16cid:durableId="322006826">
    <w:abstractNumId w:val="27"/>
  </w:num>
  <w:num w:numId="46" w16cid:durableId="1943881219">
    <w:abstractNumId w:val="2"/>
  </w:num>
  <w:num w:numId="47" w16cid:durableId="1819377018">
    <w:abstractNumId w:val="44"/>
  </w:num>
  <w:num w:numId="48" w16cid:durableId="1935240930">
    <w:abstractNumId w:val="53"/>
  </w:num>
  <w:num w:numId="49" w16cid:durableId="2096588013">
    <w:abstractNumId w:val="57"/>
  </w:num>
  <w:num w:numId="50" w16cid:durableId="845439425">
    <w:abstractNumId w:val="41"/>
  </w:num>
  <w:num w:numId="51" w16cid:durableId="757099208">
    <w:abstractNumId w:val="20"/>
  </w:num>
  <w:num w:numId="52" w16cid:durableId="1436050277">
    <w:abstractNumId w:val="47"/>
  </w:num>
  <w:num w:numId="53" w16cid:durableId="947733704">
    <w:abstractNumId w:val="8"/>
  </w:num>
  <w:num w:numId="54" w16cid:durableId="767776267">
    <w:abstractNumId w:val="7"/>
  </w:num>
  <w:num w:numId="55" w16cid:durableId="1217813642">
    <w:abstractNumId w:val="6"/>
  </w:num>
  <w:num w:numId="56" w16cid:durableId="320280160">
    <w:abstractNumId w:val="11"/>
  </w:num>
  <w:num w:numId="57" w16cid:durableId="879168454">
    <w:abstractNumId w:val="14"/>
  </w:num>
  <w:num w:numId="58" w16cid:durableId="1946646256">
    <w:abstractNumId w:val="46"/>
  </w:num>
  <w:num w:numId="59" w16cid:durableId="139758184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768"/>
    <w:rsid w:val="00000A06"/>
    <w:rsid w:val="00000AE8"/>
    <w:rsid w:val="00001022"/>
    <w:rsid w:val="000010CC"/>
    <w:rsid w:val="00002118"/>
    <w:rsid w:val="00002363"/>
    <w:rsid w:val="0000281A"/>
    <w:rsid w:val="000029FA"/>
    <w:rsid w:val="00003002"/>
    <w:rsid w:val="000031D8"/>
    <w:rsid w:val="00003715"/>
    <w:rsid w:val="0000403F"/>
    <w:rsid w:val="000042BB"/>
    <w:rsid w:val="00004404"/>
    <w:rsid w:val="000067BE"/>
    <w:rsid w:val="000076C0"/>
    <w:rsid w:val="00010725"/>
    <w:rsid w:val="00010938"/>
    <w:rsid w:val="00010B3D"/>
    <w:rsid w:val="00011589"/>
    <w:rsid w:val="00012697"/>
    <w:rsid w:val="0001270F"/>
    <w:rsid w:val="00012911"/>
    <w:rsid w:val="00013119"/>
    <w:rsid w:val="00013180"/>
    <w:rsid w:val="000131F8"/>
    <w:rsid w:val="00013F29"/>
    <w:rsid w:val="00014233"/>
    <w:rsid w:val="000145AD"/>
    <w:rsid w:val="00014BBB"/>
    <w:rsid w:val="000152E7"/>
    <w:rsid w:val="000153C1"/>
    <w:rsid w:val="00015410"/>
    <w:rsid w:val="00015915"/>
    <w:rsid w:val="00015A9C"/>
    <w:rsid w:val="00015D37"/>
    <w:rsid w:val="0001613F"/>
    <w:rsid w:val="00016270"/>
    <w:rsid w:val="000173A0"/>
    <w:rsid w:val="00017D19"/>
    <w:rsid w:val="00020551"/>
    <w:rsid w:val="000216C2"/>
    <w:rsid w:val="0002220D"/>
    <w:rsid w:val="00022817"/>
    <w:rsid w:val="00023508"/>
    <w:rsid w:val="00023BDA"/>
    <w:rsid w:val="0002401D"/>
    <w:rsid w:val="000245C8"/>
    <w:rsid w:val="000249AD"/>
    <w:rsid w:val="00025758"/>
    <w:rsid w:val="00025A48"/>
    <w:rsid w:val="00025AF6"/>
    <w:rsid w:val="0002683C"/>
    <w:rsid w:val="00026A58"/>
    <w:rsid w:val="00027089"/>
    <w:rsid w:val="0003012C"/>
    <w:rsid w:val="00030703"/>
    <w:rsid w:val="000308CD"/>
    <w:rsid w:val="00030ACA"/>
    <w:rsid w:val="0003127A"/>
    <w:rsid w:val="0003250A"/>
    <w:rsid w:val="0003254D"/>
    <w:rsid w:val="000330DA"/>
    <w:rsid w:val="000331DB"/>
    <w:rsid w:val="000342FC"/>
    <w:rsid w:val="0003443D"/>
    <w:rsid w:val="00034B71"/>
    <w:rsid w:val="00034D57"/>
    <w:rsid w:val="00034E74"/>
    <w:rsid w:val="00034F1F"/>
    <w:rsid w:val="00034F2B"/>
    <w:rsid w:val="000359C4"/>
    <w:rsid w:val="000372A4"/>
    <w:rsid w:val="0003789C"/>
    <w:rsid w:val="000378AB"/>
    <w:rsid w:val="00037BE2"/>
    <w:rsid w:val="00040493"/>
    <w:rsid w:val="00040571"/>
    <w:rsid w:val="0004140E"/>
    <w:rsid w:val="00041693"/>
    <w:rsid w:val="00041E36"/>
    <w:rsid w:val="00041E77"/>
    <w:rsid w:val="0004201C"/>
    <w:rsid w:val="00042628"/>
    <w:rsid w:val="00042B36"/>
    <w:rsid w:val="0004345A"/>
    <w:rsid w:val="00043517"/>
    <w:rsid w:val="0004369C"/>
    <w:rsid w:val="00043E16"/>
    <w:rsid w:val="00043F23"/>
    <w:rsid w:val="00043FE7"/>
    <w:rsid w:val="00044790"/>
    <w:rsid w:val="00044BF6"/>
    <w:rsid w:val="000451DF"/>
    <w:rsid w:val="000452D0"/>
    <w:rsid w:val="00045948"/>
    <w:rsid w:val="00045DB0"/>
    <w:rsid w:val="000462FE"/>
    <w:rsid w:val="000468FA"/>
    <w:rsid w:val="00046EA6"/>
    <w:rsid w:val="00046FBE"/>
    <w:rsid w:val="000474FE"/>
    <w:rsid w:val="00047BEE"/>
    <w:rsid w:val="00047EFF"/>
    <w:rsid w:val="00050375"/>
    <w:rsid w:val="00050C49"/>
    <w:rsid w:val="00051107"/>
    <w:rsid w:val="000513E4"/>
    <w:rsid w:val="00052222"/>
    <w:rsid w:val="00053CE3"/>
    <w:rsid w:val="000541F1"/>
    <w:rsid w:val="000544BA"/>
    <w:rsid w:val="0005451B"/>
    <w:rsid w:val="00054B98"/>
    <w:rsid w:val="00054CDA"/>
    <w:rsid w:val="0005515A"/>
    <w:rsid w:val="00055210"/>
    <w:rsid w:val="00055E7E"/>
    <w:rsid w:val="00055FDA"/>
    <w:rsid w:val="00056A2D"/>
    <w:rsid w:val="00056ACD"/>
    <w:rsid w:val="00057331"/>
    <w:rsid w:val="00057DE3"/>
    <w:rsid w:val="00061677"/>
    <w:rsid w:val="000620AC"/>
    <w:rsid w:val="00063584"/>
    <w:rsid w:val="00063C7A"/>
    <w:rsid w:val="00063C9C"/>
    <w:rsid w:val="000642FD"/>
    <w:rsid w:val="000643AC"/>
    <w:rsid w:val="00064E3F"/>
    <w:rsid w:val="00064E5B"/>
    <w:rsid w:val="0006525A"/>
    <w:rsid w:val="0006532F"/>
    <w:rsid w:val="000659B3"/>
    <w:rsid w:val="00065AEF"/>
    <w:rsid w:val="000665A2"/>
    <w:rsid w:val="00066798"/>
    <w:rsid w:val="00067825"/>
    <w:rsid w:val="00067DDF"/>
    <w:rsid w:val="00070000"/>
    <w:rsid w:val="00070401"/>
    <w:rsid w:val="00070550"/>
    <w:rsid w:val="0007193A"/>
    <w:rsid w:val="00072506"/>
    <w:rsid w:val="00072AB4"/>
    <w:rsid w:val="000738BE"/>
    <w:rsid w:val="00073D76"/>
    <w:rsid w:val="00073E38"/>
    <w:rsid w:val="000743DA"/>
    <w:rsid w:val="00074C98"/>
    <w:rsid w:val="00074CC4"/>
    <w:rsid w:val="00074DA2"/>
    <w:rsid w:val="000756A5"/>
    <w:rsid w:val="00075B4E"/>
    <w:rsid w:val="00075F1A"/>
    <w:rsid w:val="0007621A"/>
    <w:rsid w:val="0007708E"/>
    <w:rsid w:val="0007723E"/>
    <w:rsid w:val="00077354"/>
    <w:rsid w:val="00077806"/>
    <w:rsid w:val="0007790A"/>
    <w:rsid w:val="00077B19"/>
    <w:rsid w:val="00077C7E"/>
    <w:rsid w:val="00080ABB"/>
    <w:rsid w:val="00080B9C"/>
    <w:rsid w:val="00080EB4"/>
    <w:rsid w:val="0008107F"/>
    <w:rsid w:val="0008137D"/>
    <w:rsid w:val="00081938"/>
    <w:rsid w:val="00082132"/>
    <w:rsid w:val="00082BE0"/>
    <w:rsid w:val="00083091"/>
    <w:rsid w:val="0008356A"/>
    <w:rsid w:val="0008356D"/>
    <w:rsid w:val="000835C9"/>
    <w:rsid w:val="000836C4"/>
    <w:rsid w:val="0008403B"/>
    <w:rsid w:val="0008453A"/>
    <w:rsid w:val="000846F9"/>
    <w:rsid w:val="00084F7A"/>
    <w:rsid w:val="000853BD"/>
    <w:rsid w:val="0008598D"/>
    <w:rsid w:val="0008607A"/>
    <w:rsid w:val="00086582"/>
    <w:rsid w:val="00086680"/>
    <w:rsid w:val="00086922"/>
    <w:rsid w:val="00086BB1"/>
    <w:rsid w:val="00086E3F"/>
    <w:rsid w:val="00087A05"/>
    <w:rsid w:val="000904B5"/>
    <w:rsid w:val="000905A8"/>
    <w:rsid w:val="00090C03"/>
    <w:rsid w:val="00091103"/>
    <w:rsid w:val="00091173"/>
    <w:rsid w:val="000916B3"/>
    <w:rsid w:val="00091DB4"/>
    <w:rsid w:val="00091DEB"/>
    <w:rsid w:val="0009210D"/>
    <w:rsid w:val="00093140"/>
    <w:rsid w:val="00093E2B"/>
    <w:rsid w:val="00094961"/>
    <w:rsid w:val="000949D6"/>
    <w:rsid w:val="00094A5C"/>
    <w:rsid w:val="000950E4"/>
    <w:rsid w:val="000951BB"/>
    <w:rsid w:val="00095776"/>
    <w:rsid w:val="0009587D"/>
    <w:rsid w:val="00095C20"/>
    <w:rsid w:val="00097A16"/>
    <w:rsid w:val="000A017B"/>
    <w:rsid w:val="000A16A4"/>
    <w:rsid w:val="000A18B8"/>
    <w:rsid w:val="000A1ED1"/>
    <w:rsid w:val="000A323D"/>
    <w:rsid w:val="000A3339"/>
    <w:rsid w:val="000A3DF3"/>
    <w:rsid w:val="000A405E"/>
    <w:rsid w:val="000A53F6"/>
    <w:rsid w:val="000A564F"/>
    <w:rsid w:val="000A5775"/>
    <w:rsid w:val="000A5ABA"/>
    <w:rsid w:val="000A5BDB"/>
    <w:rsid w:val="000A5D47"/>
    <w:rsid w:val="000A5DD4"/>
    <w:rsid w:val="000B06ED"/>
    <w:rsid w:val="000B0847"/>
    <w:rsid w:val="000B0D2F"/>
    <w:rsid w:val="000B1609"/>
    <w:rsid w:val="000B1DE4"/>
    <w:rsid w:val="000B2061"/>
    <w:rsid w:val="000B209A"/>
    <w:rsid w:val="000B215E"/>
    <w:rsid w:val="000B2D20"/>
    <w:rsid w:val="000B30FC"/>
    <w:rsid w:val="000B34CF"/>
    <w:rsid w:val="000B3C04"/>
    <w:rsid w:val="000B424B"/>
    <w:rsid w:val="000B4E48"/>
    <w:rsid w:val="000B5048"/>
    <w:rsid w:val="000B59B8"/>
    <w:rsid w:val="000B5B0D"/>
    <w:rsid w:val="000B6B7E"/>
    <w:rsid w:val="000B6E5A"/>
    <w:rsid w:val="000B79D5"/>
    <w:rsid w:val="000B79EF"/>
    <w:rsid w:val="000B7D67"/>
    <w:rsid w:val="000B7D9F"/>
    <w:rsid w:val="000B7DDD"/>
    <w:rsid w:val="000B7FD5"/>
    <w:rsid w:val="000C031F"/>
    <w:rsid w:val="000C058A"/>
    <w:rsid w:val="000C06C5"/>
    <w:rsid w:val="000C07B2"/>
    <w:rsid w:val="000C0CD4"/>
    <w:rsid w:val="000C1530"/>
    <w:rsid w:val="000C1AC7"/>
    <w:rsid w:val="000C1DCB"/>
    <w:rsid w:val="000C1E15"/>
    <w:rsid w:val="000C28AF"/>
    <w:rsid w:val="000C2A5D"/>
    <w:rsid w:val="000C31A9"/>
    <w:rsid w:val="000C3AC5"/>
    <w:rsid w:val="000C40E7"/>
    <w:rsid w:val="000C414F"/>
    <w:rsid w:val="000C54B6"/>
    <w:rsid w:val="000C5BF4"/>
    <w:rsid w:val="000C5CA9"/>
    <w:rsid w:val="000C5E26"/>
    <w:rsid w:val="000C6C1E"/>
    <w:rsid w:val="000C6E4A"/>
    <w:rsid w:val="000C70C7"/>
    <w:rsid w:val="000C7181"/>
    <w:rsid w:val="000C7798"/>
    <w:rsid w:val="000D0D92"/>
    <w:rsid w:val="000D1A2E"/>
    <w:rsid w:val="000D1BEC"/>
    <w:rsid w:val="000D2725"/>
    <w:rsid w:val="000D2957"/>
    <w:rsid w:val="000D2C50"/>
    <w:rsid w:val="000D2EF2"/>
    <w:rsid w:val="000D35D3"/>
    <w:rsid w:val="000D3B4F"/>
    <w:rsid w:val="000D455A"/>
    <w:rsid w:val="000D4562"/>
    <w:rsid w:val="000D5021"/>
    <w:rsid w:val="000D5B39"/>
    <w:rsid w:val="000D5EF2"/>
    <w:rsid w:val="000D625E"/>
    <w:rsid w:val="000D692F"/>
    <w:rsid w:val="000D7D86"/>
    <w:rsid w:val="000D7F46"/>
    <w:rsid w:val="000E0AE1"/>
    <w:rsid w:val="000E0B2B"/>
    <w:rsid w:val="000E0DC9"/>
    <w:rsid w:val="000E171E"/>
    <w:rsid w:val="000E2619"/>
    <w:rsid w:val="000E2D8C"/>
    <w:rsid w:val="000E370A"/>
    <w:rsid w:val="000E3B4C"/>
    <w:rsid w:val="000E3F3E"/>
    <w:rsid w:val="000E4351"/>
    <w:rsid w:val="000E4FDC"/>
    <w:rsid w:val="000E5D47"/>
    <w:rsid w:val="000E6071"/>
    <w:rsid w:val="000E686B"/>
    <w:rsid w:val="000E696A"/>
    <w:rsid w:val="000E6C00"/>
    <w:rsid w:val="000E7C46"/>
    <w:rsid w:val="000F024E"/>
    <w:rsid w:val="000F22E0"/>
    <w:rsid w:val="000F284B"/>
    <w:rsid w:val="000F3596"/>
    <w:rsid w:val="000F3BF8"/>
    <w:rsid w:val="000F3F9D"/>
    <w:rsid w:val="000F412E"/>
    <w:rsid w:val="000F4456"/>
    <w:rsid w:val="000F4881"/>
    <w:rsid w:val="000F4EE4"/>
    <w:rsid w:val="000F551A"/>
    <w:rsid w:val="000F55A0"/>
    <w:rsid w:val="000F5D44"/>
    <w:rsid w:val="000F5E10"/>
    <w:rsid w:val="000F63A3"/>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73C8"/>
    <w:rsid w:val="001077AE"/>
    <w:rsid w:val="00107C33"/>
    <w:rsid w:val="00107C6A"/>
    <w:rsid w:val="0011130E"/>
    <w:rsid w:val="001118A6"/>
    <w:rsid w:val="00111DED"/>
    <w:rsid w:val="00112BFB"/>
    <w:rsid w:val="0011404A"/>
    <w:rsid w:val="00114375"/>
    <w:rsid w:val="001143CC"/>
    <w:rsid w:val="00115312"/>
    <w:rsid w:val="00115AE1"/>
    <w:rsid w:val="00116223"/>
    <w:rsid w:val="0012051D"/>
    <w:rsid w:val="00120B8C"/>
    <w:rsid w:val="00121642"/>
    <w:rsid w:val="00123E38"/>
    <w:rsid w:val="001240A2"/>
    <w:rsid w:val="00124109"/>
    <w:rsid w:val="00124569"/>
    <w:rsid w:val="00124655"/>
    <w:rsid w:val="00124CC9"/>
    <w:rsid w:val="00125097"/>
    <w:rsid w:val="00125302"/>
    <w:rsid w:val="001253E7"/>
    <w:rsid w:val="00125941"/>
    <w:rsid w:val="00125FE9"/>
    <w:rsid w:val="00126021"/>
    <w:rsid w:val="00126074"/>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931"/>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3E61"/>
    <w:rsid w:val="0014419C"/>
    <w:rsid w:val="00144C75"/>
    <w:rsid w:val="001457F9"/>
    <w:rsid w:val="00146513"/>
    <w:rsid w:val="001468B6"/>
    <w:rsid w:val="001471E4"/>
    <w:rsid w:val="00147C8D"/>
    <w:rsid w:val="001507F6"/>
    <w:rsid w:val="00151588"/>
    <w:rsid w:val="0015183B"/>
    <w:rsid w:val="0015187F"/>
    <w:rsid w:val="001523A3"/>
    <w:rsid w:val="00152C9E"/>
    <w:rsid w:val="00152CF3"/>
    <w:rsid w:val="00153005"/>
    <w:rsid w:val="001531E8"/>
    <w:rsid w:val="001542FA"/>
    <w:rsid w:val="00154958"/>
    <w:rsid w:val="00154C27"/>
    <w:rsid w:val="001552FD"/>
    <w:rsid w:val="00157846"/>
    <w:rsid w:val="00157858"/>
    <w:rsid w:val="0015791D"/>
    <w:rsid w:val="00157A86"/>
    <w:rsid w:val="001600EE"/>
    <w:rsid w:val="00160172"/>
    <w:rsid w:val="00160251"/>
    <w:rsid w:val="00160816"/>
    <w:rsid w:val="00160C8D"/>
    <w:rsid w:val="00160DAB"/>
    <w:rsid w:val="001610EA"/>
    <w:rsid w:val="00162317"/>
    <w:rsid w:val="0016258E"/>
    <w:rsid w:val="00162FBC"/>
    <w:rsid w:val="0016363F"/>
    <w:rsid w:val="00164186"/>
    <w:rsid w:val="0016437E"/>
    <w:rsid w:val="00164468"/>
    <w:rsid w:val="001645C7"/>
    <w:rsid w:val="001654CD"/>
    <w:rsid w:val="0016557F"/>
    <w:rsid w:val="0016594D"/>
    <w:rsid w:val="001660D1"/>
    <w:rsid w:val="00166268"/>
    <w:rsid w:val="0016626A"/>
    <w:rsid w:val="00166776"/>
    <w:rsid w:val="001679B1"/>
    <w:rsid w:val="0017030E"/>
    <w:rsid w:val="0017053B"/>
    <w:rsid w:val="00170AF3"/>
    <w:rsid w:val="00170C89"/>
    <w:rsid w:val="00171081"/>
    <w:rsid w:val="0017225C"/>
    <w:rsid w:val="001724C1"/>
    <w:rsid w:val="00172D2C"/>
    <w:rsid w:val="00172FE0"/>
    <w:rsid w:val="00173724"/>
    <w:rsid w:val="001737EE"/>
    <w:rsid w:val="0017459E"/>
    <w:rsid w:val="00175036"/>
    <w:rsid w:val="00175133"/>
    <w:rsid w:val="00175C72"/>
    <w:rsid w:val="00175F96"/>
    <w:rsid w:val="00176076"/>
    <w:rsid w:val="00176E62"/>
    <w:rsid w:val="00177C25"/>
    <w:rsid w:val="001809C6"/>
    <w:rsid w:val="00180C61"/>
    <w:rsid w:val="00180CB2"/>
    <w:rsid w:val="00181167"/>
    <w:rsid w:val="00181264"/>
    <w:rsid w:val="00181D61"/>
    <w:rsid w:val="00182685"/>
    <w:rsid w:val="00182788"/>
    <w:rsid w:val="00182E02"/>
    <w:rsid w:val="00184427"/>
    <w:rsid w:val="0018466F"/>
    <w:rsid w:val="00184706"/>
    <w:rsid w:val="00184E78"/>
    <w:rsid w:val="001850AC"/>
    <w:rsid w:val="00185112"/>
    <w:rsid w:val="001863B4"/>
    <w:rsid w:val="00186872"/>
    <w:rsid w:val="001874F4"/>
    <w:rsid w:val="0018766B"/>
    <w:rsid w:val="00187FB9"/>
    <w:rsid w:val="00190A1D"/>
    <w:rsid w:val="00190B6B"/>
    <w:rsid w:val="00191A68"/>
    <w:rsid w:val="00191B85"/>
    <w:rsid w:val="00192137"/>
    <w:rsid w:val="0019242A"/>
    <w:rsid w:val="001924F8"/>
    <w:rsid w:val="00192FB6"/>
    <w:rsid w:val="00193B6C"/>
    <w:rsid w:val="00194235"/>
    <w:rsid w:val="00195984"/>
    <w:rsid w:val="00195998"/>
    <w:rsid w:val="00195A02"/>
    <w:rsid w:val="0019616F"/>
    <w:rsid w:val="00197973"/>
    <w:rsid w:val="00197F97"/>
    <w:rsid w:val="001A025C"/>
    <w:rsid w:val="001A0F5A"/>
    <w:rsid w:val="001A1723"/>
    <w:rsid w:val="001A1BBC"/>
    <w:rsid w:val="001A347A"/>
    <w:rsid w:val="001A38FB"/>
    <w:rsid w:val="001A3A42"/>
    <w:rsid w:val="001A4E3C"/>
    <w:rsid w:val="001A50CE"/>
    <w:rsid w:val="001A53CE"/>
    <w:rsid w:val="001A5978"/>
    <w:rsid w:val="001A59DC"/>
    <w:rsid w:val="001A5D8A"/>
    <w:rsid w:val="001A5EBD"/>
    <w:rsid w:val="001A6598"/>
    <w:rsid w:val="001A669C"/>
    <w:rsid w:val="001A6818"/>
    <w:rsid w:val="001A7110"/>
    <w:rsid w:val="001B0023"/>
    <w:rsid w:val="001B03D8"/>
    <w:rsid w:val="001B0B22"/>
    <w:rsid w:val="001B0DAB"/>
    <w:rsid w:val="001B272B"/>
    <w:rsid w:val="001B2851"/>
    <w:rsid w:val="001B3FB3"/>
    <w:rsid w:val="001B40D4"/>
    <w:rsid w:val="001B4666"/>
    <w:rsid w:val="001B4BD8"/>
    <w:rsid w:val="001B4D8C"/>
    <w:rsid w:val="001B569B"/>
    <w:rsid w:val="001B57E9"/>
    <w:rsid w:val="001B59E4"/>
    <w:rsid w:val="001B5DBE"/>
    <w:rsid w:val="001B5E8F"/>
    <w:rsid w:val="001B60A9"/>
    <w:rsid w:val="001B6120"/>
    <w:rsid w:val="001B63CB"/>
    <w:rsid w:val="001B65C8"/>
    <w:rsid w:val="001B6906"/>
    <w:rsid w:val="001B75F0"/>
    <w:rsid w:val="001B7615"/>
    <w:rsid w:val="001B77FC"/>
    <w:rsid w:val="001C004D"/>
    <w:rsid w:val="001C02F4"/>
    <w:rsid w:val="001C114D"/>
    <w:rsid w:val="001C122D"/>
    <w:rsid w:val="001C12B9"/>
    <w:rsid w:val="001C131A"/>
    <w:rsid w:val="001C1D26"/>
    <w:rsid w:val="001C2569"/>
    <w:rsid w:val="001C2F22"/>
    <w:rsid w:val="001C32D4"/>
    <w:rsid w:val="001C35F8"/>
    <w:rsid w:val="001C374B"/>
    <w:rsid w:val="001C3E6A"/>
    <w:rsid w:val="001C3FFA"/>
    <w:rsid w:val="001C45D0"/>
    <w:rsid w:val="001C47EC"/>
    <w:rsid w:val="001C6385"/>
    <w:rsid w:val="001C73F5"/>
    <w:rsid w:val="001C7679"/>
    <w:rsid w:val="001C7E39"/>
    <w:rsid w:val="001D0168"/>
    <w:rsid w:val="001D01B7"/>
    <w:rsid w:val="001D06EB"/>
    <w:rsid w:val="001D0F00"/>
    <w:rsid w:val="001D11FD"/>
    <w:rsid w:val="001D13F3"/>
    <w:rsid w:val="001D1623"/>
    <w:rsid w:val="001D177C"/>
    <w:rsid w:val="001D1915"/>
    <w:rsid w:val="001D240F"/>
    <w:rsid w:val="001D3199"/>
    <w:rsid w:val="001D3691"/>
    <w:rsid w:val="001D3A6E"/>
    <w:rsid w:val="001D3C4E"/>
    <w:rsid w:val="001D4093"/>
    <w:rsid w:val="001D4670"/>
    <w:rsid w:val="001D4950"/>
    <w:rsid w:val="001D577B"/>
    <w:rsid w:val="001D604F"/>
    <w:rsid w:val="001D6523"/>
    <w:rsid w:val="001D69ED"/>
    <w:rsid w:val="001D70CF"/>
    <w:rsid w:val="001D7114"/>
    <w:rsid w:val="001D7288"/>
    <w:rsid w:val="001D7A2F"/>
    <w:rsid w:val="001E01F1"/>
    <w:rsid w:val="001E1160"/>
    <w:rsid w:val="001E1B95"/>
    <w:rsid w:val="001E24C7"/>
    <w:rsid w:val="001E39C2"/>
    <w:rsid w:val="001E3FC8"/>
    <w:rsid w:val="001E424C"/>
    <w:rsid w:val="001E5068"/>
    <w:rsid w:val="001E57A6"/>
    <w:rsid w:val="001E5A43"/>
    <w:rsid w:val="001E5FB4"/>
    <w:rsid w:val="001E67AD"/>
    <w:rsid w:val="001E7A03"/>
    <w:rsid w:val="001F117B"/>
    <w:rsid w:val="001F1C1A"/>
    <w:rsid w:val="001F23B6"/>
    <w:rsid w:val="001F2CAD"/>
    <w:rsid w:val="001F31E5"/>
    <w:rsid w:val="001F33D6"/>
    <w:rsid w:val="001F6085"/>
    <w:rsid w:val="001F6CE2"/>
    <w:rsid w:val="001F6DBA"/>
    <w:rsid w:val="001F6E5A"/>
    <w:rsid w:val="001F7739"/>
    <w:rsid w:val="001F7B36"/>
    <w:rsid w:val="001F7CC1"/>
    <w:rsid w:val="0020095A"/>
    <w:rsid w:val="002012FD"/>
    <w:rsid w:val="00201ED8"/>
    <w:rsid w:val="002024A3"/>
    <w:rsid w:val="00202CBF"/>
    <w:rsid w:val="00202DB6"/>
    <w:rsid w:val="00202E9A"/>
    <w:rsid w:val="002030A2"/>
    <w:rsid w:val="00203257"/>
    <w:rsid w:val="00204547"/>
    <w:rsid w:val="00204DAA"/>
    <w:rsid w:val="00205E10"/>
    <w:rsid w:val="0020625C"/>
    <w:rsid w:val="002062E0"/>
    <w:rsid w:val="002073D4"/>
    <w:rsid w:val="00207960"/>
    <w:rsid w:val="00207EFA"/>
    <w:rsid w:val="00207F3C"/>
    <w:rsid w:val="002102C6"/>
    <w:rsid w:val="002102F0"/>
    <w:rsid w:val="00210D4D"/>
    <w:rsid w:val="002110BB"/>
    <w:rsid w:val="00211EC0"/>
    <w:rsid w:val="00212174"/>
    <w:rsid w:val="00212851"/>
    <w:rsid w:val="00212BC9"/>
    <w:rsid w:val="002132F3"/>
    <w:rsid w:val="002133BD"/>
    <w:rsid w:val="0021349E"/>
    <w:rsid w:val="002137B2"/>
    <w:rsid w:val="0021386F"/>
    <w:rsid w:val="00213DCE"/>
    <w:rsid w:val="002140FA"/>
    <w:rsid w:val="002145CC"/>
    <w:rsid w:val="00214958"/>
    <w:rsid w:val="00214F6D"/>
    <w:rsid w:val="0021507E"/>
    <w:rsid w:val="00215C35"/>
    <w:rsid w:val="00215DFC"/>
    <w:rsid w:val="00216340"/>
    <w:rsid w:val="00216CBD"/>
    <w:rsid w:val="0021754B"/>
    <w:rsid w:val="0021786A"/>
    <w:rsid w:val="00217EC9"/>
    <w:rsid w:val="0022081E"/>
    <w:rsid w:val="00220933"/>
    <w:rsid w:val="00220A16"/>
    <w:rsid w:val="00220B39"/>
    <w:rsid w:val="00220F80"/>
    <w:rsid w:val="002216DE"/>
    <w:rsid w:val="00221A3A"/>
    <w:rsid w:val="00222581"/>
    <w:rsid w:val="00223EDC"/>
    <w:rsid w:val="0022407B"/>
    <w:rsid w:val="00224442"/>
    <w:rsid w:val="00224D31"/>
    <w:rsid w:val="00224E23"/>
    <w:rsid w:val="00225141"/>
    <w:rsid w:val="0022515A"/>
    <w:rsid w:val="0022542A"/>
    <w:rsid w:val="00225DA4"/>
    <w:rsid w:val="002260D0"/>
    <w:rsid w:val="0022714C"/>
    <w:rsid w:val="00227473"/>
    <w:rsid w:val="0022752E"/>
    <w:rsid w:val="00230A2D"/>
    <w:rsid w:val="002314C1"/>
    <w:rsid w:val="00231B21"/>
    <w:rsid w:val="0023256E"/>
    <w:rsid w:val="00232C94"/>
    <w:rsid w:val="00232D16"/>
    <w:rsid w:val="0023330F"/>
    <w:rsid w:val="00233BF3"/>
    <w:rsid w:val="0023486E"/>
    <w:rsid w:val="00234E69"/>
    <w:rsid w:val="00235037"/>
    <w:rsid w:val="00235323"/>
    <w:rsid w:val="00235D40"/>
    <w:rsid w:val="0023621C"/>
    <w:rsid w:val="00237594"/>
    <w:rsid w:val="00237C52"/>
    <w:rsid w:val="002412FD"/>
    <w:rsid w:val="002426A3"/>
    <w:rsid w:val="00242B9A"/>
    <w:rsid w:val="00243363"/>
    <w:rsid w:val="00243CBF"/>
    <w:rsid w:val="00244471"/>
    <w:rsid w:val="00244684"/>
    <w:rsid w:val="002448DD"/>
    <w:rsid w:val="00244EAD"/>
    <w:rsid w:val="00245A00"/>
    <w:rsid w:val="00245EB1"/>
    <w:rsid w:val="0024713D"/>
    <w:rsid w:val="00247D5B"/>
    <w:rsid w:val="002501D1"/>
    <w:rsid w:val="00250241"/>
    <w:rsid w:val="0025057D"/>
    <w:rsid w:val="00250677"/>
    <w:rsid w:val="00251392"/>
    <w:rsid w:val="00252BE8"/>
    <w:rsid w:val="002539A7"/>
    <w:rsid w:val="00254414"/>
    <w:rsid w:val="0025509B"/>
    <w:rsid w:val="002552E5"/>
    <w:rsid w:val="00256161"/>
    <w:rsid w:val="0025684B"/>
    <w:rsid w:val="00256AEC"/>
    <w:rsid w:val="00256E72"/>
    <w:rsid w:val="00257023"/>
    <w:rsid w:val="0025709C"/>
    <w:rsid w:val="00257116"/>
    <w:rsid w:val="00257319"/>
    <w:rsid w:val="002577FC"/>
    <w:rsid w:val="00257955"/>
    <w:rsid w:val="00260794"/>
    <w:rsid w:val="00260AE7"/>
    <w:rsid w:val="00260BD2"/>
    <w:rsid w:val="00260E79"/>
    <w:rsid w:val="00260F26"/>
    <w:rsid w:val="00261E8B"/>
    <w:rsid w:val="00262936"/>
    <w:rsid w:val="00262A87"/>
    <w:rsid w:val="00262DD0"/>
    <w:rsid w:val="00263961"/>
    <w:rsid w:val="002646F9"/>
    <w:rsid w:val="002649A7"/>
    <w:rsid w:val="00264AF1"/>
    <w:rsid w:val="00264D93"/>
    <w:rsid w:val="00264F46"/>
    <w:rsid w:val="002655D9"/>
    <w:rsid w:val="002659E1"/>
    <w:rsid w:val="002666AA"/>
    <w:rsid w:val="00266870"/>
    <w:rsid w:val="002668A0"/>
    <w:rsid w:val="00266BC7"/>
    <w:rsid w:val="00266DB9"/>
    <w:rsid w:val="00266E59"/>
    <w:rsid w:val="00266EF6"/>
    <w:rsid w:val="0026738D"/>
    <w:rsid w:val="0026780A"/>
    <w:rsid w:val="00270A5B"/>
    <w:rsid w:val="00270B75"/>
    <w:rsid w:val="00270CE4"/>
    <w:rsid w:val="00271211"/>
    <w:rsid w:val="0027165A"/>
    <w:rsid w:val="002717AB"/>
    <w:rsid w:val="00273BDD"/>
    <w:rsid w:val="00273E9F"/>
    <w:rsid w:val="00274057"/>
    <w:rsid w:val="002743ED"/>
    <w:rsid w:val="002759D4"/>
    <w:rsid w:val="002767A0"/>
    <w:rsid w:val="00276B56"/>
    <w:rsid w:val="00277078"/>
    <w:rsid w:val="00277848"/>
    <w:rsid w:val="00277E07"/>
    <w:rsid w:val="00277E08"/>
    <w:rsid w:val="00280288"/>
    <w:rsid w:val="00280B74"/>
    <w:rsid w:val="002828C4"/>
    <w:rsid w:val="00282AA0"/>
    <w:rsid w:val="00282B30"/>
    <w:rsid w:val="0028432A"/>
    <w:rsid w:val="0028471A"/>
    <w:rsid w:val="00284D8F"/>
    <w:rsid w:val="00284ED2"/>
    <w:rsid w:val="0028503F"/>
    <w:rsid w:val="00285627"/>
    <w:rsid w:val="002863D4"/>
    <w:rsid w:val="00287CDA"/>
    <w:rsid w:val="00287E6C"/>
    <w:rsid w:val="00287FE4"/>
    <w:rsid w:val="00290050"/>
    <w:rsid w:val="0029067E"/>
    <w:rsid w:val="00292628"/>
    <w:rsid w:val="002928BB"/>
    <w:rsid w:val="002928E6"/>
    <w:rsid w:val="00292959"/>
    <w:rsid w:val="00292DB5"/>
    <w:rsid w:val="002933DC"/>
    <w:rsid w:val="00293811"/>
    <w:rsid w:val="00293A3F"/>
    <w:rsid w:val="00293AF3"/>
    <w:rsid w:val="00294BFE"/>
    <w:rsid w:val="00294F4B"/>
    <w:rsid w:val="00295198"/>
    <w:rsid w:val="002958E3"/>
    <w:rsid w:val="00295DB8"/>
    <w:rsid w:val="00295F2C"/>
    <w:rsid w:val="0029650F"/>
    <w:rsid w:val="00296C13"/>
    <w:rsid w:val="002A00D5"/>
    <w:rsid w:val="002A04AB"/>
    <w:rsid w:val="002A08EB"/>
    <w:rsid w:val="002A113D"/>
    <w:rsid w:val="002A274D"/>
    <w:rsid w:val="002A2797"/>
    <w:rsid w:val="002A2BA9"/>
    <w:rsid w:val="002A3038"/>
    <w:rsid w:val="002A31C9"/>
    <w:rsid w:val="002A4216"/>
    <w:rsid w:val="002A428E"/>
    <w:rsid w:val="002A43C9"/>
    <w:rsid w:val="002A456E"/>
    <w:rsid w:val="002A476E"/>
    <w:rsid w:val="002A55D6"/>
    <w:rsid w:val="002A5667"/>
    <w:rsid w:val="002A5CDE"/>
    <w:rsid w:val="002A61AF"/>
    <w:rsid w:val="002A6908"/>
    <w:rsid w:val="002A6E0F"/>
    <w:rsid w:val="002A714C"/>
    <w:rsid w:val="002A71C2"/>
    <w:rsid w:val="002B040A"/>
    <w:rsid w:val="002B04F7"/>
    <w:rsid w:val="002B0A2E"/>
    <w:rsid w:val="002B15B3"/>
    <w:rsid w:val="002B172F"/>
    <w:rsid w:val="002B258D"/>
    <w:rsid w:val="002B34BA"/>
    <w:rsid w:val="002B34BB"/>
    <w:rsid w:val="002B38AD"/>
    <w:rsid w:val="002B43DE"/>
    <w:rsid w:val="002B4435"/>
    <w:rsid w:val="002B51E1"/>
    <w:rsid w:val="002B5790"/>
    <w:rsid w:val="002B6A5D"/>
    <w:rsid w:val="002B6AAE"/>
    <w:rsid w:val="002B6BE9"/>
    <w:rsid w:val="002B6E3D"/>
    <w:rsid w:val="002B6EC5"/>
    <w:rsid w:val="002B7D0C"/>
    <w:rsid w:val="002C05E7"/>
    <w:rsid w:val="002C12C9"/>
    <w:rsid w:val="002C1CC0"/>
    <w:rsid w:val="002C224C"/>
    <w:rsid w:val="002C2315"/>
    <w:rsid w:val="002C38E4"/>
    <w:rsid w:val="002C462F"/>
    <w:rsid w:val="002C56D3"/>
    <w:rsid w:val="002C6306"/>
    <w:rsid w:val="002C669D"/>
    <w:rsid w:val="002C6CF4"/>
    <w:rsid w:val="002C78C8"/>
    <w:rsid w:val="002D0704"/>
    <w:rsid w:val="002D0CB5"/>
    <w:rsid w:val="002D20AB"/>
    <w:rsid w:val="002D2548"/>
    <w:rsid w:val="002D27E5"/>
    <w:rsid w:val="002D3C73"/>
    <w:rsid w:val="002D3EB6"/>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336"/>
    <w:rsid w:val="002E0BE2"/>
    <w:rsid w:val="002E0D4D"/>
    <w:rsid w:val="002E0E50"/>
    <w:rsid w:val="002E1463"/>
    <w:rsid w:val="002E1C42"/>
    <w:rsid w:val="002E24A5"/>
    <w:rsid w:val="002E2727"/>
    <w:rsid w:val="002E38BA"/>
    <w:rsid w:val="002E3CA1"/>
    <w:rsid w:val="002E5271"/>
    <w:rsid w:val="002E537B"/>
    <w:rsid w:val="002E5C50"/>
    <w:rsid w:val="002E70EC"/>
    <w:rsid w:val="002E739B"/>
    <w:rsid w:val="002E79AD"/>
    <w:rsid w:val="002E7B6B"/>
    <w:rsid w:val="002F0694"/>
    <w:rsid w:val="002F179A"/>
    <w:rsid w:val="002F1A09"/>
    <w:rsid w:val="002F253E"/>
    <w:rsid w:val="002F2A03"/>
    <w:rsid w:val="002F2DB5"/>
    <w:rsid w:val="002F3B5F"/>
    <w:rsid w:val="002F3DA0"/>
    <w:rsid w:val="002F49BF"/>
    <w:rsid w:val="002F4A3B"/>
    <w:rsid w:val="002F4DDF"/>
    <w:rsid w:val="002F58CF"/>
    <w:rsid w:val="002F5985"/>
    <w:rsid w:val="002F5D7F"/>
    <w:rsid w:val="002F619A"/>
    <w:rsid w:val="002F689D"/>
    <w:rsid w:val="002F6BB6"/>
    <w:rsid w:val="002F736F"/>
    <w:rsid w:val="002F75E3"/>
    <w:rsid w:val="002F780C"/>
    <w:rsid w:val="003001FC"/>
    <w:rsid w:val="00300353"/>
    <w:rsid w:val="003008EC"/>
    <w:rsid w:val="00300901"/>
    <w:rsid w:val="003009AF"/>
    <w:rsid w:val="0030193E"/>
    <w:rsid w:val="003028EA"/>
    <w:rsid w:val="003037ED"/>
    <w:rsid w:val="0030462E"/>
    <w:rsid w:val="0030478F"/>
    <w:rsid w:val="00304849"/>
    <w:rsid w:val="0030495C"/>
    <w:rsid w:val="00304987"/>
    <w:rsid w:val="00304A8D"/>
    <w:rsid w:val="00305A5A"/>
    <w:rsid w:val="00305B0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C01"/>
    <w:rsid w:val="00315E9F"/>
    <w:rsid w:val="00316488"/>
    <w:rsid w:val="003176B0"/>
    <w:rsid w:val="0032063D"/>
    <w:rsid w:val="0032150E"/>
    <w:rsid w:val="00321FD6"/>
    <w:rsid w:val="00322D3E"/>
    <w:rsid w:val="0032311E"/>
    <w:rsid w:val="0032321E"/>
    <w:rsid w:val="00323295"/>
    <w:rsid w:val="00323478"/>
    <w:rsid w:val="003238BC"/>
    <w:rsid w:val="00323966"/>
    <w:rsid w:val="003239C9"/>
    <w:rsid w:val="00323BDE"/>
    <w:rsid w:val="00323CA7"/>
    <w:rsid w:val="00324354"/>
    <w:rsid w:val="003245B1"/>
    <w:rsid w:val="0032478A"/>
    <w:rsid w:val="003249EF"/>
    <w:rsid w:val="00324A73"/>
    <w:rsid w:val="00324C25"/>
    <w:rsid w:val="0032537C"/>
    <w:rsid w:val="0032555A"/>
    <w:rsid w:val="0032561B"/>
    <w:rsid w:val="00325904"/>
    <w:rsid w:val="003259C8"/>
    <w:rsid w:val="0032702B"/>
    <w:rsid w:val="003277FF"/>
    <w:rsid w:val="003303E9"/>
    <w:rsid w:val="0033079B"/>
    <w:rsid w:val="0033080D"/>
    <w:rsid w:val="00330A9D"/>
    <w:rsid w:val="00330BA3"/>
    <w:rsid w:val="00330FE4"/>
    <w:rsid w:val="00331199"/>
    <w:rsid w:val="0033139E"/>
    <w:rsid w:val="00331585"/>
    <w:rsid w:val="00331867"/>
    <w:rsid w:val="00332DC3"/>
    <w:rsid w:val="00333888"/>
    <w:rsid w:val="00333B3E"/>
    <w:rsid w:val="00334407"/>
    <w:rsid w:val="0033480F"/>
    <w:rsid w:val="00335145"/>
    <w:rsid w:val="0033597B"/>
    <w:rsid w:val="00335DC5"/>
    <w:rsid w:val="003362DB"/>
    <w:rsid w:val="0034038A"/>
    <w:rsid w:val="00340E34"/>
    <w:rsid w:val="003410BF"/>
    <w:rsid w:val="003413B7"/>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7CC"/>
    <w:rsid w:val="00345961"/>
    <w:rsid w:val="0034626E"/>
    <w:rsid w:val="00346A17"/>
    <w:rsid w:val="00346A1B"/>
    <w:rsid w:val="00346B4D"/>
    <w:rsid w:val="00346C95"/>
    <w:rsid w:val="00347B46"/>
    <w:rsid w:val="003501DF"/>
    <w:rsid w:val="003510BA"/>
    <w:rsid w:val="003512A1"/>
    <w:rsid w:val="003514AA"/>
    <w:rsid w:val="00351D8A"/>
    <w:rsid w:val="00353973"/>
    <w:rsid w:val="00354A0A"/>
    <w:rsid w:val="00354A1E"/>
    <w:rsid w:val="003557FC"/>
    <w:rsid w:val="00356021"/>
    <w:rsid w:val="00356385"/>
    <w:rsid w:val="003565C8"/>
    <w:rsid w:val="00356C50"/>
    <w:rsid w:val="00357222"/>
    <w:rsid w:val="00357395"/>
    <w:rsid w:val="00357405"/>
    <w:rsid w:val="0035785F"/>
    <w:rsid w:val="00357C1D"/>
    <w:rsid w:val="003601F5"/>
    <w:rsid w:val="00360D08"/>
    <w:rsid w:val="0036155D"/>
    <w:rsid w:val="00361B0C"/>
    <w:rsid w:val="00361B62"/>
    <w:rsid w:val="00362BBC"/>
    <w:rsid w:val="003631E3"/>
    <w:rsid w:val="00363618"/>
    <w:rsid w:val="0036386F"/>
    <w:rsid w:val="00363F8D"/>
    <w:rsid w:val="00364420"/>
    <w:rsid w:val="0036498E"/>
    <w:rsid w:val="0036543E"/>
    <w:rsid w:val="00365525"/>
    <w:rsid w:val="00365535"/>
    <w:rsid w:val="003655E6"/>
    <w:rsid w:val="003657F8"/>
    <w:rsid w:val="00366429"/>
    <w:rsid w:val="00366A08"/>
    <w:rsid w:val="00367633"/>
    <w:rsid w:val="0036790D"/>
    <w:rsid w:val="00367F3F"/>
    <w:rsid w:val="003709B8"/>
    <w:rsid w:val="00371777"/>
    <w:rsid w:val="00371AB6"/>
    <w:rsid w:val="00371DAD"/>
    <w:rsid w:val="00373808"/>
    <w:rsid w:val="003739F0"/>
    <w:rsid w:val="00374BFE"/>
    <w:rsid w:val="0037563A"/>
    <w:rsid w:val="0037584A"/>
    <w:rsid w:val="0037605D"/>
    <w:rsid w:val="00376802"/>
    <w:rsid w:val="00376B16"/>
    <w:rsid w:val="00376B43"/>
    <w:rsid w:val="00376B53"/>
    <w:rsid w:val="00377088"/>
    <w:rsid w:val="00377E26"/>
    <w:rsid w:val="003806B2"/>
    <w:rsid w:val="0038086F"/>
    <w:rsid w:val="00380D3B"/>
    <w:rsid w:val="00381AA2"/>
    <w:rsid w:val="00381ADE"/>
    <w:rsid w:val="00381DB5"/>
    <w:rsid w:val="00382416"/>
    <w:rsid w:val="003837D4"/>
    <w:rsid w:val="003838C0"/>
    <w:rsid w:val="00383DD8"/>
    <w:rsid w:val="003843BA"/>
    <w:rsid w:val="00384D3F"/>
    <w:rsid w:val="00384FF3"/>
    <w:rsid w:val="00385127"/>
    <w:rsid w:val="00386572"/>
    <w:rsid w:val="00386E22"/>
    <w:rsid w:val="003873EC"/>
    <w:rsid w:val="00387A2B"/>
    <w:rsid w:val="003908B7"/>
    <w:rsid w:val="00390D85"/>
    <w:rsid w:val="003910E1"/>
    <w:rsid w:val="0039155B"/>
    <w:rsid w:val="003918C3"/>
    <w:rsid w:val="003931B1"/>
    <w:rsid w:val="003932EF"/>
    <w:rsid w:val="0039355E"/>
    <w:rsid w:val="003950B7"/>
    <w:rsid w:val="0039512C"/>
    <w:rsid w:val="0039528A"/>
    <w:rsid w:val="00395A60"/>
    <w:rsid w:val="00395E9B"/>
    <w:rsid w:val="003964FB"/>
    <w:rsid w:val="00396618"/>
    <w:rsid w:val="0039793B"/>
    <w:rsid w:val="00397F38"/>
    <w:rsid w:val="003A0311"/>
    <w:rsid w:val="003A09AE"/>
    <w:rsid w:val="003A0DDC"/>
    <w:rsid w:val="003A1300"/>
    <w:rsid w:val="003A172C"/>
    <w:rsid w:val="003A17C4"/>
    <w:rsid w:val="003A1AF9"/>
    <w:rsid w:val="003A1F01"/>
    <w:rsid w:val="003A20C8"/>
    <w:rsid w:val="003A2399"/>
    <w:rsid w:val="003A2603"/>
    <w:rsid w:val="003A32A0"/>
    <w:rsid w:val="003A3550"/>
    <w:rsid w:val="003A35DA"/>
    <w:rsid w:val="003A3E73"/>
    <w:rsid w:val="003A4416"/>
    <w:rsid w:val="003A54DE"/>
    <w:rsid w:val="003A5FFD"/>
    <w:rsid w:val="003A648E"/>
    <w:rsid w:val="003A65C7"/>
    <w:rsid w:val="003A6B45"/>
    <w:rsid w:val="003A6C8D"/>
    <w:rsid w:val="003A71C5"/>
    <w:rsid w:val="003A7376"/>
    <w:rsid w:val="003A7447"/>
    <w:rsid w:val="003A798F"/>
    <w:rsid w:val="003A7E47"/>
    <w:rsid w:val="003B0782"/>
    <w:rsid w:val="003B0922"/>
    <w:rsid w:val="003B0E0A"/>
    <w:rsid w:val="003B145B"/>
    <w:rsid w:val="003B1E01"/>
    <w:rsid w:val="003B270B"/>
    <w:rsid w:val="003B34E2"/>
    <w:rsid w:val="003B3A64"/>
    <w:rsid w:val="003B3AC5"/>
    <w:rsid w:val="003B3B5A"/>
    <w:rsid w:val="003B43D9"/>
    <w:rsid w:val="003B451E"/>
    <w:rsid w:val="003B5F06"/>
    <w:rsid w:val="003B6293"/>
    <w:rsid w:val="003B6563"/>
    <w:rsid w:val="003B6588"/>
    <w:rsid w:val="003B67B9"/>
    <w:rsid w:val="003B6C53"/>
    <w:rsid w:val="003B776A"/>
    <w:rsid w:val="003B7A39"/>
    <w:rsid w:val="003B7CDC"/>
    <w:rsid w:val="003B7FDB"/>
    <w:rsid w:val="003C05CE"/>
    <w:rsid w:val="003C0F09"/>
    <w:rsid w:val="003C142A"/>
    <w:rsid w:val="003C176F"/>
    <w:rsid w:val="003C1C9D"/>
    <w:rsid w:val="003C1E31"/>
    <w:rsid w:val="003C2618"/>
    <w:rsid w:val="003C2B71"/>
    <w:rsid w:val="003C354E"/>
    <w:rsid w:val="003C3917"/>
    <w:rsid w:val="003C3A3F"/>
    <w:rsid w:val="003C4398"/>
    <w:rsid w:val="003C44BD"/>
    <w:rsid w:val="003C45FA"/>
    <w:rsid w:val="003C5024"/>
    <w:rsid w:val="003C525F"/>
    <w:rsid w:val="003C5454"/>
    <w:rsid w:val="003C592E"/>
    <w:rsid w:val="003C593E"/>
    <w:rsid w:val="003C5959"/>
    <w:rsid w:val="003C5F2F"/>
    <w:rsid w:val="003C61B7"/>
    <w:rsid w:val="003C653F"/>
    <w:rsid w:val="003C6BDE"/>
    <w:rsid w:val="003C6DB8"/>
    <w:rsid w:val="003C744F"/>
    <w:rsid w:val="003C74A5"/>
    <w:rsid w:val="003D00C8"/>
    <w:rsid w:val="003D073E"/>
    <w:rsid w:val="003D0C1F"/>
    <w:rsid w:val="003D0C64"/>
    <w:rsid w:val="003D0F64"/>
    <w:rsid w:val="003D174C"/>
    <w:rsid w:val="003D1762"/>
    <w:rsid w:val="003D1912"/>
    <w:rsid w:val="003D1CB7"/>
    <w:rsid w:val="003D25FD"/>
    <w:rsid w:val="003D2808"/>
    <w:rsid w:val="003D4D9A"/>
    <w:rsid w:val="003D53B9"/>
    <w:rsid w:val="003D57DA"/>
    <w:rsid w:val="003D5994"/>
    <w:rsid w:val="003D5F34"/>
    <w:rsid w:val="003D6437"/>
    <w:rsid w:val="003D6601"/>
    <w:rsid w:val="003D79BC"/>
    <w:rsid w:val="003D7C01"/>
    <w:rsid w:val="003E0340"/>
    <w:rsid w:val="003E0F0B"/>
    <w:rsid w:val="003E0F2D"/>
    <w:rsid w:val="003E24B9"/>
    <w:rsid w:val="003E2663"/>
    <w:rsid w:val="003E2CFB"/>
    <w:rsid w:val="003E2DEF"/>
    <w:rsid w:val="003E2E8F"/>
    <w:rsid w:val="003E3539"/>
    <w:rsid w:val="003E38CE"/>
    <w:rsid w:val="003E3B34"/>
    <w:rsid w:val="003E3E5E"/>
    <w:rsid w:val="003E402A"/>
    <w:rsid w:val="003E4758"/>
    <w:rsid w:val="003E4A79"/>
    <w:rsid w:val="003E61D7"/>
    <w:rsid w:val="003E6C49"/>
    <w:rsid w:val="003E6D68"/>
    <w:rsid w:val="003E7288"/>
    <w:rsid w:val="003E777E"/>
    <w:rsid w:val="003E7875"/>
    <w:rsid w:val="003E7ADB"/>
    <w:rsid w:val="003E7CE3"/>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1FD3"/>
    <w:rsid w:val="00402D5E"/>
    <w:rsid w:val="0040324B"/>
    <w:rsid w:val="004034DA"/>
    <w:rsid w:val="00403632"/>
    <w:rsid w:val="00404269"/>
    <w:rsid w:val="0040551E"/>
    <w:rsid w:val="0040580E"/>
    <w:rsid w:val="0040581F"/>
    <w:rsid w:val="00405F02"/>
    <w:rsid w:val="00405F98"/>
    <w:rsid w:val="004060A1"/>
    <w:rsid w:val="0040618B"/>
    <w:rsid w:val="0040632D"/>
    <w:rsid w:val="00406492"/>
    <w:rsid w:val="0040668A"/>
    <w:rsid w:val="00406B56"/>
    <w:rsid w:val="00407735"/>
    <w:rsid w:val="004079D4"/>
    <w:rsid w:val="00407B02"/>
    <w:rsid w:val="0041002B"/>
    <w:rsid w:val="0041110C"/>
    <w:rsid w:val="00411167"/>
    <w:rsid w:val="004111D5"/>
    <w:rsid w:val="004114D2"/>
    <w:rsid w:val="00411C10"/>
    <w:rsid w:val="00411F68"/>
    <w:rsid w:val="0041254A"/>
    <w:rsid w:val="00412841"/>
    <w:rsid w:val="00412AD6"/>
    <w:rsid w:val="00412EFE"/>
    <w:rsid w:val="00412FF1"/>
    <w:rsid w:val="00413390"/>
    <w:rsid w:val="00414431"/>
    <w:rsid w:val="00414656"/>
    <w:rsid w:val="00414DA2"/>
    <w:rsid w:val="00415457"/>
    <w:rsid w:val="00415901"/>
    <w:rsid w:val="00415CD7"/>
    <w:rsid w:val="00416009"/>
    <w:rsid w:val="0041606D"/>
    <w:rsid w:val="004166B1"/>
    <w:rsid w:val="00416751"/>
    <w:rsid w:val="00416E33"/>
    <w:rsid w:val="00417209"/>
    <w:rsid w:val="00417C7A"/>
    <w:rsid w:val="00417CE7"/>
    <w:rsid w:val="004204D0"/>
    <w:rsid w:val="00420591"/>
    <w:rsid w:val="004209DD"/>
    <w:rsid w:val="004209F7"/>
    <w:rsid w:val="00420BA9"/>
    <w:rsid w:val="004219B3"/>
    <w:rsid w:val="00421BD2"/>
    <w:rsid w:val="0042457D"/>
    <w:rsid w:val="00424796"/>
    <w:rsid w:val="004256D3"/>
    <w:rsid w:val="00425AE7"/>
    <w:rsid w:val="00425BD4"/>
    <w:rsid w:val="00425CB5"/>
    <w:rsid w:val="00425E41"/>
    <w:rsid w:val="00425F50"/>
    <w:rsid w:val="00426395"/>
    <w:rsid w:val="004265C6"/>
    <w:rsid w:val="00426931"/>
    <w:rsid w:val="00426FD4"/>
    <w:rsid w:val="00427601"/>
    <w:rsid w:val="00427DF9"/>
    <w:rsid w:val="00427F60"/>
    <w:rsid w:val="0043084E"/>
    <w:rsid w:val="00432DE5"/>
    <w:rsid w:val="00432EA8"/>
    <w:rsid w:val="00433221"/>
    <w:rsid w:val="0043350F"/>
    <w:rsid w:val="004338FC"/>
    <w:rsid w:val="00433AE4"/>
    <w:rsid w:val="0043432F"/>
    <w:rsid w:val="004345EC"/>
    <w:rsid w:val="0043497C"/>
    <w:rsid w:val="00434ABF"/>
    <w:rsid w:val="00434DD0"/>
    <w:rsid w:val="004355A2"/>
    <w:rsid w:val="00435D45"/>
    <w:rsid w:val="00435F72"/>
    <w:rsid w:val="004369E5"/>
    <w:rsid w:val="004372FB"/>
    <w:rsid w:val="0043733D"/>
    <w:rsid w:val="00437393"/>
    <w:rsid w:val="0043768F"/>
    <w:rsid w:val="004377C5"/>
    <w:rsid w:val="00437811"/>
    <w:rsid w:val="00440E4B"/>
    <w:rsid w:val="00440E8D"/>
    <w:rsid w:val="00441477"/>
    <w:rsid w:val="0044148D"/>
    <w:rsid w:val="00441D71"/>
    <w:rsid w:val="004423D5"/>
    <w:rsid w:val="004427D0"/>
    <w:rsid w:val="00442AAE"/>
    <w:rsid w:val="004430BD"/>
    <w:rsid w:val="0044506C"/>
    <w:rsid w:val="004450E8"/>
    <w:rsid w:val="00445168"/>
    <w:rsid w:val="004452E5"/>
    <w:rsid w:val="00445AC1"/>
    <w:rsid w:val="00445CB4"/>
    <w:rsid w:val="00445E90"/>
    <w:rsid w:val="0044670B"/>
    <w:rsid w:val="00446B9F"/>
    <w:rsid w:val="00446BDD"/>
    <w:rsid w:val="00447144"/>
    <w:rsid w:val="00447415"/>
    <w:rsid w:val="00447EC4"/>
    <w:rsid w:val="004509C0"/>
    <w:rsid w:val="004514CB"/>
    <w:rsid w:val="004518E3"/>
    <w:rsid w:val="00452056"/>
    <w:rsid w:val="004520C8"/>
    <w:rsid w:val="0045279D"/>
    <w:rsid w:val="00452B9E"/>
    <w:rsid w:val="00452D71"/>
    <w:rsid w:val="00452D77"/>
    <w:rsid w:val="00454A84"/>
    <w:rsid w:val="00454D51"/>
    <w:rsid w:val="00455A35"/>
    <w:rsid w:val="00455BE7"/>
    <w:rsid w:val="004567EA"/>
    <w:rsid w:val="0045693B"/>
    <w:rsid w:val="00456E76"/>
    <w:rsid w:val="00456EC8"/>
    <w:rsid w:val="004573BA"/>
    <w:rsid w:val="00457467"/>
    <w:rsid w:val="0046183A"/>
    <w:rsid w:val="00462AD5"/>
    <w:rsid w:val="0046319B"/>
    <w:rsid w:val="00463A1F"/>
    <w:rsid w:val="00463A2C"/>
    <w:rsid w:val="00464319"/>
    <w:rsid w:val="00464709"/>
    <w:rsid w:val="00465737"/>
    <w:rsid w:val="004670E2"/>
    <w:rsid w:val="00467868"/>
    <w:rsid w:val="00467B5E"/>
    <w:rsid w:val="0047139F"/>
    <w:rsid w:val="00471573"/>
    <w:rsid w:val="00471657"/>
    <w:rsid w:val="0047175D"/>
    <w:rsid w:val="004728C4"/>
    <w:rsid w:val="0047331D"/>
    <w:rsid w:val="00473823"/>
    <w:rsid w:val="00473847"/>
    <w:rsid w:val="004739E2"/>
    <w:rsid w:val="00473AE7"/>
    <w:rsid w:val="00473FB2"/>
    <w:rsid w:val="00474133"/>
    <w:rsid w:val="00474519"/>
    <w:rsid w:val="00474A88"/>
    <w:rsid w:val="00475DEA"/>
    <w:rsid w:val="004765E5"/>
    <w:rsid w:val="00476605"/>
    <w:rsid w:val="00476E24"/>
    <w:rsid w:val="004774CE"/>
    <w:rsid w:val="0047772E"/>
    <w:rsid w:val="00477D05"/>
    <w:rsid w:val="00477E36"/>
    <w:rsid w:val="004807D8"/>
    <w:rsid w:val="00480CE4"/>
    <w:rsid w:val="00480EB4"/>
    <w:rsid w:val="00480F2F"/>
    <w:rsid w:val="00481258"/>
    <w:rsid w:val="004816FC"/>
    <w:rsid w:val="00482211"/>
    <w:rsid w:val="00482312"/>
    <w:rsid w:val="00482339"/>
    <w:rsid w:val="004823C3"/>
    <w:rsid w:val="00482B63"/>
    <w:rsid w:val="00482CA7"/>
    <w:rsid w:val="00483532"/>
    <w:rsid w:val="00483C1A"/>
    <w:rsid w:val="00484531"/>
    <w:rsid w:val="0048469A"/>
    <w:rsid w:val="00484D88"/>
    <w:rsid w:val="00485471"/>
    <w:rsid w:val="00485A79"/>
    <w:rsid w:val="00485F99"/>
    <w:rsid w:val="0048702F"/>
    <w:rsid w:val="0048727A"/>
    <w:rsid w:val="00487739"/>
    <w:rsid w:val="00487B9A"/>
    <w:rsid w:val="00491315"/>
    <w:rsid w:val="00491367"/>
    <w:rsid w:val="00492228"/>
    <w:rsid w:val="0049262D"/>
    <w:rsid w:val="004938C6"/>
    <w:rsid w:val="0049444E"/>
    <w:rsid w:val="00494BDC"/>
    <w:rsid w:val="00494E15"/>
    <w:rsid w:val="0049661A"/>
    <w:rsid w:val="00496DA2"/>
    <w:rsid w:val="00497714"/>
    <w:rsid w:val="004A007F"/>
    <w:rsid w:val="004A011F"/>
    <w:rsid w:val="004A1BB0"/>
    <w:rsid w:val="004A32AD"/>
    <w:rsid w:val="004A337A"/>
    <w:rsid w:val="004A3A29"/>
    <w:rsid w:val="004A43BF"/>
    <w:rsid w:val="004A464E"/>
    <w:rsid w:val="004A4B92"/>
    <w:rsid w:val="004A4CA2"/>
    <w:rsid w:val="004A5201"/>
    <w:rsid w:val="004A56B5"/>
    <w:rsid w:val="004A5788"/>
    <w:rsid w:val="004A5D09"/>
    <w:rsid w:val="004A65B3"/>
    <w:rsid w:val="004A65FF"/>
    <w:rsid w:val="004A71CE"/>
    <w:rsid w:val="004A757A"/>
    <w:rsid w:val="004A7B01"/>
    <w:rsid w:val="004B067F"/>
    <w:rsid w:val="004B0818"/>
    <w:rsid w:val="004B1076"/>
    <w:rsid w:val="004B19C0"/>
    <w:rsid w:val="004B1B41"/>
    <w:rsid w:val="004B2B4E"/>
    <w:rsid w:val="004B2B9B"/>
    <w:rsid w:val="004B3472"/>
    <w:rsid w:val="004B387A"/>
    <w:rsid w:val="004B38A1"/>
    <w:rsid w:val="004B3E9A"/>
    <w:rsid w:val="004B4A06"/>
    <w:rsid w:val="004B4BEE"/>
    <w:rsid w:val="004B6435"/>
    <w:rsid w:val="004B659F"/>
    <w:rsid w:val="004B6705"/>
    <w:rsid w:val="004B70B7"/>
    <w:rsid w:val="004B7569"/>
    <w:rsid w:val="004B7B7D"/>
    <w:rsid w:val="004C00EA"/>
    <w:rsid w:val="004C07C0"/>
    <w:rsid w:val="004C0A61"/>
    <w:rsid w:val="004C0DB9"/>
    <w:rsid w:val="004C192D"/>
    <w:rsid w:val="004C232E"/>
    <w:rsid w:val="004C2837"/>
    <w:rsid w:val="004C298F"/>
    <w:rsid w:val="004C3715"/>
    <w:rsid w:val="004C39E4"/>
    <w:rsid w:val="004C40C1"/>
    <w:rsid w:val="004C4677"/>
    <w:rsid w:val="004C47BC"/>
    <w:rsid w:val="004C4ADE"/>
    <w:rsid w:val="004C4D24"/>
    <w:rsid w:val="004C5DBC"/>
    <w:rsid w:val="004C6680"/>
    <w:rsid w:val="004C6C71"/>
    <w:rsid w:val="004C76D5"/>
    <w:rsid w:val="004D0572"/>
    <w:rsid w:val="004D131C"/>
    <w:rsid w:val="004D1373"/>
    <w:rsid w:val="004D15E4"/>
    <w:rsid w:val="004D1657"/>
    <w:rsid w:val="004D2840"/>
    <w:rsid w:val="004D29E9"/>
    <w:rsid w:val="004D2F89"/>
    <w:rsid w:val="004D34C5"/>
    <w:rsid w:val="004D35AF"/>
    <w:rsid w:val="004D3ADA"/>
    <w:rsid w:val="004D3E14"/>
    <w:rsid w:val="004D3F68"/>
    <w:rsid w:val="004D433F"/>
    <w:rsid w:val="004D4439"/>
    <w:rsid w:val="004D54B3"/>
    <w:rsid w:val="004D599C"/>
    <w:rsid w:val="004D668B"/>
    <w:rsid w:val="004D66C2"/>
    <w:rsid w:val="004D69B5"/>
    <w:rsid w:val="004D6FA6"/>
    <w:rsid w:val="004D74A1"/>
    <w:rsid w:val="004D7DD5"/>
    <w:rsid w:val="004E0039"/>
    <w:rsid w:val="004E0E0D"/>
    <w:rsid w:val="004E12DA"/>
    <w:rsid w:val="004E1999"/>
    <w:rsid w:val="004E3591"/>
    <w:rsid w:val="004E474E"/>
    <w:rsid w:val="004E5E7D"/>
    <w:rsid w:val="004E6EF9"/>
    <w:rsid w:val="004E6F42"/>
    <w:rsid w:val="004E70C4"/>
    <w:rsid w:val="004E7514"/>
    <w:rsid w:val="004E7532"/>
    <w:rsid w:val="004E781F"/>
    <w:rsid w:val="004E7DCD"/>
    <w:rsid w:val="004F0536"/>
    <w:rsid w:val="004F0598"/>
    <w:rsid w:val="004F0A26"/>
    <w:rsid w:val="004F0A49"/>
    <w:rsid w:val="004F1124"/>
    <w:rsid w:val="004F171C"/>
    <w:rsid w:val="004F1D21"/>
    <w:rsid w:val="004F1FAF"/>
    <w:rsid w:val="004F2D67"/>
    <w:rsid w:val="004F2F59"/>
    <w:rsid w:val="004F3130"/>
    <w:rsid w:val="004F364F"/>
    <w:rsid w:val="004F391F"/>
    <w:rsid w:val="004F3B0E"/>
    <w:rsid w:val="004F4056"/>
    <w:rsid w:val="004F4586"/>
    <w:rsid w:val="004F4A59"/>
    <w:rsid w:val="004F55D7"/>
    <w:rsid w:val="004F611C"/>
    <w:rsid w:val="004F6472"/>
    <w:rsid w:val="004F6CCB"/>
    <w:rsid w:val="004F762C"/>
    <w:rsid w:val="004F78FD"/>
    <w:rsid w:val="004F7AA0"/>
    <w:rsid w:val="0050063A"/>
    <w:rsid w:val="00500700"/>
    <w:rsid w:val="00500E55"/>
    <w:rsid w:val="00501436"/>
    <w:rsid w:val="00502460"/>
    <w:rsid w:val="00503920"/>
    <w:rsid w:val="005040C0"/>
    <w:rsid w:val="00504299"/>
    <w:rsid w:val="005042F2"/>
    <w:rsid w:val="0050447C"/>
    <w:rsid w:val="0050450F"/>
    <w:rsid w:val="0050461D"/>
    <w:rsid w:val="0050463F"/>
    <w:rsid w:val="005078E1"/>
    <w:rsid w:val="005101C5"/>
    <w:rsid w:val="0051057E"/>
    <w:rsid w:val="005107C4"/>
    <w:rsid w:val="00510842"/>
    <w:rsid w:val="00510E2B"/>
    <w:rsid w:val="00511576"/>
    <w:rsid w:val="00511DFB"/>
    <w:rsid w:val="00512543"/>
    <w:rsid w:val="00513051"/>
    <w:rsid w:val="00515179"/>
    <w:rsid w:val="005155D7"/>
    <w:rsid w:val="0051579A"/>
    <w:rsid w:val="005165BC"/>
    <w:rsid w:val="00516AFD"/>
    <w:rsid w:val="00520078"/>
    <w:rsid w:val="00520C21"/>
    <w:rsid w:val="00520D48"/>
    <w:rsid w:val="005216D8"/>
    <w:rsid w:val="005219BD"/>
    <w:rsid w:val="00521AFB"/>
    <w:rsid w:val="0052237B"/>
    <w:rsid w:val="005224FA"/>
    <w:rsid w:val="00522EBF"/>
    <w:rsid w:val="0052304C"/>
    <w:rsid w:val="0052334F"/>
    <w:rsid w:val="0052363B"/>
    <w:rsid w:val="00523FA2"/>
    <w:rsid w:val="005241B8"/>
    <w:rsid w:val="00524833"/>
    <w:rsid w:val="00525307"/>
    <w:rsid w:val="0052545A"/>
    <w:rsid w:val="0052598C"/>
    <w:rsid w:val="00525A00"/>
    <w:rsid w:val="00525FA2"/>
    <w:rsid w:val="00526019"/>
    <w:rsid w:val="00526062"/>
    <w:rsid w:val="005261A9"/>
    <w:rsid w:val="005264FA"/>
    <w:rsid w:val="00526690"/>
    <w:rsid w:val="005269C3"/>
    <w:rsid w:val="00526A2F"/>
    <w:rsid w:val="00526A91"/>
    <w:rsid w:val="00526C5D"/>
    <w:rsid w:val="00526F95"/>
    <w:rsid w:val="00527901"/>
    <w:rsid w:val="00527B01"/>
    <w:rsid w:val="00527D09"/>
    <w:rsid w:val="00530409"/>
    <w:rsid w:val="00530547"/>
    <w:rsid w:val="00530E3D"/>
    <w:rsid w:val="00531B4B"/>
    <w:rsid w:val="00531DFF"/>
    <w:rsid w:val="00531E98"/>
    <w:rsid w:val="0053234A"/>
    <w:rsid w:val="0053288A"/>
    <w:rsid w:val="00533593"/>
    <w:rsid w:val="00533741"/>
    <w:rsid w:val="0053374D"/>
    <w:rsid w:val="00533C6D"/>
    <w:rsid w:val="00533F92"/>
    <w:rsid w:val="005340F9"/>
    <w:rsid w:val="00534193"/>
    <w:rsid w:val="005347A7"/>
    <w:rsid w:val="00537264"/>
    <w:rsid w:val="00540C69"/>
    <w:rsid w:val="00541632"/>
    <w:rsid w:val="00541ADB"/>
    <w:rsid w:val="00541CCA"/>
    <w:rsid w:val="00541D59"/>
    <w:rsid w:val="00541DED"/>
    <w:rsid w:val="00542781"/>
    <w:rsid w:val="00542883"/>
    <w:rsid w:val="00542FA4"/>
    <w:rsid w:val="0054394D"/>
    <w:rsid w:val="00543C1D"/>
    <w:rsid w:val="005444AE"/>
    <w:rsid w:val="00544973"/>
    <w:rsid w:val="00544B53"/>
    <w:rsid w:val="00544E4C"/>
    <w:rsid w:val="005450D8"/>
    <w:rsid w:val="00546019"/>
    <w:rsid w:val="00546F6B"/>
    <w:rsid w:val="00546FA4"/>
    <w:rsid w:val="00547145"/>
    <w:rsid w:val="00547325"/>
    <w:rsid w:val="005503AA"/>
    <w:rsid w:val="005507B7"/>
    <w:rsid w:val="0055105E"/>
    <w:rsid w:val="005517D9"/>
    <w:rsid w:val="00551B53"/>
    <w:rsid w:val="0055225D"/>
    <w:rsid w:val="005522D1"/>
    <w:rsid w:val="005528E8"/>
    <w:rsid w:val="00553222"/>
    <w:rsid w:val="0055323B"/>
    <w:rsid w:val="0055389E"/>
    <w:rsid w:val="005538B7"/>
    <w:rsid w:val="00553A35"/>
    <w:rsid w:val="00554939"/>
    <w:rsid w:val="00554FC4"/>
    <w:rsid w:val="005557FC"/>
    <w:rsid w:val="00556B8C"/>
    <w:rsid w:val="005577D8"/>
    <w:rsid w:val="005578D6"/>
    <w:rsid w:val="0056042C"/>
    <w:rsid w:val="0056099B"/>
    <w:rsid w:val="00560A8C"/>
    <w:rsid w:val="00560C93"/>
    <w:rsid w:val="00560FB7"/>
    <w:rsid w:val="00561532"/>
    <w:rsid w:val="005621BE"/>
    <w:rsid w:val="00563B62"/>
    <w:rsid w:val="005644C0"/>
    <w:rsid w:val="0056452F"/>
    <w:rsid w:val="00564924"/>
    <w:rsid w:val="00565130"/>
    <w:rsid w:val="00565513"/>
    <w:rsid w:val="005662AD"/>
    <w:rsid w:val="0056644E"/>
    <w:rsid w:val="00566E85"/>
    <w:rsid w:val="005670C3"/>
    <w:rsid w:val="005672CF"/>
    <w:rsid w:val="005700B4"/>
    <w:rsid w:val="005700BA"/>
    <w:rsid w:val="005702E1"/>
    <w:rsid w:val="00570E80"/>
    <w:rsid w:val="00571811"/>
    <w:rsid w:val="00571AAE"/>
    <w:rsid w:val="00571BA1"/>
    <w:rsid w:val="005734BE"/>
    <w:rsid w:val="005738B3"/>
    <w:rsid w:val="005744BB"/>
    <w:rsid w:val="0057451E"/>
    <w:rsid w:val="0057530B"/>
    <w:rsid w:val="0057603F"/>
    <w:rsid w:val="005776E8"/>
    <w:rsid w:val="005776F4"/>
    <w:rsid w:val="00577E2A"/>
    <w:rsid w:val="005801CE"/>
    <w:rsid w:val="00580BC2"/>
    <w:rsid w:val="00580EDF"/>
    <w:rsid w:val="005818AA"/>
    <w:rsid w:val="00581ABC"/>
    <w:rsid w:val="00581F9C"/>
    <w:rsid w:val="0058273F"/>
    <w:rsid w:val="00582A23"/>
    <w:rsid w:val="00582AE0"/>
    <w:rsid w:val="00582CEE"/>
    <w:rsid w:val="0058326A"/>
    <w:rsid w:val="0058386D"/>
    <w:rsid w:val="00583950"/>
    <w:rsid w:val="00583B9E"/>
    <w:rsid w:val="00584CB0"/>
    <w:rsid w:val="00584EBF"/>
    <w:rsid w:val="00584F08"/>
    <w:rsid w:val="005858D7"/>
    <w:rsid w:val="005859CF"/>
    <w:rsid w:val="00585FDF"/>
    <w:rsid w:val="005863BB"/>
    <w:rsid w:val="0058675C"/>
    <w:rsid w:val="00586B66"/>
    <w:rsid w:val="005874ED"/>
    <w:rsid w:val="00587D4B"/>
    <w:rsid w:val="005900DC"/>
    <w:rsid w:val="00590240"/>
    <w:rsid w:val="005907E1"/>
    <w:rsid w:val="00591B6D"/>
    <w:rsid w:val="005922B6"/>
    <w:rsid w:val="00592D1B"/>
    <w:rsid w:val="00592FB3"/>
    <w:rsid w:val="0059316C"/>
    <w:rsid w:val="0059328C"/>
    <w:rsid w:val="0059336A"/>
    <w:rsid w:val="005952B6"/>
    <w:rsid w:val="00595447"/>
    <w:rsid w:val="005958AF"/>
    <w:rsid w:val="00595993"/>
    <w:rsid w:val="00595CEB"/>
    <w:rsid w:val="0059639F"/>
    <w:rsid w:val="005966D6"/>
    <w:rsid w:val="00597CA0"/>
    <w:rsid w:val="00597F8F"/>
    <w:rsid w:val="005A015C"/>
    <w:rsid w:val="005A038E"/>
    <w:rsid w:val="005A041A"/>
    <w:rsid w:val="005A06A7"/>
    <w:rsid w:val="005A0E69"/>
    <w:rsid w:val="005A1A22"/>
    <w:rsid w:val="005A1A8F"/>
    <w:rsid w:val="005A1F3E"/>
    <w:rsid w:val="005A23B5"/>
    <w:rsid w:val="005A245F"/>
    <w:rsid w:val="005A2499"/>
    <w:rsid w:val="005A25EB"/>
    <w:rsid w:val="005A2A5E"/>
    <w:rsid w:val="005A417D"/>
    <w:rsid w:val="005A471D"/>
    <w:rsid w:val="005A557F"/>
    <w:rsid w:val="005A5683"/>
    <w:rsid w:val="005A7198"/>
    <w:rsid w:val="005A76D3"/>
    <w:rsid w:val="005A7930"/>
    <w:rsid w:val="005A7B24"/>
    <w:rsid w:val="005A7C45"/>
    <w:rsid w:val="005A7E82"/>
    <w:rsid w:val="005B0595"/>
    <w:rsid w:val="005B205E"/>
    <w:rsid w:val="005B2EE9"/>
    <w:rsid w:val="005B3502"/>
    <w:rsid w:val="005B3512"/>
    <w:rsid w:val="005B3B84"/>
    <w:rsid w:val="005B3B9F"/>
    <w:rsid w:val="005B4681"/>
    <w:rsid w:val="005B4C8C"/>
    <w:rsid w:val="005B5406"/>
    <w:rsid w:val="005B56A0"/>
    <w:rsid w:val="005B5919"/>
    <w:rsid w:val="005B5D62"/>
    <w:rsid w:val="005B5EFA"/>
    <w:rsid w:val="005B6675"/>
    <w:rsid w:val="005B76EA"/>
    <w:rsid w:val="005B77D4"/>
    <w:rsid w:val="005B7B28"/>
    <w:rsid w:val="005C014C"/>
    <w:rsid w:val="005C043B"/>
    <w:rsid w:val="005C0946"/>
    <w:rsid w:val="005C0960"/>
    <w:rsid w:val="005C16FF"/>
    <w:rsid w:val="005C1897"/>
    <w:rsid w:val="005C1D09"/>
    <w:rsid w:val="005C20BD"/>
    <w:rsid w:val="005C2AA0"/>
    <w:rsid w:val="005C3153"/>
    <w:rsid w:val="005C4102"/>
    <w:rsid w:val="005C50FB"/>
    <w:rsid w:val="005C5222"/>
    <w:rsid w:val="005C566A"/>
    <w:rsid w:val="005C58E7"/>
    <w:rsid w:val="005C5E06"/>
    <w:rsid w:val="005C5F0F"/>
    <w:rsid w:val="005C65CA"/>
    <w:rsid w:val="005C6BBE"/>
    <w:rsid w:val="005C727E"/>
    <w:rsid w:val="005C7F0D"/>
    <w:rsid w:val="005D0110"/>
    <w:rsid w:val="005D0114"/>
    <w:rsid w:val="005D011E"/>
    <w:rsid w:val="005D02F3"/>
    <w:rsid w:val="005D0345"/>
    <w:rsid w:val="005D0455"/>
    <w:rsid w:val="005D05D1"/>
    <w:rsid w:val="005D132A"/>
    <w:rsid w:val="005D1F68"/>
    <w:rsid w:val="005D2A3F"/>
    <w:rsid w:val="005D2E7D"/>
    <w:rsid w:val="005D3172"/>
    <w:rsid w:val="005D3690"/>
    <w:rsid w:val="005D3C05"/>
    <w:rsid w:val="005D5B36"/>
    <w:rsid w:val="005D5C46"/>
    <w:rsid w:val="005D5CFA"/>
    <w:rsid w:val="005D6712"/>
    <w:rsid w:val="005D6B46"/>
    <w:rsid w:val="005D7FD5"/>
    <w:rsid w:val="005E0535"/>
    <w:rsid w:val="005E071F"/>
    <w:rsid w:val="005E09FE"/>
    <w:rsid w:val="005E1780"/>
    <w:rsid w:val="005E18F7"/>
    <w:rsid w:val="005E1D58"/>
    <w:rsid w:val="005E29B3"/>
    <w:rsid w:val="005E29DF"/>
    <w:rsid w:val="005E31BE"/>
    <w:rsid w:val="005E3341"/>
    <w:rsid w:val="005E4025"/>
    <w:rsid w:val="005E413D"/>
    <w:rsid w:val="005E417C"/>
    <w:rsid w:val="005E44FB"/>
    <w:rsid w:val="005E4589"/>
    <w:rsid w:val="005E49A1"/>
    <w:rsid w:val="005E4A54"/>
    <w:rsid w:val="005E4BBA"/>
    <w:rsid w:val="005E4E69"/>
    <w:rsid w:val="005E51A4"/>
    <w:rsid w:val="005E52A3"/>
    <w:rsid w:val="005E5AF4"/>
    <w:rsid w:val="005E6714"/>
    <w:rsid w:val="005E6E3D"/>
    <w:rsid w:val="005E6F98"/>
    <w:rsid w:val="005E7344"/>
    <w:rsid w:val="005E756A"/>
    <w:rsid w:val="005E7E78"/>
    <w:rsid w:val="005F02BD"/>
    <w:rsid w:val="005F0387"/>
    <w:rsid w:val="005F04E4"/>
    <w:rsid w:val="005F05E0"/>
    <w:rsid w:val="005F18F4"/>
    <w:rsid w:val="005F1FE3"/>
    <w:rsid w:val="005F3839"/>
    <w:rsid w:val="005F4D9E"/>
    <w:rsid w:val="005F4F66"/>
    <w:rsid w:val="005F5213"/>
    <w:rsid w:val="005F5B2B"/>
    <w:rsid w:val="005F5E01"/>
    <w:rsid w:val="005F6AF3"/>
    <w:rsid w:val="005F6D5C"/>
    <w:rsid w:val="005F73D4"/>
    <w:rsid w:val="005F78B2"/>
    <w:rsid w:val="005F7CBA"/>
    <w:rsid w:val="0060018D"/>
    <w:rsid w:val="006003D4"/>
    <w:rsid w:val="00600795"/>
    <w:rsid w:val="00600C99"/>
    <w:rsid w:val="00601450"/>
    <w:rsid w:val="00601620"/>
    <w:rsid w:val="00601878"/>
    <w:rsid w:val="006018BC"/>
    <w:rsid w:val="00601A6D"/>
    <w:rsid w:val="0060280C"/>
    <w:rsid w:val="00603096"/>
    <w:rsid w:val="0060351A"/>
    <w:rsid w:val="006038D4"/>
    <w:rsid w:val="00603D60"/>
    <w:rsid w:val="00604094"/>
    <w:rsid w:val="00604156"/>
    <w:rsid w:val="00604235"/>
    <w:rsid w:val="00604BB8"/>
    <w:rsid w:val="00605530"/>
    <w:rsid w:val="006056E0"/>
    <w:rsid w:val="00605D47"/>
    <w:rsid w:val="00605FF6"/>
    <w:rsid w:val="0060679A"/>
    <w:rsid w:val="00606927"/>
    <w:rsid w:val="006073EB"/>
    <w:rsid w:val="0060769B"/>
    <w:rsid w:val="00607986"/>
    <w:rsid w:val="00607DEF"/>
    <w:rsid w:val="0061061D"/>
    <w:rsid w:val="00610884"/>
    <w:rsid w:val="00610937"/>
    <w:rsid w:val="006110F7"/>
    <w:rsid w:val="006115A5"/>
    <w:rsid w:val="00611703"/>
    <w:rsid w:val="00612CBB"/>
    <w:rsid w:val="006133DC"/>
    <w:rsid w:val="00613AE7"/>
    <w:rsid w:val="00614530"/>
    <w:rsid w:val="00614555"/>
    <w:rsid w:val="00615175"/>
    <w:rsid w:val="00615D08"/>
    <w:rsid w:val="006161A2"/>
    <w:rsid w:val="0061658F"/>
    <w:rsid w:val="006169C0"/>
    <w:rsid w:val="0061758E"/>
    <w:rsid w:val="00617972"/>
    <w:rsid w:val="00617C41"/>
    <w:rsid w:val="00617CA3"/>
    <w:rsid w:val="006206C4"/>
    <w:rsid w:val="00620933"/>
    <w:rsid w:val="00620A36"/>
    <w:rsid w:val="00620FA6"/>
    <w:rsid w:val="00621542"/>
    <w:rsid w:val="00621A5A"/>
    <w:rsid w:val="00622BC2"/>
    <w:rsid w:val="00622CF7"/>
    <w:rsid w:val="0062435F"/>
    <w:rsid w:val="00624F20"/>
    <w:rsid w:val="006254EE"/>
    <w:rsid w:val="0062583A"/>
    <w:rsid w:val="00625A0C"/>
    <w:rsid w:val="00625DE6"/>
    <w:rsid w:val="00625FB3"/>
    <w:rsid w:val="0062766B"/>
    <w:rsid w:val="006276E6"/>
    <w:rsid w:val="00630727"/>
    <w:rsid w:val="0063081A"/>
    <w:rsid w:val="00630BDA"/>
    <w:rsid w:val="00630DE4"/>
    <w:rsid w:val="00630F34"/>
    <w:rsid w:val="00631733"/>
    <w:rsid w:val="00631C54"/>
    <w:rsid w:val="00631C92"/>
    <w:rsid w:val="00631F47"/>
    <w:rsid w:val="00632198"/>
    <w:rsid w:val="006323FF"/>
    <w:rsid w:val="00633193"/>
    <w:rsid w:val="006339DA"/>
    <w:rsid w:val="0063499A"/>
    <w:rsid w:val="00634F5E"/>
    <w:rsid w:val="0063554B"/>
    <w:rsid w:val="00635DEA"/>
    <w:rsid w:val="00635E48"/>
    <w:rsid w:val="006362A1"/>
    <w:rsid w:val="00636621"/>
    <w:rsid w:val="00636B45"/>
    <w:rsid w:val="006374D1"/>
    <w:rsid w:val="0063750B"/>
    <w:rsid w:val="00637911"/>
    <w:rsid w:val="006402DF"/>
    <w:rsid w:val="006405D4"/>
    <w:rsid w:val="0064124C"/>
    <w:rsid w:val="00642ABE"/>
    <w:rsid w:val="00642D91"/>
    <w:rsid w:val="006430BB"/>
    <w:rsid w:val="00643DCF"/>
    <w:rsid w:val="0064407B"/>
    <w:rsid w:val="00644344"/>
    <w:rsid w:val="0064442B"/>
    <w:rsid w:val="006446E8"/>
    <w:rsid w:val="0064517D"/>
    <w:rsid w:val="00645335"/>
    <w:rsid w:val="00645A95"/>
    <w:rsid w:val="00645FCD"/>
    <w:rsid w:val="0064600F"/>
    <w:rsid w:val="006465F0"/>
    <w:rsid w:val="00646849"/>
    <w:rsid w:val="00646EB0"/>
    <w:rsid w:val="00647AE5"/>
    <w:rsid w:val="00647EE4"/>
    <w:rsid w:val="006503A1"/>
    <w:rsid w:val="00650521"/>
    <w:rsid w:val="00650BCA"/>
    <w:rsid w:val="00650DBC"/>
    <w:rsid w:val="00651885"/>
    <w:rsid w:val="00651E88"/>
    <w:rsid w:val="00651E97"/>
    <w:rsid w:val="0065201E"/>
    <w:rsid w:val="006523B0"/>
    <w:rsid w:val="00652615"/>
    <w:rsid w:val="0065293A"/>
    <w:rsid w:val="006531D5"/>
    <w:rsid w:val="00653920"/>
    <w:rsid w:val="00654080"/>
    <w:rsid w:val="00654122"/>
    <w:rsid w:val="006548AD"/>
    <w:rsid w:val="00654CCE"/>
    <w:rsid w:val="00654DB2"/>
    <w:rsid w:val="006559CD"/>
    <w:rsid w:val="00656614"/>
    <w:rsid w:val="006567ED"/>
    <w:rsid w:val="00656BE3"/>
    <w:rsid w:val="00656CE4"/>
    <w:rsid w:val="00656FA8"/>
    <w:rsid w:val="00657353"/>
    <w:rsid w:val="00660701"/>
    <w:rsid w:val="00660A87"/>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13B0"/>
    <w:rsid w:val="006714DB"/>
    <w:rsid w:val="00671805"/>
    <w:rsid w:val="006719BC"/>
    <w:rsid w:val="00671C99"/>
    <w:rsid w:val="00671F44"/>
    <w:rsid w:val="00672411"/>
    <w:rsid w:val="006724CC"/>
    <w:rsid w:val="006733C1"/>
    <w:rsid w:val="006749FB"/>
    <w:rsid w:val="00674EF5"/>
    <w:rsid w:val="00674F3E"/>
    <w:rsid w:val="006756FC"/>
    <w:rsid w:val="006757A4"/>
    <w:rsid w:val="006766A0"/>
    <w:rsid w:val="006773BC"/>
    <w:rsid w:val="00677750"/>
    <w:rsid w:val="00677CB7"/>
    <w:rsid w:val="00677E21"/>
    <w:rsid w:val="00677F23"/>
    <w:rsid w:val="0068001D"/>
    <w:rsid w:val="0068024E"/>
    <w:rsid w:val="00680306"/>
    <w:rsid w:val="00681734"/>
    <w:rsid w:val="00681F58"/>
    <w:rsid w:val="006821B1"/>
    <w:rsid w:val="00682834"/>
    <w:rsid w:val="006830BE"/>
    <w:rsid w:val="00683243"/>
    <w:rsid w:val="0068354F"/>
    <w:rsid w:val="006836CE"/>
    <w:rsid w:val="0068380D"/>
    <w:rsid w:val="00683F23"/>
    <w:rsid w:val="00683F61"/>
    <w:rsid w:val="00684A5B"/>
    <w:rsid w:val="00685FE1"/>
    <w:rsid w:val="006862CD"/>
    <w:rsid w:val="00686632"/>
    <w:rsid w:val="006866C7"/>
    <w:rsid w:val="00686B2D"/>
    <w:rsid w:val="00686B44"/>
    <w:rsid w:val="00686C32"/>
    <w:rsid w:val="00686D35"/>
    <w:rsid w:val="006871BF"/>
    <w:rsid w:val="00690467"/>
    <w:rsid w:val="00690FBA"/>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E7"/>
    <w:rsid w:val="0069716A"/>
    <w:rsid w:val="0069728F"/>
    <w:rsid w:val="006974BD"/>
    <w:rsid w:val="006A0655"/>
    <w:rsid w:val="006A20F4"/>
    <w:rsid w:val="006A2ADE"/>
    <w:rsid w:val="006A3D66"/>
    <w:rsid w:val="006A44B3"/>
    <w:rsid w:val="006A49A1"/>
    <w:rsid w:val="006A4B15"/>
    <w:rsid w:val="006A5650"/>
    <w:rsid w:val="006A5FC3"/>
    <w:rsid w:val="006A61A5"/>
    <w:rsid w:val="006A670A"/>
    <w:rsid w:val="006A69C8"/>
    <w:rsid w:val="006A6C0A"/>
    <w:rsid w:val="006A6CCF"/>
    <w:rsid w:val="006A6CD3"/>
    <w:rsid w:val="006A6F25"/>
    <w:rsid w:val="006A7E4D"/>
    <w:rsid w:val="006A7FC4"/>
    <w:rsid w:val="006B0368"/>
    <w:rsid w:val="006B059D"/>
    <w:rsid w:val="006B0AE8"/>
    <w:rsid w:val="006B0E20"/>
    <w:rsid w:val="006B139C"/>
    <w:rsid w:val="006B163C"/>
    <w:rsid w:val="006B1959"/>
    <w:rsid w:val="006B2348"/>
    <w:rsid w:val="006B234E"/>
    <w:rsid w:val="006B23CF"/>
    <w:rsid w:val="006B26FA"/>
    <w:rsid w:val="006B2EEA"/>
    <w:rsid w:val="006B2FFE"/>
    <w:rsid w:val="006B3BFD"/>
    <w:rsid w:val="006B3C60"/>
    <w:rsid w:val="006B3DF0"/>
    <w:rsid w:val="006B43B4"/>
    <w:rsid w:val="006B5163"/>
    <w:rsid w:val="006B6120"/>
    <w:rsid w:val="006B6145"/>
    <w:rsid w:val="006B6386"/>
    <w:rsid w:val="006B6825"/>
    <w:rsid w:val="006B6881"/>
    <w:rsid w:val="006B6F89"/>
    <w:rsid w:val="006B7B9A"/>
    <w:rsid w:val="006B7D1F"/>
    <w:rsid w:val="006B7E8B"/>
    <w:rsid w:val="006B7EF3"/>
    <w:rsid w:val="006C0258"/>
    <w:rsid w:val="006C08BF"/>
    <w:rsid w:val="006C0D7F"/>
    <w:rsid w:val="006C0EAB"/>
    <w:rsid w:val="006C1C80"/>
    <w:rsid w:val="006C217D"/>
    <w:rsid w:val="006C2980"/>
    <w:rsid w:val="006C2BFF"/>
    <w:rsid w:val="006C2EBE"/>
    <w:rsid w:val="006C2F7A"/>
    <w:rsid w:val="006C33BC"/>
    <w:rsid w:val="006C43EC"/>
    <w:rsid w:val="006C4687"/>
    <w:rsid w:val="006C49A1"/>
    <w:rsid w:val="006C4F62"/>
    <w:rsid w:val="006C530A"/>
    <w:rsid w:val="006C54CC"/>
    <w:rsid w:val="006C5A80"/>
    <w:rsid w:val="006C5B4A"/>
    <w:rsid w:val="006C64BC"/>
    <w:rsid w:val="006C69D9"/>
    <w:rsid w:val="006C7A3F"/>
    <w:rsid w:val="006C7F5F"/>
    <w:rsid w:val="006D0084"/>
    <w:rsid w:val="006D07B6"/>
    <w:rsid w:val="006D0A78"/>
    <w:rsid w:val="006D0E64"/>
    <w:rsid w:val="006D111A"/>
    <w:rsid w:val="006D1AA2"/>
    <w:rsid w:val="006D276B"/>
    <w:rsid w:val="006D2FB3"/>
    <w:rsid w:val="006D3369"/>
    <w:rsid w:val="006D388C"/>
    <w:rsid w:val="006D4482"/>
    <w:rsid w:val="006D483F"/>
    <w:rsid w:val="006D4E7D"/>
    <w:rsid w:val="006D524C"/>
    <w:rsid w:val="006D59C5"/>
    <w:rsid w:val="006D5AC7"/>
    <w:rsid w:val="006D663E"/>
    <w:rsid w:val="006D72F1"/>
    <w:rsid w:val="006D7AEB"/>
    <w:rsid w:val="006E0107"/>
    <w:rsid w:val="006E1225"/>
    <w:rsid w:val="006E2007"/>
    <w:rsid w:val="006E2C49"/>
    <w:rsid w:val="006E2C88"/>
    <w:rsid w:val="006E2EDF"/>
    <w:rsid w:val="006E2F16"/>
    <w:rsid w:val="006E4303"/>
    <w:rsid w:val="006E4A8A"/>
    <w:rsid w:val="006E4AB3"/>
    <w:rsid w:val="006E4DF1"/>
    <w:rsid w:val="006E51B2"/>
    <w:rsid w:val="006E57A8"/>
    <w:rsid w:val="006E6B51"/>
    <w:rsid w:val="006E6DA4"/>
    <w:rsid w:val="006E7907"/>
    <w:rsid w:val="006E7958"/>
    <w:rsid w:val="006E79CC"/>
    <w:rsid w:val="006F052B"/>
    <w:rsid w:val="006F0D0B"/>
    <w:rsid w:val="006F0F11"/>
    <w:rsid w:val="006F0F59"/>
    <w:rsid w:val="006F1468"/>
    <w:rsid w:val="006F1B00"/>
    <w:rsid w:val="006F2E0B"/>
    <w:rsid w:val="006F2F83"/>
    <w:rsid w:val="006F3F8C"/>
    <w:rsid w:val="006F4265"/>
    <w:rsid w:val="006F4BDA"/>
    <w:rsid w:val="006F5092"/>
    <w:rsid w:val="006F53AC"/>
    <w:rsid w:val="006F662C"/>
    <w:rsid w:val="006F6AA6"/>
    <w:rsid w:val="006F77E3"/>
    <w:rsid w:val="006F7A74"/>
    <w:rsid w:val="00700716"/>
    <w:rsid w:val="007008CB"/>
    <w:rsid w:val="00700E43"/>
    <w:rsid w:val="00700F3C"/>
    <w:rsid w:val="007010C1"/>
    <w:rsid w:val="00701228"/>
    <w:rsid w:val="00701EAC"/>
    <w:rsid w:val="00701F6D"/>
    <w:rsid w:val="00702327"/>
    <w:rsid w:val="00703B53"/>
    <w:rsid w:val="00703ED5"/>
    <w:rsid w:val="00704C76"/>
    <w:rsid w:val="00704F16"/>
    <w:rsid w:val="007051EA"/>
    <w:rsid w:val="00705707"/>
    <w:rsid w:val="007057F3"/>
    <w:rsid w:val="00706E6C"/>
    <w:rsid w:val="00707335"/>
    <w:rsid w:val="007074FC"/>
    <w:rsid w:val="007076C7"/>
    <w:rsid w:val="00707802"/>
    <w:rsid w:val="00707AB5"/>
    <w:rsid w:val="00707FDD"/>
    <w:rsid w:val="00710543"/>
    <w:rsid w:val="00710F65"/>
    <w:rsid w:val="0071102A"/>
    <w:rsid w:val="00711124"/>
    <w:rsid w:val="0071209C"/>
    <w:rsid w:val="00713284"/>
    <w:rsid w:val="0071336C"/>
    <w:rsid w:val="00713609"/>
    <w:rsid w:val="00713EDD"/>
    <w:rsid w:val="0071439E"/>
    <w:rsid w:val="0071439F"/>
    <w:rsid w:val="007145CD"/>
    <w:rsid w:val="0071561C"/>
    <w:rsid w:val="007158B9"/>
    <w:rsid w:val="007160EF"/>
    <w:rsid w:val="0071635E"/>
    <w:rsid w:val="00716ADA"/>
    <w:rsid w:val="00716CF5"/>
    <w:rsid w:val="00716E9F"/>
    <w:rsid w:val="0071706B"/>
    <w:rsid w:val="00717A80"/>
    <w:rsid w:val="00717A8F"/>
    <w:rsid w:val="0072006E"/>
    <w:rsid w:val="00720D2B"/>
    <w:rsid w:val="00721615"/>
    <w:rsid w:val="00721950"/>
    <w:rsid w:val="00721A59"/>
    <w:rsid w:val="007238BE"/>
    <w:rsid w:val="00723903"/>
    <w:rsid w:val="00723B13"/>
    <w:rsid w:val="0072469F"/>
    <w:rsid w:val="00724725"/>
    <w:rsid w:val="00724795"/>
    <w:rsid w:val="00724A81"/>
    <w:rsid w:val="00724B5F"/>
    <w:rsid w:val="00724E53"/>
    <w:rsid w:val="0072628A"/>
    <w:rsid w:val="00726387"/>
    <w:rsid w:val="00726831"/>
    <w:rsid w:val="00727A81"/>
    <w:rsid w:val="00730038"/>
    <w:rsid w:val="00730ED6"/>
    <w:rsid w:val="007310C7"/>
    <w:rsid w:val="007312C7"/>
    <w:rsid w:val="00731BBF"/>
    <w:rsid w:val="007323A6"/>
    <w:rsid w:val="007324D1"/>
    <w:rsid w:val="0073251E"/>
    <w:rsid w:val="0073269F"/>
    <w:rsid w:val="007329EE"/>
    <w:rsid w:val="00732FF9"/>
    <w:rsid w:val="007330E1"/>
    <w:rsid w:val="007336FC"/>
    <w:rsid w:val="00735F20"/>
    <w:rsid w:val="00736FF5"/>
    <w:rsid w:val="00737034"/>
    <w:rsid w:val="007370D8"/>
    <w:rsid w:val="00737669"/>
    <w:rsid w:val="00737FB4"/>
    <w:rsid w:val="007400DB"/>
    <w:rsid w:val="00740559"/>
    <w:rsid w:val="007405EB"/>
    <w:rsid w:val="00740CAD"/>
    <w:rsid w:val="00740E1D"/>
    <w:rsid w:val="00741529"/>
    <w:rsid w:val="007417C7"/>
    <w:rsid w:val="0074224C"/>
    <w:rsid w:val="0074228C"/>
    <w:rsid w:val="00744358"/>
    <w:rsid w:val="007448F6"/>
    <w:rsid w:val="007450F9"/>
    <w:rsid w:val="00745A6C"/>
    <w:rsid w:val="0074616D"/>
    <w:rsid w:val="007469CB"/>
    <w:rsid w:val="00746AB4"/>
    <w:rsid w:val="00746B8B"/>
    <w:rsid w:val="00746C99"/>
    <w:rsid w:val="00750B62"/>
    <w:rsid w:val="007512D6"/>
    <w:rsid w:val="00751492"/>
    <w:rsid w:val="007528D6"/>
    <w:rsid w:val="00752F59"/>
    <w:rsid w:val="0075301A"/>
    <w:rsid w:val="007545DF"/>
    <w:rsid w:val="0075520C"/>
    <w:rsid w:val="00755EED"/>
    <w:rsid w:val="007567CA"/>
    <w:rsid w:val="00756EB0"/>
    <w:rsid w:val="00756EF1"/>
    <w:rsid w:val="00757AAE"/>
    <w:rsid w:val="00757DA5"/>
    <w:rsid w:val="007611FC"/>
    <w:rsid w:val="0076122C"/>
    <w:rsid w:val="0076188F"/>
    <w:rsid w:val="00761DAB"/>
    <w:rsid w:val="00761F38"/>
    <w:rsid w:val="00762B0F"/>
    <w:rsid w:val="00762BE9"/>
    <w:rsid w:val="007630EA"/>
    <w:rsid w:val="00763336"/>
    <w:rsid w:val="00763350"/>
    <w:rsid w:val="00763BD3"/>
    <w:rsid w:val="00763BEA"/>
    <w:rsid w:val="00763E05"/>
    <w:rsid w:val="00763F53"/>
    <w:rsid w:val="00764722"/>
    <w:rsid w:val="00764C35"/>
    <w:rsid w:val="00764FCC"/>
    <w:rsid w:val="00765484"/>
    <w:rsid w:val="00765593"/>
    <w:rsid w:val="00765C1B"/>
    <w:rsid w:val="0076724A"/>
    <w:rsid w:val="007677D4"/>
    <w:rsid w:val="00767C9B"/>
    <w:rsid w:val="0077048F"/>
    <w:rsid w:val="007709CD"/>
    <w:rsid w:val="00770B77"/>
    <w:rsid w:val="00770C15"/>
    <w:rsid w:val="00770C2D"/>
    <w:rsid w:val="007712BE"/>
    <w:rsid w:val="007723F4"/>
    <w:rsid w:val="00772460"/>
    <w:rsid w:val="007734D9"/>
    <w:rsid w:val="00773606"/>
    <w:rsid w:val="00773693"/>
    <w:rsid w:val="00773A1B"/>
    <w:rsid w:val="00773A40"/>
    <w:rsid w:val="0077452A"/>
    <w:rsid w:val="0077483C"/>
    <w:rsid w:val="00774C27"/>
    <w:rsid w:val="007751E7"/>
    <w:rsid w:val="00775203"/>
    <w:rsid w:val="007757B7"/>
    <w:rsid w:val="00775A7D"/>
    <w:rsid w:val="00776228"/>
    <w:rsid w:val="0077660D"/>
    <w:rsid w:val="00776DDD"/>
    <w:rsid w:val="007771D3"/>
    <w:rsid w:val="00777660"/>
    <w:rsid w:val="00777943"/>
    <w:rsid w:val="00777ABC"/>
    <w:rsid w:val="00777FE1"/>
    <w:rsid w:val="007810F4"/>
    <w:rsid w:val="00781B1C"/>
    <w:rsid w:val="00781F30"/>
    <w:rsid w:val="00781FC4"/>
    <w:rsid w:val="0078238C"/>
    <w:rsid w:val="0078254C"/>
    <w:rsid w:val="00782BD0"/>
    <w:rsid w:val="00783B45"/>
    <w:rsid w:val="00783BC7"/>
    <w:rsid w:val="00783E89"/>
    <w:rsid w:val="00784AD7"/>
    <w:rsid w:val="007854B5"/>
    <w:rsid w:val="00785551"/>
    <w:rsid w:val="00785E5A"/>
    <w:rsid w:val="00786010"/>
    <w:rsid w:val="00786BB4"/>
    <w:rsid w:val="00786F27"/>
    <w:rsid w:val="00787217"/>
    <w:rsid w:val="007879F3"/>
    <w:rsid w:val="00787C4D"/>
    <w:rsid w:val="00787F26"/>
    <w:rsid w:val="0079014F"/>
    <w:rsid w:val="007906DB"/>
    <w:rsid w:val="007911AE"/>
    <w:rsid w:val="007913FA"/>
    <w:rsid w:val="00791716"/>
    <w:rsid w:val="0079178A"/>
    <w:rsid w:val="00791D8F"/>
    <w:rsid w:val="007923DF"/>
    <w:rsid w:val="0079249D"/>
    <w:rsid w:val="00792BF6"/>
    <w:rsid w:val="007932CB"/>
    <w:rsid w:val="0079467B"/>
    <w:rsid w:val="00794BCF"/>
    <w:rsid w:val="00794CF1"/>
    <w:rsid w:val="00794D60"/>
    <w:rsid w:val="00794F39"/>
    <w:rsid w:val="00795153"/>
    <w:rsid w:val="0079555B"/>
    <w:rsid w:val="00797267"/>
    <w:rsid w:val="007974E3"/>
    <w:rsid w:val="007975E4"/>
    <w:rsid w:val="007A0057"/>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65DF"/>
    <w:rsid w:val="007A6F9D"/>
    <w:rsid w:val="007A726E"/>
    <w:rsid w:val="007A74E3"/>
    <w:rsid w:val="007A77C4"/>
    <w:rsid w:val="007A7987"/>
    <w:rsid w:val="007A7D2A"/>
    <w:rsid w:val="007A7E4D"/>
    <w:rsid w:val="007B0C81"/>
    <w:rsid w:val="007B172F"/>
    <w:rsid w:val="007B185E"/>
    <w:rsid w:val="007B1E32"/>
    <w:rsid w:val="007B24C3"/>
    <w:rsid w:val="007B2822"/>
    <w:rsid w:val="007B2A42"/>
    <w:rsid w:val="007B2C70"/>
    <w:rsid w:val="007B33A9"/>
    <w:rsid w:val="007B386B"/>
    <w:rsid w:val="007B3C37"/>
    <w:rsid w:val="007B3D0F"/>
    <w:rsid w:val="007B431B"/>
    <w:rsid w:val="007B57FF"/>
    <w:rsid w:val="007B6664"/>
    <w:rsid w:val="007B6884"/>
    <w:rsid w:val="007B6F05"/>
    <w:rsid w:val="007B7234"/>
    <w:rsid w:val="007B7A95"/>
    <w:rsid w:val="007B7C59"/>
    <w:rsid w:val="007B7CBC"/>
    <w:rsid w:val="007C00C6"/>
    <w:rsid w:val="007C0600"/>
    <w:rsid w:val="007C08DD"/>
    <w:rsid w:val="007C0B90"/>
    <w:rsid w:val="007C0DA1"/>
    <w:rsid w:val="007C0E0D"/>
    <w:rsid w:val="007C1160"/>
    <w:rsid w:val="007C116C"/>
    <w:rsid w:val="007C1487"/>
    <w:rsid w:val="007C1909"/>
    <w:rsid w:val="007C1D4C"/>
    <w:rsid w:val="007C2324"/>
    <w:rsid w:val="007C310D"/>
    <w:rsid w:val="007C3554"/>
    <w:rsid w:val="007C3A04"/>
    <w:rsid w:val="007C3DAC"/>
    <w:rsid w:val="007C3EF3"/>
    <w:rsid w:val="007C4168"/>
    <w:rsid w:val="007C45CD"/>
    <w:rsid w:val="007C493C"/>
    <w:rsid w:val="007C4972"/>
    <w:rsid w:val="007C52B6"/>
    <w:rsid w:val="007C5E0F"/>
    <w:rsid w:val="007C63E4"/>
    <w:rsid w:val="007C694A"/>
    <w:rsid w:val="007C6B2B"/>
    <w:rsid w:val="007C7C16"/>
    <w:rsid w:val="007D0083"/>
    <w:rsid w:val="007D0AA9"/>
    <w:rsid w:val="007D0D24"/>
    <w:rsid w:val="007D16F7"/>
    <w:rsid w:val="007D1EE8"/>
    <w:rsid w:val="007D28B3"/>
    <w:rsid w:val="007D2C39"/>
    <w:rsid w:val="007D3251"/>
    <w:rsid w:val="007D34FD"/>
    <w:rsid w:val="007D43FD"/>
    <w:rsid w:val="007D48EA"/>
    <w:rsid w:val="007D581B"/>
    <w:rsid w:val="007D65BB"/>
    <w:rsid w:val="007D6814"/>
    <w:rsid w:val="007D6DA2"/>
    <w:rsid w:val="007D7136"/>
    <w:rsid w:val="007E0027"/>
    <w:rsid w:val="007E0C35"/>
    <w:rsid w:val="007E0EE0"/>
    <w:rsid w:val="007E158F"/>
    <w:rsid w:val="007E1FFF"/>
    <w:rsid w:val="007E21AD"/>
    <w:rsid w:val="007E2BF5"/>
    <w:rsid w:val="007E301A"/>
    <w:rsid w:val="007E30AE"/>
    <w:rsid w:val="007E3189"/>
    <w:rsid w:val="007E3AB3"/>
    <w:rsid w:val="007E3CD0"/>
    <w:rsid w:val="007E4776"/>
    <w:rsid w:val="007E53A0"/>
    <w:rsid w:val="007E56BF"/>
    <w:rsid w:val="007E57F6"/>
    <w:rsid w:val="007E5AF6"/>
    <w:rsid w:val="007E5DAD"/>
    <w:rsid w:val="007E5FE1"/>
    <w:rsid w:val="007E61BA"/>
    <w:rsid w:val="007E68AB"/>
    <w:rsid w:val="007E6BA3"/>
    <w:rsid w:val="007E6ECE"/>
    <w:rsid w:val="007E7B18"/>
    <w:rsid w:val="007F010C"/>
    <w:rsid w:val="007F067C"/>
    <w:rsid w:val="007F09B3"/>
    <w:rsid w:val="007F0FE1"/>
    <w:rsid w:val="007F1720"/>
    <w:rsid w:val="007F1AB7"/>
    <w:rsid w:val="007F2B42"/>
    <w:rsid w:val="007F3CD9"/>
    <w:rsid w:val="007F3FDC"/>
    <w:rsid w:val="007F416A"/>
    <w:rsid w:val="007F4908"/>
    <w:rsid w:val="007F503F"/>
    <w:rsid w:val="007F5147"/>
    <w:rsid w:val="007F51F0"/>
    <w:rsid w:val="007F55C5"/>
    <w:rsid w:val="007F56FD"/>
    <w:rsid w:val="007F5A65"/>
    <w:rsid w:val="007F5BFF"/>
    <w:rsid w:val="007F6030"/>
    <w:rsid w:val="007F608A"/>
    <w:rsid w:val="007F68BC"/>
    <w:rsid w:val="007F6EFA"/>
    <w:rsid w:val="007F71C3"/>
    <w:rsid w:val="007F7B03"/>
    <w:rsid w:val="007F7EB6"/>
    <w:rsid w:val="008003B5"/>
    <w:rsid w:val="00800449"/>
    <w:rsid w:val="0080099E"/>
    <w:rsid w:val="008009C4"/>
    <w:rsid w:val="00800EF2"/>
    <w:rsid w:val="008010FF"/>
    <w:rsid w:val="008013B4"/>
    <w:rsid w:val="00801555"/>
    <w:rsid w:val="00801589"/>
    <w:rsid w:val="008015A9"/>
    <w:rsid w:val="0080187A"/>
    <w:rsid w:val="00802840"/>
    <w:rsid w:val="008028D8"/>
    <w:rsid w:val="008028F3"/>
    <w:rsid w:val="00802F23"/>
    <w:rsid w:val="008032DF"/>
    <w:rsid w:val="00803B8F"/>
    <w:rsid w:val="00803C22"/>
    <w:rsid w:val="008040BA"/>
    <w:rsid w:val="00804B9B"/>
    <w:rsid w:val="00804CD1"/>
    <w:rsid w:val="008053AA"/>
    <w:rsid w:val="0080590F"/>
    <w:rsid w:val="00805A33"/>
    <w:rsid w:val="0080677D"/>
    <w:rsid w:val="008068BC"/>
    <w:rsid w:val="00806B9A"/>
    <w:rsid w:val="00806E95"/>
    <w:rsid w:val="00807449"/>
    <w:rsid w:val="00807471"/>
    <w:rsid w:val="008074F6"/>
    <w:rsid w:val="008076D8"/>
    <w:rsid w:val="008077C2"/>
    <w:rsid w:val="00807D5C"/>
    <w:rsid w:val="00807D65"/>
    <w:rsid w:val="00807E54"/>
    <w:rsid w:val="00811450"/>
    <w:rsid w:val="0081233C"/>
    <w:rsid w:val="00812792"/>
    <w:rsid w:val="00812827"/>
    <w:rsid w:val="00812CF1"/>
    <w:rsid w:val="008139D2"/>
    <w:rsid w:val="00813D40"/>
    <w:rsid w:val="008144A0"/>
    <w:rsid w:val="00815106"/>
    <w:rsid w:val="00815BDD"/>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58E"/>
    <w:rsid w:val="00826986"/>
    <w:rsid w:val="00826E0D"/>
    <w:rsid w:val="00827381"/>
    <w:rsid w:val="008275A2"/>
    <w:rsid w:val="00827C52"/>
    <w:rsid w:val="00830574"/>
    <w:rsid w:val="008307E6"/>
    <w:rsid w:val="00830B40"/>
    <w:rsid w:val="00830FC6"/>
    <w:rsid w:val="00831576"/>
    <w:rsid w:val="008315C9"/>
    <w:rsid w:val="0083170D"/>
    <w:rsid w:val="0083193B"/>
    <w:rsid w:val="00832CCE"/>
    <w:rsid w:val="0083313B"/>
    <w:rsid w:val="008333F8"/>
    <w:rsid w:val="00833447"/>
    <w:rsid w:val="00833F95"/>
    <w:rsid w:val="0083416C"/>
    <w:rsid w:val="008347A5"/>
    <w:rsid w:val="00834CE4"/>
    <w:rsid w:val="008353A7"/>
    <w:rsid w:val="00835547"/>
    <w:rsid w:val="008357AE"/>
    <w:rsid w:val="00835BC2"/>
    <w:rsid w:val="00835EDE"/>
    <w:rsid w:val="00836007"/>
    <w:rsid w:val="008360B3"/>
    <w:rsid w:val="00837669"/>
    <w:rsid w:val="008404DB"/>
    <w:rsid w:val="0084066F"/>
    <w:rsid w:val="00840B16"/>
    <w:rsid w:val="00840E8B"/>
    <w:rsid w:val="00840FA1"/>
    <w:rsid w:val="00841BFF"/>
    <w:rsid w:val="00841CCC"/>
    <w:rsid w:val="00841F02"/>
    <w:rsid w:val="00841FDD"/>
    <w:rsid w:val="00842588"/>
    <w:rsid w:val="008436D4"/>
    <w:rsid w:val="00843FAC"/>
    <w:rsid w:val="00844430"/>
    <w:rsid w:val="0084478B"/>
    <w:rsid w:val="00844A2B"/>
    <w:rsid w:val="00844E79"/>
    <w:rsid w:val="008452A9"/>
    <w:rsid w:val="008457B7"/>
    <w:rsid w:val="00845E31"/>
    <w:rsid w:val="00845F3B"/>
    <w:rsid w:val="00846B23"/>
    <w:rsid w:val="00846DE0"/>
    <w:rsid w:val="00847202"/>
    <w:rsid w:val="008473D7"/>
    <w:rsid w:val="00847707"/>
    <w:rsid w:val="00847F88"/>
    <w:rsid w:val="0085017A"/>
    <w:rsid w:val="0085072D"/>
    <w:rsid w:val="0085078F"/>
    <w:rsid w:val="008507E2"/>
    <w:rsid w:val="008519D5"/>
    <w:rsid w:val="00851E43"/>
    <w:rsid w:val="00852521"/>
    <w:rsid w:val="00853296"/>
    <w:rsid w:val="0085408F"/>
    <w:rsid w:val="00854454"/>
    <w:rsid w:val="00854A0B"/>
    <w:rsid w:val="0085558A"/>
    <w:rsid w:val="008558E1"/>
    <w:rsid w:val="00855B40"/>
    <w:rsid w:val="00855D51"/>
    <w:rsid w:val="008562FF"/>
    <w:rsid w:val="00856F9C"/>
    <w:rsid w:val="00857E74"/>
    <w:rsid w:val="008616F8"/>
    <w:rsid w:val="00861722"/>
    <w:rsid w:val="008620CC"/>
    <w:rsid w:val="008628D8"/>
    <w:rsid w:val="00862F73"/>
    <w:rsid w:val="008632E4"/>
    <w:rsid w:val="00863ECF"/>
    <w:rsid w:val="0086428F"/>
    <w:rsid w:val="00864546"/>
    <w:rsid w:val="008646FE"/>
    <w:rsid w:val="00864CB6"/>
    <w:rsid w:val="00864E9F"/>
    <w:rsid w:val="008666FA"/>
    <w:rsid w:val="008668FB"/>
    <w:rsid w:val="00866B7E"/>
    <w:rsid w:val="008673A1"/>
    <w:rsid w:val="008675C2"/>
    <w:rsid w:val="008708CC"/>
    <w:rsid w:val="00870B8E"/>
    <w:rsid w:val="008714D2"/>
    <w:rsid w:val="008727B4"/>
    <w:rsid w:val="00872AD5"/>
    <w:rsid w:val="00872C7B"/>
    <w:rsid w:val="00873792"/>
    <w:rsid w:val="008737B4"/>
    <w:rsid w:val="0087410C"/>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891"/>
    <w:rsid w:val="00884DDC"/>
    <w:rsid w:val="00885BCF"/>
    <w:rsid w:val="00886156"/>
    <w:rsid w:val="00886916"/>
    <w:rsid w:val="00886C91"/>
    <w:rsid w:val="00887478"/>
    <w:rsid w:val="00887966"/>
    <w:rsid w:val="00887C00"/>
    <w:rsid w:val="00887C3F"/>
    <w:rsid w:val="00890A29"/>
    <w:rsid w:val="00890B14"/>
    <w:rsid w:val="00891EE4"/>
    <w:rsid w:val="00892050"/>
    <w:rsid w:val="008925F7"/>
    <w:rsid w:val="00892625"/>
    <w:rsid w:val="00892814"/>
    <w:rsid w:val="00893EF1"/>
    <w:rsid w:val="00894BF2"/>
    <w:rsid w:val="00895660"/>
    <w:rsid w:val="0089604C"/>
    <w:rsid w:val="00896164"/>
    <w:rsid w:val="008976E1"/>
    <w:rsid w:val="008979BF"/>
    <w:rsid w:val="00897B5A"/>
    <w:rsid w:val="00897D0B"/>
    <w:rsid w:val="008A0448"/>
    <w:rsid w:val="008A05D0"/>
    <w:rsid w:val="008A1D23"/>
    <w:rsid w:val="008A2C0C"/>
    <w:rsid w:val="008A2E09"/>
    <w:rsid w:val="008A3F08"/>
    <w:rsid w:val="008A4146"/>
    <w:rsid w:val="008A417B"/>
    <w:rsid w:val="008A434D"/>
    <w:rsid w:val="008A454E"/>
    <w:rsid w:val="008A54CF"/>
    <w:rsid w:val="008A5755"/>
    <w:rsid w:val="008A5B61"/>
    <w:rsid w:val="008A633E"/>
    <w:rsid w:val="008A6D91"/>
    <w:rsid w:val="008A75A8"/>
    <w:rsid w:val="008A7D9F"/>
    <w:rsid w:val="008B0433"/>
    <w:rsid w:val="008B0444"/>
    <w:rsid w:val="008B0862"/>
    <w:rsid w:val="008B1888"/>
    <w:rsid w:val="008B1ACE"/>
    <w:rsid w:val="008B1BA1"/>
    <w:rsid w:val="008B2B2B"/>
    <w:rsid w:val="008B2E0E"/>
    <w:rsid w:val="008B3C5E"/>
    <w:rsid w:val="008B424C"/>
    <w:rsid w:val="008B4E28"/>
    <w:rsid w:val="008B4FED"/>
    <w:rsid w:val="008B585C"/>
    <w:rsid w:val="008B5E2E"/>
    <w:rsid w:val="008B64E3"/>
    <w:rsid w:val="008B6C34"/>
    <w:rsid w:val="008B7386"/>
    <w:rsid w:val="008B745D"/>
    <w:rsid w:val="008B7A82"/>
    <w:rsid w:val="008B7F37"/>
    <w:rsid w:val="008C03EF"/>
    <w:rsid w:val="008C0510"/>
    <w:rsid w:val="008C0A99"/>
    <w:rsid w:val="008C0B3E"/>
    <w:rsid w:val="008C0DEC"/>
    <w:rsid w:val="008C19BF"/>
    <w:rsid w:val="008C1B54"/>
    <w:rsid w:val="008C27FC"/>
    <w:rsid w:val="008C29D5"/>
    <w:rsid w:val="008C313A"/>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2197"/>
    <w:rsid w:val="008D2207"/>
    <w:rsid w:val="008D32C3"/>
    <w:rsid w:val="008D38F5"/>
    <w:rsid w:val="008D5308"/>
    <w:rsid w:val="008D5670"/>
    <w:rsid w:val="008D5F16"/>
    <w:rsid w:val="008D7994"/>
    <w:rsid w:val="008E052B"/>
    <w:rsid w:val="008E0774"/>
    <w:rsid w:val="008E0CCE"/>
    <w:rsid w:val="008E0DB7"/>
    <w:rsid w:val="008E2226"/>
    <w:rsid w:val="008E2372"/>
    <w:rsid w:val="008E2A7B"/>
    <w:rsid w:val="008E2CF1"/>
    <w:rsid w:val="008E329F"/>
    <w:rsid w:val="008E4B88"/>
    <w:rsid w:val="008E56ED"/>
    <w:rsid w:val="008E6F17"/>
    <w:rsid w:val="008E76BA"/>
    <w:rsid w:val="008E77A6"/>
    <w:rsid w:val="008E7B99"/>
    <w:rsid w:val="008E7D27"/>
    <w:rsid w:val="008F0379"/>
    <w:rsid w:val="008F05EB"/>
    <w:rsid w:val="008F105B"/>
    <w:rsid w:val="008F1FD0"/>
    <w:rsid w:val="008F2750"/>
    <w:rsid w:val="008F303C"/>
    <w:rsid w:val="008F370C"/>
    <w:rsid w:val="008F3873"/>
    <w:rsid w:val="008F3BA9"/>
    <w:rsid w:val="008F3BBB"/>
    <w:rsid w:val="008F3E6F"/>
    <w:rsid w:val="008F403B"/>
    <w:rsid w:val="008F431C"/>
    <w:rsid w:val="008F4360"/>
    <w:rsid w:val="008F443C"/>
    <w:rsid w:val="008F47B7"/>
    <w:rsid w:val="008F47BD"/>
    <w:rsid w:val="008F47DB"/>
    <w:rsid w:val="008F493C"/>
    <w:rsid w:val="008F4944"/>
    <w:rsid w:val="008F4A8A"/>
    <w:rsid w:val="008F52B9"/>
    <w:rsid w:val="008F65A0"/>
    <w:rsid w:val="008F6F84"/>
    <w:rsid w:val="008F6FAD"/>
    <w:rsid w:val="008F70FA"/>
    <w:rsid w:val="008F7B27"/>
    <w:rsid w:val="009000BC"/>
    <w:rsid w:val="00900464"/>
    <w:rsid w:val="00900A6F"/>
    <w:rsid w:val="00900CE4"/>
    <w:rsid w:val="00900D03"/>
    <w:rsid w:val="00901947"/>
    <w:rsid w:val="00901CD2"/>
    <w:rsid w:val="00902BE2"/>
    <w:rsid w:val="00902E42"/>
    <w:rsid w:val="00902EA5"/>
    <w:rsid w:val="00902F72"/>
    <w:rsid w:val="0090339C"/>
    <w:rsid w:val="00903907"/>
    <w:rsid w:val="00903EA7"/>
    <w:rsid w:val="0090479C"/>
    <w:rsid w:val="00905B83"/>
    <w:rsid w:val="00906367"/>
    <w:rsid w:val="0090654D"/>
    <w:rsid w:val="009069AB"/>
    <w:rsid w:val="00906A84"/>
    <w:rsid w:val="0090741B"/>
    <w:rsid w:val="00907508"/>
    <w:rsid w:val="009077AE"/>
    <w:rsid w:val="00907DF7"/>
    <w:rsid w:val="00907FC8"/>
    <w:rsid w:val="00910D62"/>
    <w:rsid w:val="009112FA"/>
    <w:rsid w:val="009116DD"/>
    <w:rsid w:val="0091237F"/>
    <w:rsid w:val="00914B52"/>
    <w:rsid w:val="00914E2B"/>
    <w:rsid w:val="0091590B"/>
    <w:rsid w:val="00916044"/>
    <w:rsid w:val="00916303"/>
    <w:rsid w:val="0091633B"/>
    <w:rsid w:val="009202C0"/>
    <w:rsid w:val="009206A2"/>
    <w:rsid w:val="00920789"/>
    <w:rsid w:val="00920E47"/>
    <w:rsid w:val="00921003"/>
    <w:rsid w:val="009214E6"/>
    <w:rsid w:val="00921DBD"/>
    <w:rsid w:val="00922C12"/>
    <w:rsid w:val="00923193"/>
    <w:rsid w:val="00923C8F"/>
    <w:rsid w:val="00923CA7"/>
    <w:rsid w:val="00923D75"/>
    <w:rsid w:val="00923DB6"/>
    <w:rsid w:val="00924107"/>
    <w:rsid w:val="0092446C"/>
    <w:rsid w:val="009250E3"/>
    <w:rsid w:val="00925282"/>
    <w:rsid w:val="00925A97"/>
    <w:rsid w:val="00925EE4"/>
    <w:rsid w:val="00926301"/>
    <w:rsid w:val="00926393"/>
    <w:rsid w:val="00926981"/>
    <w:rsid w:val="00926C80"/>
    <w:rsid w:val="0092751F"/>
    <w:rsid w:val="00927BBC"/>
    <w:rsid w:val="00927F81"/>
    <w:rsid w:val="00930258"/>
    <w:rsid w:val="009303F9"/>
    <w:rsid w:val="00930E4B"/>
    <w:rsid w:val="009315C4"/>
    <w:rsid w:val="0093162D"/>
    <w:rsid w:val="00931768"/>
    <w:rsid w:val="009319C6"/>
    <w:rsid w:val="00932CAE"/>
    <w:rsid w:val="00933F0B"/>
    <w:rsid w:val="00934EC4"/>
    <w:rsid w:val="0093505C"/>
    <w:rsid w:val="0093523A"/>
    <w:rsid w:val="00935332"/>
    <w:rsid w:val="009355BB"/>
    <w:rsid w:val="009355C0"/>
    <w:rsid w:val="00935906"/>
    <w:rsid w:val="00935CDC"/>
    <w:rsid w:val="00935EDF"/>
    <w:rsid w:val="009371B0"/>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154"/>
    <w:rsid w:val="00945416"/>
    <w:rsid w:val="00945F13"/>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2399"/>
    <w:rsid w:val="00962611"/>
    <w:rsid w:val="00963169"/>
    <w:rsid w:val="009635CC"/>
    <w:rsid w:val="009635F6"/>
    <w:rsid w:val="009638AE"/>
    <w:rsid w:val="00964501"/>
    <w:rsid w:val="00964747"/>
    <w:rsid w:val="00964A2F"/>
    <w:rsid w:val="009651E6"/>
    <w:rsid w:val="009654B9"/>
    <w:rsid w:val="0096643B"/>
    <w:rsid w:val="009664ED"/>
    <w:rsid w:val="00966F3B"/>
    <w:rsid w:val="0096781E"/>
    <w:rsid w:val="00967E3A"/>
    <w:rsid w:val="0097076F"/>
    <w:rsid w:val="00970CF0"/>
    <w:rsid w:val="00970E8A"/>
    <w:rsid w:val="00971347"/>
    <w:rsid w:val="009713F9"/>
    <w:rsid w:val="00971632"/>
    <w:rsid w:val="0097175C"/>
    <w:rsid w:val="00971A66"/>
    <w:rsid w:val="00971D45"/>
    <w:rsid w:val="009720D4"/>
    <w:rsid w:val="00972875"/>
    <w:rsid w:val="0097288C"/>
    <w:rsid w:val="00972B28"/>
    <w:rsid w:val="00973DFF"/>
    <w:rsid w:val="00974338"/>
    <w:rsid w:val="00975B50"/>
    <w:rsid w:val="00976BBB"/>
    <w:rsid w:val="009773F3"/>
    <w:rsid w:val="0098099E"/>
    <w:rsid w:val="009813B0"/>
    <w:rsid w:val="009820DF"/>
    <w:rsid w:val="00982BE3"/>
    <w:rsid w:val="00982CBD"/>
    <w:rsid w:val="00984634"/>
    <w:rsid w:val="0098476A"/>
    <w:rsid w:val="00984B11"/>
    <w:rsid w:val="009854B8"/>
    <w:rsid w:val="00985750"/>
    <w:rsid w:val="00985EDD"/>
    <w:rsid w:val="00985F87"/>
    <w:rsid w:val="009866C3"/>
    <w:rsid w:val="0098682B"/>
    <w:rsid w:val="00986AC8"/>
    <w:rsid w:val="00986AF7"/>
    <w:rsid w:val="00986BBB"/>
    <w:rsid w:val="00986C0B"/>
    <w:rsid w:val="00986E9F"/>
    <w:rsid w:val="00987470"/>
    <w:rsid w:val="00987509"/>
    <w:rsid w:val="00987D3B"/>
    <w:rsid w:val="00987D48"/>
    <w:rsid w:val="00990313"/>
    <w:rsid w:val="0099036B"/>
    <w:rsid w:val="00990AE8"/>
    <w:rsid w:val="00990F9D"/>
    <w:rsid w:val="009916DF"/>
    <w:rsid w:val="00992419"/>
    <w:rsid w:val="009929B4"/>
    <w:rsid w:val="00992EB2"/>
    <w:rsid w:val="0099326A"/>
    <w:rsid w:val="00993304"/>
    <w:rsid w:val="00994337"/>
    <w:rsid w:val="00994A76"/>
    <w:rsid w:val="00995224"/>
    <w:rsid w:val="009955E8"/>
    <w:rsid w:val="00995E54"/>
    <w:rsid w:val="00995FE5"/>
    <w:rsid w:val="00996018"/>
    <w:rsid w:val="0099672B"/>
    <w:rsid w:val="00996953"/>
    <w:rsid w:val="00996972"/>
    <w:rsid w:val="00996B2F"/>
    <w:rsid w:val="00997990"/>
    <w:rsid w:val="00997B27"/>
    <w:rsid w:val="009A04E0"/>
    <w:rsid w:val="009A05C4"/>
    <w:rsid w:val="009A05CF"/>
    <w:rsid w:val="009A0B40"/>
    <w:rsid w:val="009A1DA0"/>
    <w:rsid w:val="009A213B"/>
    <w:rsid w:val="009A2163"/>
    <w:rsid w:val="009A251B"/>
    <w:rsid w:val="009A2B89"/>
    <w:rsid w:val="009A2CFB"/>
    <w:rsid w:val="009A32B9"/>
    <w:rsid w:val="009A32D0"/>
    <w:rsid w:val="009A34C0"/>
    <w:rsid w:val="009A487B"/>
    <w:rsid w:val="009A5232"/>
    <w:rsid w:val="009A56E3"/>
    <w:rsid w:val="009A5891"/>
    <w:rsid w:val="009A5FCA"/>
    <w:rsid w:val="009A61BC"/>
    <w:rsid w:val="009A67FD"/>
    <w:rsid w:val="009A74B8"/>
    <w:rsid w:val="009A763B"/>
    <w:rsid w:val="009A7A4E"/>
    <w:rsid w:val="009B0B96"/>
    <w:rsid w:val="009B1C40"/>
    <w:rsid w:val="009B1FC2"/>
    <w:rsid w:val="009B2C8A"/>
    <w:rsid w:val="009B3AA3"/>
    <w:rsid w:val="009B432F"/>
    <w:rsid w:val="009B4C9E"/>
    <w:rsid w:val="009B5803"/>
    <w:rsid w:val="009B5B71"/>
    <w:rsid w:val="009B6DA2"/>
    <w:rsid w:val="009B77F8"/>
    <w:rsid w:val="009B7E96"/>
    <w:rsid w:val="009C08E2"/>
    <w:rsid w:val="009C0A42"/>
    <w:rsid w:val="009C0E19"/>
    <w:rsid w:val="009C10D9"/>
    <w:rsid w:val="009C1171"/>
    <w:rsid w:val="009C187F"/>
    <w:rsid w:val="009C19EB"/>
    <w:rsid w:val="009C1CC8"/>
    <w:rsid w:val="009C1DBE"/>
    <w:rsid w:val="009C22B1"/>
    <w:rsid w:val="009C230C"/>
    <w:rsid w:val="009C2454"/>
    <w:rsid w:val="009C286E"/>
    <w:rsid w:val="009C3532"/>
    <w:rsid w:val="009C36DB"/>
    <w:rsid w:val="009C3F58"/>
    <w:rsid w:val="009C4434"/>
    <w:rsid w:val="009C47AC"/>
    <w:rsid w:val="009C4DAE"/>
    <w:rsid w:val="009C4EFB"/>
    <w:rsid w:val="009C5AE8"/>
    <w:rsid w:val="009C5E6B"/>
    <w:rsid w:val="009C5EE1"/>
    <w:rsid w:val="009C63F2"/>
    <w:rsid w:val="009C6612"/>
    <w:rsid w:val="009C667A"/>
    <w:rsid w:val="009C7200"/>
    <w:rsid w:val="009C732F"/>
    <w:rsid w:val="009D0605"/>
    <w:rsid w:val="009D06AF"/>
    <w:rsid w:val="009D0D80"/>
    <w:rsid w:val="009D1070"/>
    <w:rsid w:val="009D10E3"/>
    <w:rsid w:val="009D11BA"/>
    <w:rsid w:val="009D1541"/>
    <w:rsid w:val="009D1E56"/>
    <w:rsid w:val="009D284E"/>
    <w:rsid w:val="009D2EA9"/>
    <w:rsid w:val="009D317A"/>
    <w:rsid w:val="009D3941"/>
    <w:rsid w:val="009D4554"/>
    <w:rsid w:val="009D4CBD"/>
    <w:rsid w:val="009D5E80"/>
    <w:rsid w:val="009D5FA8"/>
    <w:rsid w:val="009D601F"/>
    <w:rsid w:val="009D6201"/>
    <w:rsid w:val="009D6310"/>
    <w:rsid w:val="009D6654"/>
    <w:rsid w:val="009D6990"/>
    <w:rsid w:val="009D6C99"/>
    <w:rsid w:val="009D6E7D"/>
    <w:rsid w:val="009D6FCB"/>
    <w:rsid w:val="009D7097"/>
    <w:rsid w:val="009D76A7"/>
    <w:rsid w:val="009D76C5"/>
    <w:rsid w:val="009D79B4"/>
    <w:rsid w:val="009E0353"/>
    <w:rsid w:val="009E0BFE"/>
    <w:rsid w:val="009E17D3"/>
    <w:rsid w:val="009E290A"/>
    <w:rsid w:val="009E2CA2"/>
    <w:rsid w:val="009E2F4E"/>
    <w:rsid w:val="009E3294"/>
    <w:rsid w:val="009E3825"/>
    <w:rsid w:val="009E3EB6"/>
    <w:rsid w:val="009E4850"/>
    <w:rsid w:val="009E66FB"/>
    <w:rsid w:val="009E7762"/>
    <w:rsid w:val="009E7AA2"/>
    <w:rsid w:val="009F03D9"/>
    <w:rsid w:val="009F0C40"/>
    <w:rsid w:val="009F0DDF"/>
    <w:rsid w:val="009F0E35"/>
    <w:rsid w:val="009F103C"/>
    <w:rsid w:val="009F1337"/>
    <w:rsid w:val="009F1D97"/>
    <w:rsid w:val="009F2205"/>
    <w:rsid w:val="009F22AC"/>
    <w:rsid w:val="009F23C5"/>
    <w:rsid w:val="009F2A17"/>
    <w:rsid w:val="009F2A77"/>
    <w:rsid w:val="009F2C2D"/>
    <w:rsid w:val="009F3373"/>
    <w:rsid w:val="009F3466"/>
    <w:rsid w:val="009F37F3"/>
    <w:rsid w:val="009F39F4"/>
    <w:rsid w:val="009F3BCA"/>
    <w:rsid w:val="009F4762"/>
    <w:rsid w:val="009F48CE"/>
    <w:rsid w:val="009F4B42"/>
    <w:rsid w:val="009F5B2D"/>
    <w:rsid w:val="009F6252"/>
    <w:rsid w:val="009F63CA"/>
    <w:rsid w:val="009F65F6"/>
    <w:rsid w:val="009F7669"/>
    <w:rsid w:val="00A00DA4"/>
    <w:rsid w:val="00A00E2F"/>
    <w:rsid w:val="00A02185"/>
    <w:rsid w:val="00A02307"/>
    <w:rsid w:val="00A024F7"/>
    <w:rsid w:val="00A026BF"/>
    <w:rsid w:val="00A02CF2"/>
    <w:rsid w:val="00A031ED"/>
    <w:rsid w:val="00A03332"/>
    <w:rsid w:val="00A039B9"/>
    <w:rsid w:val="00A0587B"/>
    <w:rsid w:val="00A05BD5"/>
    <w:rsid w:val="00A05F09"/>
    <w:rsid w:val="00A06505"/>
    <w:rsid w:val="00A0728F"/>
    <w:rsid w:val="00A07311"/>
    <w:rsid w:val="00A074E0"/>
    <w:rsid w:val="00A0756C"/>
    <w:rsid w:val="00A078C0"/>
    <w:rsid w:val="00A100EE"/>
    <w:rsid w:val="00A1038A"/>
    <w:rsid w:val="00A104CC"/>
    <w:rsid w:val="00A10B62"/>
    <w:rsid w:val="00A117C5"/>
    <w:rsid w:val="00A11934"/>
    <w:rsid w:val="00A11CF7"/>
    <w:rsid w:val="00A11F46"/>
    <w:rsid w:val="00A12566"/>
    <w:rsid w:val="00A1291A"/>
    <w:rsid w:val="00A12ECF"/>
    <w:rsid w:val="00A13889"/>
    <w:rsid w:val="00A13EBF"/>
    <w:rsid w:val="00A14B68"/>
    <w:rsid w:val="00A14D2A"/>
    <w:rsid w:val="00A14D71"/>
    <w:rsid w:val="00A14F90"/>
    <w:rsid w:val="00A15110"/>
    <w:rsid w:val="00A15131"/>
    <w:rsid w:val="00A156CF"/>
    <w:rsid w:val="00A15710"/>
    <w:rsid w:val="00A16018"/>
    <w:rsid w:val="00A166A2"/>
    <w:rsid w:val="00A16AA5"/>
    <w:rsid w:val="00A179CA"/>
    <w:rsid w:val="00A179EC"/>
    <w:rsid w:val="00A20612"/>
    <w:rsid w:val="00A20AC5"/>
    <w:rsid w:val="00A2151F"/>
    <w:rsid w:val="00A21771"/>
    <w:rsid w:val="00A22255"/>
    <w:rsid w:val="00A23561"/>
    <w:rsid w:val="00A2371C"/>
    <w:rsid w:val="00A23838"/>
    <w:rsid w:val="00A23885"/>
    <w:rsid w:val="00A239C6"/>
    <w:rsid w:val="00A23E82"/>
    <w:rsid w:val="00A24A71"/>
    <w:rsid w:val="00A255FE"/>
    <w:rsid w:val="00A25AA1"/>
    <w:rsid w:val="00A25B82"/>
    <w:rsid w:val="00A2616D"/>
    <w:rsid w:val="00A263EB"/>
    <w:rsid w:val="00A26978"/>
    <w:rsid w:val="00A31106"/>
    <w:rsid w:val="00A31108"/>
    <w:rsid w:val="00A317BD"/>
    <w:rsid w:val="00A31B50"/>
    <w:rsid w:val="00A32B2B"/>
    <w:rsid w:val="00A32CDC"/>
    <w:rsid w:val="00A332B6"/>
    <w:rsid w:val="00A33360"/>
    <w:rsid w:val="00A339A7"/>
    <w:rsid w:val="00A34700"/>
    <w:rsid w:val="00A34A52"/>
    <w:rsid w:val="00A353B8"/>
    <w:rsid w:val="00A36589"/>
    <w:rsid w:val="00A365F0"/>
    <w:rsid w:val="00A36804"/>
    <w:rsid w:val="00A379D0"/>
    <w:rsid w:val="00A37A8B"/>
    <w:rsid w:val="00A4029A"/>
    <w:rsid w:val="00A41035"/>
    <w:rsid w:val="00A41269"/>
    <w:rsid w:val="00A4146B"/>
    <w:rsid w:val="00A41DCB"/>
    <w:rsid w:val="00A4283E"/>
    <w:rsid w:val="00A428EE"/>
    <w:rsid w:val="00A4323A"/>
    <w:rsid w:val="00A43480"/>
    <w:rsid w:val="00A4466B"/>
    <w:rsid w:val="00A44C2C"/>
    <w:rsid w:val="00A4508A"/>
    <w:rsid w:val="00A453AC"/>
    <w:rsid w:val="00A46450"/>
    <w:rsid w:val="00A47348"/>
    <w:rsid w:val="00A473E0"/>
    <w:rsid w:val="00A478F3"/>
    <w:rsid w:val="00A47A8C"/>
    <w:rsid w:val="00A50323"/>
    <w:rsid w:val="00A50D17"/>
    <w:rsid w:val="00A50DC1"/>
    <w:rsid w:val="00A513B7"/>
    <w:rsid w:val="00A51559"/>
    <w:rsid w:val="00A51994"/>
    <w:rsid w:val="00A52719"/>
    <w:rsid w:val="00A52C7A"/>
    <w:rsid w:val="00A52DED"/>
    <w:rsid w:val="00A53283"/>
    <w:rsid w:val="00A53911"/>
    <w:rsid w:val="00A53E89"/>
    <w:rsid w:val="00A54020"/>
    <w:rsid w:val="00A54074"/>
    <w:rsid w:val="00A55FE0"/>
    <w:rsid w:val="00A5694F"/>
    <w:rsid w:val="00A57257"/>
    <w:rsid w:val="00A5774D"/>
    <w:rsid w:val="00A57973"/>
    <w:rsid w:val="00A57B67"/>
    <w:rsid w:val="00A603B1"/>
    <w:rsid w:val="00A60B98"/>
    <w:rsid w:val="00A60D23"/>
    <w:rsid w:val="00A6196E"/>
    <w:rsid w:val="00A61F58"/>
    <w:rsid w:val="00A633DD"/>
    <w:rsid w:val="00A6362E"/>
    <w:rsid w:val="00A640CE"/>
    <w:rsid w:val="00A6432D"/>
    <w:rsid w:val="00A64366"/>
    <w:rsid w:val="00A645F7"/>
    <w:rsid w:val="00A65E14"/>
    <w:rsid w:val="00A66FD0"/>
    <w:rsid w:val="00A6700B"/>
    <w:rsid w:val="00A670A0"/>
    <w:rsid w:val="00A671BF"/>
    <w:rsid w:val="00A67AC6"/>
    <w:rsid w:val="00A67FE3"/>
    <w:rsid w:val="00A703B2"/>
    <w:rsid w:val="00A704EB"/>
    <w:rsid w:val="00A704FD"/>
    <w:rsid w:val="00A70E4A"/>
    <w:rsid w:val="00A70E7A"/>
    <w:rsid w:val="00A7128A"/>
    <w:rsid w:val="00A7210F"/>
    <w:rsid w:val="00A735C7"/>
    <w:rsid w:val="00A739BA"/>
    <w:rsid w:val="00A73FAF"/>
    <w:rsid w:val="00A744E0"/>
    <w:rsid w:val="00A746AA"/>
    <w:rsid w:val="00A74DB5"/>
    <w:rsid w:val="00A750D1"/>
    <w:rsid w:val="00A762C0"/>
    <w:rsid w:val="00A771F4"/>
    <w:rsid w:val="00A77BEF"/>
    <w:rsid w:val="00A8000B"/>
    <w:rsid w:val="00A80736"/>
    <w:rsid w:val="00A80AAE"/>
    <w:rsid w:val="00A816A7"/>
    <w:rsid w:val="00A818F6"/>
    <w:rsid w:val="00A81A2B"/>
    <w:rsid w:val="00A83060"/>
    <w:rsid w:val="00A836C5"/>
    <w:rsid w:val="00A83BE9"/>
    <w:rsid w:val="00A83D01"/>
    <w:rsid w:val="00A84649"/>
    <w:rsid w:val="00A855E1"/>
    <w:rsid w:val="00A856C4"/>
    <w:rsid w:val="00A857BA"/>
    <w:rsid w:val="00A85864"/>
    <w:rsid w:val="00A874E9"/>
    <w:rsid w:val="00A90B05"/>
    <w:rsid w:val="00A90B53"/>
    <w:rsid w:val="00A91B9F"/>
    <w:rsid w:val="00A91D62"/>
    <w:rsid w:val="00A92187"/>
    <w:rsid w:val="00A92843"/>
    <w:rsid w:val="00A93775"/>
    <w:rsid w:val="00A93AC2"/>
    <w:rsid w:val="00A942C6"/>
    <w:rsid w:val="00A948A2"/>
    <w:rsid w:val="00A94AFE"/>
    <w:rsid w:val="00A9537B"/>
    <w:rsid w:val="00A956A4"/>
    <w:rsid w:val="00A95969"/>
    <w:rsid w:val="00A959FA"/>
    <w:rsid w:val="00A95BB7"/>
    <w:rsid w:val="00A9623D"/>
    <w:rsid w:val="00A965AC"/>
    <w:rsid w:val="00A967B2"/>
    <w:rsid w:val="00A9755C"/>
    <w:rsid w:val="00A97920"/>
    <w:rsid w:val="00AA00DB"/>
    <w:rsid w:val="00AA0400"/>
    <w:rsid w:val="00AA0C34"/>
    <w:rsid w:val="00AA1273"/>
    <w:rsid w:val="00AA15E1"/>
    <w:rsid w:val="00AA19AB"/>
    <w:rsid w:val="00AA2730"/>
    <w:rsid w:val="00AA2D77"/>
    <w:rsid w:val="00AA32EF"/>
    <w:rsid w:val="00AA372B"/>
    <w:rsid w:val="00AA3C03"/>
    <w:rsid w:val="00AA3D37"/>
    <w:rsid w:val="00AA411B"/>
    <w:rsid w:val="00AA42E1"/>
    <w:rsid w:val="00AA444C"/>
    <w:rsid w:val="00AA4454"/>
    <w:rsid w:val="00AA457C"/>
    <w:rsid w:val="00AA4FDC"/>
    <w:rsid w:val="00AA5AEF"/>
    <w:rsid w:val="00AA5E68"/>
    <w:rsid w:val="00AA62A8"/>
    <w:rsid w:val="00AA6FD1"/>
    <w:rsid w:val="00AA7566"/>
    <w:rsid w:val="00AA7FAE"/>
    <w:rsid w:val="00AB05D8"/>
    <w:rsid w:val="00AB0727"/>
    <w:rsid w:val="00AB072C"/>
    <w:rsid w:val="00AB0CE4"/>
    <w:rsid w:val="00AB160E"/>
    <w:rsid w:val="00AB203B"/>
    <w:rsid w:val="00AB2955"/>
    <w:rsid w:val="00AB2F6B"/>
    <w:rsid w:val="00AB3EEF"/>
    <w:rsid w:val="00AB4470"/>
    <w:rsid w:val="00AB47C9"/>
    <w:rsid w:val="00AB4C1C"/>
    <w:rsid w:val="00AB503B"/>
    <w:rsid w:val="00AB5242"/>
    <w:rsid w:val="00AB52AE"/>
    <w:rsid w:val="00AB57A4"/>
    <w:rsid w:val="00AB5C68"/>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1B93"/>
    <w:rsid w:val="00AC398F"/>
    <w:rsid w:val="00AC3AB3"/>
    <w:rsid w:val="00AC4456"/>
    <w:rsid w:val="00AC4DEE"/>
    <w:rsid w:val="00AC5011"/>
    <w:rsid w:val="00AC55F3"/>
    <w:rsid w:val="00AC5E6A"/>
    <w:rsid w:val="00AC63B5"/>
    <w:rsid w:val="00AC69D4"/>
    <w:rsid w:val="00AC6CA6"/>
    <w:rsid w:val="00AC6D2C"/>
    <w:rsid w:val="00AC7C84"/>
    <w:rsid w:val="00AC7E64"/>
    <w:rsid w:val="00AD15FF"/>
    <w:rsid w:val="00AD168F"/>
    <w:rsid w:val="00AD198B"/>
    <w:rsid w:val="00AD1CB3"/>
    <w:rsid w:val="00AD1F52"/>
    <w:rsid w:val="00AD24E3"/>
    <w:rsid w:val="00AD32E7"/>
    <w:rsid w:val="00AD3CA6"/>
    <w:rsid w:val="00AD4CA3"/>
    <w:rsid w:val="00AD56FC"/>
    <w:rsid w:val="00AD5B7C"/>
    <w:rsid w:val="00AD6976"/>
    <w:rsid w:val="00AE0837"/>
    <w:rsid w:val="00AE147B"/>
    <w:rsid w:val="00AE14BF"/>
    <w:rsid w:val="00AE14E4"/>
    <w:rsid w:val="00AE1939"/>
    <w:rsid w:val="00AE1AA7"/>
    <w:rsid w:val="00AE1B9C"/>
    <w:rsid w:val="00AE2577"/>
    <w:rsid w:val="00AE2E7D"/>
    <w:rsid w:val="00AE379C"/>
    <w:rsid w:val="00AE3994"/>
    <w:rsid w:val="00AE3DB3"/>
    <w:rsid w:val="00AE41FA"/>
    <w:rsid w:val="00AE4519"/>
    <w:rsid w:val="00AE5395"/>
    <w:rsid w:val="00AE58FC"/>
    <w:rsid w:val="00AE5D58"/>
    <w:rsid w:val="00AE608E"/>
    <w:rsid w:val="00AE633E"/>
    <w:rsid w:val="00AE66A0"/>
    <w:rsid w:val="00AE6D61"/>
    <w:rsid w:val="00AE711D"/>
    <w:rsid w:val="00AE7561"/>
    <w:rsid w:val="00AF09CB"/>
    <w:rsid w:val="00AF0F05"/>
    <w:rsid w:val="00AF11FA"/>
    <w:rsid w:val="00AF1366"/>
    <w:rsid w:val="00AF15BC"/>
    <w:rsid w:val="00AF203B"/>
    <w:rsid w:val="00AF24D1"/>
    <w:rsid w:val="00AF337E"/>
    <w:rsid w:val="00AF3E4D"/>
    <w:rsid w:val="00AF3F64"/>
    <w:rsid w:val="00AF4FE4"/>
    <w:rsid w:val="00AF55F5"/>
    <w:rsid w:val="00AF575F"/>
    <w:rsid w:val="00AF57B5"/>
    <w:rsid w:val="00AF60E1"/>
    <w:rsid w:val="00AF610E"/>
    <w:rsid w:val="00AF6332"/>
    <w:rsid w:val="00AF6527"/>
    <w:rsid w:val="00AF67DA"/>
    <w:rsid w:val="00AF71DA"/>
    <w:rsid w:val="00AF7A7A"/>
    <w:rsid w:val="00B0004A"/>
    <w:rsid w:val="00B00242"/>
    <w:rsid w:val="00B0045A"/>
    <w:rsid w:val="00B0116E"/>
    <w:rsid w:val="00B0135E"/>
    <w:rsid w:val="00B01AA3"/>
    <w:rsid w:val="00B01AE7"/>
    <w:rsid w:val="00B01CEC"/>
    <w:rsid w:val="00B0215A"/>
    <w:rsid w:val="00B022C0"/>
    <w:rsid w:val="00B02B02"/>
    <w:rsid w:val="00B02B62"/>
    <w:rsid w:val="00B02CE3"/>
    <w:rsid w:val="00B03E64"/>
    <w:rsid w:val="00B04068"/>
    <w:rsid w:val="00B047FA"/>
    <w:rsid w:val="00B04F3E"/>
    <w:rsid w:val="00B055C0"/>
    <w:rsid w:val="00B0569B"/>
    <w:rsid w:val="00B05716"/>
    <w:rsid w:val="00B05732"/>
    <w:rsid w:val="00B06145"/>
    <w:rsid w:val="00B062B5"/>
    <w:rsid w:val="00B066AF"/>
    <w:rsid w:val="00B0690E"/>
    <w:rsid w:val="00B07E1B"/>
    <w:rsid w:val="00B101BE"/>
    <w:rsid w:val="00B106C4"/>
    <w:rsid w:val="00B10AA0"/>
    <w:rsid w:val="00B10BC6"/>
    <w:rsid w:val="00B10C58"/>
    <w:rsid w:val="00B11119"/>
    <w:rsid w:val="00B1195F"/>
    <w:rsid w:val="00B11CF0"/>
    <w:rsid w:val="00B11DBE"/>
    <w:rsid w:val="00B11F4E"/>
    <w:rsid w:val="00B123E1"/>
    <w:rsid w:val="00B126BA"/>
    <w:rsid w:val="00B130CF"/>
    <w:rsid w:val="00B131B7"/>
    <w:rsid w:val="00B13413"/>
    <w:rsid w:val="00B13617"/>
    <w:rsid w:val="00B138CC"/>
    <w:rsid w:val="00B13BAC"/>
    <w:rsid w:val="00B141AD"/>
    <w:rsid w:val="00B14F37"/>
    <w:rsid w:val="00B15428"/>
    <w:rsid w:val="00B1611E"/>
    <w:rsid w:val="00B166AC"/>
    <w:rsid w:val="00B1684B"/>
    <w:rsid w:val="00B16F45"/>
    <w:rsid w:val="00B174A9"/>
    <w:rsid w:val="00B177A1"/>
    <w:rsid w:val="00B17D45"/>
    <w:rsid w:val="00B17DF0"/>
    <w:rsid w:val="00B209B7"/>
    <w:rsid w:val="00B20B4B"/>
    <w:rsid w:val="00B21990"/>
    <w:rsid w:val="00B21A47"/>
    <w:rsid w:val="00B2253A"/>
    <w:rsid w:val="00B228E4"/>
    <w:rsid w:val="00B22AE0"/>
    <w:rsid w:val="00B23B1B"/>
    <w:rsid w:val="00B24168"/>
    <w:rsid w:val="00B24173"/>
    <w:rsid w:val="00B246F0"/>
    <w:rsid w:val="00B2474A"/>
    <w:rsid w:val="00B248DE"/>
    <w:rsid w:val="00B24F43"/>
    <w:rsid w:val="00B259FA"/>
    <w:rsid w:val="00B25AC2"/>
    <w:rsid w:val="00B25F1D"/>
    <w:rsid w:val="00B25F5D"/>
    <w:rsid w:val="00B25F98"/>
    <w:rsid w:val="00B261CF"/>
    <w:rsid w:val="00B261F9"/>
    <w:rsid w:val="00B26AE1"/>
    <w:rsid w:val="00B26BB8"/>
    <w:rsid w:val="00B26F2A"/>
    <w:rsid w:val="00B27DFE"/>
    <w:rsid w:val="00B27F02"/>
    <w:rsid w:val="00B300A3"/>
    <w:rsid w:val="00B3051C"/>
    <w:rsid w:val="00B3081F"/>
    <w:rsid w:val="00B30CBA"/>
    <w:rsid w:val="00B31B9E"/>
    <w:rsid w:val="00B31D05"/>
    <w:rsid w:val="00B321E5"/>
    <w:rsid w:val="00B327C5"/>
    <w:rsid w:val="00B3399A"/>
    <w:rsid w:val="00B34318"/>
    <w:rsid w:val="00B34402"/>
    <w:rsid w:val="00B34E39"/>
    <w:rsid w:val="00B34F4D"/>
    <w:rsid w:val="00B35BD4"/>
    <w:rsid w:val="00B35EEF"/>
    <w:rsid w:val="00B36A58"/>
    <w:rsid w:val="00B36FD3"/>
    <w:rsid w:val="00B37077"/>
    <w:rsid w:val="00B37145"/>
    <w:rsid w:val="00B37501"/>
    <w:rsid w:val="00B379F8"/>
    <w:rsid w:val="00B37FAC"/>
    <w:rsid w:val="00B4016A"/>
    <w:rsid w:val="00B4038B"/>
    <w:rsid w:val="00B420E0"/>
    <w:rsid w:val="00B42D87"/>
    <w:rsid w:val="00B44014"/>
    <w:rsid w:val="00B44084"/>
    <w:rsid w:val="00B44164"/>
    <w:rsid w:val="00B44B59"/>
    <w:rsid w:val="00B44F9A"/>
    <w:rsid w:val="00B461CF"/>
    <w:rsid w:val="00B46547"/>
    <w:rsid w:val="00B46903"/>
    <w:rsid w:val="00B46AE6"/>
    <w:rsid w:val="00B46C6D"/>
    <w:rsid w:val="00B46CC6"/>
    <w:rsid w:val="00B46ED5"/>
    <w:rsid w:val="00B473B5"/>
    <w:rsid w:val="00B4773F"/>
    <w:rsid w:val="00B50627"/>
    <w:rsid w:val="00B50773"/>
    <w:rsid w:val="00B51CEA"/>
    <w:rsid w:val="00B52D39"/>
    <w:rsid w:val="00B5340A"/>
    <w:rsid w:val="00B53F25"/>
    <w:rsid w:val="00B5418D"/>
    <w:rsid w:val="00B54B62"/>
    <w:rsid w:val="00B54CD1"/>
    <w:rsid w:val="00B54DFE"/>
    <w:rsid w:val="00B558E6"/>
    <w:rsid w:val="00B559C6"/>
    <w:rsid w:val="00B559D1"/>
    <w:rsid w:val="00B55A63"/>
    <w:rsid w:val="00B5656D"/>
    <w:rsid w:val="00B56D1D"/>
    <w:rsid w:val="00B576E0"/>
    <w:rsid w:val="00B578E8"/>
    <w:rsid w:val="00B57AF5"/>
    <w:rsid w:val="00B57D27"/>
    <w:rsid w:val="00B57F36"/>
    <w:rsid w:val="00B6002B"/>
    <w:rsid w:val="00B61350"/>
    <w:rsid w:val="00B61602"/>
    <w:rsid w:val="00B61818"/>
    <w:rsid w:val="00B61A98"/>
    <w:rsid w:val="00B6261A"/>
    <w:rsid w:val="00B62AEF"/>
    <w:rsid w:val="00B62C2D"/>
    <w:rsid w:val="00B62CCC"/>
    <w:rsid w:val="00B634D2"/>
    <w:rsid w:val="00B636F6"/>
    <w:rsid w:val="00B63C4A"/>
    <w:rsid w:val="00B63D04"/>
    <w:rsid w:val="00B64D97"/>
    <w:rsid w:val="00B65122"/>
    <w:rsid w:val="00B65604"/>
    <w:rsid w:val="00B65A55"/>
    <w:rsid w:val="00B660EB"/>
    <w:rsid w:val="00B6616B"/>
    <w:rsid w:val="00B66876"/>
    <w:rsid w:val="00B66D5A"/>
    <w:rsid w:val="00B670A4"/>
    <w:rsid w:val="00B67133"/>
    <w:rsid w:val="00B67A5B"/>
    <w:rsid w:val="00B7083C"/>
    <w:rsid w:val="00B7223E"/>
    <w:rsid w:val="00B724ED"/>
    <w:rsid w:val="00B7279F"/>
    <w:rsid w:val="00B7376C"/>
    <w:rsid w:val="00B74E08"/>
    <w:rsid w:val="00B74EBE"/>
    <w:rsid w:val="00B750FD"/>
    <w:rsid w:val="00B754E0"/>
    <w:rsid w:val="00B75A0C"/>
    <w:rsid w:val="00B75A99"/>
    <w:rsid w:val="00B75C6A"/>
    <w:rsid w:val="00B764C6"/>
    <w:rsid w:val="00B767AF"/>
    <w:rsid w:val="00B7696D"/>
    <w:rsid w:val="00B76EEA"/>
    <w:rsid w:val="00B771C7"/>
    <w:rsid w:val="00B77CC9"/>
    <w:rsid w:val="00B80A5B"/>
    <w:rsid w:val="00B80D12"/>
    <w:rsid w:val="00B8223A"/>
    <w:rsid w:val="00B83209"/>
    <w:rsid w:val="00B832FB"/>
    <w:rsid w:val="00B83702"/>
    <w:rsid w:val="00B8392A"/>
    <w:rsid w:val="00B840E2"/>
    <w:rsid w:val="00B8428E"/>
    <w:rsid w:val="00B842B5"/>
    <w:rsid w:val="00B84F96"/>
    <w:rsid w:val="00B85542"/>
    <w:rsid w:val="00B856C0"/>
    <w:rsid w:val="00B85C55"/>
    <w:rsid w:val="00B85EE3"/>
    <w:rsid w:val="00B860E5"/>
    <w:rsid w:val="00B862B4"/>
    <w:rsid w:val="00B864C2"/>
    <w:rsid w:val="00B86BA2"/>
    <w:rsid w:val="00B87360"/>
    <w:rsid w:val="00B873A7"/>
    <w:rsid w:val="00B874F5"/>
    <w:rsid w:val="00B87514"/>
    <w:rsid w:val="00B878DF"/>
    <w:rsid w:val="00B91654"/>
    <w:rsid w:val="00B919CB"/>
    <w:rsid w:val="00B91BD7"/>
    <w:rsid w:val="00B91D6A"/>
    <w:rsid w:val="00B91FC8"/>
    <w:rsid w:val="00B93235"/>
    <w:rsid w:val="00B932E9"/>
    <w:rsid w:val="00B9332C"/>
    <w:rsid w:val="00B939C9"/>
    <w:rsid w:val="00B9417D"/>
    <w:rsid w:val="00B94340"/>
    <w:rsid w:val="00B949D4"/>
    <w:rsid w:val="00B96002"/>
    <w:rsid w:val="00B96207"/>
    <w:rsid w:val="00B96F83"/>
    <w:rsid w:val="00B97789"/>
    <w:rsid w:val="00B979BA"/>
    <w:rsid w:val="00B97ED5"/>
    <w:rsid w:val="00BA0571"/>
    <w:rsid w:val="00BA0DC1"/>
    <w:rsid w:val="00BA0FB8"/>
    <w:rsid w:val="00BA1186"/>
    <w:rsid w:val="00BA11E0"/>
    <w:rsid w:val="00BA14EE"/>
    <w:rsid w:val="00BA1942"/>
    <w:rsid w:val="00BA1E57"/>
    <w:rsid w:val="00BA3852"/>
    <w:rsid w:val="00BA4181"/>
    <w:rsid w:val="00BA555E"/>
    <w:rsid w:val="00BA55BB"/>
    <w:rsid w:val="00BA6152"/>
    <w:rsid w:val="00BA7127"/>
    <w:rsid w:val="00BA7977"/>
    <w:rsid w:val="00BA7A94"/>
    <w:rsid w:val="00BB043B"/>
    <w:rsid w:val="00BB0BD0"/>
    <w:rsid w:val="00BB0CCA"/>
    <w:rsid w:val="00BB0DF1"/>
    <w:rsid w:val="00BB0F26"/>
    <w:rsid w:val="00BB1AD9"/>
    <w:rsid w:val="00BB209F"/>
    <w:rsid w:val="00BB2802"/>
    <w:rsid w:val="00BB30C5"/>
    <w:rsid w:val="00BB3380"/>
    <w:rsid w:val="00BB3399"/>
    <w:rsid w:val="00BB33AB"/>
    <w:rsid w:val="00BB3586"/>
    <w:rsid w:val="00BB3700"/>
    <w:rsid w:val="00BB37B5"/>
    <w:rsid w:val="00BB3898"/>
    <w:rsid w:val="00BB3A6B"/>
    <w:rsid w:val="00BB3E43"/>
    <w:rsid w:val="00BB4F17"/>
    <w:rsid w:val="00BB4FCE"/>
    <w:rsid w:val="00BB5612"/>
    <w:rsid w:val="00BB66A4"/>
    <w:rsid w:val="00BB66DF"/>
    <w:rsid w:val="00BB6942"/>
    <w:rsid w:val="00BB6A3B"/>
    <w:rsid w:val="00BB6F9A"/>
    <w:rsid w:val="00BB6F9B"/>
    <w:rsid w:val="00BB71BE"/>
    <w:rsid w:val="00BB7DBB"/>
    <w:rsid w:val="00BB7F14"/>
    <w:rsid w:val="00BC060B"/>
    <w:rsid w:val="00BC0E4B"/>
    <w:rsid w:val="00BC147A"/>
    <w:rsid w:val="00BC1675"/>
    <w:rsid w:val="00BC1B7E"/>
    <w:rsid w:val="00BC1CC2"/>
    <w:rsid w:val="00BC25E5"/>
    <w:rsid w:val="00BC2650"/>
    <w:rsid w:val="00BC2794"/>
    <w:rsid w:val="00BC2B67"/>
    <w:rsid w:val="00BC2B77"/>
    <w:rsid w:val="00BC2E0D"/>
    <w:rsid w:val="00BC2FB7"/>
    <w:rsid w:val="00BC3449"/>
    <w:rsid w:val="00BC3B67"/>
    <w:rsid w:val="00BC3F44"/>
    <w:rsid w:val="00BC4B39"/>
    <w:rsid w:val="00BC4D24"/>
    <w:rsid w:val="00BC577F"/>
    <w:rsid w:val="00BC58A8"/>
    <w:rsid w:val="00BC5DB7"/>
    <w:rsid w:val="00BC5F43"/>
    <w:rsid w:val="00BC633B"/>
    <w:rsid w:val="00BC63AB"/>
    <w:rsid w:val="00BC7167"/>
    <w:rsid w:val="00BC7669"/>
    <w:rsid w:val="00BC779F"/>
    <w:rsid w:val="00BD0647"/>
    <w:rsid w:val="00BD0B5D"/>
    <w:rsid w:val="00BD0F03"/>
    <w:rsid w:val="00BD10B9"/>
    <w:rsid w:val="00BD277A"/>
    <w:rsid w:val="00BD3A34"/>
    <w:rsid w:val="00BD3A46"/>
    <w:rsid w:val="00BD3A64"/>
    <w:rsid w:val="00BD3FFB"/>
    <w:rsid w:val="00BD4645"/>
    <w:rsid w:val="00BD493B"/>
    <w:rsid w:val="00BD5692"/>
    <w:rsid w:val="00BD59DE"/>
    <w:rsid w:val="00BD676C"/>
    <w:rsid w:val="00BD6A92"/>
    <w:rsid w:val="00BD71FE"/>
    <w:rsid w:val="00BD7684"/>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323"/>
    <w:rsid w:val="00BE6A30"/>
    <w:rsid w:val="00BE731A"/>
    <w:rsid w:val="00BE7FAC"/>
    <w:rsid w:val="00BF075E"/>
    <w:rsid w:val="00BF0C71"/>
    <w:rsid w:val="00BF1178"/>
    <w:rsid w:val="00BF140C"/>
    <w:rsid w:val="00BF1729"/>
    <w:rsid w:val="00BF1C99"/>
    <w:rsid w:val="00BF1D7B"/>
    <w:rsid w:val="00BF22D9"/>
    <w:rsid w:val="00BF230F"/>
    <w:rsid w:val="00BF2778"/>
    <w:rsid w:val="00BF27ED"/>
    <w:rsid w:val="00BF2D3D"/>
    <w:rsid w:val="00BF2E37"/>
    <w:rsid w:val="00BF3983"/>
    <w:rsid w:val="00BF495D"/>
    <w:rsid w:val="00BF4A87"/>
    <w:rsid w:val="00BF4BAF"/>
    <w:rsid w:val="00BF4F75"/>
    <w:rsid w:val="00BF58B2"/>
    <w:rsid w:val="00BF58E4"/>
    <w:rsid w:val="00BF59CD"/>
    <w:rsid w:val="00BF5FDC"/>
    <w:rsid w:val="00BF68CD"/>
    <w:rsid w:val="00BF6C46"/>
    <w:rsid w:val="00BF7720"/>
    <w:rsid w:val="00C008E0"/>
    <w:rsid w:val="00C00A9D"/>
    <w:rsid w:val="00C01168"/>
    <w:rsid w:val="00C014D2"/>
    <w:rsid w:val="00C01894"/>
    <w:rsid w:val="00C0197C"/>
    <w:rsid w:val="00C0414A"/>
    <w:rsid w:val="00C0454F"/>
    <w:rsid w:val="00C04D06"/>
    <w:rsid w:val="00C050CF"/>
    <w:rsid w:val="00C051F7"/>
    <w:rsid w:val="00C054DD"/>
    <w:rsid w:val="00C0558A"/>
    <w:rsid w:val="00C057A7"/>
    <w:rsid w:val="00C06E1B"/>
    <w:rsid w:val="00C070BA"/>
    <w:rsid w:val="00C071A8"/>
    <w:rsid w:val="00C07FB3"/>
    <w:rsid w:val="00C100C1"/>
    <w:rsid w:val="00C10433"/>
    <w:rsid w:val="00C108BD"/>
    <w:rsid w:val="00C10931"/>
    <w:rsid w:val="00C10A9F"/>
    <w:rsid w:val="00C11397"/>
    <w:rsid w:val="00C1239B"/>
    <w:rsid w:val="00C123E4"/>
    <w:rsid w:val="00C1248E"/>
    <w:rsid w:val="00C129A1"/>
    <w:rsid w:val="00C13201"/>
    <w:rsid w:val="00C13497"/>
    <w:rsid w:val="00C1483A"/>
    <w:rsid w:val="00C14D01"/>
    <w:rsid w:val="00C15687"/>
    <w:rsid w:val="00C156AE"/>
    <w:rsid w:val="00C1573D"/>
    <w:rsid w:val="00C16BB1"/>
    <w:rsid w:val="00C16CC3"/>
    <w:rsid w:val="00C2064C"/>
    <w:rsid w:val="00C20C89"/>
    <w:rsid w:val="00C20E99"/>
    <w:rsid w:val="00C210B6"/>
    <w:rsid w:val="00C21189"/>
    <w:rsid w:val="00C21906"/>
    <w:rsid w:val="00C21D46"/>
    <w:rsid w:val="00C22103"/>
    <w:rsid w:val="00C221DC"/>
    <w:rsid w:val="00C22899"/>
    <w:rsid w:val="00C2293B"/>
    <w:rsid w:val="00C23EF1"/>
    <w:rsid w:val="00C24815"/>
    <w:rsid w:val="00C24A6F"/>
    <w:rsid w:val="00C24AFF"/>
    <w:rsid w:val="00C25038"/>
    <w:rsid w:val="00C25167"/>
    <w:rsid w:val="00C2519E"/>
    <w:rsid w:val="00C2538D"/>
    <w:rsid w:val="00C2586E"/>
    <w:rsid w:val="00C25927"/>
    <w:rsid w:val="00C25B32"/>
    <w:rsid w:val="00C25E5D"/>
    <w:rsid w:val="00C26447"/>
    <w:rsid w:val="00C26FDA"/>
    <w:rsid w:val="00C27004"/>
    <w:rsid w:val="00C271C8"/>
    <w:rsid w:val="00C306C4"/>
    <w:rsid w:val="00C31474"/>
    <w:rsid w:val="00C31F59"/>
    <w:rsid w:val="00C3220A"/>
    <w:rsid w:val="00C322EC"/>
    <w:rsid w:val="00C33278"/>
    <w:rsid w:val="00C332B6"/>
    <w:rsid w:val="00C337D6"/>
    <w:rsid w:val="00C3423A"/>
    <w:rsid w:val="00C34B06"/>
    <w:rsid w:val="00C34E2F"/>
    <w:rsid w:val="00C35107"/>
    <w:rsid w:val="00C3552A"/>
    <w:rsid w:val="00C357D5"/>
    <w:rsid w:val="00C35826"/>
    <w:rsid w:val="00C35DF5"/>
    <w:rsid w:val="00C36425"/>
    <w:rsid w:val="00C37036"/>
    <w:rsid w:val="00C37BCA"/>
    <w:rsid w:val="00C4044B"/>
    <w:rsid w:val="00C40753"/>
    <w:rsid w:val="00C415AA"/>
    <w:rsid w:val="00C416E1"/>
    <w:rsid w:val="00C41B0F"/>
    <w:rsid w:val="00C41C6D"/>
    <w:rsid w:val="00C4224E"/>
    <w:rsid w:val="00C429EB"/>
    <w:rsid w:val="00C435F9"/>
    <w:rsid w:val="00C43848"/>
    <w:rsid w:val="00C43904"/>
    <w:rsid w:val="00C43981"/>
    <w:rsid w:val="00C43AAA"/>
    <w:rsid w:val="00C43F67"/>
    <w:rsid w:val="00C44432"/>
    <w:rsid w:val="00C44B4C"/>
    <w:rsid w:val="00C45450"/>
    <w:rsid w:val="00C45567"/>
    <w:rsid w:val="00C46266"/>
    <w:rsid w:val="00C462DE"/>
    <w:rsid w:val="00C46343"/>
    <w:rsid w:val="00C464FD"/>
    <w:rsid w:val="00C46B17"/>
    <w:rsid w:val="00C47013"/>
    <w:rsid w:val="00C475C7"/>
    <w:rsid w:val="00C47DD5"/>
    <w:rsid w:val="00C50CBA"/>
    <w:rsid w:val="00C51016"/>
    <w:rsid w:val="00C5137E"/>
    <w:rsid w:val="00C519CC"/>
    <w:rsid w:val="00C51D07"/>
    <w:rsid w:val="00C5245C"/>
    <w:rsid w:val="00C524A9"/>
    <w:rsid w:val="00C5285B"/>
    <w:rsid w:val="00C52968"/>
    <w:rsid w:val="00C52C2C"/>
    <w:rsid w:val="00C53325"/>
    <w:rsid w:val="00C53D11"/>
    <w:rsid w:val="00C544E6"/>
    <w:rsid w:val="00C5466B"/>
    <w:rsid w:val="00C546B2"/>
    <w:rsid w:val="00C55806"/>
    <w:rsid w:val="00C56286"/>
    <w:rsid w:val="00C56551"/>
    <w:rsid w:val="00C571CE"/>
    <w:rsid w:val="00C5797F"/>
    <w:rsid w:val="00C579BD"/>
    <w:rsid w:val="00C57A56"/>
    <w:rsid w:val="00C57DA6"/>
    <w:rsid w:val="00C57E77"/>
    <w:rsid w:val="00C604ED"/>
    <w:rsid w:val="00C607EF"/>
    <w:rsid w:val="00C60B19"/>
    <w:rsid w:val="00C60E7A"/>
    <w:rsid w:val="00C61086"/>
    <w:rsid w:val="00C61223"/>
    <w:rsid w:val="00C616EF"/>
    <w:rsid w:val="00C61A72"/>
    <w:rsid w:val="00C620D0"/>
    <w:rsid w:val="00C626C4"/>
    <w:rsid w:val="00C62A4B"/>
    <w:rsid w:val="00C6307F"/>
    <w:rsid w:val="00C63E33"/>
    <w:rsid w:val="00C641B5"/>
    <w:rsid w:val="00C657D0"/>
    <w:rsid w:val="00C65923"/>
    <w:rsid w:val="00C65AF9"/>
    <w:rsid w:val="00C6669D"/>
    <w:rsid w:val="00C667B0"/>
    <w:rsid w:val="00C667F7"/>
    <w:rsid w:val="00C668A6"/>
    <w:rsid w:val="00C66FB4"/>
    <w:rsid w:val="00C67224"/>
    <w:rsid w:val="00C6747D"/>
    <w:rsid w:val="00C67914"/>
    <w:rsid w:val="00C67E9D"/>
    <w:rsid w:val="00C7012B"/>
    <w:rsid w:val="00C704A9"/>
    <w:rsid w:val="00C70718"/>
    <w:rsid w:val="00C707E9"/>
    <w:rsid w:val="00C70AA9"/>
    <w:rsid w:val="00C70AB3"/>
    <w:rsid w:val="00C7125C"/>
    <w:rsid w:val="00C71AAA"/>
    <w:rsid w:val="00C724E3"/>
    <w:rsid w:val="00C72E97"/>
    <w:rsid w:val="00C73162"/>
    <w:rsid w:val="00C73E80"/>
    <w:rsid w:val="00C73EF4"/>
    <w:rsid w:val="00C74931"/>
    <w:rsid w:val="00C75209"/>
    <w:rsid w:val="00C7524C"/>
    <w:rsid w:val="00C75533"/>
    <w:rsid w:val="00C75711"/>
    <w:rsid w:val="00C75EB2"/>
    <w:rsid w:val="00C765D9"/>
    <w:rsid w:val="00C767B9"/>
    <w:rsid w:val="00C7741F"/>
    <w:rsid w:val="00C7751A"/>
    <w:rsid w:val="00C77AF3"/>
    <w:rsid w:val="00C77B6A"/>
    <w:rsid w:val="00C80045"/>
    <w:rsid w:val="00C8007D"/>
    <w:rsid w:val="00C8126C"/>
    <w:rsid w:val="00C814E2"/>
    <w:rsid w:val="00C816DD"/>
    <w:rsid w:val="00C8187E"/>
    <w:rsid w:val="00C81C6C"/>
    <w:rsid w:val="00C83C04"/>
    <w:rsid w:val="00C83F5B"/>
    <w:rsid w:val="00C8453D"/>
    <w:rsid w:val="00C84596"/>
    <w:rsid w:val="00C845F7"/>
    <w:rsid w:val="00C849ED"/>
    <w:rsid w:val="00C850FA"/>
    <w:rsid w:val="00C8516F"/>
    <w:rsid w:val="00C866EC"/>
    <w:rsid w:val="00C900D9"/>
    <w:rsid w:val="00C900F4"/>
    <w:rsid w:val="00C9013E"/>
    <w:rsid w:val="00C904AF"/>
    <w:rsid w:val="00C90BCB"/>
    <w:rsid w:val="00C91210"/>
    <w:rsid w:val="00C91485"/>
    <w:rsid w:val="00C91B4A"/>
    <w:rsid w:val="00C91D34"/>
    <w:rsid w:val="00C91D4A"/>
    <w:rsid w:val="00C9256D"/>
    <w:rsid w:val="00C92868"/>
    <w:rsid w:val="00C9295E"/>
    <w:rsid w:val="00C92F49"/>
    <w:rsid w:val="00C935D0"/>
    <w:rsid w:val="00C9387F"/>
    <w:rsid w:val="00C93A65"/>
    <w:rsid w:val="00C93C72"/>
    <w:rsid w:val="00C94AEC"/>
    <w:rsid w:val="00C9587D"/>
    <w:rsid w:val="00C96265"/>
    <w:rsid w:val="00C96BCC"/>
    <w:rsid w:val="00C97737"/>
    <w:rsid w:val="00C97841"/>
    <w:rsid w:val="00CA00BB"/>
    <w:rsid w:val="00CA00CF"/>
    <w:rsid w:val="00CA06EB"/>
    <w:rsid w:val="00CA06FC"/>
    <w:rsid w:val="00CA09CB"/>
    <w:rsid w:val="00CA0C68"/>
    <w:rsid w:val="00CA12A2"/>
    <w:rsid w:val="00CA2165"/>
    <w:rsid w:val="00CA2D07"/>
    <w:rsid w:val="00CA320C"/>
    <w:rsid w:val="00CA3415"/>
    <w:rsid w:val="00CA3562"/>
    <w:rsid w:val="00CA3AE3"/>
    <w:rsid w:val="00CA3B57"/>
    <w:rsid w:val="00CA3BBB"/>
    <w:rsid w:val="00CA3EB7"/>
    <w:rsid w:val="00CA3F5D"/>
    <w:rsid w:val="00CA44EE"/>
    <w:rsid w:val="00CA44F4"/>
    <w:rsid w:val="00CA4551"/>
    <w:rsid w:val="00CA49FC"/>
    <w:rsid w:val="00CA4A5E"/>
    <w:rsid w:val="00CA4ED0"/>
    <w:rsid w:val="00CA5228"/>
    <w:rsid w:val="00CA5475"/>
    <w:rsid w:val="00CA674F"/>
    <w:rsid w:val="00CA707F"/>
    <w:rsid w:val="00CA74A7"/>
    <w:rsid w:val="00CA7B04"/>
    <w:rsid w:val="00CB00CB"/>
    <w:rsid w:val="00CB026A"/>
    <w:rsid w:val="00CB02B6"/>
    <w:rsid w:val="00CB060F"/>
    <w:rsid w:val="00CB0F23"/>
    <w:rsid w:val="00CB1AF7"/>
    <w:rsid w:val="00CB1BBF"/>
    <w:rsid w:val="00CB2FF3"/>
    <w:rsid w:val="00CB32C5"/>
    <w:rsid w:val="00CB415E"/>
    <w:rsid w:val="00CB5982"/>
    <w:rsid w:val="00CB5CD6"/>
    <w:rsid w:val="00CB77D1"/>
    <w:rsid w:val="00CB7FA0"/>
    <w:rsid w:val="00CC0938"/>
    <w:rsid w:val="00CC14C9"/>
    <w:rsid w:val="00CC1B4C"/>
    <w:rsid w:val="00CC1F32"/>
    <w:rsid w:val="00CC248C"/>
    <w:rsid w:val="00CC3099"/>
    <w:rsid w:val="00CC3598"/>
    <w:rsid w:val="00CC3CEC"/>
    <w:rsid w:val="00CC3D2F"/>
    <w:rsid w:val="00CC3E45"/>
    <w:rsid w:val="00CC3F64"/>
    <w:rsid w:val="00CC42AB"/>
    <w:rsid w:val="00CC4A22"/>
    <w:rsid w:val="00CC4A75"/>
    <w:rsid w:val="00CC4AB9"/>
    <w:rsid w:val="00CC4CE1"/>
    <w:rsid w:val="00CC5FA7"/>
    <w:rsid w:val="00CD1121"/>
    <w:rsid w:val="00CD1A4F"/>
    <w:rsid w:val="00CD2081"/>
    <w:rsid w:val="00CD220E"/>
    <w:rsid w:val="00CD252E"/>
    <w:rsid w:val="00CD443D"/>
    <w:rsid w:val="00CD4682"/>
    <w:rsid w:val="00CD46D3"/>
    <w:rsid w:val="00CD48DA"/>
    <w:rsid w:val="00CD5349"/>
    <w:rsid w:val="00CD58DF"/>
    <w:rsid w:val="00CD63CD"/>
    <w:rsid w:val="00CD6B4F"/>
    <w:rsid w:val="00CD6B71"/>
    <w:rsid w:val="00CD6D4B"/>
    <w:rsid w:val="00CD736B"/>
    <w:rsid w:val="00CD751D"/>
    <w:rsid w:val="00CD7A68"/>
    <w:rsid w:val="00CD7E65"/>
    <w:rsid w:val="00CE085E"/>
    <w:rsid w:val="00CE0E81"/>
    <w:rsid w:val="00CE1344"/>
    <w:rsid w:val="00CE15E3"/>
    <w:rsid w:val="00CE223E"/>
    <w:rsid w:val="00CE2B0C"/>
    <w:rsid w:val="00CE32DA"/>
    <w:rsid w:val="00CE3E89"/>
    <w:rsid w:val="00CE3E97"/>
    <w:rsid w:val="00CE4A22"/>
    <w:rsid w:val="00CE4A30"/>
    <w:rsid w:val="00CE53D2"/>
    <w:rsid w:val="00CE6B85"/>
    <w:rsid w:val="00CE70C3"/>
    <w:rsid w:val="00CF0312"/>
    <w:rsid w:val="00CF0AEB"/>
    <w:rsid w:val="00CF0EFD"/>
    <w:rsid w:val="00CF1037"/>
    <w:rsid w:val="00CF1F77"/>
    <w:rsid w:val="00CF3E57"/>
    <w:rsid w:val="00CF5054"/>
    <w:rsid w:val="00CF51CB"/>
    <w:rsid w:val="00CF71FF"/>
    <w:rsid w:val="00CF74E0"/>
    <w:rsid w:val="00CF75DA"/>
    <w:rsid w:val="00CF7D88"/>
    <w:rsid w:val="00D00766"/>
    <w:rsid w:val="00D00E81"/>
    <w:rsid w:val="00D0136D"/>
    <w:rsid w:val="00D0150D"/>
    <w:rsid w:val="00D01C6D"/>
    <w:rsid w:val="00D02241"/>
    <w:rsid w:val="00D02367"/>
    <w:rsid w:val="00D02C85"/>
    <w:rsid w:val="00D033FD"/>
    <w:rsid w:val="00D03B57"/>
    <w:rsid w:val="00D04E20"/>
    <w:rsid w:val="00D051C6"/>
    <w:rsid w:val="00D05262"/>
    <w:rsid w:val="00D05757"/>
    <w:rsid w:val="00D07588"/>
    <w:rsid w:val="00D077D1"/>
    <w:rsid w:val="00D10092"/>
    <w:rsid w:val="00D10B9A"/>
    <w:rsid w:val="00D110F1"/>
    <w:rsid w:val="00D11115"/>
    <w:rsid w:val="00D11207"/>
    <w:rsid w:val="00D114E7"/>
    <w:rsid w:val="00D116CC"/>
    <w:rsid w:val="00D11F43"/>
    <w:rsid w:val="00D12B40"/>
    <w:rsid w:val="00D13112"/>
    <w:rsid w:val="00D132D8"/>
    <w:rsid w:val="00D13325"/>
    <w:rsid w:val="00D134EF"/>
    <w:rsid w:val="00D13CB6"/>
    <w:rsid w:val="00D14761"/>
    <w:rsid w:val="00D148DC"/>
    <w:rsid w:val="00D14C8C"/>
    <w:rsid w:val="00D14E4D"/>
    <w:rsid w:val="00D1532B"/>
    <w:rsid w:val="00D15868"/>
    <w:rsid w:val="00D158D2"/>
    <w:rsid w:val="00D15C5A"/>
    <w:rsid w:val="00D16787"/>
    <w:rsid w:val="00D16C81"/>
    <w:rsid w:val="00D172F6"/>
    <w:rsid w:val="00D17419"/>
    <w:rsid w:val="00D17597"/>
    <w:rsid w:val="00D17B61"/>
    <w:rsid w:val="00D200AA"/>
    <w:rsid w:val="00D2012B"/>
    <w:rsid w:val="00D210BA"/>
    <w:rsid w:val="00D213BB"/>
    <w:rsid w:val="00D216F0"/>
    <w:rsid w:val="00D223B8"/>
    <w:rsid w:val="00D2254C"/>
    <w:rsid w:val="00D2388C"/>
    <w:rsid w:val="00D2396B"/>
    <w:rsid w:val="00D2411D"/>
    <w:rsid w:val="00D24686"/>
    <w:rsid w:val="00D24B06"/>
    <w:rsid w:val="00D255DA"/>
    <w:rsid w:val="00D25A79"/>
    <w:rsid w:val="00D2624C"/>
    <w:rsid w:val="00D2680D"/>
    <w:rsid w:val="00D26B1E"/>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1A7"/>
    <w:rsid w:val="00D33E20"/>
    <w:rsid w:val="00D34479"/>
    <w:rsid w:val="00D348E6"/>
    <w:rsid w:val="00D35867"/>
    <w:rsid w:val="00D35E80"/>
    <w:rsid w:val="00D35E9C"/>
    <w:rsid w:val="00D36F05"/>
    <w:rsid w:val="00D37249"/>
    <w:rsid w:val="00D376E9"/>
    <w:rsid w:val="00D41802"/>
    <w:rsid w:val="00D4369D"/>
    <w:rsid w:val="00D437B9"/>
    <w:rsid w:val="00D44510"/>
    <w:rsid w:val="00D44F25"/>
    <w:rsid w:val="00D44FBE"/>
    <w:rsid w:val="00D4503C"/>
    <w:rsid w:val="00D450EC"/>
    <w:rsid w:val="00D458C6"/>
    <w:rsid w:val="00D45972"/>
    <w:rsid w:val="00D45DB8"/>
    <w:rsid w:val="00D46087"/>
    <w:rsid w:val="00D468A3"/>
    <w:rsid w:val="00D46B1C"/>
    <w:rsid w:val="00D47236"/>
    <w:rsid w:val="00D47841"/>
    <w:rsid w:val="00D5036A"/>
    <w:rsid w:val="00D5084A"/>
    <w:rsid w:val="00D508D6"/>
    <w:rsid w:val="00D50D57"/>
    <w:rsid w:val="00D5113E"/>
    <w:rsid w:val="00D51A43"/>
    <w:rsid w:val="00D52B9A"/>
    <w:rsid w:val="00D535BD"/>
    <w:rsid w:val="00D53B76"/>
    <w:rsid w:val="00D53E74"/>
    <w:rsid w:val="00D53EAC"/>
    <w:rsid w:val="00D5495A"/>
    <w:rsid w:val="00D54E30"/>
    <w:rsid w:val="00D5524E"/>
    <w:rsid w:val="00D5524F"/>
    <w:rsid w:val="00D5559F"/>
    <w:rsid w:val="00D558E3"/>
    <w:rsid w:val="00D55938"/>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4F82"/>
    <w:rsid w:val="00D65273"/>
    <w:rsid w:val="00D66478"/>
    <w:rsid w:val="00D664BF"/>
    <w:rsid w:val="00D665CC"/>
    <w:rsid w:val="00D67FC1"/>
    <w:rsid w:val="00D67FFA"/>
    <w:rsid w:val="00D700D8"/>
    <w:rsid w:val="00D70426"/>
    <w:rsid w:val="00D70522"/>
    <w:rsid w:val="00D71414"/>
    <w:rsid w:val="00D718CD"/>
    <w:rsid w:val="00D71BA8"/>
    <w:rsid w:val="00D72008"/>
    <w:rsid w:val="00D72064"/>
    <w:rsid w:val="00D725A4"/>
    <w:rsid w:val="00D726DE"/>
    <w:rsid w:val="00D73008"/>
    <w:rsid w:val="00D73AB4"/>
    <w:rsid w:val="00D744FD"/>
    <w:rsid w:val="00D74F5E"/>
    <w:rsid w:val="00D75272"/>
    <w:rsid w:val="00D7565F"/>
    <w:rsid w:val="00D75C41"/>
    <w:rsid w:val="00D768C1"/>
    <w:rsid w:val="00D768F9"/>
    <w:rsid w:val="00D769FD"/>
    <w:rsid w:val="00D76BD1"/>
    <w:rsid w:val="00D76CA0"/>
    <w:rsid w:val="00D7729A"/>
    <w:rsid w:val="00D774E0"/>
    <w:rsid w:val="00D7764B"/>
    <w:rsid w:val="00D778A4"/>
    <w:rsid w:val="00D77AFE"/>
    <w:rsid w:val="00D803F9"/>
    <w:rsid w:val="00D810EB"/>
    <w:rsid w:val="00D81617"/>
    <w:rsid w:val="00D81D6B"/>
    <w:rsid w:val="00D81D99"/>
    <w:rsid w:val="00D81DD5"/>
    <w:rsid w:val="00D82FB0"/>
    <w:rsid w:val="00D832A2"/>
    <w:rsid w:val="00D83829"/>
    <w:rsid w:val="00D83E2C"/>
    <w:rsid w:val="00D83F7F"/>
    <w:rsid w:val="00D8470C"/>
    <w:rsid w:val="00D84960"/>
    <w:rsid w:val="00D84FA2"/>
    <w:rsid w:val="00D85B0E"/>
    <w:rsid w:val="00D85D9E"/>
    <w:rsid w:val="00D863D1"/>
    <w:rsid w:val="00D863F4"/>
    <w:rsid w:val="00D87055"/>
    <w:rsid w:val="00D90558"/>
    <w:rsid w:val="00D9081C"/>
    <w:rsid w:val="00D91091"/>
    <w:rsid w:val="00D911F4"/>
    <w:rsid w:val="00D91F47"/>
    <w:rsid w:val="00D9215E"/>
    <w:rsid w:val="00D92906"/>
    <w:rsid w:val="00D92C86"/>
    <w:rsid w:val="00D92DC5"/>
    <w:rsid w:val="00D9329A"/>
    <w:rsid w:val="00D93C86"/>
    <w:rsid w:val="00D943F1"/>
    <w:rsid w:val="00D947E3"/>
    <w:rsid w:val="00D94823"/>
    <w:rsid w:val="00D94C31"/>
    <w:rsid w:val="00D95389"/>
    <w:rsid w:val="00D95E19"/>
    <w:rsid w:val="00D961DF"/>
    <w:rsid w:val="00D9639B"/>
    <w:rsid w:val="00D964B1"/>
    <w:rsid w:val="00D96B33"/>
    <w:rsid w:val="00D96F2F"/>
    <w:rsid w:val="00D975F9"/>
    <w:rsid w:val="00D97693"/>
    <w:rsid w:val="00D97E93"/>
    <w:rsid w:val="00DA184A"/>
    <w:rsid w:val="00DA1A34"/>
    <w:rsid w:val="00DA1A8B"/>
    <w:rsid w:val="00DA1F01"/>
    <w:rsid w:val="00DA2832"/>
    <w:rsid w:val="00DA29CC"/>
    <w:rsid w:val="00DA2BA4"/>
    <w:rsid w:val="00DA3236"/>
    <w:rsid w:val="00DA3516"/>
    <w:rsid w:val="00DA3826"/>
    <w:rsid w:val="00DA388B"/>
    <w:rsid w:val="00DA3A5C"/>
    <w:rsid w:val="00DA3AD0"/>
    <w:rsid w:val="00DA4332"/>
    <w:rsid w:val="00DA65BF"/>
    <w:rsid w:val="00DA6985"/>
    <w:rsid w:val="00DA6AE0"/>
    <w:rsid w:val="00DA724B"/>
    <w:rsid w:val="00DA7260"/>
    <w:rsid w:val="00DA7A6A"/>
    <w:rsid w:val="00DB03F2"/>
    <w:rsid w:val="00DB0F75"/>
    <w:rsid w:val="00DB14E3"/>
    <w:rsid w:val="00DB1973"/>
    <w:rsid w:val="00DB1E7A"/>
    <w:rsid w:val="00DB252A"/>
    <w:rsid w:val="00DB28E5"/>
    <w:rsid w:val="00DB2D75"/>
    <w:rsid w:val="00DB3104"/>
    <w:rsid w:val="00DB34A9"/>
    <w:rsid w:val="00DB368B"/>
    <w:rsid w:val="00DB3942"/>
    <w:rsid w:val="00DB39B5"/>
    <w:rsid w:val="00DB3D92"/>
    <w:rsid w:val="00DB3DAA"/>
    <w:rsid w:val="00DB3F43"/>
    <w:rsid w:val="00DB44FA"/>
    <w:rsid w:val="00DB4A48"/>
    <w:rsid w:val="00DB4BAD"/>
    <w:rsid w:val="00DB4CAD"/>
    <w:rsid w:val="00DB4D97"/>
    <w:rsid w:val="00DB574A"/>
    <w:rsid w:val="00DB60D8"/>
    <w:rsid w:val="00DB61DF"/>
    <w:rsid w:val="00DB63E5"/>
    <w:rsid w:val="00DB7072"/>
    <w:rsid w:val="00DB77FE"/>
    <w:rsid w:val="00DB7B6C"/>
    <w:rsid w:val="00DC09BE"/>
    <w:rsid w:val="00DC0AE6"/>
    <w:rsid w:val="00DC1309"/>
    <w:rsid w:val="00DC13D6"/>
    <w:rsid w:val="00DC20BF"/>
    <w:rsid w:val="00DC2196"/>
    <w:rsid w:val="00DC2A37"/>
    <w:rsid w:val="00DC4B8C"/>
    <w:rsid w:val="00DC5450"/>
    <w:rsid w:val="00DC589C"/>
    <w:rsid w:val="00DC6106"/>
    <w:rsid w:val="00DC61F3"/>
    <w:rsid w:val="00DC6674"/>
    <w:rsid w:val="00DC7110"/>
    <w:rsid w:val="00DC7FB4"/>
    <w:rsid w:val="00DD00BC"/>
    <w:rsid w:val="00DD03C5"/>
    <w:rsid w:val="00DD1375"/>
    <w:rsid w:val="00DD1EC8"/>
    <w:rsid w:val="00DD1FB8"/>
    <w:rsid w:val="00DD20A7"/>
    <w:rsid w:val="00DD3518"/>
    <w:rsid w:val="00DD3D64"/>
    <w:rsid w:val="00DD415D"/>
    <w:rsid w:val="00DD4696"/>
    <w:rsid w:val="00DD4956"/>
    <w:rsid w:val="00DD4DD6"/>
    <w:rsid w:val="00DD5008"/>
    <w:rsid w:val="00DD5069"/>
    <w:rsid w:val="00DD51DD"/>
    <w:rsid w:val="00DD58BA"/>
    <w:rsid w:val="00DD5E17"/>
    <w:rsid w:val="00DD6A30"/>
    <w:rsid w:val="00DD6D8E"/>
    <w:rsid w:val="00DD6EE1"/>
    <w:rsid w:val="00DD73DF"/>
    <w:rsid w:val="00DD7C20"/>
    <w:rsid w:val="00DD7F97"/>
    <w:rsid w:val="00DE029B"/>
    <w:rsid w:val="00DE05A0"/>
    <w:rsid w:val="00DE0815"/>
    <w:rsid w:val="00DE1238"/>
    <w:rsid w:val="00DE1B4D"/>
    <w:rsid w:val="00DE21E7"/>
    <w:rsid w:val="00DE23EB"/>
    <w:rsid w:val="00DE37D3"/>
    <w:rsid w:val="00DE3A5B"/>
    <w:rsid w:val="00DE41AF"/>
    <w:rsid w:val="00DE5391"/>
    <w:rsid w:val="00DE5486"/>
    <w:rsid w:val="00DE57C5"/>
    <w:rsid w:val="00DE5A50"/>
    <w:rsid w:val="00DE5B8B"/>
    <w:rsid w:val="00DE5C24"/>
    <w:rsid w:val="00DE5CF2"/>
    <w:rsid w:val="00DE6910"/>
    <w:rsid w:val="00DE6BA1"/>
    <w:rsid w:val="00DE768B"/>
    <w:rsid w:val="00DE7EA5"/>
    <w:rsid w:val="00DE7FD9"/>
    <w:rsid w:val="00DF0849"/>
    <w:rsid w:val="00DF1919"/>
    <w:rsid w:val="00DF1F3B"/>
    <w:rsid w:val="00DF2486"/>
    <w:rsid w:val="00DF274A"/>
    <w:rsid w:val="00DF30C8"/>
    <w:rsid w:val="00DF319E"/>
    <w:rsid w:val="00DF363B"/>
    <w:rsid w:val="00DF36EF"/>
    <w:rsid w:val="00DF36F9"/>
    <w:rsid w:val="00DF404A"/>
    <w:rsid w:val="00DF4733"/>
    <w:rsid w:val="00DF477B"/>
    <w:rsid w:val="00DF4D45"/>
    <w:rsid w:val="00DF4EB8"/>
    <w:rsid w:val="00DF59B7"/>
    <w:rsid w:val="00DF5A39"/>
    <w:rsid w:val="00DF6C9A"/>
    <w:rsid w:val="00E01DA6"/>
    <w:rsid w:val="00E01E63"/>
    <w:rsid w:val="00E021C1"/>
    <w:rsid w:val="00E023A9"/>
    <w:rsid w:val="00E028AC"/>
    <w:rsid w:val="00E02CCA"/>
    <w:rsid w:val="00E03077"/>
    <w:rsid w:val="00E0383A"/>
    <w:rsid w:val="00E03992"/>
    <w:rsid w:val="00E047F7"/>
    <w:rsid w:val="00E04C78"/>
    <w:rsid w:val="00E04D5D"/>
    <w:rsid w:val="00E05DFA"/>
    <w:rsid w:val="00E0645F"/>
    <w:rsid w:val="00E0658C"/>
    <w:rsid w:val="00E06628"/>
    <w:rsid w:val="00E06A9D"/>
    <w:rsid w:val="00E071C7"/>
    <w:rsid w:val="00E11023"/>
    <w:rsid w:val="00E11C95"/>
    <w:rsid w:val="00E128E0"/>
    <w:rsid w:val="00E134F7"/>
    <w:rsid w:val="00E13511"/>
    <w:rsid w:val="00E13B3A"/>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0626"/>
    <w:rsid w:val="00E20B4F"/>
    <w:rsid w:val="00E21D2D"/>
    <w:rsid w:val="00E22409"/>
    <w:rsid w:val="00E227DD"/>
    <w:rsid w:val="00E22B04"/>
    <w:rsid w:val="00E22CF6"/>
    <w:rsid w:val="00E23A57"/>
    <w:rsid w:val="00E241AC"/>
    <w:rsid w:val="00E24235"/>
    <w:rsid w:val="00E24611"/>
    <w:rsid w:val="00E2465E"/>
    <w:rsid w:val="00E248F0"/>
    <w:rsid w:val="00E24974"/>
    <w:rsid w:val="00E2538B"/>
    <w:rsid w:val="00E2570E"/>
    <w:rsid w:val="00E2574C"/>
    <w:rsid w:val="00E25F60"/>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3C"/>
    <w:rsid w:val="00E40099"/>
    <w:rsid w:val="00E406CB"/>
    <w:rsid w:val="00E40C28"/>
    <w:rsid w:val="00E40F91"/>
    <w:rsid w:val="00E413AC"/>
    <w:rsid w:val="00E41812"/>
    <w:rsid w:val="00E41BAD"/>
    <w:rsid w:val="00E41C68"/>
    <w:rsid w:val="00E41E86"/>
    <w:rsid w:val="00E420CE"/>
    <w:rsid w:val="00E42B9B"/>
    <w:rsid w:val="00E42E22"/>
    <w:rsid w:val="00E430F8"/>
    <w:rsid w:val="00E43F99"/>
    <w:rsid w:val="00E441A1"/>
    <w:rsid w:val="00E44286"/>
    <w:rsid w:val="00E443C4"/>
    <w:rsid w:val="00E44668"/>
    <w:rsid w:val="00E446C7"/>
    <w:rsid w:val="00E448AA"/>
    <w:rsid w:val="00E44D97"/>
    <w:rsid w:val="00E44DE4"/>
    <w:rsid w:val="00E44E8C"/>
    <w:rsid w:val="00E451CA"/>
    <w:rsid w:val="00E4546A"/>
    <w:rsid w:val="00E45946"/>
    <w:rsid w:val="00E46714"/>
    <w:rsid w:val="00E46D0C"/>
    <w:rsid w:val="00E46D52"/>
    <w:rsid w:val="00E4789F"/>
    <w:rsid w:val="00E47EC2"/>
    <w:rsid w:val="00E47F7D"/>
    <w:rsid w:val="00E50291"/>
    <w:rsid w:val="00E50566"/>
    <w:rsid w:val="00E51200"/>
    <w:rsid w:val="00E5157F"/>
    <w:rsid w:val="00E51C53"/>
    <w:rsid w:val="00E52460"/>
    <w:rsid w:val="00E53689"/>
    <w:rsid w:val="00E5369A"/>
    <w:rsid w:val="00E53984"/>
    <w:rsid w:val="00E54191"/>
    <w:rsid w:val="00E5493A"/>
    <w:rsid w:val="00E558B4"/>
    <w:rsid w:val="00E5601C"/>
    <w:rsid w:val="00E56073"/>
    <w:rsid w:val="00E5671A"/>
    <w:rsid w:val="00E56E23"/>
    <w:rsid w:val="00E56F68"/>
    <w:rsid w:val="00E57476"/>
    <w:rsid w:val="00E575E3"/>
    <w:rsid w:val="00E57604"/>
    <w:rsid w:val="00E57AF7"/>
    <w:rsid w:val="00E57EF3"/>
    <w:rsid w:val="00E60B77"/>
    <w:rsid w:val="00E60C7C"/>
    <w:rsid w:val="00E60FF4"/>
    <w:rsid w:val="00E6106B"/>
    <w:rsid w:val="00E6336D"/>
    <w:rsid w:val="00E64077"/>
    <w:rsid w:val="00E64219"/>
    <w:rsid w:val="00E64315"/>
    <w:rsid w:val="00E645D5"/>
    <w:rsid w:val="00E64617"/>
    <w:rsid w:val="00E64B5C"/>
    <w:rsid w:val="00E65FF0"/>
    <w:rsid w:val="00E6665E"/>
    <w:rsid w:val="00E6694B"/>
    <w:rsid w:val="00E66D43"/>
    <w:rsid w:val="00E67674"/>
    <w:rsid w:val="00E67863"/>
    <w:rsid w:val="00E7129C"/>
    <w:rsid w:val="00E71561"/>
    <w:rsid w:val="00E715DC"/>
    <w:rsid w:val="00E71AF7"/>
    <w:rsid w:val="00E7238A"/>
    <w:rsid w:val="00E727E5"/>
    <w:rsid w:val="00E74348"/>
    <w:rsid w:val="00E7491F"/>
    <w:rsid w:val="00E75498"/>
    <w:rsid w:val="00E76101"/>
    <w:rsid w:val="00E766AD"/>
    <w:rsid w:val="00E76999"/>
    <w:rsid w:val="00E774C6"/>
    <w:rsid w:val="00E778C2"/>
    <w:rsid w:val="00E77A3F"/>
    <w:rsid w:val="00E77CCF"/>
    <w:rsid w:val="00E77E3C"/>
    <w:rsid w:val="00E804A7"/>
    <w:rsid w:val="00E804F6"/>
    <w:rsid w:val="00E816D3"/>
    <w:rsid w:val="00E81F0A"/>
    <w:rsid w:val="00E81F28"/>
    <w:rsid w:val="00E82239"/>
    <w:rsid w:val="00E828A7"/>
    <w:rsid w:val="00E8295D"/>
    <w:rsid w:val="00E8399A"/>
    <w:rsid w:val="00E839AF"/>
    <w:rsid w:val="00E83BB0"/>
    <w:rsid w:val="00E83C50"/>
    <w:rsid w:val="00E850F8"/>
    <w:rsid w:val="00E8535E"/>
    <w:rsid w:val="00E853C2"/>
    <w:rsid w:val="00E85479"/>
    <w:rsid w:val="00E854A6"/>
    <w:rsid w:val="00E8622E"/>
    <w:rsid w:val="00E86396"/>
    <w:rsid w:val="00E86EF2"/>
    <w:rsid w:val="00E87067"/>
    <w:rsid w:val="00E9000C"/>
    <w:rsid w:val="00E90427"/>
    <w:rsid w:val="00E904E0"/>
    <w:rsid w:val="00E90A39"/>
    <w:rsid w:val="00E90BE9"/>
    <w:rsid w:val="00E91588"/>
    <w:rsid w:val="00E91765"/>
    <w:rsid w:val="00E91880"/>
    <w:rsid w:val="00E919CB"/>
    <w:rsid w:val="00E91BE2"/>
    <w:rsid w:val="00E91F0E"/>
    <w:rsid w:val="00E92374"/>
    <w:rsid w:val="00E9256B"/>
    <w:rsid w:val="00E934D2"/>
    <w:rsid w:val="00E93812"/>
    <w:rsid w:val="00E93B6C"/>
    <w:rsid w:val="00E93F54"/>
    <w:rsid w:val="00E940F0"/>
    <w:rsid w:val="00E94A24"/>
    <w:rsid w:val="00E94D13"/>
    <w:rsid w:val="00E94D7C"/>
    <w:rsid w:val="00E94EB2"/>
    <w:rsid w:val="00E94F12"/>
    <w:rsid w:val="00E94FF0"/>
    <w:rsid w:val="00E959CE"/>
    <w:rsid w:val="00E9619D"/>
    <w:rsid w:val="00E9777D"/>
    <w:rsid w:val="00E978EC"/>
    <w:rsid w:val="00EA04EB"/>
    <w:rsid w:val="00EA075E"/>
    <w:rsid w:val="00EA0953"/>
    <w:rsid w:val="00EA0C7E"/>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A7FD1"/>
    <w:rsid w:val="00EB0326"/>
    <w:rsid w:val="00EB04A7"/>
    <w:rsid w:val="00EB0619"/>
    <w:rsid w:val="00EB14C0"/>
    <w:rsid w:val="00EB19F9"/>
    <w:rsid w:val="00EB2F0A"/>
    <w:rsid w:val="00EB337E"/>
    <w:rsid w:val="00EB4661"/>
    <w:rsid w:val="00EB4DA8"/>
    <w:rsid w:val="00EB6AA2"/>
    <w:rsid w:val="00EC07CC"/>
    <w:rsid w:val="00EC0D21"/>
    <w:rsid w:val="00EC11D6"/>
    <w:rsid w:val="00EC13CF"/>
    <w:rsid w:val="00EC14AF"/>
    <w:rsid w:val="00EC25C5"/>
    <w:rsid w:val="00EC269B"/>
    <w:rsid w:val="00EC3349"/>
    <w:rsid w:val="00EC335E"/>
    <w:rsid w:val="00EC40A1"/>
    <w:rsid w:val="00EC4404"/>
    <w:rsid w:val="00EC4717"/>
    <w:rsid w:val="00EC5488"/>
    <w:rsid w:val="00EC55A1"/>
    <w:rsid w:val="00EC59F5"/>
    <w:rsid w:val="00EC5BE6"/>
    <w:rsid w:val="00EC6975"/>
    <w:rsid w:val="00EC6ABA"/>
    <w:rsid w:val="00EC6D0C"/>
    <w:rsid w:val="00EC6E3F"/>
    <w:rsid w:val="00EC7006"/>
    <w:rsid w:val="00EC708D"/>
    <w:rsid w:val="00EC7802"/>
    <w:rsid w:val="00ED0236"/>
    <w:rsid w:val="00ED106F"/>
    <w:rsid w:val="00ED1F65"/>
    <w:rsid w:val="00ED20DF"/>
    <w:rsid w:val="00ED2138"/>
    <w:rsid w:val="00ED24BA"/>
    <w:rsid w:val="00ED2549"/>
    <w:rsid w:val="00ED2599"/>
    <w:rsid w:val="00ED2611"/>
    <w:rsid w:val="00ED2F61"/>
    <w:rsid w:val="00ED3EB8"/>
    <w:rsid w:val="00ED4307"/>
    <w:rsid w:val="00ED4365"/>
    <w:rsid w:val="00ED44F1"/>
    <w:rsid w:val="00ED4BB9"/>
    <w:rsid w:val="00ED5665"/>
    <w:rsid w:val="00ED6CAD"/>
    <w:rsid w:val="00ED7657"/>
    <w:rsid w:val="00EE041D"/>
    <w:rsid w:val="00EE0600"/>
    <w:rsid w:val="00EE15CA"/>
    <w:rsid w:val="00EE165E"/>
    <w:rsid w:val="00EE1799"/>
    <w:rsid w:val="00EE2A11"/>
    <w:rsid w:val="00EE3141"/>
    <w:rsid w:val="00EE3314"/>
    <w:rsid w:val="00EE3430"/>
    <w:rsid w:val="00EE34E3"/>
    <w:rsid w:val="00EE38F7"/>
    <w:rsid w:val="00EE3BB6"/>
    <w:rsid w:val="00EE3E30"/>
    <w:rsid w:val="00EE4044"/>
    <w:rsid w:val="00EE440A"/>
    <w:rsid w:val="00EE50F3"/>
    <w:rsid w:val="00EE52C8"/>
    <w:rsid w:val="00EE52CD"/>
    <w:rsid w:val="00EE5DA0"/>
    <w:rsid w:val="00EE618D"/>
    <w:rsid w:val="00EE6A1B"/>
    <w:rsid w:val="00EE6CAC"/>
    <w:rsid w:val="00EE6F12"/>
    <w:rsid w:val="00EE7DB7"/>
    <w:rsid w:val="00EE7DFC"/>
    <w:rsid w:val="00EE7FAB"/>
    <w:rsid w:val="00EF0332"/>
    <w:rsid w:val="00EF0A54"/>
    <w:rsid w:val="00EF0F85"/>
    <w:rsid w:val="00EF1B0E"/>
    <w:rsid w:val="00EF2DBE"/>
    <w:rsid w:val="00EF2EA4"/>
    <w:rsid w:val="00EF3254"/>
    <w:rsid w:val="00EF374B"/>
    <w:rsid w:val="00EF3C81"/>
    <w:rsid w:val="00EF3CD9"/>
    <w:rsid w:val="00EF432B"/>
    <w:rsid w:val="00EF43AB"/>
    <w:rsid w:val="00EF4811"/>
    <w:rsid w:val="00EF51F7"/>
    <w:rsid w:val="00EF5223"/>
    <w:rsid w:val="00EF525C"/>
    <w:rsid w:val="00EF55A3"/>
    <w:rsid w:val="00EF6399"/>
    <w:rsid w:val="00EF788C"/>
    <w:rsid w:val="00EF7915"/>
    <w:rsid w:val="00EF7C1B"/>
    <w:rsid w:val="00F00303"/>
    <w:rsid w:val="00F004AE"/>
    <w:rsid w:val="00F0050A"/>
    <w:rsid w:val="00F00517"/>
    <w:rsid w:val="00F0065F"/>
    <w:rsid w:val="00F008CD"/>
    <w:rsid w:val="00F00C4D"/>
    <w:rsid w:val="00F0169C"/>
    <w:rsid w:val="00F01F80"/>
    <w:rsid w:val="00F02290"/>
    <w:rsid w:val="00F02CDD"/>
    <w:rsid w:val="00F02D02"/>
    <w:rsid w:val="00F03DCB"/>
    <w:rsid w:val="00F0498B"/>
    <w:rsid w:val="00F04F72"/>
    <w:rsid w:val="00F05094"/>
    <w:rsid w:val="00F059E8"/>
    <w:rsid w:val="00F05C35"/>
    <w:rsid w:val="00F05E6B"/>
    <w:rsid w:val="00F06029"/>
    <w:rsid w:val="00F063F8"/>
    <w:rsid w:val="00F076F6"/>
    <w:rsid w:val="00F12F45"/>
    <w:rsid w:val="00F132A3"/>
    <w:rsid w:val="00F138A9"/>
    <w:rsid w:val="00F13CC6"/>
    <w:rsid w:val="00F14311"/>
    <w:rsid w:val="00F143C2"/>
    <w:rsid w:val="00F1464B"/>
    <w:rsid w:val="00F14657"/>
    <w:rsid w:val="00F14D00"/>
    <w:rsid w:val="00F14F08"/>
    <w:rsid w:val="00F159FA"/>
    <w:rsid w:val="00F15BB6"/>
    <w:rsid w:val="00F162D1"/>
    <w:rsid w:val="00F1670E"/>
    <w:rsid w:val="00F16830"/>
    <w:rsid w:val="00F168FF"/>
    <w:rsid w:val="00F16F90"/>
    <w:rsid w:val="00F17B4A"/>
    <w:rsid w:val="00F17DC8"/>
    <w:rsid w:val="00F208AB"/>
    <w:rsid w:val="00F20941"/>
    <w:rsid w:val="00F210E3"/>
    <w:rsid w:val="00F21604"/>
    <w:rsid w:val="00F21B2F"/>
    <w:rsid w:val="00F21BD9"/>
    <w:rsid w:val="00F224D9"/>
    <w:rsid w:val="00F22551"/>
    <w:rsid w:val="00F229E7"/>
    <w:rsid w:val="00F22BC7"/>
    <w:rsid w:val="00F237A0"/>
    <w:rsid w:val="00F23A24"/>
    <w:rsid w:val="00F23E39"/>
    <w:rsid w:val="00F23FEE"/>
    <w:rsid w:val="00F242D8"/>
    <w:rsid w:val="00F24655"/>
    <w:rsid w:val="00F246F9"/>
    <w:rsid w:val="00F25578"/>
    <w:rsid w:val="00F255CB"/>
    <w:rsid w:val="00F2595F"/>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3FBF"/>
    <w:rsid w:val="00F34574"/>
    <w:rsid w:val="00F34AF5"/>
    <w:rsid w:val="00F351E5"/>
    <w:rsid w:val="00F35B8B"/>
    <w:rsid w:val="00F36192"/>
    <w:rsid w:val="00F37119"/>
    <w:rsid w:val="00F37564"/>
    <w:rsid w:val="00F375F6"/>
    <w:rsid w:val="00F3796A"/>
    <w:rsid w:val="00F404BD"/>
    <w:rsid w:val="00F407B8"/>
    <w:rsid w:val="00F40BF6"/>
    <w:rsid w:val="00F40CFF"/>
    <w:rsid w:val="00F40F51"/>
    <w:rsid w:val="00F415E1"/>
    <w:rsid w:val="00F4168C"/>
    <w:rsid w:val="00F4169F"/>
    <w:rsid w:val="00F41F0E"/>
    <w:rsid w:val="00F4241F"/>
    <w:rsid w:val="00F42439"/>
    <w:rsid w:val="00F43175"/>
    <w:rsid w:val="00F437EA"/>
    <w:rsid w:val="00F43B78"/>
    <w:rsid w:val="00F43CB4"/>
    <w:rsid w:val="00F43E99"/>
    <w:rsid w:val="00F44203"/>
    <w:rsid w:val="00F44C7D"/>
    <w:rsid w:val="00F453C8"/>
    <w:rsid w:val="00F4595F"/>
    <w:rsid w:val="00F468A9"/>
    <w:rsid w:val="00F46F2C"/>
    <w:rsid w:val="00F4794C"/>
    <w:rsid w:val="00F47A07"/>
    <w:rsid w:val="00F47F2E"/>
    <w:rsid w:val="00F50218"/>
    <w:rsid w:val="00F5048B"/>
    <w:rsid w:val="00F50AC7"/>
    <w:rsid w:val="00F50DB5"/>
    <w:rsid w:val="00F51218"/>
    <w:rsid w:val="00F5237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78A"/>
    <w:rsid w:val="00F6387D"/>
    <w:rsid w:val="00F63F55"/>
    <w:rsid w:val="00F647D5"/>
    <w:rsid w:val="00F65823"/>
    <w:rsid w:val="00F65925"/>
    <w:rsid w:val="00F659A1"/>
    <w:rsid w:val="00F65A59"/>
    <w:rsid w:val="00F6643D"/>
    <w:rsid w:val="00F6752E"/>
    <w:rsid w:val="00F7019F"/>
    <w:rsid w:val="00F7021F"/>
    <w:rsid w:val="00F7034E"/>
    <w:rsid w:val="00F70AFD"/>
    <w:rsid w:val="00F71576"/>
    <w:rsid w:val="00F720F3"/>
    <w:rsid w:val="00F721C4"/>
    <w:rsid w:val="00F72AF0"/>
    <w:rsid w:val="00F740B1"/>
    <w:rsid w:val="00F74431"/>
    <w:rsid w:val="00F7448E"/>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48EB"/>
    <w:rsid w:val="00F84D73"/>
    <w:rsid w:val="00F84DB2"/>
    <w:rsid w:val="00F850DE"/>
    <w:rsid w:val="00F85764"/>
    <w:rsid w:val="00F85A10"/>
    <w:rsid w:val="00F860D2"/>
    <w:rsid w:val="00F86137"/>
    <w:rsid w:val="00F862C3"/>
    <w:rsid w:val="00F86338"/>
    <w:rsid w:val="00F878A9"/>
    <w:rsid w:val="00F90B16"/>
    <w:rsid w:val="00F91491"/>
    <w:rsid w:val="00F9231E"/>
    <w:rsid w:val="00F92EA7"/>
    <w:rsid w:val="00F933E1"/>
    <w:rsid w:val="00F937BD"/>
    <w:rsid w:val="00F93ADE"/>
    <w:rsid w:val="00F9422D"/>
    <w:rsid w:val="00F94A6C"/>
    <w:rsid w:val="00F94C96"/>
    <w:rsid w:val="00F94EC3"/>
    <w:rsid w:val="00F9601E"/>
    <w:rsid w:val="00F965DC"/>
    <w:rsid w:val="00F96988"/>
    <w:rsid w:val="00F97413"/>
    <w:rsid w:val="00FA00F2"/>
    <w:rsid w:val="00FA02DE"/>
    <w:rsid w:val="00FA0F2E"/>
    <w:rsid w:val="00FA12FC"/>
    <w:rsid w:val="00FA1357"/>
    <w:rsid w:val="00FA1CB2"/>
    <w:rsid w:val="00FA1ED2"/>
    <w:rsid w:val="00FA2042"/>
    <w:rsid w:val="00FA21D1"/>
    <w:rsid w:val="00FA21F6"/>
    <w:rsid w:val="00FA23B8"/>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1020"/>
    <w:rsid w:val="00FB127B"/>
    <w:rsid w:val="00FB142B"/>
    <w:rsid w:val="00FB15E6"/>
    <w:rsid w:val="00FB274F"/>
    <w:rsid w:val="00FB4323"/>
    <w:rsid w:val="00FB4C4C"/>
    <w:rsid w:val="00FB4CCE"/>
    <w:rsid w:val="00FB62F2"/>
    <w:rsid w:val="00FB663F"/>
    <w:rsid w:val="00FB6885"/>
    <w:rsid w:val="00FB6FFE"/>
    <w:rsid w:val="00FB7479"/>
    <w:rsid w:val="00FB7DEC"/>
    <w:rsid w:val="00FB7E58"/>
    <w:rsid w:val="00FB7F38"/>
    <w:rsid w:val="00FC007B"/>
    <w:rsid w:val="00FC0E48"/>
    <w:rsid w:val="00FC11C3"/>
    <w:rsid w:val="00FC1424"/>
    <w:rsid w:val="00FC15EF"/>
    <w:rsid w:val="00FC1CFC"/>
    <w:rsid w:val="00FC2121"/>
    <w:rsid w:val="00FC296E"/>
    <w:rsid w:val="00FC35C4"/>
    <w:rsid w:val="00FC3668"/>
    <w:rsid w:val="00FC38C4"/>
    <w:rsid w:val="00FC394D"/>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1C32"/>
    <w:rsid w:val="00FD2F95"/>
    <w:rsid w:val="00FD3567"/>
    <w:rsid w:val="00FD35A4"/>
    <w:rsid w:val="00FD361B"/>
    <w:rsid w:val="00FD374F"/>
    <w:rsid w:val="00FD3E4A"/>
    <w:rsid w:val="00FD5A2C"/>
    <w:rsid w:val="00FD5FF9"/>
    <w:rsid w:val="00FD6469"/>
    <w:rsid w:val="00FD6603"/>
    <w:rsid w:val="00FE058F"/>
    <w:rsid w:val="00FE22A8"/>
    <w:rsid w:val="00FE24B8"/>
    <w:rsid w:val="00FE2D6F"/>
    <w:rsid w:val="00FE2F1F"/>
    <w:rsid w:val="00FE31F6"/>
    <w:rsid w:val="00FE4844"/>
    <w:rsid w:val="00FE4C44"/>
    <w:rsid w:val="00FE50F2"/>
    <w:rsid w:val="00FE5140"/>
    <w:rsid w:val="00FE544A"/>
    <w:rsid w:val="00FE56E9"/>
    <w:rsid w:val="00FE5727"/>
    <w:rsid w:val="00FE59B4"/>
    <w:rsid w:val="00FE5D7F"/>
    <w:rsid w:val="00FE6069"/>
    <w:rsid w:val="00FE687D"/>
    <w:rsid w:val="00FE7158"/>
    <w:rsid w:val="00FE71CF"/>
    <w:rsid w:val="00FE7E62"/>
    <w:rsid w:val="00FF07E6"/>
    <w:rsid w:val="00FF11D8"/>
    <w:rsid w:val="00FF242C"/>
    <w:rsid w:val="00FF2E69"/>
    <w:rsid w:val="00FF321E"/>
    <w:rsid w:val="00FF3B13"/>
    <w:rsid w:val="00FF3B55"/>
    <w:rsid w:val="00FF4384"/>
    <w:rsid w:val="00FF468E"/>
    <w:rsid w:val="00FF6CC7"/>
    <w:rsid w:val="00FF72D6"/>
    <w:rsid w:val="00FF74EE"/>
    <w:rsid w:val="00FF78D7"/>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30E822F"/>
  <w15:docId w15:val="{B23EB3A7-7F48-4FEE-9841-2983F7A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C306C4"/>
    <w:rPr>
      <w:rFonts w:asciiTheme="minorHAnsi" w:hAnsiTheme="minorHAnsi"/>
      <w:sz w:val="22"/>
      <w:szCs w:val="24"/>
    </w:rPr>
  </w:style>
  <w:style w:type="paragraph" w:styleId="Nadpis1">
    <w:name w:val="heading 1"/>
    <w:basedOn w:val="Normlny"/>
    <w:next w:val="Normlny"/>
    <w:link w:val="Nadpis1Char"/>
    <w:uiPriority w:val="9"/>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uiPriority w:val="9"/>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uiPriority w:val="9"/>
    <w:qFormat/>
    <w:rsid w:val="00534193"/>
    <w:pPr>
      <w:keepNext/>
      <w:jc w:val="center"/>
      <w:outlineLvl w:val="4"/>
    </w:pPr>
    <w:rPr>
      <w:b/>
      <w:bCs/>
      <w:sz w:val="28"/>
      <w:szCs w:val="28"/>
    </w:rPr>
  </w:style>
  <w:style w:type="paragraph" w:styleId="Nadpis6">
    <w:name w:val="heading 6"/>
    <w:basedOn w:val="Normlny"/>
    <w:next w:val="Normlny"/>
    <w:link w:val="Nadpis6Char"/>
    <w:uiPriority w:val="9"/>
    <w:qFormat/>
    <w:rsid w:val="00534193"/>
    <w:pPr>
      <w:keepNext/>
      <w:jc w:val="both"/>
      <w:outlineLvl w:val="5"/>
    </w:pPr>
    <w:rPr>
      <w:b/>
      <w:bCs/>
    </w:rPr>
  </w:style>
  <w:style w:type="paragraph" w:styleId="Nadpis7">
    <w:name w:val="heading 7"/>
    <w:basedOn w:val="Normlny"/>
    <w:next w:val="Normlny"/>
    <w:link w:val="Nadpis7Char"/>
    <w:uiPriority w:val="9"/>
    <w:qFormat/>
    <w:rsid w:val="00534193"/>
    <w:pPr>
      <w:keepNext/>
      <w:spacing w:line="360" w:lineRule="auto"/>
      <w:jc w:val="both"/>
      <w:outlineLvl w:val="6"/>
    </w:pPr>
    <w:rPr>
      <w:b/>
      <w:bCs/>
      <w:u w:val="single"/>
    </w:rPr>
  </w:style>
  <w:style w:type="paragraph" w:styleId="Nadpis8">
    <w:name w:val="heading 8"/>
    <w:basedOn w:val="Normlny"/>
    <w:next w:val="Normlny"/>
    <w:link w:val="Nadpis8Char"/>
    <w:uiPriority w:val="9"/>
    <w:qFormat/>
    <w:rsid w:val="00534193"/>
    <w:pPr>
      <w:keepNext/>
      <w:ind w:firstLine="708"/>
      <w:jc w:val="both"/>
      <w:outlineLvl w:val="7"/>
    </w:pPr>
    <w:rPr>
      <w:u w:val="single"/>
    </w:rPr>
  </w:style>
  <w:style w:type="paragraph" w:styleId="Nadpis9">
    <w:name w:val="heading 9"/>
    <w:basedOn w:val="Normlny"/>
    <w:next w:val="Normlny"/>
    <w:link w:val="Nadpis9Char"/>
    <w:uiPriority w:val="9"/>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basedOn w:val="Normlny"/>
    <w:link w:val="PtaChar"/>
    <w:uiPriority w:val="99"/>
    <w:rsid w:val="00534193"/>
    <w:pPr>
      <w:tabs>
        <w:tab w:val="center" w:pos="4536"/>
        <w:tab w:val="right" w:pos="9072"/>
      </w:tabs>
    </w:pPr>
  </w:style>
  <w:style w:type="character" w:customStyle="1" w:styleId="PtaChar">
    <w:name w:val="Päta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rsid w:val="00534193"/>
    <w:pPr>
      <w:jc w:val="center"/>
    </w:pPr>
    <w:rPr>
      <w:color w:val="FF0000"/>
      <w:sz w:val="20"/>
      <w:szCs w:val="20"/>
    </w:rPr>
  </w:style>
  <w:style w:type="paragraph" w:styleId="Zkladntext2">
    <w:name w:val="Body Text 2"/>
    <w:basedOn w:val="Normlny"/>
    <w:link w:val="Zkladntext2Char"/>
    <w:uiPriority w:val="99"/>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uiPriority w:val="22"/>
    <w:qFormat/>
    <w:rsid w:val="005C50FB"/>
    <w:rPr>
      <w:b/>
      <w:bCs/>
    </w:rPr>
  </w:style>
  <w:style w:type="paragraph" w:styleId="Zarkazkladnhotextu">
    <w:name w:val="Body Text Indent"/>
    <w:basedOn w:val="Normlny"/>
    <w:link w:val="ZarkazkladnhotextuChar"/>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basedOn w:val="Normlny"/>
    <w:link w:val="NzovChar"/>
    <w:uiPriority w:val="10"/>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uiPriority w:val="99"/>
    <w:rsid w:val="00432EA8"/>
    <w:pPr>
      <w:numPr>
        <w:numId w:val="1"/>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5"/>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2"/>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3"/>
      </w:numPr>
      <w:spacing w:before="240" w:line="260" w:lineRule="atLeast"/>
      <w:jc w:val="both"/>
    </w:pPr>
    <w:rPr>
      <w:szCs w:val="22"/>
      <w:lang w:val="en-GB"/>
    </w:rPr>
  </w:style>
  <w:style w:type="paragraph" w:customStyle="1" w:styleId="AOA">
    <w:name w:val="AO(A)"/>
    <w:basedOn w:val="Normlny"/>
    <w:next w:val="AODocTxt"/>
    <w:rsid w:val="00AC15FE"/>
    <w:pPr>
      <w:numPr>
        <w:numId w:val="4"/>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6"/>
      </w:numPr>
      <w:outlineLvl w:val="0"/>
    </w:pPr>
    <w:rPr>
      <w:b/>
      <w:bCs/>
      <w:caps/>
      <w:kern w:val="28"/>
    </w:rPr>
  </w:style>
  <w:style w:type="paragraph" w:customStyle="1" w:styleId="AOHead2">
    <w:name w:val="AOHead2"/>
    <w:basedOn w:val="AOHeadings"/>
    <w:next w:val="AODocTxtL1"/>
    <w:rsid w:val="00AC15FE"/>
    <w:pPr>
      <w:keepNext/>
      <w:numPr>
        <w:ilvl w:val="1"/>
        <w:numId w:val="6"/>
      </w:numPr>
      <w:outlineLvl w:val="1"/>
    </w:pPr>
    <w:rPr>
      <w:b/>
      <w:bCs/>
    </w:rPr>
  </w:style>
  <w:style w:type="paragraph" w:customStyle="1" w:styleId="AOHead3">
    <w:name w:val="AOHead3"/>
    <w:basedOn w:val="AOHeadings"/>
    <w:next w:val="AODocTxtL2"/>
    <w:rsid w:val="00AC15FE"/>
    <w:pPr>
      <w:numPr>
        <w:ilvl w:val="2"/>
        <w:numId w:val="6"/>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uiPriority w:val="99"/>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8"/>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8"/>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uiPriority w:val="20"/>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KNList Paragraph,List Paragraph,Medium List 2 - Accent 41,Odrážky,VS_Odsek"/>
    <w:basedOn w:val="Normlny"/>
    <w:link w:val="OdsekzoznamuChar"/>
    <w:uiPriority w:val="34"/>
    <w:qFormat/>
    <w:rsid w:val="00111DED"/>
    <w:pPr>
      <w:ind w:left="708"/>
    </w:pPr>
  </w:style>
  <w:style w:type="table" w:styleId="Mriekatabuky">
    <w:name w:val="Table Grid"/>
    <w:aliases w:val="Deloitte table 3"/>
    <w:basedOn w:val="Normlnatabuka"/>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9"/>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semiHidden/>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rsid w:val="0069728F"/>
    <w:pPr>
      <w:ind w:left="708"/>
    </w:pPr>
    <w:rPr>
      <w:rFonts w:ascii="Arial" w:hAnsi="Arial"/>
    </w:rPr>
  </w:style>
  <w:style w:type="character" w:customStyle="1" w:styleId="Zkladntext2Char">
    <w:name w:val="Základný text 2 Char"/>
    <w:link w:val="Zkladntext2"/>
    <w:uiPriority w:val="99"/>
    <w:locked/>
    <w:rsid w:val="00B771C7"/>
    <w:rPr>
      <w:rFonts w:ascii="Arial" w:hAnsi="Arial" w:cs="Arial"/>
      <w:noProof/>
    </w:rPr>
  </w:style>
  <w:style w:type="paragraph" w:styleId="slovanzoznam3">
    <w:name w:val="List Number 3"/>
    <w:basedOn w:val="Normlny"/>
    <w:rsid w:val="00F16830"/>
    <w:pPr>
      <w:numPr>
        <w:numId w:val="10"/>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1"/>
      </w:numPr>
      <w:jc w:val="center"/>
    </w:pPr>
    <w:rPr>
      <w:rFonts w:ascii="Tahoma" w:hAnsi="Tahoma"/>
      <w:sz w:val="18"/>
    </w:rPr>
  </w:style>
  <w:style w:type="numbering" w:customStyle="1" w:styleId="tl2">
    <w:name w:val="Štýl2"/>
    <w:uiPriority w:val="99"/>
    <w:rsid w:val="007D0AA9"/>
    <w:pPr>
      <w:numPr>
        <w:numId w:val="12"/>
      </w:numPr>
    </w:pPr>
  </w:style>
  <w:style w:type="character" w:customStyle="1" w:styleId="Nadpis1Char">
    <w:name w:val="Nadpis 1 Char"/>
    <w:basedOn w:val="Predvolenpsmoodseku"/>
    <w:link w:val="Nadpis1"/>
    <w:uiPriority w:val="9"/>
    <w:rsid w:val="00794F39"/>
    <w:rPr>
      <w:noProof/>
      <w:sz w:val="40"/>
      <w:szCs w:val="40"/>
    </w:rPr>
  </w:style>
  <w:style w:type="character" w:customStyle="1" w:styleId="Zarkazkladnhotextu2Char">
    <w:name w:val="Zarážka základného textu 2 Char"/>
    <w:link w:val="Zarkazkladnhotextu2"/>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uiPriority w:val="9"/>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80B9C"/>
    <w:pPr>
      <w:spacing w:before="120" w:after="120"/>
    </w:pPr>
    <w:rPr>
      <w:rFonts w:cstheme="minorHAnsi"/>
      <w:b/>
      <w:bCs/>
      <w:caps/>
      <w:sz w:val="20"/>
      <w:szCs w:val="20"/>
    </w:rPr>
  </w:style>
  <w:style w:type="paragraph" w:styleId="Obsah2">
    <w:name w:val="toc 2"/>
    <w:basedOn w:val="Normlny"/>
    <w:next w:val="Normlny"/>
    <w:autoRedefine/>
    <w:uiPriority w:val="39"/>
    <w:rsid w:val="00CA4551"/>
    <w:pPr>
      <w:ind w:left="220"/>
    </w:pPr>
    <w:rPr>
      <w:rFonts w:cstheme="minorHAnsi"/>
      <w:smallCaps/>
      <w:sz w:val="20"/>
      <w:szCs w:val="20"/>
    </w:rPr>
  </w:style>
  <w:style w:type="paragraph" w:styleId="Obsah3">
    <w:name w:val="toc 3"/>
    <w:basedOn w:val="Normlny"/>
    <w:next w:val="Normlny"/>
    <w:autoRedefine/>
    <w:uiPriority w:val="39"/>
    <w:rsid w:val="00CA4551"/>
    <w:pPr>
      <w:ind w:left="440"/>
    </w:pPr>
    <w:rPr>
      <w:rFonts w:cstheme="minorHAnsi"/>
      <w:i/>
      <w:iCs/>
      <w:sz w:val="20"/>
      <w:szCs w:val="20"/>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link w:val="Nzov"/>
    <w:uiPriority w:val="10"/>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locked/>
    <w:rsid w:val="00CA4551"/>
  </w:style>
  <w:style w:type="character" w:customStyle="1" w:styleId="Zkladntext3Char">
    <w:name w:val="Základný text 3 Char"/>
    <w:link w:val="Zkladntext3"/>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uiPriority w:val="9"/>
    <w:rsid w:val="00CA4551"/>
    <w:rPr>
      <w:b/>
      <w:bCs/>
      <w:noProof/>
      <w:sz w:val="28"/>
      <w:szCs w:val="28"/>
    </w:rPr>
  </w:style>
  <w:style w:type="character" w:customStyle="1" w:styleId="Nadpis6Char">
    <w:name w:val="Nadpis 6 Char"/>
    <w:link w:val="Nadpis6"/>
    <w:uiPriority w:val="9"/>
    <w:rsid w:val="00CA4551"/>
    <w:rPr>
      <w:b/>
      <w:bCs/>
      <w:noProof/>
      <w:sz w:val="24"/>
      <w:szCs w:val="24"/>
    </w:rPr>
  </w:style>
  <w:style w:type="character" w:customStyle="1" w:styleId="Nadpis7Char">
    <w:name w:val="Nadpis 7 Char"/>
    <w:link w:val="Nadpis7"/>
    <w:uiPriority w:val="9"/>
    <w:rsid w:val="00CA4551"/>
    <w:rPr>
      <w:b/>
      <w:bCs/>
      <w:noProof/>
      <w:sz w:val="24"/>
      <w:szCs w:val="24"/>
      <w:u w:val="single"/>
    </w:rPr>
  </w:style>
  <w:style w:type="character" w:customStyle="1" w:styleId="Nadpis8Char">
    <w:name w:val="Nadpis 8 Char"/>
    <w:link w:val="Nadpis8"/>
    <w:uiPriority w:val="9"/>
    <w:rsid w:val="00CA4551"/>
    <w:rPr>
      <w:noProof/>
      <w:sz w:val="24"/>
      <w:szCs w:val="24"/>
      <w:u w:val="single"/>
    </w:rPr>
  </w:style>
  <w:style w:type="character" w:customStyle="1" w:styleId="Nadpis9Char">
    <w:name w:val="Nadpis 9 Char"/>
    <w:link w:val="Nadpis9"/>
    <w:uiPriority w:val="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uiPriority w:val="9"/>
    <w:rsid w:val="00794F39"/>
    <w:rPr>
      <w:b/>
      <w:noProof/>
      <w:sz w:val="32"/>
      <w:szCs w:val="40"/>
    </w:rPr>
  </w:style>
  <w:style w:type="character" w:customStyle="1" w:styleId="Nadpis4Char">
    <w:name w:val="Nadpis 4 Char"/>
    <w:link w:val="Nadpis4"/>
    <w:uiPriority w:val="9"/>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
    <w:basedOn w:val="Normlny"/>
    <w:next w:val="Normlny"/>
    <w:uiPriority w:val="35"/>
    <w:qFormat/>
    <w:rsid w:val="00CA4551"/>
    <w:pPr>
      <w:jc w:val="both"/>
    </w:pPr>
    <w:rPr>
      <w:szCs w:val="20"/>
      <w:lang w:eastAsia="en-US"/>
    </w:rPr>
  </w:style>
  <w:style w:type="paragraph" w:styleId="truktradokumentu">
    <w:name w:val="Document Map"/>
    <w:basedOn w:val="Normlny"/>
    <w:link w:val="truktradokumentuChar"/>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semiHidden/>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3"/>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3"/>
      </w:numPr>
      <w:spacing w:after="240"/>
    </w:pPr>
    <w:rPr>
      <w:rFonts w:ascii="Arial" w:hAnsi="Arial" w:cs="Arial"/>
      <w:b/>
      <w:szCs w:val="20"/>
    </w:rPr>
  </w:style>
  <w:style w:type="paragraph" w:customStyle="1" w:styleId="podpodnadpis">
    <w:name w:val="podpodnadpis"/>
    <w:basedOn w:val="Normlny"/>
    <w:rsid w:val="00CA4551"/>
    <w:pPr>
      <w:numPr>
        <w:ilvl w:val="2"/>
        <w:numId w:val="13"/>
      </w:numPr>
      <w:spacing w:after="240"/>
    </w:pPr>
    <w:rPr>
      <w:rFonts w:ascii="Arial" w:hAnsi="Arial" w:cs="Arial"/>
      <w:sz w:val="20"/>
      <w:szCs w:val="20"/>
    </w:rPr>
  </w:style>
  <w:style w:type="paragraph" w:customStyle="1" w:styleId="podnadpis3">
    <w:name w:val="podnadpis3"/>
    <w:basedOn w:val="Normlny"/>
    <w:rsid w:val="00CA4551"/>
    <w:pPr>
      <w:numPr>
        <w:ilvl w:val="3"/>
        <w:numId w:val="13"/>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Odrážky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16"/>
      </w:numPr>
      <w:tabs>
        <w:tab w:val="num" w:pos="360"/>
      </w:tabs>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23"/>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23"/>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lang w:val="x-none" w:eastAsia="x-none"/>
    </w:rPr>
  </w:style>
  <w:style w:type="paragraph" w:customStyle="1" w:styleId="Odstavec">
    <w:name w:val="Odstavec"/>
    <w:basedOn w:val="Normlny"/>
    <w:link w:val="OdstavecChar"/>
    <w:rsid w:val="00B16F45"/>
    <w:pPr>
      <w:keepNext/>
      <w:numPr>
        <w:ilvl w:val="1"/>
        <w:numId w:val="23"/>
      </w:numPr>
      <w:spacing w:before="120"/>
      <w:jc w:val="both"/>
    </w:pPr>
    <w:rPr>
      <w:rFonts w:ascii="Arial" w:hAnsi="Arial"/>
      <w:noProof/>
      <w:sz w:val="20"/>
      <w:szCs w:val="20"/>
      <w:lang w:val="x-none" w:eastAsia="x-none"/>
    </w:rPr>
  </w:style>
  <w:style w:type="paragraph" w:customStyle="1" w:styleId="Pododstavec">
    <w:name w:val="Pododstavec"/>
    <w:basedOn w:val="Normlny"/>
    <w:link w:val="PododstavecCharChar"/>
    <w:rsid w:val="00B16F45"/>
    <w:pPr>
      <w:keepNext/>
      <w:numPr>
        <w:ilvl w:val="2"/>
        <w:numId w:val="23"/>
      </w:numPr>
      <w:spacing w:before="120"/>
      <w:jc w:val="both"/>
    </w:pPr>
    <w:rPr>
      <w:rFonts w:ascii="Arial" w:hAnsi="Arial"/>
      <w:noProof/>
      <w:szCs w:val="20"/>
      <w:lang w:val="x-none" w:eastAsia="x-none"/>
    </w:rPr>
  </w:style>
  <w:style w:type="paragraph" w:customStyle="1" w:styleId="Bod">
    <w:name w:val="Bod"/>
    <w:basedOn w:val="Normlny"/>
    <w:uiPriority w:val="99"/>
    <w:rsid w:val="00B16F45"/>
    <w:pPr>
      <w:keepNext/>
      <w:numPr>
        <w:ilvl w:val="4"/>
        <w:numId w:val="23"/>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lang w:val="x-none" w:eastAsia="x-none"/>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A57973"/>
    <w:pPr>
      <w:numPr>
        <w:numId w:val="24"/>
      </w:numPr>
      <w:spacing w:before="240"/>
    </w:pPr>
    <w:rPr>
      <w:b/>
      <w:i/>
      <w:color w:val="000000"/>
      <w:szCs w:val="18"/>
    </w:rPr>
  </w:style>
  <w:style w:type="character" w:customStyle="1" w:styleId="RequirementsChar">
    <w:name w:val="Requirements Char"/>
    <w:link w:val="Requirements"/>
    <w:rsid w:val="00A57973"/>
    <w:rPr>
      <w:rFonts w:asciiTheme="minorHAnsi" w:hAnsiTheme="minorHAnsi"/>
      <w:b/>
      <w:i/>
      <w:color w:val="000000"/>
      <w:sz w:val="22"/>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styleId="Obsah4">
    <w:name w:val="toc 4"/>
    <w:basedOn w:val="Normlny"/>
    <w:next w:val="Normlny"/>
    <w:autoRedefine/>
    <w:uiPriority w:val="39"/>
    <w:unhideWhenUsed/>
    <w:rsid w:val="00080B9C"/>
    <w:pPr>
      <w:ind w:left="660"/>
    </w:pPr>
    <w:rPr>
      <w:rFonts w:cstheme="minorHAnsi"/>
      <w:sz w:val="18"/>
      <w:szCs w:val="18"/>
    </w:rPr>
  </w:style>
  <w:style w:type="paragraph" w:styleId="Obsah7">
    <w:name w:val="toc 7"/>
    <w:basedOn w:val="Normlny"/>
    <w:next w:val="Normlny"/>
    <w:autoRedefine/>
    <w:uiPriority w:val="39"/>
    <w:unhideWhenUsed/>
    <w:rsid w:val="00080B9C"/>
    <w:pPr>
      <w:ind w:left="1320"/>
    </w:pPr>
    <w:rPr>
      <w:rFonts w:cstheme="minorHAnsi"/>
      <w:sz w:val="18"/>
      <w:szCs w:val="18"/>
    </w:rPr>
  </w:style>
  <w:style w:type="paragraph" w:styleId="Obsah5">
    <w:name w:val="toc 5"/>
    <w:basedOn w:val="Normlny"/>
    <w:next w:val="Normlny"/>
    <w:autoRedefine/>
    <w:uiPriority w:val="39"/>
    <w:unhideWhenUsed/>
    <w:rsid w:val="00080B9C"/>
    <w:pPr>
      <w:ind w:left="880"/>
    </w:pPr>
    <w:rPr>
      <w:rFonts w:cstheme="minorHAnsi"/>
      <w:sz w:val="18"/>
      <w:szCs w:val="18"/>
    </w:rPr>
  </w:style>
  <w:style w:type="paragraph" w:styleId="Obsah6">
    <w:name w:val="toc 6"/>
    <w:basedOn w:val="Normlny"/>
    <w:next w:val="Normlny"/>
    <w:autoRedefine/>
    <w:uiPriority w:val="39"/>
    <w:unhideWhenUsed/>
    <w:rsid w:val="00080B9C"/>
    <w:pPr>
      <w:ind w:left="1100"/>
    </w:pPr>
    <w:rPr>
      <w:rFonts w:cstheme="minorHAnsi"/>
      <w:sz w:val="18"/>
      <w:szCs w:val="18"/>
    </w:rPr>
  </w:style>
  <w:style w:type="paragraph" w:styleId="Obsah8">
    <w:name w:val="toc 8"/>
    <w:basedOn w:val="Normlny"/>
    <w:next w:val="Normlny"/>
    <w:autoRedefine/>
    <w:uiPriority w:val="39"/>
    <w:unhideWhenUsed/>
    <w:rsid w:val="00080B9C"/>
    <w:pPr>
      <w:ind w:left="1540"/>
    </w:pPr>
    <w:rPr>
      <w:rFonts w:cstheme="minorHAnsi"/>
      <w:sz w:val="18"/>
      <w:szCs w:val="18"/>
    </w:rPr>
  </w:style>
  <w:style w:type="paragraph" w:styleId="Obsah9">
    <w:name w:val="toc 9"/>
    <w:basedOn w:val="Normlny"/>
    <w:next w:val="Normlny"/>
    <w:autoRedefine/>
    <w:uiPriority w:val="39"/>
    <w:unhideWhenUsed/>
    <w:rsid w:val="00080B9C"/>
    <w:pPr>
      <w:ind w:left="1760"/>
    </w:pPr>
    <w:rPr>
      <w:rFonts w:cstheme="minorHAnsi"/>
      <w:sz w:val="18"/>
      <w:szCs w:val="18"/>
    </w:rPr>
  </w:style>
  <w:style w:type="character" w:customStyle="1" w:styleId="Nevyrieenzmienka3">
    <w:name w:val="Nevyriešená zmienka3"/>
    <w:basedOn w:val="Predvolenpsmoodseku"/>
    <w:uiPriority w:val="99"/>
    <w:semiHidden/>
    <w:unhideWhenUsed/>
    <w:rsid w:val="00080B9C"/>
    <w:rPr>
      <w:color w:val="605E5C"/>
      <w:shd w:val="clear" w:color="auto" w:fill="E1DFDD"/>
    </w:rPr>
  </w:style>
  <w:style w:type="character" w:customStyle="1" w:styleId="UnresolvedMention1">
    <w:name w:val="Unresolved Mention1"/>
    <w:basedOn w:val="Predvolenpsmoodseku"/>
    <w:uiPriority w:val="99"/>
    <w:semiHidden/>
    <w:unhideWhenUsed/>
    <w:rsid w:val="00CC4A22"/>
    <w:rPr>
      <w:color w:val="605E5C"/>
      <w:shd w:val="clear" w:color="auto" w:fill="E1DFDD"/>
    </w:rPr>
  </w:style>
  <w:style w:type="paragraph" w:customStyle="1" w:styleId="Nadpis31">
    <w:name w:val="Nadpis 31"/>
    <w:basedOn w:val="Normlny"/>
    <w:next w:val="Normlny"/>
    <w:uiPriority w:val="9"/>
    <w:qFormat/>
    <w:rsid w:val="00794F39"/>
    <w:pPr>
      <w:keepNext/>
      <w:tabs>
        <w:tab w:val="num" w:pos="540"/>
      </w:tabs>
      <w:spacing w:before="240" w:after="240"/>
      <w:jc w:val="both"/>
      <w:outlineLvl w:val="2"/>
    </w:pPr>
    <w:rPr>
      <w:b/>
      <w:sz w:val="32"/>
      <w:szCs w:val="40"/>
    </w:rPr>
  </w:style>
  <w:style w:type="character" w:customStyle="1" w:styleId="UnresolvedMention2">
    <w:name w:val="Unresolved Mention2"/>
    <w:basedOn w:val="Predvolenpsmoodseku"/>
    <w:uiPriority w:val="99"/>
    <w:semiHidden/>
    <w:unhideWhenUsed/>
    <w:rsid w:val="0030478F"/>
    <w:rPr>
      <w:color w:val="605E5C"/>
      <w:shd w:val="clear" w:color="auto" w:fill="E1DFDD"/>
    </w:rPr>
  </w:style>
  <w:style w:type="table" w:styleId="Mriekatabukysvetl">
    <w:name w:val="Grid Table Light"/>
    <w:basedOn w:val="Normlnatabuka"/>
    <w:uiPriority w:val="40"/>
    <w:rsid w:val="0012051D"/>
    <w:rPr>
      <w:rFonts w:asciiTheme="minorHAnsi" w:hAnsiTheme="minorHAnsi"/>
      <w:sz w:val="18"/>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18"/>
      </w:rPr>
      <w:tblPr/>
      <w:tcPr>
        <w:shd w:val="clear" w:color="auto" w:fill="EEECE1" w:themeFill="background2"/>
      </w:tcPr>
    </w:tblStylePr>
  </w:style>
  <w:style w:type="paragraph" w:customStyle="1" w:styleId="Bullet">
    <w:name w:val="Bullet"/>
    <w:basedOn w:val="Normlny"/>
    <w:rsid w:val="00AB5C68"/>
    <w:pPr>
      <w:numPr>
        <w:numId w:val="27"/>
      </w:numPr>
      <w:spacing w:before="120" w:after="120" w:line="276" w:lineRule="auto"/>
      <w:jc w:val="both"/>
    </w:pPr>
    <w:rPr>
      <w:rFonts w:eastAsia="Tahoma" w:cs="Arial"/>
      <w:sz w:val="20"/>
      <w:lang w:val="en-US" w:eastAsia="en-GB"/>
    </w:rPr>
  </w:style>
  <w:style w:type="paragraph" w:customStyle="1" w:styleId="Bullet2">
    <w:name w:val="Bullet2"/>
    <w:basedOn w:val="Bullet"/>
    <w:rsid w:val="00AB5C68"/>
    <w:pPr>
      <w:numPr>
        <w:ilvl w:val="1"/>
      </w:numPr>
    </w:pPr>
  </w:style>
  <w:style w:type="character" w:customStyle="1" w:styleId="Nevyrieenzmienka4">
    <w:name w:val="Nevyriešená zmienka4"/>
    <w:basedOn w:val="Predvolenpsmoodseku"/>
    <w:uiPriority w:val="99"/>
    <w:semiHidden/>
    <w:unhideWhenUsed/>
    <w:rsid w:val="00AB5C68"/>
    <w:rPr>
      <w:color w:val="605E5C"/>
      <w:shd w:val="clear" w:color="auto" w:fill="E1DFDD"/>
    </w:rPr>
  </w:style>
  <w:style w:type="character" w:customStyle="1" w:styleId="Nevyrieenzmienka5">
    <w:name w:val="Nevyriešená zmienka5"/>
    <w:basedOn w:val="Predvolenpsmoodseku"/>
    <w:uiPriority w:val="99"/>
    <w:semiHidden/>
    <w:unhideWhenUsed/>
    <w:rsid w:val="008053AA"/>
    <w:rPr>
      <w:color w:val="605E5C"/>
      <w:shd w:val="clear" w:color="auto" w:fill="E1DFDD"/>
    </w:rPr>
  </w:style>
  <w:style w:type="paragraph" w:customStyle="1" w:styleId="Zkladntext20">
    <w:name w:val="Základní text (2)"/>
    <w:basedOn w:val="Normlny"/>
    <w:rsid w:val="00B86BA2"/>
    <w:pPr>
      <w:shd w:val="clear" w:color="auto" w:fill="FFFFFF"/>
      <w:autoSpaceDE w:val="0"/>
      <w:autoSpaceDN w:val="0"/>
      <w:spacing w:before="560" w:after="560" w:line="266" w:lineRule="exact"/>
      <w:ind w:hanging="500"/>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197814548">
      <w:bodyDiv w:val="1"/>
      <w:marLeft w:val="0"/>
      <w:marRight w:val="0"/>
      <w:marTop w:val="0"/>
      <w:marBottom w:val="0"/>
      <w:divBdr>
        <w:top w:val="none" w:sz="0" w:space="0" w:color="auto"/>
        <w:left w:val="none" w:sz="0" w:space="0" w:color="auto"/>
        <w:bottom w:val="none" w:sz="0" w:space="0" w:color="auto"/>
        <w:right w:val="none" w:sz="0" w:space="0" w:color="auto"/>
      </w:divBdr>
    </w:div>
    <w:div w:id="23096994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389886993">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12304160">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544147353">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30904885">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48805828">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269772489">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3627154">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466851064">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851753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75582903">
      <w:bodyDiv w:val="1"/>
      <w:marLeft w:val="0"/>
      <w:marRight w:val="0"/>
      <w:marTop w:val="0"/>
      <w:marBottom w:val="0"/>
      <w:divBdr>
        <w:top w:val="none" w:sz="0" w:space="0" w:color="auto"/>
        <w:left w:val="none" w:sz="0" w:space="0" w:color="auto"/>
        <w:bottom w:val="none" w:sz="0" w:space="0" w:color="auto"/>
        <w:right w:val="none" w:sz="0" w:space="0" w:color="auto"/>
      </w:divBdr>
    </w:div>
    <w:div w:id="1956785428">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2041933496">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osephine.proebiz.com" TargetMode="External"/><Relationship Id="rId18" Type="http://schemas.openxmlformats.org/officeDocument/2006/relationships/hyperlink" Target="https://www.uvo.gov.sk/zaujemca-uchadzac/jednotny-europsky-dokument-je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uvo.gov.sk/vyhladavanie-profilov/zakazky/673"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ephine.proebiz.com" TargetMode="External"/><Relationship Id="rId25" Type="http://schemas.openxmlformats.org/officeDocument/2006/relationships/hyperlink" Target="https://www.slov-lex.sk/pravne-predpisy/SK/ZZ/2015/343/2022070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vo.gov.sk/vyhladavanie-profilov/zakazky/673" TargetMode="External"/><Relationship Id="rId20" Type="http://schemas.openxmlformats.org/officeDocument/2006/relationships/hyperlink" Target="https://josephine.proebiz.com" TargetMode="External"/><Relationship Id="rId29"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lov-lex.sk/pravne-predpisy/SK/ZZ/2015/343/2022070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s://www.uvo.gov.sk/vyhladavanie-profilov/zakazky/673" TargetMode="External"/><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s://josephine.proebiz.co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narikova@aksenarikova.sk" TargetMode="External"/><Relationship Id="rId22" Type="http://schemas.openxmlformats.org/officeDocument/2006/relationships/hyperlink" Target="https://josephine.proebiz.com" TargetMode="External"/><Relationship Id="rId27" Type="http://schemas.openxmlformats.org/officeDocument/2006/relationships/footer" Target="footer1.xml"/><Relationship Id="rId30" Type="http://schemas.openxmlformats.org/officeDocument/2006/relationships/hyperlink" Target="https://www.uvo.gov.sk/zaujemca-uchadzac/jednotny-europsky-dokument-j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eb20ef1-b296-4848-a8b9-646476b7deca">KX22RHKZ7RNN-82-1278</_dlc_DocId>
    <_dlc_DocIdUrl xmlns="7eb20ef1-b296-4848-a8b9-646476b7deca">
      <Url>https://dokumenty/mssr/SVISJ/ITPOO/_layouts/15/DocIdRedir.aspx?ID=KX22RHKZ7RNN-82-1278</Url>
      <Description>KX22RHKZ7RNN-82-1278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C942C6D10AEF24F8C317431561BBF05" ma:contentTypeVersion="2" ma:contentTypeDescription="Umožňuje vytvoriť nový dokument." ma:contentTypeScope="" ma:versionID="322649e91650a19ff685d2f9e1fa1d96">
  <xsd:schema xmlns:xsd="http://www.w3.org/2001/XMLSchema" xmlns:xs="http://www.w3.org/2001/XMLSchema" xmlns:p="http://schemas.microsoft.com/office/2006/metadata/properties" xmlns:ns2="7eb20ef1-b296-4848-a8b9-646476b7deca" targetNamespace="http://schemas.microsoft.com/office/2006/metadata/properties" ma:root="true" ma:fieldsID="c32b2fe9aaae3a988e3b2fa77a0df653" ns2:_="">
    <xsd:import namespace="7eb20ef1-b296-4848-a8b9-646476b7dec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0ef1-b296-4848-a8b9-646476b7deca"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f:fields xmlns:f="http://schemas.fabasoft.com/folio/2007/fields">
  <f:record>
    <f:field ref="" par="" text=""/>
    <f:field ref="" par="" text=""/>
    <f:field ref="" par="" text=""/>
    <f:field ref="" par="" text=""/>
    <f:field ref="" par="" text=""/>
    <f:field ref="" par="" text=""/>
    <f:field ref="" par="" text=""/>
    <f:field ref="" par="" text=""/>
    <f:field ref="" par="" text=""/>
    <f:field ref="" par="" text=""/>
  </f:record>
  <f:display par="" text="...">
    <f:field ref="" text=""/>
  </f:display>
</f:fields>
</file>

<file path=customXml/itemProps1.xml><?xml version="1.0" encoding="utf-8"?>
<ds:datastoreItem xmlns:ds="http://schemas.openxmlformats.org/officeDocument/2006/customXml" ds:itemID="{4ED0C1F0-0944-4806-AEE7-7F9B79359297}">
  <ds:schemaRefs>
    <ds:schemaRef ds:uri="http://schemas.microsoft.com/office/2006/metadata/properties"/>
    <ds:schemaRef ds:uri="http://schemas.microsoft.com/office/infopath/2007/PartnerControls"/>
    <ds:schemaRef ds:uri="7eb20ef1-b296-4848-a8b9-646476b7deca"/>
  </ds:schemaRefs>
</ds:datastoreItem>
</file>

<file path=customXml/itemProps2.xml><?xml version="1.0" encoding="utf-8"?>
<ds:datastoreItem xmlns:ds="http://schemas.openxmlformats.org/officeDocument/2006/customXml" ds:itemID="{E531A922-29BD-451E-8755-4469ED33A149}">
  <ds:schemaRefs>
    <ds:schemaRef ds:uri="http://schemas.microsoft.com/sharepoint/events"/>
  </ds:schemaRefs>
</ds:datastoreItem>
</file>

<file path=customXml/itemProps3.xml><?xml version="1.0" encoding="utf-8"?>
<ds:datastoreItem xmlns:ds="http://schemas.openxmlformats.org/officeDocument/2006/customXml" ds:itemID="{2C9D151A-1A1A-4930-8F64-6742E78680C3}">
  <ds:schemaRefs>
    <ds:schemaRef ds:uri="http://schemas.openxmlformats.org/officeDocument/2006/bibliography"/>
  </ds:schemaRefs>
</ds:datastoreItem>
</file>

<file path=customXml/itemProps4.xml><?xml version="1.0" encoding="utf-8"?>
<ds:datastoreItem xmlns:ds="http://schemas.openxmlformats.org/officeDocument/2006/customXml" ds:itemID="{D138EEE7-9B39-4417-9821-B7B3663E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0ef1-b296-4848-a8b9-646476b7d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E30A2-968D-4F74-B4BC-82DF2DE201B2}">
  <ds:schemaRefs>
    <ds:schemaRef ds:uri="http://schemas.microsoft.com/sharepoint/v3/contenttype/forms"/>
  </ds:schemaRefs>
</ds:datastoreItem>
</file>

<file path=customXml/itemProps6.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20562</Words>
  <Characters>117209</Characters>
  <Application>Microsoft Office Word</Application>
  <DocSecurity>4</DocSecurity>
  <Lines>976</Lines>
  <Paragraphs>274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137497</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ČUTKA Pavol</dc:creator>
  <cp:keywords/>
  <dc:description/>
  <cp:lastModifiedBy>LEGAL TENDER s. r. o.</cp:lastModifiedBy>
  <cp:revision>2</cp:revision>
  <cp:lastPrinted>2023-04-11T08:53:00Z</cp:lastPrinted>
  <dcterms:created xsi:type="dcterms:W3CDTF">2023-07-14T13:48:00Z</dcterms:created>
  <dcterms:modified xsi:type="dcterms:W3CDTF">2023-07-14T13:48:00Z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0x0101001C942C6D10AEF24F8C317431561BBF05</vt:lpwstr>
  </property>
  <property fmtid="{D5CDD505-2E9C-101B-9397-08002B2CF9AE}" pid="3" name="_dlc_DocIdItemGuid">
    <vt:lpwstr>ade4e5c2-2039-4742-87b4-cb7acb339e75</vt:lpwstr>
  </property>
  <property fmtid="{D5CDD505-2E9C-101B-9397-08002B2CF9AE}" pid="4" name="FSC#SKMSPRECONFIG@10.5055:ms_cislo_spisu">
    <vt:lpwstr/>
  </property>
  <property fmtid="{D5CDD505-2E9C-101B-9397-08002B2CF9AE}" pid="5" name="FSC#SKMSPRECONFIG@10.5055:ms_cislo_zaznamu">
    <vt:lpwstr/>
  </property>
  <property fmtid="{D5CDD505-2E9C-101B-9397-08002B2CF9AE}" pid="6" name="FSC#SKMSPRECONFIG@10.5055:ms_email_spracovatela">
    <vt:lpwstr/>
  </property>
  <property fmtid="{D5CDD505-2E9C-101B-9397-08002B2CF9AE}" pid="7" name="FSC#SKMSPRECONFIG@10.5055:ms_fax_spracovatela">
    <vt:lpwstr/>
  </property>
  <property fmtid="{D5CDD505-2E9C-101B-9397-08002B2CF9AE}" pid="8" name="FSC#SKMSPRECONFIG@10.5055:ms_fileresponsiblefnc">
    <vt:lpwstr/>
  </property>
  <property fmtid="{D5CDD505-2E9C-101B-9397-08002B2CF9AE}" pid="9" name="FSC#SKMSPRECONFIG@10.5055:ms_fileresporg_head_pos">
    <vt:lpwstr/>
  </property>
  <property fmtid="{D5CDD505-2E9C-101B-9397-08002B2CF9AE}" pid="10" name="FSC#SKMSPRECONFIG@10.5055:ms_fileresporg_nad">
    <vt:lpwstr/>
  </property>
  <property fmtid="{D5CDD505-2E9C-101B-9397-08002B2CF9AE}" pid="11" name="FSC#SKMSPRECONFIG@10.5055:ms_fileresporg_popis">
    <vt:lpwstr/>
  </property>
  <property fmtid="{D5CDD505-2E9C-101B-9397-08002B2CF9AE}" pid="12" name="FSC#SKMSPRECONFIG@10.5055:ms_orgutvar_spracovatela">
    <vt:lpwstr/>
  </property>
  <property fmtid="{D5CDD505-2E9C-101B-9397-08002B2CF9AE}" pid="13" name="FSC#SKMSPRECONFIG@10.5055:ms_orgutvarspracovatelalong">
    <vt:lpwstr/>
  </property>
  <property fmtid="{D5CDD505-2E9C-101B-9397-08002B2CF9AE}" pid="14" name="FSC#SKMSPRECONFIG@10.5055:ms_spoluvybavene">
    <vt:lpwstr/>
  </property>
  <property fmtid="{D5CDD505-2E9C-101B-9397-08002B2CF9AE}" pid="15" name="FSC#SKMSPRECONFIG@10.5055:ms_spoluvybavene_cislo">
    <vt:lpwstr>_x000d_
</vt:lpwstr>
  </property>
  <property fmtid="{D5CDD505-2E9C-101B-9397-08002B2CF9AE}" pid="16" name="FSC#SKMSPRECONFIG@10.5055:ms_text">
    <vt:lpwstr/>
  </property>
  <property fmtid="{D5CDD505-2E9C-101B-9397-08002B2CF9AE}" pid="17" name="FSC#SKMSPRECONFIG@10.5055:ms_vnutorniadresati">
    <vt:lpwstr/>
  </property>
  <property fmtid="{D5CDD505-2E9C-101B-9397-08002B2CF9AE}" pid="18" name="FSC#SKMSPRECONFIG@10.5055:ms_vyjodporucatel">
    <vt:lpwstr/>
  </property>
  <property fmtid="{D5CDD505-2E9C-101B-9397-08002B2CF9AE}" pid="19" name="FSC#SKMSPRECONFIG@10.5055:ms_vyjschvalovatelvideat">
    <vt:lpwstr/>
  </property>
  <property fmtid="{D5CDD505-2E9C-101B-9397-08002B2CF9AE}" pid="20" name="FSC#SKMSPRECONFIG@10.5055:ms_vyjschvalovatelvideatZCP">
    <vt:lpwstr/>
  </property>
  <property fmtid="{D5CDD505-2E9C-101B-9397-08002B2CF9AE}" pid="21" name="FSC#SKMSPRECONFIG@10.5055:ms_vyjodporucatelvideat">
    <vt:lpwstr/>
  </property>
  <property fmtid="{D5CDD505-2E9C-101B-9397-08002B2CF9AE}" pid="22" name="FSC#SKMSPRECONFIG@10.5055:ms_vyjodporucatelvideatZCP">
    <vt:lpwstr/>
  </property>
  <property fmtid="{D5CDD505-2E9C-101B-9397-08002B2CF9AE}" pid="23" name="FSC#SKMSPRECONFIG@10.5055:ms_vyjschvalovatel">
    <vt:lpwstr/>
  </property>
  <property fmtid="{D5CDD505-2E9C-101B-9397-08002B2CF9AE}" pid="24" name="FSC#SKMSPRECONFIG@10.5055:ms_vyjspracovatel">
    <vt:lpwstr>odporúčam  -  neodporúčam</vt:lpwstr>
  </property>
  <property fmtid="{D5CDD505-2E9C-101B-9397-08002B2CF9AE}" pid="25" name="FSC#SKMSPRECONFIG@10.5055:ms_zoznam_schvalovanych_dok">
    <vt:lpwstr>_x000d_
</vt:lpwstr>
  </property>
  <property fmtid="{D5CDD505-2E9C-101B-9397-08002B2CF9AE}" pid="26" name="FSC#SKMSPRECONFIG@10.5055:ms_zoznam_priloh">
    <vt:lpwstr/>
  </property>
  <property fmtid="{D5CDD505-2E9C-101B-9397-08002B2CF9AE}" pid="27" name="FSC#SKMSPRECONFIG@10.5055:ms_spoluvybavene_kombo">
    <vt:lpwstr/>
  </property>
  <property fmtid="{D5CDD505-2E9C-101B-9397-08002B2CF9AE}" pid="28" name="FSC#SKMSPRECONFIG@10.5055:ms_vyjschvalovatel_meno">
    <vt:lpwstr/>
  </property>
  <property fmtid="{D5CDD505-2E9C-101B-9397-08002B2CF9AE}" pid="29" name="FSC#SKMSPRECONFIG@10.5055:ms_vyjschvalovatel_rola">
    <vt:lpwstr/>
  </property>
  <property fmtid="{D5CDD505-2E9C-101B-9397-08002B2CF9AE}" pid="30" name="FSC#SKMSPRECONFIG@10.5055:ms_vyjschvalovatel_parafa1">
    <vt:lpwstr/>
  </property>
  <property fmtid="{D5CDD505-2E9C-101B-9397-08002B2CF9AE}" pid="31" name="FSC#SKMSPRECONFIG@10.5055:ms_vyjschvalovatel_parafa2">
    <vt:lpwstr/>
  </property>
  <property fmtid="{D5CDD505-2E9C-101B-9397-08002B2CF9AE}" pid="32" name="FSC#SKMSPRECONFIG@10.5055:ms_vyjodporucatel_01_meno">
    <vt:lpwstr>Zuzana Schürer Piovarčiová_x000d_
_x000d_
_x000d_
_x000d_
_x000d_
_x000d_
_x000d_
_x000d_
_x000d_
_x000d_
Rudolf Hrudkay_x000d_
_x000d_
_x000d_
_x000d_
_x000d_
_x000d_
_x000d_
_x000d_
_x000d_
_x000d_
Marek Antal_x000d_
_x000d_
_x000d_
_x000d_
_x000d_
_x000d_
_x000d_
_x000d_
_x000d_
_x000d_
_x000d_
Juraj Hušek_x000d_
_x000d_
_x000d_
_x000d_
_x000d_
_x000d_
_x000d_
_x000d_
_x000d_
_x000d_
_x000d_
_x000d_
Matúš Sopata_x000d_
_x000d_
_x000d_
_x000d_
_x000d_
_x000d_
_x000d_
_x000d_
_x000d_
_x000d_
_x000d_
_x000d_
_x000d_
Martin Maliar v.z. Zuzana Fekiačová_x000d_
_x000d_
_x000d_
_x000d_
_x000d_
_x000d_
_x000d_
_x000d_
_x000d_
_x000d_
_x000d_
_x000d_
_x000d_
_x000d_
_x000d_
Pavo</vt:lpwstr>
  </property>
  <property fmtid="{D5CDD505-2E9C-101B-9397-08002B2CF9AE}" pid="33" name="FSC#SKMSPRECONFIG@10.5055:ms_vyjodporucatel_02_rola">
    <vt:lpwstr>_x000d_
_x000d_
generálna riaditeľka sekcie_x000d_
Sekcia ekonomiky a správy_x000d_
_x000d_
_x000d_
_x000d_
_x000d_
_x000d_
_x000d_
_x000d_
_x000d_
referent_x000d_
Implementačná jednotka reforiem a investícií_x000d_
_x000d_
_x000d_
_x000d_
_x000d_
_x000d_
_x000d_
_x000d_
_x000d_
referent_x000d_
Kancelária ministerky_x000d_
_x000d_
_x000d_
_x000d_
_x000d_
_x000d_
_x000d_
_x000d_
_x000d_
_x000d_
generálny riaditeľ sekcie informatiky _x000d_
Sekcia informati</vt:lpwstr>
  </property>
  <property fmtid="{D5CDD505-2E9C-101B-9397-08002B2CF9AE}" pid="34" name="FSC#SKMSPRECONFIG@10.5055:ms_vyjodporucatel_03_parafa1">
    <vt:lpwstr>_x000d_
_x000d_
_x000d_
_x000d_
</vt:lpwstr>
  </property>
  <property fmtid="{D5CDD505-2E9C-101B-9397-08002B2CF9AE}" pid="35" name="FSC#SKMSPRECONFIG@10.5055:ms_vyjodporucatel_04_parafa2">
    <vt:lpwstr>_x000d_
_x000d_
_x000d_
_x000d_
_x000d_
</vt:lpwstr>
  </property>
  <property fmtid="{D5CDD505-2E9C-101B-9397-08002B2CF9AE}" pid="36" name="FSC#SKMSPRECONFIG@10.5055:ms_vyjodporucatel_meno_01">
    <vt:lpwstr/>
  </property>
  <property fmtid="{D5CDD505-2E9C-101B-9397-08002B2CF9AE}" pid="37" name="FSC#SKMSPRECONFIG@10.5055:ms_vyjodporucatel_rolaparafa1_01">
    <vt:lpwstr/>
  </property>
  <property fmtid="{D5CDD505-2E9C-101B-9397-08002B2CF9AE}" pid="38" name="FSC#SKMSPRECONFIG@10.5055:ms_vyjodporucatel_parafa2_01">
    <vt:lpwstr/>
  </property>
  <property fmtid="{D5CDD505-2E9C-101B-9397-08002B2CF9AE}" pid="39" name="FSC#SKMSPRECONFIG@10.5055:ms_vyjodporucatel_meno_02">
    <vt:lpwstr/>
  </property>
  <property fmtid="{D5CDD505-2E9C-101B-9397-08002B2CF9AE}" pid="40" name="FSC#SKMSPRECONFIG@10.5055:ms_vyjodporucatel_rolaparafa1_02">
    <vt:lpwstr/>
  </property>
  <property fmtid="{D5CDD505-2E9C-101B-9397-08002B2CF9AE}" pid="41" name="FSC#SKMSPRECONFIG@10.5055:ms_vyjodporucatel_parafa2_02">
    <vt:lpwstr/>
  </property>
  <property fmtid="{D5CDD505-2E9C-101B-9397-08002B2CF9AE}" pid="42" name="FSC#SKMSPRECONFIG@10.5055:ms_vyjodporucatel_meno_03">
    <vt:lpwstr/>
  </property>
  <property fmtid="{D5CDD505-2E9C-101B-9397-08002B2CF9AE}" pid="43" name="FSC#SKMSPRECONFIG@10.5055:ms_vyjodporucatel_rolaparafa1_03">
    <vt:lpwstr/>
  </property>
  <property fmtid="{D5CDD505-2E9C-101B-9397-08002B2CF9AE}" pid="44" name="FSC#SKMSPRECONFIG@10.5055:ms_vyjodporucatel_parafa2_03">
    <vt:lpwstr/>
  </property>
  <property fmtid="{D5CDD505-2E9C-101B-9397-08002B2CF9AE}" pid="45" name="FSC#SKMSPRECONFIG@10.5055:ms_vyjodporucatel_meno_04">
    <vt:lpwstr/>
  </property>
  <property fmtid="{D5CDD505-2E9C-101B-9397-08002B2CF9AE}" pid="46" name="FSC#SKMSPRECONFIG@10.5055:ms_vyjodporucatel_rolaparafa1_04">
    <vt:lpwstr/>
  </property>
  <property fmtid="{D5CDD505-2E9C-101B-9397-08002B2CF9AE}" pid="47" name="FSC#SKMSPRECONFIG@10.5055:ms_vyjodporucatel_parafa2_04">
    <vt:lpwstr/>
  </property>
  <property fmtid="{D5CDD505-2E9C-101B-9397-08002B2CF9AE}" pid="48" name="FSC#SKMSPRECONFIG@10.5055:ms_vyjodporucatel_meno_05">
    <vt:lpwstr/>
  </property>
  <property fmtid="{D5CDD505-2E9C-101B-9397-08002B2CF9AE}" pid="49" name="FSC#SKMSPRECONFIG@10.5055:ms_vyjodporucatel_rolaparafa1_05">
    <vt:lpwstr/>
  </property>
  <property fmtid="{D5CDD505-2E9C-101B-9397-08002B2CF9AE}" pid="50" name="FSC#SKMSPRECONFIG@10.5055:ms_vyjodporucatel_parafa2_05">
    <vt:lpwstr/>
  </property>
  <property fmtid="{D5CDD505-2E9C-101B-9397-08002B2CF9AE}" pid="51" name="FSC#SKMSPRECONFIG@10.5055:ms_vyjodporucatel_meno_06">
    <vt:lpwstr/>
  </property>
  <property fmtid="{D5CDD505-2E9C-101B-9397-08002B2CF9AE}" pid="52" name="FSC#SKMSPRECONFIG@10.5055:ms_vyjodporucatel_rolaparafa1_06">
    <vt:lpwstr/>
  </property>
  <property fmtid="{D5CDD505-2E9C-101B-9397-08002B2CF9AE}" pid="53" name="FSC#SKMSPRECONFIG@10.5055:ms_vyjodporucatel_parafa2_06">
    <vt:lpwstr/>
  </property>
  <property fmtid="{D5CDD505-2E9C-101B-9397-08002B2CF9AE}" pid="54" name="FSC#SKMSPRECONFIG@10.5055:ms_vyjodporucatel_meno_07">
    <vt:lpwstr/>
  </property>
  <property fmtid="{D5CDD505-2E9C-101B-9397-08002B2CF9AE}" pid="55" name="FSC#SKMSPRECONFIG@10.5055:ms_vyjodporucatel_rolaparafa1_07">
    <vt:lpwstr/>
  </property>
  <property fmtid="{D5CDD505-2E9C-101B-9397-08002B2CF9AE}" pid="56" name="FSC#SKMSPRECONFIG@10.5055:ms_vyjodporucatel_parafa2_07">
    <vt:lpwstr/>
  </property>
  <property fmtid="{D5CDD505-2E9C-101B-9397-08002B2CF9AE}" pid="57" name="FSC#SKMSPRECONFIG@10.5055:ms_vyjodporucatel_meno_08">
    <vt:lpwstr/>
  </property>
  <property fmtid="{D5CDD505-2E9C-101B-9397-08002B2CF9AE}" pid="58" name="FSC#SKMSPRECONFIG@10.5055:ms_vyjodporucatel_rolaparafa1_08">
    <vt:lpwstr/>
  </property>
  <property fmtid="{D5CDD505-2E9C-101B-9397-08002B2CF9AE}" pid="59" name="FSC#SKMSPRECONFIG@10.5055:ms_vyjodporucatel_parafa2_08">
    <vt:lpwstr/>
  </property>
  <property fmtid="{D5CDD505-2E9C-101B-9397-08002B2CF9AE}" pid="60" name="FSC#SKMSPRECONFIG@10.5055:ms_vyjodporucatel_meno_09">
    <vt:lpwstr/>
  </property>
  <property fmtid="{D5CDD505-2E9C-101B-9397-08002B2CF9AE}" pid="61" name="FSC#SKMSPRECONFIG@10.5055:ms_vyjodporucatel_rolaparafa1_09">
    <vt:lpwstr/>
  </property>
  <property fmtid="{D5CDD505-2E9C-101B-9397-08002B2CF9AE}" pid="62" name="FSC#SKMSPRECONFIG@10.5055:ms_vyjodporucatel_parafa2_09">
    <vt:lpwstr/>
  </property>
  <property fmtid="{D5CDD505-2E9C-101B-9397-08002B2CF9AE}" pid="63" name="FSC#SKMSPRECONFIG@10.5055:ms_vyjodporucatel_meno_10">
    <vt:lpwstr/>
  </property>
  <property fmtid="{D5CDD505-2E9C-101B-9397-08002B2CF9AE}" pid="64" name="FSC#SKMSPRECONFIG@10.5055:ms_vyjodporucatel_rolaparafa1_10">
    <vt:lpwstr/>
  </property>
  <property fmtid="{D5CDD505-2E9C-101B-9397-08002B2CF9AE}" pid="65" name="FSC#SKMSPRECONFIG@10.5055:ms_vyjodporucatel_parafa2_10">
    <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Marek Turňa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10. 6. 2022, 07:11</vt:lpwstr>
  </property>
  <property fmtid="{D5CDD505-2E9C-101B-9397-08002B2CF9AE}" pid="119" name="FSC#SKEDITIONREG@103.510:curruserrolegroup">
    <vt:lpwstr>Referát verejného obstarávania</vt:lpwstr>
  </property>
  <property fmtid="{D5CDD505-2E9C-101B-9397-08002B2CF9AE}" pid="120" name="FSC#SKEDITIONREG@103.510:currusersubst">
    <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 III</vt:lpwstr>
  </property>
  <property fmtid="{D5CDD505-2E9C-101B-9397-08002B2CF9AE}" pid="125" name="FSC#SKEDITIONREG@103.510:sk_org_dic">
    <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spravodlivosti Slovenskej republiky</vt:lpwstr>
  </property>
  <property fmtid="{D5CDD505-2E9C-101B-9397-08002B2CF9AE}" pid="129" name="FSC#SKEDITIONREG@103.510:sk_org_ico">
    <vt:lpwstr>00166073</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831 02  Bratislava III</vt:lpwstr>
  </property>
  <property fmtid="{D5CDD505-2E9C-101B-9397-08002B2CF9AE}" pid="133" name="FSC#SKEDITIONREG@103.510:sk_org_street">
    <vt:lpwstr>Račianska 1523/71</vt:lpwstr>
  </property>
  <property fmtid="{D5CDD505-2E9C-101B-9397-08002B2CF9AE}" pid="134" name="FSC#SKEDITIONREG@103.510:sk_org_zip">
    <vt:lpwstr>831 02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stsalutation">
    <vt:lpwstr/>
  </property>
  <property fmtid="{D5CDD505-2E9C-101B-9397-08002B2CF9AE}" pid="182" name="FSC#SKEDITIONREG@103.510:viz_validfrom">
    <vt:lpwstr/>
  </property>
  <property fmtid="{D5CDD505-2E9C-101B-9397-08002B2CF9AE}" pid="183" name="FSC#SKEDITIONREG@103.510:zaznam_jeden_adresat">
    <vt:lpwstr/>
  </property>
  <property fmtid="{D5CDD505-2E9C-101B-9397-08002B2CF9AE}" pid="184" name="FSC#SKEDITIONREG@103.510:zaznam_vnut_adresati_1">
    <vt:lpwstr/>
  </property>
  <property fmtid="{D5CDD505-2E9C-101B-9397-08002B2CF9AE}" pid="185" name="FSC#SKEDITIONREG@103.510:zaznam_vnut_adresati_10">
    <vt:lpwstr/>
  </property>
  <property fmtid="{D5CDD505-2E9C-101B-9397-08002B2CF9AE}" pid="186" name="FSC#SKEDITIONREG@103.510:zaznam_vnut_adresati_11">
    <vt:lpwstr/>
  </property>
  <property fmtid="{D5CDD505-2E9C-101B-9397-08002B2CF9AE}" pid="187" name="FSC#SKEDITIONREG@103.510:zaznam_vnut_adresati_12">
    <vt:lpwstr/>
  </property>
  <property fmtid="{D5CDD505-2E9C-101B-9397-08002B2CF9AE}" pid="188" name="FSC#SKEDITIONREG@103.510:zaznam_vnut_adresati_13">
    <vt:lpwstr/>
  </property>
  <property fmtid="{D5CDD505-2E9C-101B-9397-08002B2CF9AE}" pid="189" name="FSC#SKEDITIONREG@103.510:zaznam_vnut_adresati_14">
    <vt:lpwstr/>
  </property>
  <property fmtid="{D5CDD505-2E9C-101B-9397-08002B2CF9AE}" pid="190" name="FSC#SKEDITIONREG@103.510:zaznam_vnut_adresati_15">
    <vt:lpwstr/>
  </property>
  <property fmtid="{D5CDD505-2E9C-101B-9397-08002B2CF9AE}" pid="191" name="FSC#SKEDITIONREG@103.510:zaznam_vnut_adresati_16">
    <vt:lpwstr/>
  </property>
  <property fmtid="{D5CDD505-2E9C-101B-9397-08002B2CF9AE}" pid="192" name="FSC#SKEDITIONREG@103.510:zaznam_vnut_adresati_17">
    <vt:lpwstr/>
  </property>
  <property fmtid="{D5CDD505-2E9C-101B-9397-08002B2CF9AE}" pid="193" name="FSC#SKEDITIONREG@103.510:zaznam_vnut_adresati_18">
    <vt:lpwstr/>
  </property>
  <property fmtid="{D5CDD505-2E9C-101B-9397-08002B2CF9AE}" pid="194" name="FSC#SKEDITIONREG@103.510:zaznam_vnut_adresati_19">
    <vt:lpwstr/>
  </property>
  <property fmtid="{D5CDD505-2E9C-101B-9397-08002B2CF9AE}" pid="195" name="FSC#SKEDITIONREG@103.510:zaznam_vnut_adresati_2">
    <vt:lpwstr/>
  </property>
  <property fmtid="{D5CDD505-2E9C-101B-9397-08002B2CF9AE}" pid="196" name="FSC#SKEDITIONREG@103.510:zaznam_vnut_adresati_20">
    <vt:lpwstr/>
  </property>
  <property fmtid="{D5CDD505-2E9C-101B-9397-08002B2CF9AE}" pid="197" name="FSC#SKEDITIONREG@103.510:zaznam_vnut_adresati_21">
    <vt:lpwstr/>
  </property>
  <property fmtid="{D5CDD505-2E9C-101B-9397-08002B2CF9AE}" pid="198" name="FSC#SKEDITIONREG@103.510:zaznam_vnut_adresati_22">
    <vt:lpwstr/>
  </property>
  <property fmtid="{D5CDD505-2E9C-101B-9397-08002B2CF9AE}" pid="199" name="FSC#SKEDITIONREG@103.510:zaznam_vnut_adresati_23">
    <vt:lpwstr/>
  </property>
  <property fmtid="{D5CDD505-2E9C-101B-9397-08002B2CF9AE}" pid="200" name="FSC#SKEDITIONREG@103.510:zaznam_vnut_adresati_24">
    <vt:lpwstr/>
  </property>
  <property fmtid="{D5CDD505-2E9C-101B-9397-08002B2CF9AE}" pid="201" name="FSC#SKEDITIONREG@103.510:zaznam_vnut_adresati_25">
    <vt:lpwstr/>
  </property>
  <property fmtid="{D5CDD505-2E9C-101B-9397-08002B2CF9AE}" pid="202" name="FSC#SKEDITIONREG@103.510:zaznam_vnut_adresati_26">
    <vt:lpwstr/>
  </property>
  <property fmtid="{D5CDD505-2E9C-101B-9397-08002B2CF9AE}" pid="203" name="FSC#SKEDITIONREG@103.510:zaznam_vnut_adresati_27">
    <vt:lpwstr/>
  </property>
  <property fmtid="{D5CDD505-2E9C-101B-9397-08002B2CF9AE}" pid="204" name="FSC#SKEDITIONREG@103.510:zaznam_vnut_adresati_28">
    <vt:lpwstr/>
  </property>
  <property fmtid="{D5CDD505-2E9C-101B-9397-08002B2CF9AE}" pid="205" name="FSC#SKEDITIONREG@103.510:zaznam_vnut_adresati_29">
    <vt:lpwstr/>
  </property>
  <property fmtid="{D5CDD505-2E9C-101B-9397-08002B2CF9AE}" pid="206" name="FSC#SKEDITIONREG@103.510:zaznam_vnut_adresati_3">
    <vt:lpwstr/>
  </property>
  <property fmtid="{D5CDD505-2E9C-101B-9397-08002B2CF9AE}" pid="207" name="FSC#SKEDITIONREG@103.510:zaznam_vnut_adresati_30">
    <vt:lpwstr/>
  </property>
  <property fmtid="{D5CDD505-2E9C-101B-9397-08002B2CF9AE}" pid="208" name="FSC#SKEDITIONREG@103.510:zaznam_vnut_adresati_31">
    <vt:lpwstr/>
  </property>
  <property fmtid="{D5CDD505-2E9C-101B-9397-08002B2CF9AE}" pid="209" name="FSC#SKEDITIONREG@103.510:zaznam_vnut_adresati_32">
    <vt:lpwstr/>
  </property>
  <property fmtid="{D5CDD505-2E9C-101B-9397-08002B2CF9AE}" pid="210" name="FSC#SKEDITIONREG@103.510:zaznam_vnut_adresati_33">
    <vt:lpwstr/>
  </property>
  <property fmtid="{D5CDD505-2E9C-101B-9397-08002B2CF9AE}" pid="211" name="FSC#SKEDITIONREG@103.510:zaznam_vnut_adresati_34">
    <vt:lpwstr/>
  </property>
  <property fmtid="{D5CDD505-2E9C-101B-9397-08002B2CF9AE}" pid="212" name="FSC#SKEDITIONREG@103.510:zaznam_vnut_adresati_35">
    <vt:lpwstr/>
  </property>
  <property fmtid="{D5CDD505-2E9C-101B-9397-08002B2CF9AE}" pid="213" name="FSC#SKEDITIONREG@103.510:zaznam_vnut_adresati_36">
    <vt:lpwstr/>
  </property>
  <property fmtid="{D5CDD505-2E9C-101B-9397-08002B2CF9AE}" pid="214" name="FSC#SKEDITIONREG@103.510:zaznam_vnut_adresati_37">
    <vt:lpwstr/>
  </property>
  <property fmtid="{D5CDD505-2E9C-101B-9397-08002B2CF9AE}" pid="215" name="FSC#SKEDITIONREG@103.510:zaznam_vnut_adresati_38">
    <vt:lpwstr/>
  </property>
  <property fmtid="{D5CDD505-2E9C-101B-9397-08002B2CF9AE}" pid="216" name="FSC#SKEDITIONREG@103.510:zaznam_vnut_adresati_39">
    <vt:lpwstr/>
  </property>
  <property fmtid="{D5CDD505-2E9C-101B-9397-08002B2CF9AE}" pid="217" name="FSC#SKEDITIONREG@103.510:zaznam_vnut_adresati_4">
    <vt:lpwstr/>
  </property>
  <property fmtid="{D5CDD505-2E9C-101B-9397-08002B2CF9AE}" pid="218" name="FSC#SKEDITIONREG@103.510:zaznam_vnut_adresati_40">
    <vt:lpwstr/>
  </property>
  <property fmtid="{D5CDD505-2E9C-101B-9397-08002B2CF9AE}" pid="219" name="FSC#SKEDITIONREG@103.510:zaznam_vnut_adresati_41">
    <vt:lpwstr/>
  </property>
  <property fmtid="{D5CDD505-2E9C-101B-9397-08002B2CF9AE}" pid="220" name="FSC#SKEDITIONREG@103.510:zaznam_vnut_adresati_42">
    <vt:lpwstr/>
  </property>
  <property fmtid="{D5CDD505-2E9C-101B-9397-08002B2CF9AE}" pid="221" name="FSC#SKEDITIONREG@103.510:zaznam_vnut_adresati_43">
    <vt:lpwstr/>
  </property>
  <property fmtid="{D5CDD505-2E9C-101B-9397-08002B2CF9AE}" pid="222" name="FSC#SKEDITIONREG@103.510:zaznam_vnut_adresati_44">
    <vt:lpwstr/>
  </property>
  <property fmtid="{D5CDD505-2E9C-101B-9397-08002B2CF9AE}" pid="223" name="FSC#SKEDITIONREG@103.510:zaznam_vnut_adresati_45">
    <vt:lpwstr/>
  </property>
  <property fmtid="{D5CDD505-2E9C-101B-9397-08002B2CF9AE}" pid="224" name="FSC#SKEDITIONREG@103.510:zaznam_vnut_adresati_46">
    <vt:lpwstr/>
  </property>
  <property fmtid="{D5CDD505-2E9C-101B-9397-08002B2CF9AE}" pid="225" name="FSC#SKEDITIONREG@103.510:zaznam_vnut_adresati_47">
    <vt:lpwstr/>
  </property>
  <property fmtid="{D5CDD505-2E9C-101B-9397-08002B2CF9AE}" pid="226" name="FSC#SKEDITIONREG@103.510:zaznam_vnut_adresati_48">
    <vt:lpwstr/>
  </property>
  <property fmtid="{D5CDD505-2E9C-101B-9397-08002B2CF9AE}" pid="227" name="FSC#SKEDITIONREG@103.510:zaznam_vnut_adresati_49">
    <vt:lpwstr/>
  </property>
  <property fmtid="{D5CDD505-2E9C-101B-9397-08002B2CF9AE}" pid="228" name="FSC#SKEDITIONREG@103.510:zaznam_vnut_adresati_5">
    <vt:lpwstr/>
  </property>
  <property fmtid="{D5CDD505-2E9C-101B-9397-08002B2CF9AE}" pid="229" name="FSC#SKEDITIONREG@103.510:zaznam_vnut_adresati_50">
    <vt:lpwstr/>
  </property>
  <property fmtid="{D5CDD505-2E9C-101B-9397-08002B2CF9AE}" pid="230" name="FSC#SKEDITIONREG@103.510:zaznam_vnut_adresati_51">
    <vt:lpwstr/>
  </property>
  <property fmtid="{D5CDD505-2E9C-101B-9397-08002B2CF9AE}" pid="231" name="FSC#SKEDITIONREG@103.510:zaznam_vnut_adresati_52">
    <vt:lpwstr/>
  </property>
  <property fmtid="{D5CDD505-2E9C-101B-9397-08002B2CF9AE}" pid="232" name="FSC#SKEDITIONREG@103.510:zaznam_vnut_adresati_53">
    <vt:lpwstr/>
  </property>
  <property fmtid="{D5CDD505-2E9C-101B-9397-08002B2CF9AE}" pid="233" name="FSC#SKEDITIONREG@103.510:zaznam_vnut_adresati_54">
    <vt:lpwstr/>
  </property>
  <property fmtid="{D5CDD505-2E9C-101B-9397-08002B2CF9AE}" pid="234" name="FSC#SKEDITIONREG@103.510:zaznam_vnut_adresati_55">
    <vt:lpwstr/>
  </property>
  <property fmtid="{D5CDD505-2E9C-101B-9397-08002B2CF9AE}" pid="235" name="FSC#SKEDITIONREG@103.510:zaznam_vnut_adresati_56">
    <vt:lpwstr/>
  </property>
  <property fmtid="{D5CDD505-2E9C-101B-9397-08002B2CF9AE}" pid="236" name="FSC#SKEDITIONREG@103.510:zaznam_vnut_adresati_57">
    <vt:lpwstr/>
  </property>
  <property fmtid="{D5CDD505-2E9C-101B-9397-08002B2CF9AE}" pid="237" name="FSC#SKEDITIONREG@103.510:zaznam_vnut_adresati_58">
    <vt:lpwstr/>
  </property>
  <property fmtid="{D5CDD505-2E9C-101B-9397-08002B2CF9AE}" pid="238" name="FSC#SKEDITIONREG@103.510:zaznam_vnut_adresati_59">
    <vt:lpwstr/>
  </property>
  <property fmtid="{D5CDD505-2E9C-101B-9397-08002B2CF9AE}" pid="239" name="FSC#SKEDITIONREG@103.510:zaznam_vnut_adresati_6">
    <vt:lpwstr/>
  </property>
  <property fmtid="{D5CDD505-2E9C-101B-9397-08002B2CF9AE}" pid="240" name="FSC#SKEDITIONREG@103.510:zaznam_vnut_adresati_60">
    <vt:lpwstr/>
  </property>
  <property fmtid="{D5CDD505-2E9C-101B-9397-08002B2CF9AE}" pid="241" name="FSC#SKEDITIONREG@103.510:zaznam_vnut_adresati_61">
    <vt:lpwstr/>
  </property>
  <property fmtid="{D5CDD505-2E9C-101B-9397-08002B2CF9AE}" pid="242" name="FSC#SKEDITIONREG@103.510:zaznam_vnut_adresati_62">
    <vt:lpwstr/>
  </property>
  <property fmtid="{D5CDD505-2E9C-101B-9397-08002B2CF9AE}" pid="243" name="FSC#SKEDITIONREG@103.510:zaznam_vnut_adresati_63">
    <vt:lpwstr/>
  </property>
  <property fmtid="{D5CDD505-2E9C-101B-9397-08002B2CF9AE}" pid="244" name="FSC#SKEDITIONREG@103.510:zaznam_vnut_adresati_64">
    <vt:lpwstr/>
  </property>
  <property fmtid="{D5CDD505-2E9C-101B-9397-08002B2CF9AE}" pid="245" name="FSC#SKEDITIONREG@103.510:zaznam_vnut_adresati_65">
    <vt:lpwstr/>
  </property>
  <property fmtid="{D5CDD505-2E9C-101B-9397-08002B2CF9AE}" pid="246" name="FSC#SKEDITIONREG@103.510:zaznam_vnut_adresati_66">
    <vt:lpwstr/>
  </property>
  <property fmtid="{D5CDD505-2E9C-101B-9397-08002B2CF9AE}" pid="247" name="FSC#SKEDITIONREG@103.510:zaznam_vnut_adresati_67">
    <vt:lpwstr/>
  </property>
  <property fmtid="{D5CDD505-2E9C-101B-9397-08002B2CF9AE}" pid="248" name="FSC#SKEDITIONREG@103.510:zaznam_vnut_adresati_68">
    <vt:lpwstr/>
  </property>
  <property fmtid="{D5CDD505-2E9C-101B-9397-08002B2CF9AE}" pid="249" name="FSC#SKEDITIONREG@103.510:zaznam_vnut_adresati_69">
    <vt:lpwstr/>
  </property>
  <property fmtid="{D5CDD505-2E9C-101B-9397-08002B2CF9AE}" pid="250" name="FSC#SKEDITIONREG@103.510:zaznam_vnut_adresati_7">
    <vt:lpwstr/>
  </property>
  <property fmtid="{D5CDD505-2E9C-101B-9397-08002B2CF9AE}" pid="251" name="FSC#SKEDITIONREG@103.510:zaznam_vnut_adresati_70">
    <vt:lpwstr/>
  </property>
  <property fmtid="{D5CDD505-2E9C-101B-9397-08002B2CF9AE}" pid="252" name="FSC#SKEDITIONREG@103.510:zaznam_vnut_adresati_8">
    <vt:lpwstr/>
  </property>
  <property fmtid="{D5CDD505-2E9C-101B-9397-08002B2CF9AE}" pid="253" name="FSC#SKEDITIONREG@103.510:zaznam_vnut_adresati_9">
    <vt:lpwstr/>
  </property>
  <property fmtid="{D5CDD505-2E9C-101B-9397-08002B2CF9AE}" pid="254" name="FSC#SKEDITIONREG@103.510:zaznam_vonk_adresati_1">
    <vt:lpwstr/>
  </property>
  <property fmtid="{D5CDD505-2E9C-101B-9397-08002B2CF9AE}" pid="255" name="FSC#SKEDITIONREG@103.510:zaznam_vonk_adresati_2">
    <vt:lpwstr/>
  </property>
  <property fmtid="{D5CDD505-2E9C-101B-9397-08002B2CF9AE}" pid="256" name="FSC#SKEDITIONREG@103.510:zaznam_vonk_adresati_3">
    <vt:lpwstr/>
  </property>
  <property fmtid="{D5CDD505-2E9C-101B-9397-08002B2CF9AE}" pid="257" name="FSC#SKEDITIONREG@103.510:zaznam_vonk_adresati_4">
    <vt:lpwstr/>
  </property>
  <property fmtid="{D5CDD505-2E9C-101B-9397-08002B2CF9AE}" pid="258" name="FSC#SKEDITIONREG@103.510:zaznam_vonk_adresati_5">
    <vt:lpwstr/>
  </property>
  <property fmtid="{D5CDD505-2E9C-101B-9397-08002B2CF9AE}" pid="259" name="FSC#SKEDITIONREG@103.510:zaznam_vonk_adresati_6">
    <vt:lpwstr/>
  </property>
  <property fmtid="{D5CDD505-2E9C-101B-9397-08002B2CF9AE}" pid="260" name="FSC#SKEDITIONREG@103.510:zaznam_vonk_adresati_7">
    <vt:lpwstr/>
  </property>
  <property fmtid="{D5CDD505-2E9C-101B-9397-08002B2CF9AE}" pid="261" name="FSC#SKEDITIONREG@103.510:zaznam_vonk_adresati_8">
    <vt:lpwstr/>
  </property>
  <property fmtid="{D5CDD505-2E9C-101B-9397-08002B2CF9AE}" pid="262" name="FSC#SKEDITIONREG@103.510:zaznam_vonk_adresati_9">
    <vt:lpwstr/>
  </property>
  <property fmtid="{D5CDD505-2E9C-101B-9397-08002B2CF9AE}" pid="263" name="FSC#SKEDITIONREG@103.510:zaznam_vonk_adresati_10">
    <vt:lpwstr/>
  </property>
  <property fmtid="{D5CDD505-2E9C-101B-9397-08002B2CF9AE}" pid="264" name="FSC#SKEDITIONREG@103.510:zaznam_vonk_adresati_11">
    <vt:lpwstr/>
  </property>
  <property fmtid="{D5CDD505-2E9C-101B-9397-08002B2CF9AE}" pid="265" name="FSC#SKEDITIONREG@103.510:zaznam_vonk_adresati_12">
    <vt:lpwstr/>
  </property>
  <property fmtid="{D5CDD505-2E9C-101B-9397-08002B2CF9AE}" pid="266" name="FSC#SKEDITIONREG@103.510:zaznam_vonk_adresati_13">
    <vt:lpwstr/>
  </property>
  <property fmtid="{D5CDD505-2E9C-101B-9397-08002B2CF9AE}" pid="267" name="FSC#SKEDITIONREG@103.510:zaznam_vonk_adresati_14">
    <vt:lpwstr/>
  </property>
  <property fmtid="{D5CDD505-2E9C-101B-9397-08002B2CF9AE}" pid="268" name="FSC#SKEDITIONREG@103.510:zaznam_vonk_adresati_15">
    <vt:lpwstr/>
  </property>
  <property fmtid="{D5CDD505-2E9C-101B-9397-08002B2CF9AE}" pid="269" name="FSC#SKEDITIONREG@103.510:zaznam_vonk_adresati_16">
    <vt:lpwstr/>
  </property>
  <property fmtid="{D5CDD505-2E9C-101B-9397-08002B2CF9AE}" pid="270" name="FSC#SKEDITIONREG@103.510:zaznam_vonk_adresati_17">
    <vt:lpwstr/>
  </property>
  <property fmtid="{D5CDD505-2E9C-101B-9397-08002B2CF9AE}" pid="271" name="FSC#SKEDITIONREG@103.510:zaznam_vonk_adresati_18">
    <vt:lpwstr/>
  </property>
  <property fmtid="{D5CDD505-2E9C-101B-9397-08002B2CF9AE}" pid="272" name="FSC#SKEDITIONREG@103.510:zaznam_vonk_adresati_19">
    <vt:lpwstr/>
  </property>
  <property fmtid="{D5CDD505-2E9C-101B-9397-08002B2CF9AE}" pid="273" name="FSC#SKEDITIONREG@103.510:zaznam_vonk_adresati_20">
    <vt:lpwstr/>
  </property>
  <property fmtid="{D5CDD505-2E9C-101B-9397-08002B2CF9AE}" pid="274" name="FSC#SKEDITIONREG@103.510:zaznam_vonk_adresati_21">
    <vt:lpwstr/>
  </property>
  <property fmtid="{D5CDD505-2E9C-101B-9397-08002B2CF9AE}" pid="275" name="FSC#SKEDITIONREG@103.510:zaznam_vonk_adresati_22">
    <vt:lpwstr/>
  </property>
  <property fmtid="{D5CDD505-2E9C-101B-9397-08002B2CF9AE}" pid="276" name="FSC#SKEDITIONREG@103.510:zaznam_vonk_adresati_23">
    <vt:lpwstr/>
  </property>
  <property fmtid="{D5CDD505-2E9C-101B-9397-08002B2CF9AE}" pid="277" name="FSC#SKEDITIONREG@103.510:zaznam_vonk_adresati_24">
    <vt:lpwstr/>
  </property>
  <property fmtid="{D5CDD505-2E9C-101B-9397-08002B2CF9AE}" pid="278" name="FSC#SKEDITIONREG@103.510:zaznam_vonk_adresati_25">
    <vt:lpwstr/>
  </property>
  <property fmtid="{D5CDD505-2E9C-101B-9397-08002B2CF9AE}" pid="279" name="FSC#SKEDITIONREG@103.510:zaznam_vonk_adresati_26">
    <vt:lpwstr/>
  </property>
  <property fmtid="{D5CDD505-2E9C-101B-9397-08002B2CF9AE}" pid="280" name="FSC#SKEDITIONREG@103.510:zaznam_vonk_adresati_27">
    <vt:lpwstr/>
  </property>
  <property fmtid="{D5CDD505-2E9C-101B-9397-08002B2CF9AE}" pid="281" name="FSC#SKEDITIONREG@103.510:zaznam_vonk_adresati_28">
    <vt:lpwstr/>
  </property>
  <property fmtid="{D5CDD505-2E9C-101B-9397-08002B2CF9AE}" pid="282" name="FSC#SKEDITIONREG@103.510:zaznam_vonk_adresati_29">
    <vt:lpwstr/>
  </property>
  <property fmtid="{D5CDD505-2E9C-101B-9397-08002B2CF9AE}" pid="283" name="FSC#SKEDITIONREG@103.510:zaznam_vonk_adresati_30">
    <vt:lpwstr/>
  </property>
  <property fmtid="{D5CDD505-2E9C-101B-9397-08002B2CF9AE}" pid="284" name="FSC#SKEDITIONREG@103.510:zaznam_vonk_adresati_31">
    <vt:lpwstr/>
  </property>
  <property fmtid="{D5CDD505-2E9C-101B-9397-08002B2CF9AE}" pid="285" name="FSC#SKEDITIONREG@103.510:zaznam_vonk_adresati_32">
    <vt:lpwstr/>
  </property>
  <property fmtid="{D5CDD505-2E9C-101B-9397-08002B2CF9AE}" pid="286" name="FSC#SKEDITIONREG@103.510:zaznam_vonk_adresati_33">
    <vt:lpwstr/>
  </property>
  <property fmtid="{D5CDD505-2E9C-101B-9397-08002B2CF9AE}" pid="287" name="FSC#SKEDITIONREG@103.510:zaznam_vonk_adresati_34">
    <vt:lpwstr/>
  </property>
  <property fmtid="{D5CDD505-2E9C-101B-9397-08002B2CF9AE}" pid="288" name="FSC#SKEDITIONREG@103.510:zaznam_vonk_adresati_35">
    <vt:lpwstr/>
  </property>
  <property fmtid="{D5CDD505-2E9C-101B-9397-08002B2CF9AE}" pid="289" name="FSC#SKEDITIONREG@103.510:Stazovatel">
    <vt:lpwstr/>
  </property>
  <property fmtid="{D5CDD505-2E9C-101B-9397-08002B2CF9AE}" pid="290" name="FSC#SKEDITIONREG@103.510:ProtiKomu">
    <vt:lpwstr/>
  </property>
  <property fmtid="{D5CDD505-2E9C-101B-9397-08002B2CF9AE}" pid="291" name="FSC#SKEDITIONREG@103.510:EvCisloStaz">
    <vt:lpwstr/>
  </property>
  <property fmtid="{D5CDD505-2E9C-101B-9397-08002B2CF9AE}" pid="292" name="FSC#SKEDITIONREG@103.510:jod_AttrDateSkutocnyDatumVydania">
    <vt:lpwstr/>
  </property>
  <property fmtid="{D5CDD505-2E9C-101B-9397-08002B2CF9AE}" pid="293" name="FSC#SKEDITIONREG@103.510:jod_AttrNumCisloZmeny">
    <vt:lpwstr/>
  </property>
  <property fmtid="{D5CDD505-2E9C-101B-9397-08002B2CF9AE}" pid="294" name="FSC#SKEDITIONREG@103.510:jod_AttrStrRegCisloZaznamu">
    <vt:lpwstr/>
  </property>
  <property fmtid="{D5CDD505-2E9C-101B-9397-08002B2CF9AE}" pid="295" name="FSC#SKEDITIONREG@103.510:jod_cislodoc">
    <vt:lpwstr/>
  </property>
  <property fmtid="{D5CDD505-2E9C-101B-9397-08002B2CF9AE}" pid="296" name="FSC#SKEDITIONREG@103.510:jod_druh">
    <vt:lpwstr/>
  </property>
  <property fmtid="{D5CDD505-2E9C-101B-9397-08002B2CF9AE}" pid="297" name="FSC#SKEDITIONREG@103.510:jod_lu">
    <vt:lpwstr/>
  </property>
  <property fmtid="{D5CDD505-2E9C-101B-9397-08002B2CF9AE}" pid="298" name="FSC#SKEDITIONREG@103.510:jod_nazov">
    <vt:lpwstr/>
  </property>
  <property fmtid="{D5CDD505-2E9C-101B-9397-08002B2CF9AE}" pid="299" name="FSC#SKEDITIONREG@103.510:jod_typ">
    <vt:lpwstr/>
  </property>
  <property fmtid="{D5CDD505-2E9C-101B-9397-08002B2CF9AE}" pid="300" name="FSC#SKEDITIONREG@103.510:jod_zh">
    <vt:lpwstr/>
  </property>
  <property fmtid="{D5CDD505-2E9C-101B-9397-08002B2CF9AE}" pid="301" name="FSC#SKEDITIONREG@103.510:jod_sAttrDatePlatnostDo">
    <vt:lpwstr/>
  </property>
  <property fmtid="{D5CDD505-2E9C-101B-9397-08002B2CF9AE}" pid="302" name="FSC#SKEDITIONREG@103.510:jod_sAttrDatePlatnostOd">
    <vt:lpwstr/>
  </property>
  <property fmtid="{D5CDD505-2E9C-101B-9397-08002B2CF9AE}" pid="303" name="FSC#SKEDITIONREG@103.510:jod_sAttrDateUcinnostDoc">
    <vt:lpwstr/>
  </property>
  <property fmtid="{D5CDD505-2E9C-101B-9397-08002B2CF9AE}" pid="304" name="FSC#SKEDITIONREG@103.510:a_telephone">
    <vt:lpwstr/>
  </property>
  <property fmtid="{D5CDD505-2E9C-101B-9397-08002B2CF9AE}" pid="305" name="FSC#SKEDITIONREG@103.510:a_email">
    <vt:lpwstr/>
  </property>
  <property fmtid="{D5CDD505-2E9C-101B-9397-08002B2CF9AE}" pid="306" name="FSC#SKEDITIONREG@103.510:a_nazovOU">
    <vt:lpwstr/>
  </property>
  <property fmtid="{D5CDD505-2E9C-101B-9397-08002B2CF9AE}" pid="307" name="FSC#SKEDITIONREG@103.510:a_veduciOU">
    <vt:lpwstr/>
  </property>
  <property fmtid="{D5CDD505-2E9C-101B-9397-08002B2CF9AE}" pid="308" name="FSC#SKEDITIONREG@103.510:a_nadradeneOU">
    <vt:lpwstr/>
  </property>
  <property fmtid="{D5CDD505-2E9C-101B-9397-08002B2CF9AE}" pid="309" name="FSC#SKEDITIONREG@103.510:a_veduciOd">
    <vt:lpwstr/>
  </property>
  <property fmtid="{D5CDD505-2E9C-101B-9397-08002B2CF9AE}" pid="310" name="FSC#SKEDITIONREG@103.510:a_komu">
    <vt:lpwstr/>
  </property>
  <property fmtid="{D5CDD505-2E9C-101B-9397-08002B2CF9AE}" pid="311" name="FSC#SKEDITIONREG@103.510:a_nasecislo">
    <vt:lpwstr/>
  </property>
  <property fmtid="{D5CDD505-2E9C-101B-9397-08002B2CF9AE}" pid="312" name="FSC#SKEDITIONREG@103.510:a_riaditelOdboru">
    <vt:lpwstr/>
  </property>
  <property fmtid="{D5CDD505-2E9C-101B-9397-08002B2CF9AE}" pid="313" name="FSC#SKEDITIONREG@103.510:zaz_fileresporg_addrstreet">
    <vt:lpwstr/>
  </property>
  <property fmtid="{D5CDD505-2E9C-101B-9397-08002B2CF9AE}" pid="314" name="FSC#SKEDITIONREG@103.510:zaz_fileresporg_addrzipcode">
    <vt:lpwstr/>
  </property>
  <property fmtid="{D5CDD505-2E9C-101B-9397-08002B2CF9AE}" pid="315" name="FSC#SKEDITIONREG@103.510:zaz_fileresporg_addrcity">
    <vt:lpwstr/>
  </property>
  <property fmtid="{D5CDD505-2E9C-101B-9397-08002B2CF9AE}" pid="316" name="FSC#SKMODSYS@103.500:mdnazov">
    <vt:lpwstr/>
  </property>
  <property fmtid="{D5CDD505-2E9C-101B-9397-08002B2CF9AE}" pid="317" name="FSC#SKMODSYS@103.500:mdfileresp">
    <vt:lpwstr/>
  </property>
  <property fmtid="{D5CDD505-2E9C-101B-9397-08002B2CF9AE}" pid="318" name="FSC#SKMODSYS@103.500:mdfileresporg">
    <vt:lpwstr/>
  </property>
  <property fmtid="{D5CDD505-2E9C-101B-9397-08002B2CF9AE}" pid="319" name="FSC#SKMODSYS@103.500:mdcreateat">
    <vt:lpwstr>10. 6. 2022</vt:lpwstr>
  </property>
  <property fmtid="{D5CDD505-2E9C-101B-9397-08002B2CF9AE}" pid="320" name="FSC#SKCP@103.500:cp_AttrPtrOrgUtvar">
    <vt:lpwstr/>
  </property>
  <property fmtid="{D5CDD505-2E9C-101B-9397-08002B2CF9AE}" pid="321" name="FSC#SKCP@103.500:cp_AttrStrEvCisloCP">
    <vt:lpwstr> </vt:lpwstr>
  </property>
  <property fmtid="{D5CDD505-2E9C-101B-9397-08002B2CF9AE}" pid="322" name="FSC#SKCP@103.500:cp_zamestnanec">
    <vt:lpwstr/>
  </property>
  <property fmtid="{D5CDD505-2E9C-101B-9397-08002B2CF9AE}" pid="323" name="FSC#SKCP@103.500:cpt_miestoRokovania">
    <vt:lpwstr/>
  </property>
  <property fmtid="{D5CDD505-2E9C-101B-9397-08002B2CF9AE}" pid="324" name="FSC#SKCP@103.500:cpt_datumCesty">
    <vt:lpwstr/>
  </property>
  <property fmtid="{D5CDD505-2E9C-101B-9397-08002B2CF9AE}" pid="325" name="FSC#SKCP@103.500:cpt_ucelCesty">
    <vt:lpwstr/>
  </property>
  <property fmtid="{D5CDD505-2E9C-101B-9397-08002B2CF9AE}" pid="326" name="FSC#SKCP@103.500:cpz_miestoRokovania">
    <vt:lpwstr/>
  </property>
  <property fmtid="{D5CDD505-2E9C-101B-9397-08002B2CF9AE}" pid="327" name="FSC#SKCP@103.500:cpz_datumCesty">
    <vt:lpwstr> - </vt:lpwstr>
  </property>
  <property fmtid="{D5CDD505-2E9C-101B-9397-08002B2CF9AE}" pid="328" name="FSC#SKCP@103.500:cpz_ucelCesty">
    <vt:lpwstr/>
  </property>
  <property fmtid="{D5CDD505-2E9C-101B-9397-08002B2CF9AE}" pid="329" name="FSC#SKCP@103.500:cpz_datumVypracovania">
    <vt:lpwstr/>
  </property>
  <property fmtid="{D5CDD505-2E9C-101B-9397-08002B2CF9AE}" pid="330" name="FSC#SKCP@103.500:cpz_datPodpSchv1">
    <vt:lpwstr/>
  </property>
  <property fmtid="{D5CDD505-2E9C-101B-9397-08002B2CF9AE}" pid="331" name="FSC#SKCP@103.500:cpz_datPodpSchv2">
    <vt:lpwstr/>
  </property>
  <property fmtid="{D5CDD505-2E9C-101B-9397-08002B2CF9AE}" pid="332" name="FSC#SKCP@103.500:cpz_datPodpSchv3">
    <vt:lpwstr/>
  </property>
  <property fmtid="{D5CDD505-2E9C-101B-9397-08002B2CF9AE}" pid="333" name="FSC#SKCP@103.500:cpz_PodpSchv1">
    <vt:lpwstr/>
  </property>
  <property fmtid="{D5CDD505-2E9C-101B-9397-08002B2CF9AE}" pid="334" name="FSC#SKCP@103.500:cpz_PodpSchv2">
    <vt:lpwstr/>
  </property>
  <property fmtid="{D5CDD505-2E9C-101B-9397-08002B2CF9AE}" pid="335" name="FSC#SKCP@103.500:cpz_PodpSchv3">
    <vt:lpwstr/>
  </property>
  <property fmtid="{D5CDD505-2E9C-101B-9397-08002B2CF9AE}" pid="336" name="FSC#SKCP@103.500:cpz_Funkcia">
    <vt:lpwstr/>
  </property>
  <property fmtid="{D5CDD505-2E9C-101B-9397-08002B2CF9AE}" pid="337" name="FSC#SKCP@103.500:cp_Spolucestujuci">
    <vt:lpwstr/>
  </property>
  <property fmtid="{D5CDD505-2E9C-101B-9397-08002B2CF9AE}" pid="338" name="FSC#SKNAD@103.500:nad_objname">
    <vt:lpwstr/>
  </property>
  <property fmtid="{D5CDD505-2E9C-101B-9397-08002B2CF9AE}" pid="339" name="FSC#SKNAD@103.500:nad_AttrStrNazov">
    <vt:lpwstr/>
  </property>
  <property fmtid="{D5CDD505-2E9C-101B-9397-08002B2CF9AE}" pid="340" name="FSC#SKNAD@103.500:nad_AttrPtrSpracovatel">
    <vt:lpwstr/>
  </property>
  <property fmtid="{D5CDD505-2E9C-101B-9397-08002B2CF9AE}" pid="341" name="FSC#SKNAD@103.500:nad_AttrPtrGestor1">
    <vt:lpwstr/>
  </property>
  <property fmtid="{D5CDD505-2E9C-101B-9397-08002B2CF9AE}" pid="342" name="FSC#SKNAD@103.500:nad_AttrPtrGestor1Funkcia">
    <vt:lpwstr/>
  </property>
  <property fmtid="{D5CDD505-2E9C-101B-9397-08002B2CF9AE}" pid="343" name="FSC#SKNAD@103.500:nad_AttrPtrGestor1OU">
    <vt:lpwstr/>
  </property>
  <property fmtid="{D5CDD505-2E9C-101B-9397-08002B2CF9AE}" pid="344" name="FSC#SKNAD@103.500:nad_AttrPtrGestor2">
    <vt:lpwstr/>
  </property>
  <property fmtid="{D5CDD505-2E9C-101B-9397-08002B2CF9AE}" pid="345" name="FSC#SKNAD@103.500:nad_AttrPtrGestor2Funkcia">
    <vt:lpwstr/>
  </property>
  <property fmtid="{D5CDD505-2E9C-101B-9397-08002B2CF9AE}" pid="346" name="FSC#SKNAD@103.500:nad_schvalil">
    <vt:lpwstr/>
  </property>
  <property fmtid="{D5CDD505-2E9C-101B-9397-08002B2CF9AE}" pid="347" name="FSC#SKNAD@103.500:nad_schvalilfunkcia">
    <vt:lpwstr/>
  </property>
  <property fmtid="{D5CDD505-2E9C-101B-9397-08002B2CF9AE}" pid="348" name="FSC#SKNAD@103.500:nad_vr">
    <vt:lpwstr/>
  </property>
  <property fmtid="{D5CDD505-2E9C-101B-9397-08002B2CF9AE}" pid="349" name="FSC#SKNAD@103.500:nad_AttrDateDatumPodpisania">
    <vt:lpwstr/>
  </property>
  <property fmtid="{D5CDD505-2E9C-101B-9397-08002B2CF9AE}" pid="350" name="FSC#SKNAD@103.500:nad_pripobjname">
    <vt:lpwstr/>
  </property>
  <property fmtid="{D5CDD505-2E9C-101B-9397-08002B2CF9AE}" pid="351" name="FSC#SKNAD@103.500:nad_pripVytvorilKto">
    <vt:lpwstr/>
  </property>
  <property fmtid="{D5CDD505-2E9C-101B-9397-08002B2CF9AE}" pid="352" name="FSC#SKNAD@103.500:nad_pripVytvorilKedy">
    <vt:lpwstr>10.6.2022, 07:11</vt:lpwstr>
  </property>
  <property fmtid="{D5CDD505-2E9C-101B-9397-08002B2CF9AE}" pid="353" name="FSC#SKNAD@103.500:nad_AttrStrCisloNA">
    <vt:lpwstr/>
  </property>
  <property fmtid="{D5CDD505-2E9C-101B-9397-08002B2CF9AE}" pid="354" name="FSC#SKNAD@103.500:nad_AttrDateUcinnaOd">
    <vt:lpwstr/>
  </property>
  <property fmtid="{D5CDD505-2E9C-101B-9397-08002B2CF9AE}" pid="355" name="FSC#SKNAD@103.500:nad_AttrDateUcinnaDo">
    <vt:lpwstr/>
  </property>
  <property fmtid="{D5CDD505-2E9C-101B-9397-08002B2CF9AE}" pid="356" name="FSC#SKNAD@103.500:nad_AttrPtrPredchadzajuceNA">
    <vt:lpwstr/>
  </property>
  <property fmtid="{D5CDD505-2E9C-101B-9397-08002B2CF9AE}" pid="357" name="FSC#SKNAD@103.500:nad_AttrPtrSpracovatelOU">
    <vt:lpwstr/>
  </property>
  <property fmtid="{D5CDD505-2E9C-101B-9397-08002B2CF9AE}" pid="358" name="FSC#SKNAD@103.500:nad_AttrPtrPatriKNA">
    <vt:lpwstr/>
  </property>
  <property fmtid="{D5CDD505-2E9C-101B-9397-08002B2CF9AE}" pid="359" name="FSC#SKNAD@103.500:nad_AttrIntCisloDodatku">
    <vt:lpwstr/>
  </property>
  <property fmtid="{D5CDD505-2E9C-101B-9397-08002B2CF9AE}" pid="360" name="FSC#SKNAD@103.500:nad_AttrPtrSpracVeduci">
    <vt:lpwstr/>
  </property>
  <property fmtid="{D5CDD505-2E9C-101B-9397-08002B2CF9AE}" pid="361" name="FSC#SKNAD@103.500:nad_AttrPtrSpracVeduciOU">
    <vt:lpwstr/>
  </property>
  <property fmtid="{D5CDD505-2E9C-101B-9397-08002B2CF9AE}" pid="362" name="FSC#SKNAD@103.500:nad_spis">
    <vt:lpwstr/>
  </property>
  <property fmtid="{D5CDD505-2E9C-101B-9397-08002B2CF9AE}" pid="363" name="FSC#SKPUPP@103.500:pupp_riaditelPorady">
    <vt:lpwstr/>
  </property>
  <property fmtid="{D5CDD505-2E9C-101B-9397-08002B2CF9AE}" pid="364" name="FSC#SKPUPP@103.500:pupp_cisloporady">
    <vt:lpwstr/>
  </property>
  <property fmtid="{D5CDD505-2E9C-101B-9397-08002B2CF9AE}" pid="365" name="FSC#SKPUPP@103.500:pupp_konanieOHodine">
    <vt:lpwstr/>
  </property>
  <property fmtid="{D5CDD505-2E9C-101B-9397-08002B2CF9AE}" pid="366" name="FSC#SKPUPP@103.500:pupp_datPorMesiacString">
    <vt:lpwstr/>
  </property>
  <property fmtid="{D5CDD505-2E9C-101B-9397-08002B2CF9AE}" pid="367" name="FSC#SKPUPP@103.500:pupp_datumporady">
    <vt:lpwstr/>
  </property>
  <property fmtid="{D5CDD505-2E9C-101B-9397-08002B2CF9AE}" pid="368" name="FSC#SKPUPP@103.500:pupp_konaniedo">
    <vt:lpwstr/>
  </property>
  <property fmtid="{D5CDD505-2E9C-101B-9397-08002B2CF9AE}" pid="369" name="FSC#SKPUPP@103.500:pupp_konanieod">
    <vt:lpwstr/>
  </property>
  <property fmtid="{D5CDD505-2E9C-101B-9397-08002B2CF9AE}" pid="370" name="FSC#SKPUPP@103.500:pupp_menopp">
    <vt:lpwstr/>
  </property>
  <property fmtid="{D5CDD505-2E9C-101B-9397-08002B2CF9AE}" pid="371" name="FSC#SKPUPP@103.500:pupp_miestokonania">
    <vt:lpwstr/>
  </property>
  <property fmtid="{D5CDD505-2E9C-101B-9397-08002B2CF9AE}" pid="372" name="FSC#SKPUPP@103.500:pupp_temaporady">
    <vt:lpwstr/>
  </property>
  <property fmtid="{D5CDD505-2E9C-101B-9397-08002B2CF9AE}" pid="373" name="FSC#SKPUPP@103.500:pupp_ucastnici">
    <vt:lpwstr/>
  </property>
  <property fmtid="{D5CDD505-2E9C-101B-9397-08002B2CF9AE}" pid="374" name="FSC#SKPUPP@103.500:pupp_ulohy">
    <vt:lpwstr>test</vt:lpwstr>
  </property>
  <property fmtid="{D5CDD505-2E9C-101B-9397-08002B2CF9AE}" pid="375" name="FSC#SKPUPP@103.500:pupp_ucastnici_funkcie">
    <vt:lpwstr/>
  </property>
  <property fmtid="{D5CDD505-2E9C-101B-9397-08002B2CF9AE}" pid="376" name="FSC#SKPUPP@103.500:pupp_nazov_ulohy">
    <vt:lpwstr/>
  </property>
  <property fmtid="{D5CDD505-2E9C-101B-9397-08002B2CF9AE}" pid="377" name="FSC#SKPUPP@103.500:pupp_cislo_ulohy">
    <vt:lpwstr/>
  </property>
  <property fmtid="{D5CDD505-2E9C-101B-9397-08002B2CF9AE}" pid="378" name="FSC#SKPUPP@103.500:pupp_riesitel_ulohy">
    <vt:lpwstr/>
  </property>
  <property fmtid="{D5CDD505-2E9C-101B-9397-08002B2CF9AE}" pid="379" name="FSC#SKPUPP@103.500:pupp_vybavit_ulohy">
    <vt:lpwstr/>
  </property>
  <property fmtid="{D5CDD505-2E9C-101B-9397-08002B2CF9AE}" pid="380" name="FSC#SKPUPP@103.500:pupp_orgutvar">
    <vt:lpwstr/>
  </property>
  <property fmtid="{D5CDD505-2E9C-101B-9397-08002B2CF9AE}" pid="381" name="FSC#COOELAK@1.1001:Subject">
    <vt:lpwstr>VO_IS Obchodný register_2022_x000d_
 </vt:lpwstr>
  </property>
  <property fmtid="{D5CDD505-2E9C-101B-9397-08002B2CF9AE}" pid="382" name="FSC#COOELAK@1.1001:FileReference">
    <vt:lpwstr>17104-2022</vt:lpwstr>
  </property>
  <property fmtid="{D5CDD505-2E9C-101B-9397-08002B2CF9AE}" pid="383" name="FSC#COOELAK@1.1001:FileRefYear">
    <vt:lpwstr>2022</vt:lpwstr>
  </property>
  <property fmtid="{D5CDD505-2E9C-101B-9397-08002B2CF9AE}" pid="384" name="FSC#COOELAK@1.1001:FileRefOrdinal">
    <vt:lpwstr>17104</vt:lpwstr>
  </property>
  <property fmtid="{D5CDD505-2E9C-101B-9397-08002B2CF9AE}" pid="385" name="FSC#COOELAK@1.1001:FileRefOU">
    <vt:lpwstr>45</vt:lpwstr>
  </property>
  <property fmtid="{D5CDD505-2E9C-101B-9397-08002B2CF9AE}" pid="386" name="FSC#COOELAK@1.1001:Organization">
    <vt:lpwstr/>
  </property>
  <property fmtid="{D5CDD505-2E9C-101B-9397-08002B2CF9AE}" pid="387" name="FSC#COOELAK@1.1001:Owner">
    <vt:lpwstr>Turňa, Marek, Mgr.</vt:lpwstr>
  </property>
  <property fmtid="{D5CDD505-2E9C-101B-9397-08002B2CF9AE}" pid="388" name="FSC#COOELAK@1.1001:OwnerExtension">
    <vt:lpwstr/>
  </property>
  <property fmtid="{D5CDD505-2E9C-101B-9397-08002B2CF9AE}" pid="389" name="FSC#COOELAK@1.1001:OwnerFaxExtension">
    <vt:lpwstr/>
  </property>
  <property fmtid="{D5CDD505-2E9C-101B-9397-08002B2CF9AE}" pid="390" name="FSC#COOELAK@1.1001:DispatchedBy">
    <vt:lpwstr/>
  </property>
  <property fmtid="{D5CDD505-2E9C-101B-9397-08002B2CF9AE}" pid="391" name="FSC#COOELAK@1.1001:DispatchedAt">
    <vt:lpwstr/>
  </property>
  <property fmtid="{D5CDD505-2E9C-101B-9397-08002B2CF9AE}" pid="392" name="FSC#COOELAK@1.1001:ApprovedBy">
    <vt:lpwstr/>
  </property>
  <property fmtid="{D5CDD505-2E9C-101B-9397-08002B2CF9AE}" pid="393" name="FSC#COOELAK@1.1001:ApprovedAt">
    <vt:lpwstr/>
  </property>
  <property fmtid="{D5CDD505-2E9C-101B-9397-08002B2CF9AE}" pid="394" name="FSC#COOELAK@1.1001:Department">
    <vt:lpwstr>45 (Referát verejného obstarávania)</vt:lpwstr>
  </property>
  <property fmtid="{D5CDD505-2E9C-101B-9397-08002B2CF9AE}" pid="395" name="FSC#COOELAK@1.1001:CreatedAt">
    <vt:lpwstr>10.06.2022</vt:lpwstr>
  </property>
  <property fmtid="{D5CDD505-2E9C-101B-9397-08002B2CF9AE}" pid="396" name="FSC#COOELAK@1.1001:OU">
    <vt:lpwstr>45 (Referát verejného obstarávania)</vt:lpwstr>
  </property>
  <property fmtid="{D5CDD505-2E9C-101B-9397-08002B2CF9AE}" pid="397" name="FSC#COOELAK@1.1001:Priority">
    <vt:lpwstr> ()</vt:lpwstr>
  </property>
  <property fmtid="{D5CDD505-2E9C-101B-9397-08002B2CF9AE}" pid="398" name="FSC#COOELAK@1.1001:ObjBarCode">
    <vt:lpwstr>*COO.2145.100.9.4819444*</vt:lpwstr>
  </property>
  <property fmtid="{D5CDD505-2E9C-101B-9397-08002B2CF9AE}" pid="399" name="FSC#COOELAK@1.1001:RefBarCode">
    <vt:lpwstr>*COO.2145.100.7.245774*</vt:lpwstr>
  </property>
  <property fmtid="{D5CDD505-2E9C-101B-9397-08002B2CF9AE}" pid="400" name="FSC#COOELAK@1.1001:FileRefBarCode">
    <vt:lpwstr>*17104-2022*</vt:lpwstr>
  </property>
  <property fmtid="{D5CDD505-2E9C-101B-9397-08002B2CF9AE}" pid="401" name="FSC#COOELAK@1.1001:ExternalRef">
    <vt:lpwstr/>
  </property>
  <property fmtid="{D5CDD505-2E9C-101B-9397-08002B2CF9AE}" pid="402" name="FSC#COOELAK@1.1001:IncomingNumber">
    <vt:lpwstr/>
  </property>
  <property fmtid="{D5CDD505-2E9C-101B-9397-08002B2CF9AE}" pid="403" name="FSC#COOELAK@1.1001:IncomingSubject">
    <vt:lpwstr/>
  </property>
  <property fmtid="{D5CDD505-2E9C-101B-9397-08002B2CF9AE}" pid="404" name="FSC#COOELAK@1.1001:ProcessResponsible">
    <vt:lpwstr/>
  </property>
  <property fmtid="{D5CDD505-2E9C-101B-9397-08002B2CF9AE}" pid="405" name="FSC#COOELAK@1.1001:ProcessResponsiblePhone">
    <vt:lpwstr/>
  </property>
  <property fmtid="{D5CDD505-2E9C-101B-9397-08002B2CF9AE}" pid="406" name="FSC#COOELAK@1.1001:ProcessResponsibleMail">
    <vt:lpwstr/>
  </property>
  <property fmtid="{D5CDD505-2E9C-101B-9397-08002B2CF9AE}" pid="407" name="FSC#COOELAK@1.1001:ProcessResponsibleFax">
    <vt:lpwstr/>
  </property>
  <property fmtid="{D5CDD505-2E9C-101B-9397-08002B2CF9AE}" pid="408" name="FSC#COOELAK@1.1001:ApproverFirstName">
    <vt:lpwstr/>
  </property>
  <property fmtid="{D5CDD505-2E9C-101B-9397-08002B2CF9AE}" pid="409" name="FSC#COOELAK@1.1001:ApproverSurName">
    <vt:lpwstr/>
  </property>
  <property fmtid="{D5CDD505-2E9C-101B-9397-08002B2CF9AE}" pid="410" name="FSC#COOELAK@1.1001:ApproverTitle">
    <vt:lpwstr/>
  </property>
  <property fmtid="{D5CDD505-2E9C-101B-9397-08002B2CF9AE}" pid="411" name="FSC#COOELAK@1.1001:ExternalDate">
    <vt:lpwstr/>
  </property>
  <property fmtid="{D5CDD505-2E9C-101B-9397-08002B2CF9AE}" pid="412" name="FSC#COOELAK@1.1001:SettlementApprovedAt">
    <vt:lpwstr/>
  </property>
  <property fmtid="{D5CDD505-2E9C-101B-9397-08002B2CF9AE}" pid="413" name="FSC#COOELAK@1.1001:BaseNumber">
    <vt:lpwstr>P 13</vt:lpwstr>
  </property>
  <property fmtid="{D5CDD505-2E9C-101B-9397-08002B2CF9AE}" pid="414" name="FSC#COOELAK@1.1001:CurrentUserRolePos">
    <vt:lpwstr>referent 5</vt:lpwstr>
  </property>
  <property fmtid="{D5CDD505-2E9C-101B-9397-08002B2CF9AE}" pid="415" name="FSC#COOELAK@1.1001:CurrentUserEmail">
    <vt:lpwstr>pavol.cutka@justice.sk</vt:lpwstr>
  </property>
  <property fmtid="{D5CDD505-2E9C-101B-9397-08002B2CF9AE}" pid="416" name="FSC#ELAKGOV@1.1001:PersonalSubjGender">
    <vt:lpwstr/>
  </property>
  <property fmtid="{D5CDD505-2E9C-101B-9397-08002B2CF9AE}" pid="417" name="FSC#ELAKGOV@1.1001:PersonalSubjFirstName">
    <vt:lpwstr/>
  </property>
  <property fmtid="{D5CDD505-2E9C-101B-9397-08002B2CF9AE}" pid="418" name="FSC#ELAKGOV@1.1001:PersonalSubjSurName">
    <vt:lpwstr/>
  </property>
  <property fmtid="{D5CDD505-2E9C-101B-9397-08002B2CF9AE}" pid="419" name="FSC#ELAKGOV@1.1001:PersonalSubjSalutation">
    <vt:lpwstr/>
  </property>
  <property fmtid="{D5CDD505-2E9C-101B-9397-08002B2CF9AE}" pid="420" name="FSC#ELAKGOV@1.1001:PersonalSubjAddress">
    <vt:lpwstr/>
  </property>
  <property fmtid="{D5CDD505-2E9C-101B-9397-08002B2CF9AE}" pid="421" name="FSC#ATSTATECFG@1.1001:Office">
    <vt:lpwstr/>
  </property>
  <property fmtid="{D5CDD505-2E9C-101B-9397-08002B2CF9AE}" pid="422" name="FSC#ATSTATECFG@1.1001:Agent">
    <vt:lpwstr>Mgr. Marek Turňa</vt:lpwstr>
  </property>
  <property fmtid="{D5CDD505-2E9C-101B-9397-08002B2CF9AE}" pid="423" name="FSC#ATSTATECFG@1.1001:AgentPhone">
    <vt:lpwstr/>
  </property>
  <property fmtid="{D5CDD505-2E9C-101B-9397-08002B2CF9AE}" pid="424" name="FSC#ATSTATECFG@1.1001:DepartmentFax">
    <vt:lpwstr/>
  </property>
  <property fmtid="{D5CDD505-2E9C-101B-9397-08002B2CF9AE}" pid="425" name="FSC#ATSTATECFG@1.1001:DepartmentEmail">
    <vt:lpwstr/>
  </property>
  <property fmtid="{D5CDD505-2E9C-101B-9397-08002B2CF9AE}" pid="426" name="FSC#ATSTATECFG@1.1001:SubfileDate">
    <vt:lpwstr>10.06.2022</vt:lpwstr>
  </property>
  <property fmtid="{D5CDD505-2E9C-101B-9397-08002B2CF9AE}" pid="427" name="FSC#ATSTATECFG@1.1001:SubfileSubject">
    <vt:lpwstr>Súťažné podklady_IS Obchodného registra</vt:lpwstr>
  </property>
  <property fmtid="{D5CDD505-2E9C-101B-9397-08002B2CF9AE}" pid="428" name="FSC#ATSTATECFG@1.1001:DepartmentZipCode">
    <vt:lpwstr/>
  </property>
  <property fmtid="{D5CDD505-2E9C-101B-9397-08002B2CF9AE}" pid="429" name="FSC#ATSTATECFG@1.1001:DepartmentCountry">
    <vt:lpwstr/>
  </property>
  <property fmtid="{D5CDD505-2E9C-101B-9397-08002B2CF9AE}" pid="430" name="FSC#ATSTATECFG@1.1001:DepartmentCity">
    <vt:lpwstr/>
  </property>
  <property fmtid="{D5CDD505-2E9C-101B-9397-08002B2CF9AE}" pid="431" name="FSC#ATSTATECFG@1.1001:DepartmentStreet">
    <vt:lpwstr/>
  </property>
  <property fmtid="{D5CDD505-2E9C-101B-9397-08002B2CF9AE}" pid="432" name="FSC#ATSTATECFG@1.1001:DepartmentDVR">
    <vt:lpwstr/>
  </property>
  <property fmtid="{D5CDD505-2E9C-101B-9397-08002B2CF9AE}" pid="433" name="FSC#ATSTATECFG@1.1001:DepartmentUID">
    <vt:lpwstr/>
  </property>
  <property fmtid="{D5CDD505-2E9C-101B-9397-08002B2CF9AE}" pid="434" name="FSC#ATSTATECFG@1.1001:SubfileReference">
    <vt:lpwstr>17104-2022-2</vt:lpwstr>
  </property>
  <property fmtid="{D5CDD505-2E9C-101B-9397-08002B2CF9AE}" pid="435" name="FSC#ATSTATECFG@1.1001:Clause">
    <vt:lpwstr/>
  </property>
  <property fmtid="{D5CDD505-2E9C-101B-9397-08002B2CF9AE}" pid="436" name="FSC#ATSTATECFG@1.1001:ApprovedSignature">
    <vt:lpwstr/>
  </property>
  <property fmtid="{D5CDD505-2E9C-101B-9397-08002B2CF9AE}" pid="437" name="FSC#ATSTATECFG@1.1001:BankAccount">
    <vt:lpwstr/>
  </property>
  <property fmtid="{D5CDD505-2E9C-101B-9397-08002B2CF9AE}" pid="438" name="FSC#ATSTATECFG@1.1001:BankAccountOwner">
    <vt:lpwstr/>
  </property>
  <property fmtid="{D5CDD505-2E9C-101B-9397-08002B2CF9AE}" pid="439" name="FSC#ATSTATECFG@1.1001:BankInstitute">
    <vt:lpwstr/>
  </property>
  <property fmtid="{D5CDD505-2E9C-101B-9397-08002B2CF9AE}" pid="440" name="FSC#ATSTATECFG@1.1001:BankAccountID">
    <vt:lpwstr/>
  </property>
  <property fmtid="{D5CDD505-2E9C-101B-9397-08002B2CF9AE}" pid="441" name="FSC#ATSTATECFG@1.1001:BankAccountIBAN">
    <vt:lpwstr/>
  </property>
  <property fmtid="{D5CDD505-2E9C-101B-9397-08002B2CF9AE}" pid="442" name="FSC#ATSTATECFG@1.1001:BankAccountBIC">
    <vt:lpwstr/>
  </property>
  <property fmtid="{D5CDD505-2E9C-101B-9397-08002B2CF9AE}" pid="443" name="FSC#ATSTATECFG@1.1001:BankName">
    <vt:lpwstr/>
  </property>
  <property fmtid="{D5CDD505-2E9C-101B-9397-08002B2CF9AE}" pid="444" name="FSC#COOELAK@1.1001:ObjectAddressees">
    <vt:lpwstr/>
  </property>
  <property fmtid="{D5CDD505-2E9C-101B-9397-08002B2CF9AE}" pid="445" name="FSC#COOSYSTEM@1.1:Container">
    <vt:lpwstr>COO.2145.100.9.4819444</vt:lpwstr>
  </property>
  <property fmtid="{D5CDD505-2E9C-101B-9397-08002B2CF9AE}" pid="446" name="FSC#SKCPMOD@10.2602:TCP_cislocestovnehoprikazu">
    <vt:lpwstr/>
  </property>
  <property fmtid="{D5CDD505-2E9C-101B-9397-08002B2CF9AE}" pid="447" name="FSC#SKCPMOD@10.2602:TCP_datumodchodu">
    <vt:lpwstr/>
  </property>
  <property fmtid="{D5CDD505-2E9C-101B-9397-08002B2CF9AE}" pid="448" name="FSC#SKCPMOD@10.2602:TCP_datumprichodu">
    <vt:lpwstr/>
  </property>
  <property fmtid="{D5CDD505-2E9C-101B-9397-08002B2CF9AE}" pid="449" name="FSC#SKCPMOD@10.2602:TCP_menoziadatela">
    <vt:lpwstr/>
  </property>
  <property fmtid="{D5CDD505-2E9C-101B-9397-08002B2CF9AE}" pid="450" name="FSC#SKCPMOD@10.2602:TCP_miestokonania">
    <vt:lpwstr/>
  </property>
  <property fmtid="{D5CDD505-2E9C-101B-9397-08002B2CF9AE}" pid="451" name="FSC#SKCPMOD@10.2602:TCP_organizacnyutvar">
    <vt:lpwstr/>
  </property>
  <property fmtid="{D5CDD505-2E9C-101B-9397-08002B2CF9AE}" pid="452" name="FSC#SKCPMOD@10.2602:TCP_ucelcesty">
    <vt:lpwstr/>
  </property>
  <property fmtid="{D5CDD505-2E9C-101B-9397-08002B2CF9AE}" pid="453" name="FSC#SKFINGPRINTS@103.500:ms_podpis_odtlackom">
    <vt:lpwstr/>
  </property>
  <property fmtid="{D5CDD505-2E9C-101B-9397-08002B2CF9AE}" pid="454" name="FSC#FSCFOLIO@1.1001:docpropproject">
    <vt:lpwstr/>
  </property>
</Properties>
</file>