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D9" w:rsidRDefault="008404EA" w:rsidP="009809D9">
      <w:pPr>
        <w:tabs>
          <w:tab w:val="right" w:pos="9214"/>
        </w:tabs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bookmarkStart w:id="0" w:name="ezdDataPodpisu"/>
      <w:bookmarkEnd w:id="0"/>
    </w:p>
    <w:p w:rsidR="009809D9" w:rsidRDefault="008404EA" w:rsidP="009809D9">
      <w:pPr>
        <w:tabs>
          <w:tab w:val="right" w:pos="921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Zn. spr.: </w:t>
      </w:r>
      <w:bookmarkStart w:id="1" w:name="ezdSprawaZnak"/>
      <w:r>
        <w:rPr>
          <w:rFonts w:ascii="Arial" w:hAnsi="Arial" w:cs="Arial"/>
        </w:rPr>
        <w:t>RR.270.2.5.2023</w:t>
      </w:r>
      <w:bookmarkEnd w:id="1"/>
    </w:p>
    <w:p w:rsidR="009809D9" w:rsidRDefault="008404EA" w:rsidP="002110B5">
      <w:pPr>
        <w:tabs>
          <w:tab w:val="right" w:pos="9214"/>
        </w:tabs>
        <w:spacing w:after="240"/>
        <w:jc w:val="center"/>
        <w:rPr>
          <w:rFonts w:ascii="Arial" w:hAnsi="Arial" w:cs="Arial"/>
        </w:rPr>
      </w:pPr>
    </w:p>
    <w:p w:rsidR="002110B5" w:rsidRDefault="002110B5" w:rsidP="002110B5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  <w:r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Skarb Państwa Państwowe Gospodarstwo Leśne Lasy Państwowe</w:t>
      </w:r>
    </w:p>
    <w:p w:rsidR="002110B5" w:rsidRDefault="002110B5" w:rsidP="002110B5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  <w:r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Regionalna Dyrekcja Lasów Państwowych w Katowicach</w:t>
      </w:r>
    </w:p>
    <w:p w:rsidR="002110B5" w:rsidRDefault="002110B5" w:rsidP="002110B5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</w:rPr>
      </w:pPr>
    </w:p>
    <w:p w:rsidR="002110B5" w:rsidRDefault="002110B5" w:rsidP="002110B5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</w:rPr>
      </w:pPr>
    </w:p>
    <w:p w:rsidR="002110B5" w:rsidRDefault="002110B5" w:rsidP="002110B5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</w:rPr>
      </w:pPr>
      <w:r>
        <w:rPr>
          <w:rFonts w:ascii="Arial-BoldMT" w:eastAsia="Calibri" w:hAnsi="Arial-BoldMT" w:cs="Arial-BoldMT"/>
          <w:b/>
          <w:bCs/>
        </w:rPr>
        <w:t>Kwota jaką Zamawiający zamierza przeznaczyć na sfinansowanie zamówienia</w:t>
      </w:r>
    </w:p>
    <w:p w:rsidR="002110B5" w:rsidRDefault="002110B5" w:rsidP="002110B5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</w:rPr>
      </w:pPr>
      <w:r>
        <w:rPr>
          <w:rFonts w:ascii="Arial-BoldMT" w:eastAsia="Calibri" w:hAnsi="Arial-BoldMT" w:cs="Arial-BoldMT"/>
          <w:b/>
          <w:bCs/>
        </w:rPr>
        <w:t xml:space="preserve">publicznego </w:t>
      </w:r>
      <w:proofErr w:type="spellStart"/>
      <w:r>
        <w:rPr>
          <w:rFonts w:ascii="Arial-BoldMT" w:eastAsia="Calibri" w:hAnsi="Arial-BoldMT" w:cs="Arial-BoldMT"/>
          <w:b/>
          <w:bCs/>
        </w:rPr>
        <w:t>pn</w:t>
      </w:r>
      <w:proofErr w:type="spellEnd"/>
      <w:r>
        <w:rPr>
          <w:rFonts w:ascii="Arial-BoldMT" w:eastAsia="Calibri" w:hAnsi="Arial-BoldMT" w:cs="Arial-BoldMT"/>
          <w:b/>
          <w:bCs/>
        </w:rPr>
        <w:t>:</w:t>
      </w:r>
    </w:p>
    <w:p w:rsidR="002110B5" w:rsidRDefault="002110B5" w:rsidP="002110B5">
      <w:pPr>
        <w:autoSpaceDE w:val="0"/>
        <w:autoSpaceDN w:val="0"/>
        <w:adjustRightInd w:val="0"/>
        <w:rPr>
          <w:rFonts w:ascii="Arial-BoldItalicMT" w:eastAsia="Calibri" w:hAnsi="Arial-BoldItalicMT" w:cs="Arial-BoldItalicMT"/>
          <w:b/>
          <w:bCs/>
          <w:i/>
          <w:iCs/>
        </w:rPr>
      </w:pPr>
      <w:r>
        <w:rPr>
          <w:rFonts w:ascii="Arial-BoldItalicMT" w:eastAsia="Calibri" w:hAnsi="Arial-BoldItalicMT" w:cs="Arial-BoldItalicMT"/>
          <w:b/>
          <w:bCs/>
          <w:i/>
          <w:iCs/>
        </w:rPr>
        <w:t>„Zakup fabrycznie nowego samochodu osobowego typu SUV rok produkcji 2023”</w:t>
      </w:r>
    </w:p>
    <w:p w:rsidR="002110B5" w:rsidRDefault="002110B5" w:rsidP="002110B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Zamawiający podaje kwotę jaką zamierza przeznaczyć na sfinansowanie zamówienia:</w:t>
      </w:r>
    </w:p>
    <w:p w:rsidR="009809D9" w:rsidRDefault="002110B5" w:rsidP="002110B5">
      <w:pPr>
        <w:spacing w:before="240" w:after="240"/>
        <w:rPr>
          <w:rFonts w:ascii="Arial" w:hAnsi="Arial" w:cs="Arial"/>
          <w:i/>
        </w:rPr>
      </w:pPr>
      <w:r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295 200,00 zł brutto</w:t>
      </w:r>
    </w:p>
    <w:p w:rsidR="009809D9" w:rsidRPr="00FB614F" w:rsidRDefault="008404EA" w:rsidP="009809D9">
      <w:pPr>
        <w:spacing w:before="240" w:after="240"/>
        <w:rPr>
          <w:rFonts w:ascii="Arial" w:hAnsi="Arial" w:cs="Arial"/>
        </w:rPr>
      </w:pPr>
    </w:p>
    <w:p w:rsidR="006F5C5A" w:rsidRDefault="008404EA" w:rsidP="009809D9"/>
    <w:p w:rsidR="006F5C5A" w:rsidRPr="006F5C5A" w:rsidRDefault="008404EA" w:rsidP="006F5C5A">
      <w:bookmarkStart w:id="2" w:name="_GoBack"/>
      <w:bookmarkEnd w:id="2"/>
    </w:p>
    <w:p w:rsidR="006F5C5A" w:rsidRDefault="008404EA" w:rsidP="006F5C5A"/>
    <w:p w:rsidR="004C70F3" w:rsidRPr="006F5C5A" w:rsidRDefault="008404EA" w:rsidP="006F5C5A">
      <w:pPr>
        <w:jc w:val="center"/>
      </w:pPr>
    </w:p>
    <w:sectPr w:rsidR="004C70F3" w:rsidRPr="006F5C5A" w:rsidSect="006F5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142" w:footer="6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EA" w:rsidRDefault="008404EA">
      <w:r>
        <w:separator/>
      </w:r>
    </w:p>
  </w:endnote>
  <w:endnote w:type="continuationSeparator" w:id="0">
    <w:p w:rsidR="008404EA" w:rsidRDefault="0084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55" w:rsidRDefault="00840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8404E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110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8404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5A" w:rsidRDefault="008404EA" w:rsidP="006F5C5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5913120</wp:posOffset>
          </wp:positionH>
          <wp:positionV relativeFrom="paragraph">
            <wp:posOffset>9144000</wp:posOffset>
          </wp:positionV>
          <wp:extent cx="859790" cy="859790"/>
          <wp:effectExtent l="0" t="0" r="0" b="0"/>
          <wp:wrapNone/>
          <wp:docPr id="14" name="Obraz 14" descr="RDLP_Katowice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RDLP_Katowice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C5A" w:rsidRPr="00C75955" w:rsidRDefault="008404EA" w:rsidP="006F5C5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  <w14:textOutline w14:w="9525" w14:cap="rnd" w14:cmpd="sng" w14:algn="ctr">
          <w14:solidFill>
            <w14:srgbClr w14:val="006554"/>
          </w14:solidFill>
          <w14:prstDash w14:val="solid"/>
          <w14:bevel/>
        </w14:textOutline>
      </w:rPr>
    </w:pPr>
    <w:r>
      <w:rPr>
        <w:rFonts w:ascii="Arial" w:hAnsi="Arial" w:cs="Arial"/>
        <w:b/>
        <w:noProof/>
        <w:color w:val="005023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7721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rgbClr val="0065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z-index:251663360" from="0,0" to="454.5pt,0" strokecolor="#006554">
              <w10:wrap anchorx="margin"/>
            </v:line>
          </w:pict>
        </mc:Fallback>
      </mc:AlternateContent>
    </w:r>
  </w:p>
  <w:p w:rsidR="006F5C5A" w:rsidRDefault="008404EA" w:rsidP="006F5C5A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:rsidR="006F5C5A" w:rsidRDefault="008404EA" w:rsidP="006F5C5A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Regionalna Dyrekcja Lasów Państwowych w  Katowicach, ul. św. Huberta 43/45, 40-543 Katowice</w:t>
    </w:r>
  </w:p>
  <w:p w:rsidR="006F5C5A" w:rsidRDefault="008404EA" w:rsidP="006F5C5A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5913120</wp:posOffset>
          </wp:positionH>
          <wp:positionV relativeFrom="paragraph">
            <wp:posOffset>9144000</wp:posOffset>
          </wp:positionV>
          <wp:extent cx="859790" cy="859790"/>
          <wp:effectExtent l="0" t="0" r="0" b="0"/>
          <wp:wrapNone/>
          <wp:docPr id="15" name="Obraz 15" descr="RDLP_Katowice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RDLP_Katowice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Tel.:+48 32 609 45 00, fax: +48 32 609 45 03 e-mail:</w:t>
    </w:r>
    <w:r>
      <w:t xml:space="preserve"> </w:t>
    </w:r>
    <w:r>
      <w:rPr>
        <w:rFonts w:ascii="Arial" w:hAnsi="Arial" w:cs="Arial"/>
        <w:sz w:val="16"/>
        <w:szCs w:val="16"/>
      </w:rPr>
      <w:t xml:space="preserve">sekretariat@katowice.lasy.gov.pl    </w:t>
    </w:r>
    <w:r>
      <w:rPr>
        <w:rFonts w:ascii="Arial" w:hAnsi="Arial" w:cs="Arial"/>
        <w:sz w:val="16"/>
        <w:szCs w:val="16"/>
      </w:rPr>
      <w:t xml:space="preserve">                       </w:t>
    </w:r>
    <w:r>
      <w:rPr>
        <w:rFonts w:ascii="Arial" w:hAnsi="Arial" w:cs="Arial"/>
        <w:b/>
        <w:color w:val="005023"/>
      </w:rPr>
      <w:t>www.lasy.gov.pl</w:t>
    </w:r>
  </w:p>
  <w:p w:rsidR="00FB537C" w:rsidRPr="006F5C5A" w:rsidRDefault="008404EA" w:rsidP="006F5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EA" w:rsidRDefault="008404EA">
      <w:r>
        <w:separator/>
      </w:r>
    </w:p>
  </w:footnote>
  <w:footnote w:type="continuationSeparator" w:id="0">
    <w:p w:rsidR="008404EA" w:rsidRDefault="0084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55" w:rsidRDefault="00840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55" w:rsidRDefault="008404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Pr="00DE67FE" w:rsidRDefault="008404EA" w:rsidP="0059281E">
    <w:pPr>
      <w:pStyle w:val="Nagwek"/>
      <w:tabs>
        <w:tab w:val="clear" w:pos="9072"/>
        <w:tab w:val="right" w:pos="9639"/>
      </w:tabs>
      <w:ind w:left="-142" w:right="-567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color w:val="005023"/>
        <w:sz w:val="28"/>
        <w:szCs w:val="28"/>
      </w:rPr>
      <w:drawing>
        <wp:inline distT="0" distB="0" distL="0" distR="0">
          <wp:extent cx="5868670" cy="552450"/>
          <wp:effectExtent l="0" t="0" r="0" b="0"/>
          <wp:docPr id="12" name="Obraz 12" descr="rd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d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67FE">
      <w:rPr>
        <w:rFonts w:ascii="Arial" w:hAnsi="Arial" w:cs="Arial"/>
        <w:b/>
        <w:color w:val="005023"/>
        <w:sz w:val="28"/>
        <w:szCs w:val="28"/>
      </w:rPr>
      <w:tab/>
    </w:r>
  </w:p>
  <w:p w:rsidR="00FB537C" w:rsidRDefault="008404EA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rFonts w:ascii="Arial" w:hAnsi="Arial" w:cs="Arial"/>
        <w:b/>
        <w:noProof/>
        <w:color w:val="005023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13970</wp:posOffset>
              </wp:positionV>
              <wp:extent cx="57721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rgbClr val="0065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rotation:180;visibility:visible;z-index:251659264" from="0,1.1pt" to="454.5pt,1.1pt" strokecolor="#006554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564E6B5A">
      <w:start w:val="1"/>
      <w:numFmt w:val="decimal"/>
      <w:lvlText w:val="%1."/>
      <w:lvlJc w:val="left"/>
      <w:pPr>
        <w:ind w:left="720" w:hanging="360"/>
      </w:pPr>
    </w:lvl>
    <w:lvl w:ilvl="1" w:tplc="CE120D14" w:tentative="1">
      <w:start w:val="1"/>
      <w:numFmt w:val="lowerLetter"/>
      <w:lvlText w:val="%2."/>
      <w:lvlJc w:val="left"/>
      <w:pPr>
        <w:ind w:left="1440" w:hanging="360"/>
      </w:pPr>
    </w:lvl>
    <w:lvl w:ilvl="2" w:tplc="18225768" w:tentative="1">
      <w:start w:val="1"/>
      <w:numFmt w:val="lowerRoman"/>
      <w:lvlText w:val="%3."/>
      <w:lvlJc w:val="right"/>
      <w:pPr>
        <w:ind w:left="2160" w:hanging="180"/>
      </w:pPr>
    </w:lvl>
    <w:lvl w:ilvl="3" w:tplc="BCDCC9D2" w:tentative="1">
      <w:start w:val="1"/>
      <w:numFmt w:val="decimal"/>
      <w:lvlText w:val="%4."/>
      <w:lvlJc w:val="left"/>
      <w:pPr>
        <w:ind w:left="2880" w:hanging="360"/>
      </w:pPr>
    </w:lvl>
    <w:lvl w:ilvl="4" w:tplc="25A468D4" w:tentative="1">
      <w:start w:val="1"/>
      <w:numFmt w:val="lowerLetter"/>
      <w:lvlText w:val="%5."/>
      <w:lvlJc w:val="left"/>
      <w:pPr>
        <w:ind w:left="3600" w:hanging="360"/>
      </w:pPr>
    </w:lvl>
    <w:lvl w:ilvl="5" w:tplc="F29C045A" w:tentative="1">
      <w:start w:val="1"/>
      <w:numFmt w:val="lowerRoman"/>
      <w:lvlText w:val="%6."/>
      <w:lvlJc w:val="right"/>
      <w:pPr>
        <w:ind w:left="4320" w:hanging="180"/>
      </w:pPr>
    </w:lvl>
    <w:lvl w:ilvl="6" w:tplc="2CBC8F94" w:tentative="1">
      <w:start w:val="1"/>
      <w:numFmt w:val="decimal"/>
      <w:lvlText w:val="%7."/>
      <w:lvlJc w:val="left"/>
      <w:pPr>
        <w:ind w:left="5040" w:hanging="360"/>
      </w:pPr>
    </w:lvl>
    <w:lvl w:ilvl="7" w:tplc="B6C2DBF4" w:tentative="1">
      <w:start w:val="1"/>
      <w:numFmt w:val="lowerLetter"/>
      <w:lvlText w:val="%8."/>
      <w:lvlJc w:val="left"/>
      <w:pPr>
        <w:ind w:left="5760" w:hanging="360"/>
      </w:pPr>
    </w:lvl>
    <w:lvl w:ilvl="8" w:tplc="A0FC9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C34A92A8">
      <w:start w:val="1"/>
      <w:numFmt w:val="decimal"/>
      <w:lvlText w:val="%1."/>
      <w:lvlJc w:val="left"/>
      <w:pPr>
        <w:ind w:left="720" w:hanging="360"/>
      </w:pPr>
    </w:lvl>
    <w:lvl w:ilvl="1" w:tplc="DD745EC8" w:tentative="1">
      <w:start w:val="1"/>
      <w:numFmt w:val="lowerLetter"/>
      <w:lvlText w:val="%2."/>
      <w:lvlJc w:val="left"/>
      <w:pPr>
        <w:ind w:left="1440" w:hanging="360"/>
      </w:pPr>
    </w:lvl>
    <w:lvl w:ilvl="2" w:tplc="9086E77C" w:tentative="1">
      <w:start w:val="1"/>
      <w:numFmt w:val="lowerRoman"/>
      <w:lvlText w:val="%3."/>
      <w:lvlJc w:val="right"/>
      <w:pPr>
        <w:ind w:left="2160" w:hanging="180"/>
      </w:pPr>
    </w:lvl>
    <w:lvl w:ilvl="3" w:tplc="17D22D58" w:tentative="1">
      <w:start w:val="1"/>
      <w:numFmt w:val="decimal"/>
      <w:lvlText w:val="%4."/>
      <w:lvlJc w:val="left"/>
      <w:pPr>
        <w:ind w:left="2880" w:hanging="360"/>
      </w:pPr>
    </w:lvl>
    <w:lvl w:ilvl="4" w:tplc="DE96BFF2" w:tentative="1">
      <w:start w:val="1"/>
      <w:numFmt w:val="lowerLetter"/>
      <w:lvlText w:val="%5."/>
      <w:lvlJc w:val="left"/>
      <w:pPr>
        <w:ind w:left="3600" w:hanging="360"/>
      </w:pPr>
    </w:lvl>
    <w:lvl w:ilvl="5" w:tplc="5FA49004" w:tentative="1">
      <w:start w:val="1"/>
      <w:numFmt w:val="lowerRoman"/>
      <w:lvlText w:val="%6."/>
      <w:lvlJc w:val="right"/>
      <w:pPr>
        <w:ind w:left="4320" w:hanging="180"/>
      </w:pPr>
    </w:lvl>
    <w:lvl w:ilvl="6" w:tplc="7C1A51EA" w:tentative="1">
      <w:start w:val="1"/>
      <w:numFmt w:val="decimal"/>
      <w:lvlText w:val="%7."/>
      <w:lvlJc w:val="left"/>
      <w:pPr>
        <w:ind w:left="5040" w:hanging="360"/>
      </w:pPr>
    </w:lvl>
    <w:lvl w:ilvl="7" w:tplc="024C993C" w:tentative="1">
      <w:start w:val="1"/>
      <w:numFmt w:val="lowerLetter"/>
      <w:lvlText w:val="%8."/>
      <w:lvlJc w:val="left"/>
      <w:pPr>
        <w:ind w:left="5760" w:hanging="360"/>
      </w:pPr>
    </w:lvl>
    <w:lvl w:ilvl="8" w:tplc="3EDC10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B5"/>
    <w:rsid w:val="002110B5"/>
    <w:rsid w:val="0084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5F5679"/>
  <w15:docId w15:val="{63A0E528-285A-493E-9213-C130F13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5EDF-CD22-4541-A138-86FAE71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Zespół ds. wdrożenia i rozwoju systemu elektronicznego zarządzania dokumentacją EZD PUW w PGL LP</dc:creator>
  <cp:lastModifiedBy>Dawid Pasternak</cp:lastModifiedBy>
  <cp:revision>2</cp:revision>
  <cp:lastPrinted>2010-08-10T09:20:00Z</cp:lastPrinted>
  <dcterms:created xsi:type="dcterms:W3CDTF">2023-05-24T06:58:00Z</dcterms:created>
  <dcterms:modified xsi:type="dcterms:W3CDTF">2023-05-24T06:58:00Z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