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775282B8"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AC3042">
        <w:rPr>
          <w:rFonts w:ascii="Arial" w:hAnsi="Arial" w:cs="Arial"/>
          <w:b/>
          <w:bCs/>
          <w:color w:val="000000"/>
          <w:sz w:val="22"/>
          <w:szCs w:val="22"/>
          <w:u w:val="single"/>
          <w:shd w:val="clear" w:color="auto" w:fill="FFFFFF"/>
        </w:rPr>
        <w:t>HYDINA KUBUS s.r.o.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AC3042">
        <w:rPr>
          <w:rFonts w:ascii="Arial" w:hAnsi="Arial" w:cs="Arial"/>
          <w:b/>
          <w:bCs/>
          <w:color w:val="000000"/>
          <w:sz w:val="22"/>
          <w:szCs w:val="22"/>
          <w:u w:val="single"/>
          <w:shd w:val="clear" w:color="auto" w:fill="FFFFFF"/>
        </w:rPr>
        <w:t>Veľký Slavkov 290</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AC3042">
        <w:rPr>
          <w:rFonts w:ascii="Arial" w:hAnsi="Arial" w:cs="Arial"/>
          <w:b/>
          <w:bCs/>
          <w:color w:val="000000"/>
          <w:sz w:val="22"/>
          <w:szCs w:val="22"/>
          <w:u w:val="single"/>
          <w:shd w:val="clear" w:color="auto" w:fill="FFFFFF"/>
        </w:rPr>
        <w:t>059 91</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AC3042">
        <w:rPr>
          <w:rFonts w:ascii="Arial" w:hAnsi="Arial" w:cs="Arial"/>
          <w:b/>
          <w:bCs/>
          <w:color w:val="000000"/>
          <w:sz w:val="22"/>
          <w:szCs w:val="22"/>
          <w:u w:val="single"/>
          <w:shd w:val="clear" w:color="auto" w:fill="FFFFFF"/>
        </w:rPr>
        <w:t>Veľký Slavkov</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AC3042">
        <w:rPr>
          <w:rFonts w:ascii="Arial" w:hAnsi="Arial" w:cs="Arial"/>
          <w:b/>
          <w:bCs/>
          <w:color w:val="000000"/>
          <w:sz w:val="22"/>
          <w:szCs w:val="22"/>
          <w:u w:val="single"/>
          <w:shd w:val="clear" w:color="auto" w:fill="FFFFFF"/>
        </w:rPr>
        <w:t>36504807</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3BC1E49E"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AC3042">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AC3042">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AC3042">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0EBA42F6"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AC3042">
        <w:rPr>
          <w:rFonts w:ascii="Arial" w:hAnsi="Arial" w:cs="Arial"/>
          <w:b/>
          <w:sz w:val="28"/>
          <w:szCs w:val="28"/>
        </w:rPr>
        <w:t>Modernizácia technologického vybavenia  spoločnosti HYDINA KUBUS s.r.o.</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269228A5" w:rsidR="003920B2" w:rsidRPr="00165AEC" w:rsidRDefault="003920B2" w:rsidP="003920B2">
      <w:pPr>
        <w:tabs>
          <w:tab w:val="left" w:pos="1980"/>
        </w:tabs>
        <w:jc w:val="center"/>
        <w:rPr>
          <w:rFonts w:ascii="Arial" w:hAnsi="Arial" w:cs="Arial"/>
          <w:color w:val="000000"/>
        </w:rPr>
      </w:pPr>
      <w:r w:rsidRPr="00165AEC">
        <w:rPr>
          <w:rFonts w:ascii="Arial" w:hAnsi="Arial" w:cs="Arial"/>
        </w:rPr>
        <w:t>(</w:t>
      </w:r>
      <w:r w:rsidR="009F6EBE">
        <w:rPr>
          <w:rFonts w:ascii="Arial" w:hAnsi="Arial" w:cs="Arial"/>
        </w:rPr>
        <w:fldChar w:fldCharType="begin"/>
      </w:r>
      <w:r w:rsidR="009F6EBE">
        <w:rPr>
          <w:rFonts w:ascii="Arial" w:hAnsi="Arial" w:cs="Arial"/>
        </w:rPr>
        <w:instrText xml:space="preserve"> DOCPROPERTY  Druhzakazky  \* MERGEFORMAT </w:instrText>
      </w:r>
      <w:r w:rsidR="009F6EBE">
        <w:rPr>
          <w:rFonts w:ascii="Arial" w:hAnsi="Arial" w:cs="Arial"/>
        </w:rPr>
        <w:fldChar w:fldCharType="separate"/>
      </w:r>
      <w:r w:rsidR="00AC3042">
        <w:rPr>
          <w:rFonts w:ascii="Arial" w:hAnsi="Arial" w:cs="Arial"/>
        </w:rPr>
        <w:t>Tovary</w:t>
      </w:r>
      <w:r w:rsidR="009F6EBE">
        <w:rPr>
          <w:rFonts w:ascii="Arial" w:hAnsi="Arial" w:cs="Arial"/>
        </w:rPr>
        <w:fldChar w:fldCharType="end"/>
      </w:r>
      <w:r w:rsidRPr="00165AEC">
        <w:rPr>
          <w:rFonts w:ascii="Arial" w:hAnsi="Arial" w:cs="Arial"/>
        </w:rPr>
        <w:t>)</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15BCA541"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AC3042">
        <w:rPr>
          <w:rFonts w:ascii="Arial" w:hAnsi="Arial" w:cs="Arial"/>
          <w:color w:val="000000"/>
          <w:sz w:val="22"/>
          <w:szCs w:val="22"/>
        </w:rPr>
        <w:t>Veľký Slavkov</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AC3042">
        <w:rPr>
          <w:rFonts w:ascii="Arial" w:hAnsi="Arial" w:cs="Arial"/>
          <w:color w:val="000000"/>
          <w:sz w:val="22"/>
          <w:szCs w:val="22"/>
        </w:rPr>
        <w:t>1.6.2023</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3CDFB081"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AC3042">
        <w:rPr>
          <w:rFonts w:ascii="Arial" w:hAnsi="Arial" w:cs="Arial"/>
          <w:bCs/>
          <w:sz w:val="22"/>
          <w:szCs w:val="22"/>
          <w:lang w:eastAsia="en-GB"/>
        </w:rPr>
        <w:t>Ján Kubus</w:t>
      </w:r>
      <w:r>
        <w:rPr>
          <w:rFonts w:ascii="Arial" w:hAnsi="Arial" w:cs="Arial"/>
          <w:bCs/>
          <w:sz w:val="22"/>
          <w:szCs w:val="22"/>
          <w:lang w:eastAsia="en-GB"/>
        </w:rPr>
        <w:fldChar w:fldCharType="end"/>
      </w:r>
    </w:p>
    <w:p w14:paraId="596D2451" w14:textId="7E4070E2"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AC3042">
        <w:rPr>
          <w:rFonts w:ascii="Arial" w:hAnsi="Arial" w:cs="Arial"/>
          <w:bCs/>
          <w:sz w:val="22"/>
          <w:szCs w:val="22"/>
          <w:lang w:eastAsia="en-GB"/>
        </w:rPr>
        <w:t>konateľ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3401D095"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AC3042">
        <w:rPr>
          <w:rFonts w:ascii="Arial" w:hAnsi="Arial" w:cs="Arial"/>
          <w:color w:val="000000" w:themeColor="text1"/>
          <w:sz w:val="22"/>
          <w:szCs w:val="22"/>
        </w:rPr>
        <w:t>HYDINA KUBUS s.r.o.</w:t>
      </w:r>
      <w:r w:rsidR="00947F79">
        <w:rPr>
          <w:rFonts w:ascii="Arial" w:hAnsi="Arial" w:cs="Arial"/>
          <w:color w:val="000000" w:themeColor="text1"/>
          <w:sz w:val="22"/>
          <w:szCs w:val="22"/>
        </w:rPr>
        <w:fldChar w:fldCharType="end"/>
      </w:r>
    </w:p>
    <w:p w14:paraId="1B0A42E5" w14:textId="620AD97F"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AC3042">
        <w:rPr>
          <w:rFonts w:ascii="Arial" w:hAnsi="Arial" w:cs="Arial"/>
          <w:color w:val="000000" w:themeColor="text1"/>
          <w:sz w:val="22"/>
          <w:szCs w:val="22"/>
        </w:rPr>
        <w:t>Veľký Slavkov 290</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AC3042">
        <w:rPr>
          <w:rFonts w:ascii="Arial" w:hAnsi="Arial" w:cs="Arial"/>
          <w:color w:val="000000" w:themeColor="text1"/>
          <w:sz w:val="22"/>
          <w:szCs w:val="22"/>
        </w:rPr>
        <w:t>059 91</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AC3042">
        <w:rPr>
          <w:rFonts w:ascii="Arial" w:hAnsi="Arial" w:cs="Arial"/>
          <w:color w:val="000000" w:themeColor="text1"/>
          <w:sz w:val="22"/>
          <w:szCs w:val="22"/>
        </w:rPr>
        <w:t>Veľký Slavkov</w:t>
      </w:r>
      <w:r w:rsidR="00947F79">
        <w:rPr>
          <w:rFonts w:ascii="Arial" w:hAnsi="Arial" w:cs="Arial"/>
          <w:color w:val="000000" w:themeColor="text1"/>
          <w:sz w:val="22"/>
          <w:szCs w:val="22"/>
        </w:rPr>
        <w:fldChar w:fldCharType="end"/>
      </w:r>
    </w:p>
    <w:p w14:paraId="73B50170" w14:textId="18C33A02"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AC3042">
        <w:rPr>
          <w:rFonts w:ascii="Arial" w:hAnsi="Arial" w:cs="Arial"/>
          <w:color w:val="000000" w:themeColor="text1"/>
          <w:sz w:val="22"/>
          <w:szCs w:val="22"/>
        </w:rPr>
        <w:t>36504807</w:t>
      </w:r>
      <w:r w:rsidR="00947F79">
        <w:rPr>
          <w:rFonts w:ascii="Arial" w:hAnsi="Arial" w:cs="Arial"/>
          <w:color w:val="000000" w:themeColor="text1"/>
          <w:sz w:val="22"/>
          <w:szCs w:val="22"/>
        </w:rPr>
        <w:fldChar w:fldCharType="end"/>
      </w:r>
    </w:p>
    <w:p w14:paraId="02051303" w14:textId="361BE43C"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AC3042">
        <w:rPr>
          <w:rFonts w:ascii="Arial" w:hAnsi="Arial" w:cs="Arial"/>
          <w:color w:val="000000" w:themeColor="text1"/>
          <w:sz w:val="22"/>
          <w:szCs w:val="22"/>
        </w:rPr>
        <w:t>2021988848</w:t>
      </w:r>
      <w:r w:rsidR="00947F79">
        <w:rPr>
          <w:rFonts w:ascii="Arial" w:hAnsi="Arial" w:cs="Arial"/>
          <w:color w:val="000000" w:themeColor="text1"/>
          <w:sz w:val="22"/>
          <w:szCs w:val="22"/>
        </w:rPr>
        <w:fldChar w:fldCharType="end"/>
      </w:r>
    </w:p>
    <w:p w14:paraId="17B70E2B" w14:textId="5F88DA44"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AC3042">
        <w:rPr>
          <w:rFonts w:ascii="Arial" w:hAnsi="Arial" w:cs="Arial"/>
          <w:color w:val="000000" w:themeColor="text1"/>
          <w:sz w:val="22"/>
          <w:szCs w:val="22"/>
        </w:rPr>
        <w:t>2021988848</w:t>
      </w:r>
      <w:r w:rsidR="001032F1">
        <w:rPr>
          <w:rFonts w:ascii="Arial" w:hAnsi="Arial" w:cs="Arial"/>
          <w:color w:val="000000" w:themeColor="text1"/>
          <w:sz w:val="22"/>
          <w:szCs w:val="22"/>
        </w:rPr>
        <w:fldChar w:fldCharType="end"/>
      </w:r>
    </w:p>
    <w:bookmarkEnd w:id="2"/>
    <w:p w14:paraId="522AAF06" w14:textId="0F44B377"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AC3042">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3FE2E04A"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AC3042">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466778A0"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AC3042">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1FF94894"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AC3042">
        <w:rPr>
          <w:rFonts w:ascii="Arial" w:hAnsi="Arial" w:cs="Arial"/>
          <w:b/>
          <w:color w:val="000000" w:themeColor="text1"/>
          <w:sz w:val="22"/>
          <w:szCs w:val="22"/>
        </w:rPr>
        <w:t>Modernizácia technologického vybavenia  spoločnosti HYDINA KUBUS s.r.o.</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05536FCC"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AC3042">
        <w:rPr>
          <w:rFonts w:ascii="Arial" w:hAnsi="Arial" w:cs="Arial"/>
          <w:color w:val="000000" w:themeColor="text1"/>
          <w:sz w:val="22"/>
          <w:szCs w:val="22"/>
        </w:rPr>
        <w:t>39711200-1 Prístroje na spracovanie potravín</w:t>
      </w:r>
      <w:r w:rsidR="006403D5">
        <w:rPr>
          <w:rFonts w:ascii="Arial" w:hAnsi="Arial" w:cs="Arial"/>
          <w:color w:val="000000" w:themeColor="text1"/>
          <w:sz w:val="22"/>
          <w:szCs w:val="22"/>
        </w:rPr>
        <w:fldChar w:fldCharType="end"/>
      </w:r>
    </w:p>
    <w:p w14:paraId="0BC88954" w14:textId="7E498744"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AC3042">
        <w:rPr>
          <w:rFonts w:ascii="Arial" w:hAnsi="Arial" w:cs="Arial"/>
          <w:b/>
          <w:bCs/>
          <w:color w:val="000000" w:themeColor="text1"/>
          <w:sz w:val="22"/>
          <w:szCs w:val="22"/>
        </w:rPr>
        <w:t>321 496,66</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0AA9A17C"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AC3042">
        <w:rPr>
          <w:rFonts w:ascii="Arial" w:hAnsi="Arial" w:cs="Arial"/>
          <w:color w:val="000000" w:themeColor="text1"/>
          <w:sz w:val="22"/>
          <w:szCs w:val="22"/>
        </w:rPr>
        <w:t>Zákazka je rozdelená na časti z dôvodu, že časti tvoria samostatné hnuteľné veci, ktoré je možné dodávať aj jednotlivo.</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35B0D482"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r w:rsidR="00AC3042">
        <w:rPr>
          <w:rFonts w:ascii="Arial" w:hAnsi="Arial" w:cs="Arial"/>
          <w:sz w:val="22"/>
          <w:szCs w:val="22"/>
        </w:rPr>
        <w:t>Veľký Slavkov 290</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AC3042">
        <w:rPr>
          <w:rFonts w:ascii="Arial" w:hAnsi="Arial" w:cs="Arial"/>
          <w:sz w:val="22"/>
          <w:szCs w:val="22"/>
        </w:rPr>
        <w:t>059 91</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AC3042">
        <w:rPr>
          <w:rFonts w:ascii="Arial" w:hAnsi="Arial" w:cs="Arial"/>
          <w:sz w:val="22"/>
          <w:szCs w:val="22"/>
        </w:rPr>
        <w:t>Veľký Slavkov</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24398DA1"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AC3042">
        <w:rPr>
          <w:rFonts w:ascii="Arial" w:hAnsi="Arial" w:cs="Arial"/>
          <w:color w:val="000000" w:themeColor="text1"/>
          <w:sz w:val="22"/>
          <w:szCs w:val="22"/>
        </w:rPr>
        <w:t>do 6 mesiacov odo dňa doručenia záväznej objednávky na dodanie predmetu zmluvy.</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1579F45D"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AC3042">
        <w:rPr>
          <w:rFonts w:ascii="Arial" w:hAnsi="Arial" w:cs="Arial"/>
          <w:color w:val="000000"/>
          <w:sz w:val="22"/>
          <w:szCs w:val="22"/>
        </w:rPr>
        <w:t>Kúpna zmluva</w:t>
      </w:r>
      <w:r w:rsidR="00910825">
        <w:rPr>
          <w:rFonts w:ascii="Arial" w:hAnsi="Arial" w:cs="Arial"/>
          <w:color w:val="000000"/>
          <w:sz w:val="22"/>
          <w:szCs w:val="22"/>
        </w:rPr>
        <w:fldChar w:fldCharType="end"/>
      </w:r>
    </w:p>
    <w:p w14:paraId="3101F1EF" w14:textId="5B7E5421"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AC3042">
        <w:rPr>
          <w:rFonts w:ascii="Arial" w:hAnsi="Arial" w:cs="Arial"/>
          <w:color w:val="000000" w:themeColor="text1"/>
          <w:sz w:val="22"/>
          <w:szCs w:val="22"/>
        </w:rPr>
        <w:t>Tovary</w:t>
      </w:r>
      <w:r w:rsidR="00B52CC6">
        <w:rPr>
          <w:rFonts w:ascii="Arial" w:hAnsi="Arial" w:cs="Arial"/>
          <w:color w:val="000000" w:themeColor="text1"/>
          <w:sz w:val="22"/>
          <w:szCs w:val="22"/>
        </w:rPr>
        <w:fldChar w:fldCharType="end"/>
      </w:r>
    </w:p>
    <w:p w14:paraId="32AB1F63" w14:textId="5CB9CC84"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AC3042">
        <w:rPr>
          <w:rFonts w:ascii="Arial" w:hAnsi="Arial" w:cs="Arial"/>
          <w:color w:val="000000"/>
          <w:sz w:val="22"/>
          <w:szCs w:val="22"/>
        </w:rPr>
        <w:t>Kúpna zmluva</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7B6046CD"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AC3042">
        <w:rPr>
          <w:rFonts w:ascii="Arial" w:hAnsi="Arial" w:cs="Arial"/>
          <w:b/>
          <w:color w:val="000000" w:themeColor="text1"/>
          <w:sz w:val="22"/>
          <w:szCs w:val="22"/>
        </w:rPr>
        <w:t>6 mesiacov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lastRenderedPageBreak/>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422BBD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38CD56A" w14:textId="30C8370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cena za 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B826E2C" w14:textId="76EC04B1" w:rsidR="006833F9" w:rsidRPr="006833F9" w:rsidRDefault="006833F9" w:rsidP="00CB3831">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 xml:space="preserve">Nie je na jeho majetok vyhlásený konkurz, nie je v reštrukturalizácii, nie je v likvidácii </w:t>
      </w:r>
      <w:r w:rsidRPr="006833F9">
        <w:rPr>
          <w:rFonts w:ascii="Arial" w:hAnsi="Arial" w:cs="Arial"/>
          <w:sz w:val="22"/>
          <w:szCs w:val="22"/>
        </w:rPr>
        <w:t xml:space="preserve">(netýka sa fyzických osôb uvedených v § 2 ods. 2 písm. b) a d) zákona č. 513/1991 Zb. Obchodný zákonník), </w:t>
      </w:r>
      <w:r w:rsidRPr="006833F9">
        <w:rPr>
          <w:rFonts w:ascii="Arial" w:hAnsi="Arial" w:cs="Arial"/>
          <w:b/>
          <w:bCs/>
          <w:sz w:val="22"/>
          <w:szCs w:val="22"/>
        </w:rPr>
        <w:t>nebolo proti nemu zastavené konkurzné konanie</w:t>
      </w:r>
      <w:r w:rsidRPr="006833F9">
        <w:rPr>
          <w:rFonts w:ascii="Arial" w:hAnsi="Arial" w:cs="Arial"/>
          <w:sz w:val="22"/>
          <w:szCs w:val="22"/>
        </w:rPr>
        <w:t xml:space="preserve"> pre nedostatok majetku alebo zrušený konkurz pre nedostatok majetku.</w:t>
      </w:r>
    </w:p>
    <w:p w14:paraId="72152955" w14:textId="3D2BA9CD" w:rsidR="009E7EE6" w:rsidRPr="006833F9" w:rsidRDefault="006833F9" w:rsidP="009E20D5">
      <w:pPr>
        <w:spacing w:after="120"/>
        <w:ind w:left="1843"/>
        <w:jc w:val="both"/>
        <w:rPr>
          <w:rFonts w:ascii="Arial" w:hAnsi="Arial" w:cs="Arial"/>
          <w:b/>
          <w:color w:val="000000" w:themeColor="text1"/>
          <w:sz w:val="22"/>
          <w:szCs w:val="22"/>
        </w:rPr>
      </w:pPr>
      <w:r w:rsidRPr="006833F9">
        <w:rPr>
          <w:rFonts w:ascii="Arial" w:hAnsi="Arial" w:cs="Arial"/>
          <w:sz w:val="22"/>
          <w:szCs w:val="22"/>
        </w:rPr>
        <w:t>Preukazuje sa spôsobom uvedeným vo výzve na predkladanie ponúk.</w:t>
      </w:r>
    </w:p>
    <w:p w14:paraId="7DE8D020"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Neporušil v predchádzajúcich 3 rokoch</w:t>
      </w:r>
      <w:r w:rsidRPr="006833F9">
        <w:rPr>
          <w:rFonts w:ascii="Arial" w:hAnsi="Arial" w:cs="Arial"/>
          <w:sz w:val="22"/>
          <w:szCs w:val="22"/>
        </w:rPr>
        <w:t xml:space="preserve"> od vyhlásenia výzvy na predloženie cenovej ponuky </w:t>
      </w:r>
      <w:r w:rsidRPr="006833F9">
        <w:rPr>
          <w:rFonts w:ascii="Arial" w:hAnsi="Arial" w:cs="Arial"/>
          <w:b/>
          <w:bCs/>
          <w:sz w:val="22"/>
          <w:szCs w:val="22"/>
        </w:rPr>
        <w:t>zákaz nelegálnej práce a nelegálneho zamestnávania</w:t>
      </w:r>
      <w:r w:rsidRPr="006833F9">
        <w:rPr>
          <w:rFonts w:ascii="Arial" w:hAnsi="Arial" w:cs="Arial"/>
          <w:sz w:val="22"/>
          <w:szCs w:val="22"/>
        </w:rPr>
        <w:t xml:space="preserve"> podľa zákona č. 82/2005 Z. z. o nelegálnej práci a nelegálnom zamestnávaní a o zmene a doplnení niektorých zákonov.</w:t>
      </w:r>
    </w:p>
    <w:p w14:paraId="382BE56F" w14:textId="1AEE9F3F" w:rsidR="00474B58" w:rsidRPr="006833F9" w:rsidRDefault="006833F9" w:rsidP="009E20D5">
      <w:pPr>
        <w:spacing w:after="120"/>
        <w:ind w:left="1843"/>
        <w:jc w:val="both"/>
        <w:rPr>
          <w:rFonts w:ascii="Arial" w:hAnsi="Arial" w:cs="Arial"/>
          <w:sz w:val="22"/>
          <w:szCs w:val="22"/>
        </w:rPr>
      </w:pPr>
      <w:r w:rsidRPr="006833F9">
        <w:rPr>
          <w:rFonts w:ascii="Arial" w:hAnsi="Arial" w:cs="Arial"/>
          <w:sz w:val="22"/>
          <w:szCs w:val="22"/>
        </w:rPr>
        <w:t xml:space="preserve">Preukazuje sa spôsobom uvedeným vo výzve na predkladanie ponúk. </w:t>
      </w:r>
    </w:p>
    <w:p w14:paraId="2187B44E"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b/>
          <w:bCs/>
          <w:color w:val="000000" w:themeColor="text1"/>
          <w:sz w:val="22"/>
          <w:szCs w:val="22"/>
        </w:rPr>
      </w:pPr>
      <w:r w:rsidRPr="006833F9">
        <w:rPr>
          <w:rFonts w:ascii="Arial" w:hAnsi="Arial" w:cs="Arial"/>
          <w:color w:val="000000" w:themeColor="text1"/>
          <w:sz w:val="22"/>
          <w:szCs w:val="22"/>
        </w:rPr>
        <w:t>Ani jeho štatutárny orgán, ani žiadny člen štatutárneho orgánu, ani žiadny člen dozornej rady, ani prokurista</w:t>
      </w:r>
      <w:r w:rsidRPr="006833F9">
        <w:rPr>
          <w:rFonts w:ascii="Arial" w:hAnsi="Arial" w:cs="Arial"/>
          <w:b/>
          <w:bCs/>
          <w:color w:val="000000" w:themeColor="text1"/>
          <w:sz w:val="22"/>
          <w:szCs w:val="22"/>
        </w:rPr>
        <w:t xml:space="preserve">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7C63EB8" w14:textId="14CAB0EF" w:rsidR="00474B58" w:rsidRDefault="006833F9" w:rsidP="009E20D5">
      <w:pPr>
        <w:spacing w:after="120"/>
        <w:ind w:left="1843"/>
        <w:jc w:val="both"/>
        <w:rPr>
          <w:rFonts w:ascii="Arial" w:hAnsi="Arial" w:cs="Arial"/>
          <w:sz w:val="22"/>
          <w:szCs w:val="22"/>
        </w:rPr>
      </w:pPr>
      <w:r w:rsidRPr="006833F9">
        <w:rPr>
          <w:rFonts w:ascii="Arial" w:hAnsi="Arial" w:cs="Arial"/>
          <w:sz w:val="22"/>
          <w:szCs w:val="22"/>
        </w:rPr>
        <w:t>Preukazuje sa spôsobom uvedeným vo výzve na predkladanie ponúk.</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2566981C"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AC3042">
        <w:rPr>
          <w:rFonts w:ascii="Arial" w:hAnsi="Arial" w:cs="Arial"/>
          <w:b/>
          <w:color w:val="000000" w:themeColor="text1"/>
          <w:sz w:val="22"/>
          <w:szCs w:val="22"/>
        </w:rPr>
        <w:t>Kúpna zmluva</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779BC8FF"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AC3042">
        <w:rPr>
          <w:rFonts w:ascii="Arial" w:hAnsi="Arial" w:cs="Arial"/>
          <w:b/>
          <w:bCs/>
          <w:color w:val="000000"/>
          <w:sz w:val="22"/>
          <w:szCs w:val="22"/>
        </w:rPr>
        <w:t>9.6.2023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lastRenderedPageBreak/>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w:t>
      </w:r>
      <w:r w:rsidRPr="006E099E">
        <w:rPr>
          <w:rFonts w:ascii="Arial" w:hAnsi="Arial" w:cs="Arial"/>
          <w:sz w:val="22"/>
          <w:szCs w:val="22"/>
        </w:rPr>
        <w:lastRenderedPageBreak/>
        <w:t xml:space="preserve">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3B19EBF9"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AC3042">
        <w:rPr>
          <w:color w:val="000000" w:themeColor="text1"/>
          <w:sz w:val="22"/>
          <w:szCs w:val="22"/>
        </w:rPr>
        <w:t>Kúpna zmluva</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3083B47B"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AC3042">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AC3042">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39802218"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AC3042">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7C6EEA9F"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AC3042">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334B2"/>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7EE6"/>
    <w:rsid w:val="009F6EBE"/>
    <w:rsid w:val="00A01087"/>
    <w:rsid w:val="00A118D9"/>
    <w:rsid w:val="00A300A7"/>
    <w:rsid w:val="00A34BF0"/>
    <w:rsid w:val="00A65C10"/>
    <w:rsid w:val="00A776F0"/>
    <w:rsid w:val="00AB74C2"/>
    <w:rsid w:val="00AC304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3831"/>
    <w:rsid w:val="00CC4DFD"/>
    <w:rsid w:val="00CD41EA"/>
    <w:rsid w:val="00CE1F8C"/>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2852</Words>
  <Characters>17685</Characters>
  <Application>Microsoft Office Word</Application>
  <DocSecurity>0</DocSecurity>
  <Lines>505</Lines>
  <Paragraphs>209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12</cp:revision>
  <dcterms:created xsi:type="dcterms:W3CDTF">2022-05-25T10:52:00Z</dcterms:created>
  <dcterms:modified xsi:type="dcterms:W3CDTF">2023-06-01T10:10:00Z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Potravinari\LD Hydina Kubus\VO\Modernizácia technologického vybavenia  spoločnosti HYDINA KUBUS s.r.o pozor tahac, naves a teskop zmenene parametre, treba ziadat o zmenu!!!\VARIABLES_PPA_VO.xlsx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HYDINA KUBUS s.r.o.</vt:lpwstr>
  </property>
  <property fmtid="{D5CDD505-2E9C-101B-9397-08002B2CF9AE}" pid="9" name="ObstaravatelUlicaCislo">
    <vt:lpwstr>Veľký Slavkov 290</vt:lpwstr>
  </property>
  <property fmtid="{D5CDD505-2E9C-101B-9397-08002B2CF9AE}" pid="10" name="ObstaravatelMesto">
    <vt:lpwstr>Veľký Slavkov</vt:lpwstr>
  </property>
  <property fmtid="{D5CDD505-2E9C-101B-9397-08002B2CF9AE}" pid="11" name="ObstaravatelPSC">
    <vt:lpwstr>059 91</vt:lpwstr>
  </property>
  <property fmtid="{D5CDD505-2E9C-101B-9397-08002B2CF9AE}" pid="12" name="ObstaravatelICO">
    <vt:lpwstr>36504807</vt:lpwstr>
  </property>
  <property fmtid="{D5CDD505-2E9C-101B-9397-08002B2CF9AE}" pid="13" name="ObstaravatelDIC">
    <vt:lpwstr>2021988848</vt:lpwstr>
  </property>
  <property fmtid="{D5CDD505-2E9C-101B-9397-08002B2CF9AE}" pid="14" name="StatutarnyOrgan">
    <vt:lpwstr>Ján Kubus</vt:lpwstr>
  </property>
  <property fmtid="{D5CDD505-2E9C-101B-9397-08002B2CF9AE}" pid="15" name="StatutarnyOrganFunkcia">
    <vt:lpwstr>konateľ</vt:lpwstr>
  </property>
  <property fmtid="{D5CDD505-2E9C-101B-9397-08002B2CF9AE}" pid="16" name="NazovZakazky">
    <vt:lpwstr>Modernizácia technologického vybavenia  spoločnosti HYDINA KUBUS s.r.o.</vt:lpwstr>
  </property>
  <property fmtid="{D5CDD505-2E9C-101B-9397-08002B2CF9AE}" pid="17" name="NazovProjektu">
    <vt:lpwstr>Modernizácia technologického vybavenia  spoločnosti HYDINA KUBUS s.r.o.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9.6.2023 do 10:00 h</vt:lpwstr>
  </property>
  <property fmtid="{D5CDD505-2E9C-101B-9397-08002B2CF9AE}" pid="21" name="DatumOtvaraniaAVyhodnoteniaPonuk">
    <vt:lpwstr>9.6.2023 o 11:00 h</vt:lpwstr>
  </property>
  <property fmtid="{D5CDD505-2E9C-101B-9397-08002B2CF9AE}" pid="22" name="DatumPodpisuVyzva">
    <vt:lpwstr>1.6.2023</vt:lpwstr>
  </property>
  <property fmtid="{D5CDD505-2E9C-101B-9397-08002B2CF9AE}" pid="23" name="DatumPodpisuZaznam">
    <vt:lpwstr>9.6.2023</vt:lpwstr>
  </property>
  <property fmtid="{D5CDD505-2E9C-101B-9397-08002B2CF9AE}" pid="24" name="DatumPodpisuSplnomocnenie">
    <vt:lpwstr>27.04.2023</vt:lpwstr>
  </property>
  <property fmtid="{D5CDD505-2E9C-101B-9397-08002B2CF9AE}" pid="25" name="KodProjektu">
    <vt:lpwstr>042PO510086</vt:lpwstr>
  </property>
  <property fmtid="{D5CDD505-2E9C-101B-9397-08002B2CF9AE}" pid="26" name="IDObstaravania">
    <vt:lpwstr>42094</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321 496,66</vt:lpwstr>
  </property>
  <property fmtid="{D5CDD505-2E9C-101B-9397-08002B2CF9AE}" pid="34" name="PHZsDPH">
    <vt:lpwstr>385 795,99</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39711200-1 Prístroje na spracovanie potravín</vt:lpwstr>
  </property>
  <property fmtid="{D5CDD505-2E9C-101B-9397-08002B2CF9AE}" pid="39" name="MiestoDodaniaUlicaCislo">
    <vt:lpwstr>Veľký Slavkov 290</vt:lpwstr>
  </property>
  <property fmtid="{D5CDD505-2E9C-101B-9397-08002B2CF9AE}" pid="40" name="MiestoDodaniaPSC">
    <vt:lpwstr>059 91</vt:lpwstr>
  </property>
  <property fmtid="{D5CDD505-2E9C-101B-9397-08002B2CF9AE}" pid="41" name="MiestoDodaniaObec">
    <vt:lpwstr>Veľký Slavkov</vt:lpwstr>
  </property>
  <property fmtid="{D5CDD505-2E9C-101B-9397-08002B2CF9AE}" pid="42" name="TerminDodania">
    <vt:lpwstr>do 6 mesiacov odo dňa doručenia záväznej objednávky na dodanie predmetu zmluvy.</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Chladiarenské vozidlo</vt:lpwstr>
  </property>
  <property fmtid="{D5CDD505-2E9C-101B-9397-08002B2CF9AE}" pid="46" name="PredmetZakazky2">
    <vt:lpwstr>Náves</vt:lpwstr>
  </property>
  <property fmtid="{D5CDD505-2E9C-101B-9397-08002B2CF9AE}" pid="47" name="PredmetZakazky3">
    <vt:lpwstr>Ťahač </vt:lpwstr>
  </property>
  <property fmtid="{D5CDD505-2E9C-101B-9397-08002B2CF9AE}" pid="48" name="ObstaravtelIBAN">
    <vt:lpwstr>SK93 1100 0000 0029 2186 7847</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2ks, </vt:lpwstr>
  </property>
  <property fmtid="{D5CDD505-2E9C-101B-9397-08002B2CF9AE}" pid="52" name="PredmetZakazky1PHZ">
    <vt:lpwstr>95 040,00</vt:lpwstr>
  </property>
  <property fmtid="{D5CDD505-2E9C-101B-9397-08002B2CF9AE}" pid="53" name="PredmetZakazky2Mnozstvo">
    <vt:lpwstr>1ks, </vt:lpwstr>
  </property>
  <property fmtid="{D5CDD505-2E9C-101B-9397-08002B2CF9AE}" pid="54" name="PredmetZakazky2PHZ">
    <vt:lpwstr>35 633,33</vt:lpwstr>
  </property>
  <property fmtid="{D5CDD505-2E9C-101B-9397-08002B2CF9AE}" pid="55" name="PredmetZakazky3Mnozstvo">
    <vt:lpwstr>1ks, </vt:lpwstr>
  </property>
  <property fmtid="{D5CDD505-2E9C-101B-9397-08002B2CF9AE}" pid="56" name="PredmetZakazky3PHZ">
    <vt:lpwstr>110 566,67</vt:lpwstr>
  </property>
  <property fmtid="{D5CDD505-2E9C-101B-9397-08002B2CF9AE}" pid="57" name="PredmetZakazky4">
    <vt:lpwstr>Teleskopický manipulátor</vt:lpwstr>
  </property>
  <property fmtid="{D5CDD505-2E9C-101B-9397-08002B2CF9AE}" pid="58" name="PredmetZakazky4Mnozstvo">
    <vt:lpwstr>1ks, </vt:lpwstr>
  </property>
  <property fmtid="{D5CDD505-2E9C-101B-9397-08002B2CF9AE}" pid="59" name="PredmetZakazky4PHZ">
    <vt:lpwstr>71 633,33</vt:lpwstr>
  </property>
  <property fmtid="{D5CDD505-2E9C-101B-9397-08002B2CF9AE}" pid="60" name="PredmetZakazky5">
    <vt:lpwstr/>
  </property>
  <property fmtid="{D5CDD505-2E9C-101B-9397-08002B2CF9AE}" pid="61" name="PredmetZakazky5Mnozstvo">
    <vt:lpwstr>1ks,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1ks,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1ks, </vt:lpwstr>
  </property>
  <property fmtid="{D5CDD505-2E9C-101B-9397-08002B2CF9AE}" pid="68" name="PredmetZakazky7PHZ">
    <vt:lpwstr>8 623,33</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35 004,00</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20 000,00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59 025,00</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20 000,00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35 004,00</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59 025,00</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