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5F0AD6" w:rsidRDefault="005F0AD6" w:rsidP="0004144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F0AD6">
              <w:rPr>
                <w:rFonts w:ascii="Tahoma" w:hAnsi="Tahoma" w:cs="Tahoma"/>
                <w:bCs/>
                <w:sz w:val="24"/>
                <w:szCs w:val="24"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CD424A" w:rsidRPr="00F55D10" w:rsidRDefault="00CD424A" w:rsidP="007D50F4">
            <w:pPr>
              <w:rPr>
                <w:rFonts w:ascii="Tahoma" w:hAnsi="Tahoma" w:cs="Tahoma"/>
              </w:rPr>
            </w:pPr>
            <w:r w:rsidRPr="00D417CF">
              <w:rPr>
                <w:rFonts w:ascii="Tahoma" w:hAnsi="Tahoma" w:cs="Tahoma"/>
              </w:rPr>
              <w:t>Vybudování retenční nádrže fotbalového areálu města Bruntálu</w:t>
            </w:r>
          </w:p>
        </w:tc>
      </w:tr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CD424A" w:rsidRPr="00F55D10" w:rsidRDefault="00CD424A" w:rsidP="00AF08E0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</w:t>
            </w:r>
            <w:r w:rsidR="00AF08E0">
              <w:rPr>
                <w:rFonts w:ascii="Tahoma" w:hAnsi="Tahoma" w:cs="Tahoma"/>
              </w:rPr>
              <w:t>13</w:t>
            </w:r>
            <w:bookmarkStart w:id="0" w:name="_GoBack"/>
            <w:bookmarkEnd w:id="0"/>
            <w:r w:rsidRPr="00551EFA">
              <w:rPr>
                <w:rFonts w:ascii="Tahoma" w:hAnsi="Tahoma" w:cs="Tahoma"/>
              </w:rPr>
              <w:t>/2019/St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B43C3"/>
    <w:rsid w:val="0022329D"/>
    <w:rsid w:val="002C2674"/>
    <w:rsid w:val="00382CDE"/>
    <w:rsid w:val="003F0747"/>
    <w:rsid w:val="005F0AD6"/>
    <w:rsid w:val="0092726A"/>
    <w:rsid w:val="009A6818"/>
    <w:rsid w:val="00A05B9A"/>
    <w:rsid w:val="00AA2201"/>
    <w:rsid w:val="00AF08E0"/>
    <w:rsid w:val="00BF46AD"/>
    <w:rsid w:val="00CD424A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16</cp:revision>
  <cp:lastPrinted>2018-07-04T04:40:00Z</cp:lastPrinted>
  <dcterms:created xsi:type="dcterms:W3CDTF">2018-07-03T12:41:00Z</dcterms:created>
  <dcterms:modified xsi:type="dcterms:W3CDTF">2019-06-18T08:42:00Z</dcterms:modified>
</cp:coreProperties>
</file>