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ED29FC" w:rsidRPr="00B31EC5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:rsidR="00ED29FC" w:rsidRPr="00B31EC5" w:rsidRDefault="00ED29FC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:rsidR="00ED29FC" w:rsidRPr="00B31EC5" w:rsidRDefault="00ED29FC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Pr="000E363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Rekonštrukcia dojárne</w:t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ED29FC" w:rsidRPr="00B31EC5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:rsidR="00ED29FC" w:rsidRPr="00B31EC5" w:rsidRDefault="00ED29FC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Prijímateľ:</w:t>
            </w:r>
          </w:p>
        </w:tc>
        <w:tc>
          <w:tcPr>
            <w:tcW w:w="7229" w:type="dxa"/>
            <w:vAlign w:val="center"/>
          </w:tcPr>
          <w:p w:rsidR="00ED29FC" w:rsidRPr="0001517B" w:rsidRDefault="00ED29FC" w:rsidP="00204529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3634">
              <w:rPr>
                <w:rFonts w:asciiTheme="minorHAnsi" w:hAnsiTheme="minorHAnsi" w:cstheme="minorHAnsi"/>
                <w:b/>
                <w:sz w:val="22"/>
                <w:szCs w:val="22"/>
              </w:rPr>
              <w:t>Poľnohospodárske družstvo Krásin</w:t>
            </w:r>
          </w:p>
          <w:p w:rsidR="00ED29FC" w:rsidRPr="00B31EC5" w:rsidRDefault="00ED29FC" w:rsidP="0020452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3634">
              <w:rPr>
                <w:rFonts w:asciiTheme="minorHAnsi" w:hAnsiTheme="minorHAnsi" w:cstheme="minorHAnsi"/>
                <w:sz w:val="22"/>
                <w:szCs w:val="22"/>
              </w:rPr>
              <w:t>964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Pr="000E3634">
              <w:rPr>
                <w:rFonts w:asciiTheme="minorHAnsi" w:hAnsiTheme="minorHAnsi" w:cstheme="minorHAnsi"/>
                <w:sz w:val="22"/>
                <w:szCs w:val="22"/>
              </w:rPr>
              <w:t>913 32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634">
              <w:rPr>
                <w:rFonts w:asciiTheme="minorHAnsi" w:hAnsiTheme="minorHAnsi" w:cstheme="minorHAnsi"/>
                <w:sz w:val="22"/>
                <w:szCs w:val="22"/>
              </w:rPr>
              <w:t>Dolná Súča</w:t>
            </w:r>
          </w:p>
          <w:p w:rsidR="00ED29FC" w:rsidRPr="00B31EC5" w:rsidRDefault="00ED29FC" w:rsidP="0083184B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0E3634">
              <w:rPr>
                <w:rFonts w:asciiTheme="minorHAnsi" w:hAnsiTheme="minorHAnsi" w:cstheme="minorHAnsi"/>
                <w:sz w:val="22"/>
                <w:szCs w:val="22"/>
              </w:rPr>
              <w:t>00 206 814</w:t>
            </w:r>
          </w:p>
        </w:tc>
      </w:tr>
    </w:tbl>
    <w:p w:rsidR="00ED29FC" w:rsidRPr="00B31EC5" w:rsidRDefault="00ED29F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ED29FC" w:rsidRPr="00B31EC5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bookmarkStart w:id="0" w:name="_GoBack"/>
            <w:bookmarkEnd w:id="0"/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ED29FC" w:rsidRDefault="00ED29F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90" w:type="pct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69"/>
        <w:gridCol w:w="4536"/>
      </w:tblGrid>
      <w:tr w:rsidR="00ED29FC" w:rsidRPr="00B24D53" w:rsidTr="00841E15">
        <w:trPr>
          <w:trHeight w:val="567"/>
        </w:trPr>
        <w:tc>
          <w:tcPr>
            <w:tcW w:w="25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29FC" w:rsidRPr="00A30C2F" w:rsidRDefault="00ED29FC" w:rsidP="00B45FB2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Značka, názov a typové označenie ponúkaného zariadenia 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(vyplní uchádzač)</w:t>
            </w:r>
          </w:p>
        </w:tc>
        <w:tc>
          <w:tcPr>
            <w:tcW w:w="2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9FC" w:rsidRPr="00B24D53" w:rsidRDefault="00ED29FC" w:rsidP="005C50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ED29FC" w:rsidRDefault="00ED29FC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1136"/>
        <w:gridCol w:w="989"/>
        <w:gridCol w:w="2678"/>
      </w:tblGrid>
      <w:tr w:rsidR="003F5F76" w:rsidRPr="007074AC" w:rsidTr="004E0D63">
        <w:trPr>
          <w:trHeight w:val="315"/>
        </w:trPr>
        <w:tc>
          <w:tcPr>
            <w:tcW w:w="23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Požadované položky/parametre</w:t>
            </w:r>
          </w:p>
        </w:tc>
        <w:tc>
          <w:tcPr>
            <w:tcW w:w="6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Požadovaná hodnota Min.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Požadovaná hodnota Max.</w:t>
            </w:r>
          </w:p>
        </w:tc>
        <w:tc>
          <w:tcPr>
            <w:tcW w:w="1481" w:type="pc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Uveďte</w:t>
            </w:r>
          </w:p>
        </w:tc>
      </w:tr>
      <w:tr w:rsidR="008E235F" w:rsidRPr="007074AC" w:rsidTr="004E0D63">
        <w:trPr>
          <w:trHeight w:val="300"/>
        </w:trPr>
        <w:tc>
          <w:tcPr>
            <w:tcW w:w="234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Spĺňa/Nespĺňa</w:t>
            </w:r>
          </w:p>
        </w:tc>
      </w:tr>
      <w:tr w:rsidR="008E235F" w:rsidRPr="007074AC" w:rsidTr="004E0D63">
        <w:trPr>
          <w:trHeight w:val="915"/>
        </w:trPr>
        <w:tc>
          <w:tcPr>
            <w:tcW w:w="234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(Zároveň uchádzač uvedie svoje ponúkané parametre)</w:t>
            </w:r>
          </w:p>
        </w:tc>
      </w:tr>
      <w:tr w:rsidR="007074AC" w:rsidRPr="007074AC" w:rsidTr="004E0D63">
        <w:trPr>
          <w:trHeight w:val="103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I. RYBINOVÉ STOJISKO - Konštrukcia hradenia je žiarovo zinkovaná vrátane vstupných a výstupných bránok. Nástup kráv je bezproblémový vďaka priestrannému koridoru a komfortnému stojisku, ktoré je možné prispôsobiť veľkosti rámca dojených kráv:</w:t>
            </w: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Rybinové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stojisko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6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Montáž a demontáž pôvodnej technológie za prevádzky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II. Systém podtlaku :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106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Ekologická výveva -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bezolejová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výveva s technológiu rotačných piestov na vytvorenie stabilného podtlaku pre proces dojenia a dezinfekcie celého systému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9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Pohon trojfázovým motorom s frekvenčným meničom výkonu pre dosiahnutie úspory energie 40-60%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6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Riadiaci panel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dojárne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, pre spustenie dojacieho zariadenia z jedného miesta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2389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lastRenderedPageBreak/>
              <w:t>Nádrž stabilizácie podtlaku („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balance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tank“) a vzduchové potrubie - zásobník vzduchu, zaručujúci stabilitu podtlaku,  100 mm vnútorný priemer hlavného podtlakového PVC potrubia s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predfiltrom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a fitingami, 76 mm vnútorný priemer PVC potrubia do odkaľovacej nádoby a fitingy, 76 mm vnútorný priemer PVC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pulzačného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potrubia a fitingy, regulátor podtlaku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Montáž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III. Systém mliečneho potrubia :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15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Mliekovodné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potrubie - 3“ samostatný okruh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mliekovodného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potrubia z nehrdzavejúcej ocele,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Mliekovodné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potrubie v konfigurácii jedného okruhu s 1,2% spádom do zbernej nádoby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2236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Zberný systém mlieka -  85 l hrubostenná zberná nádoba z nehrdzavejúcej ocele s kvalitou opracovania systémom AAA, 0,75 kW čerpadlo mlieka ovládané plavákovým spínačom v zbernej nádobe,  2”nerezové výtlačné mliečne potrubie od mliečnych čerpadiel,  2,5“ nerezový mliečny filter so štartovacím balíkom mliečnych filtrov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IV. Dojacie jednotky :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2909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Dojacia súprava so zberačom mlieka – ( tangenciálne vstupy a tvar zberača pre plynulý odvod mlieka smerom k výstupu, z technickej živice,  Dojacie jednotky obsahujú kompletnú sadu ceckových gúm s nerezovými puzdrami, dvojité PVC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pulzačné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hadice, mliečne transparentné hadice (Ø 16 mm) od rozdeľovačov po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mliekomery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, transparentné hadice (Ø 22 mm) od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mliekomerov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po mliečne potrubie, Nerezové polohovacie ramená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V. Automatizácia dojenia: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15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Automatický odpájač dojacích strojov s elektronickou jednotkou , zabezpečujúcou rýchle a šetrné dojenie s množstvom výnimočných funkcií vrátane dotykovej obrazovky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1964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lastRenderedPageBreak/>
              <w:t>Set - 2“ nerezové podtlakové sťahovacie valce s lankom, vrátane 24 ks elektronických prietokomerov mlieka s meraním elektrickej vodivosti, vrátane 24 ks nerezových pomocných ramien polohujúcich dojaciu súpravu, vrátane  24 ks vzorkovačov mlieka pre odber pomernej</w:t>
            </w:r>
            <w:r w:rsidR="003F67B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vzorky.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set á 24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set á 24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1654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Asynchrónne elektromagnetické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pulzátory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vodeodolné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a nenáročné na držbu - Nastaviteľné parametre pulzácie pre kompletné vydojenie všetkých štvrtiek súčasne, čím sa znižuje riziko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predájania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alebo neúplného</w:t>
            </w:r>
            <w:r w:rsidR="003F67B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</w:t>
            </w:r>
            <w:r w:rsidR="003F67B3"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vydojenia kráv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VI. Systém dezinfekcie: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2100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1,5“ umývacie potrubie z nehrdzavejúcej ocele</w:t>
            </w: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br/>
              <w:t>, 1,5“ potrubie kalíškov dezinfekcie</w:t>
            </w: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br/>
              <w:t>, Kalíšky dezinfekcie pod technologickou hranou</w:t>
            </w: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br/>
              <w:t>, 210 l nerezová dezinfekčná vaňa</w:t>
            </w: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br/>
              <w:t>, Vzduchový ventil  (na vytvorenie vlny v mliečnom potrubí)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2508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Dezinfekčný automat - Riadenie procesu dezinfekcie systému po každom dojení, , Programovateľné elektronické ovládanie umožňuje prispôsobiť si umývací cyklus svojim požiadavkám,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Peristaltické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chemické čerpadlá automaticky dávkujú zložky dezinfekcie aj vo veľmi malých množstvách</w:t>
            </w: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br/>
              <w:t>, Bezpečnostný spínač pre predchádzanie náhodnému spusteniu procesu dezinfekcie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Montáž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VII. Výpočtová technika: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195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Hlavná jednotka s priamou obojstrannou komunikáciou (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dojáreň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– počítač, počítač –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dojáreň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), prúdové zdroje a transformácia, počítačová zostava PC, (veža, monitor, klávesnica, tlačiareň, myš), Software na meranie a kontrolu stáda, elektroinštalačný materiál, prepojovacie káble.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Montáž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VIII. Identifikácia kráv: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2106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Systém veľmi presnej identifikácie kráv : Systém obsahuje 2 ks identifikačné antény na vstupe do dojárne,2 ks identifikačné jednotky transformujúce rádiový signál na číselný kód, 4 ks pneumatické snímače ako impulzné snímače štartu identifikácie , 1 ks napájací zdroj a ostatný elektroinštalačný materiál,  identifikačné štítky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lastRenderedPageBreak/>
              <w:t xml:space="preserve">Montáž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IX. Systém chladenia mlieka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309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Chladiaci tank s priamym chladením s objemom 8 000 l - Elipsovitý tvar pre zabezpečenie čo najväčšej kontaktnej plochy medzi platňami výparníka a schladzovaným mliekom,  Vnútorný obal a vonkajší plášť vyrobené z nerezovej ocele triedy AAA,  Rozmery: š-2 010 mm, d- 4 680 mm, v- 2090 mm, (chladiaci tank v rámci príslušenstva obsahuje oplach výpustného ventila, digitálnu mierku pre zobrazenie aktuálneho množstva mlieka na displeji riadiaceho automatu)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2107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Ovládací automat chladenia a sanitácie – obsahuje: dotykový displej pre pohodlné ovládanie,  a kontrolu procesu chladenia mlieka a dezinfekcie chladiaceho tanku,  Monitoring cyklu umývania s nastaviteľnými parametrami,  Automatický modul čerpadiel chemikálii bez nutnosti ľudského zásahu, inštalačný materiál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1344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Chladiace kompresorové jednotky - (24,8 KW 1 ks) - Zabezpečia konštantný chladiaci výkon, ktorý vychádza z priemerného hodinového toku mlieka a rozdielu teplôt ktorý potrebujeme schladením dosiahnuť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Montáž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7074AC" w:rsidRPr="007074AC" w:rsidTr="004E0D63">
        <w:trPr>
          <w:trHeight w:val="120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X. SYSTÉM OPÄTOVNÉHO VYUŽITIA ZÍSKANÉHO TEPLA NA OHREV ÚŽITKOVEJ VODY - Výmenník tepla (500 l) s dvojitou stenou, ktorý zachytáva teplo prirodzene uvoľňované pri chladiacom procese a využíva ho pre ohrev úžitkovej vody. Zníženie nákladov na ohrev vody až o 60%. Objem zásobníka ohriatej vody 500 L:</w:t>
            </w: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Výmenník tepla 500 L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Inštalačný materiál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8E235F" w:rsidRPr="007074AC" w:rsidTr="004E0D63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Montáž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7074A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7074A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74AC" w:rsidRPr="007074AC" w:rsidRDefault="007074AC" w:rsidP="008E235F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</w:tbl>
    <w:p w:rsidR="007074AC" w:rsidRDefault="007074AC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ED29FC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9FC" w:rsidRDefault="00ED29F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ED29FC" w:rsidRPr="00E86327" w:rsidRDefault="00ED29F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9FC" w:rsidRPr="00E86327" w:rsidRDefault="00ED29F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29FC" w:rsidRPr="00A640F4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9FC" w:rsidRPr="00E86327" w:rsidRDefault="00ED29F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9FC" w:rsidRPr="00E86327" w:rsidRDefault="00ED29F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29FC" w:rsidRPr="00A640F4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9FC" w:rsidRPr="00E86327" w:rsidRDefault="00ED29F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9FC" w:rsidRPr="00841555" w:rsidRDefault="00ED29F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D29FC" w:rsidRDefault="00ED29FC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  <w:sectPr w:rsidR="00ED29FC" w:rsidSect="00ED29FC">
          <w:headerReference w:type="default" r:id="rId8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:rsidR="00ED29FC" w:rsidRPr="00B704C5" w:rsidRDefault="00ED29FC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ED29FC" w:rsidRPr="00B704C5" w:rsidSect="00ED29FC">
      <w:headerReference w:type="default" r:id="rId9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FC" w:rsidRDefault="00ED29FC" w:rsidP="007E20AA">
      <w:r>
        <w:separator/>
      </w:r>
    </w:p>
  </w:endnote>
  <w:endnote w:type="continuationSeparator" w:id="0">
    <w:p w:rsidR="00ED29FC" w:rsidRDefault="00ED29F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FC" w:rsidRDefault="00ED29FC" w:rsidP="007E20AA">
      <w:r>
        <w:separator/>
      </w:r>
    </w:p>
  </w:footnote>
  <w:footnote w:type="continuationSeparator" w:id="0">
    <w:p w:rsidR="00ED29FC" w:rsidRDefault="00ED29F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FC" w:rsidRPr="007E20AA" w:rsidRDefault="00ED29FC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517B"/>
    <w:rsid w:val="00074E43"/>
    <w:rsid w:val="000831C8"/>
    <w:rsid w:val="000E5C94"/>
    <w:rsid w:val="000F0B2E"/>
    <w:rsid w:val="0010105B"/>
    <w:rsid w:val="0011272A"/>
    <w:rsid w:val="0016163A"/>
    <w:rsid w:val="001900DA"/>
    <w:rsid w:val="001C7FFB"/>
    <w:rsid w:val="00204529"/>
    <w:rsid w:val="002164F9"/>
    <w:rsid w:val="0025360D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C3DA3"/>
    <w:rsid w:val="003E4279"/>
    <w:rsid w:val="003F5F76"/>
    <w:rsid w:val="003F67B3"/>
    <w:rsid w:val="004211F1"/>
    <w:rsid w:val="00460982"/>
    <w:rsid w:val="004704BC"/>
    <w:rsid w:val="004A77A7"/>
    <w:rsid w:val="004B606A"/>
    <w:rsid w:val="004B7951"/>
    <w:rsid w:val="004D196D"/>
    <w:rsid w:val="004E0315"/>
    <w:rsid w:val="004E0D63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70021C"/>
    <w:rsid w:val="007074AC"/>
    <w:rsid w:val="0072291B"/>
    <w:rsid w:val="00753E43"/>
    <w:rsid w:val="00763F8E"/>
    <w:rsid w:val="00795E87"/>
    <w:rsid w:val="007B1B2D"/>
    <w:rsid w:val="007E20AA"/>
    <w:rsid w:val="00820E57"/>
    <w:rsid w:val="0083184B"/>
    <w:rsid w:val="00841555"/>
    <w:rsid w:val="00841E15"/>
    <w:rsid w:val="008938A9"/>
    <w:rsid w:val="008B3B18"/>
    <w:rsid w:val="008C2A57"/>
    <w:rsid w:val="008E235F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DB2"/>
    <w:rsid w:val="00AB15F5"/>
    <w:rsid w:val="00AE4F79"/>
    <w:rsid w:val="00AF3632"/>
    <w:rsid w:val="00B24D53"/>
    <w:rsid w:val="00B26EBE"/>
    <w:rsid w:val="00B30B4C"/>
    <w:rsid w:val="00B31EC5"/>
    <w:rsid w:val="00B45FB2"/>
    <w:rsid w:val="00B62F0B"/>
    <w:rsid w:val="00B704C5"/>
    <w:rsid w:val="00B825F6"/>
    <w:rsid w:val="00B93D8E"/>
    <w:rsid w:val="00BA0B47"/>
    <w:rsid w:val="00BC1BE0"/>
    <w:rsid w:val="00BE3394"/>
    <w:rsid w:val="00BE43FC"/>
    <w:rsid w:val="00C4534D"/>
    <w:rsid w:val="00CB79C7"/>
    <w:rsid w:val="00CD66D8"/>
    <w:rsid w:val="00D13623"/>
    <w:rsid w:val="00D24379"/>
    <w:rsid w:val="00D432E5"/>
    <w:rsid w:val="00D721CE"/>
    <w:rsid w:val="00DB12F9"/>
    <w:rsid w:val="00DB6343"/>
    <w:rsid w:val="00E01EB6"/>
    <w:rsid w:val="00E07C0D"/>
    <w:rsid w:val="00E122A3"/>
    <w:rsid w:val="00E16246"/>
    <w:rsid w:val="00E648E1"/>
    <w:rsid w:val="00E86327"/>
    <w:rsid w:val="00E952C2"/>
    <w:rsid w:val="00EC1982"/>
    <w:rsid w:val="00ED29FC"/>
    <w:rsid w:val="00EE2A43"/>
    <w:rsid w:val="00EF0B7B"/>
    <w:rsid w:val="00F23B66"/>
    <w:rsid w:val="00F46DFB"/>
    <w:rsid w:val="00F7625F"/>
    <w:rsid w:val="00F95F5F"/>
    <w:rsid w:val="00F96D09"/>
    <w:rsid w:val="00FD20AF"/>
    <w:rsid w:val="00FE7457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CD510-A6E2-416C-A412-72B6F21C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2023-06-05T12:05:00Z</dcterms:created>
  <dcterms:modified xsi:type="dcterms:W3CDTF">2023-06-09T12:35:00Z</dcterms:modified>
</cp:coreProperties>
</file>