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0059558D">
        <w:rPr>
          <w:rStyle w:val="CharStyle9"/>
          <w:rFonts w:asciiTheme="minorHAnsi" w:hAnsiTheme="minorHAnsi" w:cs="Calibri"/>
          <w:b/>
          <w:bCs/>
          <w:color w:val="000000"/>
        </w:rPr>
        <w:t>o dielo</w:t>
      </w:r>
    </w:p>
    <w:p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rsidR="00AC12AA" w:rsidRPr="003C7F66" w:rsidRDefault="00AC12AA" w:rsidP="0059558D">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rsidR="00AC12AA" w:rsidRPr="000D0555" w:rsidRDefault="00AC12AA" w:rsidP="00AC12AA">
      <w:pPr>
        <w:pStyle w:val="Bezriadkovania"/>
        <w:rPr>
          <w:rStyle w:val="CharStyle10"/>
          <w:rFonts w:asciiTheme="minorHAnsi" w:hAnsiTheme="minorHAnsi" w:cs="Calibri"/>
          <w:b/>
          <w:sz w:val="24"/>
          <w:szCs w:val="24"/>
        </w:rPr>
      </w:pPr>
    </w:p>
    <w:p w:rsidR="00E349FB" w:rsidRPr="00E349FB" w:rsidRDefault="00AC12AA" w:rsidP="00E349FB">
      <w:pPr>
        <w:pStyle w:val="Bezriadkovania"/>
        <w:jc w:val="center"/>
        <w:rPr>
          <w:rFonts w:asciiTheme="minorHAnsi" w:hAnsiTheme="minorHAnsi" w:cstheme="minorHAnsi"/>
          <w:b/>
          <w:sz w:val="28"/>
          <w:szCs w:val="28"/>
          <w:highlight w:val="lightGray"/>
        </w:rPr>
      </w:pPr>
      <w:r w:rsidRPr="00E349FB">
        <w:rPr>
          <w:rFonts w:asciiTheme="minorHAnsi" w:hAnsiTheme="minorHAnsi" w:cstheme="minorHAnsi"/>
          <w:b/>
          <w:noProof/>
          <w:sz w:val="28"/>
          <w:szCs w:val="28"/>
          <w:highlight w:val="lightGray"/>
        </w:rPr>
        <w:t xml:space="preserve">na </w:t>
      </w:r>
      <w:r w:rsidR="00E349FB" w:rsidRPr="00E349FB">
        <w:rPr>
          <w:rFonts w:asciiTheme="minorHAnsi" w:hAnsiTheme="minorHAnsi" w:cstheme="minorHAnsi"/>
          <w:b/>
          <w:noProof/>
          <w:sz w:val="28"/>
          <w:szCs w:val="28"/>
          <w:highlight w:val="lightGray"/>
        </w:rPr>
        <w:t>vykonanie g</w:t>
      </w:r>
      <w:r w:rsidR="00E349FB" w:rsidRPr="00E349FB">
        <w:rPr>
          <w:rFonts w:asciiTheme="minorHAnsi" w:hAnsiTheme="minorHAnsi" w:cstheme="minorHAnsi"/>
          <w:b/>
          <w:sz w:val="28"/>
          <w:szCs w:val="28"/>
          <w:highlight w:val="lightGray"/>
        </w:rPr>
        <w:t xml:space="preserve">enerálnej opravy </w:t>
      </w:r>
    </w:p>
    <w:p w:rsidR="00E349FB" w:rsidRPr="00E349FB" w:rsidRDefault="00190198" w:rsidP="00E349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sz w:val="28"/>
          <w:szCs w:val="28"/>
          <w:highlight w:val="lightGray"/>
        </w:rPr>
        <w:t xml:space="preserve">sypacej nadstavby </w:t>
      </w:r>
      <w:r w:rsidR="00601CA9">
        <w:rPr>
          <w:rFonts w:asciiTheme="minorHAnsi" w:hAnsiTheme="minorHAnsi" w:cstheme="minorHAnsi"/>
          <w:b/>
          <w:sz w:val="28"/>
          <w:szCs w:val="28"/>
          <w:highlight w:val="lightGray"/>
        </w:rPr>
        <w:t xml:space="preserve">SK </w:t>
      </w:r>
      <w:r w:rsidR="00262E23">
        <w:rPr>
          <w:rFonts w:asciiTheme="minorHAnsi" w:hAnsiTheme="minorHAnsi" w:cstheme="minorHAnsi"/>
          <w:b/>
          <w:sz w:val="28"/>
          <w:szCs w:val="28"/>
          <w:highlight w:val="lightGray"/>
        </w:rPr>
        <w:t>–</w:t>
      </w:r>
      <w:r w:rsidR="00601CA9">
        <w:rPr>
          <w:rFonts w:asciiTheme="minorHAnsi" w:hAnsiTheme="minorHAnsi" w:cstheme="minorHAnsi"/>
          <w:b/>
          <w:sz w:val="28"/>
          <w:szCs w:val="28"/>
          <w:highlight w:val="lightGray"/>
        </w:rPr>
        <w:t xml:space="preserve"> </w:t>
      </w:r>
      <w:r w:rsidR="00262E23">
        <w:rPr>
          <w:rFonts w:asciiTheme="minorHAnsi" w:hAnsiTheme="minorHAnsi" w:cstheme="minorHAnsi"/>
          <w:b/>
          <w:sz w:val="28"/>
          <w:szCs w:val="28"/>
          <w:highlight w:val="lightGray"/>
        </w:rPr>
        <w:t>6 - H</w:t>
      </w:r>
    </w:p>
    <w:p w:rsidR="00AC12AA" w:rsidRPr="00E349FB" w:rsidRDefault="00E349FB" w:rsidP="00E349FB">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bCs w:val="0"/>
          <w:sz w:val="28"/>
          <w:szCs w:val="28"/>
          <w:highlight w:val="lightGray"/>
        </w:rPr>
        <w:t xml:space="preserve">( </w:t>
      </w:r>
      <w:r w:rsidR="00AC12AA" w:rsidRPr="00E349FB">
        <w:rPr>
          <w:rStyle w:val="CharStyle13"/>
          <w:rFonts w:asciiTheme="minorHAnsi" w:hAnsiTheme="minorHAnsi" w:cstheme="minorHAnsi"/>
          <w:bCs w:val="0"/>
          <w:sz w:val="28"/>
          <w:szCs w:val="28"/>
          <w:highlight w:val="lightGray"/>
        </w:rPr>
        <w:t>ďalej iba „Zmluva“ )</w:t>
      </w:r>
    </w:p>
    <w:p w:rsidR="00AC12AA" w:rsidRPr="000D0555" w:rsidRDefault="00AC12AA" w:rsidP="00AC12AA">
      <w:pPr>
        <w:pStyle w:val="Bezriadkovania"/>
        <w:jc w:val="center"/>
        <w:rPr>
          <w:rStyle w:val="CharStyle10"/>
          <w:rFonts w:asciiTheme="minorHAnsi" w:hAnsiTheme="minorHAnsi" w:cs="Calibri"/>
          <w:sz w:val="24"/>
          <w:szCs w:val="24"/>
        </w:rPr>
      </w:pPr>
    </w:p>
    <w:p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rsidR="00AC12AA" w:rsidRPr="000D0555" w:rsidRDefault="00AC12AA" w:rsidP="00AC12AA">
      <w:pPr>
        <w:pStyle w:val="Bezriadkovania"/>
        <w:jc w:val="center"/>
        <w:rPr>
          <w:rStyle w:val="CharStyle13"/>
          <w:rFonts w:asciiTheme="minorHAnsi" w:hAnsiTheme="minorHAnsi" w:cs="Calibri"/>
          <w:b w:val="0"/>
          <w:bCs w:val="0"/>
        </w:rPr>
      </w:pPr>
    </w:p>
    <w:p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Pr="000D0555">
        <w:rPr>
          <w:rFonts w:asciiTheme="minorHAnsi" w:hAnsiTheme="minorHAnsi" w:cs="Calibri"/>
        </w:rPr>
        <w:t>, predseda predstavenstva</w:t>
      </w:r>
    </w:p>
    <w:p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59558D">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00190198" w:rsidRPr="000D0555">
        <w:rPr>
          <w:rFonts w:asciiTheme="minorHAnsi" w:hAnsiTheme="minorHAnsi" w:cs="Calibri"/>
        </w:rPr>
        <w:t>, 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59558D">
        <w:rPr>
          <w:rFonts w:asciiTheme="minorHAnsi" w:hAnsiTheme="minorHAnsi" w:cs="Calibri"/>
        </w:rPr>
        <w:t> </w:t>
      </w:r>
      <w:r w:rsidRPr="000D0555">
        <w:rPr>
          <w:rFonts w:asciiTheme="minorHAnsi" w:hAnsiTheme="minorHAnsi" w:cs="Calibri"/>
        </w:rPr>
        <w:t>836</w:t>
      </w:r>
      <w:r w:rsidR="0059558D">
        <w:rPr>
          <w:rFonts w:asciiTheme="minorHAnsi" w:hAnsiTheme="minorHAnsi" w:cs="Calibri"/>
        </w:rPr>
        <w:t xml:space="preserve"> </w:t>
      </w:r>
      <w:r w:rsidRPr="000D0555">
        <w:rPr>
          <w:rFonts w:asciiTheme="minorHAnsi" w:hAnsiTheme="minorHAnsi" w:cs="Calibri"/>
        </w:rPr>
        <w:t>567</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59558D"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p>
    <w:p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rsidR="00AC12AA" w:rsidRPr="000D0555" w:rsidRDefault="00AC12AA" w:rsidP="00AC12AA">
      <w:pPr>
        <w:jc w:val="both"/>
        <w:rPr>
          <w:rFonts w:asciiTheme="minorHAnsi" w:hAnsiTheme="minorHAnsi" w:cs="Calibri"/>
          <w:bCs/>
          <w:color w:val="365F91"/>
        </w:rPr>
      </w:pPr>
    </w:p>
    <w:p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rsidR="00AC12AA" w:rsidRPr="0092309D" w:rsidRDefault="00AC12AA" w:rsidP="00E349FB">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C65AF6" w:rsidRPr="006F5381">
        <w:rPr>
          <w:rFonts w:ascii="Calibri" w:hAnsi="Calibri" w:cs="Calibri"/>
          <w:bCs/>
        </w:rPr>
        <w:t>p</w:t>
      </w:r>
      <w:r w:rsidR="00C65AF6" w:rsidRPr="00806430">
        <w:rPr>
          <w:rFonts w:ascii="Calibri" w:hAnsi="Calibri" w:cs="Calibri"/>
          <w:bCs/>
        </w:rPr>
        <w:t>od</w:t>
      </w:r>
      <w:r w:rsidR="00C65AF6" w:rsidRPr="006F5381">
        <w:rPr>
          <w:rFonts w:ascii="Calibri" w:hAnsi="Calibri" w:cs="Calibri"/>
          <w:bCs/>
        </w:rPr>
        <w:t>limitn</w:t>
      </w:r>
      <w:r w:rsidR="00C65AF6">
        <w:rPr>
          <w:rFonts w:ascii="Calibri" w:hAnsi="Calibri" w:cs="Calibri"/>
          <w:bCs/>
        </w:rPr>
        <w:t>ou</w:t>
      </w:r>
      <w:r w:rsidR="00C65AF6" w:rsidRPr="00806430">
        <w:rPr>
          <w:rFonts w:ascii="Calibri" w:hAnsi="Calibri" w:cs="Calibri"/>
          <w:bCs/>
        </w:rPr>
        <w:t xml:space="preserve"> zákazk</w:t>
      </w:r>
      <w:r w:rsidR="00C65AF6">
        <w:rPr>
          <w:rFonts w:ascii="Calibri" w:hAnsi="Calibri" w:cs="Calibri"/>
          <w:bCs/>
        </w:rPr>
        <w:t>ou zadávanou</w:t>
      </w:r>
      <w:r w:rsidR="00C65AF6" w:rsidRPr="00806430">
        <w:rPr>
          <w:rFonts w:ascii="Calibri" w:hAnsi="Calibri" w:cs="Calibri"/>
          <w:bCs/>
        </w:rPr>
        <w:t xml:space="preserve"> postupom bez využitia elektronického trhoviska podľa § 108 ods. 1 písm. b) zákona  </w:t>
      </w:r>
      <w:r w:rsidR="0059558D">
        <w:rPr>
          <w:rFonts w:ascii="Calibri" w:hAnsi="Calibri" w:cs="Calibri"/>
          <w:bCs/>
        </w:rPr>
        <w:t xml:space="preserve">                 </w:t>
      </w:r>
      <w:r w:rsidR="00C65AF6"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3C10D3">
        <w:rPr>
          <w:rFonts w:asciiTheme="minorHAnsi" w:hAnsiTheme="minorHAnsi" w:cstheme="minorHAnsi"/>
        </w:rPr>
        <w:t>podľa časti č.</w:t>
      </w:r>
      <w:r w:rsidR="0059558D">
        <w:rPr>
          <w:rFonts w:asciiTheme="minorHAnsi" w:hAnsiTheme="minorHAnsi" w:cstheme="minorHAnsi"/>
        </w:rPr>
        <w:t xml:space="preserve"> </w:t>
      </w:r>
      <w:r w:rsidR="00262E23">
        <w:rPr>
          <w:rFonts w:asciiTheme="minorHAnsi" w:hAnsiTheme="minorHAnsi" w:cstheme="minorHAnsi"/>
        </w:rPr>
        <w:t>3</w:t>
      </w:r>
      <w:r w:rsidR="00190198" w:rsidRPr="003C10D3">
        <w:rPr>
          <w:rFonts w:asciiTheme="minorHAnsi" w:hAnsiTheme="minorHAnsi" w:cstheme="minorHAnsi"/>
        </w:rPr>
        <w:t xml:space="preserve"> </w:t>
      </w:r>
      <w:r w:rsidRPr="003C10D3">
        <w:rPr>
          <w:rFonts w:asciiTheme="minorHAnsi" w:hAnsiTheme="minorHAnsi" w:cstheme="minorHAnsi"/>
        </w:rPr>
        <w:t>„</w:t>
      </w:r>
      <w:r w:rsidR="00190198" w:rsidRPr="003C10D3">
        <w:rPr>
          <w:rFonts w:ascii="Calibri" w:hAnsi="Calibri" w:cs="Calibri"/>
        </w:rPr>
        <w:t>Generálna</w:t>
      </w:r>
      <w:r w:rsidR="00190198">
        <w:rPr>
          <w:rFonts w:ascii="Calibri" w:hAnsi="Calibri" w:cs="Calibri"/>
        </w:rPr>
        <w:t xml:space="preserve"> oprava sypacej nadstavby </w:t>
      </w:r>
      <w:r w:rsidR="00262E23">
        <w:rPr>
          <w:rFonts w:ascii="Calibri" w:hAnsi="Calibri" w:cs="Calibri"/>
        </w:rPr>
        <w:t xml:space="preserve">                 </w:t>
      </w:r>
      <w:r w:rsidR="00601CA9">
        <w:rPr>
          <w:rFonts w:ascii="Calibri" w:hAnsi="Calibri" w:cs="Calibri"/>
        </w:rPr>
        <w:t xml:space="preserve">SK </w:t>
      </w:r>
      <w:r w:rsidR="00262E23">
        <w:rPr>
          <w:rFonts w:ascii="Calibri" w:hAnsi="Calibri" w:cs="Calibri"/>
        </w:rPr>
        <w:t>–</w:t>
      </w:r>
      <w:r w:rsidR="00601CA9">
        <w:rPr>
          <w:rFonts w:ascii="Calibri" w:hAnsi="Calibri" w:cs="Calibri"/>
        </w:rPr>
        <w:t xml:space="preserve"> </w:t>
      </w:r>
      <w:r w:rsidR="00262E23">
        <w:rPr>
          <w:rFonts w:ascii="Calibri" w:hAnsi="Calibri" w:cs="Calibri"/>
        </w:rPr>
        <w:t>6 - H</w:t>
      </w:r>
      <w:r w:rsidR="00190198">
        <w:rPr>
          <w:rFonts w:ascii="Calibri" w:hAnsi="Calibri" w:cs="Calibri"/>
        </w:rPr>
        <w:t xml:space="preserve"> v počte </w:t>
      </w:r>
      <w:r w:rsidR="00262E23">
        <w:rPr>
          <w:rFonts w:ascii="Calibri" w:hAnsi="Calibri" w:cs="Calibri"/>
        </w:rPr>
        <w:t>1</w:t>
      </w:r>
      <w:r w:rsidR="00190198">
        <w:rPr>
          <w:rFonts w:ascii="Calibri" w:hAnsi="Calibri" w:cs="Calibri"/>
        </w:rPr>
        <w:t xml:space="preserve"> ks</w:t>
      </w:r>
      <w:r w:rsidR="00E349FB">
        <w:rPr>
          <w:rFonts w:asciiTheme="minorHAnsi" w:hAnsiTheme="minorHAnsi" w:cstheme="minorHAnsi"/>
        </w:rPr>
        <w:t>“</w:t>
      </w:r>
      <w:r w:rsidR="00E349FB" w:rsidRPr="00E349FB">
        <w:rPr>
          <w:rFonts w:asciiTheme="minorHAnsi" w:hAnsiTheme="minorHAnsi" w:cstheme="minorHAnsi"/>
        </w:rPr>
        <w:t xml:space="preserve"> </w:t>
      </w:r>
      <w:r w:rsidRPr="00E349FB">
        <w:rPr>
          <w:rFonts w:asciiTheme="minorHAnsi" w:hAnsiTheme="minorHAnsi" w:cstheme="minorHAnsi"/>
        </w:rPr>
        <w:t xml:space="preserve">(ďalej iba aj ako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 xml:space="preserve">tvorí neoddeliteľnú prílohu </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rsidR="00AC12AA" w:rsidRDefault="00AC12AA" w:rsidP="00A06134">
      <w:pPr>
        <w:jc w:val="center"/>
        <w:rPr>
          <w:rFonts w:asciiTheme="minorHAnsi" w:hAnsiTheme="minorHAnsi" w:cs="Calibri"/>
          <w:b/>
          <w:iCs/>
          <w:lang w:eastAsia="cs-CZ"/>
        </w:rPr>
      </w:pPr>
    </w:p>
    <w:p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rsidR="00AC12AA" w:rsidRPr="000D0555" w:rsidRDefault="00AC12AA" w:rsidP="00AC12AA">
      <w:pPr>
        <w:pStyle w:val="Odsekzoznamu"/>
        <w:suppressAutoHyphens/>
        <w:snapToGrid w:val="0"/>
        <w:ind w:left="720"/>
        <w:jc w:val="both"/>
        <w:rPr>
          <w:rFonts w:asciiTheme="minorHAnsi" w:hAnsiTheme="minorHAnsi" w:cs="Calibri"/>
        </w:rPr>
      </w:pP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rsidR="00F96240" w:rsidRPr="006225EC"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0B453A">
        <w:rPr>
          <w:rFonts w:asciiTheme="minorHAnsi" w:hAnsiTheme="minorHAnsi" w:cstheme="minorHAnsi"/>
        </w:rPr>
        <w:t xml:space="preserve">sypacej nadstavby </w:t>
      </w:r>
      <w:r w:rsidR="00601CA9">
        <w:rPr>
          <w:rFonts w:ascii="Calibri" w:hAnsi="Calibri" w:cs="Calibri"/>
        </w:rPr>
        <w:t xml:space="preserve">SK </w:t>
      </w:r>
      <w:r w:rsidR="00262E23">
        <w:rPr>
          <w:rFonts w:ascii="Calibri" w:hAnsi="Calibri" w:cs="Calibri"/>
        </w:rPr>
        <w:t>–</w:t>
      </w:r>
      <w:r w:rsidR="00601CA9">
        <w:rPr>
          <w:rFonts w:ascii="Calibri" w:hAnsi="Calibri" w:cs="Calibri"/>
        </w:rPr>
        <w:t xml:space="preserve"> </w:t>
      </w:r>
      <w:r w:rsidR="00262E23">
        <w:rPr>
          <w:rFonts w:ascii="Calibri" w:hAnsi="Calibri" w:cs="Calibri"/>
        </w:rPr>
        <w:t>6 - H</w:t>
      </w:r>
      <w:r w:rsidR="005D67B0">
        <w:rPr>
          <w:rFonts w:ascii="Calibri" w:hAnsi="Calibri" w:cs="Calibri"/>
        </w:rPr>
        <w:t xml:space="preserve"> </w:t>
      </w:r>
      <w:r w:rsidR="000B453A">
        <w:rPr>
          <w:rFonts w:asciiTheme="minorHAnsi" w:hAnsiTheme="minorHAnsi" w:cstheme="minorHAnsi"/>
        </w:rPr>
        <w:t xml:space="preserve">v počte </w:t>
      </w:r>
      <w:r w:rsidR="00262E23">
        <w:rPr>
          <w:rFonts w:asciiTheme="minorHAnsi" w:hAnsiTheme="minorHAnsi" w:cstheme="minorHAnsi"/>
        </w:rPr>
        <w:t>jeden</w:t>
      </w:r>
      <w:r w:rsidR="000B453A">
        <w:rPr>
          <w:rFonts w:asciiTheme="minorHAnsi" w:hAnsiTheme="minorHAnsi" w:cstheme="minorHAnsi"/>
        </w:rPr>
        <w:t xml:space="preserve"> kus nadstavb</w:t>
      </w:r>
      <w:r w:rsidR="00262E23">
        <w:rPr>
          <w:rFonts w:asciiTheme="minorHAnsi" w:hAnsiTheme="minorHAnsi" w:cstheme="minorHAnsi"/>
        </w:rPr>
        <w:t>y</w:t>
      </w:r>
      <w:r w:rsidRPr="006225EC">
        <w:rPr>
          <w:rFonts w:asciiTheme="minorHAnsi" w:hAnsiTheme="minorHAnsi" w:cstheme="minorHAnsi"/>
        </w:rPr>
        <w:t xml:space="preserve"> </w:t>
      </w:r>
      <w:r w:rsidR="00AE2DA1">
        <w:rPr>
          <w:rFonts w:asciiTheme="minorHAnsi" w:hAnsiTheme="minorHAnsi" w:cstheme="minorHAnsi"/>
        </w:rPr>
        <w:t>( ďalej iba „</w:t>
      </w:r>
      <w:r w:rsidR="000B453A">
        <w:rPr>
          <w:rFonts w:asciiTheme="minorHAnsi" w:hAnsiTheme="minorHAnsi" w:cstheme="minorHAnsi"/>
        </w:rPr>
        <w:t>nadstavba</w:t>
      </w:r>
      <w:r w:rsidR="00AE2DA1">
        <w:rPr>
          <w:rFonts w:asciiTheme="minorHAnsi" w:hAnsiTheme="minorHAnsi" w:cstheme="minorHAnsi"/>
        </w:rPr>
        <w:t xml:space="preserve">“ )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rsidR="00262E23" w:rsidRPr="00262E23" w:rsidRDefault="00262E23" w:rsidP="00262E23">
      <w:pPr>
        <w:pStyle w:val="Odsekzoznamu"/>
        <w:widowControl/>
        <w:numPr>
          <w:ilvl w:val="0"/>
          <w:numId w:val="42"/>
        </w:numPr>
        <w:ind w:left="567" w:hanging="141"/>
        <w:rPr>
          <w:rFonts w:asciiTheme="minorHAnsi" w:hAnsiTheme="minorHAnsi" w:cstheme="minorHAnsi"/>
          <w:bCs/>
        </w:rPr>
      </w:pPr>
      <w:r w:rsidRPr="00262E23">
        <w:rPr>
          <w:rFonts w:asciiTheme="minorHAnsi" w:hAnsiTheme="minorHAnsi" w:cstheme="minorHAnsi"/>
          <w:bCs/>
        </w:rPr>
        <w:t xml:space="preserve">nové koryto sypača s opláštením, novou vložkou dnom koryta,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lastRenderedPageBreak/>
        <w:t>- výroba a montáž pomocného rámu  na podvozok prispôsobeného pre nadstavbu SK – 6 – H,</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dodávka a montáž nových šnekov „SOĽ“ Ø 180 mm, </w:t>
      </w:r>
    </w:p>
    <w:p w:rsidR="00262E23" w:rsidRPr="00262E23" w:rsidRDefault="00262E23" w:rsidP="00262E23">
      <w:pPr>
        <w:ind w:left="567" w:hanging="141"/>
        <w:jc w:val="both"/>
        <w:rPr>
          <w:rFonts w:asciiTheme="minorHAnsi" w:hAnsiTheme="minorHAnsi" w:cstheme="minorHAnsi"/>
          <w:bCs/>
        </w:rPr>
      </w:pPr>
      <w:r w:rsidRPr="00262E23">
        <w:rPr>
          <w:rFonts w:asciiTheme="minorHAnsi" w:hAnsiTheme="minorHAnsi" w:cstheme="minorHAnsi"/>
          <w:bCs/>
        </w:rPr>
        <w:t>- oprava pôvodného (namontovaného) stranového-bočného prísunu posypového materiálu (dopravníkový pás),</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dodávka a výmena príruby šnekov (1 drážka),</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dodávka a výmena príruby prevodovky s otvormi,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ošetrenie všetkých dutín antikoróznym náterom, včítane vnútorných stien korby, </w:t>
      </w:r>
    </w:p>
    <w:p w:rsidR="00262E23" w:rsidRPr="00262E23" w:rsidRDefault="00262E23" w:rsidP="00262E23">
      <w:pPr>
        <w:ind w:left="426"/>
        <w:jc w:val="both"/>
        <w:rPr>
          <w:rFonts w:asciiTheme="minorHAnsi" w:hAnsiTheme="minorHAnsi" w:cstheme="minorHAnsi"/>
          <w:bCs/>
        </w:rPr>
      </w:pPr>
      <w:r w:rsidRPr="00262E23">
        <w:rPr>
          <w:rFonts w:asciiTheme="minorHAnsi" w:hAnsiTheme="minorHAnsi" w:cstheme="minorHAnsi"/>
          <w:bCs/>
        </w:rPr>
        <w:t>- oprava a výmena poškodených častí prevodovky (guferá, ložiská), pretesnenie prevodovky,</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nové predné a zadné rozmetadlá (výsypný lievik, tanier rozmetadla, hydromotor),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signalizácia posypu zadného rozmetadla,</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elektrické natáčanie zadného rozmetadla,</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odklopná strecha s plachtou,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nová povrchová úprava (základ, vrchný náter) - farba oranžová 2011,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oprava hydraulického okruhu nadstavby (výmena hydraulických hadíc, prípojok),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oprava elektroinštalácie nadstavby:</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-nový káblový zväzok,</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-výmena pôvodného ovládacieho panela s automatickou reguláciou posypu,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-nový výstražný maják oranžovej farby,</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-svetelná rampa (vodeodolná LED alej),</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-osvetlenie rozmetadiel,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-osvetlenie korby,</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xml:space="preserve">- výstražné nálepky na zadnom čele nadstavby, </w:t>
      </w:r>
    </w:p>
    <w:p w:rsidR="00262E23" w:rsidRPr="00262E23" w:rsidRDefault="00262E23" w:rsidP="00262E23">
      <w:pPr>
        <w:ind w:left="426"/>
        <w:rPr>
          <w:rFonts w:asciiTheme="minorHAnsi" w:hAnsiTheme="minorHAnsi" w:cstheme="minorHAnsi"/>
          <w:bCs/>
        </w:rPr>
      </w:pPr>
      <w:r w:rsidRPr="00262E23">
        <w:rPr>
          <w:rFonts w:asciiTheme="minorHAnsi" w:hAnsiTheme="minorHAnsi" w:cstheme="minorHAnsi"/>
          <w:bCs/>
        </w:rPr>
        <w:t>- zadný lapač nečistôt (zástera),</w:t>
      </w:r>
    </w:p>
    <w:p w:rsidR="00262E23" w:rsidRPr="00262E23" w:rsidRDefault="00262E23" w:rsidP="00262E23">
      <w:pPr>
        <w:spacing w:after="120"/>
        <w:ind w:left="425"/>
        <w:rPr>
          <w:rFonts w:asciiTheme="minorHAnsi" w:hAnsiTheme="minorHAnsi" w:cstheme="minorHAnsi"/>
        </w:rPr>
      </w:pPr>
      <w:r w:rsidRPr="00262E23">
        <w:rPr>
          <w:rFonts w:asciiTheme="minorHAnsi" w:hAnsiTheme="minorHAnsi" w:cstheme="minorHAnsi"/>
          <w:bCs/>
        </w:rPr>
        <w:t>- montáž nadstavby na podvozok, oživenie, odskúšanie – uvedenie do prevádzky</w:t>
      </w:r>
      <w:r w:rsidRPr="00262E23">
        <w:rPr>
          <w:rFonts w:asciiTheme="minorHAnsi" w:hAnsiTheme="minorHAnsi" w:cstheme="minorHAnsi"/>
        </w:rPr>
        <w:t xml:space="preserve"> </w:t>
      </w:r>
    </w:p>
    <w:p w:rsidR="00AC12AA" w:rsidRPr="0059558D" w:rsidRDefault="00AC12AA" w:rsidP="00262E23">
      <w:pPr>
        <w:ind w:left="426"/>
        <w:rPr>
          <w:rFonts w:asciiTheme="minorHAnsi" w:hAnsiTheme="minorHAnsi" w:cstheme="minorHAnsi"/>
        </w:rPr>
      </w:pPr>
      <w:r w:rsidRPr="0059558D">
        <w:rPr>
          <w:rFonts w:asciiTheme="minorHAnsi" w:hAnsiTheme="minorHAnsi" w:cstheme="minorHAnsi"/>
        </w:rPr>
        <w:t xml:space="preserve">(ďalej článok II. ods. 1 Zmluvy iba „Dielo“), </w:t>
      </w:r>
    </w:p>
    <w:p w:rsidR="00AC12AA" w:rsidRPr="006225EC" w:rsidRDefault="00AC12AA" w:rsidP="006225EC">
      <w:pPr>
        <w:pStyle w:val="Bezriadkovania"/>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rsidR="00AC12AA" w:rsidRPr="000D0555" w:rsidRDefault="00AC12AA" w:rsidP="00AC12AA">
      <w:pPr>
        <w:ind w:firstLine="360"/>
        <w:jc w:val="both"/>
        <w:rPr>
          <w:rFonts w:asciiTheme="minorHAnsi" w:hAnsiTheme="minorHAnsi" w:cs="Calibri"/>
          <w:noProof/>
        </w:rPr>
      </w:pPr>
    </w:p>
    <w:p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rsidR="00036121" w:rsidRPr="0092309D" w:rsidRDefault="00036121" w:rsidP="00036121">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800323">
        <w:rPr>
          <w:rStyle w:val="CharStyle10"/>
          <w:rFonts w:asciiTheme="minorHAnsi" w:hAnsiTheme="minorHAnsi" w:cs="Calibri"/>
          <w:b/>
          <w:sz w:val="24"/>
          <w:szCs w:val="24"/>
        </w:rPr>
        <w:t xml:space="preserve">najneskôr </w:t>
      </w:r>
      <w:r w:rsidRPr="00800323">
        <w:rPr>
          <w:rFonts w:asciiTheme="minorHAnsi" w:hAnsiTheme="minorHAnsi" w:cstheme="minorHAnsi"/>
          <w:b/>
          <w:noProof/>
        </w:rPr>
        <w:t xml:space="preserve">do </w:t>
      </w:r>
      <w:r w:rsidR="005D588A">
        <w:rPr>
          <w:rFonts w:ascii="Calibri" w:hAnsi="Calibri" w:cs="Calibri"/>
          <w:b/>
        </w:rPr>
        <w:t>70 kalendárnych d</w:t>
      </w:r>
      <w:r w:rsidR="005D588A" w:rsidRPr="005D588A">
        <w:rPr>
          <w:rFonts w:ascii="Calibri" w:hAnsi="Calibri" w:cs="Calibri"/>
          <w:b/>
        </w:rPr>
        <w:t>ní</w:t>
      </w:r>
      <w:r w:rsidR="005D588A">
        <w:rPr>
          <w:rFonts w:ascii="Calibri" w:hAnsi="Calibri" w:cs="Calibri"/>
        </w:rPr>
        <w:t xml:space="preserve"> od odovzdania/ pristavenia predmetu generálnej opravy do </w:t>
      </w:r>
      <w:r w:rsidR="005D588A">
        <w:rPr>
          <w:rFonts w:asciiTheme="minorHAnsi" w:hAnsiTheme="minorHAnsi"/>
        </w:rPr>
        <w:t>priestorov (servisnej dielne) zhotoviteľa.</w:t>
      </w:r>
      <w:r w:rsidRPr="00800323">
        <w:rPr>
          <w:rFonts w:asciiTheme="minorHAnsi" w:hAnsiTheme="minorHAnsi" w:cstheme="minorHAnsi"/>
          <w:b/>
          <w:noProof/>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Pr>
          <w:rFonts w:asciiTheme="minorHAnsi" w:hAnsiTheme="minorHAnsi" w:cstheme="minorHAnsi"/>
          <w:b/>
          <w:noProof/>
        </w:rPr>
        <w:t>Náklady na dopravu do vzdialenosti 150 km od sídla objednávateľa znáša objednávateľ. Zhot</w:t>
      </w:r>
      <w:r w:rsidRPr="00800323">
        <w:rPr>
          <w:rFonts w:asciiTheme="minorHAnsi" w:hAnsiTheme="minorHAnsi" w:cstheme="minorHAnsi"/>
          <w:b/>
          <w:noProof/>
        </w:rPr>
        <w:t>oviteľ sa zaväzuje, za predpokladu</w:t>
      </w:r>
      <w:r>
        <w:rPr>
          <w:rFonts w:asciiTheme="minorHAnsi" w:hAnsiTheme="minorHAnsi" w:cstheme="minorHAnsi"/>
          <w:b/>
          <w:noProof/>
        </w:rPr>
        <w:t>,</w:t>
      </w:r>
      <w:r w:rsidRPr="00800323">
        <w:rPr>
          <w:rFonts w:asciiTheme="minorHAnsi" w:hAnsiTheme="minorHAnsi" w:cstheme="minorHAnsi"/>
          <w:b/>
          <w:noProof/>
        </w:rPr>
        <w:t xml:space="preserve"> že vzdialenosť sídla </w:t>
      </w:r>
      <w:r w:rsidRPr="00800323">
        <w:rPr>
          <w:rStyle w:val="CharStyle10"/>
          <w:rFonts w:asciiTheme="minorHAnsi" w:hAnsiTheme="minorHAnsi" w:cstheme="minorHAnsi"/>
          <w:noProof/>
          <w:sz w:val="24"/>
          <w:szCs w:val="24"/>
          <w:shd w:val="clear" w:color="auto" w:fill="auto"/>
        </w:rPr>
        <w:t>alebo iné</w:t>
      </w:r>
      <w:r>
        <w:rPr>
          <w:rStyle w:val="CharStyle10"/>
          <w:rFonts w:asciiTheme="minorHAnsi" w:hAnsiTheme="minorHAnsi" w:cstheme="minorHAnsi"/>
          <w:noProof/>
          <w:sz w:val="24"/>
          <w:szCs w:val="24"/>
          <w:shd w:val="clear" w:color="auto" w:fill="auto"/>
        </w:rPr>
        <w:t>ho</w:t>
      </w:r>
      <w:r w:rsidRPr="00800323">
        <w:rPr>
          <w:rStyle w:val="CharStyle10"/>
          <w:rFonts w:asciiTheme="minorHAnsi" w:hAnsiTheme="minorHAnsi" w:cstheme="minorHAnsi"/>
          <w:noProof/>
          <w:sz w:val="24"/>
          <w:szCs w:val="24"/>
          <w:shd w:val="clear" w:color="auto" w:fill="auto"/>
        </w:rPr>
        <w:t xml:space="preserve"> miest</w:t>
      </w:r>
      <w:r>
        <w:rPr>
          <w:rStyle w:val="CharStyle10"/>
          <w:rFonts w:asciiTheme="minorHAnsi" w:hAnsiTheme="minorHAnsi" w:cstheme="minorHAnsi"/>
          <w:noProof/>
          <w:sz w:val="24"/>
          <w:szCs w:val="24"/>
          <w:shd w:val="clear" w:color="auto" w:fill="auto"/>
        </w:rPr>
        <w:t>a</w:t>
      </w:r>
      <w:r w:rsidRPr="00800323">
        <w:rPr>
          <w:rStyle w:val="CharStyle10"/>
          <w:rFonts w:asciiTheme="minorHAnsi" w:hAnsiTheme="minorHAnsi" w:cstheme="minorHAnsi"/>
          <w:noProof/>
          <w:sz w:val="24"/>
          <w:szCs w:val="24"/>
          <w:shd w:val="clear" w:color="auto" w:fill="auto"/>
        </w:rPr>
        <w:t xml:space="preserve"> výkonu činností zhotoviteľa</w:t>
      </w:r>
      <w:r w:rsidRPr="00800323">
        <w:rPr>
          <w:rFonts w:asciiTheme="minorHAnsi" w:hAnsiTheme="minorHAnsi" w:cstheme="minorHAnsi"/>
          <w:b/>
          <w:noProof/>
        </w:rPr>
        <w:t xml:space="preserve">, </w:t>
      </w:r>
      <w:r w:rsidRPr="00800323">
        <w:rPr>
          <w:rFonts w:asciiTheme="minorHAnsi" w:hAnsiTheme="minorHAnsi" w:cstheme="minorHAnsi"/>
          <w:noProof/>
        </w:rPr>
        <w:t>kde sa dielo zhotovuje</w:t>
      </w:r>
      <w:r>
        <w:rPr>
          <w:rFonts w:asciiTheme="minorHAnsi" w:hAnsiTheme="minorHAnsi" w:cstheme="minorHAnsi"/>
          <w:b/>
          <w:noProof/>
        </w:rPr>
        <w:t xml:space="preserve">, </w:t>
      </w:r>
      <w:r w:rsidRPr="00800323">
        <w:rPr>
          <w:rFonts w:asciiTheme="minorHAnsi" w:hAnsiTheme="minorHAnsi" w:cstheme="minorHAnsi"/>
          <w:b/>
          <w:noProof/>
        </w:rPr>
        <w:t xml:space="preserve">je väčšia ako 150 km od sídla Objednávateľa, </w:t>
      </w:r>
      <w:r>
        <w:rPr>
          <w:rFonts w:asciiTheme="minorHAnsi" w:hAnsiTheme="minorHAnsi" w:cstheme="minorHAnsi"/>
          <w:b/>
          <w:noProof/>
        </w:rPr>
        <w:t xml:space="preserve">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w:t>
      </w:r>
      <w:r w:rsidR="005822E5">
        <w:rPr>
          <w:rFonts w:asciiTheme="minorHAnsi" w:hAnsiTheme="minorHAnsi" w:cstheme="minorHAnsi"/>
          <w:b/>
          <w:noProof/>
        </w:rPr>
        <w:t xml:space="preserve">Fakturovaná suma nákladov bude predstavovať hodnotu 1,50 €/km bez DPH. K cene bude pripočítaná sadzba DPH v zmysle zákonných predpisov. </w:t>
      </w:r>
      <w:r>
        <w:rPr>
          <w:rFonts w:asciiTheme="minorHAnsi" w:hAnsiTheme="minorHAnsi" w:cstheme="minorHAnsi"/>
          <w:b/>
          <w:noProof/>
        </w:rPr>
        <w:t>Platobné podmienky dohodnuté v čl. IV ods. 2 a nasl. Zmluvy sa použijú na dopravné náklady primerane.</w:t>
      </w:r>
    </w:p>
    <w:p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 xml:space="preserve">Zhotovením ( Vykonaním ) Diela sa na účely Zmluvy rozumie včasné, bezchybné, vecne správne a úplné dokončenie Diela ( každej jeho jednotlivej časti členenej v zmysle čl. II. ods. 1 Zmluvy ) podľa </w:t>
      </w:r>
      <w:r w:rsidRPr="00E7041A">
        <w:rPr>
          <w:rStyle w:val="CharStyle11"/>
          <w:rFonts w:asciiTheme="minorHAnsi" w:hAnsiTheme="minorHAnsi" w:cs="Calibri"/>
          <w:b w:val="0"/>
          <w:sz w:val="24"/>
          <w:szCs w:val="24"/>
        </w:rPr>
        <w:lastRenderedPageBreak/>
        <w:t>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rsidR="00AC12AA" w:rsidRPr="000D0555" w:rsidRDefault="00AC12AA" w:rsidP="00A06134">
      <w:pPr>
        <w:pStyle w:val="Bezriadkovania"/>
        <w:numPr>
          <w:ilvl w:val="0"/>
          <w:numId w:val="6"/>
        </w:numPr>
        <w:ind w:left="141" w:hanging="425"/>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AC12AA" w:rsidRPr="00A06134" w:rsidRDefault="00C77776" w:rsidP="00A06134">
      <w:pPr>
        <w:pStyle w:val="Style2"/>
        <w:shd w:val="clear" w:color="auto" w:fill="auto"/>
        <w:tabs>
          <w:tab w:val="left" w:pos="560"/>
        </w:tabs>
        <w:spacing w:before="0" w:line="240" w:lineRule="auto"/>
        <w:ind w:firstLine="0"/>
        <w:rPr>
          <w:rStyle w:val="CharStyle37"/>
          <w:rFonts w:asciiTheme="minorHAnsi" w:hAnsiTheme="minorHAnsi" w:cs="Calibri"/>
          <w:bCs w:val="0"/>
          <w:sz w:val="24"/>
          <w:szCs w:val="24"/>
        </w:rPr>
      </w:pPr>
      <w:bookmarkStart w:id="2" w:name="bookmark5"/>
      <w:r w:rsidRPr="00A06134">
        <w:rPr>
          <w:rStyle w:val="CharStyle37"/>
          <w:rFonts w:asciiTheme="minorHAnsi" w:hAnsiTheme="minorHAnsi" w:cs="Calibri"/>
          <w:sz w:val="24"/>
          <w:szCs w:val="24"/>
        </w:rPr>
        <w:lastRenderedPageBreak/>
        <w:t>I</w:t>
      </w:r>
      <w:r w:rsidR="00AC12AA" w:rsidRPr="00A06134">
        <w:rPr>
          <w:rStyle w:val="CharStyle37"/>
          <w:rFonts w:asciiTheme="minorHAnsi" w:hAnsiTheme="minorHAnsi" w:cs="Calibri"/>
          <w:sz w:val="24"/>
          <w:szCs w:val="24"/>
        </w:rPr>
        <w:t>V.</w:t>
      </w:r>
    </w:p>
    <w:p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59558D">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684571">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rsidR="00AC12AA" w:rsidRPr="001478AF" w:rsidRDefault="00684571"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00AC12AA"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00AC12AA" w:rsidRPr="000D0555">
        <w:rPr>
          <w:rFonts w:asciiTheme="minorHAnsi" w:hAnsiTheme="minorHAnsi" w:cs="Calibri"/>
          <w:lang w:eastAsia="cs-CZ"/>
        </w:rPr>
        <w:t xml:space="preserve">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576BE1">
        <w:rPr>
          <w:rFonts w:ascii="Calibri" w:hAnsi="Calibri" w:cs="Calibri"/>
        </w:rPr>
        <w:t xml:space="preserve">70 kalendárnych dní od odovzdania/ pristavenia predmetu generálnej opravy do </w:t>
      </w:r>
      <w:r w:rsidR="00576BE1">
        <w:rPr>
          <w:rFonts w:asciiTheme="minorHAnsi" w:hAnsiTheme="minorHAnsi"/>
        </w:rPr>
        <w:t xml:space="preserve">priestorov (servisnej dielne) zhotoviteľa,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xml:space="preserve">, na </w:t>
      </w:r>
      <w:r>
        <w:rPr>
          <w:rFonts w:asciiTheme="minorHAnsi" w:hAnsiTheme="minorHAnsi" w:cs="Calibri"/>
        </w:rPr>
        <w:lastRenderedPageBreak/>
        <w:t>ktoré skutočnosti pri rokovaní prihliadli</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rsidR="00A17784" w:rsidRPr="000D0555" w:rsidRDefault="00A17784" w:rsidP="00AC12AA">
      <w:pPr>
        <w:rPr>
          <w:rFonts w:asciiTheme="minorHAnsi" w:hAnsiTheme="minorHAnsi"/>
          <w:b/>
        </w:rPr>
      </w:pPr>
    </w:p>
    <w:p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C61535D" wp14:editId="4CC7FF4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lastRenderedPageBreak/>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rsidR="00AC12AA" w:rsidRDefault="00AC12AA" w:rsidP="00AC12AA">
      <w:pPr>
        <w:jc w:val="both"/>
        <w:rPr>
          <w:rFonts w:asciiTheme="minorHAnsi" w:hAnsiTheme="minorHAnsi"/>
          <w:lang w:eastAsia="cs-CZ"/>
        </w:rPr>
      </w:pPr>
      <w:r w:rsidRPr="00AD1CA2">
        <w:rPr>
          <w:rFonts w:asciiTheme="minorHAnsi" w:hAnsiTheme="minorHAnsi"/>
          <w:lang w:eastAsia="cs-CZ"/>
        </w:rPr>
        <w:t xml:space="preserve"> </w:t>
      </w: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860ACB">
        <w:rPr>
          <w:rFonts w:asciiTheme="minorHAnsi" w:hAnsiTheme="minorHAnsi" w:cstheme="minorHAnsi"/>
        </w:rPr>
        <w:t>nadstavbu</w:t>
      </w:r>
      <w:r w:rsidRPr="00776AA0">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lastRenderedPageBreak/>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rsidR="0059558D" w:rsidRPr="00092977" w:rsidRDefault="0059558D" w:rsidP="00092977">
      <w:pPr>
        <w:tabs>
          <w:tab w:val="left" w:pos="567"/>
          <w:tab w:val="left" w:pos="851"/>
          <w:tab w:val="left" w:pos="7088"/>
        </w:tabs>
        <w:ind w:left="117"/>
        <w:jc w:val="both"/>
        <w:rPr>
          <w:rFonts w:asciiTheme="minorHAnsi" w:hAnsiTheme="minorHAnsi" w:cstheme="minorHAnsi"/>
          <w:lang w:eastAsia="cs-CZ"/>
        </w:rPr>
      </w:pPr>
    </w:p>
    <w:p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w:t>
      </w:r>
      <w:r w:rsidRPr="00442D2A">
        <w:rPr>
          <w:rFonts w:asciiTheme="minorHAnsi" w:hAnsiTheme="minorHAnsi" w:cstheme="minorHAnsi"/>
        </w:rPr>
        <w:lastRenderedPageBreak/>
        <w:t xml:space="preserve">plnenie zmluvy podľa § 32 ods. 1 písm. e) ZVO, ako aj spĺňa povinnosť </w:t>
      </w:r>
      <w:bookmarkStart w:id="3" w:name="_Hlk481159816"/>
      <w:r w:rsidRPr="00442D2A">
        <w:rPr>
          <w:rFonts w:asciiTheme="minorHAnsi" w:hAnsiTheme="minorHAnsi" w:cstheme="minorHAnsi"/>
        </w:rPr>
        <w:t>zápisu do registra partnerov verejného sektora</w:t>
      </w:r>
      <w:bookmarkEnd w:id="3"/>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036121" w:rsidRDefault="00036121" w:rsidP="00AC12AA">
      <w:pPr>
        <w:jc w:val="center"/>
        <w:rPr>
          <w:rFonts w:asciiTheme="minorHAnsi" w:hAnsiTheme="minorHAnsi" w:cs="Calibri"/>
          <w:b/>
          <w:lang w:eastAsia="cs-CZ"/>
        </w:rPr>
      </w:pPr>
    </w:p>
    <w:p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rsidR="00AC12AA"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262E23">
        <w:rPr>
          <w:rFonts w:asciiTheme="minorHAnsi" w:hAnsiTheme="minorHAnsi" w:cs="Calibri"/>
          <w:lang w:eastAsia="cs-CZ"/>
        </w:rPr>
        <w:t>1</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rsidR="00036121" w:rsidRPr="00022505" w:rsidRDefault="00036121" w:rsidP="00036121">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rsidR="00AC12AA" w:rsidRPr="000D0555" w:rsidRDefault="00AC12AA" w:rsidP="00AC12AA">
      <w:pPr>
        <w:tabs>
          <w:tab w:val="left" w:pos="426"/>
        </w:tabs>
        <w:jc w:val="both"/>
        <w:rPr>
          <w:rFonts w:asciiTheme="minorHAnsi" w:hAnsiTheme="minorHAnsi" w:cs="Calibri"/>
          <w:lang w:eastAsia="cs-CZ"/>
        </w:rPr>
      </w:pPr>
    </w:p>
    <w:p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rsidR="00AC12AA" w:rsidRPr="000D0555" w:rsidRDefault="00AC12AA" w:rsidP="00AC12AA">
      <w:pPr>
        <w:rPr>
          <w:rFonts w:asciiTheme="minorHAnsi" w:hAnsiTheme="minorHAnsi" w:cs="Calibri"/>
          <w:b/>
          <w:lang w:eastAsia="cs-CZ"/>
        </w:rPr>
      </w:pPr>
    </w:p>
    <w:p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rsidR="00AC12AA" w:rsidRDefault="00AC12AA" w:rsidP="00AC12AA">
      <w:pPr>
        <w:tabs>
          <w:tab w:val="left" w:pos="4500"/>
          <w:tab w:val="left" w:pos="4962"/>
        </w:tabs>
        <w:spacing w:after="120"/>
        <w:rPr>
          <w:rFonts w:asciiTheme="minorHAnsi" w:hAnsiTheme="minorHAnsi" w:cs="Calibri"/>
          <w:lang w:eastAsia="cs-CZ"/>
        </w:rPr>
      </w:pPr>
    </w:p>
    <w:p w:rsidR="00A06134" w:rsidRDefault="00A06134" w:rsidP="00AC12AA">
      <w:pPr>
        <w:tabs>
          <w:tab w:val="left" w:pos="4500"/>
          <w:tab w:val="left" w:pos="4962"/>
        </w:tabs>
        <w:spacing w:after="120"/>
        <w:rPr>
          <w:rFonts w:asciiTheme="minorHAnsi" w:hAnsiTheme="minorHAnsi" w:cs="Calibri"/>
          <w:lang w:eastAsia="cs-CZ"/>
        </w:rPr>
      </w:pP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rsidR="00713F0C" w:rsidRPr="008F0AAA" w:rsidRDefault="0059558D"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rsidR="00A06134" w:rsidRDefault="00713F0C" w:rsidP="00713F0C">
      <w:pPr>
        <w:pStyle w:val="Bezriadkovania"/>
        <w:rPr>
          <w:rStyle w:val="CharStyle8"/>
          <w:rFonts w:asciiTheme="minorHAnsi" w:hAnsiTheme="minorHAnsi" w:cstheme="minorHAnsi"/>
          <w:sz w:val="24"/>
          <w:szCs w:val="24"/>
        </w:rPr>
      </w:pPr>
      <w:r w:rsidRPr="008F0AAA">
        <w:rPr>
          <w:rStyle w:val="CharStyle8"/>
          <w:rFonts w:asciiTheme="minorHAnsi" w:hAnsiTheme="minorHAnsi" w:cstheme="minorHAnsi"/>
          <w:sz w:val="24"/>
          <w:szCs w:val="24"/>
        </w:rPr>
        <w:lastRenderedPageBreak/>
        <w:tab/>
      </w:r>
      <w:r w:rsidRPr="008F0AAA">
        <w:rPr>
          <w:rStyle w:val="CharStyle8"/>
          <w:rFonts w:asciiTheme="minorHAnsi" w:hAnsiTheme="minorHAnsi" w:cstheme="minorHAnsi"/>
          <w:sz w:val="24"/>
          <w:szCs w:val="24"/>
        </w:rPr>
        <w:tab/>
      </w:r>
    </w:p>
    <w:p w:rsidR="00713F0C" w:rsidRPr="008F0AAA" w:rsidRDefault="00713F0C" w:rsidP="00713F0C">
      <w:pPr>
        <w:pStyle w:val="Bezriadkovania"/>
        <w:rPr>
          <w:rStyle w:val="CharStyle8"/>
          <w:rFonts w:asciiTheme="minorHAnsi" w:hAnsiTheme="minorHAnsi" w:cstheme="minorHAnsi"/>
          <w:b w:val="0"/>
          <w:sz w:val="24"/>
          <w:szCs w:val="24"/>
        </w:rPr>
      </w:pPr>
      <w:bookmarkStart w:id="4" w:name="_GoBack"/>
      <w:bookmarkEnd w:id="4"/>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rsidR="00713F0C" w:rsidRPr="0059558D" w:rsidRDefault="00713F0C" w:rsidP="00713F0C">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rsidR="00713F0C" w:rsidRPr="001B32FA" w:rsidRDefault="0059558D"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rsidR="00D97749" w:rsidRDefault="00713F0C" w:rsidP="00684571">
      <w:pPr>
        <w:pStyle w:val="Style16"/>
        <w:shd w:val="clear" w:color="auto" w:fill="auto"/>
        <w:spacing w:line="240" w:lineRule="auto"/>
        <w:ind w:left="5040" w:hanging="5040"/>
        <w:jc w:val="both"/>
      </w:pPr>
      <w:r w:rsidRPr="001B32FA">
        <w:rPr>
          <w:rStyle w:val="CharStyle8"/>
          <w:rFonts w:asciiTheme="minorHAnsi" w:hAnsiTheme="minorHAnsi" w:cstheme="minorHAnsi"/>
          <w:b w:val="0"/>
          <w:sz w:val="24"/>
          <w:szCs w:val="24"/>
        </w:rPr>
        <w:t>Banskobystrickej regionálnej správy ciest, a.s.</w:t>
      </w:r>
    </w:p>
    <w:sectPr w:rsidR="00D97749"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D0" w:rsidRDefault="00F937D0">
      <w:r>
        <w:separator/>
      </w:r>
    </w:p>
  </w:endnote>
  <w:endnote w:type="continuationSeparator" w:id="0">
    <w:p w:rsidR="00F937D0" w:rsidRDefault="00F9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915BCAA" wp14:editId="71F37A6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D0" w:rsidRDefault="00F937D0">
      <w:r>
        <w:separator/>
      </w:r>
    </w:p>
  </w:footnote>
  <w:footnote w:type="continuationSeparator" w:id="0">
    <w:p w:rsidR="00F937D0" w:rsidRDefault="00F9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45C65FFB" wp14:editId="665D01A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Bdr>
                                  <w:bottom w:val="single" w:sz="4" w:space="1" w:color="auto"/>
                                </w:pBdr>
                              </w:pPr>
                              <w:r>
                                <w:fldChar w:fldCharType="begin"/>
                              </w:r>
                              <w:r>
                                <w:instrText>PAGE   \* MERGEFORMAT</w:instrText>
                              </w:r>
                              <w:r>
                                <w:fldChar w:fldCharType="separate"/>
                              </w:r>
                              <w:r w:rsidR="00A06134">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C65FF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E2DA1">
                        <w:pPr>
                          <w:pBdr>
                            <w:bottom w:val="single" w:sz="4" w:space="1" w:color="auto"/>
                          </w:pBdr>
                        </w:pPr>
                        <w:r>
                          <w:fldChar w:fldCharType="begin"/>
                        </w:r>
                        <w:r>
                          <w:instrText>PAGE   \* MERGEFORMAT</w:instrText>
                        </w:r>
                        <w:r>
                          <w:fldChar w:fldCharType="separate"/>
                        </w:r>
                        <w:r w:rsidR="00A06134">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A02538"/>
    <w:multiLevelType w:val="hybridMultilevel"/>
    <w:tmpl w:val="314A450A"/>
    <w:lvl w:ilvl="0" w:tplc="77AEB71C">
      <w:start w:val="160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4"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6"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1"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8"/>
  </w:num>
  <w:num w:numId="4">
    <w:abstractNumId w:val="15"/>
  </w:num>
  <w:num w:numId="5">
    <w:abstractNumId w:val="41"/>
  </w:num>
  <w:num w:numId="6">
    <w:abstractNumId w:val="34"/>
  </w:num>
  <w:num w:numId="7">
    <w:abstractNumId w:val="6"/>
  </w:num>
  <w:num w:numId="8">
    <w:abstractNumId w:val="36"/>
  </w:num>
  <w:num w:numId="9">
    <w:abstractNumId w:val="23"/>
  </w:num>
  <w:num w:numId="10">
    <w:abstractNumId w:val="9"/>
  </w:num>
  <w:num w:numId="11">
    <w:abstractNumId w:val="4"/>
  </w:num>
  <w:num w:numId="12">
    <w:abstractNumId w:val="37"/>
  </w:num>
  <w:num w:numId="13">
    <w:abstractNumId w:val="3"/>
  </w:num>
  <w:num w:numId="14">
    <w:abstractNumId w:val="26"/>
  </w:num>
  <w:num w:numId="15">
    <w:abstractNumId w:val="33"/>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8"/>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17"/>
  </w:num>
  <w:num w:numId="27">
    <w:abstractNumId w:val="30"/>
  </w:num>
  <w:num w:numId="28">
    <w:abstractNumId w:val="39"/>
  </w:num>
  <w:num w:numId="29">
    <w:abstractNumId w:val="24"/>
  </w:num>
  <w:num w:numId="30">
    <w:abstractNumId w:val="27"/>
  </w:num>
  <w:num w:numId="31">
    <w:abstractNumId w:val="5"/>
  </w:num>
  <w:num w:numId="32">
    <w:abstractNumId w:val="16"/>
  </w:num>
  <w:num w:numId="33">
    <w:abstractNumId w:val="35"/>
  </w:num>
  <w:num w:numId="34">
    <w:abstractNumId w:val="28"/>
  </w:num>
  <w:num w:numId="35">
    <w:abstractNumId w:val="11"/>
  </w:num>
  <w:num w:numId="36">
    <w:abstractNumId w:val="19"/>
  </w:num>
  <w:num w:numId="37">
    <w:abstractNumId w:val="13"/>
  </w:num>
  <w:num w:numId="38">
    <w:abstractNumId w:val="40"/>
  </w:num>
  <w:num w:numId="39">
    <w:abstractNumId w:val="21"/>
  </w:num>
  <w:num w:numId="40">
    <w:abstractNumId w:val="32"/>
  </w:num>
  <w:num w:numId="41">
    <w:abstractNumId w:val="2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25F18"/>
    <w:rsid w:val="00036121"/>
    <w:rsid w:val="00092977"/>
    <w:rsid w:val="000A6D04"/>
    <w:rsid w:val="000B453A"/>
    <w:rsid w:val="00146FFF"/>
    <w:rsid w:val="001779FE"/>
    <w:rsid w:val="00190198"/>
    <w:rsid w:val="001A78E2"/>
    <w:rsid w:val="001B32FA"/>
    <w:rsid w:val="001B3FA1"/>
    <w:rsid w:val="001C186C"/>
    <w:rsid w:val="00262E23"/>
    <w:rsid w:val="00302BB5"/>
    <w:rsid w:val="00320F5A"/>
    <w:rsid w:val="00391576"/>
    <w:rsid w:val="003C10D3"/>
    <w:rsid w:val="003D54AF"/>
    <w:rsid w:val="003F2597"/>
    <w:rsid w:val="004C22F0"/>
    <w:rsid w:val="004D10FA"/>
    <w:rsid w:val="00576BE1"/>
    <w:rsid w:val="005822E5"/>
    <w:rsid w:val="005877A8"/>
    <w:rsid w:val="0059558D"/>
    <w:rsid w:val="005D32D0"/>
    <w:rsid w:val="005D588A"/>
    <w:rsid w:val="005D67B0"/>
    <w:rsid w:val="005E1533"/>
    <w:rsid w:val="00601CA9"/>
    <w:rsid w:val="006225EC"/>
    <w:rsid w:val="00684571"/>
    <w:rsid w:val="006C3615"/>
    <w:rsid w:val="00713F0C"/>
    <w:rsid w:val="00776AA0"/>
    <w:rsid w:val="007D0EEE"/>
    <w:rsid w:val="007F12BD"/>
    <w:rsid w:val="007F2608"/>
    <w:rsid w:val="00843B7C"/>
    <w:rsid w:val="00860ACB"/>
    <w:rsid w:val="008622CE"/>
    <w:rsid w:val="00863C15"/>
    <w:rsid w:val="00866B71"/>
    <w:rsid w:val="00876874"/>
    <w:rsid w:val="00884444"/>
    <w:rsid w:val="008B5905"/>
    <w:rsid w:val="0092309D"/>
    <w:rsid w:val="00980432"/>
    <w:rsid w:val="009D39A8"/>
    <w:rsid w:val="00A02E75"/>
    <w:rsid w:val="00A06134"/>
    <w:rsid w:val="00A06926"/>
    <w:rsid w:val="00A17784"/>
    <w:rsid w:val="00A7173B"/>
    <w:rsid w:val="00AC12AA"/>
    <w:rsid w:val="00AE2DA1"/>
    <w:rsid w:val="00AE6890"/>
    <w:rsid w:val="00B223D9"/>
    <w:rsid w:val="00B6086B"/>
    <w:rsid w:val="00B7517C"/>
    <w:rsid w:val="00C65AF6"/>
    <w:rsid w:val="00C77776"/>
    <w:rsid w:val="00CC3AAB"/>
    <w:rsid w:val="00CE219E"/>
    <w:rsid w:val="00D02938"/>
    <w:rsid w:val="00D02F04"/>
    <w:rsid w:val="00D97749"/>
    <w:rsid w:val="00DE7F01"/>
    <w:rsid w:val="00DF4554"/>
    <w:rsid w:val="00E149D0"/>
    <w:rsid w:val="00E15750"/>
    <w:rsid w:val="00E349FB"/>
    <w:rsid w:val="00E7041A"/>
    <w:rsid w:val="00E74B23"/>
    <w:rsid w:val="00E958C2"/>
    <w:rsid w:val="00F66493"/>
    <w:rsid w:val="00F705A4"/>
    <w:rsid w:val="00F92424"/>
    <w:rsid w:val="00F937D0"/>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595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558D"/>
    <w:rPr>
      <w:rFonts w:ascii="Times New Roman" w:eastAsia="Times New Roman" w:hAnsi="Times New Roman" w:cs="Times New Roman"/>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5404</Words>
  <Characters>30807</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Peter Iglar</cp:lastModifiedBy>
  <cp:revision>2</cp:revision>
  <dcterms:created xsi:type="dcterms:W3CDTF">2019-07-08T07:19:00Z</dcterms:created>
  <dcterms:modified xsi:type="dcterms:W3CDTF">2019-07-08T07:19:00Z</dcterms:modified>
</cp:coreProperties>
</file>