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5F1599">
        <w:rPr>
          <w:b/>
          <w:sz w:val="40"/>
          <w:szCs w:val="40"/>
        </w:rPr>
        <w:t>Oprava rýpadla – nakladača HMK 102B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5F1599">
        <w:t>jú</w:t>
      </w:r>
      <w:r w:rsidR="000F4621">
        <w:t>l</w:t>
      </w:r>
      <w:r w:rsidR="00802287">
        <w:t xml:space="preserve"> 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 xml:space="preserve">Ing. Peter </w:t>
      </w:r>
      <w:proofErr w:type="spellStart"/>
      <w:r w:rsidR="00DB7459">
        <w:rPr>
          <w:rFonts w:asciiTheme="minorHAnsi" w:hAnsiTheme="minorHAnsi"/>
          <w:color w:val="auto"/>
        </w:rPr>
        <w:t>Iglár</w:t>
      </w:r>
      <w:proofErr w:type="spellEnd"/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46487E">
        <w:rPr>
          <w:rFonts w:asciiTheme="minorHAnsi" w:hAnsiTheme="minorHAnsi"/>
          <w:color w:val="auto"/>
        </w:rPr>
        <w:t>Ján Lehotský</w:t>
      </w:r>
      <w:r w:rsidR="00FA5161">
        <w:rPr>
          <w:rFonts w:asciiTheme="minorHAnsi" w:hAnsiTheme="minorHAnsi"/>
          <w:color w:val="auto"/>
        </w:rPr>
        <w:t xml:space="preserve"> – vedúci </w:t>
      </w:r>
      <w:r w:rsidR="0046487E">
        <w:rPr>
          <w:rFonts w:asciiTheme="minorHAnsi" w:hAnsiTheme="minorHAnsi"/>
          <w:color w:val="auto"/>
        </w:rPr>
        <w:t>dopravy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46487E" w:rsidRPr="00755BC4">
          <w:rPr>
            <w:rStyle w:val="Hypertextovprepojenie"/>
            <w:rFonts w:asciiTheme="minorHAnsi" w:hAnsiTheme="minorHAnsi"/>
          </w:rPr>
          <w:t>jan.lehotsky@bbrsc.sk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46487E">
        <w:rPr>
          <w:rFonts w:asciiTheme="minorHAnsi" w:hAnsiTheme="minorHAnsi" w:cs="Times New Roman"/>
          <w:color w:val="auto"/>
        </w:rPr>
        <w:t>+421 918 543 727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Pr="0046487E" w:rsidRDefault="00D75D18" w:rsidP="009572FA">
      <w:pPr>
        <w:ind w:left="993" w:right="0" w:hanging="796"/>
      </w:pPr>
      <w:r>
        <w:t>2.1</w:t>
      </w:r>
      <w:r>
        <w:tab/>
      </w:r>
      <w:r w:rsidR="00DB7459" w:rsidRPr="0046487E">
        <w:rPr>
          <w:rFonts w:asciiTheme="minorHAnsi" w:hAnsiTheme="minorHAnsi" w:cstheme="minorHAnsi"/>
        </w:rPr>
        <w:t xml:space="preserve">Predmetom zákazky je </w:t>
      </w:r>
      <w:r w:rsidR="0046487E">
        <w:rPr>
          <w:rFonts w:asciiTheme="minorHAnsi" w:hAnsiTheme="minorHAnsi" w:cstheme="minorHAnsi"/>
        </w:rPr>
        <w:t>uskuto</w:t>
      </w:r>
      <w:r w:rsidR="0046487E" w:rsidRPr="0046487E">
        <w:rPr>
          <w:rFonts w:asciiTheme="minorHAnsi" w:hAnsiTheme="minorHAnsi"/>
        </w:rPr>
        <w:t>č</w:t>
      </w:r>
      <w:r w:rsidR="0046487E">
        <w:rPr>
          <w:rFonts w:asciiTheme="minorHAnsi" w:hAnsiTheme="minorHAnsi"/>
        </w:rPr>
        <w:t>n</w:t>
      </w:r>
      <w:r w:rsidR="0046487E" w:rsidRPr="0046487E">
        <w:rPr>
          <w:rFonts w:asciiTheme="minorHAnsi" w:hAnsiTheme="minorHAnsi"/>
        </w:rPr>
        <w:t xml:space="preserve">enie služby, a to oprava </w:t>
      </w:r>
      <w:r w:rsidR="005F1599">
        <w:rPr>
          <w:rFonts w:asciiTheme="minorHAnsi" w:hAnsiTheme="minorHAnsi"/>
        </w:rPr>
        <w:t>prednej nápravy, prevodovky a výmena hadíc hydrauliky, termostatu a expanznej nádrže na rýpadlo – nakladač HMK 102B</w:t>
      </w:r>
      <w:r w:rsidR="00385A18">
        <w:rPr>
          <w:rFonts w:asciiTheme="minorHAnsi" w:hAnsiTheme="minorHAnsi"/>
        </w:rPr>
        <w:t xml:space="preserve">, </w:t>
      </w:r>
      <w:bookmarkStart w:id="1" w:name="_GoBack"/>
      <w:bookmarkEnd w:id="1"/>
      <w:r w:rsidR="005F1599">
        <w:rPr>
          <w:rFonts w:asciiTheme="minorHAnsi" w:hAnsiTheme="minorHAnsi"/>
        </w:rPr>
        <w:t xml:space="preserve"> EČV ZV Z 048 v rozsahu podľa špecifikácie (Príloha č. 3 Výzvy)</w:t>
      </w:r>
      <w:r w:rsidR="0046487E" w:rsidRPr="0046487E">
        <w:rPr>
          <w:rFonts w:asciiTheme="minorHAnsi" w:hAnsiTheme="minorHAnsi"/>
        </w:rPr>
        <w:t xml:space="preserve">. </w:t>
      </w:r>
      <w:r w:rsidR="005F1599">
        <w:rPr>
          <w:rFonts w:asciiTheme="minorHAnsi" w:hAnsiTheme="minorHAnsi"/>
        </w:rPr>
        <w:t>HMK 102B</w:t>
      </w:r>
      <w:r w:rsidR="0046487E" w:rsidRPr="0046487E">
        <w:rPr>
          <w:rFonts w:asciiTheme="minorHAnsi" w:hAnsiTheme="minorHAnsi"/>
        </w:rPr>
        <w:t xml:space="preserve"> bude pristavené na opravu do priestorov (servisnej dielne) úspešného uchádzača a prevzaté z priestorov (servisnej dielne) úspešného uchádzača kapacitami verejného obstarávateľa. Pri priestore (servisnej dielni) nachádzajúcej sa do 1</w:t>
      </w:r>
      <w:r w:rsidR="005F1599">
        <w:rPr>
          <w:rFonts w:asciiTheme="minorHAnsi" w:hAnsiTheme="minorHAnsi"/>
        </w:rPr>
        <w:t>0</w:t>
      </w:r>
      <w:r w:rsidR="0046487E" w:rsidRPr="0046487E">
        <w:rPr>
          <w:rFonts w:asciiTheme="minorHAnsi" w:hAnsiTheme="minorHAnsi"/>
        </w:rPr>
        <w:t xml:space="preserve">0 km vrátane od sídla verejného obstarávateľa, hradí náklady spojené s pristavením a prevzatím </w:t>
      </w:r>
      <w:r w:rsidR="000A0B0D">
        <w:rPr>
          <w:rFonts w:asciiTheme="minorHAnsi" w:hAnsiTheme="minorHAnsi"/>
        </w:rPr>
        <w:t>vozidla</w:t>
      </w:r>
      <w:r w:rsidR="0046487E" w:rsidRPr="0046487E">
        <w:rPr>
          <w:rFonts w:asciiTheme="minorHAnsi" w:hAnsiTheme="minorHAnsi"/>
        </w:rPr>
        <w:t xml:space="preserve"> verejný obstarávateľ. V ďalšom prípade sa bude postupovať v súlade s článkom III. bod 3 Zmluvy o</w:t>
      </w:r>
      <w:r w:rsidR="000A0B0D">
        <w:rPr>
          <w:rFonts w:asciiTheme="minorHAnsi" w:hAnsiTheme="minorHAnsi"/>
        </w:rPr>
        <w:t> </w:t>
      </w:r>
      <w:r w:rsidR="0046487E" w:rsidRPr="0046487E">
        <w:rPr>
          <w:rFonts w:asciiTheme="minorHAnsi" w:hAnsiTheme="minorHAnsi"/>
        </w:rPr>
        <w:t>dielo</w:t>
      </w:r>
      <w:r w:rsidR="000A0B0D">
        <w:rPr>
          <w:rFonts w:asciiTheme="minorHAnsi" w:hAnsiTheme="minorHAnsi"/>
        </w:rPr>
        <w:t xml:space="preserve">. </w:t>
      </w:r>
      <w:r w:rsidR="000A0B0D">
        <w:t>Uskutočnenie služby</w:t>
      </w:r>
      <w:r w:rsidR="00DB7459" w:rsidRPr="0046487E">
        <w:t xml:space="preserve"> v rozsahu uveden</w:t>
      </w:r>
      <w:r w:rsidR="000A0B0D">
        <w:t>om</w:t>
      </w:r>
      <w:r w:rsidR="00DB7459" w:rsidRPr="0046487E">
        <w:t xml:space="preserve"> v špecifikácii (Príloha č. 3 tejto Výzvy) a v</w:t>
      </w:r>
      <w:r w:rsidR="000A0B0D">
        <w:t> Z</w:t>
      </w:r>
      <w:r w:rsidR="00DB7459" w:rsidRPr="0046487E">
        <w:t>mluv</w:t>
      </w:r>
      <w:r w:rsidR="000A0B0D">
        <w:t>e o dielo</w:t>
      </w:r>
      <w:r w:rsidR="00DB7459" w:rsidRPr="0046487E">
        <w:t xml:space="preserve"> (Príloha č. 2 tejto Výzvy)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5F1599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  <w:r>
        <w:t xml:space="preserve">              </w:t>
      </w:r>
      <w:r w:rsidR="002F4419">
        <w:t xml:space="preserve">Hlavný predmet: </w:t>
      </w:r>
      <w:r w:rsidR="002F4419">
        <w:tab/>
      </w:r>
      <w:r w:rsidR="002F4419">
        <w:tab/>
      </w:r>
      <w:r w:rsidR="0046487E" w:rsidRPr="0046487E">
        <w:rPr>
          <w:rFonts w:asciiTheme="minorHAnsi" w:hAnsiTheme="minorHAnsi"/>
        </w:rPr>
        <w:t>5011</w:t>
      </w:r>
      <w:r w:rsidR="005F1599">
        <w:rPr>
          <w:rFonts w:asciiTheme="minorHAnsi" w:hAnsiTheme="minorHAnsi"/>
        </w:rPr>
        <w:t>6000-1</w:t>
      </w:r>
      <w:r w:rsidR="0046487E">
        <w:rPr>
          <w:rFonts w:asciiTheme="minorHAnsi" w:hAnsiTheme="minorHAnsi"/>
        </w:rPr>
        <w:t xml:space="preserve">      </w:t>
      </w:r>
      <w:r w:rsidR="0046487E" w:rsidRPr="0046487E">
        <w:rPr>
          <w:rFonts w:asciiTheme="minorHAnsi" w:hAnsiTheme="minorHAnsi"/>
        </w:rPr>
        <w:t xml:space="preserve">Oprava </w:t>
      </w:r>
      <w:r w:rsidR="005F1599">
        <w:rPr>
          <w:rFonts w:asciiTheme="minorHAnsi" w:hAnsiTheme="minorHAnsi"/>
        </w:rPr>
        <w:t>a údržba konkrétnych častí</w:t>
      </w:r>
      <w:r w:rsidR="0046487E" w:rsidRPr="0046487E">
        <w:rPr>
          <w:rFonts w:asciiTheme="minorHAnsi" w:hAnsiTheme="minorHAnsi"/>
        </w:rPr>
        <w:t xml:space="preserve"> vozidiel</w:t>
      </w:r>
      <w:r w:rsidR="00B937F6" w:rsidRPr="0046487E">
        <w:rPr>
          <w:rFonts w:asciiTheme="minorHAnsi" w:eastAsia="Times New Roman" w:hAnsiTheme="minorHAnsi" w:cstheme="minorHAnsi"/>
          <w:bCs/>
          <w:color w:val="333333"/>
        </w:rPr>
        <w:t xml:space="preserve">           </w:t>
      </w:r>
    </w:p>
    <w:p w:rsidR="005F1599" w:rsidRDefault="005F1599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</w:p>
    <w:p w:rsidR="0046487E" w:rsidRDefault="005F1599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  <w:r>
        <w:rPr>
          <w:rFonts w:asciiTheme="minorHAnsi" w:hAnsiTheme="minorHAnsi"/>
        </w:rPr>
        <w:t xml:space="preserve">              </w:t>
      </w:r>
      <w:r w:rsidRPr="00E5594A">
        <w:rPr>
          <w:rFonts w:asciiTheme="minorHAnsi" w:hAnsiTheme="minorHAnsi"/>
        </w:rPr>
        <w:t xml:space="preserve">Doplňujúci CPV kód:   </w:t>
      </w:r>
      <w:r>
        <w:rPr>
          <w:rFonts w:asciiTheme="minorHAnsi" w:hAnsiTheme="minorHAnsi"/>
        </w:rPr>
        <w:t xml:space="preserve">           </w:t>
      </w:r>
      <w:r>
        <w:rPr>
          <w:rFonts w:asciiTheme="minorHAnsi" w:eastAsia="Times New Roman" w:hAnsiTheme="minorHAnsi" w:cstheme="minorHAnsi"/>
          <w:color w:val="333333"/>
        </w:rPr>
        <w:t>43251000-7</w:t>
      </w:r>
      <w:r w:rsidRPr="00E5594A">
        <w:rPr>
          <w:rFonts w:asciiTheme="minorHAnsi" w:eastAsia="Times New Roman" w:hAnsiTheme="minorHAnsi" w:cstheme="minorHAnsi"/>
          <w:color w:val="333333"/>
        </w:rPr>
        <w:t xml:space="preserve">      </w:t>
      </w:r>
      <w:r w:rsidR="009326C0">
        <w:rPr>
          <w:rFonts w:asciiTheme="minorHAnsi" w:eastAsia="Times New Roman" w:hAnsiTheme="minorHAnsi" w:cstheme="minorHAnsi"/>
          <w:color w:val="333333"/>
        </w:rPr>
        <w:t>Čelné lopatové nakladače s hĺbkovou lopatou</w:t>
      </w:r>
      <w:r w:rsidR="00B937F6" w:rsidRPr="0046487E">
        <w:rPr>
          <w:rFonts w:asciiTheme="minorHAnsi" w:eastAsia="Times New Roman" w:hAnsiTheme="minorHAnsi" w:cstheme="minorHAnsi"/>
          <w:bCs/>
          <w:color w:val="333333"/>
        </w:rPr>
        <w:t xml:space="preserve">                                                     </w:t>
      </w:r>
    </w:p>
    <w:p w:rsidR="00D32ADB" w:rsidRDefault="00D32ADB" w:rsidP="002F4419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D32ADB" w:rsidRDefault="00B2138D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Miesto, rozsah a termín</w:t>
      </w:r>
      <w:r w:rsidR="00FF475A">
        <w:t xml:space="preserve"> </w:t>
      </w:r>
      <w:r w:rsidR="00E5594A">
        <w:t>dodania</w:t>
      </w:r>
      <w:r w:rsidR="00D32ADB">
        <w:t xml:space="preserve"> predmetu zákazky</w:t>
      </w:r>
    </w:p>
    <w:p w:rsidR="009326C0" w:rsidRDefault="00EC4E68" w:rsidP="009572FA">
      <w:pPr>
        <w:spacing w:after="0" w:line="240" w:lineRule="auto"/>
        <w:ind w:left="993" w:right="0" w:hanging="851"/>
      </w:pPr>
      <w:r>
        <w:t xml:space="preserve">3.1.       </w:t>
      </w:r>
      <w:r w:rsidR="009326C0">
        <w:t xml:space="preserve"> Uskutočnenie služby a to oprava HMK 102B EČV ZV Z 048 bude  prebiehať v priestoroch (servisnej dielne) úspešného uchádzača v nasledovnom rozsahu:</w:t>
      </w:r>
    </w:p>
    <w:p w:rsidR="00370DC1" w:rsidRDefault="009326C0" w:rsidP="002F7DF5">
      <w:pPr>
        <w:ind w:right="274" w:firstLine="983"/>
      </w:pPr>
      <w:r>
        <w:t xml:space="preserve">- výmena </w:t>
      </w:r>
      <w:proofErr w:type="spellStart"/>
      <w:r>
        <w:t>poloosí</w:t>
      </w:r>
      <w:proofErr w:type="spellEnd"/>
      <w:r>
        <w:t xml:space="preserve"> prednej nápravy,</w:t>
      </w:r>
    </w:p>
    <w:p w:rsidR="009326C0" w:rsidRDefault="009326C0" w:rsidP="002F7DF5">
      <w:pPr>
        <w:ind w:right="274" w:firstLine="983"/>
      </w:pPr>
      <w:r>
        <w:t>- výmena všetkých tesniacich prvkov prednej nápravy (</w:t>
      </w:r>
      <w:proofErr w:type="spellStart"/>
      <w:r>
        <w:t>guferá</w:t>
      </w:r>
      <w:proofErr w:type="spellEnd"/>
      <w:r>
        <w:t>, tesnenia a pod.),</w:t>
      </w:r>
    </w:p>
    <w:p w:rsidR="009326C0" w:rsidRDefault="009326C0" w:rsidP="002F7DF5">
      <w:pPr>
        <w:ind w:right="274" w:firstLine="983"/>
      </w:pPr>
      <w:r>
        <w:t>- výmena ložísk a puzdier prednej nápravy,</w:t>
      </w:r>
    </w:p>
    <w:p w:rsidR="009326C0" w:rsidRDefault="009326C0" w:rsidP="002F7DF5">
      <w:pPr>
        <w:ind w:right="274" w:firstLine="983"/>
      </w:pPr>
      <w:r>
        <w:t>- oprava prevodovky – výmena meniča otáčok,</w:t>
      </w:r>
    </w:p>
    <w:p w:rsidR="009326C0" w:rsidRDefault="009326C0" w:rsidP="002F7DF5">
      <w:pPr>
        <w:ind w:right="274" w:firstLine="983"/>
      </w:pPr>
      <w:r>
        <w:t>- výmena poškodených hadíc hydrauliky,</w:t>
      </w:r>
    </w:p>
    <w:p w:rsidR="009326C0" w:rsidRDefault="009326C0" w:rsidP="002F7DF5">
      <w:pPr>
        <w:ind w:right="274" w:firstLine="983"/>
      </w:pPr>
      <w:r>
        <w:t>- výmena termostatu,</w:t>
      </w:r>
    </w:p>
    <w:p w:rsidR="00367C33" w:rsidRDefault="00B2138D" w:rsidP="002F7DF5">
      <w:pPr>
        <w:ind w:right="274" w:firstLine="983"/>
      </w:pPr>
      <w:r>
        <w:t>- výmena expanznej nádrže</w:t>
      </w:r>
      <w:r w:rsidR="00367C33">
        <w:t>,</w:t>
      </w:r>
    </w:p>
    <w:p w:rsidR="00B2138D" w:rsidRDefault="00367C33" w:rsidP="002F7DF5">
      <w:pPr>
        <w:ind w:right="274" w:firstLine="983"/>
      </w:pPr>
      <w:r>
        <w:t xml:space="preserve">- odskúšanie a uvedenie do </w:t>
      </w:r>
      <w:proofErr w:type="spellStart"/>
      <w:r>
        <w:t>pravádzky</w:t>
      </w:r>
      <w:proofErr w:type="spellEnd"/>
      <w:r>
        <w:t>.</w:t>
      </w:r>
    </w:p>
    <w:p w:rsidR="00B2138D" w:rsidRDefault="00B2138D" w:rsidP="002F7DF5">
      <w:pPr>
        <w:ind w:right="274" w:firstLine="983"/>
      </w:pPr>
    </w:p>
    <w:p w:rsidR="00B2138D" w:rsidRPr="00EC4E68" w:rsidRDefault="00B2138D" w:rsidP="009572FA">
      <w:pPr>
        <w:ind w:left="851" w:right="0" w:hanging="709"/>
      </w:pPr>
      <w:r>
        <w:t xml:space="preserve">3.2.    Predmet zákazky bude dodaný do 14 dní od odovzdania/ pristavenia predmetu zákazky do priestorov (servisnej dielne) uchádzača. </w:t>
      </w:r>
    </w:p>
    <w:p w:rsidR="00D32ADB" w:rsidRDefault="00D32ADB" w:rsidP="00B2138D">
      <w:pPr>
        <w:spacing w:after="0" w:line="240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:rsidR="00D32ADB" w:rsidRPr="0059403F" w:rsidRDefault="00B2138D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Z</w:t>
      </w:r>
      <w:r w:rsidR="004B7C4A">
        <w:rPr>
          <w:color w:val="000000" w:themeColor="text1"/>
        </w:rPr>
        <w:t>mluva</w:t>
      </w:r>
      <w:r>
        <w:rPr>
          <w:color w:val="000000" w:themeColor="text1"/>
        </w:rPr>
        <w:t xml:space="preserve"> o dielo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t>Neuvádza sa</w:t>
      </w:r>
      <w:r w:rsidR="00D32ADB">
        <w:t>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Trvanie zmluvy</w:t>
      </w:r>
    </w:p>
    <w:p w:rsidR="00D32ADB" w:rsidRPr="00B2138D" w:rsidRDefault="00B2138D" w:rsidP="009572FA">
      <w:pPr>
        <w:pStyle w:val="Odsekzoznamu"/>
        <w:numPr>
          <w:ilvl w:val="1"/>
          <w:numId w:val="3"/>
        </w:numPr>
        <w:spacing w:after="93" w:line="259" w:lineRule="auto"/>
        <w:ind w:left="851" w:right="0" w:hanging="709"/>
      </w:pPr>
      <w:r w:rsidRPr="00B2138D">
        <w:rPr>
          <w:rFonts w:asciiTheme="minorHAnsi" w:hAnsiTheme="minorHAnsi" w:cs="Arial"/>
        </w:rPr>
        <w:t>Zmluva o dielo sa uzatvára na dobu určitú, do 31.08.2019. Zmluva o dielo nadobúda platnosť dňom podpísania obidvomi zmluvnými stranami a účinnosť dňom nasledujúcim po dni jej zverejnenia na webovom sídle obstarávateľa</w:t>
      </w:r>
      <w:r w:rsidR="004B7C4A" w:rsidRPr="00B2138D">
        <w:rPr>
          <w:rFonts w:asciiTheme="minorHAnsi" w:hAnsiTheme="minorHAnsi" w:cs="Arial"/>
        </w:rPr>
        <w:t xml:space="preserve">. </w:t>
      </w:r>
    </w:p>
    <w:p w:rsidR="00B2138D" w:rsidRDefault="00B2138D" w:rsidP="00B2138D">
      <w:pPr>
        <w:pStyle w:val="Odsekzoznamu"/>
        <w:spacing w:after="93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B2138D" w:rsidRPr="009572FA" w:rsidRDefault="00B2138D" w:rsidP="009572FA">
      <w:pPr>
        <w:pStyle w:val="Odsekzoznamu"/>
        <w:numPr>
          <w:ilvl w:val="1"/>
          <w:numId w:val="31"/>
        </w:numPr>
        <w:tabs>
          <w:tab w:val="left" w:pos="9072"/>
          <w:tab w:val="left" w:pos="9214"/>
        </w:tabs>
        <w:autoSpaceDE w:val="0"/>
        <w:autoSpaceDN w:val="0"/>
        <w:adjustRightInd w:val="0"/>
        <w:spacing w:after="120"/>
        <w:ind w:left="851" w:right="0" w:hanging="709"/>
        <w:rPr>
          <w:rFonts w:asciiTheme="minorHAnsi" w:eastAsiaTheme="minorHAnsi" w:hAnsiTheme="minorHAnsi" w:cs="Arial"/>
          <w:lang w:eastAsia="en-US"/>
        </w:rPr>
      </w:pPr>
      <w:r w:rsidRPr="009572FA">
        <w:rPr>
          <w:rFonts w:asciiTheme="minorHAnsi" w:eastAsiaTheme="minorHAnsi" w:hAnsiTheme="minorHAnsi" w:cs="Arial"/>
          <w:lang w:eastAsia="en-US"/>
        </w:rPr>
        <w:t xml:space="preserve">Za účelom overenia a získania potrebných informácií, nevyhnutných na prípravu a vypracovanie ponuky sa uchádzačom umožňuje vykonať obhliadku predmetu zákazky. </w:t>
      </w:r>
    </w:p>
    <w:p w:rsidR="00B2138D" w:rsidRPr="009572FA" w:rsidRDefault="00B2138D" w:rsidP="009572FA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120"/>
        <w:ind w:left="851" w:right="0" w:hanging="709"/>
        <w:rPr>
          <w:rFonts w:asciiTheme="minorHAnsi" w:eastAsiaTheme="minorHAnsi" w:hAnsiTheme="minorHAnsi" w:cs="Arial"/>
          <w:lang w:eastAsia="en-US"/>
        </w:rPr>
      </w:pPr>
      <w:r w:rsidRPr="009572FA">
        <w:rPr>
          <w:rFonts w:asciiTheme="minorHAnsi" w:eastAsiaTheme="minorHAnsi" w:hAnsiTheme="minorHAnsi" w:cs="Arial"/>
          <w:lang w:eastAsia="en-US"/>
        </w:rPr>
        <w:t xml:space="preserve">Obhliadka predmetu zákazky sa uskutoční na základe oslovenia hlavného koordinátora, s ktorým bude operatívne dohodnutý časový harmonogram obhliadky, s upresnením termínu a miesta stretnutia zúčastnených. </w:t>
      </w:r>
    </w:p>
    <w:p w:rsidR="00B2138D" w:rsidRPr="009572FA" w:rsidRDefault="00B2138D" w:rsidP="009572FA">
      <w:pPr>
        <w:pStyle w:val="Odsekzoznamu"/>
        <w:numPr>
          <w:ilvl w:val="1"/>
          <w:numId w:val="31"/>
        </w:numPr>
        <w:autoSpaceDE w:val="0"/>
        <w:autoSpaceDN w:val="0"/>
        <w:adjustRightInd w:val="0"/>
        <w:ind w:left="851" w:right="0" w:hanging="709"/>
        <w:rPr>
          <w:rFonts w:asciiTheme="minorHAnsi" w:eastAsiaTheme="minorHAnsi" w:hAnsiTheme="minorHAnsi" w:cs="Arial"/>
          <w:lang w:eastAsia="en-US"/>
        </w:rPr>
      </w:pPr>
      <w:r w:rsidRPr="009572FA">
        <w:rPr>
          <w:rFonts w:asciiTheme="minorHAnsi" w:eastAsiaTheme="minorHAnsi" w:hAnsiTheme="minorHAnsi" w:cs="Arial"/>
          <w:lang w:eastAsia="en-US"/>
        </w:rPr>
        <w:t xml:space="preserve">Hlavným koordinátorom obhliadky predmetu zákazky za verejného obstarávateľa je </w:t>
      </w:r>
      <w:r w:rsidRPr="009572FA">
        <w:rPr>
          <w:rFonts w:asciiTheme="minorHAnsi" w:eastAsiaTheme="minorHAnsi" w:hAnsiTheme="minorHAnsi" w:cs="Arial"/>
          <w:b/>
          <w:lang w:eastAsia="en-US"/>
        </w:rPr>
        <w:t xml:space="preserve">Ján </w:t>
      </w:r>
      <w:r w:rsidR="009572FA" w:rsidRPr="009572FA">
        <w:rPr>
          <w:rFonts w:asciiTheme="minorHAnsi" w:eastAsiaTheme="minorHAnsi" w:hAnsiTheme="minorHAnsi" w:cs="Arial"/>
          <w:b/>
          <w:lang w:eastAsia="en-US"/>
        </w:rPr>
        <w:t>Chaban</w:t>
      </w:r>
      <w:r w:rsidRPr="009572FA">
        <w:rPr>
          <w:rFonts w:asciiTheme="minorHAnsi" w:eastAsiaTheme="minorHAnsi" w:hAnsiTheme="minorHAnsi" w:cs="Arial"/>
          <w:lang w:eastAsia="en-US"/>
        </w:rPr>
        <w:t xml:space="preserve">, kontakt: </w:t>
      </w:r>
      <w:hyperlink r:id="rId10" w:history="1">
        <w:r w:rsidR="009572FA" w:rsidRPr="009572FA">
          <w:rPr>
            <w:rStyle w:val="Hypertextovprepojenie"/>
            <w:rFonts w:asciiTheme="minorHAnsi" w:eastAsiaTheme="minorHAnsi" w:hAnsiTheme="minorHAnsi" w:cs="Arial"/>
            <w:lang w:eastAsia="en-US"/>
          </w:rPr>
          <w:t>jan.chaban@bbrsc.sk</w:t>
        </w:r>
      </w:hyperlink>
      <w:r w:rsidR="009572FA" w:rsidRPr="009572FA">
        <w:rPr>
          <w:rFonts w:asciiTheme="minorHAnsi" w:eastAsiaTheme="minorHAnsi" w:hAnsiTheme="minorHAnsi" w:cs="Arial"/>
          <w:lang w:eastAsia="en-US"/>
        </w:rPr>
        <w:t>, č.t. 0907 889 681</w:t>
      </w:r>
      <w:r w:rsidRPr="009572FA">
        <w:rPr>
          <w:rFonts w:asciiTheme="minorHAnsi" w:eastAsiaTheme="minorHAnsi" w:hAnsiTheme="minorHAnsi" w:cs="Arial"/>
          <w:lang w:eastAsia="en-US"/>
        </w:rPr>
        <w:t>. Výdavky záujemcu spojené s obhliadkou predmetu zákazky znáša záujemca.</w:t>
      </w:r>
    </w:p>
    <w:p w:rsidR="00D32ADB" w:rsidRDefault="00D32ADB" w:rsidP="009572FA">
      <w:pPr>
        <w:pStyle w:val="Odsekzoznamu"/>
        <w:spacing w:after="90" w:line="259" w:lineRule="auto"/>
        <w:ind w:left="0" w:right="0" w:firstLine="0"/>
        <w:jc w:val="left"/>
      </w:pPr>
    </w:p>
    <w:p w:rsidR="00287B7C" w:rsidRDefault="00287B7C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</w:pPr>
      <w:bookmarkStart w:id="3" w:name="_Toc12164"/>
      <w:r>
        <w:t xml:space="preserve"> Zdroj finančných prostriedkov</w:t>
      </w:r>
    </w:p>
    <w:p w:rsidR="00287B7C" w:rsidRDefault="00287B7C" w:rsidP="009572FA">
      <w:pPr>
        <w:ind w:left="851" w:right="0" w:hanging="709"/>
        <w:rPr>
          <w:rFonts w:asciiTheme="minorHAnsi" w:hAnsiTheme="minorHAnsi"/>
        </w:rPr>
      </w:pPr>
      <w:r>
        <w:t xml:space="preserve">8.1    </w:t>
      </w:r>
      <w:r w:rsidR="009572FA">
        <w:t xml:space="preserve">  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</w:t>
      </w:r>
      <w:r w:rsidR="009572FA">
        <w:rPr>
          <w:rFonts w:asciiTheme="minorHAnsi" w:hAnsiTheme="minorHAnsi"/>
        </w:rPr>
        <w:t>Zmluvy o dielo</w:t>
      </w:r>
      <w:r w:rsidRPr="00287B7C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9572FA">
      <w:pPr>
        <w:tabs>
          <w:tab w:val="left" w:pos="9214"/>
        </w:tabs>
        <w:ind w:left="851" w:right="0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3"/>
    </w:p>
    <w:p w:rsidR="00D32ADB" w:rsidRPr="0096304B" w:rsidRDefault="00D32ADB" w:rsidP="009572FA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851" w:right="0" w:hanging="709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1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9572FA">
      <w:pPr>
        <w:pStyle w:val="Odsekzoznamu"/>
        <w:numPr>
          <w:ilvl w:val="1"/>
          <w:numId w:val="31"/>
        </w:numPr>
        <w:spacing w:after="41"/>
        <w:ind w:left="851" w:right="0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9572FA">
      <w:pPr>
        <w:pStyle w:val="Odsekzoznamu"/>
        <w:numPr>
          <w:ilvl w:val="1"/>
          <w:numId w:val="31"/>
        </w:numPr>
        <w:spacing w:after="19" w:line="259" w:lineRule="auto"/>
        <w:ind w:left="851" w:right="0" w:hanging="709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9572FA">
      <w:pPr>
        <w:pStyle w:val="Odsekzoznamu"/>
        <w:numPr>
          <w:ilvl w:val="1"/>
          <w:numId w:val="31"/>
        </w:numPr>
        <w:spacing w:after="19" w:line="259" w:lineRule="auto"/>
        <w:ind w:left="851" w:right="0" w:hanging="709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lastRenderedPageBreak/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9572FA">
      <w:pPr>
        <w:pStyle w:val="Odsekzoznamu"/>
        <w:numPr>
          <w:ilvl w:val="1"/>
          <w:numId w:val="31"/>
        </w:numPr>
        <w:spacing w:after="10"/>
        <w:ind w:left="851" w:right="0" w:hanging="709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9572FA">
      <w:pPr>
        <w:pStyle w:val="Odsekzoznamu"/>
        <w:numPr>
          <w:ilvl w:val="1"/>
          <w:numId w:val="31"/>
        </w:numPr>
        <w:ind w:left="851" w:right="0" w:hanging="709"/>
      </w:pPr>
      <w: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9572FA">
      <w:pPr>
        <w:pStyle w:val="Odsekzoznamu"/>
        <w:numPr>
          <w:ilvl w:val="1"/>
          <w:numId w:val="31"/>
        </w:numPr>
        <w:ind w:left="851" w:right="0" w:hanging="709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9572FA">
      <w:pPr>
        <w:pStyle w:val="Odsekzoznamu"/>
        <w:numPr>
          <w:ilvl w:val="1"/>
          <w:numId w:val="31"/>
        </w:numPr>
        <w:ind w:left="851" w:right="0" w:hanging="709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B2138D">
      <w:pPr>
        <w:pStyle w:val="Odsekzoznamu"/>
        <w:numPr>
          <w:ilvl w:val="0"/>
          <w:numId w:val="31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9572FA">
      <w:pPr>
        <w:pStyle w:val="Odsekzoznamu"/>
        <w:numPr>
          <w:ilvl w:val="1"/>
          <w:numId w:val="31"/>
        </w:numPr>
        <w:spacing w:after="93" w:line="252" w:lineRule="auto"/>
        <w:ind w:left="851" w:right="0" w:hanging="709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proofErr w:type="spellStart"/>
      <w:r w:rsidR="00531FD8" w:rsidRPr="00531FD8">
        <w:t>t.j</w:t>
      </w:r>
      <w:proofErr w:type="spellEnd"/>
      <w:r w:rsidR="00531FD8" w:rsidRPr="00531FD8">
        <w:t xml:space="preserve">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</w:t>
      </w:r>
      <w:proofErr w:type="spellStart"/>
      <w:r w:rsidR="00531FD8" w:rsidRPr="00531FD8">
        <w:rPr>
          <w:color w:val="auto"/>
          <w:shd w:val="clear" w:color="auto" w:fill="FFFFFF"/>
        </w:rPr>
        <w:t>t.j</w:t>
      </w:r>
      <w:proofErr w:type="spellEnd"/>
      <w:r w:rsidR="00531FD8" w:rsidRPr="00531FD8">
        <w:rPr>
          <w:color w:val="auto"/>
          <w:shd w:val="clear" w:color="auto" w:fill="FFFFFF"/>
        </w:rPr>
        <w:t xml:space="preserve">. </w:t>
      </w:r>
      <w:r w:rsidR="00531FD8" w:rsidRPr="00531FD8">
        <w:rPr>
          <w:b/>
          <w:color w:val="auto"/>
          <w:shd w:val="clear" w:color="auto" w:fill="FFFFFF"/>
        </w:rPr>
        <w:t xml:space="preserve">čestné vyhlásenie, </w:t>
      </w:r>
      <w:r w:rsidR="00531FD8" w:rsidRPr="00531FD8">
        <w:rPr>
          <w:color w:val="auto"/>
          <w:shd w:val="clear" w:color="auto" w:fill="FFFFFF"/>
        </w:rPr>
        <w:t>že uchádzač nemá uložený zákaz účasti vo verejnom obstarávaní potvrdený konečným rozhodnutím v Slovenskej republike alebo v štáte sídla, miesta podnikania alebo obvyklého pobytu</w:t>
      </w:r>
      <w:r w:rsidR="009572FA">
        <w:rPr>
          <w:color w:val="auto"/>
          <w:shd w:val="clear" w:color="auto" w:fill="FFFFFF"/>
        </w:rPr>
        <w:t xml:space="preserve"> (príloha č. 4 tejto Výzvy)</w:t>
      </w:r>
      <w:r w:rsidR="00531FD8" w:rsidRPr="00531FD8">
        <w:rPr>
          <w:color w:val="auto"/>
          <w:shd w:val="clear" w:color="auto" w:fill="FFFFFF"/>
        </w:rPr>
        <w:t xml:space="preserve">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D32ADB" w:rsidRPr="0026376D" w:rsidRDefault="00D32ADB" w:rsidP="009572FA">
      <w:pPr>
        <w:pStyle w:val="Odsekzoznamu"/>
        <w:spacing w:after="0" w:line="240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</w:pPr>
      <w:bookmarkStart w:id="4" w:name="_Toc12166"/>
      <w:r>
        <w:t>Obsah ponuky</w:t>
      </w:r>
      <w:r>
        <w:rPr>
          <w:b w:val="0"/>
        </w:rPr>
        <w:t xml:space="preserve"> </w:t>
      </w:r>
      <w:bookmarkEnd w:id="4"/>
    </w:p>
    <w:p w:rsidR="00D32ADB" w:rsidRPr="00AC2060" w:rsidRDefault="00D32ADB" w:rsidP="009572FA">
      <w:pPr>
        <w:pStyle w:val="Odsekzoznamu"/>
        <w:numPr>
          <w:ilvl w:val="1"/>
          <w:numId w:val="31"/>
        </w:numPr>
        <w:spacing w:after="52" w:line="266" w:lineRule="auto"/>
        <w:ind w:left="851" w:right="0" w:hanging="709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>v zmysle prílohy č. 5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Pr="00A95F43">
        <w:t xml:space="preserve">v zmysle prílohy č. </w:t>
      </w:r>
      <w:r w:rsidR="00365CDE">
        <w:t>1</w:t>
      </w:r>
      <w:r w:rsidRPr="00A95F43">
        <w:t xml:space="preserve"> tejto Výzvy, podpísaný uchádzačom (jeho štatutárnym zástupcom resp. ním splnomocnenou osobou),</w:t>
      </w:r>
    </w:p>
    <w:p w:rsidR="00345C5B" w:rsidRDefault="009572FA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Z</w:t>
      </w:r>
      <w:r w:rsidR="00A95F43">
        <w:rPr>
          <w:b/>
        </w:rPr>
        <w:t>mluvu</w:t>
      </w:r>
      <w:r>
        <w:rPr>
          <w:b/>
        </w:rPr>
        <w:t xml:space="preserve"> o dielo</w:t>
      </w:r>
      <w:r w:rsidR="00A95F43">
        <w:rPr>
          <w:b/>
        </w:rPr>
        <w:t xml:space="preserve"> </w:t>
      </w:r>
      <w:r w:rsidR="00A95F43" w:rsidRPr="00A95F43">
        <w:t xml:space="preserve">(príloha č. </w:t>
      </w:r>
      <w:r w:rsidR="00051996">
        <w:t>2 tejto Výzvy</w:t>
      </w:r>
      <w:r w:rsidR="00A95F43" w:rsidRPr="00A95F43">
        <w:t>),</w:t>
      </w:r>
      <w:r w:rsidR="00A95F43">
        <w:rPr>
          <w:b/>
        </w:rPr>
        <w:t xml:space="preserve"> </w:t>
      </w:r>
      <w:r w:rsidR="00051996" w:rsidRPr="00051996">
        <w:t>vyplnenú a</w:t>
      </w:r>
      <w:r w:rsidR="00051996"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lastRenderedPageBreak/>
        <w:t xml:space="preserve">Kompletne vyplnenú a ocenenú </w:t>
      </w:r>
      <w:r>
        <w:rPr>
          <w:b/>
        </w:rPr>
        <w:t xml:space="preserve">Špecifikáciu </w:t>
      </w:r>
      <w:r w:rsidRPr="00A95F43">
        <w:t xml:space="preserve">(príloha č. </w:t>
      </w:r>
      <w:r>
        <w:t>3 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BA2E54">
      <w:pPr>
        <w:numPr>
          <w:ilvl w:val="0"/>
          <w:numId w:val="1"/>
        </w:numPr>
        <w:spacing w:after="0" w:line="240" w:lineRule="auto"/>
        <w:ind w:left="1423" w:right="0" w:hanging="357"/>
      </w:pPr>
      <w:r>
        <w:rPr>
          <w:b/>
        </w:rPr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BA2E54">
      <w:pPr>
        <w:spacing w:after="0" w:line="240" w:lineRule="auto"/>
        <w:ind w:left="0" w:right="0" w:firstLine="0"/>
        <w:jc w:val="left"/>
      </w:pPr>
    </w:p>
    <w:p w:rsidR="00D32ADB" w:rsidRDefault="00D32ADB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:rsidR="00D32ADB" w:rsidRDefault="00D32ADB" w:rsidP="009572FA">
      <w:pPr>
        <w:pStyle w:val="Odsekzoznamu"/>
        <w:numPr>
          <w:ilvl w:val="1"/>
          <w:numId w:val="31"/>
        </w:numPr>
        <w:spacing w:after="10"/>
        <w:ind w:left="851" w:right="273" w:hanging="709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9572FA">
        <w:rPr>
          <w:b/>
        </w:rPr>
        <w:t>19</w:t>
      </w:r>
      <w:r w:rsidR="00C14883">
        <w:rPr>
          <w:b/>
        </w:rPr>
        <w:t>.0</w:t>
      </w:r>
      <w:r w:rsidR="009572FA">
        <w:rPr>
          <w:b/>
        </w:rPr>
        <w:t>7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196667">
        <w:rPr>
          <w:b/>
        </w:rPr>
        <w:t>3</w:t>
      </w:r>
      <w:r w:rsidRPr="005625E3">
        <w:rPr>
          <w:b/>
        </w:rPr>
        <w:t>:</w:t>
      </w:r>
      <w:r w:rsidR="00E33353">
        <w:rPr>
          <w:b/>
        </w:rPr>
        <w:t>0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E33353">
      <w:pPr>
        <w:ind w:left="1080" w:right="0" w:hanging="229"/>
      </w:pPr>
      <w:r>
        <w:t xml:space="preserve">Ponuka uchádzača predložená po uplynutí lehoty na predkladanie ponúk sa elektronicky neotvorí.   </w:t>
      </w:r>
    </w:p>
    <w:p w:rsidR="0031452F" w:rsidRDefault="0031452F" w:rsidP="00D32ADB">
      <w:pPr>
        <w:ind w:left="1080" w:right="0" w:firstLine="0"/>
      </w:pP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E33353">
      <w:pPr>
        <w:pStyle w:val="Odsekzoznamu"/>
        <w:spacing w:after="0" w:line="264" w:lineRule="auto"/>
        <w:ind w:left="851" w:right="0" w:firstLine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BA2E54">
      <w:pPr>
        <w:spacing w:after="0" w:line="240" w:lineRule="auto"/>
        <w:ind w:left="0" w:right="0" w:firstLine="0"/>
        <w:jc w:val="left"/>
      </w:pPr>
    </w:p>
    <w:p w:rsidR="003A3874" w:rsidRPr="003A3874" w:rsidRDefault="003A3874" w:rsidP="00B2138D">
      <w:pPr>
        <w:pStyle w:val="Odsekzoznamu"/>
        <w:numPr>
          <w:ilvl w:val="0"/>
          <w:numId w:val="31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220B32" w:rsidRPr="00287B7C" w:rsidRDefault="00220B32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B2138D">
      <w:pPr>
        <w:pStyle w:val="Odsekzoznamu"/>
        <w:numPr>
          <w:ilvl w:val="0"/>
          <w:numId w:val="31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BA2E54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B2138D">
      <w:pPr>
        <w:pStyle w:val="Odsekzoznamu"/>
        <w:numPr>
          <w:ilvl w:val="0"/>
          <w:numId w:val="31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E51840" w:rsidRDefault="00E51840" w:rsidP="00BA2E54">
      <w:pPr>
        <w:pStyle w:val="Odsekzoznamu"/>
        <w:numPr>
          <w:ilvl w:val="1"/>
          <w:numId w:val="31"/>
        </w:numPr>
        <w:spacing w:after="40" w:line="259" w:lineRule="auto"/>
        <w:ind w:left="851" w:right="0" w:hanging="709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B2138D">
      <w:pPr>
        <w:pStyle w:val="Odsekzoznamu"/>
        <w:numPr>
          <w:ilvl w:val="0"/>
          <w:numId w:val="31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BA2E54">
      <w:pPr>
        <w:pStyle w:val="Odsekzoznamu"/>
        <w:spacing w:after="40" w:line="259" w:lineRule="auto"/>
        <w:ind w:left="851" w:right="0" w:hanging="709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B2138D">
      <w:pPr>
        <w:pStyle w:val="Odsekzoznamu"/>
        <w:numPr>
          <w:ilvl w:val="0"/>
          <w:numId w:val="31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BA2E54">
      <w:pPr>
        <w:spacing w:after="120" w:line="240" w:lineRule="auto"/>
        <w:ind w:left="1276" w:right="0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BA2E54">
      <w:pPr>
        <w:spacing w:after="120" w:line="240" w:lineRule="auto"/>
        <w:ind w:left="1276" w:right="0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P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3A3874" w:rsidRPr="00AC4394" w:rsidRDefault="003A3874" w:rsidP="003A3874">
      <w:pPr>
        <w:pStyle w:val="Odsekzoznamu"/>
        <w:spacing w:after="40" w:line="259" w:lineRule="auto"/>
        <w:ind w:left="426" w:right="0" w:firstLine="0"/>
        <w:jc w:val="left"/>
      </w:pPr>
    </w:p>
    <w:p w:rsidR="00D32ADB" w:rsidRDefault="00D32ADB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</w:pPr>
      <w:r>
        <w:lastRenderedPageBreak/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BA2E54">
      <w:pPr>
        <w:pStyle w:val="Default"/>
        <w:numPr>
          <w:ilvl w:val="1"/>
          <w:numId w:val="31"/>
        </w:numPr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BA2E54">
      <w:pPr>
        <w:pStyle w:val="Default"/>
        <w:numPr>
          <w:ilvl w:val="1"/>
          <w:numId w:val="31"/>
        </w:numPr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BA2E54">
      <w:pPr>
        <w:pStyle w:val="Default"/>
        <w:numPr>
          <w:ilvl w:val="1"/>
          <w:numId w:val="31"/>
        </w:numPr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BA2E54">
      <w:pPr>
        <w:pStyle w:val="Default"/>
        <w:numPr>
          <w:ilvl w:val="1"/>
          <w:numId w:val="31"/>
        </w:numPr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BA2E54">
      <w:pPr>
        <w:pStyle w:val="Default"/>
        <w:numPr>
          <w:ilvl w:val="1"/>
          <w:numId w:val="31"/>
        </w:numPr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BA2E54">
      <w:pPr>
        <w:pStyle w:val="Default"/>
        <w:numPr>
          <w:ilvl w:val="1"/>
          <w:numId w:val="31"/>
        </w:numPr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BA2E54">
      <w:pPr>
        <w:pStyle w:val="Default"/>
        <w:numPr>
          <w:ilvl w:val="1"/>
          <w:numId w:val="31"/>
        </w:numPr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D32ADB" w:rsidRDefault="00D32ADB" w:rsidP="004E5230">
      <w:pPr>
        <w:pStyle w:val="Default"/>
        <w:numPr>
          <w:ilvl w:val="1"/>
          <w:numId w:val="31"/>
        </w:numPr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BA2E54">
      <w:pPr>
        <w:pStyle w:val="Odsekzoznamu"/>
        <w:numPr>
          <w:ilvl w:val="1"/>
          <w:numId w:val="31"/>
        </w:numPr>
        <w:spacing w:after="0" w:line="259" w:lineRule="auto"/>
        <w:ind w:left="851" w:right="0" w:hanging="709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BA2E54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4E5230">
      <w:pPr>
        <w:pStyle w:val="Odsekzoznamu"/>
        <w:numPr>
          <w:ilvl w:val="1"/>
          <w:numId w:val="31"/>
        </w:numPr>
        <w:spacing w:after="0" w:line="240" w:lineRule="auto"/>
        <w:ind w:left="851" w:right="0" w:hanging="709"/>
        <w:contextualSpacing w:val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BA2E54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CC036E">
        <w:t>3 tejto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B30FE9" w:rsidRDefault="00B30FE9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A2E54">
      <w:pPr>
        <w:pStyle w:val="Odsekzoznamu"/>
        <w:numPr>
          <w:ilvl w:val="1"/>
          <w:numId w:val="31"/>
        </w:numPr>
        <w:ind w:left="851" w:hanging="709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BA2E54">
      <w:pPr>
        <w:pStyle w:val="Default"/>
        <w:numPr>
          <w:ilvl w:val="1"/>
          <w:numId w:val="31"/>
        </w:numPr>
        <w:spacing w:after="69"/>
        <w:ind w:left="851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A2E54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poskytnutie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BA2E54">
      <w:pPr>
        <w:pStyle w:val="Default"/>
        <w:numPr>
          <w:ilvl w:val="1"/>
          <w:numId w:val="31"/>
        </w:numPr>
        <w:spacing w:after="69"/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poskytnutie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 w:rsidR="00BA2E54">
        <w:rPr>
          <w:rFonts w:asciiTheme="minorHAnsi" w:hAnsiTheme="minorHAnsi" w:cs="Calibri"/>
          <w:bCs/>
          <w:iCs/>
          <w:sz w:val="22"/>
          <w:szCs w:val="22"/>
        </w:rPr>
        <w:t>bez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</w:p>
    <w:p w:rsidR="000D1954" w:rsidRPr="00BA2E54" w:rsidRDefault="000D1954" w:rsidP="00BA2E54">
      <w:pPr>
        <w:pStyle w:val="Default"/>
        <w:numPr>
          <w:ilvl w:val="1"/>
          <w:numId w:val="31"/>
        </w:numPr>
        <w:spacing w:after="69"/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BA2E54" w:rsidRPr="000D1954" w:rsidRDefault="00BA2E54" w:rsidP="00BA2E54">
      <w:pPr>
        <w:pStyle w:val="Default"/>
        <w:numPr>
          <w:ilvl w:val="1"/>
          <w:numId w:val="31"/>
        </w:numPr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t xml:space="preserve">V prípade ak víťazný uchádzač odstúpi od svojej ponuky alebo jej časti pred lehotou viazanosti alebo z akýchkoľvek dôvodov neuzatvorí s vyhlasovateľom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24FA0">
        <w:rPr>
          <w:rFonts w:asciiTheme="minorHAnsi" w:hAnsiTheme="minorHAnsi" w:cstheme="minorHAnsi"/>
          <w:sz w:val="22"/>
          <w:szCs w:val="22"/>
        </w:rPr>
        <w:t>mluvu</w:t>
      </w:r>
      <w:r>
        <w:rPr>
          <w:rFonts w:asciiTheme="minorHAnsi" w:hAnsiTheme="minorHAnsi" w:cstheme="minorHAnsi"/>
          <w:sz w:val="22"/>
          <w:szCs w:val="22"/>
        </w:rPr>
        <w:t xml:space="preserve"> o dielo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24FA0">
        <w:rPr>
          <w:rFonts w:asciiTheme="minorHAnsi" w:hAnsiTheme="minorHAnsi" w:cstheme="minorHAnsi"/>
          <w:sz w:val="22"/>
          <w:szCs w:val="22"/>
        </w:rPr>
        <w:t xml:space="preserve">mluvy </w:t>
      </w:r>
      <w:r>
        <w:rPr>
          <w:rFonts w:asciiTheme="minorHAnsi" w:hAnsiTheme="minorHAnsi" w:cstheme="minorHAnsi"/>
          <w:sz w:val="22"/>
          <w:szCs w:val="22"/>
        </w:rPr>
        <w:t xml:space="preserve">o dielo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567DA" w:rsidRPr="00345C5B" w:rsidRDefault="009567DA" w:rsidP="00BA2E54">
      <w:pPr>
        <w:pStyle w:val="Default"/>
        <w:ind w:left="1077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BA2E54">
      <w:pPr>
        <w:pStyle w:val="Odsekzoznamu"/>
        <w:numPr>
          <w:ilvl w:val="1"/>
          <w:numId w:val="31"/>
        </w:numPr>
        <w:spacing w:after="0" w:line="240" w:lineRule="auto"/>
        <w:ind w:left="851" w:right="0" w:hanging="709"/>
        <w:contextualSpacing w:val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BA2E5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32ADB" w:rsidRDefault="00D32ADB" w:rsidP="00B2138D">
      <w:pPr>
        <w:pStyle w:val="Nadpis1"/>
        <w:numPr>
          <w:ilvl w:val="0"/>
          <w:numId w:val="31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BA2E54">
        <w:t>Z</w:t>
      </w:r>
      <w:r w:rsidR="00CC036E">
        <w:t>mluva</w:t>
      </w:r>
      <w:r w:rsidR="00BA2E54">
        <w:t xml:space="preserve"> o dielo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CC036E">
        <w:t>Špecifikácia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3A1FAB" w:rsidRDefault="00A9201A" w:rsidP="004E5230">
      <w:pPr>
        <w:numPr>
          <w:ilvl w:val="0"/>
          <w:numId w:val="8"/>
        </w:numPr>
        <w:spacing w:after="160" w:line="259" w:lineRule="auto"/>
        <w:ind w:left="0" w:right="0" w:firstLine="851"/>
        <w:jc w:val="left"/>
      </w:pPr>
      <w:r>
        <w:t xml:space="preserve">Príloha č. </w:t>
      </w:r>
      <w:r w:rsidR="00196667">
        <w:t>5</w:t>
      </w:r>
      <w:r>
        <w:t xml:space="preserve"> Výzvy – </w:t>
      </w:r>
      <w:r w:rsidR="00CC036E">
        <w:t>Krycí list ponuky</w:t>
      </w:r>
    </w:p>
    <w:sectPr w:rsidR="003A1FAB" w:rsidSect="002510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9E" w:rsidRDefault="00D3549E">
      <w:pPr>
        <w:spacing w:after="0" w:line="240" w:lineRule="auto"/>
      </w:pPr>
      <w:r>
        <w:separator/>
      </w:r>
    </w:p>
  </w:endnote>
  <w:endnote w:type="continuationSeparator" w:id="0">
    <w:p w:rsidR="00D3549E" w:rsidRDefault="00D3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385A18">
      <w:rPr>
        <w:rFonts w:ascii="Times New Roman" w:eastAsia="Times New Roman" w:hAnsi="Times New Roman" w:cs="Times New Roman"/>
        <w:b/>
        <w:noProof/>
        <w:sz w:val="24"/>
      </w:rPr>
      <w:t>8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85A18" w:rsidRPr="00385A18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385A18">
      <w:rPr>
        <w:rFonts w:ascii="Times New Roman" w:eastAsia="Times New Roman" w:hAnsi="Times New Roman" w:cs="Times New Roman"/>
        <w:b/>
        <w:noProof/>
        <w:sz w:val="24"/>
      </w:rPr>
      <w:t>8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85A18" w:rsidRPr="00385A18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385A18">
      <w:rPr>
        <w:rFonts w:ascii="Times New Roman" w:eastAsia="Times New Roman" w:hAnsi="Times New Roman" w:cs="Times New Roman"/>
        <w:b/>
        <w:noProof/>
        <w:sz w:val="24"/>
      </w:rPr>
      <w:t>8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9E" w:rsidRDefault="00D3549E">
      <w:pPr>
        <w:spacing w:after="0" w:line="240" w:lineRule="auto"/>
      </w:pPr>
      <w:r>
        <w:separator/>
      </w:r>
    </w:p>
  </w:footnote>
  <w:footnote w:type="continuationSeparator" w:id="0">
    <w:p w:rsidR="00D3549E" w:rsidRDefault="00D3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1F6E"/>
    <w:multiLevelType w:val="multilevel"/>
    <w:tmpl w:val="D9A404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5"/>
  </w:num>
  <w:num w:numId="5">
    <w:abstractNumId w:val="26"/>
  </w:num>
  <w:num w:numId="6">
    <w:abstractNumId w:val="2"/>
  </w:num>
  <w:num w:numId="7">
    <w:abstractNumId w:val="7"/>
  </w:num>
  <w:num w:numId="8">
    <w:abstractNumId w:val="16"/>
  </w:num>
  <w:num w:numId="9">
    <w:abstractNumId w:val="22"/>
  </w:num>
  <w:num w:numId="10">
    <w:abstractNumId w:val="12"/>
  </w:num>
  <w:num w:numId="11">
    <w:abstractNumId w:val="3"/>
  </w:num>
  <w:num w:numId="12">
    <w:abstractNumId w:val="11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23"/>
  </w:num>
  <w:num w:numId="18">
    <w:abstractNumId w:val="29"/>
  </w:num>
  <w:num w:numId="19">
    <w:abstractNumId w:val="20"/>
  </w:num>
  <w:num w:numId="20">
    <w:abstractNumId w:val="4"/>
  </w:num>
  <w:num w:numId="21">
    <w:abstractNumId w:val="10"/>
  </w:num>
  <w:num w:numId="22">
    <w:abstractNumId w:val="24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1"/>
  </w:num>
  <w:num w:numId="27">
    <w:abstractNumId w:val="30"/>
  </w:num>
  <w:num w:numId="28">
    <w:abstractNumId w:val="18"/>
  </w:num>
  <w:num w:numId="29">
    <w:abstractNumId w:val="28"/>
  </w:num>
  <w:num w:numId="30">
    <w:abstractNumId w:val="19"/>
  </w:num>
  <w:num w:numId="3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70D3"/>
    <w:rsid w:val="000A0B0D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E20B3"/>
    <w:rsid w:val="000E677A"/>
    <w:rsid w:val="000E773E"/>
    <w:rsid w:val="000F4621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0B6A"/>
    <w:rsid w:val="00191D83"/>
    <w:rsid w:val="00196667"/>
    <w:rsid w:val="00197DAB"/>
    <w:rsid w:val="00197E0D"/>
    <w:rsid w:val="00197EDE"/>
    <w:rsid w:val="001A0FA0"/>
    <w:rsid w:val="001A1ABE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20B32"/>
    <w:rsid w:val="002238DC"/>
    <w:rsid w:val="002404AD"/>
    <w:rsid w:val="00242E45"/>
    <w:rsid w:val="0024436C"/>
    <w:rsid w:val="00251032"/>
    <w:rsid w:val="00253445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790D"/>
    <w:rsid w:val="002B7E15"/>
    <w:rsid w:val="002C2392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5CDE"/>
    <w:rsid w:val="00367C33"/>
    <w:rsid w:val="00370DC1"/>
    <w:rsid w:val="00373A02"/>
    <w:rsid w:val="00375C03"/>
    <w:rsid w:val="00380FF7"/>
    <w:rsid w:val="00385652"/>
    <w:rsid w:val="00385A18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D2073"/>
    <w:rsid w:val="003E509F"/>
    <w:rsid w:val="003F2314"/>
    <w:rsid w:val="0040208C"/>
    <w:rsid w:val="004026A2"/>
    <w:rsid w:val="0040589E"/>
    <w:rsid w:val="00407C6E"/>
    <w:rsid w:val="004263E6"/>
    <w:rsid w:val="00426655"/>
    <w:rsid w:val="00447C62"/>
    <w:rsid w:val="00460BF9"/>
    <w:rsid w:val="0046487E"/>
    <w:rsid w:val="00474B43"/>
    <w:rsid w:val="004846A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5230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FD8"/>
    <w:rsid w:val="00532290"/>
    <w:rsid w:val="00553CF9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703E"/>
    <w:rsid w:val="005C33FB"/>
    <w:rsid w:val="005C472F"/>
    <w:rsid w:val="005D0698"/>
    <w:rsid w:val="005D6425"/>
    <w:rsid w:val="005D6C11"/>
    <w:rsid w:val="005E341C"/>
    <w:rsid w:val="005F1599"/>
    <w:rsid w:val="005F4085"/>
    <w:rsid w:val="005F47EC"/>
    <w:rsid w:val="005F7B91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9340D"/>
    <w:rsid w:val="007A16D2"/>
    <w:rsid w:val="007C47BA"/>
    <w:rsid w:val="007C5A80"/>
    <w:rsid w:val="007C7896"/>
    <w:rsid w:val="007D695B"/>
    <w:rsid w:val="007D76C2"/>
    <w:rsid w:val="007E04C6"/>
    <w:rsid w:val="007E6AD2"/>
    <w:rsid w:val="007E7265"/>
    <w:rsid w:val="007F5767"/>
    <w:rsid w:val="007F7A41"/>
    <w:rsid w:val="00802287"/>
    <w:rsid w:val="00803607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00D5"/>
    <w:rsid w:val="008B31EC"/>
    <w:rsid w:val="008C0FFE"/>
    <w:rsid w:val="008C27C4"/>
    <w:rsid w:val="008D0757"/>
    <w:rsid w:val="008E5990"/>
    <w:rsid w:val="008F0D5C"/>
    <w:rsid w:val="008F18C9"/>
    <w:rsid w:val="00903DA7"/>
    <w:rsid w:val="00910BD5"/>
    <w:rsid w:val="00912547"/>
    <w:rsid w:val="0092577E"/>
    <w:rsid w:val="00925A0B"/>
    <w:rsid w:val="009274B1"/>
    <w:rsid w:val="00931416"/>
    <w:rsid w:val="009326C0"/>
    <w:rsid w:val="009361AE"/>
    <w:rsid w:val="009366A4"/>
    <w:rsid w:val="00945BB0"/>
    <w:rsid w:val="00950307"/>
    <w:rsid w:val="0095252D"/>
    <w:rsid w:val="00952712"/>
    <w:rsid w:val="00955525"/>
    <w:rsid w:val="009567DA"/>
    <w:rsid w:val="009572F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C1B2F"/>
    <w:rsid w:val="009C4327"/>
    <w:rsid w:val="009F0232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105"/>
    <w:rsid w:val="00A44A95"/>
    <w:rsid w:val="00A462C4"/>
    <w:rsid w:val="00A53A41"/>
    <w:rsid w:val="00A57E42"/>
    <w:rsid w:val="00A61375"/>
    <w:rsid w:val="00A6538F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B024E5"/>
    <w:rsid w:val="00B10291"/>
    <w:rsid w:val="00B208C1"/>
    <w:rsid w:val="00B2138D"/>
    <w:rsid w:val="00B30749"/>
    <w:rsid w:val="00B30FE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A2E54"/>
    <w:rsid w:val="00BA3024"/>
    <w:rsid w:val="00BA695D"/>
    <w:rsid w:val="00BB1005"/>
    <w:rsid w:val="00BB56FA"/>
    <w:rsid w:val="00BB787A"/>
    <w:rsid w:val="00BC20B2"/>
    <w:rsid w:val="00BC27A0"/>
    <w:rsid w:val="00BC655F"/>
    <w:rsid w:val="00BC7372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7700D"/>
    <w:rsid w:val="00C838AB"/>
    <w:rsid w:val="00C855F6"/>
    <w:rsid w:val="00C91BF4"/>
    <w:rsid w:val="00C91C83"/>
    <w:rsid w:val="00CA25CA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49E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4B0D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793D"/>
    <w:rsid w:val="00E76304"/>
    <w:rsid w:val="00E7752E"/>
    <w:rsid w:val="00E84B0A"/>
    <w:rsid w:val="00E93508"/>
    <w:rsid w:val="00E96652"/>
    <w:rsid w:val="00EA44D9"/>
    <w:rsid w:val="00EA5AD2"/>
    <w:rsid w:val="00EA691E"/>
    <w:rsid w:val="00EA7012"/>
    <w:rsid w:val="00EC4E68"/>
    <w:rsid w:val="00EE0C50"/>
    <w:rsid w:val="00EE56BF"/>
    <w:rsid w:val="00EE6AD4"/>
    <w:rsid w:val="00EE6B1E"/>
    <w:rsid w:val="00EF4375"/>
    <w:rsid w:val="00EF7AA2"/>
    <w:rsid w:val="00F04B48"/>
    <w:rsid w:val="00F11066"/>
    <w:rsid w:val="00F12F14"/>
    <w:rsid w:val="00F214D2"/>
    <w:rsid w:val="00F217BD"/>
    <w:rsid w:val="00F26AA7"/>
    <w:rsid w:val="00F370B7"/>
    <w:rsid w:val="00F37EDE"/>
    <w:rsid w:val="00F4151F"/>
    <w:rsid w:val="00F42EB4"/>
    <w:rsid w:val="00F528DC"/>
    <w:rsid w:val="00F60D99"/>
    <w:rsid w:val="00F620E8"/>
    <w:rsid w:val="00F63D77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n.chaban@bbrsc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.lehotsky@bbrsc.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1CEA-F918-4B85-B78D-8B9DDAED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4</cp:revision>
  <cp:lastPrinted>2019-07-11T11:34:00Z</cp:lastPrinted>
  <dcterms:created xsi:type="dcterms:W3CDTF">2019-07-11T09:15:00Z</dcterms:created>
  <dcterms:modified xsi:type="dcterms:W3CDTF">2019-07-11T11:53:00Z</dcterms:modified>
</cp:coreProperties>
</file>