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8339C" w14:textId="6F673F49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7E0D4FE" w14:textId="77777777" w:rsidR="00AE33B8" w:rsidRPr="00D25BF9" w:rsidRDefault="00AE33B8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757EEA3" w14:textId="77777777" w:rsidR="00AE33B8" w:rsidRPr="00D25BF9" w:rsidRDefault="00AE33B8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36ABF4E" w14:textId="77777777" w:rsidR="00AE33B8" w:rsidRPr="00D25BF9" w:rsidRDefault="00AE33B8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139CFE2" w14:textId="77777777" w:rsidR="00AE33B8" w:rsidRPr="00D25BF9" w:rsidRDefault="00AE33B8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1E8BB97" w14:textId="77777777" w:rsidR="00AE33B8" w:rsidRPr="00D25BF9" w:rsidRDefault="00AE33B8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87142F4" w14:textId="77777777" w:rsidR="00AE33B8" w:rsidRPr="00D25BF9" w:rsidRDefault="00AE33B8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C2291B3" w14:textId="77777777" w:rsidR="00AE33B8" w:rsidRPr="00D25BF9" w:rsidRDefault="00AE33B8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53C566B" w14:textId="77777777" w:rsidR="00AE33B8" w:rsidRPr="00D25BF9" w:rsidRDefault="00AE33B8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6CC3145" w14:textId="77777777" w:rsidR="00556483" w:rsidRPr="00D25BF9" w:rsidRDefault="00556483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28AFB35" w14:textId="77777777" w:rsidR="00556483" w:rsidRPr="00D25BF9" w:rsidRDefault="00556483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8D4039C" w14:textId="77777777" w:rsidR="00556483" w:rsidRPr="00D25BF9" w:rsidRDefault="00556483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89B4BF8" w14:textId="77777777" w:rsidR="00556483" w:rsidRPr="00D25BF9" w:rsidRDefault="00556483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8BE29D5" w14:textId="77777777" w:rsidR="00556483" w:rsidRPr="00D25BF9" w:rsidRDefault="00556483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257A7D1" w14:textId="77777777" w:rsidR="00556483" w:rsidRPr="00D25BF9" w:rsidRDefault="00556483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7CDFC28" w14:textId="77777777" w:rsidR="00556483" w:rsidRPr="00D25BF9" w:rsidRDefault="00556483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44F4E7E" w14:textId="77777777" w:rsidR="00556483" w:rsidRPr="00D25BF9" w:rsidRDefault="00556483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18307F3" w14:textId="0522E7D5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 w:rsidRPr="00D25BF9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FC2E7B" w:rsidRPr="00D25BF9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FC2E7B" w:rsidRPr="00D25BF9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FC2E7B" w:rsidRPr="00D25BF9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FC2E7B" w:rsidRPr="00D25BF9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b/>
          <w:sz w:val="20"/>
          <w:szCs w:val="20"/>
        </w:rPr>
        <w:t>spoločnosť</w:t>
      </w:r>
    </w:p>
    <w:p w14:paraId="6AD4B663" w14:textId="36A5F2B6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D25BF9">
        <w:rPr>
          <w:rFonts w:ascii="Garamond" w:eastAsia="Times New Roman" w:hAnsi="Garamond" w:cs="Times New Roman"/>
          <w:sz w:val="20"/>
          <w:szCs w:val="20"/>
        </w:rPr>
        <w:t>ako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6D3BAB">
        <w:rPr>
          <w:rFonts w:ascii="Garamond" w:eastAsia="Times New Roman" w:hAnsi="Garamond" w:cs="Times New Roman"/>
          <w:sz w:val="20"/>
          <w:szCs w:val="20"/>
        </w:rPr>
        <w:t>Kupujúci</w:t>
      </w:r>
    </w:p>
    <w:p w14:paraId="7D65EE3F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A71D182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B7F545A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ED3B84B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D25BF9">
        <w:rPr>
          <w:rFonts w:ascii="Garamond" w:eastAsia="Times New Roman" w:hAnsi="Garamond" w:cs="Times New Roman"/>
          <w:sz w:val="20"/>
          <w:szCs w:val="20"/>
        </w:rPr>
        <w:t>a</w:t>
      </w:r>
    </w:p>
    <w:p w14:paraId="0B51E68C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0063F68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ABB5B9C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52CE384" w14:textId="77777777" w:rsidR="00AE33B8" w:rsidRPr="00D25BF9" w:rsidRDefault="00AE33B8" w:rsidP="00FC2E7B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  <w:r w:rsidRPr="00D25BF9">
        <w:rPr>
          <w:rFonts w:ascii="Garamond" w:eastAsia="Times New Roman" w:hAnsi="Garamond" w:cs="Times New Roman"/>
          <w:b/>
          <w:sz w:val="20"/>
          <w:szCs w:val="20"/>
          <w:lang w:eastAsia="cs-CZ"/>
        </w:rPr>
        <w:t>[</w:t>
      </w:r>
      <w:r w:rsidRPr="00D25BF9">
        <w:rPr>
          <w:rFonts w:ascii="Garamond" w:eastAsia="Times New Roman" w:hAnsi="Garamond" w:cs="Times New Roman"/>
          <w:b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eastAsia="Times New Roman" w:hAnsi="Garamond" w:cs="Times New Roman"/>
          <w:b/>
          <w:sz w:val="20"/>
          <w:szCs w:val="20"/>
          <w:lang w:eastAsia="cs-CZ"/>
        </w:rPr>
        <w:t>]</w:t>
      </w:r>
    </w:p>
    <w:p w14:paraId="5F8A7197" w14:textId="3D577C56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D25BF9">
        <w:rPr>
          <w:rFonts w:ascii="Garamond" w:eastAsia="Times New Roman" w:hAnsi="Garamond" w:cs="Times New Roman"/>
          <w:sz w:val="20"/>
          <w:szCs w:val="20"/>
        </w:rPr>
        <w:t>ako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6D3BAB">
        <w:rPr>
          <w:rFonts w:ascii="Garamond" w:eastAsia="Times New Roman" w:hAnsi="Garamond" w:cs="Times New Roman"/>
          <w:sz w:val="20"/>
          <w:szCs w:val="20"/>
        </w:rPr>
        <w:t>Predávajúci</w:t>
      </w:r>
    </w:p>
    <w:p w14:paraId="5D34A909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845AFC9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47592FA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D945C4F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FA61438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1629A2A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EC0ED5D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A5ED3CB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2EFCADD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446825C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003E9D9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D25BF9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14:paraId="412F0F5C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56D1AFB" w14:textId="41CC6DB5" w:rsidR="006B4B49" w:rsidRPr="00D25BF9" w:rsidRDefault="00F209EA" w:rsidP="00FC2E7B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>
        <w:rPr>
          <w:rFonts w:ascii="Garamond" w:eastAsia="Times New Roman" w:hAnsi="Garamond" w:cs="Times New Roman"/>
          <w:b/>
          <w:sz w:val="20"/>
          <w:szCs w:val="20"/>
        </w:rPr>
        <w:t>KÚPNA ZMLUVA</w:t>
      </w:r>
    </w:p>
    <w:p w14:paraId="05B0F1DE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D25BF9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14:paraId="703B8D97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7B3BFAF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5CD70B9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56A1C02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2C15869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E698C43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236B133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7389040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002ACDD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1AE5AF1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8E390C7" w14:textId="2C4F20C5" w:rsidR="006B4B49" w:rsidRPr="00D25BF9" w:rsidRDefault="00FF7EB4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D25BF9">
        <w:rPr>
          <w:rFonts w:ascii="Garamond" w:eastAsia="Times New Roman" w:hAnsi="Garamond" w:cs="Times New Roman"/>
          <w:sz w:val="20"/>
          <w:szCs w:val="20"/>
        </w:rPr>
        <w:t>201</w:t>
      </w:r>
      <w:r w:rsidR="009D0B03" w:rsidRPr="00D25BF9">
        <w:rPr>
          <w:rFonts w:ascii="Garamond" w:eastAsia="Times New Roman" w:hAnsi="Garamond" w:cs="Times New Roman"/>
          <w:sz w:val="20"/>
          <w:szCs w:val="20"/>
        </w:rPr>
        <w:t>9</w:t>
      </w:r>
    </w:p>
    <w:p w14:paraId="0D35ED7D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8E47F44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0F35003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15143AE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59E33B8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132D496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61267EB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B296BBA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F1691BE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D25BF9">
        <w:rPr>
          <w:rFonts w:ascii="Garamond" w:eastAsia="Times New Roman" w:hAnsi="Garamond" w:cs="Times New Roman"/>
          <w:sz w:val="20"/>
          <w:szCs w:val="20"/>
        </w:rPr>
        <w:br w:type="page"/>
      </w:r>
    </w:p>
    <w:p w14:paraId="6FE1F153" w14:textId="46F2456A" w:rsidR="006B4B49" w:rsidRPr="00D25BF9" w:rsidRDefault="006B4B49" w:rsidP="00FC2E7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D25BF9">
        <w:rPr>
          <w:rFonts w:ascii="Garamond" w:eastAsia="Times New Roman" w:hAnsi="Garamond" w:cs="Times New Roman"/>
          <w:sz w:val="20"/>
          <w:szCs w:val="20"/>
        </w:rPr>
        <w:lastRenderedPageBreak/>
        <w:t>TÁTO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ZMLUVA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(ďalej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len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„</w:t>
      </w:r>
      <w:r w:rsidRPr="00D25BF9">
        <w:rPr>
          <w:rFonts w:ascii="Garamond" w:eastAsia="Times New Roman" w:hAnsi="Garamond" w:cs="Times New Roman"/>
          <w:b/>
          <w:sz w:val="20"/>
          <w:szCs w:val="20"/>
        </w:rPr>
        <w:t>Zmluva</w:t>
      </w:r>
      <w:r w:rsidRPr="00D25BF9">
        <w:rPr>
          <w:rFonts w:ascii="Garamond" w:eastAsia="Times New Roman" w:hAnsi="Garamond" w:cs="Times New Roman"/>
          <w:sz w:val="20"/>
          <w:szCs w:val="20"/>
        </w:rPr>
        <w:t>“)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je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uzatvorená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nižšie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uvedeného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dňa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medzi:</w:t>
      </w:r>
    </w:p>
    <w:p w14:paraId="49F3EC0C" w14:textId="77777777" w:rsidR="006B4B49" w:rsidRPr="00D25BF9" w:rsidRDefault="006B4B49" w:rsidP="00FC2E7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3049FE79" w14:textId="66372EDF" w:rsidR="00FF1BCA" w:rsidRPr="00D25BF9" w:rsidRDefault="00406D8D" w:rsidP="00FC2E7B">
      <w:pPr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FC2E7B" w:rsidRPr="00D25BF9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FC2E7B" w:rsidRPr="00D25BF9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FC2E7B" w:rsidRPr="00D25BF9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FC2E7B" w:rsidRPr="00D25BF9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b/>
          <w:sz w:val="20"/>
          <w:szCs w:val="20"/>
        </w:rPr>
        <w:t>spoločnosť</w:t>
      </w:r>
      <w:r w:rsidRPr="00D25BF9">
        <w:rPr>
          <w:rFonts w:ascii="Garamond" w:eastAsia="Times New Roman" w:hAnsi="Garamond" w:cs="Times New Roman"/>
          <w:sz w:val="20"/>
          <w:szCs w:val="20"/>
        </w:rPr>
        <w:t>,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spoločnosť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založená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a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existujúca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podľa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práva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Slovenskej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republiky,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so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sídlom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Olejkárska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1,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814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52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Bratislava,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IČO: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00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492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736,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zapísaná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v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Obchodnom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registri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Okresného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súdu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Bratislava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I,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oddiel: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Sa,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vložka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číslo: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607/B,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DIČ: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2020298786,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IČ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DPH: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SK2020298786,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bankové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spojenie: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VÚB,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proofErr w:type="spellStart"/>
      <w:r w:rsidRPr="00D25BF9">
        <w:rPr>
          <w:rFonts w:ascii="Garamond" w:eastAsia="Times New Roman" w:hAnsi="Garamond" w:cs="Times New Roman"/>
          <w:sz w:val="20"/>
          <w:szCs w:val="20"/>
        </w:rPr>
        <w:t>a.s</w:t>
      </w:r>
      <w:proofErr w:type="spellEnd"/>
      <w:r w:rsidRPr="00D25BF9">
        <w:rPr>
          <w:rFonts w:ascii="Garamond" w:eastAsia="Times New Roman" w:hAnsi="Garamond" w:cs="Times New Roman"/>
          <w:sz w:val="20"/>
          <w:szCs w:val="20"/>
        </w:rPr>
        <w:t>.,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číslo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účtu: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48009012/0200,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IBAN: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SK98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0200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0000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0000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4800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9012,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BIC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(SWIFT):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SUBASKBX,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626D" w:rsidRPr="00D25BF9">
        <w:rPr>
          <w:rFonts w:ascii="Garamond" w:eastAsia="Times New Roman" w:hAnsi="Garamond" w:cs="Times New Roman"/>
          <w:sz w:val="20"/>
          <w:szCs w:val="20"/>
        </w:rPr>
        <w:t>štatutárny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626D" w:rsidRPr="00D25BF9">
        <w:rPr>
          <w:rFonts w:ascii="Garamond" w:eastAsia="Times New Roman" w:hAnsi="Garamond" w:cs="Times New Roman"/>
          <w:sz w:val="20"/>
          <w:szCs w:val="20"/>
        </w:rPr>
        <w:t>orgán</w:t>
      </w:r>
      <w:r w:rsidR="001737A3" w:rsidRPr="00D25BF9">
        <w:rPr>
          <w:rFonts w:ascii="Garamond" w:eastAsia="Times New Roman" w:hAnsi="Garamond" w:cs="Times New Roman"/>
          <w:sz w:val="20"/>
          <w:szCs w:val="20"/>
        </w:rPr>
        <w:t>: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Ing.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M</w:t>
      </w:r>
      <w:r w:rsidR="00515954">
        <w:rPr>
          <w:rFonts w:ascii="Garamond" w:hAnsi="Garamond"/>
          <w:sz w:val="20"/>
          <w:szCs w:val="20"/>
          <w:lang w:eastAsia="cs-CZ"/>
        </w:rPr>
        <w:t>artin Rybanský</w:t>
      </w:r>
      <w:r w:rsidR="00FF1BCA" w:rsidRPr="00D25BF9">
        <w:rPr>
          <w:rFonts w:ascii="Garamond" w:hAnsi="Garamond"/>
          <w:sz w:val="20"/>
          <w:szCs w:val="20"/>
          <w:lang w:eastAsia="cs-CZ"/>
        </w:rPr>
        <w:t>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predseda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predstavenstva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a</w:t>
      </w:r>
      <w:r w:rsidR="00F60898">
        <w:rPr>
          <w:rFonts w:ascii="Garamond" w:hAnsi="Garamond"/>
          <w:sz w:val="20"/>
          <w:szCs w:val="20"/>
          <w:lang w:eastAsia="cs-CZ"/>
        </w:rPr>
        <w:t xml:space="preserve"> Ing. Andrej </w:t>
      </w:r>
      <w:proofErr w:type="spellStart"/>
      <w:r w:rsidR="00F60898">
        <w:rPr>
          <w:rFonts w:ascii="Garamond" w:hAnsi="Garamond"/>
          <w:sz w:val="20"/>
          <w:szCs w:val="20"/>
          <w:lang w:eastAsia="cs-CZ"/>
        </w:rPr>
        <w:t>Zigmund</w:t>
      </w:r>
      <w:proofErr w:type="spellEnd"/>
      <w:r w:rsidR="00F60898">
        <w:rPr>
          <w:rFonts w:ascii="Garamond" w:hAnsi="Garamond"/>
          <w:sz w:val="20"/>
          <w:szCs w:val="20"/>
          <w:lang w:eastAsia="cs-CZ"/>
        </w:rPr>
        <w:t xml:space="preserve">, poverený výkonom funkcie riaditeľ ekonomického úseku, 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Ing.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AC1308">
        <w:rPr>
          <w:rFonts w:ascii="Garamond" w:hAnsi="Garamond"/>
          <w:sz w:val="20"/>
          <w:szCs w:val="20"/>
          <w:lang w:eastAsia="cs-CZ"/>
        </w:rPr>
        <w:t xml:space="preserve">Michal </w:t>
      </w:r>
      <w:proofErr w:type="spellStart"/>
      <w:r w:rsidR="00AC1308">
        <w:rPr>
          <w:rFonts w:ascii="Garamond" w:hAnsi="Garamond"/>
          <w:sz w:val="20"/>
          <w:szCs w:val="20"/>
          <w:lang w:eastAsia="cs-CZ"/>
        </w:rPr>
        <w:t>Halomi</w:t>
      </w:r>
      <w:proofErr w:type="spellEnd"/>
      <w:r w:rsidR="00F60898">
        <w:rPr>
          <w:rFonts w:ascii="Garamond" w:hAnsi="Garamond"/>
          <w:sz w:val="20"/>
          <w:szCs w:val="20"/>
          <w:lang w:eastAsia="cs-CZ"/>
        </w:rPr>
        <w:t>,</w:t>
      </w:r>
      <w:r w:rsidR="00AC1308">
        <w:rPr>
          <w:rFonts w:ascii="Garamond" w:hAnsi="Garamond"/>
          <w:sz w:val="20"/>
          <w:szCs w:val="20"/>
          <w:lang w:eastAsia="cs-CZ"/>
        </w:rPr>
        <w:t xml:space="preserve"> poverený výkonom funkcie riaditeľ prevádzkového úseku,</w:t>
      </w:r>
      <w:r w:rsidR="005712C2">
        <w:rPr>
          <w:rFonts w:ascii="Garamond" w:hAnsi="Garamond"/>
          <w:sz w:val="20"/>
          <w:szCs w:val="20"/>
          <w:lang w:eastAsia="cs-CZ"/>
        </w:rPr>
        <w:t xml:space="preserve"> </w:t>
      </w:r>
      <w:r w:rsidR="005712C2">
        <w:rPr>
          <w:rFonts w:ascii="Garamond" w:hAnsi="Garamond"/>
          <w:sz w:val="20"/>
          <w:szCs w:val="20"/>
          <w:lang w:eastAsia="cs-CZ"/>
        </w:rPr>
        <w:t xml:space="preserve">telefón: + 421 (0(2 5950 1438, e-mail: </w:t>
      </w:r>
      <w:hyperlink r:id="rId8" w:history="1">
        <w:r w:rsidR="005712C2" w:rsidRPr="00AF2B10">
          <w:rPr>
            <w:rStyle w:val="Hypertextovprepojenie"/>
            <w:rFonts w:ascii="Garamond" w:hAnsi="Garamond"/>
            <w:sz w:val="20"/>
            <w:szCs w:val="20"/>
            <w:lang w:eastAsia="cs-CZ"/>
          </w:rPr>
          <w:t>halomi.michal@dpb.sk</w:t>
        </w:r>
      </w:hyperlink>
      <w:r w:rsidR="005712C2">
        <w:rPr>
          <w:rFonts w:ascii="Garamond" w:hAnsi="Garamond"/>
          <w:sz w:val="20"/>
          <w:szCs w:val="20"/>
          <w:lang w:eastAsia="cs-CZ"/>
        </w:rPr>
        <w:t>,</w:t>
      </w:r>
      <w:bookmarkStart w:id="0" w:name="_GoBack"/>
      <w:bookmarkEnd w:id="0"/>
      <w:r w:rsidR="00AC1308">
        <w:rPr>
          <w:rFonts w:ascii="Garamond" w:hAnsi="Garamond"/>
          <w:sz w:val="20"/>
          <w:szCs w:val="20"/>
          <w:lang w:eastAsia="cs-CZ"/>
        </w:rPr>
        <w:t xml:space="preserve"> 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kontaktná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osoba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pre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dodávanie: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1806CC" w:rsidRPr="00D25BF9">
        <w:rPr>
          <w:rFonts w:ascii="Garamond" w:hAnsi="Garamond"/>
          <w:sz w:val="20"/>
          <w:szCs w:val="20"/>
          <w:lang w:eastAsia="cs-CZ"/>
        </w:rPr>
        <w:t>Ing.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704903">
        <w:rPr>
          <w:rFonts w:ascii="Garamond" w:hAnsi="Garamond"/>
          <w:sz w:val="20"/>
          <w:szCs w:val="20"/>
          <w:lang w:eastAsia="cs-CZ"/>
        </w:rPr>
        <w:t>Ján Matuška</w:t>
      </w:r>
      <w:r w:rsidR="00FF1BCA" w:rsidRPr="00D25BF9">
        <w:rPr>
          <w:rFonts w:ascii="Garamond" w:hAnsi="Garamond"/>
          <w:sz w:val="20"/>
          <w:szCs w:val="20"/>
          <w:lang w:eastAsia="cs-CZ"/>
        </w:rPr>
        <w:t>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telefón: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+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421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(0)2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5950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704903">
        <w:rPr>
          <w:rFonts w:ascii="Garamond" w:hAnsi="Garamond"/>
          <w:sz w:val="20"/>
          <w:szCs w:val="20"/>
          <w:lang w:eastAsia="cs-CZ"/>
        </w:rPr>
        <w:t>2512</w:t>
      </w:r>
      <w:r w:rsidR="00FF1BCA" w:rsidRPr="00D25BF9">
        <w:rPr>
          <w:rFonts w:ascii="Garamond" w:hAnsi="Garamond"/>
          <w:sz w:val="20"/>
          <w:szCs w:val="20"/>
          <w:lang w:eastAsia="cs-CZ"/>
        </w:rPr>
        <w:t>,</w:t>
      </w:r>
      <w:r w:rsidR="00034460">
        <w:rPr>
          <w:rFonts w:ascii="Garamond" w:hAnsi="Garamond"/>
          <w:sz w:val="20"/>
          <w:szCs w:val="20"/>
          <w:lang w:eastAsia="cs-CZ"/>
        </w:rPr>
        <w:t xml:space="preserve"> +421 903 787 701,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e-mail: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hyperlink r:id="rId9" w:history="1">
        <w:r w:rsidR="00704903" w:rsidRPr="00190999">
          <w:rPr>
            <w:rStyle w:val="Hypertextovprepojenie"/>
            <w:rFonts w:ascii="Garamond" w:hAnsi="Garamond"/>
            <w:sz w:val="20"/>
            <w:szCs w:val="20"/>
            <w:lang w:eastAsia="cs-CZ"/>
          </w:rPr>
          <w:t>matuska.jan@dpb.sk</w:t>
        </w:r>
      </w:hyperlink>
      <w:r w:rsidR="00FF1BCA" w:rsidRPr="00D25BF9">
        <w:rPr>
          <w:rFonts w:ascii="Garamond" w:hAnsi="Garamond"/>
          <w:sz w:val="20"/>
          <w:szCs w:val="20"/>
          <w:lang w:eastAsia="cs-CZ"/>
        </w:rPr>
        <w:t>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kontaktná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osoba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pre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zmluvné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veci: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JUDr.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Zuzana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Krajčovičová,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telefón: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+421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(0)2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5950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1595,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e-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mail: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hyperlink r:id="rId10" w:history="1">
        <w:r w:rsidR="00FC2E7B" w:rsidRPr="00D25BF9">
          <w:rPr>
            <w:rStyle w:val="Hypertextovprepojenie"/>
            <w:rFonts w:ascii="Garamond" w:hAnsi="Garamond"/>
            <w:sz w:val="20"/>
            <w:szCs w:val="20"/>
            <w:lang w:eastAsia="cs-CZ"/>
          </w:rPr>
          <w:t>krajcovicova.zuzana@dpb.sk</w:t>
        </w:r>
      </w:hyperlink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(ďalej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len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„</w:t>
      </w:r>
      <w:r w:rsidR="006D3BAB">
        <w:rPr>
          <w:rFonts w:ascii="Garamond" w:hAnsi="Garamond"/>
          <w:b/>
          <w:sz w:val="20"/>
          <w:szCs w:val="20"/>
          <w:lang w:eastAsia="cs-CZ"/>
        </w:rPr>
        <w:t>Kupujúci</w:t>
      </w:r>
      <w:r w:rsidR="00FF1BCA" w:rsidRPr="00D25BF9">
        <w:rPr>
          <w:rFonts w:ascii="Garamond" w:hAnsi="Garamond"/>
          <w:sz w:val="20"/>
          <w:szCs w:val="20"/>
          <w:lang w:eastAsia="cs-CZ"/>
        </w:rPr>
        <w:t>”)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na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jednej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strane;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a</w:t>
      </w:r>
    </w:p>
    <w:p w14:paraId="54CE1B94" w14:textId="21F60A7E" w:rsidR="006B4B49" w:rsidRPr="00D25BF9" w:rsidRDefault="006B4B49" w:rsidP="00414AFF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0204E78B" w14:textId="125A0906" w:rsidR="006B4B49" w:rsidRPr="00D25BF9" w:rsidRDefault="00AE33B8" w:rsidP="00FC2E7B">
      <w:pPr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D25BF9">
        <w:rPr>
          <w:rFonts w:ascii="Garamond" w:hAnsi="Garamond"/>
          <w:b/>
          <w:bCs/>
          <w:sz w:val="20"/>
          <w:szCs w:val="20"/>
          <w:highlight w:val="yellow"/>
          <w:lang w:eastAsia="cs-CZ"/>
        </w:rPr>
        <w:t>[doplniť]</w:t>
      </w:r>
      <w:r w:rsidRPr="00D25BF9">
        <w:rPr>
          <w:rFonts w:ascii="Garamond" w:hAnsi="Garamond"/>
          <w:sz w:val="20"/>
          <w:szCs w:val="20"/>
          <w:lang w:eastAsia="cs-CZ"/>
        </w:rPr>
        <w:t>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spoločnosť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založená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existujúca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podľa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práva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sídlom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IČO: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zapísaná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Obchodnom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registri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Okresného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súdu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oddiel: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vložka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číslo: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DIČ: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IČ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DPH: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bankové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spojenie: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číslo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účtu: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IBAN: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BIC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(SWIFT):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štatutárny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orgán: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kontaktná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osoba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technické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veci: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telefón: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e-mail: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kontaktná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osoba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zmluvné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veci: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  <w:lang w:eastAsia="cs-CZ"/>
        </w:rPr>
        <w:t>[</w:t>
      </w:r>
      <w:r w:rsidRPr="00D25BF9">
        <w:rPr>
          <w:rFonts w:ascii="Garamond" w:eastAsia="Times New Roman" w:hAnsi="Garamond" w:cs="Times New Roman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eastAsia="Times New Roman" w:hAnsi="Garamond" w:cs="Times New Roman"/>
          <w:sz w:val="20"/>
          <w:szCs w:val="20"/>
          <w:lang w:eastAsia="cs-CZ"/>
        </w:rPr>
        <w:t>]</w:t>
      </w:r>
      <w:r w:rsidRPr="00D25BF9">
        <w:rPr>
          <w:rFonts w:ascii="Garamond" w:hAnsi="Garamond"/>
          <w:sz w:val="20"/>
          <w:szCs w:val="20"/>
          <w:lang w:eastAsia="cs-CZ"/>
        </w:rPr>
        <w:t>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C7408B" w:rsidRPr="00D25BF9">
        <w:rPr>
          <w:rFonts w:ascii="Garamond" w:hAnsi="Garamond"/>
          <w:sz w:val="20"/>
          <w:szCs w:val="20"/>
          <w:lang w:eastAsia="cs-CZ"/>
        </w:rPr>
        <w:t>telefón: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  <w:lang w:eastAsia="cs-CZ"/>
        </w:rPr>
        <w:t>[</w:t>
      </w:r>
      <w:r w:rsidRPr="00D25BF9">
        <w:rPr>
          <w:rFonts w:ascii="Garamond" w:eastAsia="Times New Roman" w:hAnsi="Garamond" w:cs="Times New Roman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eastAsia="Times New Roman" w:hAnsi="Garamond" w:cs="Times New Roman"/>
          <w:sz w:val="20"/>
          <w:szCs w:val="20"/>
          <w:lang w:eastAsia="cs-CZ"/>
        </w:rPr>
        <w:t>]</w:t>
      </w:r>
      <w:r w:rsidRPr="00D25BF9">
        <w:rPr>
          <w:rFonts w:ascii="Garamond" w:hAnsi="Garamond"/>
          <w:sz w:val="20"/>
          <w:szCs w:val="20"/>
          <w:lang w:eastAsia="cs-CZ"/>
        </w:rPr>
        <w:t>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C7408B" w:rsidRPr="00D25BF9">
        <w:rPr>
          <w:rFonts w:ascii="Garamond" w:hAnsi="Garamond"/>
          <w:sz w:val="20"/>
          <w:szCs w:val="20"/>
          <w:lang w:eastAsia="cs-CZ"/>
        </w:rPr>
        <w:t>e-mail: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  <w:lang w:eastAsia="cs-CZ"/>
        </w:rPr>
        <w:t>[</w:t>
      </w:r>
      <w:r w:rsidRPr="00D25BF9">
        <w:rPr>
          <w:rFonts w:ascii="Garamond" w:eastAsia="Times New Roman" w:hAnsi="Garamond" w:cs="Times New Roman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eastAsia="Times New Roman" w:hAnsi="Garamond" w:cs="Times New Roman"/>
          <w:sz w:val="20"/>
          <w:szCs w:val="20"/>
          <w:lang w:eastAsia="cs-CZ"/>
        </w:rPr>
        <w:t>]</w:t>
      </w:r>
      <w:r w:rsidR="00FC2E7B" w:rsidRPr="00D25BF9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D25BF9">
        <w:rPr>
          <w:rFonts w:ascii="Garamond" w:eastAsia="Times New Roman" w:hAnsi="Garamond" w:cs="Times New Roman"/>
          <w:sz w:val="20"/>
          <w:szCs w:val="20"/>
          <w:lang w:eastAsia="cs-CZ"/>
        </w:rPr>
        <w:t>(ďalej</w:t>
      </w:r>
      <w:r w:rsidR="00FC2E7B" w:rsidRPr="00D25BF9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D25BF9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FC2E7B" w:rsidRPr="00D25BF9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D25BF9">
        <w:rPr>
          <w:rFonts w:ascii="Garamond" w:eastAsia="Times New Roman" w:hAnsi="Garamond" w:cs="Times New Roman"/>
          <w:sz w:val="20"/>
          <w:szCs w:val="20"/>
          <w:lang w:eastAsia="cs-CZ"/>
        </w:rPr>
        <w:t>„</w:t>
      </w:r>
      <w:r w:rsidR="006D3BAB">
        <w:rPr>
          <w:rFonts w:ascii="Garamond" w:eastAsia="Times New Roman" w:hAnsi="Garamond" w:cs="Times New Roman"/>
          <w:b/>
          <w:sz w:val="20"/>
          <w:szCs w:val="20"/>
          <w:lang w:eastAsia="cs-CZ"/>
        </w:rPr>
        <w:t>Predávajúci</w:t>
      </w:r>
      <w:r w:rsidR="006B4B49" w:rsidRPr="00D25BF9">
        <w:rPr>
          <w:rFonts w:ascii="Garamond" w:eastAsia="Times New Roman" w:hAnsi="Garamond" w:cs="Times New Roman"/>
          <w:sz w:val="20"/>
          <w:szCs w:val="20"/>
          <w:lang w:eastAsia="cs-CZ"/>
        </w:rPr>
        <w:t>”)</w:t>
      </w:r>
      <w:r w:rsidR="00FC2E7B" w:rsidRPr="00D25BF9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D25BF9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FC2E7B" w:rsidRPr="00D25BF9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D25BF9">
        <w:rPr>
          <w:rFonts w:ascii="Garamond" w:eastAsia="Times New Roman" w:hAnsi="Garamond" w:cs="Times New Roman"/>
          <w:sz w:val="20"/>
          <w:szCs w:val="20"/>
          <w:lang w:eastAsia="cs-CZ"/>
        </w:rPr>
        <w:t>druhej</w:t>
      </w:r>
      <w:r w:rsidR="00FC2E7B" w:rsidRPr="00D25BF9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D25BF9">
        <w:rPr>
          <w:rFonts w:ascii="Garamond" w:eastAsia="Times New Roman" w:hAnsi="Garamond" w:cs="Times New Roman"/>
          <w:sz w:val="20"/>
          <w:szCs w:val="20"/>
          <w:lang w:eastAsia="cs-CZ"/>
        </w:rPr>
        <w:t>strane.</w:t>
      </w:r>
    </w:p>
    <w:p w14:paraId="11336CC2" w14:textId="77777777" w:rsidR="006B4B49" w:rsidRPr="00D25BF9" w:rsidRDefault="006B4B49" w:rsidP="00FC2E7B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7CDFF6DD" w14:textId="6D21FB4B" w:rsidR="006B4B49" w:rsidRPr="00D25BF9" w:rsidRDefault="006B4B49" w:rsidP="00FC2E7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D25BF9">
        <w:rPr>
          <w:rFonts w:ascii="Garamond" w:eastAsia="Times New Roman" w:hAnsi="Garamond" w:cs="Times New Roman"/>
          <w:b/>
          <w:bCs/>
          <w:sz w:val="20"/>
          <w:szCs w:val="20"/>
        </w:rPr>
        <w:t>Vzhľadom</w:t>
      </w:r>
      <w:r w:rsidR="00FC2E7B" w:rsidRPr="00D25BF9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b/>
          <w:bCs/>
          <w:sz w:val="20"/>
          <w:szCs w:val="20"/>
        </w:rPr>
        <w:t>k</w:t>
      </w:r>
      <w:r w:rsidR="00FC2E7B" w:rsidRPr="00D25BF9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b/>
          <w:bCs/>
          <w:sz w:val="20"/>
          <w:szCs w:val="20"/>
        </w:rPr>
        <w:t>tomu,</w:t>
      </w:r>
      <w:r w:rsidR="00FC2E7B" w:rsidRPr="00D25BF9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b/>
          <w:bCs/>
          <w:sz w:val="20"/>
          <w:szCs w:val="20"/>
        </w:rPr>
        <w:t>že</w:t>
      </w:r>
    </w:p>
    <w:p w14:paraId="370E6975" w14:textId="77777777" w:rsidR="006B4B49" w:rsidRPr="00D25BF9" w:rsidRDefault="006B4B49" w:rsidP="00FC2E7B">
      <w:pPr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2A8563AA" w14:textId="0365A88E" w:rsidR="006B4B49" w:rsidRPr="00D25BF9" w:rsidRDefault="006D3BAB" w:rsidP="00FC2E7B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09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Kupujúci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6B4B49" w:rsidRPr="00D25BF9">
        <w:rPr>
          <w:rFonts w:ascii="Garamond" w:eastAsia="Times New Roman" w:hAnsi="Garamond" w:cs="Times New Roman"/>
          <w:sz w:val="20"/>
          <w:szCs w:val="20"/>
        </w:rPr>
        <w:t>má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6B4B49" w:rsidRPr="00D25BF9">
        <w:rPr>
          <w:rFonts w:ascii="Garamond" w:eastAsia="Times New Roman" w:hAnsi="Garamond" w:cs="Times New Roman"/>
          <w:sz w:val="20"/>
          <w:szCs w:val="20"/>
        </w:rPr>
        <w:t>záujem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5E2F79" w:rsidRPr="00D25BF9">
        <w:rPr>
          <w:rFonts w:ascii="Garamond" w:eastAsia="Times New Roman" w:hAnsi="Garamond" w:cs="Times New Roman"/>
          <w:sz w:val="20"/>
          <w:szCs w:val="20"/>
        </w:rPr>
        <w:t>o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F70128" w:rsidRPr="00D25BF9">
        <w:rPr>
          <w:rFonts w:ascii="Garamond" w:eastAsia="Times New Roman" w:hAnsi="Garamond" w:cs="Times New Roman"/>
          <w:sz w:val="20"/>
          <w:szCs w:val="20"/>
        </w:rPr>
        <w:t>dodanie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142DBD">
        <w:rPr>
          <w:rFonts w:ascii="Garamond" w:eastAsia="Times New Roman" w:hAnsi="Garamond" w:cs="Times New Roman"/>
          <w:sz w:val="20"/>
          <w:szCs w:val="20"/>
        </w:rPr>
        <w:t>T</w:t>
      </w:r>
      <w:r w:rsidR="00142DBD" w:rsidRPr="00D25BF9">
        <w:rPr>
          <w:rFonts w:ascii="Garamond" w:eastAsia="Times New Roman" w:hAnsi="Garamond" w:cs="Times New Roman"/>
          <w:sz w:val="20"/>
          <w:szCs w:val="20"/>
        </w:rPr>
        <w:t>ovaru</w:t>
      </w:r>
      <w:r w:rsidR="005E2F79" w:rsidRPr="00D25BF9">
        <w:rPr>
          <w:rFonts w:ascii="Garamond" w:eastAsia="Times New Roman" w:hAnsi="Garamond" w:cs="Times New Roman"/>
          <w:sz w:val="20"/>
          <w:szCs w:val="20"/>
        </w:rPr>
        <w:t>,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D09FF" w:rsidRPr="00D25BF9">
        <w:rPr>
          <w:rFonts w:ascii="Garamond" w:hAnsi="Garamond" w:cs="Garamond"/>
          <w:sz w:val="20"/>
          <w:szCs w:val="20"/>
        </w:rPr>
        <w:t>za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ED09FF" w:rsidRPr="00D25BF9">
        <w:rPr>
          <w:rFonts w:ascii="Garamond" w:hAnsi="Garamond" w:cs="Garamond"/>
          <w:sz w:val="20"/>
          <w:szCs w:val="20"/>
        </w:rPr>
        <w:t>účelom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ED09FF" w:rsidRPr="00D25BF9">
        <w:rPr>
          <w:rFonts w:ascii="Garamond" w:hAnsi="Garamond" w:cs="Garamond"/>
          <w:sz w:val="20"/>
          <w:szCs w:val="20"/>
        </w:rPr>
        <w:t>čoho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ED09FF" w:rsidRPr="00D25BF9">
        <w:rPr>
          <w:rFonts w:ascii="Garamond" w:hAnsi="Garamond" w:cs="Garamond"/>
          <w:sz w:val="20"/>
          <w:szCs w:val="20"/>
        </w:rPr>
        <w:t>realizoval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verejné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obstarávanie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predmet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zákazky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č.</w:t>
      </w:r>
      <w:r w:rsidR="00515954">
        <w:rPr>
          <w:rFonts w:ascii="Garamond" w:hAnsi="Garamond"/>
          <w:sz w:val="20"/>
          <w:szCs w:val="20"/>
        </w:rPr>
        <w:t> PL</w:t>
      </w:r>
      <w:r w:rsidR="00711312">
        <w:rPr>
          <w:rFonts w:ascii="Garamond" w:hAnsi="Garamond"/>
          <w:sz w:val="20"/>
          <w:szCs w:val="20"/>
        </w:rPr>
        <w:t> </w:t>
      </w:r>
      <w:r w:rsidR="00515954">
        <w:rPr>
          <w:rFonts w:ascii="Garamond" w:hAnsi="Garamond"/>
          <w:sz w:val="20"/>
          <w:szCs w:val="20"/>
        </w:rPr>
        <w:t>4</w:t>
      </w:r>
      <w:r w:rsidR="00B03746" w:rsidRPr="00D25BF9">
        <w:rPr>
          <w:rFonts w:ascii="Garamond" w:hAnsi="Garamond"/>
          <w:sz w:val="20"/>
          <w:szCs w:val="20"/>
        </w:rPr>
        <w:t>/2019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„</w:t>
      </w:r>
      <w:r w:rsidR="00704903">
        <w:rPr>
          <w:rFonts w:ascii="Garamond" w:eastAsia="Times New Roman" w:hAnsi="Garamond" w:cs="Times New Roman"/>
          <w:sz w:val="20"/>
          <w:szCs w:val="20"/>
        </w:rPr>
        <w:t>8- stĺpový mobilný zdvihák 8 x 10.000 kg pre autobusy</w:t>
      </w:r>
      <w:r w:rsidR="000B626D" w:rsidRPr="00D25BF9">
        <w:rPr>
          <w:rFonts w:ascii="Garamond" w:hAnsi="Garamond"/>
          <w:sz w:val="20"/>
          <w:szCs w:val="20"/>
        </w:rPr>
        <w:t>“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základe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zákona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č.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343/2015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Z.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z.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verejnom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obstarávaní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zmene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doplnení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niektorých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zákonov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znení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neskorších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predpisov;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</w:p>
    <w:p w14:paraId="514ED8A2" w14:textId="77777777" w:rsidR="001806CC" w:rsidRPr="00D25BF9" w:rsidRDefault="001806CC" w:rsidP="00414AFF">
      <w:pPr>
        <w:spacing w:after="0" w:line="240" w:lineRule="auto"/>
        <w:ind w:left="-11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A4D286E" w14:textId="02573092" w:rsidR="00AE33B8" w:rsidRPr="00D25BF9" w:rsidRDefault="006D3BAB" w:rsidP="00FC2E7B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Calibri" w:hAnsi="Garamond" w:cs="Times New Roman"/>
          <w:sz w:val="20"/>
          <w:szCs w:val="20"/>
        </w:rPr>
        <w:t>Predávajúci</w:t>
      </w:r>
      <w:r w:rsidR="00FC2E7B" w:rsidRPr="00D25BF9">
        <w:rPr>
          <w:rFonts w:ascii="Garamond" w:eastAsia="Calibri" w:hAnsi="Garamond" w:cs="Times New Roman"/>
          <w:sz w:val="20"/>
          <w:szCs w:val="20"/>
        </w:rPr>
        <w:t xml:space="preserve"> </w:t>
      </w:r>
      <w:r w:rsidR="00ED09FF" w:rsidRPr="00D25BF9">
        <w:rPr>
          <w:rFonts w:ascii="Garamond" w:hAnsi="Garamond" w:cs="Garamond"/>
          <w:sz w:val="20"/>
          <w:szCs w:val="20"/>
        </w:rPr>
        <w:t>je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ED09FF" w:rsidRPr="00D25BF9">
        <w:rPr>
          <w:rFonts w:ascii="Garamond" w:hAnsi="Garamond" w:cs="Garamond"/>
          <w:sz w:val="20"/>
          <w:szCs w:val="20"/>
        </w:rPr>
        <w:t>úspešným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ED09FF" w:rsidRPr="00D25BF9">
        <w:rPr>
          <w:rFonts w:ascii="Garamond" w:hAnsi="Garamond" w:cs="Garamond"/>
          <w:sz w:val="20"/>
          <w:szCs w:val="20"/>
        </w:rPr>
        <w:t>uchádzačom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B626D" w:rsidRPr="00D25BF9">
        <w:rPr>
          <w:rFonts w:ascii="Garamond" w:eastAsia="Calibri" w:hAnsi="Garamond" w:cs="Times New Roman"/>
          <w:sz w:val="20"/>
          <w:szCs w:val="20"/>
        </w:rPr>
        <w:t>verejného</w:t>
      </w:r>
      <w:r w:rsidR="00FC2E7B" w:rsidRPr="00D25BF9">
        <w:rPr>
          <w:rFonts w:ascii="Garamond" w:eastAsia="Calibri" w:hAnsi="Garamond" w:cs="Times New Roman"/>
          <w:sz w:val="20"/>
          <w:szCs w:val="20"/>
        </w:rPr>
        <w:t xml:space="preserve"> </w:t>
      </w:r>
      <w:r w:rsidR="000B626D" w:rsidRPr="00D25BF9">
        <w:rPr>
          <w:rFonts w:ascii="Garamond" w:eastAsia="Calibri" w:hAnsi="Garamond" w:cs="Times New Roman"/>
          <w:sz w:val="20"/>
          <w:szCs w:val="20"/>
        </w:rPr>
        <w:t>obstarávania</w:t>
      </w:r>
      <w:r w:rsidR="00FC2E7B" w:rsidRPr="00D25BF9">
        <w:rPr>
          <w:rFonts w:ascii="Garamond" w:eastAsia="Calibri" w:hAnsi="Garamond" w:cs="Times New Roman"/>
          <w:sz w:val="20"/>
          <w:szCs w:val="20"/>
        </w:rPr>
        <w:t xml:space="preserve"> </w:t>
      </w:r>
      <w:r w:rsidR="00ED09FF" w:rsidRPr="00D25BF9">
        <w:rPr>
          <w:rFonts w:ascii="Garamond" w:hAnsi="Garamond" w:cs="Garamond"/>
          <w:sz w:val="20"/>
          <w:szCs w:val="20"/>
        </w:rPr>
        <w:t>na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ED09FF" w:rsidRPr="00D25BF9">
        <w:rPr>
          <w:rFonts w:ascii="Garamond" w:hAnsi="Garamond" w:cs="Garamond"/>
          <w:sz w:val="20"/>
          <w:szCs w:val="20"/>
        </w:rPr>
        <w:t>predmet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ED09FF" w:rsidRPr="00D25BF9">
        <w:rPr>
          <w:rFonts w:ascii="Garamond" w:hAnsi="Garamond" w:cs="Garamond"/>
          <w:sz w:val="20"/>
          <w:szCs w:val="20"/>
        </w:rPr>
        <w:t>zákazky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č.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515954">
        <w:rPr>
          <w:rFonts w:ascii="Garamond" w:hAnsi="Garamond"/>
          <w:sz w:val="20"/>
          <w:szCs w:val="20"/>
        </w:rPr>
        <w:t>PL 4</w:t>
      </w:r>
      <w:r w:rsidR="00704903">
        <w:rPr>
          <w:rFonts w:ascii="Garamond" w:hAnsi="Garamond"/>
          <w:sz w:val="20"/>
          <w:szCs w:val="20"/>
        </w:rPr>
        <w:t>/</w:t>
      </w:r>
      <w:r w:rsidR="00B03746" w:rsidRPr="00D25BF9">
        <w:rPr>
          <w:rFonts w:ascii="Garamond" w:hAnsi="Garamond"/>
          <w:sz w:val="20"/>
          <w:szCs w:val="20"/>
        </w:rPr>
        <w:t>2019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03746" w:rsidRPr="00D25BF9">
        <w:rPr>
          <w:rFonts w:ascii="Garamond" w:hAnsi="Garamond"/>
          <w:sz w:val="20"/>
          <w:szCs w:val="20"/>
        </w:rPr>
        <w:t>„</w:t>
      </w:r>
      <w:r w:rsidR="00704903">
        <w:rPr>
          <w:rFonts w:ascii="Garamond" w:eastAsia="Times New Roman" w:hAnsi="Garamond" w:cs="Times New Roman"/>
          <w:sz w:val="20"/>
          <w:szCs w:val="20"/>
        </w:rPr>
        <w:t>8- stĺpový mobilný zdvihák 8 x 10.000 kg pre autobusy</w:t>
      </w:r>
      <w:r w:rsidR="00B03746" w:rsidRPr="00D25BF9">
        <w:rPr>
          <w:rFonts w:ascii="Garamond" w:hAnsi="Garamond"/>
          <w:sz w:val="20"/>
          <w:szCs w:val="20"/>
        </w:rPr>
        <w:t>“</w:t>
      </w:r>
      <w:r w:rsidR="009B13D0" w:rsidRPr="00D25BF9">
        <w:rPr>
          <w:rFonts w:ascii="Garamond" w:eastAsia="Times New Roman" w:hAnsi="Garamond" w:cs="Times New Roman"/>
          <w:sz w:val="20"/>
          <w:szCs w:val="20"/>
        </w:rPr>
        <w:t>;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AE33B8" w:rsidRPr="00D25BF9">
        <w:rPr>
          <w:rFonts w:ascii="Garamond" w:eastAsia="Calibri" w:hAnsi="Garamond" w:cs="Times New Roman"/>
          <w:sz w:val="20"/>
          <w:szCs w:val="20"/>
        </w:rPr>
        <w:t>a</w:t>
      </w:r>
    </w:p>
    <w:p w14:paraId="5D14DC3A" w14:textId="77777777" w:rsidR="00AE33B8" w:rsidRPr="00D25BF9" w:rsidRDefault="00AE33B8" w:rsidP="00FC2E7B">
      <w:pPr>
        <w:spacing w:after="0" w:line="240" w:lineRule="auto"/>
        <w:rPr>
          <w:rFonts w:ascii="Garamond" w:eastAsia="Calibri" w:hAnsi="Garamond" w:cs="Times New Roman"/>
          <w:sz w:val="20"/>
          <w:szCs w:val="20"/>
        </w:rPr>
      </w:pPr>
    </w:p>
    <w:p w14:paraId="045175DD" w14:textId="1131F3BC" w:rsidR="00AE33B8" w:rsidRPr="00D25BF9" w:rsidRDefault="00AE33B8" w:rsidP="00FC2E7B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Zmluvné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strany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majú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záujem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upraviť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vzájomné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práva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povinnosti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súvisiace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F70128" w:rsidRPr="00D25BF9">
        <w:rPr>
          <w:rFonts w:ascii="Garamond" w:hAnsi="Garamond"/>
          <w:sz w:val="20"/>
          <w:szCs w:val="20"/>
        </w:rPr>
        <w:t>dodávaním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479EE" w:rsidRPr="00D25BF9">
        <w:rPr>
          <w:rFonts w:ascii="Garamond" w:hAnsi="Garamond"/>
          <w:sz w:val="20"/>
          <w:szCs w:val="20"/>
        </w:rPr>
        <w:t>T</w:t>
      </w:r>
      <w:r w:rsidR="00F70128" w:rsidRPr="00D25BF9">
        <w:rPr>
          <w:rFonts w:ascii="Garamond" w:hAnsi="Garamond"/>
          <w:sz w:val="20"/>
          <w:szCs w:val="20"/>
        </w:rPr>
        <w:t>ovaru</w:t>
      </w:r>
      <w:r w:rsidRPr="00D25BF9">
        <w:rPr>
          <w:rFonts w:ascii="Garamond" w:hAnsi="Garamond"/>
          <w:sz w:val="20"/>
          <w:szCs w:val="20"/>
        </w:rPr>
        <w:t>;</w:t>
      </w:r>
    </w:p>
    <w:p w14:paraId="44235C21" w14:textId="77777777" w:rsidR="00AE33B8" w:rsidRPr="00D25BF9" w:rsidRDefault="00AE33B8" w:rsidP="00FC2E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B922459" w14:textId="3929B3BC" w:rsidR="00013130" w:rsidRPr="00D25BF9" w:rsidRDefault="00013130" w:rsidP="00FC2E7B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D25BF9">
        <w:rPr>
          <w:rFonts w:ascii="Garamond" w:hAnsi="Garamond"/>
          <w:b/>
          <w:bCs/>
          <w:sz w:val="20"/>
          <w:szCs w:val="20"/>
        </w:rPr>
        <w:t>DOHODLO</w:t>
      </w:r>
      <w:r w:rsidR="00FC2E7B" w:rsidRPr="00D25BF9">
        <w:rPr>
          <w:rFonts w:ascii="Garamond" w:hAnsi="Garamond"/>
          <w:b/>
          <w:bCs/>
          <w:sz w:val="20"/>
          <w:szCs w:val="20"/>
        </w:rPr>
        <w:t xml:space="preserve"> </w:t>
      </w:r>
      <w:r w:rsidRPr="00D25BF9">
        <w:rPr>
          <w:rFonts w:ascii="Garamond" w:hAnsi="Garamond"/>
          <w:b/>
          <w:bCs/>
          <w:sz w:val="20"/>
          <w:szCs w:val="20"/>
        </w:rPr>
        <w:t>SA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nasledovné:</w:t>
      </w:r>
    </w:p>
    <w:p w14:paraId="50893350" w14:textId="77777777" w:rsidR="00013130" w:rsidRPr="00D25BF9" w:rsidRDefault="00013130" w:rsidP="00FC2E7B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3A825AC1" w14:textId="5132E6B4" w:rsidR="00013130" w:rsidRPr="00D25BF9" w:rsidRDefault="00013130" w:rsidP="00FC2E7B">
      <w:pPr>
        <w:keepNext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caps/>
          <w:sz w:val="20"/>
          <w:szCs w:val="20"/>
        </w:rPr>
      </w:pPr>
      <w:r w:rsidRPr="00D25BF9">
        <w:rPr>
          <w:rFonts w:ascii="Garamond" w:hAnsi="Garamond"/>
          <w:b/>
          <w:bCs/>
          <w:caps/>
          <w:sz w:val="20"/>
          <w:szCs w:val="20"/>
        </w:rPr>
        <w:t>Definície</w:t>
      </w:r>
      <w:r w:rsidR="00FC2E7B" w:rsidRPr="00D25BF9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D25BF9">
        <w:rPr>
          <w:rFonts w:ascii="Garamond" w:hAnsi="Garamond"/>
          <w:b/>
          <w:bCs/>
          <w:caps/>
          <w:sz w:val="20"/>
          <w:szCs w:val="20"/>
        </w:rPr>
        <w:t>a</w:t>
      </w:r>
      <w:r w:rsidR="00FC2E7B" w:rsidRPr="00D25BF9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D25BF9">
        <w:rPr>
          <w:rFonts w:ascii="Garamond" w:hAnsi="Garamond"/>
          <w:b/>
          <w:bCs/>
          <w:caps/>
          <w:sz w:val="20"/>
          <w:szCs w:val="20"/>
        </w:rPr>
        <w:t>interpretácia</w:t>
      </w:r>
      <w:r w:rsidR="00FC2E7B" w:rsidRPr="00D25BF9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D25BF9">
        <w:rPr>
          <w:rFonts w:ascii="Garamond" w:hAnsi="Garamond"/>
          <w:b/>
          <w:bCs/>
          <w:caps/>
          <w:sz w:val="20"/>
          <w:szCs w:val="20"/>
        </w:rPr>
        <w:t>zmluvných</w:t>
      </w:r>
      <w:r w:rsidR="00FC2E7B" w:rsidRPr="00D25BF9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D25BF9">
        <w:rPr>
          <w:rFonts w:ascii="Garamond" w:hAnsi="Garamond"/>
          <w:b/>
          <w:bCs/>
          <w:caps/>
          <w:sz w:val="20"/>
          <w:szCs w:val="20"/>
        </w:rPr>
        <w:t>ustanovení</w:t>
      </w:r>
    </w:p>
    <w:p w14:paraId="35E07E06" w14:textId="77777777" w:rsidR="00013130" w:rsidRPr="00D25BF9" w:rsidRDefault="00013130" w:rsidP="00FC2E7B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04F72D7" w14:textId="4389FEA3" w:rsidR="00013130" w:rsidRPr="00D25BF9" w:rsidRDefault="00013130" w:rsidP="00FC2E7B">
      <w:pPr>
        <w:numPr>
          <w:ilvl w:val="1"/>
          <w:numId w:val="4"/>
        </w:numPr>
        <w:spacing w:after="0" w:line="240" w:lineRule="auto"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sz w:val="20"/>
          <w:szCs w:val="20"/>
          <w:lang w:eastAsia="cs-CZ"/>
        </w:rPr>
        <w:t>Pokiaľ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nebude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ďalej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uvedené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inak,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potom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budú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mať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výrazy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použité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veľkými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začiatočnými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písmenami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nasledovný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význam: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</w:p>
    <w:p w14:paraId="02F5609A" w14:textId="77777777" w:rsidR="00734DCD" w:rsidRPr="00D25BF9" w:rsidRDefault="00734DCD" w:rsidP="00414AFF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1A8793CB" w14:textId="2D3C0367" w:rsidR="00013130" w:rsidRPr="00D25BF9" w:rsidRDefault="00013130" w:rsidP="00FC2E7B">
      <w:pPr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b/>
          <w:sz w:val="20"/>
          <w:szCs w:val="20"/>
          <w:lang w:eastAsia="cs-CZ"/>
        </w:rPr>
        <w:t>Kúpna</w:t>
      </w:r>
      <w:r w:rsidR="00FC2E7B" w:rsidRPr="00D25BF9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b/>
          <w:sz w:val="20"/>
          <w:szCs w:val="20"/>
          <w:lang w:eastAsia="cs-CZ"/>
        </w:rPr>
        <w:t>cena</w:t>
      </w:r>
      <w:r w:rsidR="00FC2E7B" w:rsidRPr="00D25BF9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znamená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kúpna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cena</w:t>
      </w:r>
      <w:r w:rsidR="00F209EA">
        <w:rPr>
          <w:rFonts w:ascii="Garamond" w:hAnsi="Garamond"/>
          <w:sz w:val="20"/>
          <w:szCs w:val="20"/>
          <w:lang w:eastAsia="cs-CZ"/>
        </w:rPr>
        <w:t xml:space="preserve"> v</w:t>
      </w:r>
      <w:r w:rsidR="00142DBD">
        <w:rPr>
          <w:rFonts w:ascii="Garamond" w:hAnsi="Garamond"/>
          <w:sz w:val="20"/>
          <w:szCs w:val="20"/>
          <w:lang w:eastAsia="cs-CZ"/>
        </w:rPr>
        <w:t>o</w:t>
      </w:r>
      <w:r w:rsidR="00F209EA">
        <w:rPr>
          <w:rFonts w:ascii="Garamond" w:hAnsi="Garamond"/>
          <w:sz w:val="20"/>
          <w:szCs w:val="20"/>
          <w:lang w:eastAsia="cs-CZ"/>
        </w:rPr>
        <w:t xml:space="preserve"> výške </w:t>
      </w:r>
      <w:r w:rsidR="00F209EA" w:rsidRPr="00D25BF9">
        <w:rPr>
          <w:rFonts w:ascii="Garamond" w:hAnsi="Garamond"/>
          <w:sz w:val="20"/>
          <w:szCs w:val="20"/>
          <w:lang w:eastAsia="cs-CZ"/>
        </w:rPr>
        <w:t>[</w:t>
      </w:r>
      <w:r w:rsidR="00F209EA"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F209EA" w:rsidRPr="00D25BF9">
        <w:rPr>
          <w:rFonts w:ascii="Garamond" w:hAnsi="Garamond"/>
          <w:sz w:val="20"/>
          <w:szCs w:val="20"/>
          <w:lang w:eastAsia="cs-CZ"/>
        </w:rPr>
        <w:t>]</w:t>
      </w:r>
      <w:r w:rsidR="00D8049B">
        <w:rPr>
          <w:rFonts w:ascii="Garamond" w:hAnsi="Garamond"/>
          <w:sz w:val="20"/>
          <w:szCs w:val="20"/>
          <w:lang w:eastAsia="cs-CZ"/>
        </w:rPr>
        <w:t xml:space="preserve"> EUR (slovom: </w:t>
      </w:r>
      <w:r w:rsidR="00D8049B" w:rsidRPr="00D25BF9">
        <w:rPr>
          <w:rFonts w:ascii="Garamond" w:hAnsi="Garamond"/>
          <w:sz w:val="20"/>
          <w:szCs w:val="20"/>
          <w:lang w:eastAsia="cs-CZ"/>
        </w:rPr>
        <w:t>[</w:t>
      </w:r>
      <w:r w:rsidR="00D8049B"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D8049B" w:rsidRPr="00D25BF9">
        <w:rPr>
          <w:rFonts w:ascii="Garamond" w:hAnsi="Garamond"/>
          <w:sz w:val="20"/>
          <w:szCs w:val="20"/>
          <w:lang w:eastAsia="cs-CZ"/>
        </w:rPr>
        <w:t>]</w:t>
      </w:r>
      <w:r w:rsidR="00D8049B">
        <w:rPr>
          <w:rFonts w:ascii="Garamond" w:hAnsi="Garamond"/>
          <w:sz w:val="20"/>
          <w:szCs w:val="20"/>
          <w:lang w:eastAsia="cs-CZ"/>
        </w:rPr>
        <w:t>) bez DPH,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Tovar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dodaný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základe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objednávky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podľa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článku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2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bod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2.2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fakturovaná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podľa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článku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6D3BAB">
        <w:rPr>
          <w:rFonts w:ascii="Garamond" w:hAnsi="Garamond"/>
          <w:sz w:val="20"/>
          <w:szCs w:val="20"/>
          <w:lang w:eastAsia="cs-CZ"/>
        </w:rPr>
        <w:t>4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Zmluvy</w:t>
      </w:r>
      <w:r w:rsidR="00D8049B">
        <w:rPr>
          <w:rFonts w:ascii="Garamond" w:hAnsi="Garamond"/>
          <w:sz w:val="20"/>
          <w:szCs w:val="20"/>
          <w:lang w:eastAsia="cs-CZ"/>
        </w:rPr>
        <w:t>;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základe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jednotkových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cien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podľa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Prílohy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48339E" w:rsidRPr="00D25BF9">
        <w:rPr>
          <w:rFonts w:ascii="Garamond" w:hAnsi="Garamond"/>
          <w:sz w:val="20"/>
          <w:szCs w:val="20"/>
          <w:lang w:eastAsia="cs-CZ"/>
        </w:rPr>
        <w:t>1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–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48339E" w:rsidRPr="00D25BF9">
        <w:rPr>
          <w:rFonts w:ascii="Garamond" w:hAnsi="Garamond"/>
          <w:sz w:val="20"/>
          <w:szCs w:val="20"/>
          <w:lang w:eastAsia="cs-CZ"/>
        </w:rPr>
        <w:t>Špecifikácia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414AFF" w:rsidRPr="00D25BF9">
        <w:rPr>
          <w:rFonts w:ascii="Garamond" w:hAnsi="Garamond"/>
          <w:sz w:val="20"/>
          <w:szCs w:val="20"/>
          <w:lang w:eastAsia="cs-CZ"/>
        </w:rPr>
        <w:t>Tovaru</w:t>
      </w:r>
      <w:r w:rsidRPr="00D25BF9">
        <w:rPr>
          <w:rFonts w:ascii="Garamond" w:hAnsi="Garamond"/>
          <w:sz w:val="20"/>
          <w:szCs w:val="20"/>
          <w:lang w:eastAsia="cs-CZ"/>
        </w:rPr>
        <w:t>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ktorá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tvorí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neoddeliteľnú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súčasť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Zmluvy;</w:t>
      </w:r>
    </w:p>
    <w:p w14:paraId="2F10B2D3" w14:textId="77777777" w:rsidR="000479EE" w:rsidRPr="00D25BF9" w:rsidRDefault="000479EE" w:rsidP="00FC2E7B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12C7BFC5" w14:textId="3BA62DE4" w:rsidR="001806CC" w:rsidRPr="00D25BF9" w:rsidRDefault="00013130" w:rsidP="00FC2E7B">
      <w:pPr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b/>
          <w:sz w:val="20"/>
          <w:szCs w:val="20"/>
          <w:lang w:eastAsia="cs-CZ"/>
        </w:rPr>
        <w:t>Miesto</w:t>
      </w:r>
      <w:r w:rsidR="00FC2E7B" w:rsidRPr="00D25BF9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b/>
          <w:sz w:val="20"/>
          <w:szCs w:val="20"/>
          <w:lang w:eastAsia="cs-CZ"/>
        </w:rPr>
        <w:t>plnenia</w:t>
      </w:r>
      <w:r w:rsidR="00FC2E7B" w:rsidRPr="00D25BF9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znamená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1462FD">
        <w:rPr>
          <w:rFonts w:ascii="Garamond" w:hAnsi="Garamond"/>
          <w:sz w:val="20"/>
          <w:szCs w:val="20"/>
        </w:rPr>
        <w:t>Vozovňa Petržalka</w:t>
      </w:r>
      <w:r w:rsidR="00384C13">
        <w:rPr>
          <w:rFonts w:ascii="Garamond" w:hAnsi="Garamond"/>
          <w:sz w:val="20"/>
          <w:szCs w:val="20"/>
        </w:rPr>
        <w:t xml:space="preserve">, </w:t>
      </w:r>
      <w:proofErr w:type="spellStart"/>
      <w:r w:rsidR="00384C13">
        <w:rPr>
          <w:rFonts w:ascii="Garamond" w:hAnsi="Garamond"/>
          <w:sz w:val="20"/>
          <w:szCs w:val="20"/>
        </w:rPr>
        <w:t>Betliarska</w:t>
      </w:r>
      <w:proofErr w:type="spellEnd"/>
      <w:r w:rsidR="00384C13">
        <w:rPr>
          <w:rFonts w:ascii="Garamond" w:hAnsi="Garamond"/>
          <w:sz w:val="20"/>
          <w:szCs w:val="20"/>
        </w:rPr>
        <w:t xml:space="preserve"> 8, 85107 </w:t>
      </w:r>
      <w:r w:rsidRPr="00D25BF9">
        <w:rPr>
          <w:rFonts w:ascii="Garamond" w:hAnsi="Garamond"/>
          <w:sz w:val="20"/>
          <w:szCs w:val="20"/>
          <w:lang w:eastAsia="cs-CZ"/>
        </w:rPr>
        <w:t>Bratislava;</w:t>
      </w:r>
    </w:p>
    <w:p w14:paraId="1F822F76" w14:textId="77777777" w:rsidR="001806CC" w:rsidRPr="00D25BF9" w:rsidRDefault="001806CC" w:rsidP="00FC2E7B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65C6B2D7" w14:textId="789F8E50" w:rsidR="001806CC" w:rsidRPr="00D25BF9" w:rsidRDefault="001806CC" w:rsidP="00FC2E7B">
      <w:pPr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b/>
          <w:sz w:val="20"/>
          <w:szCs w:val="20"/>
          <w:lang w:eastAsia="cs-CZ"/>
        </w:rPr>
        <w:t>Občiansky</w:t>
      </w:r>
      <w:r w:rsidR="00FC2E7B" w:rsidRPr="00D25BF9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b/>
          <w:sz w:val="20"/>
          <w:szCs w:val="20"/>
          <w:lang w:eastAsia="cs-CZ"/>
        </w:rPr>
        <w:t>zákonník</w:t>
      </w:r>
      <w:r w:rsidR="00FC2E7B" w:rsidRPr="00D25BF9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znamená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zákona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č.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40/1964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Zb.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Občiansky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zákonník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znení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neskorších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predpisov</w:t>
      </w:r>
    </w:p>
    <w:p w14:paraId="271E4D15" w14:textId="77777777" w:rsidR="00013130" w:rsidRPr="00D25BF9" w:rsidRDefault="00013130" w:rsidP="00FC2E7B">
      <w:pPr>
        <w:spacing w:after="0" w:line="240" w:lineRule="auto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507FE4FC" w14:textId="11FA8698" w:rsidR="00013130" w:rsidRPr="00D25BF9" w:rsidRDefault="00013130" w:rsidP="00FC2E7B">
      <w:pPr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D25BF9">
        <w:rPr>
          <w:rFonts w:ascii="Garamond" w:hAnsi="Garamond"/>
          <w:b/>
          <w:sz w:val="20"/>
          <w:szCs w:val="20"/>
          <w:lang w:eastAsia="cs-CZ"/>
        </w:rPr>
        <w:t>Obchodný</w:t>
      </w:r>
      <w:r w:rsidR="00FC2E7B" w:rsidRPr="00D25BF9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b/>
          <w:sz w:val="20"/>
          <w:szCs w:val="20"/>
          <w:lang w:eastAsia="cs-CZ"/>
        </w:rPr>
        <w:t>zákonník</w:t>
      </w:r>
      <w:r w:rsidR="00FC2E7B" w:rsidRPr="00D25BF9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znamená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zákon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č.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513/1991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Zb.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Obchodný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zákonník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znení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neskorších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predpisov;</w:t>
      </w:r>
    </w:p>
    <w:p w14:paraId="74316139" w14:textId="77777777" w:rsidR="00013130" w:rsidRPr="00D25BF9" w:rsidRDefault="00013130" w:rsidP="00FC2E7B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306A6BA7" w14:textId="64FCB553" w:rsidR="0033357D" w:rsidRPr="00D25BF9" w:rsidRDefault="0033357D" w:rsidP="00414AFF">
      <w:pPr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b/>
          <w:sz w:val="20"/>
          <w:szCs w:val="20"/>
          <w:lang w:eastAsia="cs-CZ"/>
        </w:rPr>
        <w:t>Pracovný</w:t>
      </w:r>
      <w:r w:rsidR="00FC2E7B" w:rsidRPr="00D25BF9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b/>
          <w:sz w:val="20"/>
          <w:szCs w:val="20"/>
          <w:lang w:eastAsia="cs-CZ"/>
        </w:rPr>
        <w:t>deň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znamená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deň,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ktorý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nie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je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sobotou,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nedeľou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ani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dňom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pracovného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pokoja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ani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dňom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pracovného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voľna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Slovenskej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republike;</w:t>
      </w:r>
    </w:p>
    <w:p w14:paraId="7DA622E1" w14:textId="77777777" w:rsidR="0033357D" w:rsidRPr="00D25BF9" w:rsidRDefault="0033357D" w:rsidP="00414AFF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752F0789" w14:textId="4011423B" w:rsidR="006D1681" w:rsidRPr="00D25BF9" w:rsidRDefault="006D1681" w:rsidP="00FC2E7B">
      <w:pPr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Style w:val="Hypertextovprepojenie"/>
          <w:rFonts w:ascii="Garamond" w:hAnsi="Garamond"/>
          <w:color w:val="auto"/>
          <w:sz w:val="20"/>
          <w:szCs w:val="20"/>
          <w:u w:val="none"/>
        </w:rPr>
      </w:pPr>
      <w:r w:rsidRPr="00D25BF9">
        <w:rPr>
          <w:rFonts w:ascii="Garamond" w:hAnsi="Garamond"/>
          <w:b/>
          <w:sz w:val="20"/>
          <w:szCs w:val="20"/>
        </w:rPr>
        <w:t>Register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partnerov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verejného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sektora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znamená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informačný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systém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verejnej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správy,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ktorý</w:t>
      </w:r>
      <w:r w:rsidR="00FC2E7B" w:rsidRPr="00D25BF9">
        <w:rPr>
          <w:rFonts w:ascii="Garamond" w:eastAsiaTheme="minorHAnsi" w:hAnsi="Garamond" w:cs="Garamond"/>
          <w:color w:val="000000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obsahuje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údaje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partneroch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verejného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sektora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ich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konečných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užívateľoch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výhod</w:t>
      </w:r>
      <w:r w:rsidR="00032F51" w:rsidRPr="00D25BF9">
        <w:rPr>
          <w:rFonts w:ascii="Garamond" w:hAnsi="Garamond"/>
          <w:sz w:val="20"/>
          <w:szCs w:val="20"/>
        </w:rPr>
        <w:t>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32F51" w:rsidRPr="00D25BF9">
        <w:rPr>
          <w:rFonts w:ascii="Garamond" w:hAnsi="Garamond"/>
          <w:sz w:val="20"/>
          <w:szCs w:val="20"/>
        </w:rPr>
        <w:t>pričom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32F51" w:rsidRPr="00D25BF9">
        <w:rPr>
          <w:rFonts w:ascii="Garamond" w:hAnsi="Garamond"/>
          <w:sz w:val="20"/>
          <w:szCs w:val="20"/>
        </w:rPr>
        <w:t>j</w:t>
      </w:r>
      <w:r w:rsidRPr="00D25BF9">
        <w:rPr>
          <w:rFonts w:ascii="Garamond" w:hAnsi="Garamond"/>
          <w:sz w:val="20"/>
          <w:szCs w:val="20"/>
        </w:rPr>
        <w:t>eho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správcom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prevádzkovateľom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Ministerstvo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spravodlivosti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Slovenskej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republiky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prístupný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on-line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webovom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sídle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Ministerstva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spravodlivosti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Slovenskej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republiky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adrese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hyperlink r:id="rId11" w:history="1">
        <w:r w:rsidRPr="00D25BF9">
          <w:rPr>
            <w:rStyle w:val="Hypertextovprepojenie"/>
            <w:rFonts w:ascii="Garamond" w:hAnsi="Garamond"/>
            <w:sz w:val="20"/>
            <w:szCs w:val="20"/>
          </w:rPr>
          <w:t>https://rpvs.gov.sk/rpvs/</w:t>
        </w:r>
      </w:hyperlink>
      <w:r w:rsidRPr="00D25BF9">
        <w:rPr>
          <w:rFonts w:ascii="Garamond" w:hAnsi="Garamond"/>
          <w:sz w:val="20"/>
          <w:szCs w:val="20"/>
        </w:rPr>
        <w:t>;</w:t>
      </w:r>
    </w:p>
    <w:p w14:paraId="0EA3901E" w14:textId="77777777" w:rsidR="006D1681" w:rsidRPr="00D25BF9" w:rsidRDefault="006D1681" w:rsidP="00FC2E7B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256BB4BB" w14:textId="3D4D5D93" w:rsidR="00013130" w:rsidRPr="00D25BF9" w:rsidRDefault="00013130" w:rsidP="00FC2E7B">
      <w:pPr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b/>
          <w:sz w:val="20"/>
          <w:szCs w:val="20"/>
        </w:rPr>
        <w:t>Tovar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znamená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04903">
        <w:rPr>
          <w:rFonts w:ascii="Garamond" w:eastAsia="Times New Roman" w:hAnsi="Garamond" w:cs="Times New Roman"/>
          <w:sz w:val="20"/>
          <w:szCs w:val="20"/>
        </w:rPr>
        <w:t>8 – stĺpový mobilný zdvihák 8 x 10.000 kg pre autobusy</w:t>
      </w:r>
      <w:r w:rsidRPr="00D25BF9">
        <w:rPr>
          <w:rFonts w:ascii="Garamond" w:hAnsi="Garamond"/>
          <w:sz w:val="20"/>
          <w:szCs w:val="20"/>
        </w:rPr>
        <w:t>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bližšie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špecifikovan</w:t>
      </w:r>
      <w:r w:rsidR="00D436F2">
        <w:rPr>
          <w:rFonts w:ascii="Garamond" w:hAnsi="Garamond"/>
          <w:sz w:val="20"/>
          <w:szCs w:val="20"/>
        </w:rPr>
        <w:t>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Prílohe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1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</w:t>
      </w:r>
      <w:r w:rsidR="00734DCD" w:rsidRPr="00D25BF9">
        <w:rPr>
          <w:rFonts w:ascii="Garamond" w:hAnsi="Garamond"/>
          <w:sz w:val="20"/>
          <w:szCs w:val="20"/>
        </w:rPr>
        <w:t>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34DCD" w:rsidRPr="00D25BF9">
        <w:rPr>
          <w:rFonts w:ascii="Garamond" w:hAnsi="Garamond"/>
          <w:sz w:val="20"/>
          <w:szCs w:val="20"/>
        </w:rPr>
        <w:t>ktorá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34DCD" w:rsidRPr="00D25BF9">
        <w:rPr>
          <w:rFonts w:ascii="Garamond" w:hAnsi="Garamond"/>
          <w:sz w:val="20"/>
          <w:szCs w:val="20"/>
        </w:rPr>
        <w:t>tvorí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34DCD" w:rsidRPr="00D25BF9">
        <w:rPr>
          <w:rFonts w:ascii="Garamond" w:hAnsi="Garamond"/>
          <w:sz w:val="20"/>
          <w:szCs w:val="20"/>
        </w:rPr>
        <w:t>neoddeliteľnú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34DCD" w:rsidRPr="00D25BF9">
        <w:rPr>
          <w:rFonts w:ascii="Garamond" w:hAnsi="Garamond"/>
          <w:sz w:val="20"/>
          <w:szCs w:val="20"/>
        </w:rPr>
        <w:t>súčasť</w:t>
      </w:r>
      <w:r w:rsidRPr="00D25BF9">
        <w:rPr>
          <w:rFonts w:ascii="Garamond" w:hAnsi="Garamond"/>
          <w:sz w:val="20"/>
          <w:szCs w:val="20"/>
          <w:lang w:eastAsia="cs-CZ"/>
        </w:rPr>
        <w:t>;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</w:t>
      </w:r>
    </w:p>
    <w:p w14:paraId="30012880" w14:textId="77777777" w:rsidR="00013130" w:rsidRPr="00D25BF9" w:rsidRDefault="00013130" w:rsidP="00FC2E7B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377B83AD" w14:textId="5AD47EB7" w:rsidR="00013130" w:rsidRPr="00D25BF9" w:rsidRDefault="00013130" w:rsidP="00FC2E7B">
      <w:pPr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b/>
          <w:sz w:val="20"/>
          <w:szCs w:val="20"/>
        </w:rPr>
        <w:t>Zmluvná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strana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znamená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6D3BAB">
        <w:rPr>
          <w:rFonts w:ascii="Garamond" w:hAnsi="Garamond"/>
          <w:sz w:val="20"/>
          <w:szCs w:val="20"/>
        </w:rPr>
        <w:t>Kupujúci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a/alebo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6D3BAB">
        <w:rPr>
          <w:rFonts w:ascii="Garamond" w:hAnsi="Garamond"/>
          <w:sz w:val="20"/>
          <w:szCs w:val="20"/>
        </w:rPr>
        <w:t>Predávajúci</w:t>
      </w:r>
      <w:r w:rsidRPr="00D25BF9">
        <w:rPr>
          <w:rFonts w:ascii="Garamond" w:hAnsi="Garamond"/>
          <w:sz w:val="20"/>
          <w:szCs w:val="20"/>
        </w:rPr>
        <w:t>.</w:t>
      </w:r>
    </w:p>
    <w:p w14:paraId="18776123" w14:textId="77777777" w:rsidR="00013130" w:rsidRPr="00D25BF9" w:rsidRDefault="00013130" w:rsidP="00414AFF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36D634A9" w14:textId="09AABE6D" w:rsidR="00013130" w:rsidRPr="00D25BF9" w:rsidRDefault="00013130" w:rsidP="00FC2E7B">
      <w:pPr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sz w:val="20"/>
          <w:szCs w:val="20"/>
          <w:lang w:eastAsia="cs-CZ"/>
        </w:rPr>
        <w:t>Okrem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definovaných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pojmov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uvedených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článku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1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bode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1.1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Zmluvy,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ak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je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inde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použitý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definovaný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pojem,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bude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mať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takýto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pojem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význam,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ktorý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mu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je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priradený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príslušnej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časti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Zmluvy,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kde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je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definovaný.</w:t>
      </w:r>
    </w:p>
    <w:p w14:paraId="52AF1308" w14:textId="77777777" w:rsidR="00013130" w:rsidRPr="00D25BF9" w:rsidRDefault="00013130" w:rsidP="00FC2E7B">
      <w:pPr>
        <w:tabs>
          <w:tab w:val="num" w:pos="360"/>
          <w:tab w:val="num" w:pos="540"/>
        </w:tabs>
        <w:spacing w:after="0" w:line="240" w:lineRule="auto"/>
        <w:ind w:left="540" w:hanging="540"/>
        <w:jc w:val="both"/>
        <w:rPr>
          <w:rFonts w:ascii="Garamond" w:hAnsi="Garamond"/>
          <w:sz w:val="20"/>
          <w:szCs w:val="20"/>
        </w:rPr>
      </w:pPr>
    </w:p>
    <w:p w14:paraId="5F604E5C" w14:textId="5B02BAB7" w:rsidR="005147CB" w:rsidRPr="00D25BF9" w:rsidRDefault="00013130" w:rsidP="00FC2E7B">
      <w:pPr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Zmluve,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ak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kontextu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nevyplýva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iný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zámer,</w:t>
      </w:r>
    </w:p>
    <w:p w14:paraId="32D6DAFC" w14:textId="77777777" w:rsidR="003642AD" w:rsidRPr="00D25BF9" w:rsidRDefault="003642AD" w:rsidP="00414AFF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0CAAF6A4" w14:textId="73B87C76" w:rsidR="00013130" w:rsidRPr="00D25BF9" w:rsidRDefault="00013130" w:rsidP="00FC2E7B">
      <w:pPr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sz w:val="20"/>
          <w:szCs w:val="20"/>
          <w:lang w:eastAsia="cs-CZ"/>
        </w:rPr>
        <w:t>každý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odkaz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Zmluvnú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stranu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zahŕňa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aj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jej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právnych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nástupcov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ako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aj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postupníkov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nadobúdateľov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práv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alebo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záväzkov,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vyplývajúcich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Zmluvy;</w:t>
      </w:r>
    </w:p>
    <w:p w14:paraId="15C4B58A" w14:textId="77777777" w:rsidR="002262AA" w:rsidRPr="00D25BF9" w:rsidRDefault="002262AA" w:rsidP="00414AFF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36753F4F" w14:textId="0B0AF502" w:rsidR="00013130" w:rsidRPr="00D25BF9" w:rsidRDefault="00013130" w:rsidP="00FC2E7B">
      <w:pPr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sz w:val="20"/>
          <w:szCs w:val="20"/>
          <w:lang w:eastAsia="cs-CZ"/>
        </w:rPr>
        <w:t>každý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odkaz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alebo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iný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dokument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znamená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alebo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iný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dokument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znení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jeho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dodatkov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iných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zmien,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vrátane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proofErr w:type="spellStart"/>
      <w:r w:rsidRPr="00D25BF9">
        <w:rPr>
          <w:rFonts w:ascii="Garamond" w:hAnsi="Garamond"/>
          <w:sz w:val="20"/>
          <w:szCs w:val="20"/>
          <w:lang w:eastAsia="cs-CZ"/>
        </w:rPr>
        <w:t>novácií</w:t>
      </w:r>
      <w:proofErr w:type="spellEnd"/>
      <w:r w:rsidRPr="00D25BF9">
        <w:rPr>
          <w:rFonts w:ascii="Garamond" w:hAnsi="Garamond"/>
          <w:sz w:val="20"/>
          <w:szCs w:val="20"/>
          <w:lang w:eastAsia="cs-CZ"/>
        </w:rPr>
        <w:t>;</w:t>
      </w:r>
    </w:p>
    <w:p w14:paraId="4B0A7AD0" w14:textId="77777777" w:rsidR="00013130" w:rsidRPr="00D25BF9" w:rsidRDefault="00013130" w:rsidP="00FC2E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C16517B" w14:textId="5E85C20F" w:rsidR="00013130" w:rsidRPr="00D25BF9" w:rsidRDefault="00013130" w:rsidP="00FC2E7B">
      <w:pPr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sz w:val="20"/>
          <w:szCs w:val="20"/>
          <w:lang w:eastAsia="cs-CZ"/>
        </w:rPr>
        <w:t>prílohy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predstavujú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jej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neoddeliteľné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súčasti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správny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výklad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ustanovení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je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možný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len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prihliadnutím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ich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obsah.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Nadpisy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častí,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článkov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príloh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slúžia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výlučne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uľahčenie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orientácie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výklade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nepoužijú;</w:t>
      </w:r>
    </w:p>
    <w:p w14:paraId="2F40C64F" w14:textId="77777777" w:rsidR="00013130" w:rsidRPr="00D25BF9" w:rsidRDefault="00013130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3048A75" w14:textId="251F3EC8" w:rsidR="00013130" w:rsidRPr="00D25BF9" w:rsidRDefault="00013130" w:rsidP="00FC2E7B">
      <w:pPr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sz w:val="20"/>
          <w:szCs w:val="20"/>
          <w:lang w:eastAsia="cs-CZ"/>
        </w:rPr>
        <w:t>každý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odkaz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„článok“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alebo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„prílohu“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znamená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odkaz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príslušný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článok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alebo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prílohu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Zmluvy;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</w:t>
      </w:r>
    </w:p>
    <w:p w14:paraId="40408877" w14:textId="77777777" w:rsidR="00013130" w:rsidRPr="00D25BF9" w:rsidRDefault="00013130" w:rsidP="00FC2E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6C00E88" w14:textId="3084DD41" w:rsidR="00013130" w:rsidRPr="00D25BF9" w:rsidRDefault="00013130" w:rsidP="00FC2E7B">
      <w:pPr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sz w:val="20"/>
          <w:szCs w:val="20"/>
          <w:lang w:eastAsia="cs-CZ"/>
        </w:rPr>
        <w:t>výrazy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definované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jednotnom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čísle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alebo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základnom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gramatickom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tvare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majú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rovnaký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význam,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keď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sú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použité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množnom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čísle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inom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gramatickom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tvare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naopak.</w:t>
      </w:r>
    </w:p>
    <w:p w14:paraId="10FA2DF5" w14:textId="77777777" w:rsidR="00013130" w:rsidRPr="00D25BF9" w:rsidRDefault="00013130" w:rsidP="00FC2E7B">
      <w:pPr>
        <w:tabs>
          <w:tab w:val="left" w:pos="426"/>
        </w:tabs>
        <w:spacing w:after="0" w:line="240" w:lineRule="auto"/>
        <w:rPr>
          <w:rFonts w:ascii="Garamond" w:eastAsia="Calibri" w:hAnsi="Garamond"/>
          <w:b/>
          <w:sz w:val="20"/>
          <w:szCs w:val="20"/>
        </w:rPr>
      </w:pPr>
    </w:p>
    <w:p w14:paraId="68C1CC78" w14:textId="6000CAC2" w:rsidR="00013130" w:rsidRPr="00D25BF9" w:rsidRDefault="00013130" w:rsidP="00FC2E7B">
      <w:pPr>
        <w:keepNext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D25BF9">
        <w:rPr>
          <w:rFonts w:ascii="Garamond" w:hAnsi="Garamond" w:cs="Arial"/>
          <w:b/>
          <w:sz w:val="20"/>
          <w:szCs w:val="20"/>
        </w:rPr>
        <w:t>PREDMET</w:t>
      </w:r>
      <w:r w:rsidR="00FC2E7B" w:rsidRPr="00D25BF9">
        <w:rPr>
          <w:rFonts w:ascii="Garamond" w:hAnsi="Garamond" w:cs="Arial"/>
          <w:b/>
          <w:sz w:val="20"/>
          <w:szCs w:val="20"/>
        </w:rPr>
        <w:t xml:space="preserve"> </w:t>
      </w:r>
      <w:r w:rsidRPr="00D25BF9">
        <w:rPr>
          <w:rFonts w:ascii="Garamond" w:hAnsi="Garamond" w:cs="Arial"/>
          <w:b/>
          <w:sz w:val="20"/>
          <w:szCs w:val="20"/>
        </w:rPr>
        <w:t>ZMLUVY</w:t>
      </w:r>
    </w:p>
    <w:p w14:paraId="6DCE07D5" w14:textId="77777777" w:rsidR="00013130" w:rsidRPr="00D25BF9" w:rsidRDefault="00013130" w:rsidP="00FC2E7B">
      <w:pPr>
        <w:tabs>
          <w:tab w:val="left" w:pos="426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140F7A55" w14:textId="52D7AB8A" w:rsidR="00013130" w:rsidRPr="00D25BF9" w:rsidRDefault="00013130" w:rsidP="00FC2E7B">
      <w:pPr>
        <w:numPr>
          <w:ilvl w:val="0"/>
          <w:numId w:val="12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Predmetom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je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záväzok:</w:t>
      </w:r>
    </w:p>
    <w:p w14:paraId="30D4BD69" w14:textId="77777777" w:rsidR="00013130" w:rsidRPr="00D25BF9" w:rsidRDefault="00013130" w:rsidP="00FC2E7B">
      <w:pPr>
        <w:tabs>
          <w:tab w:val="left" w:pos="426"/>
        </w:tabs>
        <w:spacing w:after="0" w:line="240" w:lineRule="auto"/>
        <w:ind w:left="851" w:hanging="851"/>
        <w:contextualSpacing/>
        <w:jc w:val="both"/>
        <w:rPr>
          <w:rFonts w:ascii="Garamond" w:hAnsi="Garamond" w:cs="Arial"/>
          <w:sz w:val="20"/>
          <w:szCs w:val="20"/>
        </w:rPr>
      </w:pPr>
    </w:p>
    <w:p w14:paraId="6C733743" w14:textId="70E9BC78" w:rsidR="00013130" w:rsidRPr="00D25BF9" w:rsidRDefault="006D3BAB" w:rsidP="00FC2E7B">
      <w:pPr>
        <w:numPr>
          <w:ilvl w:val="0"/>
          <w:numId w:val="22"/>
        </w:numPr>
        <w:tabs>
          <w:tab w:val="left" w:pos="709"/>
          <w:tab w:val="left" w:pos="1418"/>
        </w:tabs>
        <w:spacing w:after="0" w:line="240" w:lineRule="auto"/>
        <w:ind w:left="1418" w:hanging="709"/>
        <w:contextualSpacing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Predávajúceho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34DCD" w:rsidRPr="00D25BF9">
        <w:rPr>
          <w:rFonts w:ascii="Garamond" w:hAnsi="Garamond" w:cs="Arial"/>
          <w:sz w:val="20"/>
          <w:szCs w:val="20"/>
        </w:rPr>
        <w:t>riadne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34DCD"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34DCD" w:rsidRPr="00D25BF9">
        <w:rPr>
          <w:rFonts w:ascii="Garamond" w:hAnsi="Garamond" w:cs="Arial"/>
          <w:sz w:val="20"/>
          <w:szCs w:val="20"/>
        </w:rPr>
        <w:t>včas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dodať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Kupujúcemu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Tovar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34DCD"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previesť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vlastnícke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právo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k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Tovaru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na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Kupujúceho</w:t>
      </w:r>
      <w:r w:rsidR="00013130" w:rsidRPr="00D25BF9">
        <w:rPr>
          <w:rFonts w:ascii="Garamond" w:hAnsi="Garamond" w:cs="Arial"/>
          <w:sz w:val="20"/>
          <w:szCs w:val="20"/>
        </w:rPr>
        <w:t>;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34DCD" w:rsidRPr="00D25BF9">
        <w:rPr>
          <w:rFonts w:ascii="Garamond" w:hAnsi="Garamond" w:cs="Arial"/>
          <w:sz w:val="20"/>
          <w:szCs w:val="20"/>
        </w:rPr>
        <w:t>a</w:t>
      </w:r>
    </w:p>
    <w:p w14:paraId="1B1C088B" w14:textId="79B14C1C" w:rsidR="00013130" w:rsidRPr="00D25BF9" w:rsidRDefault="00013130" w:rsidP="00FC2E7B">
      <w:pPr>
        <w:tabs>
          <w:tab w:val="left" w:pos="426"/>
        </w:tabs>
        <w:spacing w:after="0" w:line="240" w:lineRule="auto"/>
        <w:ind w:left="851" w:hanging="851"/>
        <w:contextualSpacing/>
        <w:jc w:val="both"/>
        <w:rPr>
          <w:rFonts w:ascii="Garamond" w:hAnsi="Garamond" w:cs="Arial"/>
          <w:sz w:val="20"/>
          <w:szCs w:val="20"/>
        </w:rPr>
      </w:pPr>
    </w:p>
    <w:p w14:paraId="1D807212" w14:textId="10998E12" w:rsidR="00013130" w:rsidRPr="00D25BF9" w:rsidRDefault="006D3BAB" w:rsidP="00FC2E7B">
      <w:pPr>
        <w:numPr>
          <w:ilvl w:val="0"/>
          <w:numId w:val="22"/>
        </w:numPr>
        <w:tabs>
          <w:tab w:val="left" w:pos="709"/>
          <w:tab w:val="left" w:pos="1418"/>
        </w:tabs>
        <w:spacing w:after="0" w:line="240" w:lineRule="auto"/>
        <w:ind w:left="1418" w:hanging="709"/>
        <w:contextualSpacing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Kupujúceho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dodaný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Tovar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34DCD" w:rsidRPr="00D25BF9">
        <w:rPr>
          <w:rFonts w:ascii="Garamond" w:hAnsi="Garamond" w:cs="Arial"/>
          <w:sz w:val="20"/>
          <w:szCs w:val="20"/>
        </w:rPr>
        <w:t>prevziať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zaplatiť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Predávajúcemu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za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Tovar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34DCD" w:rsidRPr="00D25BF9">
        <w:rPr>
          <w:rFonts w:ascii="Garamond" w:hAnsi="Garamond" w:cs="Arial"/>
          <w:sz w:val="20"/>
          <w:szCs w:val="20"/>
        </w:rPr>
        <w:t>Kúpnu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34DCD" w:rsidRPr="00D25BF9">
        <w:rPr>
          <w:rFonts w:ascii="Garamond" w:hAnsi="Garamond" w:cs="Arial"/>
          <w:sz w:val="20"/>
          <w:szCs w:val="20"/>
        </w:rPr>
        <w:t>cenu</w:t>
      </w:r>
      <w:r w:rsidR="00013130" w:rsidRPr="00D25BF9">
        <w:rPr>
          <w:rFonts w:ascii="Garamond" w:hAnsi="Garamond" w:cs="Arial"/>
          <w:sz w:val="20"/>
          <w:szCs w:val="20"/>
        </w:rPr>
        <w:t>;</w:t>
      </w:r>
    </w:p>
    <w:p w14:paraId="63A4F182" w14:textId="77777777" w:rsidR="00013130" w:rsidRPr="00D25BF9" w:rsidRDefault="00013130" w:rsidP="00FC2E7B">
      <w:pPr>
        <w:tabs>
          <w:tab w:val="left" w:pos="426"/>
        </w:tabs>
        <w:spacing w:after="0" w:line="240" w:lineRule="auto"/>
        <w:ind w:left="851" w:hanging="851"/>
        <w:jc w:val="both"/>
        <w:rPr>
          <w:rFonts w:ascii="Garamond" w:hAnsi="Garamond" w:cs="Arial"/>
          <w:sz w:val="20"/>
          <w:szCs w:val="20"/>
        </w:rPr>
      </w:pPr>
    </w:p>
    <w:p w14:paraId="49D1E151" w14:textId="0049EE20" w:rsidR="00013130" w:rsidRPr="00D25BF9" w:rsidRDefault="00013130" w:rsidP="00FC2E7B">
      <w:pPr>
        <w:tabs>
          <w:tab w:val="left" w:pos="426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ab/>
      </w:r>
      <w:r w:rsidRPr="00D25BF9">
        <w:rPr>
          <w:rFonts w:ascii="Garamond" w:hAnsi="Garamond" w:cs="Arial"/>
          <w:sz w:val="20"/>
          <w:szCs w:val="20"/>
        </w:rPr>
        <w:tab/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to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podmienok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stanovených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Zmluvou.</w:t>
      </w:r>
    </w:p>
    <w:p w14:paraId="7FEAB331" w14:textId="77777777" w:rsidR="00A831CB" w:rsidRPr="00D25BF9" w:rsidRDefault="00A831CB" w:rsidP="00414AFF">
      <w:pPr>
        <w:tabs>
          <w:tab w:val="left" w:pos="426"/>
        </w:tabs>
        <w:spacing w:after="0" w:line="240" w:lineRule="auto"/>
        <w:ind w:left="851" w:hanging="851"/>
        <w:jc w:val="both"/>
        <w:rPr>
          <w:rFonts w:ascii="Garamond" w:hAnsi="Garamond" w:cs="Arial"/>
          <w:sz w:val="20"/>
          <w:szCs w:val="20"/>
        </w:rPr>
      </w:pPr>
    </w:p>
    <w:p w14:paraId="7C63029F" w14:textId="59A1B54A" w:rsidR="00A831CB" w:rsidRPr="00D25BF9" w:rsidRDefault="00013130" w:rsidP="00414AFF">
      <w:pPr>
        <w:numPr>
          <w:ilvl w:val="0"/>
          <w:numId w:val="12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Dod</w:t>
      </w:r>
      <w:r w:rsidR="002A203F">
        <w:rPr>
          <w:rFonts w:ascii="Garamond" w:hAnsi="Garamond" w:cs="Arial"/>
          <w:sz w:val="20"/>
          <w:szCs w:val="20"/>
        </w:rPr>
        <w:t>anie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Tovaru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bude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zabezpečené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na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základe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písomn</w:t>
      </w:r>
      <w:r w:rsidR="00F209EA">
        <w:rPr>
          <w:rFonts w:ascii="Garamond" w:hAnsi="Garamond" w:cs="Arial"/>
          <w:sz w:val="20"/>
          <w:szCs w:val="20"/>
        </w:rPr>
        <w:t>ej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objednáv</w:t>
      </w:r>
      <w:r w:rsidR="00F209EA">
        <w:rPr>
          <w:rFonts w:ascii="Garamond" w:hAnsi="Garamond" w:cs="Arial"/>
          <w:sz w:val="20"/>
          <w:szCs w:val="20"/>
        </w:rPr>
        <w:t>ky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12579D">
        <w:rPr>
          <w:rFonts w:ascii="Garamond" w:hAnsi="Garamond" w:cs="Arial"/>
          <w:sz w:val="20"/>
          <w:szCs w:val="20"/>
        </w:rPr>
        <w:t>Kupujúceho</w:t>
      </w:r>
      <w:r w:rsidR="00F209EA">
        <w:rPr>
          <w:rFonts w:ascii="Garamond" w:hAnsi="Garamond" w:cs="Arial"/>
          <w:sz w:val="20"/>
          <w:szCs w:val="20"/>
        </w:rPr>
        <w:t>, ktorá bude obsahovať najmä presnú špecifikáciu požadovaného Tovaru.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12579D">
        <w:rPr>
          <w:rFonts w:ascii="Garamond" w:hAnsi="Garamond" w:cs="Arial"/>
          <w:sz w:val="20"/>
          <w:szCs w:val="20"/>
        </w:rPr>
        <w:t>Predávajúci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sa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zaväzuje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dodať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12579D">
        <w:rPr>
          <w:rFonts w:ascii="Garamond" w:hAnsi="Garamond" w:cs="Arial"/>
          <w:sz w:val="20"/>
          <w:szCs w:val="20"/>
        </w:rPr>
        <w:t>Kupujúcemu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Tovar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na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základe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písomnej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objednávky,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pričom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doručením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objednávky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12579D">
        <w:rPr>
          <w:rFonts w:ascii="Garamond" w:hAnsi="Garamond" w:cs="Arial"/>
          <w:sz w:val="20"/>
          <w:szCs w:val="20"/>
        </w:rPr>
        <w:t>Predávajúcemu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sa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objednávka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považuje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za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potvrdenú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12579D">
        <w:rPr>
          <w:rFonts w:ascii="Garamond" w:hAnsi="Garamond" w:cs="Arial"/>
          <w:sz w:val="20"/>
          <w:szCs w:val="20"/>
        </w:rPr>
        <w:t>Predávajúcim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je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podkladom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pre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fakturáciu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podľa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článku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977A26">
        <w:rPr>
          <w:rFonts w:ascii="Garamond" w:hAnsi="Garamond" w:cs="Arial"/>
          <w:sz w:val="20"/>
          <w:szCs w:val="20"/>
        </w:rPr>
        <w:t>4</w:t>
      </w:r>
      <w:r w:rsidR="00BB1E06" w:rsidRPr="00D25BF9">
        <w:rPr>
          <w:rFonts w:ascii="Garamond" w:hAnsi="Garamond" w:cs="Arial"/>
          <w:sz w:val="20"/>
          <w:szCs w:val="20"/>
        </w:rPr>
        <w:t>.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BB1E06" w:rsidRPr="00D25BF9">
        <w:rPr>
          <w:rFonts w:ascii="Garamond" w:hAnsi="Garamond" w:cs="Arial"/>
          <w:sz w:val="20"/>
          <w:szCs w:val="20"/>
        </w:rPr>
        <w:t>bod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977A26">
        <w:rPr>
          <w:rFonts w:ascii="Garamond" w:hAnsi="Garamond" w:cs="Arial"/>
          <w:sz w:val="20"/>
          <w:szCs w:val="20"/>
        </w:rPr>
        <w:t>4</w:t>
      </w:r>
      <w:r w:rsidR="001806CC" w:rsidRPr="00D25BF9">
        <w:rPr>
          <w:rFonts w:ascii="Garamond" w:hAnsi="Garamond" w:cs="Arial"/>
          <w:sz w:val="20"/>
          <w:szCs w:val="20"/>
        </w:rPr>
        <w:t>.</w:t>
      </w:r>
      <w:r w:rsidR="00977A26">
        <w:rPr>
          <w:rFonts w:ascii="Garamond" w:hAnsi="Garamond" w:cs="Arial"/>
          <w:sz w:val="20"/>
          <w:szCs w:val="20"/>
        </w:rPr>
        <w:t>3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Zmluvy.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</w:rPr>
        <w:t>Potvrdená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</w:rPr>
        <w:t>objednávka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</w:rPr>
        <w:t>je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</w:rPr>
        <w:t>záväzná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</w:rPr>
        <w:t>Zmluvné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</w:rPr>
        <w:t>strany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</w:rPr>
        <w:t>sú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</w:rPr>
        <w:t>s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</w:rPr>
        <w:t>ňou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</w:rPr>
        <w:t>viazané.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</w:p>
    <w:p w14:paraId="3EEBCBE8" w14:textId="68FAE654" w:rsidR="00475EFE" w:rsidRPr="00D25BF9" w:rsidRDefault="00475EFE" w:rsidP="00414AFF">
      <w:pPr>
        <w:spacing w:after="0" w:line="240" w:lineRule="auto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608221BB" w14:textId="65D9D2B8" w:rsidR="00CF0D04" w:rsidRPr="00D25BF9" w:rsidRDefault="0012579D" w:rsidP="00FC2E7B">
      <w:pPr>
        <w:pStyle w:val="Odsekzoznamu"/>
        <w:numPr>
          <w:ilvl w:val="1"/>
          <w:numId w:val="31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  <w:lang w:eastAsia="ar-SA"/>
        </w:rPr>
        <w:t>Predávajúci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F16E2" w:rsidRPr="00D25BF9">
        <w:rPr>
          <w:rFonts w:ascii="Garamond" w:hAnsi="Garamond"/>
          <w:sz w:val="20"/>
          <w:szCs w:val="20"/>
        </w:rPr>
        <w:t>sa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F16E2" w:rsidRPr="00D25BF9">
        <w:rPr>
          <w:rFonts w:ascii="Garamond" w:hAnsi="Garamond"/>
          <w:sz w:val="20"/>
          <w:szCs w:val="20"/>
        </w:rPr>
        <w:t>zaväzuje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F16E2" w:rsidRPr="00D25BF9">
        <w:rPr>
          <w:rFonts w:ascii="Garamond" w:hAnsi="Garamond"/>
          <w:sz w:val="20"/>
          <w:szCs w:val="20"/>
        </w:rPr>
        <w:t>dodávať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Kupujúcemu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F16E2" w:rsidRPr="00D25BF9">
        <w:rPr>
          <w:rFonts w:ascii="Garamond" w:hAnsi="Garamond"/>
          <w:sz w:val="20"/>
          <w:szCs w:val="20"/>
        </w:rPr>
        <w:t>len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F16E2" w:rsidRPr="00D25BF9">
        <w:rPr>
          <w:rFonts w:ascii="Garamond" w:hAnsi="Garamond"/>
          <w:sz w:val="20"/>
          <w:szCs w:val="20"/>
        </w:rPr>
        <w:t>nový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F16E2" w:rsidRPr="00D25BF9">
        <w:rPr>
          <w:rFonts w:ascii="Garamond" w:hAnsi="Garamond"/>
          <w:sz w:val="20"/>
          <w:szCs w:val="20"/>
        </w:rPr>
        <w:t>Tovar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F16E2"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F16E2" w:rsidRPr="00D25BF9">
        <w:rPr>
          <w:rFonts w:ascii="Garamond" w:hAnsi="Garamond"/>
          <w:sz w:val="20"/>
          <w:szCs w:val="20"/>
        </w:rPr>
        <w:t>kvalite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F16E2" w:rsidRPr="00D25BF9">
        <w:rPr>
          <w:rFonts w:ascii="Garamond" w:hAnsi="Garamond"/>
          <w:sz w:val="20"/>
          <w:szCs w:val="20"/>
        </w:rPr>
        <w:t>podľa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F16E2" w:rsidRPr="00D25BF9">
        <w:rPr>
          <w:rFonts w:ascii="Garamond" w:hAnsi="Garamond"/>
          <w:sz w:val="20"/>
          <w:szCs w:val="20"/>
        </w:rPr>
        <w:t>Prílohy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F16E2" w:rsidRPr="00D25BF9">
        <w:rPr>
          <w:rFonts w:ascii="Garamond" w:hAnsi="Garamond"/>
          <w:sz w:val="20"/>
          <w:szCs w:val="20"/>
        </w:rPr>
        <w:t>1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F16E2" w:rsidRPr="00D25BF9">
        <w:rPr>
          <w:rFonts w:ascii="Garamond" w:hAnsi="Garamond"/>
          <w:sz w:val="20"/>
          <w:szCs w:val="20"/>
        </w:rPr>
        <w:t>Zmluvy</w:t>
      </w:r>
      <w:r w:rsidR="00F209EA">
        <w:rPr>
          <w:rFonts w:ascii="Garamond" w:hAnsi="Garamond"/>
          <w:sz w:val="20"/>
          <w:szCs w:val="20"/>
        </w:rPr>
        <w:t>.</w:t>
      </w:r>
    </w:p>
    <w:p w14:paraId="3DAC8385" w14:textId="77777777" w:rsidR="00163AAB" w:rsidRPr="00D25BF9" w:rsidRDefault="00163AAB" w:rsidP="00FC2E7B">
      <w:pPr>
        <w:spacing w:after="0" w:line="240" w:lineRule="auto"/>
        <w:rPr>
          <w:rFonts w:ascii="Garamond" w:hAnsi="Garamond" w:cs="Arial"/>
          <w:sz w:val="20"/>
          <w:szCs w:val="20"/>
          <w:lang w:eastAsia="ar-SA"/>
        </w:rPr>
      </w:pPr>
    </w:p>
    <w:p w14:paraId="1DB4D718" w14:textId="3134CF8C" w:rsidR="00163AAB" w:rsidRPr="00D25BF9" w:rsidRDefault="0012579D" w:rsidP="00FC2E7B">
      <w:pPr>
        <w:pStyle w:val="Odsekzoznamu"/>
        <w:numPr>
          <w:ilvl w:val="1"/>
          <w:numId w:val="31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  <w:lang w:eastAsia="ar-SA"/>
        </w:rPr>
      </w:pPr>
      <w:r>
        <w:rPr>
          <w:rFonts w:ascii="Garamond" w:hAnsi="Garamond" w:cs="Arial"/>
          <w:sz w:val="20"/>
          <w:szCs w:val="20"/>
          <w:lang w:eastAsia="ar-SA"/>
        </w:rPr>
        <w:t>Predávajúci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  <w:lang w:eastAsia="ar-SA"/>
        </w:rPr>
        <w:t>sa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  <w:lang w:eastAsia="ar-SA"/>
        </w:rPr>
        <w:t>zaväzuje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  <w:lang w:eastAsia="ar-SA"/>
        </w:rPr>
        <w:t>dodávať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>
        <w:rPr>
          <w:rFonts w:ascii="Garamond" w:hAnsi="Garamond" w:cs="Arial"/>
          <w:sz w:val="20"/>
          <w:szCs w:val="20"/>
          <w:lang w:eastAsia="ar-SA"/>
        </w:rPr>
        <w:t>Kupujúcemu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  <w:lang w:eastAsia="ar-SA"/>
        </w:rPr>
        <w:t>Tovar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  <w:lang w:eastAsia="ar-SA"/>
        </w:rPr>
        <w:t>riadne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  <w:lang w:eastAsia="ar-SA"/>
        </w:rPr>
        <w:t>a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  <w:lang w:eastAsia="ar-SA"/>
        </w:rPr>
        <w:t>včas,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  <w:lang w:eastAsia="ar-SA"/>
        </w:rPr>
        <w:t>vo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  <w:lang w:eastAsia="ar-SA"/>
        </w:rPr>
        <w:t>vlastnom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  <w:lang w:eastAsia="ar-SA"/>
        </w:rPr>
        <w:t>mene,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  <w:lang w:eastAsia="ar-SA"/>
        </w:rPr>
        <w:t>na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  <w:lang w:eastAsia="ar-SA"/>
        </w:rPr>
        <w:t>vlastnú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  <w:lang w:eastAsia="ar-SA"/>
        </w:rPr>
        <w:t>zodpovednosť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  <w:lang w:eastAsia="ar-SA"/>
        </w:rPr>
        <w:t>a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  <w:lang w:eastAsia="ar-SA"/>
        </w:rPr>
        <w:t>na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  <w:lang w:eastAsia="ar-SA"/>
        </w:rPr>
        <w:t>vlastné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  <w:lang w:eastAsia="ar-SA"/>
        </w:rPr>
        <w:t>nebezpečenstvo,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  <w:lang w:eastAsia="ar-SA"/>
        </w:rPr>
        <w:t>v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  <w:lang w:eastAsia="ar-SA"/>
        </w:rPr>
        <w:t>rozsahu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  <w:lang w:eastAsia="ar-SA"/>
        </w:rPr>
        <w:t>a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  <w:lang w:eastAsia="ar-SA"/>
        </w:rPr>
        <w:t>za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  <w:lang w:eastAsia="ar-SA"/>
        </w:rPr>
        <w:t>podmienok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  <w:lang w:eastAsia="ar-SA"/>
        </w:rPr>
        <w:t>dohodnutých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  <w:lang w:eastAsia="ar-SA"/>
        </w:rPr>
        <w:t>v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  <w:lang w:eastAsia="ar-SA"/>
        </w:rPr>
        <w:t>Zmluve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,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samostatne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a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na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požadovanej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odbornej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úrovni.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Zmluvné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strany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sa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dohodli,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že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porušenie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odbornej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starostlivosti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>
        <w:rPr>
          <w:rFonts w:ascii="Garamond" w:hAnsi="Garamond" w:cs="Arial"/>
          <w:sz w:val="20"/>
          <w:szCs w:val="20"/>
          <w:lang w:eastAsia="ar-SA"/>
        </w:rPr>
        <w:t>Predávajúcim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sa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považuje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za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podstatné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porušenie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Zmluvy.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</w:p>
    <w:p w14:paraId="07A99561" w14:textId="77777777" w:rsidR="00BB1E06" w:rsidRPr="00D25BF9" w:rsidRDefault="00BB1E06" w:rsidP="00FC2E7B">
      <w:pPr>
        <w:spacing w:after="0" w:line="240" w:lineRule="auto"/>
        <w:rPr>
          <w:rFonts w:ascii="Garamond" w:hAnsi="Garamond" w:cs="Arial"/>
          <w:sz w:val="20"/>
          <w:szCs w:val="20"/>
          <w:lang w:eastAsia="ar-SA"/>
        </w:rPr>
      </w:pPr>
    </w:p>
    <w:p w14:paraId="77E59B12" w14:textId="4BF31F90" w:rsidR="00BB1E06" w:rsidRPr="00D25BF9" w:rsidRDefault="00BB1E06" w:rsidP="00FC2E7B">
      <w:pPr>
        <w:keepNext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  <w:bCs/>
          <w:sz w:val="20"/>
          <w:szCs w:val="20"/>
        </w:rPr>
      </w:pPr>
      <w:r w:rsidRPr="00D25BF9">
        <w:rPr>
          <w:rFonts w:ascii="Garamond" w:hAnsi="Garamond" w:cs="Arial"/>
          <w:b/>
          <w:bCs/>
          <w:sz w:val="20"/>
          <w:szCs w:val="20"/>
          <w:lang w:eastAsia="ar-SA"/>
        </w:rPr>
        <w:t>D</w:t>
      </w:r>
      <w:r w:rsidRPr="00D25BF9">
        <w:rPr>
          <w:rFonts w:ascii="Garamond" w:eastAsia="Calibri" w:hAnsi="Garamond"/>
          <w:b/>
          <w:bCs/>
          <w:sz w:val="20"/>
          <w:szCs w:val="20"/>
        </w:rPr>
        <w:t>ODANIE</w:t>
      </w:r>
      <w:r w:rsidR="00FC2E7B" w:rsidRPr="00D25BF9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bCs/>
          <w:sz w:val="20"/>
          <w:szCs w:val="20"/>
        </w:rPr>
        <w:t>A</w:t>
      </w:r>
      <w:r w:rsidR="00FC2E7B" w:rsidRPr="00D25BF9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bCs/>
          <w:sz w:val="20"/>
          <w:szCs w:val="20"/>
        </w:rPr>
        <w:t>PREVZATIE</w:t>
      </w:r>
      <w:r w:rsidR="00FC2E7B" w:rsidRPr="00D25BF9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bCs/>
          <w:sz w:val="20"/>
          <w:szCs w:val="20"/>
        </w:rPr>
        <w:t>TOVARU,</w:t>
      </w:r>
      <w:r w:rsidR="00FC2E7B" w:rsidRPr="00D25BF9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bCs/>
          <w:sz w:val="20"/>
          <w:szCs w:val="20"/>
        </w:rPr>
        <w:t>NADOBUDNUTIE</w:t>
      </w:r>
      <w:r w:rsidR="00FC2E7B" w:rsidRPr="00D25BF9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bCs/>
          <w:sz w:val="20"/>
          <w:szCs w:val="20"/>
        </w:rPr>
        <w:t>VLASTNÍCKEHO</w:t>
      </w:r>
      <w:r w:rsidR="00FC2E7B" w:rsidRPr="00D25BF9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bCs/>
          <w:sz w:val="20"/>
          <w:szCs w:val="20"/>
        </w:rPr>
        <w:t>PRÁVA</w:t>
      </w:r>
    </w:p>
    <w:p w14:paraId="3E7AF381" w14:textId="77777777" w:rsidR="00BB1E06" w:rsidRPr="00D25BF9" w:rsidRDefault="00BB1E06" w:rsidP="00FC2E7B">
      <w:pPr>
        <w:tabs>
          <w:tab w:val="left" w:pos="426"/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Calibri" w:hAnsi="Garamond"/>
          <w:b/>
          <w:sz w:val="20"/>
          <w:szCs w:val="20"/>
        </w:rPr>
      </w:pPr>
    </w:p>
    <w:p w14:paraId="0DDC8058" w14:textId="519133DA" w:rsidR="00BB1E06" w:rsidRPr="00D25BF9" w:rsidRDefault="0012579D" w:rsidP="00FC2E7B">
      <w:pPr>
        <w:pStyle w:val="Odsekzoznamu"/>
        <w:numPr>
          <w:ilvl w:val="1"/>
          <w:numId w:val="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Predávajúci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sa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zaväzuje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zabezpečiť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dodávku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Tovaru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množstve,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akosti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vyhotovení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podľa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objednávky,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Miesto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plnenia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dodacej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lehote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b/>
          <w:sz w:val="20"/>
          <w:szCs w:val="20"/>
        </w:rPr>
        <w:t>do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="00503AB2" w:rsidRPr="00D25BF9">
        <w:rPr>
          <w:rFonts w:ascii="Garamond" w:hAnsi="Garamond"/>
          <w:b/>
          <w:sz w:val="20"/>
          <w:szCs w:val="20"/>
        </w:rPr>
        <w:t>6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="00BB1E06" w:rsidRPr="00D25BF9">
        <w:rPr>
          <w:rFonts w:ascii="Garamond" w:hAnsi="Garamond"/>
          <w:b/>
          <w:sz w:val="20"/>
          <w:szCs w:val="20"/>
        </w:rPr>
        <w:t>(</w:t>
      </w:r>
      <w:r w:rsidR="00503AB2" w:rsidRPr="00D25BF9">
        <w:rPr>
          <w:rFonts w:ascii="Garamond" w:hAnsi="Garamond"/>
          <w:b/>
          <w:sz w:val="20"/>
          <w:szCs w:val="20"/>
        </w:rPr>
        <w:t>šiestich</w:t>
      </w:r>
      <w:r w:rsidR="00BB1E06" w:rsidRPr="00D25BF9">
        <w:rPr>
          <w:rFonts w:ascii="Garamond" w:hAnsi="Garamond"/>
          <w:b/>
          <w:sz w:val="20"/>
          <w:szCs w:val="20"/>
        </w:rPr>
        <w:t>)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="00503AB2" w:rsidRPr="00D25BF9">
        <w:rPr>
          <w:rFonts w:ascii="Garamond" w:hAnsi="Garamond"/>
          <w:b/>
          <w:sz w:val="20"/>
          <w:szCs w:val="20"/>
        </w:rPr>
        <w:t xml:space="preserve">týždňov </w:t>
      </w:r>
      <w:r w:rsidR="00BB1E06" w:rsidRPr="00D25BF9">
        <w:rPr>
          <w:rFonts w:ascii="Garamond" w:hAnsi="Garamond"/>
          <w:b/>
          <w:sz w:val="20"/>
          <w:szCs w:val="20"/>
        </w:rPr>
        <w:t>odo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="00BB1E06" w:rsidRPr="00D25BF9">
        <w:rPr>
          <w:rFonts w:ascii="Garamond" w:hAnsi="Garamond"/>
          <w:b/>
          <w:sz w:val="20"/>
          <w:szCs w:val="20"/>
        </w:rPr>
        <w:t>dňa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="00BB1E06" w:rsidRPr="00D25BF9">
        <w:rPr>
          <w:rFonts w:ascii="Garamond" w:hAnsi="Garamond"/>
          <w:b/>
          <w:sz w:val="20"/>
          <w:szCs w:val="20"/>
        </w:rPr>
        <w:t>doručenia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="00BB1E06" w:rsidRPr="00D25BF9">
        <w:rPr>
          <w:rFonts w:ascii="Garamond" w:hAnsi="Garamond"/>
          <w:b/>
          <w:sz w:val="20"/>
          <w:szCs w:val="20"/>
        </w:rPr>
        <w:t>objednávky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podľa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článku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2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bodu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2.2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Zmluvy,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pokiaľ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objednávke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určený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iný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termín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dodania,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resp.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pokiaľ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Zmluve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dohodnuté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inak.</w:t>
      </w:r>
    </w:p>
    <w:p w14:paraId="5F3479B2" w14:textId="77777777" w:rsidR="00BB1E06" w:rsidRPr="00D25BF9" w:rsidRDefault="00BB1E06" w:rsidP="00414AF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B2D97AC" w14:textId="20F8A139" w:rsidR="00BB1E06" w:rsidRPr="00D25BF9" w:rsidRDefault="0012579D" w:rsidP="00FC2E7B">
      <w:pPr>
        <w:pStyle w:val="Odsekzoznamu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Kupujúci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sa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zaväzuje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odobrať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Predávajúceho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Pracovných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dňoch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čase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6:00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do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13:00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hod.,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pričom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čas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jednotlivých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dodávok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si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Zmluvné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strany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vopred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dohodnú.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Mimo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vyššie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uvedeného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času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môže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Predávajúci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dodať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len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s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výslovným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súhlasom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Kupujúceho</w:t>
      </w:r>
      <w:r w:rsidR="00BB1E06" w:rsidRPr="00D25BF9">
        <w:rPr>
          <w:rFonts w:ascii="Garamond" w:eastAsia="Calibri" w:hAnsi="Garamond"/>
          <w:sz w:val="20"/>
          <w:szCs w:val="20"/>
        </w:rPr>
        <w:t>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</w:p>
    <w:p w14:paraId="1F20A4E9" w14:textId="77777777" w:rsidR="00BB1E06" w:rsidRPr="00D25BF9" w:rsidRDefault="00BB1E06" w:rsidP="00FC2E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2634933" w14:textId="489E3572" w:rsidR="00BB1E06" w:rsidRPr="00D25BF9" w:rsidRDefault="0012579D" w:rsidP="00FC2E7B">
      <w:pPr>
        <w:pStyle w:val="Odsekzoznamu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Predávajúci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povinný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odovzdať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Kupujúcemu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spolu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s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Tovarom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aj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doklady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potrebné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prevzatie,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to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najmä: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</w:p>
    <w:p w14:paraId="5E903089" w14:textId="77777777" w:rsidR="00BB1E06" w:rsidRPr="00D25BF9" w:rsidRDefault="00BB1E06" w:rsidP="00414AF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CA2ECBB" w14:textId="06A5C668" w:rsidR="00BB1E06" w:rsidRPr="00D25BF9" w:rsidRDefault="00BB1E06" w:rsidP="00FC2E7B">
      <w:pPr>
        <w:pStyle w:val="Odsekzoznamu"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kópiu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objednávky;</w:t>
      </w:r>
    </w:p>
    <w:p w14:paraId="7160B086" w14:textId="77777777" w:rsidR="00BB1E06" w:rsidRPr="00D25BF9" w:rsidRDefault="00BB1E06" w:rsidP="00414AF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56108C8" w14:textId="2367AAD7" w:rsidR="00BB1E06" w:rsidRPr="00D25BF9" w:rsidRDefault="00BB1E06" w:rsidP="00FC2E7B">
      <w:pPr>
        <w:pStyle w:val="Odsekzoznamu"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dodací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list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jednotkovými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cenami</w:t>
      </w:r>
      <w:r w:rsidR="00503AB2" w:rsidRPr="00D25BF9">
        <w:rPr>
          <w:rFonts w:ascii="Garamond" w:hAnsi="Garamond"/>
          <w:sz w:val="20"/>
          <w:szCs w:val="20"/>
        </w:rPr>
        <w:t>;</w:t>
      </w:r>
    </w:p>
    <w:p w14:paraId="169A9D20" w14:textId="77777777" w:rsidR="00BB1E06" w:rsidRPr="00D25BF9" w:rsidRDefault="00BB1E06" w:rsidP="00FC2E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6B84899" w14:textId="219BE8F5" w:rsidR="00BB1E06" w:rsidRDefault="00BB1E06" w:rsidP="00FC2E7B">
      <w:pPr>
        <w:pStyle w:val="Odsekzoznamu"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prípadný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návod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používanie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či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pokyny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manipuláciu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skladovanie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pokyny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dodržiavanie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bezpečnosti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ochrany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zdravia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práci;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</w:p>
    <w:p w14:paraId="6A8AE74E" w14:textId="77777777" w:rsidR="002A203F" w:rsidRPr="00BA4F08" w:rsidRDefault="002A203F" w:rsidP="00BA4F08">
      <w:pPr>
        <w:pStyle w:val="Odsekzoznamu"/>
        <w:rPr>
          <w:rFonts w:ascii="Garamond" w:hAnsi="Garamond"/>
          <w:sz w:val="20"/>
          <w:szCs w:val="20"/>
        </w:rPr>
      </w:pPr>
    </w:p>
    <w:p w14:paraId="7544C6C8" w14:textId="38F46413" w:rsidR="002A203F" w:rsidRDefault="002A203F" w:rsidP="00FC2E7B">
      <w:pPr>
        <w:pStyle w:val="Odsekzoznamu"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prehlásenie o zhode;</w:t>
      </w:r>
    </w:p>
    <w:p w14:paraId="0236C448" w14:textId="77777777" w:rsidR="00142DBD" w:rsidRPr="00BA4F08" w:rsidRDefault="00142DBD" w:rsidP="00BA4F08">
      <w:pPr>
        <w:pStyle w:val="Odsekzoznamu"/>
        <w:rPr>
          <w:rFonts w:ascii="Garamond" w:hAnsi="Garamond"/>
          <w:sz w:val="20"/>
          <w:szCs w:val="20"/>
        </w:rPr>
      </w:pPr>
    </w:p>
    <w:p w14:paraId="2D3A28C2" w14:textId="1C056FEA" w:rsidR="002A203F" w:rsidRDefault="00142DBD" w:rsidP="00FC2E7B">
      <w:pPr>
        <w:pStyle w:val="Odsekzoznamu"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</w:t>
      </w:r>
      <w:r w:rsidR="002A203F">
        <w:rPr>
          <w:rFonts w:ascii="Garamond" w:hAnsi="Garamond"/>
          <w:sz w:val="20"/>
          <w:szCs w:val="20"/>
        </w:rPr>
        <w:t>ertifikát k stĺpovému mobilnému zdviháku</w:t>
      </w:r>
      <w:r>
        <w:rPr>
          <w:rFonts w:ascii="Garamond" w:hAnsi="Garamond"/>
          <w:sz w:val="20"/>
          <w:szCs w:val="20"/>
        </w:rPr>
        <w:t>;</w:t>
      </w:r>
    </w:p>
    <w:p w14:paraId="1951EA42" w14:textId="77777777" w:rsidR="00142DBD" w:rsidRDefault="00142DBD" w:rsidP="00BA4F08">
      <w:pPr>
        <w:pStyle w:val="Odsekzoznamu"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</w:p>
    <w:p w14:paraId="681B60B4" w14:textId="7694A2E4" w:rsidR="002A203F" w:rsidRDefault="002A203F" w:rsidP="00FC2E7B">
      <w:pPr>
        <w:pStyle w:val="Odsekzoznamu"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revízia elektrického zariadenia</w:t>
      </w:r>
      <w:r w:rsidR="00142DBD">
        <w:rPr>
          <w:rFonts w:ascii="Garamond" w:hAnsi="Garamond"/>
          <w:sz w:val="20"/>
          <w:szCs w:val="20"/>
        </w:rPr>
        <w:t>;</w:t>
      </w:r>
    </w:p>
    <w:p w14:paraId="2DFFCB2D" w14:textId="77777777" w:rsidR="00142DBD" w:rsidRDefault="00142DBD" w:rsidP="00BA4F08">
      <w:pPr>
        <w:pStyle w:val="Odsekzoznamu"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</w:p>
    <w:p w14:paraId="29E1B9A0" w14:textId="28CC239C" w:rsidR="002A203F" w:rsidRPr="00D25BF9" w:rsidRDefault="002A203F" w:rsidP="00FC2E7B">
      <w:pPr>
        <w:pStyle w:val="Odsekzoznamu"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revízia zdvíhacieho zariadenia</w:t>
      </w:r>
      <w:r w:rsidR="00142DBD">
        <w:rPr>
          <w:rFonts w:ascii="Garamond" w:hAnsi="Garamond"/>
          <w:sz w:val="20"/>
          <w:szCs w:val="20"/>
        </w:rPr>
        <w:t>; a</w:t>
      </w:r>
    </w:p>
    <w:p w14:paraId="26C5E0BD" w14:textId="77777777" w:rsidR="00BB1E06" w:rsidRPr="00D25BF9" w:rsidRDefault="00BB1E06" w:rsidP="00414AF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04B6D42" w14:textId="5E0AE8BF" w:rsidR="00BB1E06" w:rsidRPr="00D25BF9" w:rsidRDefault="00BB1E06" w:rsidP="00FC2E7B">
      <w:pPr>
        <w:pStyle w:val="Odsekzoznamu"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faktúru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podľa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článku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503AB2" w:rsidRPr="00D25BF9">
        <w:rPr>
          <w:rFonts w:ascii="Garamond" w:hAnsi="Garamond"/>
          <w:sz w:val="20"/>
          <w:szCs w:val="20"/>
        </w:rPr>
        <w:t>4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bod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503AB2" w:rsidRPr="00D25BF9">
        <w:rPr>
          <w:rFonts w:ascii="Garamond" w:hAnsi="Garamond"/>
          <w:sz w:val="20"/>
          <w:szCs w:val="20"/>
        </w:rPr>
        <w:t>4</w:t>
      </w:r>
      <w:r w:rsidRPr="00D25BF9">
        <w:rPr>
          <w:rFonts w:ascii="Garamond" w:hAnsi="Garamond"/>
          <w:sz w:val="20"/>
          <w:szCs w:val="20"/>
        </w:rPr>
        <w:t>.5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Zmluvy.</w:t>
      </w:r>
    </w:p>
    <w:p w14:paraId="38AB321A" w14:textId="77777777" w:rsidR="00BB1E06" w:rsidRPr="00D25BF9" w:rsidRDefault="00BB1E06" w:rsidP="00FC2E7B">
      <w:pPr>
        <w:tabs>
          <w:tab w:val="left" w:pos="426"/>
          <w:tab w:val="num" w:pos="709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</w:p>
    <w:p w14:paraId="1AADE0F8" w14:textId="0D549D71" w:rsidR="00BB1E06" w:rsidRPr="00D25BF9" w:rsidRDefault="0012579D" w:rsidP="00FC2E7B">
      <w:pPr>
        <w:pStyle w:val="Odsekzoznamu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Kupujúci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povinný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prezrieť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dodaný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pri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jeho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prevzatí.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Ak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počas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prehliadky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dodaného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budú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zistené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podstatné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vady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dodaného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Tovaru,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Kupujúci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si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vyhradzuje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právo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odmietnuť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prevzatie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Tovaru.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má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podstatné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vady,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ak: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</w:p>
    <w:p w14:paraId="1B9C558D" w14:textId="77777777" w:rsidR="00BB1E06" w:rsidRPr="00D25BF9" w:rsidRDefault="00BB1E06" w:rsidP="00414AFF">
      <w:pPr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578AB253" w14:textId="67E01EB7" w:rsidR="00BB1E06" w:rsidRPr="00D25BF9" w:rsidRDefault="00BB1E06" w:rsidP="00FC2E7B">
      <w:pPr>
        <w:pStyle w:val="Odsekzoznamu"/>
        <w:numPr>
          <w:ilvl w:val="0"/>
          <w:numId w:val="25"/>
        </w:numPr>
        <w:spacing w:after="0" w:line="240" w:lineRule="auto"/>
        <w:ind w:left="1418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vady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bránia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bežnému,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dohodnutému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užívaniu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Tovaru;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a/alebo</w:t>
      </w:r>
    </w:p>
    <w:p w14:paraId="7EE80B84" w14:textId="77777777" w:rsidR="00BB1E06" w:rsidRPr="00D25BF9" w:rsidRDefault="00BB1E06" w:rsidP="00414AFF">
      <w:pPr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270EC057" w14:textId="512002CB" w:rsidR="00BB1E06" w:rsidRPr="00D25BF9" w:rsidRDefault="0012579D" w:rsidP="00FC2E7B">
      <w:pPr>
        <w:pStyle w:val="Odsekzoznamu"/>
        <w:numPr>
          <w:ilvl w:val="0"/>
          <w:numId w:val="25"/>
        </w:numPr>
        <w:spacing w:after="0" w:line="240" w:lineRule="auto"/>
        <w:ind w:left="1418" w:hanging="709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Calibri" w:hAnsi="Garamond"/>
          <w:sz w:val="20"/>
          <w:szCs w:val="20"/>
        </w:rPr>
        <w:t>Predávajúci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nedodrží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dohodnutú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akosť,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kvalitu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množstvo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špecifikovaného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objednávkou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a/alebo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Zmluvou;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a/alebo</w:t>
      </w:r>
    </w:p>
    <w:p w14:paraId="7BF586F8" w14:textId="77777777" w:rsidR="00BB1E06" w:rsidRPr="00D25BF9" w:rsidRDefault="00BB1E06" w:rsidP="00FC2E7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1547CF3C" w14:textId="126FF523" w:rsidR="00BB1E06" w:rsidRPr="00D25BF9" w:rsidRDefault="00BB1E06" w:rsidP="00FC2E7B">
      <w:pPr>
        <w:pStyle w:val="Odsekzoznamu"/>
        <w:numPr>
          <w:ilvl w:val="0"/>
          <w:numId w:val="25"/>
        </w:numPr>
        <w:spacing w:after="0" w:line="240" w:lineRule="auto"/>
        <w:ind w:left="1418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sa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ktorékoľvek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vyhlásení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12579D">
        <w:rPr>
          <w:rFonts w:ascii="Garamond" w:eastAsia="Calibri" w:hAnsi="Garamond"/>
          <w:sz w:val="20"/>
          <w:szCs w:val="20"/>
        </w:rPr>
        <w:t>Predávajúceho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uvedené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6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bode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6.1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a/alebo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6.2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ukáže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nepravdivé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zavádzajúce.</w:t>
      </w:r>
    </w:p>
    <w:p w14:paraId="7EE5DD13" w14:textId="77777777" w:rsidR="00BB1E06" w:rsidRPr="00D25BF9" w:rsidRDefault="00BB1E06" w:rsidP="00FC2E7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535F2F84" w14:textId="0FA18900" w:rsidR="00BB1E06" w:rsidRPr="00D25BF9" w:rsidRDefault="00BB1E06" w:rsidP="00FC2E7B">
      <w:pPr>
        <w:pStyle w:val="Odsekzoznamu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prípade,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41484C">
        <w:rPr>
          <w:rFonts w:ascii="Garamond" w:eastAsia="Calibri" w:hAnsi="Garamond"/>
          <w:sz w:val="20"/>
          <w:szCs w:val="20"/>
        </w:rPr>
        <w:t>Kupujúci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prezeraní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tohto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zistí,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viac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50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%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dodaného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zjavné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podstatné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vady,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41484C">
        <w:rPr>
          <w:rFonts w:ascii="Garamond" w:eastAsia="Calibri" w:hAnsi="Garamond"/>
          <w:sz w:val="20"/>
          <w:szCs w:val="20"/>
        </w:rPr>
        <w:t>Kupujúci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môže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odmietnuť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prevzatie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celej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dodávky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Tovaru.</w:t>
      </w:r>
    </w:p>
    <w:p w14:paraId="05AEC07C" w14:textId="77777777" w:rsidR="00BB1E06" w:rsidRPr="00D25BF9" w:rsidRDefault="00BB1E06" w:rsidP="00414AFF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1C1B0D3F" w14:textId="1961BE6D" w:rsidR="00BB1E06" w:rsidRPr="00D25BF9" w:rsidRDefault="0041484C" w:rsidP="00FC2E7B">
      <w:pPr>
        <w:pStyle w:val="Odsekzoznamu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Predávajúci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povinný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podstatné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vady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tohto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Zmluvy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odstrániť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do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2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(dvoch)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Pracovných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dní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odo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dňa,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kedy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si</w:t>
      </w:r>
      <w:r>
        <w:rPr>
          <w:rFonts w:ascii="Garamond" w:eastAsia="Calibri" w:hAnsi="Garamond"/>
          <w:sz w:val="20"/>
          <w:szCs w:val="20"/>
        </w:rPr>
        <w:t xml:space="preserve"> Kupujúci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uplatnil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právo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odmietnuť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prevzatie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Tovaru.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prípade,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ak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Predávajúci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vady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predchádzajúcej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vety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neodstráni,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Kupujúci</w:t>
      </w:r>
      <w:r w:rsidR="00643BBD">
        <w:rPr>
          <w:rFonts w:ascii="Garamond" w:eastAsia="Calibri" w:hAnsi="Garamond"/>
          <w:sz w:val="20"/>
          <w:szCs w:val="20"/>
        </w:rPr>
        <w:t xml:space="preserve"> má nárok Tovar v plnom rozsahu vrátiť </w:t>
      </w:r>
      <w:r>
        <w:rPr>
          <w:rFonts w:ascii="Garamond" w:eastAsia="Calibri" w:hAnsi="Garamond"/>
          <w:sz w:val="20"/>
          <w:szCs w:val="20"/>
        </w:rPr>
        <w:t>Predávajúcemu</w:t>
      </w:r>
      <w:r w:rsidR="00643BBD">
        <w:rPr>
          <w:rFonts w:ascii="Garamond" w:eastAsia="Calibri" w:hAnsi="Garamond"/>
          <w:sz w:val="20"/>
          <w:szCs w:val="20"/>
        </w:rPr>
        <w:t xml:space="preserve">. </w:t>
      </w:r>
    </w:p>
    <w:p w14:paraId="54D7E634" w14:textId="77777777" w:rsidR="00BB1E06" w:rsidRPr="00D25BF9" w:rsidRDefault="00BB1E06" w:rsidP="00414AFF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79A73B31" w14:textId="5D058F6E" w:rsidR="00BB1E06" w:rsidRPr="00D25BF9" w:rsidRDefault="00BB1E06" w:rsidP="00FC2E7B">
      <w:pPr>
        <w:pStyle w:val="Odsekzoznamu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Vlastnícke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prechádza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41484C">
        <w:rPr>
          <w:rFonts w:ascii="Garamond" w:eastAsia="Calibri" w:hAnsi="Garamond"/>
          <w:sz w:val="20"/>
          <w:szCs w:val="20"/>
        </w:rPr>
        <w:t>Kupujúceho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okamihom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riadneho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prevzatia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41484C">
        <w:rPr>
          <w:rFonts w:ascii="Garamond" w:eastAsia="Calibri" w:hAnsi="Garamond"/>
          <w:sz w:val="20"/>
          <w:szCs w:val="20"/>
        </w:rPr>
        <w:t>Kupujúcim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bez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výhrad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tohto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nedošlo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strany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41484C">
        <w:rPr>
          <w:rFonts w:ascii="Garamond" w:eastAsia="Calibri" w:hAnsi="Garamond"/>
          <w:sz w:val="20"/>
          <w:szCs w:val="20"/>
        </w:rPr>
        <w:t>Kupujúceho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odmietnutiu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prevzatia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tohto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prípade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odmietnutia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prevzatia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strany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41484C">
        <w:rPr>
          <w:rFonts w:ascii="Garamond" w:eastAsia="Calibri" w:hAnsi="Garamond"/>
          <w:sz w:val="20"/>
          <w:szCs w:val="20"/>
        </w:rPr>
        <w:t>Kupujúceho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tohto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zostáva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vlastníctve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41484C">
        <w:rPr>
          <w:rFonts w:ascii="Garamond" w:eastAsia="Calibri" w:hAnsi="Garamond"/>
          <w:sz w:val="20"/>
          <w:szCs w:val="20"/>
        </w:rPr>
        <w:t>Predávajúceho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doby,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kým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41484C">
        <w:rPr>
          <w:rFonts w:ascii="Garamond" w:eastAsia="Calibri" w:hAnsi="Garamond"/>
          <w:sz w:val="20"/>
          <w:szCs w:val="20"/>
        </w:rPr>
        <w:t>Predávajúci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neodstráni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prekážku,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bráni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41484C">
        <w:rPr>
          <w:rFonts w:ascii="Garamond" w:eastAsia="Calibri" w:hAnsi="Garamond"/>
          <w:sz w:val="20"/>
          <w:szCs w:val="20"/>
        </w:rPr>
        <w:t>Kupujúcemu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riadne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prevziať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</w:t>
      </w:r>
      <w:r w:rsidRPr="00D25BF9">
        <w:rPr>
          <w:rFonts w:ascii="Garamond" w:hAnsi="Garamond"/>
          <w:sz w:val="20"/>
          <w:szCs w:val="20"/>
        </w:rPr>
        <w:t>.</w:t>
      </w:r>
    </w:p>
    <w:p w14:paraId="1F96D2FE" w14:textId="77777777" w:rsidR="00BB1E06" w:rsidRPr="00D25BF9" w:rsidRDefault="00BB1E06" w:rsidP="00FC2E7B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8292E6A" w14:textId="0825827E" w:rsidR="00BB1E06" w:rsidRPr="00D25BF9" w:rsidRDefault="0041484C" w:rsidP="00FC2E7B">
      <w:pPr>
        <w:pStyle w:val="Odsekzoznamu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Garamond" w:eastAsia="Calibri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Kupujúci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prevzatie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Tovaru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bez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výhrad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potvrdí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dodacom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liste.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</w:p>
    <w:p w14:paraId="7B43DD6B" w14:textId="77777777" w:rsidR="00013130" w:rsidRPr="00D25BF9" w:rsidRDefault="00013130" w:rsidP="00FC2E7B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75923E4A" w14:textId="03EBE918" w:rsidR="00013130" w:rsidRPr="00D25BF9" w:rsidRDefault="00DA7CE7" w:rsidP="00FC2E7B">
      <w:pPr>
        <w:keepNext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 w:rsidRPr="00D25BF9">
        <w:rPr>
          <w:rFonts w:ascii="Garamond" w:hAnsi="Garamond" w:cs="Arial"/>
          <w:b/>
          <w:bCs/>
          <w:sz w:val="20"/>
          <w:szCs w:val="20"/>
          <w:lang w:eastAsia="ar-SA"/>
        </w:rPr>
        <w:t>KÚPNA</w:t>
      </w:r>
      <w:r w:rsidR="00FC2E7B" w:rsidRPr="00D25BF9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 w:cs="Arial"/>
          <w:b/>
          <w:bCs/>
          <w:sz w:val="20"/>
          <w:szCs w:val="20"/>
          <w:lang w:eastAsia="ar-SA"/>
        </w:rPr>
        <w:t>CENA</w:t>
      </w:r>
      <w:r w:rsidR="00FC2E7B" w:rsidRPr="00D25BF9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013130" w:rsidRPr="00D25BF9">
        <w:rPr>
          <w:rFonts w:ascii="Garamond" w:hAnsi="Garamond" w:cs="Arial"/>
          <w:b/>
          <w:bCs/>
          <w:sz w:val="20"/>
          <w:szCs w:val="20"/>
          <w:lang w:eastAsia="ar-SA"/>
        </w:rPr>
        <w:t>A</w:t>
      </w:r>
      <w:r w:rsidR="00FC2E7B" w:rsidRPr="00D25BF9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013130" w:rsidRPr="00D25BF9">
        <w:rPr>
          <w:rFonts w:ascii="Garamond" w:hAnsi="Garamond" w:cs="Arial"/>
          <w:b/>
          <w:bCs/>
          <w:sz w:val="20"/>
          <w:szCs w:val="20"/>
          <w:lang w:eastAsia="ar-SA"/>
        </w:rPr>
        <w:t>PLATOBNÉ</w:t>
      </w:r>
      <w:r w:rsidR="00FC2E7B" w:rsidRPr="00D25BF9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013130" w:rsidRPr="00D25BF9">
        <w:rPr>
          <w:rFonts w:ascii="Garamond" w:hAnsi="Garamond" w:cs="Arial"/>
          <w:b/>
          <w:bCs/>
          <w:sz w:val="20"/>
          <w:szCs w:val="20"/>
          <w:lang w:eastAsia="ar-SA"/>
        </w:rPr>
        <w:t>PODMIENKY</w:t>
      </w:r>
    </w:p>
    <w:p w14:paraId="066C96CC" w14:textId="77777777" w:rsidR="00013130" w:rsidRPr="00D25BF9" w:rsidRDefault="00013130" w:rsidP="00FC2E7B">
      <w:pPr>
        <w:tabs>
          <w:tab w:val="left" w:pos="426"/>
        </w:tabs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983A534" w14:textId="1208547F" w:rsidR="006C20D1" w:rsidRPr="00D25BF9" w:rsidRDefault="00475EFE" w:rsidP="00FC2E7B">
      <w:pPr>
        <w:pStyle w:val="Odsekzoznamu"/>
        <w:numPr>
          <w:ilvl w:val="1"/>
          <w:numId w:val="4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 w:cs="Arial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Kúpna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cena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stanovená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súlade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zákonom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č.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18/1996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cenách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znení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neskorších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predpisov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konečná,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bez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možnosti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doúčtovania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ďalších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nákladov.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6F179F" w:rsidRPr="00D25BF9">
        <w:rPr>
          <w:rFonts w:ascii="Garamond" w:hAnsi="Garamond"/>
          <w:sz w:val="20"/>
          <w:szCs w:val="20"/>
        </w:rPr>
        <w:t>Kúpna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6F179F" w:rsidRPr="00D25BF9">
        <w:rPr>
          <w:rFonts w:ascii="Garamond" w:hAnsi="Garamond"/>
          <w:sz w:val="20"/>
          <w:szCs w:val="20"/>
        </w:rPr>
        <w:t>cena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zahŕňa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všetky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náklady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41484C">
        <w:rPr>
          <w:rFonts w:ascii="Garamond" w:hAnsi="Garamond"/>
          <w:sz w:val="20"/>
          <w:szCs w:val="20"/>
        </w:rPr>
        <w:t>Predávajúceho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súvisiace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s</w:t>
      </w:r>
      <w:r w:rsidR="0041484C">
        <w:rPr>
          <w:rFonts w:ascii="Garamond" w:hAnsi="Garamond"/>
          <w:sz w:val="20"/>
          <w:szCs w:val="20"/>
        </w:rPr>
        <w:t> </w:t>
      </w:r>
      <w:r w:rsidR="00916E2F" w:rsidRPr="00D25BF9">
        <w:rPr>
          <w:rFonts w:ascii="Garamond" w:hAnsi="Garamond"/>
          <w:sz w:val="20"/>
          <w:szCs w:val="20"/>
        </w:rPr>
        <w:t>dodávaním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Tovaru,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najmä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náklady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dovoz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6F179F" w:rsidRPr="00D25BF9">
        <w:rPr>
          <w:rFonts w:ascii="Garamond" w:hAnsi="Garamond"/>
          <w:sz w:val="20"/>
          <w:szCs w:val="20"/>
        </w:rPr>
        <w:t>Tovar</w:t>
      </w:r>
      <w:r w:rsidR="00503AB2" w:rsidRPr="00D25BF9">
        <w:rPr>
          <w:rFonts w:ascii="Garamond" w:hAnsi="Garamond"/>
          <w:sz w:val="20"/>
          <w:szCs w:val="20"/>
        </w:rPr>
        <w:t>u</w:t>
      </w:r>
      <w:r w:rsidR="00916E2F" w:rsidRPr="00D25BF9">
        <w:rPr>
          <w:rFonts w:ascii="Garamond" w:hAnsi="Garamond"/>
          <w:sz w:val="20"/>
          <w:szCs w:val="20"/>
        </w:rPr>
        <w:t>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balenie,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opravy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Tovaru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vrátane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materiálu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použitého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opravu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Tovaru.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Pri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DPH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sa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bude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postupovať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zmysle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271C1" w:rsidRPr="00D25BF9">
        <w:rPr>
          <w:rFonts w:ascii="Garamond" w:hAnsi="Garamond"/>
          <w:sz w:val="20"/>
          <w:szCs w:val="20"/>
        </w:rPr>
        <w:t>osobitných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predpisov</w:t>
      </w:r>
      <w:r w:rsidRPr="00D25BF9">
        <w:rPr>
          <w:rFonts w:ascii="Garamond" w:hAnsi="Garamond"/>
          <w:sz w:val="20"/>
          <w:szCs w:val="20"/>
        </w:rPr>
        <w:t>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</w:p>
    <w:p w14:paraId="17AD264B" w14:textId="77777777" w:rsidR="00916E2F" w:rsidRPr="00D25BF9" w:rsidRDefault="00916E2F" w:rsidP="00FC2E7B">
      <w:pPr>
        <w:tabs>
          <w:tab w:val="left" w:pos="709"/>
        </w:tabs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22B0CE48" w14:textId="7AD387C3" w:rsidR="00BE3D74" w:rsidRPr="00D25BF9" w:rsidRDefault="00916E2F" w:rsidP="00FC2E7B">
      <w:pPr>
        <w:pStyle w:val="Odsekzoznamu"/>
        <w:numPr>
          <w:ilvl w:val="1"/>
          <w:numId w:val="4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Kúpna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cena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stanovená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formou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jednotkovej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sadzby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ako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cena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určenú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mernú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jednotku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Tovaru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–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1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(jeden)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kus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Tovaru,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pričom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jednotková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cena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Tovar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stanovená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Prílohe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1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</w:t>
      </w:r>
      <w:r w:rsidR="005165FF" w:rsidRPr="00D25BF9">
        <w:rPr>
          <w:rFonts w:ascii="Garamond" w:hAnsi="Garamond"/>
          <w:sz w:val="20"/>
          <w:szCs w:val="20"/>
        </w:rPr>
        <w:t>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</w:p>
    <w:p w14:paraId="267A0CDE" w14:textId="77777777" w:rsidR="00013130" w:rsidRPr="00D25BF9" w:rsidRDefault="00013130" w:rsidP="00831495">
      <w:pPr>
        <w:tabs>
          <w:tab w:val="left" w:pos="709"/>
        </w:tabs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334C6D9A" w14:textId="661A9BCE" w:rsidR="00013130" w:rsidRPr="00D25BF9" w:rsidRDefault="00013130" w:rsidP="00FC2E7B">
      <w:pPr>
        <w:pStyle w:val="Odsekzoznamu"/>
        <w:numPr>
          <w:ilvl w:val="1"/>
          <w:numId w:val="4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Právo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zaplatenie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Kúpnej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ceny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vzniká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93A2C">
        <w:rPr>
          <w:rFonts w:ascii="Garamond" w:hAnsi="Garamond"/>
          <w:sz w:val="20"/>
          <w:szCs w:val="20"/>
        </w:rPr>
        <w:t>Predávajúcemu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riadnym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dodaním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Tovaru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základe</w:t>
      </w:r>
      <w:r w:rsidR="00FC2E7B" w:rsidRPr="00D25BF9">
        <w:rPr>
          <w:rFonts w:ascii="Garamond" w:hAnsi="Garamond"/>
          <w:sz w:val="20"/>
          <w:szCs w:val="20"/>
        </w:rPr>
        <w:t xml:space="preserve">  </w:t>
      </w:r>
      <w:r w:rsidRPr="00D25BF9">
        <w:rPr>
          <w:rFonts w:ascii="Garamond" w:hAnsi="Garamond"/>
          <w:sz w:val="20"/>
          <w:szCs w:val="20"/>
        </w:rPr>
        <w:t>objednáv</w:t>
      </w:r>
      <w:r w:rsidR="00C811C9">
        <w:rPr>
          <w:rFonts w:ascii="Garamond" w:hAnsi="Garamond"/>
          <w:sz w:val="20"/>
          <w:szCs w:val="20"/>
        </w:rPr>
        <w:t>ky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93A2C">
        <w:rPr>
          <w:rFonts w:ascii="Garamond" w:hAnsi="Garamond"/>
          <w:sz w:val="20"/>
          <w:szCs w:val="20"/>
        </w:rPr>
        <w:t>Kupujúceho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podľa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článku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2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bod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2.2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93A2C">
        <w:rPr>
          <w:rFonts w:ascii="Garamond" w:hAnsi="Garamond"/>
          <w:sz w:val="20"/>
          <w:szCs w:val="20"/>
        </w:rPr>
        <w:t>Predávajúci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oprávnený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základe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príslušného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dodacieho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listu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vystaviť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93A2C">
        <w:rPr>
          <w:rFonts w:ascii="Garamond" w:hAnsi="Garamond"/>
          <w:sz w:val="20"/>
          <w:szCs w:val="20"/>
        </w:rPr>
        <w:t>Kupujúcemu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faktúru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Kúpnu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cenu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za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dodaný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Tovar,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ktorú</w:t>
      </w:r>
      <w:r w:rsidR="00E93A2C">
        <w:rPr>
          <w:rFonts w:ascii="Garamond" w:hAnsi="Garamond"/>
          <w:sz w:val="20"/>
          <w:szCs w:val="20"/>
        </w:rPr>
        <w:t xml:space="preserve"> Predávajúci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A7CE7" w:rsidRPr="00D25BF9">
        <w:rPr>
          <w:rFonts w:ascii="Garamond" w:hAnsi="Garamond"/>
          <w:sz w:val="20"/>
          <w:szCs w:val="20"/>
        </w:rPr>
        <w:t>spolu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A7CE7" w:rsidRPr="00D25BF9">
        <w:rPr>
          <w:rFonts w:ascii="Garamond" w:hAnsi="Garamond"/>
          <w:sz w:val="20"/>
          <w:szCs w:val="20"/>
        </w:rPr>
        <w:t>s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A7CE7" w:rsidRPr="00D25BF9">
        <w:rPr>
          <w:rFonts w:ascii="Garamond" w:hAnsi="Garamond"/>
          <w:sz w:val="20"/>
          <w:szCs w:val="20"/>
        </w:rPr>
        <w:t>kópiu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A7CE7" w:rsidRPr="00D25BF9">
        <w:rPr>
          <w:rFonts w:ascii="Garamond" w:hAnsi="Garamond"/>
          <w:sz w:val="20"/>
          <w:szCs w:val="20"/>
        </w:rPr>
        <w:t>príslušnej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A7CE7" w:rsidRPr="00D25BF9">
        <w:rPr>
          <w:rFonts w:ascii="Garamond" w:hAnsi="Garamond"/>
          <w:sz w:val="20"/>
          <w:szCs w:val="20"/>
        </w:rPr>
        <w:t>objednávky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A7CE7"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A7CE7" w:rsidRPr="00D25BF9">
        <w:rPr>
          <w:rFonts w:ascii="Garamond" w:hAnsi="Garamond"/>
          <w:sz w:val="20"/>
          <w:szCs w:val="20"/>
        </w:rPr>
        <w:t>dodacieho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A7CE7" w:rsidRPr="00D25BF9">
        <w:rPr>
          <w:rFonts w:ascii="Garamond" w:hAnsi="Garamond"/>
          <w:sz w:val="20"/>
          <w:szCs w:val="20"/>
        </w:rPr>
        <w:t>listu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A7CE7" w:rsidRPr="00D25BF9">
        <w:rPr>
          <w:rFonts w:ascii="Garamond" w:hAnsi="Garamond"/>
          <w:sz w:val="20"/>
          <w:szCs w:val="20"/>
        </w:rPr>
        <w:t>doručí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93A2C">
        <w:rPr>
          <w:rFonts w:ascii="Garamond" w:hAnsi="Garamond"/>
          <w:sz w:val="20"/>
          <w:szCs w:val="20"/>
        </w:rPr>
        <w:t>Kupujúcemu</w:t>
      </w:r>
      <w:r w:rsidR="00DA7CE7" w:rsidRPr="00D25BF9">
        <w:rPr>
          <w:rFonts w:ascii="Garamond" w:hAnsi="Garamond"/>
          <w:sz w:val="20"/>
          <w:szCs w:val="20"/>
        </w:rPr>
        <w:t>.</w:t>
      </w:r>
    </w:p>
    <w:p w14:paraId="3454C181" w14:textId="77777777" w:rsidR="00BB1E06" w:rsidRPr="00D25BF9" w:rsidRDefault="00BB1E06" w:rsidP="00414AFF">
      <w:pPr>
        <w:tabs>
          <w:tab w:val="left" w:pos="709"/>
        </w:tabs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1839B96D" w14:textId="14C7416A" w:rsidR="00554B32" w:rsidRPr="00D25BF9" w:rsidRDefault="00554B32" w:rsidP="00FC2E7B">
      <w:pPr>
        <w:pStyle w:val="Odsekzoznamu"/>
        <w:numPr>
          <w:ilvl w:val="1"/>
          <w:numId w:val="43"/>
        </w:numPr>
        <w:spacing w:after="0" w:line="240" w:lineRule="auto"/>
        <w:ind w:left="709" w:hanging="720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  <w:lang w:eastAsia="ar-SA"/>
        </w:rPr>
        <w:t>Faktúra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je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splatná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v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lehote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splatnosti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b/>
          <w:sz w:val="20"/>
          <w:szCs w:val="20"/>
          <w:lang w:eastAsia="ar-SA"/>
        </w:rPr>
        <w:t>60</w:t>
      </w:r>
      <w:r w:rsidR="00FC2E7B" w:rsidRPr="00D25BF9">
        <w:rPr>
          <w:rFonts w:ascii="Garamond" w:hAnsi="Garamond"/>
          <w:b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b/>
          <w:sz w:val="20"/>
          <w:szCs w:val="20"/>
          <w:lang w:eastAsia="ar-SA"/>
        </w:rPr>
        <w:t>(šesťdesiat)</w:t>
      </w:r>
      <w:r w:rsidR="00FC2E7B" w:rsidRPr="00D25BF9">
        <w:rPr>
          <w:rFonts w:ascii="Garamond" w:hAnsi="Garamond"/>
          <w:b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b/>
          <w:sz w:val="20"/>
          <w:szCs w:val="20"/>
          <w:lang w:eastAsia="ar-SA"/>
        </w:rPr>
        <w:t>dní</w:t>
      </w:r>
      <w:r w:rsidR="00FC2E7B" w:rsidRPr="00D25BF9">
        <w:rPr>
          <w:rFonts w:ascii="Garamond" w:hAnsi="Garamond"/>
          <w:b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odo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dňa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jej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doručenia.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Ak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deň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splatnosti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faktúry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pripadne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na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sobotu,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nedeľu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alebo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sviatok,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splatnosť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takejto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faktúry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sa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posúva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na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najbližší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nasledujúci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Pracovný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deň.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Faktúra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považuje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zaplatenú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dňom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odpísania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fakturovanej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sumy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účtu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93A2C">
        <w:rPr>
          <w:rFonts w:ascii="Garamond" w:hAnsi="Garamond"/>
          <w:sz w:val="20"/>
          <w:szCs w:val="20"/>
        </w:rPr>
        <w:t>Kupujúceho</w:t>
      </w:r>
      <w:r w:rsidRPr="00D25BF9">
        <w:rPr>
          <w:rFonts w:ascii="Garamond" w:hAnsi="Garamond"/>
          <w:sz w:val="20"/>
          <w:szCs w:val="20"/>
        </w:rPr>
        <w:t>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</w:p>
    <w:p w14:paraId="16157554" w14:textId="77777777" w:rsidR="00013130" w:rsidRPr="00D25BF9" w:rsidRDefault="00013130" w:rsidP="00FC2E7B">
      <w:pPr>
        <w:tabs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042DCD3" w14:textId="240D8316" w:rsidR="00013130" w:rsidRPr="00D25BF9" w:rsidRDefault="00013130" w:rsidP="00FC2E7B">
      <w:pPr>
        <w:pStyle w:val="Odsekzoznamu"/>
        <w:numPr>
          <w:ilvl w:val="1"/>
          <w:numId w:val="43"/>
        </w:numPr>
        <w:spacing w:after="0" w:line="240" w:lineRule="auto"/>
        <w:ind w:left="709" w:hanging="720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Faktúra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musí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obsahovať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všetky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náležitosti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účtovného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dokladu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podľa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§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10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zákona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č.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431/2002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Z.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z.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o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účtovníctve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v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znení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neskorších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predpisov,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náležitosti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podľa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bCs/>
          <w:iCs/>
          <w:sz w:val="20"/>
          <w:szCs w:val="20"/>
        </w:rPr>
        <w:t>§</w:t>
      </w:r>
      <w:r w:rsidR="00FC2E7B" w:rsidRPr="00D25BF9">
        <w:rPr>
          <w:rFonts w:ascii="Garamond" w:hAnsi="Garamond"/>
          <w:bCs/>
          <w:iCs/>
          <w:sz w:val="20"/>
          <w:szCs w:val="20"/>
        </w:rPr>
        <w:t xml:space="preserve"> </w:t>
      </w:r>
      <w:r w:rsidRPr="00D25BF9">
        <w:rPr>
          <w:rFonts w:ascii="Garamond" w:hAnsi="Garamond"/>
          <w:bCs/>
          <w:iCs/>
          <w:sz w:val="20"/>
          <w:szCs w:val="20"/>
        </w:rPr>
        <w:t>74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zákona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č.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222/2004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Z.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z.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o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dani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z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pridanej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hodnoty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v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znení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neskorších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predpisov,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evidenčné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číslo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Zmluvy,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pod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ktorou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je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Z</w:t>
      </w:r>
      <w:r w:rsidR="002262AA" w:rsidRPr="00D25BF9">
        <w:rPr>
          <w:rFonts w:ascii="Garamond" w:hAnsi="Garamond"/>
          <w:iCs/>
          <w:sz w:val="20"/>
          <w:szCs w:val="20"/>
        </w:rPr>
        <w:t>mluva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="002262AA" w:rsidRPr="00D25BF9">
        <w:rPr>
          <w:rFonts w:ascii="Garamond" w:hAnsi="Garamond"/>
          <w:iCs/>
          <w:sz w:val="20"/>
          <w:szCs w:val="20"/>
        </w:rPr>
        <w:t>evidovaná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="00E93A2C">
        <w:rPr>
          <w:rFonts w:ascii="Garamond" w:hAnsi="Garamond"/>
          <w:iCs/>
          <w:sz w:val="20"/>
          <w:szCs w:val="20"/>
        </w:rPr>
        <w:t>Kupujúcim</w:t>
      </w:r>
      <w:r w:rsidR="009F58CA" w:rsidRPr="00D25BF9">
        <w:rPr>
          <w:rFonts w:ascii="Garamond" w:hAnsi="Garamond"/>
          <w:iCs/>
          <w:sz w:val="20"/>
          <w:szCs w:val="20"/>
        </w:rPr>
        <w:t>,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="009F58CA" w:rsidRPr="00D25BF9">
        <w:rPr>
          <w:rFonts w:ascii="Garamond" w:hAnsi="Garamond"/>
          <w:iCs/>
          <w:sz w:val="20"/>
          <w:szCs w:val="20"/>
        </w:rPr>
        <w:t>objednávku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="002262AA" w:rsidRPr="00D25BF9">
        <w:rPr>
          <w:rFonts w:ascii="Garamond" w:hAnsi="Garamond"/>
          <w:iCs/>
          <w:sz w:val="20"/>
          <w:szCs w:val="20"/>
        </w:rPr>
        <w:t>a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príslušný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dodací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list.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V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prípade,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ak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faktúra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nebude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spĺňať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tieto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náležitosti,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je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="00E93A2C">
        <w:rPr>
          <w:rFonts w:ascii="Garamond" w:hAnsi="Garamond"/>
          <w:iCs/>
          <w:sz w:val="20"/>
          <w:szCs w:val="20"/>
        </w:rPr>
        <w:t>Kupujúci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oprávnený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vrátiť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P</w:t>
      </w:r>
      <w:r w:rsidR="00E93A2C">
        <w:rPr>
          <w:rFonts w:ascii="Garamond" w:hAnsi="Garamond"/>
          <w:iCs/>
          <w:sz w:val="20"/>
          <w:szCs w:val="20"/>
        </w:rPr>
        <w:t>redávajúcemu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faktúru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na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dopracovanie,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resp.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opravu.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Nová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lehota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splatnosti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faktúry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začína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plynúť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momentom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doručenia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bCs/>
          <w:iCs/>
          <w:sz w:val="20"/>
          <w:szCs w:val="20"/>
        </w:rPr>
        <w:t>opravenej</w:t>
      </w:r>
      <w:r w:rsidR="00FC2E7B" w:rsidRPr="00D25BF9">
        <w:rPr>
          <w:rFonts w:ascii="Garamond" w:hAnsi="Garamond"/>
          <w:bCs/>
          <w:iCs/>
          <w:sz w:val="20"/>
          <w:szCs w:val="20"/>
        </w:rPr>
        <w:t xml:space="preserve"> </w:t>
      </w:r>
      <w:r w:rsidRPr="00D25BF9">
        <w:rPr>
          <w:rFonts w:ascii="Garamond" w:hAnsi="Garamond"/>
          <w:bCs/>
          <w:iCs/>
          <w:sz w:val="20"/>
          <w:szCs w:val="20"/>
        </w:rPr>
        <w:t>faktúry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="00E93A2C">
        <w:rPr>
          <w:rFonts w:ascii="Garamond" w:hAnsi="Garamond"/>
          <w:iCs/>
          <w:sz w:val="20"/>
          <w:szCs w:val="20"/>
        </w:rPr>
        <w:t>Kupujúcemu</w:t>
      </w:r>
      <w:r w:rsidRPr="00D25BF9">
        <w:rPr>
          <w:rFonts w:ascii="Garamond" w:hAnsi="Garamond"/>
          <w:sz w:val="20"/>
          <w:szCs w:val="20"/>
        </w:rPr>
        <w:t>.</w:t>
      </w:r>
    </w:p>
    <w:p w14:paraId="5E5E32D1" w14:textId="77777777" w:rsidR="00DA7CE7" w:rsidRPr="00D25BF9" w:rsidRDefault="00DA7CE7" w:rsidP="00FC2E7B">
      <w:pPr>
        <w:tabs>
          <w:tab w:val="left" w:pos="709"/>
        </w:tabs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6012D23A" w14:textId="2818FA4F" w:rsidR="006D1681" w:rsidRPr="00D25BF9" w:rsidRDefault="00013130" w:rsidP="00FC2E7B">
      <w:pPr>
        <w:pStyle w:val="Odsekzoznamu"/>
        <w:numPr>
          <w:ilvl w:val="1"/>
          <w:numId w:val="43"/>
        </w:numPr>
        <w:spacing w:after="0" w:line="240" w:lineRule="auto"/>
        <w:ind w:left="709" w:hanging="720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Ak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bude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93A2C">
        <w:rPr>
          <w:rFonts w:ascii="Garamond" w:hAnsi="Garamond"/>
          <w:sz w:val="20"/>
          <w:szCs w:val="20"/>
        </w:rPr>
        <w:t>Predávajúci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zverejnený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Zozname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platiteľov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DPH,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ktorých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nastali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dôvody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zrušenie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registrácie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414AFF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zmysle</w:t>
      </w:r>
      <w:r w:rsidR="00414AFF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zákona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č.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222/2004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dani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pridanej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hodnoty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znení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neskorších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predpisov,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93A2C">
        <w:rPr>
          <w:rFonts w:ascii="Garamond" w:hAnsi="Garamond"/>
          <w:sz w:val="20"/>
          <w:szCs w:val="20"/>
        </w:rPr>
        <w:t>Kupujúci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neuhradí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93A2C">
        <w:rPr>
          <w:rFonts w:ascii="Garamond" w:hAnsi="Garamond"/>
          <w:sz w:val="20"/>
          <w:szCs w:val="20"/>
        </w:rPr>
        <w:t>Predávajúcemu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sumu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DPH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uvedenú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faktúre.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Sumu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DPH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uhradí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93A2C">
        <w:rPr>
          <w:rFonts w:ascii="Garamond" w:hAnsi="Garamond"/>
          <w:sz w:val="20"/>
          <w:szCs w:val="20"/>
        </w:rPr>
        <w:t>Kupujúci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93A2C">
        <w:rPr>
          <w:rFonts w:ascii="Garamond" w:hAnsi="Garamond"/>
          <w:sz w:val="20"/>
          <w:szCs w:val="20"/>
        </w:rPr>
        <w:t>Predávajúcemu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základe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preukázania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úhrady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DPH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daňovému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úradu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príslušný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mesiac/štvrťrok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čestným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vyhlásením,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že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DPH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uvedená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faktúre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bola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lehote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splatnosti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uhradená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daňovému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úradu,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fotokópiou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daňového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priznania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fotokópiou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výpisu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zaplatení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DPH.</w:t>
      </w:r>
    </w:p>
    <w:p w14:paraId="7525E7C9" w14:textId="77777777" w:rsidR="00013130" w:rsidRPr="00D25BF9" w:rsidRDefault="00013130" w:rsidP="00FC2E7B">
      <w:pPr>
        <w:tabs>
          <w:tab w:val="left" w:pos="426"/>
        </w:tabs>
        <w:spacing w:after="0" w:line="240" w:lineRule="auto"/>
        <w:jc w:val="both"/>
        <w:rPr>
          <w:rFonts w:ascii="Garamond" w:eastAsia="Calibri" w:hAnsi="Garamond"/>
          <w:b/>
          <w:sz w:val="20"/>
          <w:szCs w:val="20"/>
        </w:rPr>
      </w:pPr>
    </w:p>
    <w:p w14:paraId="4A39F624" w14:textId="2D04FB59" w:rsidR="00013130" w:rsidRPr="00D25BF9" w:rsidRDefault="00013130" w:rsidP="00414AFF">
      <w:pPr>
        <w:keepNext/>
        <w:numPr>
          <w:ilvl w:val="0"/>
          <w:numId w:val="43"/>
        </w:numPr>
        <w:tabs>
          <w:tab w:val="left" w:pos="720"/>
        </w:tabs>
        <w:spacing w:after="0" w:line="240" w:lineRule="auto"/>
        <w:ind w:left="709" w:hanging="709"/>
        <w:jc w:val="both"/>
        <w:outlineLvl w:val="1"/>
        <w:rPr>
          <w:rFonts w:ascii="Garamond" w:eastAsia="Calibri" w:hAnsi="Garamond"/>
          <w:b/>
          <w:sz w:val="20"/>
          <w:szCs w:val="20"/>
        </w:rPr>
      </w:pPr>
      <w:r w:rsidRPr="00D25BF9">
        <w:rPr>
          <w:rFonts w:ascii="Garamond" w:hAnsi="Garamond" w:cs="Arial"/>
          <w:b/>
          <w:bCs/>
          <w:sz w:val="20"/>
          <w:szCs w:val="20"/>
          <w:lang w:eastAsia="ar-SA"/>
        </w:rPr>
        <w:t>ZODPOVEDNOSŤ</w:t>
      </w:r>
      <w:r w:rsidR="00FC2E7B" w:rsidRPr="00D25BF9">
        <w:rPr>
          <w:rFonts w:ascii="Garamond" w:eastAsia="Calibri" w:hAnsi="Garamond"/>
          <w:b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sz w:val="20"/>
          <w:szCs w:val="20"/>
        </w:rPr>
        <w:t>ZA</w:t>
      </w:r>
      <w:r w:rsidR="00FC2E7B" w:rsidRPr="00D25BF9">
        <w:rPr>
          <w:rFonts w:ascii="Garamond" w:eastAsia="Calibri" w:hAnsi="Garamond"/>
          <w:b/>
          <w:sz w:val="20"/>
          <w:szCs w:val="20"/>
        </w:rPr>
        <w:t xml:space="preserve"> </w:t>
      </w:r>
      <w:r w:rsidR="00D25BF9" w:rsidRPr="00D25BF9">
        <w:rPr>
          <w:rFonts w:ascii="Garamond" w:eastAsia="Calibri" w:hAnsi="Garamond"/>
          <w:b/>
          <w:sz w:val="20"/>
          <w:szCs w:val="20"/>
        </w:rPr>
        <w:t>VADY</w:t>
      </w:r>
      <w:r w:rsidR="00FC2E7B" w:rsidRPr="00D25BF9">
        <w:rPr>
          <w:rFonts w:ascii="Garamond" w:eastAsia="Calibri" w:hAnsi="Garamond"/>
          <w:b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sz w:val="20"/>
          <w:szCs w:val="20"/>
        </w:rPr>
        <w:t>TOVARU,</w:t>
      </w:r>
      <w:r w:rsidR="00FC2E7B" w:rsidRPr="00D25BF9">
        <w:rPr>
          <w:rFonts w:ascii="Garamond" w:eastAsia="Calibri" w:hAnsi="Garamond"/>
          <w:b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sz w:val="20"/>
          <w:szCs w:val="20"/>
        </w:rPr>
        <w:t>ZÁRUKA</w:t>
      </w:r>
      <w:r w:rsidR="00FC2E7B" w:rsidRPr="00D25BF9">
        <w:rPr>
          <w:rFonts w:ascii="Garamond" w:eastAsia="Calibri" w:hAnsi="Garamond"/>
          <w:b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sz w:val="20"/>
          <w:szCs w:val="20"/>
        </w:rPr>
        <w:t>ZA</w:t>
      </w:r>
      <w:r w:rsidR="00FC2E7B" w:rsidRPr="00D25BF9">
        <w:rPr>
          <w:rFonts w:ascii="Garamond" w:eastAsia="Calibri" w:hAnsi="Garamond"/>
          <w:b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sz w:val="20"/>
          <w:szCs w:val="20"/>
        </w:rPr>
        <w:t>AKOSŤ</w:t>
      </w:r>
      <w:r w:rsidR="00FC2E7B" w:rsidRPr="00D25BF9">
        <w:rPr>
          <w:rFonts w:ascii="Garamond" w:eastAsia="Calibri" w:hAnsi="Garamond"/>
          <w:b/>
          <w:sz w:val="20"/>
          <w:szCs w:val="20"/>
        </w:rPr>
        <w:t xml:space="preserve"> </w:t>
      </w:r>
      <w:r w:rsidR="00C83576" w:rsidRPr="00D25BF9">
        <w:rPr>
          <w:rFonts w:ascii="Garamond" w:eastAsia="Calibri" w:hAnsi="Garamond"/>
          <w:b/>
          <w:sz w:val="20"/>
          <w:szCs w:val="20"/>
        </w:rPr>
        <w:t>A</w:t>
      </w:r>
      <w:r w:rsidR="00FC2E7B" w:rsidRPr="00D25BF9">
        <w:rPr>
          <w:rFonts w:ascii="Garamond" w:eastAsia="Calibri" w:hAnsi="Garamond"/>
          <w:b/>
          <w:sz w:val="20"/>
          <w:szCs w:val="20"/>
        </w:rPr>
        <w:t xml:space="preserve"> </w:t>
      </w:r>
      <w:r w:rsidR="00C83576" w:rsidRPr="00D25BF9">
        <w:rPr>
          <w:rFonts w:ascii="Garamond" w:eastAsia="Calibri" w:hAnsi="Garamond"/>
          <w:b/>
          <w:sz w:val="20"/>
          <w:szCs w:val="20"/>
        </w:rPr>
        <w:t>REKLAMÁCIE</w:t>
      </w:r>
    </w:p>
    <w:p w14:paraId="2CA4A11D" w14:textId="77777777" w:rsidR="00D36824" w:rsidRPr="00D25BF9" w:rsidRDefault="00D36824" w:rsidP="00414AFF">
      <w:pPr>
        <w:tabs>
          <w:tab w:val="left" w:pos="709"/>
        </w:tabs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42C5ADCD" w14:textId="0582F381" w:rsidR="00013130" w:rsidRPr="00D25BF9" w:rsidRDefault="00E93A2C" w:rsidP="00FC2E7B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Calibri" w:hAnsi="Garamond"/>
          <w:sz w:val="20"/>
          <w:szCs w:val="20"/>
        </w:rPr>
        <w:t>Predávajúci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preberá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záruku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to,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má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dobe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jeho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odovzdania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Kupujúcemu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zmluvne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dohodnuté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vlastnosti,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D36824"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nemá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také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vady,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ktoré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by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bránili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jeho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využitiu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bežný,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zmluvne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dohodnutý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účel.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Predávajúci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taktiež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preberá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záruku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to,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počas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záručnej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lehoty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bude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mať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vlastnosti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stanovené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Zmluvou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nebude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mať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také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vady,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ktoré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by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bránili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jeho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využitiu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bežný,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zmluvne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dohodnutý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účel.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</w:p>
    <w:p w14:paraId="34A96A44" w14:textId="77777777" w:rsidR="00D36824" w:rsidRPr="00D25BF9" w:rsidRDefault="00D36824" w:rsidP="00414AFF">
      <w:pPr>
        <w:tabs>
          <w:tab w:val="left" w:pos="709"/>
        </w:tabs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25E6F8B" w14:textId="0E8F3BA5" w:rsidR="00013130" w:rsidRPr="00D25BF9" w:rsidRDefault="00D36824" w:rsidP="00FC2E7B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lastRenderedPageBreak/>
        <w:t>Záručná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doba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poskytnutá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E93A2C">
        <w:rPr>
          <w:rFonts w:ascii="Garamond" w:eastAsia="Calibri" w:hAnsi="Garamond"/>
          <w:sz w:val="20"/>
          <w:szCs w:val="20"/>
        </w:rPr>
        <w:t>Predávajúcim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9F58CA" w:rsidRPr="00D25BF9">
        <w:rPr>
          <w:rFonts w:ascii="Garamond" w:eastAsia="Calibri" w:hAnsi="Garamond"/>
          <w:sz w:val="20"/>
          <w:szCs w:val="20"/>
        </w:rPr>
        <w:t>doba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9F58CA" w:rsidRPr="00D25BF9">
        <w:rPr>
          <w:rFonts w:ascii="Garamond" w:eastAsia="Calibri" w:hAnsi="Garamond"/>
          <w:sz w:val="20"/>
          <w:szCs w:val="20"/>
        </w:rPr>
        <w:t>garantovaná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9F58CA" w:rsidRPr="00D25BF9">
        <w:rPr>
          <w:rFonts w:ascii="Garamond" w:eastAsia="Calibri" w:hAnsi="Garamond"/>
          <w:sz w:val="20"/>
          <w:szCs w:val="20"/>
        </w:rPr>
        <w:t>výrobcom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9F58CA" w:rsidRPr="00D25BF9">
        <w:rPr>
          <w:rFonts w:ascii="Garamond" w:eastAsia="Calibri" w:hAnsi="Garamond"/>
          <w:sz w:val="20"/>
          <w:szCs w:val="20"/>
        </w:rPr>
        <w:t>jednotlivých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9F58CA" w:rsidRPr="00D25BF9">
        <w:rPr>
          <w:rFonts w:ascii="Garamond" w:eastAsia="Calibri" w:hAnsi="Garamond"/>
          <w:sz w:val="20"/>
          <w:szCs w:val="20"/>
        </w:rPr>
        <w:t>typov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9F58CA" w:rsidRPr="00D25BF9">
        <w:rPr>
          <w:rFonts w:ascii="Garamond" w:eastAsia="Calibri" w:hAnsi="Garamond"/>
          <w:sz w:val="20"/>
          <w:szCs w:val="20"/>
        </w:rPr>
        <w:t>Tovaru,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9F58CA" w:rsidRPr="00D25BF9">
        <w:rPr>
          <w:rFonts w:ascii="Garamond" w:eastAsia="Calibri" w:hAnsi="Garamond"/>
          <w:sz w:val="20"/>
          <w:szCs w:val="20"/>
        </w:rPr>
        <w:t>najmenej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9F58CA" w:rsidRPr="00D25BF9">
        <w:rPr>
          <w:rFonts w:ascii="Garamond" w:eastAsia="Calibri" w:hAnsi="Garamond"/>
          <w:sz w:val="20"/>
          <w:szCs w:val="20"/>
        </w:rPr>
        <w:t>však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sz w:val="20"/>
          <w:szCs w:val="20"/>
        </w:rPr>
        <w:t>24</w:t>
      </w:r>
      <w:r w:rsidR="00FC2E7B" w:rsidRPr="00D25BF9">
        <w:rPr>
          <w:rFonts w:ascii="Garamond" w:eastAsia="Calibri" w:hAnsi="Garamond"/>
          <w:b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sz w:val="20"/>
          <w:szCs w:val="20"/>
        </w:rPr>
        <w:t>(dvadsaťštyri)</w:t>
      </w:r>
      <w:r w:rsidR="00FC2E7B" w:rsidRPr="00D25BF9">
        <w:rPr>
          <w:rFonts w:ascii="Garamond" w:eastAsia="Calibri" w:hAnsi="Garamond"/>
          <w:b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sz w:val="20"/>
          <w:szCs w:val="20"/>
        </w:rPr>
        <w:t>mesiacov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začína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plynúť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odo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dňa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riadneho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odovzdania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prevzatia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58767C">
        <w:rPr>
          <w:rFonts w:ascii="Garamond" w:eastAsia="Calibri" w:hAnsi="Garamond"/>
          <w:sz w:val="20"/>
          <w:szCs w:val="20"/>
        </w:rPr>
        <w:t>3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</w:t>
      </w:r>
      <w:r w:rsidR="00013130" w:rsidRPr="00D25BF9">
        <w:rPr>
          <w:rFonts w:ascii="Garamond" w:eastAsia="Calibri" w:hAnsi="Garamond"/>
          <w:sz w:val="20"/>
          <w:szCs w:val="20"/>
        </w:rPr>
        <w:t>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</w:t>
      </w:r>
      <w:r w:rsidR="00013130" w:rsidRPr="00D25BF9">
        <w:rPr>
          <w:rFonts w:ascii="Garamond" w:eastAsia="Calibri" w:hAnsi="Garamond"/>
          <w:sz w:val="20"/>
          <w:szCs w:val="20"/>
        </w:rPr>
        <w:t>áručná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doba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neplynie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dobu,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ktorú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4C6C03">
        <w:rPr>
          <w:rFonts w:ascii="Garamond" w:eastAsia="Calibri" w:hAnsi="Garamond"/>
          <w:sz w:val="20"/>
          <w:szCs w:val="20"/>
        </w:rPr>
        <w:t>Kupujúci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nemôže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užívať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pre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jeho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vady,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ktoré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zodpovedá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4C6C03">
        <w:rPr>
          <w:rFonts w:ascii="Garamond" w:eastAsia="Calibri" w:hAnsi="Garamond"/>
          <w:sz w:val="20"/>
          <w:szCs w:val="20"/>
        </w:rPr>
        <w:t>Predávajúci</w:t>
      </w:r>
      <w:r w:rsidR="00013130" w:rsidRPr="00D25BF9">
        <w:rPr>
          <w:rFonts w:ascii="Garamond" w:eastAsia="Calibri" w:hAnsi="Garamond"/>
          <w:sz w:val="20"/>
          <w:szCs w:val="20"/>
        </w:rPr>
        <w:t>.</w:t>
      </w:r>
    </w:p>
    <w:p w14:paraId="5BEA1437" w14:textId="77777777" w:rsidR="00D36824" w:rsidRPr="00D25BF9" w:rsidRDefault="00D36824" w:rsidP="00414AFF">
      <w:pPr>
        <w:tabs>
          <w:tab w:val="left" w:pos="709"/>
        </w:tabs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3E167153" w14:textId="57BA5DB6" w:rsidR="00013130" w:rsidRPr="00D25BF9" w:rsidRDefault="004C6C03" w:rsidP="00FC2E7B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Calibri" w:hAnsi="Garamond"/>
          <w:sz w:val="20"/>
          <w:szCs w:val="20"/>
        </w:rPr>
        <w:t>Predávajúci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preberá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záruku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akosť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§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429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proofErr w:type="spellStart"/>
      <w:r w:rsidR="00013130" w:rsidRPr="00D25BF9">
        <w:rPr>
          <w:rFonts w:ascii="Garamond" w:eastAsia="Calibri" w:hAnsi="Garamond"/>
          <w:sz w:val="20"/>
          <w:szCs w:val="20"/>
        </w:rPr>
        <w:t>nasl</w:t>
      </w:r>
      <w:proofErr w:type="spellEnd"/>
      <w:r w:rsidR="00013130" w:rsidRPr="00D25BF9">
        <w:rPr>
          <w:rFonts w:ascii="Garamond" w:eastAsia="Calibri" w:hAnsi="Garamond"/>
          <w:sz w:val="20"/>
          <w:szCs w:val="20"/>
        </w:rPr>
        <w:t>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Obchodného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zákonníka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zodpovedá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vady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§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422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proofErr w:type="spellStart"/>
      <w:r w:rsidR="00013130" w:rsidRPr="00D25BF9">
        <w:rPr>
          <w:rFonts w:ascii="Garamond" w:eastAsia="Calibri" w:hAnsi="Garamond"/>
          <w:sz w:val="20"/>
          <w:szCs w:val="20"/>
        </w:rPr>
        <w:t>nasl</w:t>
      </w:r>
      <w:proofErr w:type="spellEnd"/>
      <w:r w:rsidR="00013130" w:rsidRPr="00D25BF9">
        <w:rPr>
          <w:rFonts w:ascii="Garamond" w:eastAsia="Calibri" w:hAnsi="Garamond"/>
          <w:sz w:val="20"/>
          <w:szCs w:val="20"/>
        </w:rPr>
        <w:t>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Obchodného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zákonníka.</w:t>
      </w:r>
    </w:p>
    <w:p w14:paraId="7E0653D7" w14:textId="77777777" w:rsidR="00D36824" w:rsidRPr="00D25BF9" w:rsidRDefault="00D36824" w:rsidP="00414AFF">
      <w:pPr>
        <w:tabs>
          <w:tab w:val="left" w:pos="709"/>
        </w:tabs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53CB6560" w14:textId="53B51091" w:rsidR="00013130" w:rsidRPr="00D25BF9" w:rsidRDefault="00013130" w:rsidP="00FC2E7B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Nebezpečenstvo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škody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prechádza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4C6C03">
        <w:rPr>
          <w:rFonts w:ascii="Garamond" w:eastAsia="Calibri" w:hAnsi="Garamond"/>
          <w:sz w:val="20"/>
          <w:szCs w:val="20"/>
        </w:rPr>
        <w:t>Kupujúceho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riadnym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prevzatím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</w:t>
      </w:r>
      <w:r w:rsidR="00D36824" w:rsidRPr="00D25BF9">
        <w:rPr>
          <w:rFonts w:ascii="Garamond" w:eastAsia="Calibri" w:hAnsi="Garamond"/>
          <w:sz w:val="20"/>
          <w:szCs w:val="20"/>
        </w:rPr>
        <w:t>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bez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výhrad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1C6DF7"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1C6DF7"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1C6DF7" w:rsidRPr="00D25BF9">
        <w:rPr>
          <w:rFonts w:ascii="Garamond" w:eastAsia="Calibri" w:hAnsi="Garamond"/>
          <w:sz w:val="20"/>
          <w:szCs w:val="20"/>
        </w:rPr>
        <w:t>3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1C6DF7" w:rsidRPr="00D25BF9">
        <w:rPr>
          <w:rFonts w:ascii="Garamond" w:eastAsia="Calibri" w:hAnsi="Garamond"/>
          <w:sz w:val="20"/>
          <w:szCs w:val="20"/>
        </w:rPr>
        <w:t>bod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1C6DF7" w:rsidRPr="00D25BF9">
        <w:rPr>
          <w:rFonts w:ascii="Garamond" w:eastAsia="Calibri" w:hAnsi="Garamond"/>
          <w:sz w:val="20"/>
          <w:szCs w:val="20"/>
        </w:rPr>
        <w:t>3</w:t>
      </w:r>
      <w:r w:rsidR="00D36824" w:rsidRPr="00D25BF9">
        <w:rPr>
          <w:rFonts w:ascii="Garamond" w:eastAsia="Calibri" w:hAnsi="Garamond"/>
          <w:sz w:val="20"/>
          <w:szCs w:val="20"/>
        </w:rPr>
        <w:t>.</w:t>
      </w:r>
      <w:r w:rsidR="008913F7" w:rsidRPr="00D25BF9">
        <w:rPr>
          <w:rFonts w:ascii="Garamond" w:eastAsia="Calibri" w:hAnsi="Garamond"/>
          <w:sz w:val="20"/>
          <w:szCs w:val="20"/>
        </w:rPr>
        <w:t>8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D36824" w:rsidRPr="00D25BF9">
        <w:rPr>
          <w:rFonts w:ascii="Garamond" w:eastAsia="Calibri" w:hAnsi="Garamond"/>
          <w:sz w:val="20"/>
          <w:szCs w:val="20"/>
        </w:rPr>
        <w:t>Zmluvy</w:t>
      </w:r>
      <w:r w:rsidRPr="00D25BF9">
        <w:rPr>
          <w:rFonts w:ascii="Garamond" w:eastAsia="Calibri" w:hAnsi="Garamond"/>
          <w:sz w:val="20"/>
          <w:szCs w:val="20"/>
        </w:rPr>
        <w:t>.</w:t>
      </w:r>
    </w:p>
    <w:p w14:paraId="75396BBE" w14:textId="77777777" w:rsidR="008B7970" w:rsidRPr="00D25BF9" w:rsidRDefault="008B7970" w:rsidP="00414AFF">
      <w:pPr>
        <w:spacing w:after="0" w:line="240" w:lineRule="auto"/>
        <w:rPr>
          <w:rFonts w:ascii="Garamond" w:eastAsia="Calibri" w:hAnsi="Garamond"/>
          <w:sz w:val="20"/>
          <w:szCs w:val="20"/>
        </w:rPr>
      </w:pPr>
    </w:p>
    <w:p w14:paraId="36E75B86" w14:textId="3CE07B54" w:rsidR="008B7970" w:rsidRPr="00D25BF9" w:rsidRDefault="008B7970" w:rsidP="00FC2E7B">
      <w:pPr>
        <w:pStyle w:val="Odsekzoznamu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Reklamáciu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špecifikáciu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uplatní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4C6C03">
        <w:rPr>
          <w:rFonts w:ascii="Garamond" w:eastAsia="Calibri" w:hAnsi="Garamond"/>
          <w:sz w:val="20"/>
          <w:szCs w:val="20"/>
        </w:rPr>
        <w:t>Kupujúci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4C6C03">
        <w:rPr>
          <w:rFonts w:ascii="Garamond" w:eastAsia="Calibri" w:hAnsi="Garamond"/>
          <w:sz w:val="20"/>
          <w:szCs w:val="20"/>
        </w:rPr>
        <w:t>Predávajúceho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ihneď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zistení,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dodaný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vykazuje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vady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nekvality,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písomnou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formou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zmysle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5F6995">
        <w:rPr>
          <w:rFonts w:ascii="Garamond" w:eastAsia="Calibri" w:hAnsi="Garamond"/>
          <w:sz w:val="20"/>
          <w:szCs w:val="20"/>
        </w:rPr>
        <w:t>8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tlačive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označenom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„Oznámenie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reklamácii“.</w:t>
      </w:r>
    </w:p>
    <w:p w14:paraId="64AEF520" w14:textId="77777777" w:rsidR="008B7970" w:rsidRPr="00D25BF9" w:rsidRDefault="008B7970" w:rsidP="00414AFF">
      <w:pPr>
        <w:tabs>
          <w:tab w:val="left" w:pos="709"/>
        </w:tabs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26FEB779" w14:textId="612582CF" w:rsidR="008B7970" w:rsidRPr="00D25BF9" w:rsidRDefault="008B7970" w:rsidP="00FC2E7B">
      <w:pPr>
        <w:pStyle w:val="Odsekzoznamu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Prípadné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reklamácie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skrytých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vád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vád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zistených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používaní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4C6C03">
        <w:rPr>
          <w:rFonts w:ascii="Garamond" w:eastAsia="Calibri" w:hAnsi="Garamond"/>
          <w:sz w:val="20"/>
          <w:szCs w:val="20"/>
        </w:rPr>
        <w:t>Kupujúci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povinný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uplatniť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4C6C03">
        <w:rPr>
          <w:rFonts w:ascii="Garamond" w:eastAsia="Calibri" w:hAnsi="Garamond"/>
          <w:sz w:val="20"/>
          <w:szCs w:val="20"/>
        </w:rPr>
        <w:t>Predávajúceho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reklamačným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listom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(na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tlačive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označenom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„Oznámenie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reklamácii“),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elektronickou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poštou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bezodkladne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ich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zistenia,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najneskôr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konca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záručnej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doby.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Reklamácia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uplatnená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elektronickou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poštou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musí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byť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následne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doložená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písomným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originálom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zaslaným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uplatnení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reklamácie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elektronickou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poštou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adresu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4C6C03">
        <w:rPr>
          <w:rFonts w:ascii="Garamond" w:eastAsia="Calibri" w:hAnsi="Garamond"/>
          <w:sz w:val="20"/>
          <w:szCs w:val="20"/>
        </w:rPr>
        <w:t>Predávajúceho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uvedenej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záhlaví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inú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písomne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oznámenú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adresu,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4C6C03">
        <w:rPr>
          <w:rFonts w:ascii="Garamond" w:eastAsia="Calibri" w:hAnsi="Garamond"/>
          <w:sz w:val="20"/>
          <w:szCs w:val="20"/>
        </w:rPr>
        <w:t>Kupujúci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uvedie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číslo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faktúry,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resp.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dodacieho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listu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dôvod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reklamácie.</w:t>
      </w:r>
    </w:p>
    <w:p w14:paraId="42E4007D" w14:textId="77777777" w:rsidR="008B7970" w:rsidRPr="00D25BF9" w:rsidRDefault="008B7970" w:rsidP="00414AFF">
      <w:pPr>
        <w:spacing w:after="0" w:line="240" w:lineRule="auto"/>
        <w:rPr>
          <w:rFonts w:ascii="Garamond" w:eastAsia="Calibri" w:hAnsi="Garamond"/>
          <w:sz w:val="20"/>
          <w:szCs w:val="20"/>
        </w:rPr>
      </w:pPr>
    </w:p>
    <w:p w14:paraId="3FF391F4" w14:textId="61B1D921" w:rsidR="008B7970" w:rsidRPr="00D25BF9" w:rsidRDefault="008B7970" w:rsidP="00FC2E7B">
      <w:pPr>
        <w:pStyle w:val="Odsekzoznamu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Reklamáciu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posúdia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spoločne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zástupcovia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Zmluvných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strán,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pričom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4C6C03">
        <w:rPr>
          <w:rFonts w:ascii="Garamond" w:eastAsia="Calibri" w:hAnsi="Garamond"/>
          <w:sz w:val="20"/>
          <w:szCs w:val="20"/>
        </w:rPr>
        <w:t>Predávajúci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najneskôr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2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(dvoch)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Pracovných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dní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uplatnenia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reklamácie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vydá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písomné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stanovisko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spôsobe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vybavenia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reklamácie.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4C6C03">
        <w:rPr>
          <w:rFonts w:ascii="Garamond" w:eastAsia="Calibri" w:hAnsi="Garamond"/>
          <w:sz w:val="20"/>
          <w:szCs w:val="20"/>
        </w:rPr>
        <w:t>Predávajúci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tejto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lehote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nevyjadrí,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4C6C03">
        <w:rPr>
          <w:rFonts w:ascii="Garamond" w:eastAsia="Calibri" w:hAnsi="Garamond"/>
          <w:sz w:val="20"/>
          <w:szCs w:val="20"/>
        </w:rPr>
        <w:t>Kupujúci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bude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považovať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reklamáciu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uznanú.</w:t>
      </w:r>
    </w:p>
    <w:p w14:paraId="7E330F9C" w14:textId="77777777" w:rsidR="008B7970" w:rsidRPr="00D25BF9" w:rsidRDefault="008B7970" w:rsidP="00414AFF">
      <w:pPr>
        <w:tabs>
          <w:tab w:val="left" w:pos="709"/>
        </w:tabs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07EAC8F0" w14:textId="6377879C" w:rsidR="008B7970" w:rsidRPr="00D25BF9" w:rsidRDefault="008B7970" w:rsidP="00FC2E7B">
      <w:pPr>
        <w:pStyle w:val="Odsekzoznamu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prípade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uznanej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reklamácie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4C6C03">
        <w:rPr>
          <w:rFonts w:ascii="Garamond" w:hAnsi="Garamond"/>
          <w:sz w:val="20"/>
          <w:szCs w:val="20"/>
        </w:rPr>
        <w:t>Predávajúci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zaväzuje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proofErr w:type="spellStart"/>
      <w:r w:rsidRPr="00D25BF9">
        <w:rPr>
          <w:rFonts w:ascii="Garamond" w:hAnsi="Garamond"/>
          <w:sz w:val="20"/>
          <w:szCs w:val="20"/>
        </w:rPr>
        <w:t>vadné</w:t>
      </w:r>
      <w:proofErr w:type="spellEnd"/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plnenie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vysporiadať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vlastné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náklady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1C6DF7" w:rsidRPr="00D25BF9">
        <w:rPr>
          <w:rFonts w:ascii="Garamond" w:hAnsi="Garamond"/>
          <w:sz w:val="20"/>
          <w:szCs w:val="20"/>
        </w:rPr>
        <w:t>5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(</w:t>
      </w:r>
      <w:r w:rsidR="001C6DF7" w:rsidRPr="00D25BF9">
        <w:rPr>
          <w:rFonts w:ascii="Garamond" w:hAnsi="Garamond"/>
          <w:sz w:val="20"/>
          <w:szCs w:val="20"/>
        </w:rPr>
        <w:t>piatich</w:t>
      </w:r>
      <w:r w:rsidRPr="00D25BF9">
        <w:rPr>
          <w:rFonts w:ascii="Garamond" w:hAnsi="Garamond"/>
          <w:sz w:val="20"/>
          <w:szCs w:val="20"/>
        </w:rPr>
        <w:t>)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Pracovných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dní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od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uznania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reklamácie.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</w:p>
    <w:p w14:paraId="552B5D01" w14:textId="77777777" w:rsidR="008B7970" w:rsidRPr="00D25BF9" w:rsidRDefault="008B7970" w:rsidP="00414AFF">
      <w:pPr>
        <w:spacing w:after="0" w:line="240" w:lineRule="auto"/>
        <w:rPr>
          <w:rFonts w:ascii="Garamond" w:eastAsia="Calibri" w:hAnsi="Garamond"/>
          <w:sz w:val="20"/>
          <w:szCs w:val="20"/>
        </w:rPr>
      </w:pPr>
    </w:p>
    <w:p w14:paraId="7B9BC394" w14:textId="4DA361D1" w:rsidR="008B7970" w:rsidRPr="00D25BF9" w:rsidRDefault="008B7970" w:rsidP="00FC2E7B">
      <w:pPr>
        <w:pStyle w:val="Odsekzoznamu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prípade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sporu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zodpovednosť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vadu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4C6C03">
        <w:rPr>
          <w:rFonts w:ascii="Garamond" w:eastAsia="Calibri" w:hAnsi="Garamond"/>
          <w:sz w:val="20"/>
          <w:szCs w:val="20"/>
        </w:rPr>
        <w:t>Predávajúci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zaväzuje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proofErr w:type="spellStart"/>
      <w:r w:rsidRPr="00D25BF9">
        <w:rPr>
          <w:rFonts w:ascii="Garamond" w:eastAsia="Calibri" w:hAnsi="Garamond"/>
          <w:sz w:val="20"/>
          <w:szCs w:val="20"/>
        </w:rPr>
        <w:t>vadné</w:t>
      </w:r>
      <w:proofErr w:type="spellEnd"/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plnenie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vysporiadať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vlastné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náklady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lehotách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tohto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Úhradu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nákladov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spojených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odstránením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vady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bude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následne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znášať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Zmluvná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strana,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bude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neúspešná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spore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určenie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zodpovednosti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vadu.</w:t>
      </w:r>
    </w:p>
    <w:p w14:paraId="3CFD00E5" w14:textId="77777777" w:rsidR="00BF67B7" w:rsidRPr="00D25BF9" w:rsidRDefault="00BF67B7" w:rsidP="00414AFF">
      <w:pPr>
        <w:tabs>
          <w:tab w:val="left" w:pos="0"/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Garamond" w:eastAsia="Calibri" w:hAnsi="Garamond"/>
          <w:b/>
          <w:sz w:val="20"/>
          <w:szCs w:val="20"/>
        </w:rPr>
      </w:pPr>
    </w:p>
    <w:p w14:paraId="5118360B" w14:textId="08E343EA" w:rsidR="00013130" w:rsidRPr="00D25BF9" w:rsidRDefault="00013130" w:rsidP="00FC2E7B">
      <w:pPr>
        <w:keepNext/>
        <w:numPr>
          <w:ilvl w:val="0"/>
          <w:numId w:val="43"/>
        </w:numPr>
        <w:tabs>
          <w:tab w:val="left" w:pos="720"/>
        </w:tabs>
        <w:spacing w:after="0" w:line="240" w:lineRule="auto"/>
        <w:ind w:left="709" w:hanging="709"/>
        <w:jc w:val="both"/>
        <w:outlineLvl w:val="1"/>
        <w:rPr>
          <w:rFonts w:ascii="Garamond" w:hAnsi="Garamond"/>
          <w:b/>
          <w:bCs/>
          <w:sz w:val="20"/>
          <w:szCs w:val="20"/>
        </w:rPr>
      </w:pPr>
      <w:r w:rsidRPr="00D25BF9">
        <w:rPr>
          <w:rFonts w:ascii="Garamond" w:hAnsi="Garamond" w:cs="Arial"/>
          <w:b/>
          <w:bCs/>
          <w:sz w:val="20"/>
          <w:szCs w:val="20"/>
          <w:lang w:eastAsia="ar-SA"/>
        </w:rPr>
        <w:t>VYHLÁSENIA</w:t>
      </w:r>
      <w:r w:rsidR="00FC2E7B" w:rsidRPr="00D25BF9">
        <w:rPr>
          <w:rFonts w:ascii="Garamond" w:hAnsi="Garamond"/>
          <w:b/>
          <w:bCs/>
          <w:sz w:val="20"/>
          <w:szCs w:val="20"/>
        </w:rPr>
        <w:t xml:space="preserve"> </w:t>
      </w:r>
      <w:r w:rsidRPr="00D25BF9">
        <w:rPr>
          <w:rFonts w:ascii="Garamond" w:hAnsi="Garamond"/>
          <w:b/>
          <w:bCs/>
          <w:sz w:val="20"/>
          <w:szCs w:val="20"/>
        </w:rPr>
        <w:t>A</w:t>
      </w:r>
      <w:r w:rsidR="00FC2E7B" w:rsidRPr="00D25BF9">
        <w:rPr>
          <w:rFonts w:ascii="Garamond" w:hAnsi="Garamond"/>
          <w:b/>
          <w:bCs/>
          <w:sz w:val="20"/>
          <w:szCs w:val="20"/>
        </w:rPr>
        <w:t xml:space="preserve"> </w:t>
      </w:r>
      <w:r w:rsidRPr="00D25BF9">
        <w:rPr>
          <w:rFonts w:ascii="Garamond" w:hAnsi="Garamond"/>
          <w:b/>
          <w:bCs/>
          <w:sz w:val="20"/>
          <w:szCs w:val="20"/>
        </w:rPr>
        <w:t>ZÁRUKY</w:t>
      </w:r>
    </w:p>
    <w:p w14:paraId="28DE3092" w14:textId="77777777" w:rsidR="00013130" w:rsidRPr="00D25BF9" w:rsidRDefault="00013130" w:rsidP="00414AFF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Calibri" w:hAnsi="Garamond"/>
          <w:b/>
          <w:sz w:val="20"/>
          <w:szCs w:val="20"/>
        </w:rPr>
      </w:pPr>
    </w:p>
    <w:p w14:paraId="6EFA0C14" w14:textId="381A3ECE" w:rsidR="00C7408B" w:rsidRPr="00D25BF9" w:rsidRDefault="004C6C03" w:rsidP="00FC2E7B">
      <w:pPr>
        <w:numPr>
          <w:ilvl w:val="0"/>
          <w:numId w:val="15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Calibri" w:hAnsi="Garamond"/>
          <w:sz w:val="20"/>
          <w:szCs w:val="20"/>
        </w:rPr>
        <w:t>Predávajúci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vyhlasuje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ubezpečuje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Kupujúceho</w:t>
      </w:r>
      <w:r w:rsidR="00013130" w:rsidRPr="00D25BF9">
        <w:rPr>
          <w:rFonts w:ascii="Garamond" w:eastAsia="Calibri" w:hAnsi="Garamond"/>
          <w:sz w:val="20"/>
          <w:szCs w:val="20"/>
        </w:rPr>
        <w:t>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dňu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podpisu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Zmluvy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Predávajúcim</w:t>
      </w:r>
      <w:r w:rsidR="00013130" w:rsidRPr="00D25BF9">
        <w:rPr>
          <w:rFonts w:ascii="Garamond" w:eastAsia="Calibri" w:hAnsi="Garamond"/>
          <w:sz w:val="20"/>
          <w:szCs w:val="20"/>
        </w:rPr>
        <w:t>:</w:t>
      </w:r>
    </w:p>
    <w:p w14:paraId="09AE6091" w14:textId="77777777" w:rsidR="00013130" w:rsidRPr="00D25BF9" w:rsidRDefault="00013130" w:rsidP="00FC2E7B">
      <w:pPr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ab/>
      </w:r>
    </w:p>
    <w:p w14:paraId="01BB538D" w14:textId="13A81E95" w:rsidR="00013130" w:rsidRPr="00D25BF9" w:rsidRDefault="00013130" w:rsidP="00FC2E7B">
      <w:pPr>
        <w:numPr>
          <w:ilvl w:val="0"/>
          <w:numId w:val="18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osoba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konajúca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4C6C03">
        <w:rPr>
          <w:rFonts w:ascii="Garamond" w:eastAsia="Calibri" w:hAnsi="Garamond"/>
          <w:sz w:val="20"/>
          <w:szCs w:val="20"/>
        </w:rPr>
        <w:t>Predávajúceho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plnom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rozsahu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oprávnená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dojednať,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uzavrieť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podpísať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vykonávať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povinnosti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upravené;</w:t>
      </w:r>
    </w:p>
    <w:p w14:paraId="0A80F688" w14:textId="77777777" w:rsidR="001E36CA" w:rsidRPr="00D25BF9" w:rsidRDefault="001E36CA" w:rsidP="00414AFF">
      <w:pPr>
        <w:tabs>
          <w:tab w:val="left" w:pos="0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07E7CA1" w14:textId="2F62B755" w:rsidR="00013130" w:rsidRPr="00D25BF9" w:rsidRDefault="00013130" w:rsidP="00FC2E7B">
      <w:pPr>
        <w:numPr>
          <w:ilvl w:val="0"/>
          <w:numId w:val="18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spoločnosťou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riadne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založenou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existujúcou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právneho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poriadku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8913F7" w:rsidRPr="00D25BF9">
        <w:rPr>
          <w:rFonts w:ascii="Garamond" w:hAnsi="Garamond"/>
          <w:sz w:val="20"/>
          <w:szCs w:val="20"/>
          <w:lang w:eastAsia="cs-CZ"/>
        </w:rPr>
        <w:t>[</w:t>
      </w:r>
      <w:r w:rsidR="008913F7"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8913F7" w:rsidRPr="00D25BF9">
        <w:rPr>
          <w:rFonts w:ascii="Garamond" w:hAnsi="Garamond"/>
          <w:sz w:val="20"/>
          <w:szCs w:val="20"/>
          <w:lang w:eastAsia="cs-CZ"/>
        </w:rPr>
        <w:t>]</w:t>
      </w:r>
      <w:r w:rsidRPr="00D25BF9">
        <w:rPr>
          <w:rFonts w:ascii="Garamond" w:hAnsi="Garamond"/>
          <w:sz w:val="20"/>
          <w:szCs w:val="20"/>
          <w:lang w:eastAsia="cs-CZ"/>
        </w:rPr>
        <w:t>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neexistuje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žiaden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dôvod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neplatnosti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spoločnosti,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všetky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potrebné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právomoci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oprávnenia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dodanie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riadne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plní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všetky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povinnosti,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porušenie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ktorých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mohlo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viesť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zrušeniu;</w:t>
      </w:r>
    </w:p>
    <w:p w14:paraId="5F7FDFF4" w14:textId="77777777" w:rsidR="00013130" w:rsidRPr="00D25BF9" w:rsidRDefault="00013130" w:rsidP="00FC2E7B">
      <w:pPr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47BF7C6D" w14:textId="4FAC80F2" w:rsidR="00013130" w:rsidRPr="00D25BF9" w:rsidRDefault="00013130" w:rsidP="00FC2E7B">
      <w:pPr>
        <w:numPr>
          <w:ilvl w:val="0"/>
          <w:numId w:val="18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uzatvorenie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plnenie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4C6C03">
        <w:rPr>
          <w:rFonts w:ascii="Garamond" w:eastAsia="Calibri" w:hAnsi="Garamond"/>
          <w:sz w:val="20"/>
          <w:szCs w:val="20"/>
        </w:rPr>
        <w:t>Predávajúcim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ukracujúcim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poškodzujúcim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zvýhodňujúcim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znevýhodňujúcim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úkonom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vzťahu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akémukoľvek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veriteľovi,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pričom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tejto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súvislosti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najmä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1681" w:rsidRPr="00D25BF9">
        <w:rPr>
          <w:rFonts w:ascii="Garamond" w:eastAsia="Calibri" w:hAnsi="Garamond"/>
          <w:sz w:val="20"/>
          <w:szCs w:val="20"/>
        </w:rPr>
        <w:t>odporovateľným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1681" w:rsidRPr="00D25BF9">
        <w:rPr>
          <w:rFonts w:ascii="Garamond" w:eastAsia="Calibri" w:hAnsi="Garamond"/>
          <w:sz w:val="20"/>
          <w:szCs w:val="20"/>
        </w:rPr>
        <w:t>právnym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1681" w:rsidRPr="00D25BF9">
        <w:rPr>
          <w:rFonts w:ascii="Garamond" w:eastAsia="Calibri" w:hAnsi="Garamond"/>
          <w:sz w:val="20"/>
          <w:szCs w:val="20"/>
        </w:rPr>
        <w:t>úkonom;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</w:p>
    <w:p w14:paraId="18154F98" w14:textId="77777777" w:rsidR="00013130" w:rsidRPr="00D25BF9" w:rsidRDefault="00013130" w:rsidP="00FC2E7B">
      <w:pPr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72985A92" w14:textId="01EC35E1" w:rsidR="006D1681" w:rsidRPr="00D25BF9" w:rsidRDefault="00013130" w:rsidP="00FC2E7B">
      <w:pPr>
        <w:numPr>
          <w:ilvl w:val="0"/>
          <w:numId w:val="18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nevedie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voči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nemu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vyšetrovanie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zisťovanie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strany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štátnych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správnych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orgánov,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nevedie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voči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nemu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resp.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voči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majetku,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vrátane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súdny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spor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vrátane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exekučného,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daňového,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konkurzného,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rozhodcovského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konania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akéhokoľvek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obdobného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konania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neexistujú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skutočnosti,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mohli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viesť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zač</w:t>
      </w:r>
      <w:r w:rsidR="006D1681" w:rsidRPr="00D25BF9">
        <w:rPr>
          <w:rFonts w:ascii="Garamond" w:eastAsia="Calibri" w:hAnsi="Garamond"/>
          <w:sz w:val="20"/>
          <w:szCs w:val="20"/>
        </w:rPr>
        <w:t>atiu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1681" w:rsidRPr="00D25BF9">
        <w:rPr>
          <w:rFonts w:ascii="Garamond" w:eastAsia="Calibri" w:hAnsi="Garamond"/>
          <w:sz w:val="20"/>
          <w:szCs w:val="20"/>
        </w:rPr>
        <w:t>takýchto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1681" w:rsidRPr="00D25BF9">
        <w:rPr>
          <w:rFonts w:ascii="Garamond" w:eastAsia="Calibri" w:hAnsi="Garamond"/>
          <w:sz w:val="20"/>
          <w:szCs w:val="20"/>
        </w:rPr>
        <w:t>konaní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1681" w:rsidRPr="00D25BF9">
        <w:rPr>
          <w:rFonts w:ascii="Garamond" w:eastAsia="Calibri" w:hAnsi="Garamond"/>
          <w:sz w:val="20"/>
          <w:szCs w:val="20"/>
        </w:rPr>
        <w:t>proti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1681" w:rsidRPr="00D25BF9">
        <w:rPr>
          <w:rFonts w:ascii="Garamond" w:eastAsia="Calibri" w:hAnsi="Garamond"/>
          <w:sz w:val="20"/>
          <w:szCs w:val="20"/>
        </w:rPr>
        <w:t>nemu;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1681"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</w:p>
    <w:p w14:paraId="46F6581D" w14:textId="77777777" w:rsidR="006D1681" w:rsidRPr="00D25BF9" w:rsidRDefault="006D1681" w:rsidP="00FC2E7B">
      <w:pPr>
        <w:tabs>
          <w:tab w:val="left" w:pos="0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868FF1F" w14:textId="3CD68E55" w:rsidR="006D1681" w:rsidRPr="00D25BF9" w:rsidRDefault="006D1681" w:rsidP="00FC2E7B">
      <w:pPr>
        <w:numPr>
          <w:ilvl w:val="0"/>
          <w:numId w:val="18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hAnsi="Garamond"/>
          <w:noProof/>
          <w:sz w:val="20"/>
          <w:szCs w:val="20"/>
        </w:rPr>
        <w:t>je</w:t>
      </w:r>
      <w:r w:rsidR="00FC2E7B" w:rsidRPr="00D25BF9">
        <w:rPr>
          <w:rFonts w:ascii="Garamond" w:hAnsi="Garamond"/>
          <w:noProof/>
          <w:sz w:val="20"/>
          <w:szCs w:val="20"/>
        </w:rPr>
        <w:t xml:space="preserve"> </w:t>
      </w:r>
      <w:r w:rsidRPr="00D25BF9">
        <w:rPr>
          <w:rFonts w:ascii="Garamond" w:hAnsi="Garamond"/>
          <w:noProof/>
          <w:sz w:val="20"/>
          <w:szCs w:val="20"/>
        </w:rPr>
        <w:t>zapísaný</w:t>
      </w:r>
      <w:r w:rsidR="00FC2E7B" w:rsidRPr="00D25BF9">
        <w:rPr>
          <w:rFonts w:ascii="Garamond" w:hAnsi="Garamond"/>
          <w:noProof/>
          <w:sz w:val="20"/>
          <w:szCs w:val="20"/>
        </w:rPr>
        <w:t xml:space="preserve"> </w:t>
      </w:r>
      <w:r w:rsidRPr="00D25BF9">
        <w:rPr>
          <w:rFonts w:ascii="Garamond" w:hAnsi="Garamond"/>
          <w:noProof/>
          <w:sz w:val="20"/>
          <w:szCs w:val="20"/>
        </w:rPr>
        <w:t>v</w:t>
      </w:r>
      <w:r w:rsidR="00FC2E7B" w:rsidRPr="00D25BF9">
        <w:rPr>
          <w:rFonts w:ascii="Garamond" w:hAnsi="Garamond"/>
          <w:noProof/>
          <w:sz w:val="20"/>
          <w:szCs w:val="20"/>
        </w:rPr>
        <w:t xml:space="preserve"> </w:t>
      </w:r>
      <w:r w:rsidRPr="00D25BF9">
        <w:rPr>
          <w:rFonts w:ascii="Garamond" w:hAnsi="Garamond"/>
          <w:noProof/>
          <w:sz w:val="20"/>
          <w:szCs w:val="20"/>
        </w:rPr>
        <w:t>Registri</w:t>
      </w:r>
      <w:r w:rsidR="00FC2E7B" w:rsidRPr="00D25BF9">
        <w:rPr>
          <w:rFonts w:ascii="Garamond" w:hAnsi="Garamond"/>
          <w:noProof/>
          <w:sz w:val="20"/>
          <w:szCs w:val="20"/>
        </w:rPr>
        <w:t xml:space="preserve"> </w:t>
      </w:r>
      <w:r w:rsidRPr="00D25BF9">
        <w:rPr>
          <w:rFonts w:ascii="Garamond" w:hAnsi="Garamond"/>
          <w:noProof/>
          <w:sz w:val="20"/>
          <w:szCs w:val="20"/>
        </w:rPr>
        <w:t>partnerov</w:t>
      </w:r>
      <w:r w:rsidR="00FC2E7B" w:rsidRPr="00D25BF9">
        <w:rPr>
          <w:rFonts w:ascii="Garamond" w:hAnsi="Garamond"/>
          <w:noProof/>
          <w:sz w:val="20"/>
          <w:szCs w:val="20"/>
        </w:rPr>
        <w:t xml:space="preserve"> </w:t>
      </w:r>
      <w:r w:rsidRPr="00D25BF9">
        <w:rPr>
          <w:rFonts w:ascii="Garamond" w:hAnsi="Garamond"/>
          <w:noProof/>
          <w:sz w:val="20"/>
          <w:szCs w:val="20"/>
        </w:rPr>
        <w:t>verejného</w:t>
      </w:r>
      <w:r w:rsidR="00FC2E7B" w:rsidRPr="00D25BF9">
        <w:rPr>
          <w:rFonts w:ascii="Garamond" w:hAnsi="Garamond"/>
          <w:noProof/>
          <w:sz w:val="20"/>
          <w:szCs w:val="20"/>
        </w:rPr>
        <w:t xml:space="preserve"> </w:t>
      </w:r>
      <w:r w:rsidRPr="00D25BF9">
        <w:rPr>
          <w:rFonts w:ascii="Garamond" w:hAnsi="Garamond"/>
          <w:noProof/>
          <w:sz w:val="20"/>
          <w:szCs w:val="20"/>
        </w:rPr>
        <w:t>sektora</w:t>
      </w:r>
      <w:r w:rsidR="0033357D" w:rsidRPr="00D25BF9">
        <w:rPr>
          <w:rFonts w:ascii="Garamond" w:hAnsi="Garamond"/>
          <w:noProof/>
          <w:sz w:val="20"/>
          <w:szCs w:val="20"/>
        </w:rPr>
        <w:t>,</w:t>
      </w:r>
      <w:r w:rsidR="00FC2E7B" w:rsidRPr="00D25BF9">
        <w:rPr>
          <w:rFonts w:ascii="Garamond" w:hAnsi="Garamond"/>
          <w:noProof/>
          <w:sz w:val="20"/>
          <w:szCs w:val="20"/>
        </w:rPr>
        <w:t xml:space="preserve"> </w:t>
      </w:r>
      <w:r w:rsidR="0033357D" w:rsidRPr="00D25BF9">
        <w:rPr>
          <w:rFonts w:ascii="Garamond" w:hAnsi="Garamond"/>
          <w:noProof/>
          <w:sz w:val="20"/>
          <w:szCs w:val="20"/>
        </w:rPr>
        <w:t>pokiaľ</w:t>
      </w:r>
      <w:r w:rsidR="00FC2E7B" w:rsidRPr="00D25BF9">
        <w:rPr>
          <w:rFonts w:ascii="Garamond" w:hAnsi="Garamond"/>
          <w:noProof/>
          <w:sz w:val="20"/>
          <w:szCs w:val="20"/>
        </w:rPr>
        <w:t xml:space="preserve"> </w:t>
      </w:r>
      <w:r w:rsidR="0033357D" w:rsidRPr="00D25BF9">
        <w:rPr>
          <w:rFonts w:ascii="Garamond" w:hAnsi="Garamond"/>
          <w:noProof/>
          <w:sz w:val="20"/>
          <w:szCs w:val="20"/>
        </w:rPr>
        <w:t>sa</w:t>
      </w:r>
      <w:r w:rsidR="00FC2E7B" w:rsidRPr="00D25BF9">
        <w:rPr>
          <w:rFonts w:ascii="Garamond" w:hAnsi="Garamond"/>
          <w:noProof/>
          <w:sz w:val="20"/>
          <w:szCs w:val="20"/>
        </w:rPr>
        <w:t xml:space="preserve"> </w:t>
      </w:r>
      <w:r w:rsidR="0033357D" w:rsidRPr="00D25BF9">
        <w:rPr>
          <w:rFonts w:ascii="Garamond" w:hAnsi="Garamond"/>
          <w:noProof/>
          <w:sz w:val="20"/>
          <w:szCs w:val="20"/>
        </w:rPr>
        <w:t>naňho</w:t>
      </w:r>
      <w:r w:rsidR="00FC2E7B" w:rsidRPr="00D25BF9">
        <w:rPr>
          <w:rFonts w:ascii="Garamond" w:hAnsi="Garamond"/>
          <w:noProof/>
          <w:sz w:val="20"/>
          <w:szCs w:val="20"/>
        </w:rPr>
        <w:t xml:space="preserve"> </w:t>
      </w:r>
      <w:r w:rsidR="0033357D" w:rsidRPr="00D25BF9">
        <w:rPr>
          <w:rFonts w:ascii="Garamond" w:hAnsi="Garamond"/>
          <w:noProof/>
          <w:sz w:val="20"/>
          <w:szCs w:val="20"/>
        </w:rPr>
        <w:t>predmetná</w:t>
      </w:r>
      <w:r w:rsidR="00FC2E7B" w:rsidRPr="00D25BF9">
        <w:rPr>
          <w:rFonts w:ascii="Garamond" w:hAnsi="Garamond"/>
          <w:noProof/>
          <w:sz w:val="20"/>
          <w:szCs w:val="20"/>
        </w:rPr>
        <w:t xml:space="preserve"> </w:t>
      </w:r>
      <w:r w:rsidR="0033357D" w:rsidRPr="00D25BF9">
        <w:rPr>
          <w:rFonts w:ascii="Garamond" w:hAnsi="Garamond"/>
          <w:noProof/>
          <w:sz w:val="20"/>
          <w:szCs w:val="20"/>
        </w:rPr>
        <w:t>povinnosť</w:t>
      </w:r>
      <w:r w:rsidR="00FC2E7B" w:rsidRPr="00D25BF9">
        <w:rPr>
          <w:rFonts w:ascii="Garamond" w:hAnsi="Garamond"/>
          <w:noProof/>
          <w:sz w:val="20"/>
          <w:szCs w:val="20"/>
        </w:rPr>
        <w:t xml:space="preserve"> </w:t>
      </w:r>
      <w:r w:rsidR="0033357D" w:rsidRPr="00D25BF9">
        <w:rPr>
          <w:rFonts w:ascii="Garamond" w:hAnsi="Garamond"/>
          <w:noProof/>
          <w:sz w:val="20"/>
          <w:szCs w:val="20"/>
        </w:rPr>
        <w:t>vzťahuje.</w:t>
      </w:r>
    </w:p>
    <w:p w14:paraId="53EF2C66" w14:textId="77777777" w:rsidR="00013130" w:rsidRPr="00D25BF9" w:rsidRDefault="00013130" w:rsidP="00414AFF">
      <w:pPr>
        <w:tabs>
          <w:tab w:val="left" w:pos="0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  <w:highlight w:val="yellow"/>
        </w:rPr>
      </w:pPr>
    </w:p>
    <w:p w14:paraId="71963364" w14:textId="2BA0C6EE" w:rsidR="00013130" w:rsidRPr="00D25BF9" w:rsidRDefault="004C6C03" w:rsidP="00FC2E7B">
      <w:pPr>
        <w:numPr>
          <w:ilvl w:val="0"/>
          <w:numId w:val="15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Calibri" w:hAnsi="Garamond"/>
          <w:sz w:val="20"/>
          <w:szCs w:val="20"/>
        </w:rPr>
        <w:t>Predávajúci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vyhlasuje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ubezpečuje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Kupujúceho</w:t>
      </w:r>
      <w:r w:rsidR="00013130" w:rsidRPr="00D25BF9">
        <w:rPr>
          <w:rFonts w:ascii="Garamond" w:eastAsia="Calibri" w:hAnsi="Garamond"/>
          <w:sz w:val="20"/>
          <w:szCs w:val="20"/>
        </w:rPr>
        <w:t>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dňu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odovzdania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Kupujúcemu</w:t>
      </w:r>
      <w:r w:rsidR="00013130" w:rsidRPr="00D25BF9">
        <w:rPr>
          <w:rFonts w:ascii="Garamond" w:eastAsia="Calibri" w:hAnsi="Garamond"/>
          <w:sz w:val="20"/>
          <w:szCs w:val="20"/>
        </w:rPr>
        <w:t>: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</w:p>
    <w:p w14:paraId="516E48BC" w14:textId="77777777" w:rsidR="00D1457A" w:rsidRPr="00D25BF9" w:rsidRDefault="00D1457A" w:rsidP="00414AFF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2A3E8987" w14:textId="7E33F61F" w:rsidR="00013130" w:rsidRPr="00D25BF9" w:rsidRDefault="003D1F48" w:rsidP="00FC2E7B">
      <w:pPr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výlučným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vlastníkom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Tovaru;</w:t>
      </w:r>
    </w:p>
    <w:p w14:paraId="3C2EBFCF" w14:textId="77777777" w:rsidR="00013130" w:rsidRPr="00D25BF9" w:rsidRDefault="00013130" w:rsidP="00FC2E7B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688131C7" w14:textId="7ACEA5A8" w:rsidR="00013130" w:rsidRPr="00D25BF9" w:rsidRDefault="00013130" w:rsidP="00FC2E7B">
      <w:pPr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zaťažený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žiadnym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záložným,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zádržným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ani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predkupným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právom;</w:t>
      </w:r>
    </w:p>
    <w:p w14:paraId="3F5F875E" w14:textId="77777777" w:rsidR="00013130" w:rsidRPr="00D25BF9" w:rsidRDefault="00013130" w:rsidP="00FC2E7B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4ED90673" w14:textId="7552235B" w:rsidR="00013130" w:rsidRPr="00D25BF9" w:rsidRDefault="003D1F48" w:rsidP="00FC2E7B">
      <w:pPr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neuzatvoril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žiadnu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zmluvu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dohodu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ani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nedá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návrh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uzavretie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takej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zmluvy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dohody,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základe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ktorej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by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mohlo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tretej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osobe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vzniknúť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vzťahu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akékoľvek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právo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tretej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osoby;</w:t>
      </w:r>
    </w:p>
    <w:p w14:paraId="76D959CB" w14:textId="77777777" w:rsidR="00013130" w:rsidRPr="00D25BF9" w:rsidRDefault="00013130" w:rsidP="00FC2E7B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17A2B9B8" w14:textId="51F0FA82" w:rsidR="00013130" w:rsidRPr="00D25BF9" w:rsidRDefault="00013130" w:rsidP="00FC2E7B">
      <w:pPr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predmetom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žiadnej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uzatvorenej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nájomnej,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kúpnej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resp.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inej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základe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akejkoľvek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tretej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osobe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vznikne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resp.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môže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vzniknúť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vlastnícke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resp.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akékoľvek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iné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právo,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základe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tretia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osoba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môže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resp.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bude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môcť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držať,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užívať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ním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akýmkoľvek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lastRenderedPageBreak/>
        <w:t>spôsobom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nakladať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ani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predmetom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žiadnej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budúcej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zmluve,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základe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tretej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osobe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vzniklo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uzatvoriť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takú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zmluvu;</w:t>
      </w:r>
    </w:p>
    <w:p w14:paraId="408D0749" w14:textId="77777777" w:rsidR="001B3041" w:rsidRPr="00D25BF9" w:rsidRDefault="001B3041" w:rsidP="00414AFF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58BB7972" w14:textId="66E5DAA2" w:rsidR="00013130" w:rsidRPr="00D25BF9" w:rsidRDefault="00013130" w:rsidP="00FC2E7B">
      <w:pPr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nový,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funkčný,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nepoužívaný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nepoškodený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nachádza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sa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stave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umožňujúcom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užívanie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obvyklý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účel;</w:t>
      </w:r>
    </w:p>
    <w:p w14:paraId="2B2EEDB2" w14:textId="77777777" w:rsidR="00013130" w:rsidRPr="00D25BF9" w:rsidRDefault="00013130" w:rsidP="00FC2E7B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426192FE" w14:textId="32B3AB4D" w:rsidR="00013130" w:rsidRPr="00D25BF9" w:rsidRDefault="00013130" w:rsidP="00FC2E7B">
      <w:pPr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postihnutý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exekúciou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predmetom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uspokojenia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záložného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predajom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zálohu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dražbe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zákona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č.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color w:val="000000" w:themeColor="text1"/>
          <w:sz w:val="20"/>
          <w:szCs w:val="20"/>
        </w:rPr>
        <w:t>527/2002</w:t>
      </w:r>
      <w:r w:rsidR="00FC2E7B" w:rsidRPr="00D25BF9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color w:val="000000" w:themeColor="text1"/>
          <w:sz w:val="20"/>
          <w:szCs w:val="20"/>
        </w:rPr>
        <w:t>Z.</w:t>
      </w:r>
      <w:r w:rsidR="00FC2E7B" w:rsidRPr="00D25BF9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color w:val="000000" w:themeColor="text1"/>
          <w:sz w:val="20"/>
          <w:szCs w:val="20"/>
        </w:rPr>
        <w:t>z.</w:t>
      </w:r>
      <w:r w:rsidR="00FC2E7B" w:rsidRPr="00D25BF9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o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dobrovoľných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dražbách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a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o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doplnení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zákona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Slovenskej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národnej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rady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č.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hyperlink r:id="rId12" w:tooltip="Odkaz na predpis alebo ustanovenie" w:history="1">
        <w:r w:rsidR="003D1F48" w:rsidRPr="00D25BF9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>323/1992</w:t>
        </w:r>
        <w:r w:rsidR="00FC2E7B" w:rsidRPr="00D25BF9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 xml:space="preserve"> </w:t>
        </w:r>
        <w:r w:rsidR="003D1F48" w:rsidRPr="00D25BF9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>Zb.</w:t>
        </w:r>
      </w:hyperlink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o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notároch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a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notárskej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činnosti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(Notársky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poriadok)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v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znení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neskorších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predpisov</w:t>
      </w:r>
      <w:r w:rsidRPr="00D25BF9">
        <w:rPr>
          <w:rFonts w:ascii="Garamond" w:eastAsia="Calibri" w:hAnsi="Garamond"/>
          <w:sz w:val="20"/>
          <w:szCs w:val="20"/>
        </w:rPr>
        <w:t>;</w:t>
      </w:r>
    </w:p>
    <w:p w14:paraId="3450DF22" w14:textId="77777777" w:rsidR="00013130" w:rsidRPr="00D25BF9" w:rsidRDefault="00013130" w:rsidP="00FC2E7B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1D8CF26C" w14:textId="1D2CA049" w:rsidR="00013130" w:rsidRPr="00D25BF9" w:rsidRDefault="00013130" w:rsidP="00FC2E7B">
      <w:pPr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sú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uplatnené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žiadne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určovacie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žaloby,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mohli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obmedziť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zmariť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výkon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vlastníckeho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4C6C03">
        <w:rPr>
          <w:rFonts w:ascii="Garamond" w:eastAsia="Calibri" w:hAnsi="Garamond"/>
          <w:sz w:val="20"/>
          <w:szCs w:val="20"/>
        </w:rPr>
        <w:t>Kupujúceho</w:t>
      </w:r>
      <w:r w:rsidRPr="00D25BF9">
        <w:rPr>
          <w:rFonts w:ascii="Garamond" w:eastAsia="Calibri" w:hAnsi="Garamond"/>
          <w:sz w:val="20"/>
          <w:szCs w:val="20"/>
        </w:rPr>
        <w:t>;</w:t>
      </w:r>
    </w:p>
    <w:p w14:paraId="433CCF42" w14:textId="77777777" w:rsidR="00013130" w:rsidRPr="00D25BF9" w:rsidRDefault="00013130" w:rsidP="00FC2E7B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0EE7EF65" w14:textId="5372415A" w:rsidR="00013130" w:rsidRPr="00D25BF9" w:rsidRDefault="003D1F48" w:rsidP="00FC2E7B">
      <w:pPr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ne</w:t>
      </w:r>
      <w:r w:rsidR="00013130" w:rsidRPr="00D25BF9">
        <w:rPr>
          <w:rFonts w:ascii="Garamond" w:eastAsia="Calibri" w:hAnsi="Garamond"/>
          <w:sz w:val="20"/>
          <w:szCs w:val="20"/>
        </w:rPr>
        <w:t>exist</w:t>
      </w:r>
      <w:r w:rsidRPr="00D25BF9">
        <w:rPr>
          <w:rFonts w:ascii="Garamond" w:eastAsia="Calibri" w:hAnsi="Garamond"/>
          <w:sz w:val="20"/>
          <w:szCs w:val="20"/>
        </w:rPr>
        <w:t>ujú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právne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faktické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prekážky,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ktoré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by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znemožňovali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užívanie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Tovaru;</w:t>
      </w:r>
    </w:p>
    <w:p w14:paraId="72D7B60D" w14:textId="77777777" w:rsidR="00013130" w:rsidRPr="00D25BF9" w:rsidRDefault="00013130" w:rsidP="00FC2E7B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5870120C" w14:textId="182CE954" w:rsidR="00013130" w:rsidRPr="00D25BF9" w:rsidRDefault="00013130" w:rsidP="00FC2E7B">
      <w:pPr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oboznámi</w:t>
      </w:r>
      <w:r w:rsidR="003D1F48" w:rsidRPr="00D25BF9">
        <w:rPr>
          <w:rFonts w:ascii="Garamond" w:eastAsia="Calibri" w:hAnsi="Garamond"/>
          <w:sz w:val="20"/>
          <w:szCs w:val="20"/>
        </w:rPr>
        <w:t>l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4C6C03">
        <w:rPr>
          <w:rFonts w:ascii="Garamond" w:eastAsia="Calibri" w:hAnsi="Garamond"/>
          <w:sz w:val="20"/>
          <w:szCs w:val="20"/>
        </w:rPr>
        <w:t>Kupujúceho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všetkými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právnymi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vzťahmi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týkajúcimi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všetky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tieto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vzťahy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sú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pravdivé;</w:t>
      </w:r>
    </w:p>
    <w:p w14:paraId="5E7143FA" w14:textId="77777777" w:rsidR="00013130" w:rsidRPr="00D25BF9" w:rsidRDefault="00013130" w:rsidP="00FC2E7B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3A49C40F" w14:textId="3DE96FCA" w:rsidR="00013130" w:rsidRPr="00D25BF9" w:rsidRDefault="003D1F48" w:rsidP="00FC2E7B">
      <w:pPr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nemá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žiadne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vady,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ktoré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by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mal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4C6C03">
        <w:rPr>
          <w:rFonts w:ascii="Garamond" w:eastAsia="Calibri" w:hAnsi="Garamond"/>
          <w:sz w:val="20"/>
          <w:szCs w:val="20"/>
        </w:rPr>
        <w:t>Kupujúceho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osobitne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upozorniť;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</w:p>
    <w:p w14:paraId="3AF33F0D" w14:textId="77777777" w:rsidR="00013130" w:rsidRPr="00D25BF9" w:rsidRDefault="00013130" w:rsidP="00FC2E7B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20C6BA21" w14:textId="79F86A0F" w:rsidR="003D1F48" w:rsidRPr="00D25BF9" w:rsidRDefault="00013130" w:rsidP="00FC2E7B">
      <w:pPr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odovzdá</w:t>
      </w:r>
      <w:r w:rsidR="003D1F48" w:rsidRPr="00D25BF9">
        <w:rPr>
          <w:rFonts w:ascii="Garamond" w:eastAsia="Calibri" w:hAnsi="Garamond"/>
          <w:sz w:val="20"/>
          <w:szCs w:val="20"/>
        </w:rPr>
        <w:t>va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4C6C03">
        <w:rPr>
          <w:rFonts w:ascii="Garamond" w:eastAsia="Calibri" w:hAnsi="Garamond"/>
          <w:sz w:val="20"/>
          <w:szCs w:val="20"/>
        </w:rPr>
        <w:t>Kupujúcemu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spolu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všetky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doklady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vzťahujúce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Tovaru.</w:t>
      </w:r>
    </w:p>
    <w:p w14:paraId="02DF46C1" w14:textId="77777777" w:rsidR="00013130" w:rsidRPr="00D25BF9" w:rsidRDefault="00013130" w:rsidP="00414AFF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4AAA0785" w14:textId="3D41F0CF" w:rsidR="00013130" w:rsidRPr="00D25BF9" w:rsidRDefault="00013130" w:rsidP="00FC2E7B">
      <w:pPr>
        <w:numPr>
          <w:ilvl w:val="0"/>
          <w:numId w:val="15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ab/>
      </w:r>
      <w:r w:rsidR="004C6C03">
        <w:rPr>
          <w:rFonts w:ascii="Garamond" w:eastAsia="Calibri" w:hAnsi="Garamond"/>
          <w:sz w:val="20"/>
          <w:szCs w:val="20"/>
        </w:rPr>
        <w:t>Predávajúci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berie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vedomie,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4C6C03">
        <w:rPr>
          <w:rFonts w:ascii="Garamond" w:eastAsia="Calibri" w:hAnsi="Garamond"/>
          <w:sz w:val="20"/>
          <w:szCs w:val="20"/>
        </w:rPr>
        <w:t>Kupujúci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mal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čase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podpisovania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vedomosť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tom,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ktorékoľvek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vyhlásení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4C6C03">
        <w:rPr>
          <w:rFonts w:ascii="Garamond" w:eastAsia="Calibri" w:hAnsi="Garamond"/>
          <w:sz w:val="20"/>
          <w:szCs w:val="20"/>
        </w:rPr>
        <w:t>Predávajúceho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uvedené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tomto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bod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6.1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bod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6.2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nepravdivé,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neuzatvoril,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nakoľko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uvedené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vyhlásenia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4C6C03">
        <w:rPr>
          <w:rFonts w:ascii="Garamond" w:eastAsia="Calibri" w:hAnsi="Garamond"/>
          <w:sz w:val="20"/>
          <w:szCs w:val="20"/>
        </w:rPr>
        <w:t>Kupujúci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považuje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vlastnosti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vymienil.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</w:p>
    <w:p w14:paraId="77EF5601" w14:textId="77777777" w:rsidR="00013130" w:rsidRPr="00D25BF9" w:rsidRDefault="00013130" w:rsidP="00414AFF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33C3494B" w14:textId="75319B51" w:rsidR="00013130" w:rsidRPr="00D25BF9" w:rsidRDefault="00013130" w:rsidP="00FC2E7B">
      <w:pPr>
        <w:numPr>
          <w:ilvl w:val="0"/>
          <w:numId w:val="15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ab/>
        <w:t>Porušenie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povinnosti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4C6C03">
        <w:rPr>
          <w:rFonts w:ascii="Garamond" w:eastAsia="Calibri" w:hAnsi="Garamond"/>
          <w:sz w:val="20"/>
          <w:szCs w:val="20"/>
        </w:rPr>
        <w:t>Predávajúceho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spôsobené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nepravdivosťou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niektorého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vyhlásení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uvedených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tomto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bod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6.1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bod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6.2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považuje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podstatné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porušenie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zakladá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E37A51">
        <w:rPr>
          <w:rFonts w:ascii="Garamond" w:eastAsia="Calibri" w:hAnsi="Garamond"/>
          <w:sz w:val="20"/>
          <w:szCs w:val="20"/>
        </w:rPr>
        <w:t>Kupujúceho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odstúpenie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Zmluvy.</w:t>
      </w:r>
    </w:p>
    <w:p w14:paraId="4C90DF64" w14:textId="77777777" w:rsidR="00C7408B" w:rsidRPr="00D25BF9" w:rsidRDefault="00C7408B" w:rsidP="00FC2E7B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CD6DA83" w14:textId="5B8294B9" w:rsidR="00013130" w:rsidRPr="00D25BF9" w:rsidRDefault="00E37A51" w:rsidP="00FC2E7B">
      <w:pPr>
        <w:numPr>
          <w:ilvl w:val="0"/>
          <w:numId w:val="15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Calibri" w:hAnsi="Garamond"/>
          <w:sz w:val="20"/>
          <w:szCs w:val="20"/>
        </w:rPr>
        <w:t>Kupujúci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vyhlasuje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ubezpečuje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Predávajúceho</w:t>
      </w:r>
      <w:r w:rsidR="00013130" w:rsidRPr="00D25BF9">
        <w:rPr>
          <w:rFonts w:ascii="Garamond" w:eastAsia="Calibri" w:hAnsi="Garamond"/>
          <w:sz w:val="20"/>
          <w:szCs w:val="20"/>
        </w:rPr>
        <w:t>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dňu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podpisu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Zmluvy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Kupujúcim</w:t>
      </w:r>
      <w:r w:rsidR="00013130" w:rsidRPr="00D25BF9">
        <w:rPr>
          <w:rFonts w:ascii="Garamond" w:eastAsia="Calibri" w:hAnsi="Garamond"/>
          <w:sz w:val="20"/>
          <w:szCs w:val="20"/>
        </w:rPr>
        <w:t>:</w:t>
      </w:r>
    </w:p>
    <w:p w14:paraId="0989D5F8" w14:textId="77777777" w:rsidR="00C7408B" w:rsidRPr="00D25BF9" w:rsidRDefault="00C7408B" w:rsidP="00414AFF">
      <w:pPr>
        <w:tabs>
          <w:tab w:val="left" w:pos="0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7E240AC" w14:textId="3D95E5B7" w:rsidR="00013130" w:rsidRPr="00D25BF9" w:rsidRDefault="00013130" w:rsidP="00FC2E7B">
      <w:pPr>
        <w:numPr>
          <w:ilvl w:val="0"/>
          <w:numId w:val="17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má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oprávnenie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podpísať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vykonávať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plniť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záväzky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vyplývajúce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Zmluvy;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</w:p>
    <w:p w14:paraId="0DD7B518" w14:textId="77777777" w:rsidR="00013130" w:rsidRPr="00D25BF9" w:rsidRDefault="00013130" w:rsidP="00FC2E7B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274B0C72" w14:textId="335F5339" w:rsidR="00013130" w:rsidRPr="00D25BF9" w:rsidRDefault="00013130" w:rsidP="00FC2E7B">
      <w:pPr>
        <w:numPr>
          <w:ilvl w:val="0"/>
          <w:numId w:val="17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osoby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konajúce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E37A51">
        <w:rPr>
          <w:rFonts w:ascii="Garamond" w:eastAsia="Calibri" w:hAnsi="Garamond"/>
          <w:sz w:val="20"/>
          <w:szCs w:val="20"/>
        </w:rPr>
        <w:t>Kupujúceho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plnom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rozsahu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oprávnené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dojednať,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uzavrieť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podpísať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vykonávať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povinnosti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upravené;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5147CB" w:rsidRPr="00D25BF9">
        <w:rPr>
          <w:rFonts w:ascii="Garamond" w:eastAsia="Calibri" w:hAnsi="Garamond"/>
          <w:sz w:val="20"/>
          <w:szCs w:val="20"/>
        </w:rPr>
        <w:t>a</w:t>
      </w:r>
    </w:p>
    <w:p w14:paraId="05294A22" w14:textId="77777777" w:rsidR="00C7408B" w:rsidRPr="00D25BF9" w:rsidRDefault="00C7408B" w:rsidP="00414AFF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C0DB03A" w14:textId="2E81F739" w:rsidR="00013130" w:rsidRPr="00D25BF9" w:rsidRDefault="00013130" w:rsidP="00FC2E7B">
      <w:pPr>
        <w:numPr>
          <w:ilvl w:val="0"/>
          <w:numId w:val="17"/>
        </w:numPr>
        <w:tabs>
          <w:tab w:val="left" w:pos="0"/>
          <w:tab w:val="left" w:pos="709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spoločnosťou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riadne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založenou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existujúcou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právneho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poriadku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Slovenskej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republiky,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neexistuje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žiaden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dôvod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neplatnosti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spoločnosti,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všetky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potrebné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právomoci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oprávnenia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kúpu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riadne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plní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všetky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povinnosti,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porušenie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ktorých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mohlo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viesť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zrušeniu.</w:t>
      </w:r>
    </w:p>
    <w:p w14:paraId="660E3331" w14:textId="77777777" w:rsidR="00D50193" w:rsidRPr="00D25BF9" w:rsidRDefault="00D50193" w:rsidP="00FC2E7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119EF0E4" w14:textId="1A14F071" w:rsidR="00013130" w:rsidRPr="00D25BF9" w:rsidRDefault="00013130" w:rsidP="00414AFF">
      <w:pPr>
        <w:pStyle w:val="Odsekzoznamu"/>
        <w:keepNext/>
        <w:numPr>
          <w:ilvl w:val="0"/>
          <w:numId w:val="43"/>
        </w:numPr>
        <w:tabs>
          <w:tab w:val="left" w:pos="720"/>
        </w:tabs>
        <w:spacing w:after="0" w:line="240" w:lineRule="auto"/>
        <w:ind w:left="709" w:hanging="709"/>
        <w:jc w:val="both"/>
        <w:outlineLvl w:val="1"/>
        <w:rPr>
          <w:rFonts w:ascii="Garamond" w:eastAsia="Calibri" w:hAnsi="Garamond"/>
          <w:b/>
          <w:sz w:val="20"/>
          <w:szCs w:val="20"/>
        </w:rPr>
      </w:pPr>
      <w:r w:rsidRPr="00D25BF9">
        <w:rPr>
          <w:rFonts w:ascii="Garamond" w:hAnsi="Garamond" w:cs="Arial"/>
          <w:b/>
          <w:bCs/>
          <w:sz w:val="20"/>
          <w:szCs w:val="20"/>
          <w:lang w:eastAsia="ar-SA"/>
        </w:rPr>
        <w:t>SANKCIE</w:t>
      </w:r>
    </w:p>
    <w:p w14:paraId="198C0A69" w14:textId="77777777" w:rsidR="00013130" w:rsidRPr="00D25BF9" w:rsidRDefault="00013130" w:rsidP="00414AFF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173FDBCE" w14:textId="0A118F73" w:rsidR="00013130" w:rsidRPr="00D25BF9" w:rsidRDefault="00013130" w:rsidP="00D25BF9">
      <w:pPr>
        <w:pStyle w:val="Odsekzoznamu"/>
        <w:numPr>
          <w:ilvl w:val="1"/>
          <w:numId w:val="4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prípade,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E37A51">
        <w:rPr>
          <w:rFonts w:ascii="Garamond" w:eastAsia="Calibri" w:hAnsi="Garamond"/>
          <w:sz w:val="20"/>
          <w:szCs w:val="20"/>
        </w:rPr>
        <w:t>Predávajúci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dostane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omeškania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splnením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svojej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povinnosti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E37A51">
        <w:rPr>
          <w:rFonts w:ascii="Garamond" w:eastAsia="Calibri" w:hAnsi="Garamond"/>
          <w:sz w:val="20"/>
          <w:szCs w:val="20"/>
        </w:rPr>
        <w:t>Kupujúcemu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včas,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E37A51">
        <w:rPr>
          <w:rFonts w:ascii="Garamond" w:eastAsia="Calibri" w:hAnsi="Garamond"/>
          <w:sz w:val="20"/>
          <w:szCs w:val="20"/>
        </w:rPr>
        <w:t>Kupujúci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oprávnený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požadovať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E37A51">
        <w:rPr>
          <w:rFonts w:ascii="Garamond" w:eastAsia="Calibri" w:hAnsi="Garamond"/>
          <w:sz w:val="20"/>
          <w:szCs w:val="20"/>
        </w:rPr>
        <w:t>Predávajúceho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zaplatenie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pokuty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výške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0,</w:t>
      </w:r>
      <w:r w:rsidR="00081B5A" w:rsidRPr="00D25BF9">
        <w:rPr>
          <w:rFonts w:ascii="Garamond" w:eastAsia="Calibri" w:hAnsi="Garamond"/>
          <w:sz w:val="20"/>
          <w:szCs w:val="20"/>
        </w:rPr>
        <w:t>1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%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Kúpnej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ceny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1681"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1681" w:rsidRPr="00D25BF9">
        <w:rPr>
          <w:rFonts w:ascii="Garamond" w:eastAsia="Calibri" w:hAnsi="Garamond"/>
          <w:sz w:val="20"/>
          <w:szCs w:val="20"/>
        </w:rPr>
        <w:t>príslušnej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1681" w:rsidRPr="00D25BF9">
        <w:rPr>
          <w:rFonts w:ascii="Garamond" w:eastAsia="Calibri" w:hAnsi="Garamond"/>
          <w:sz w:val="20"/>
          <w:szCs w:val="20"/>
        </w:rPr>
        <w:t>objednávky</w:t>
      </w:r>
      <w:r w:rsidRPr="00D25BF9">
        <w:rPr>
          <w:rFonts w:ascii="Garamond" w:eastAsia="Calibri" w:hAnsi="Garamond"/>
          <w:sz w:val="20"/>
          <w:szCs w:val="20"/>
        </w:rPr>
        <w:t>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každý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začatý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deň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omeškania.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</w:p>
    <w:p w14:paraId="14D3B913" w14:textId="77777777" w:rsidR="002B1738" w:rsidRPr="00D25BF9" w:rsidRDefault="002B1738" w:rsidP="00D25BF9">
      <w:pPr>
        <w:tabs>
          <w:tab w:val="left" w:pos="709"/>
        </w:tabs>
        <w:spacing w:after="0" w:line="240" w:lineRule="auto"/>
        <w:ind w:left="-77" w:hanging="70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7E02895" w14:textId="37F43220" w:rsidR="00013130" w:rsidRPr="00D25BF9" w:rsidRDefault="00013130" w:rsidP="00D25BF9">
      <w:pPr>
        <w:pStyle w:val="Odsekzoznamu"/>
        <w:numPr>
          <w:ilvl w:val="1"/>
          <w:numId w:val="4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prípade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omeškania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E37A51">
        <w:rPr>
          <w:rFonts w:ascii="Garamond" w:eastAsia="Calibri" w:hAnsi="Garamond"/>
          <w:sz w:val="20"/>
          <w:szCs w:val="20"/>
        </w:rPr>
        <w:t>Kupujúceho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</w:t>
      </w:r>
      <w:r w:rsidR="00F669A9" w:rsidRPr="00D25BF9">
        <w:rPr>
          <w:rFonts w:ascii="Garamond" w:eastAsia="Calibri" w:hAnsi="Garamond"/>
          <w:sz w:val="20"/>
          <w:szCs w:val="20"/>
        </w:rPr>
        <w:t>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za</w:t>
      </w:r>
      <w:r w:rsidRPr="00D25BF9">
        <w:rPr>
          <w:rFonts w:ascii="Garamond" w:eastAsia="Calibri" w:hAnsi="Garamond"/>
          <w:sz w:val="20"/>
          <w:szCs w:val="20"/>
        </w:rPr>
        <w:t>platením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faktúry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E37A51">
        <w:rPr>
          <w:rFonts w:ascii="Garamond" w:eastAsia="Calibri" w:hAnsi="Garamond"/>
          <w:sz w:val="20"/>
          <w:szCs w:val="20"/>
        </w:rPr>
        <w:t>Predávajúci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oprávnený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požadovať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37A51">
        <w:rPr>
          <w:rFonts w:ascii="Garamond" w:eastAsia="Calibri" w:hAnsi="Garamond"/>
          <w:sz w:val="20"/>
          <w:szCs w:val="20"/>
        </w:rPr>
        <w:t>Kupujúceho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uhradenie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úrokov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omeškania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výške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0,022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%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dlžnej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čiastky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každý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deň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omeškania.</w:t>
      </w:r>
    </w:p>
    <w:p w14:paraId="3D819F31" w14:textId="77777777" w:rsidR="00013130" w:rsidRPr="00D25BF9" w:rsidRDefault="00013130" w:rsidP="00D25BF9">
      <w:pPr>
        <w:tabs>
          <w:tab w:val="left" w:pos="426"/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</w:p>
    <w:p w14:paraId="0C6EC5D6" w14:textId="5B3F70BF" w:rsidR="00013130" w:rsidRPr="00D25BF9" w:rsidRDefault="00013130" w:rsidP="00D25BF9">
      <w:pPr>
        <w:pStyle w:val="Odsekzoznamu"/>
        <w:numPr>
          <w:ilvl w:val="1"/>
          <w:numId w:val="4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prípade,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E37A51">
        <w:rPr>
          <w:rFonts w:ascii="Garamond" w:eastAsia="Calibri" w:hAnsi="Garamond"/>
          <w:sz w:val="20"/>
          <w:szCs w:val="20"/>
        </w:rPr>
        <w:t>Predávajúci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dostane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omeškania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splnením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svojej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povinnosti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odstrániť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vady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D25BF9" w:rsidRPr="00D25BF9">
        <w:rPr>
          <w:rFonts w:ascii="Garamond" w:eastAsia="Calibri" w:hAnsi="Garamond"/>
          <w:sz w:val="20"/>
          <w:szCs w:val="20"/>
        </w:rPr>
        <w:t>5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E37A51">
        <w:rPr>
          <w:rFonts w:ascii="Garamond" w:eastAsia="Calibri" w:hAnsi="Garamond"/>
          <w:sz w:val="20"/>
          <w:szCs w:val="20"/>
        </w:rPr>
        <w:t>Kupujúci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oprávnený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požadovať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E37A51">
        <w:rPr>
          <w:rFonts w:ascii="Garamond" w:eastAsia="Calibri" w:hAnsi="Garamond"/>
          <w:sz w:val="20"/>
          <w:szCs w:val="20"/>
        </w:rPr>
        <w:t>Predávajúceho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zaplatenie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pokuty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výške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0,05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%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Kúpnej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ceny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vzťahujúcej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reklamovaný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každý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začatý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deň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omeškania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6246" w:rsidRPr="00D25BF9">
        <w:rPr>
          <w:rFonts w:ascii="Garamond" w:eastAsia="Calibri" w:hAnsi="Garamond"/>
          <w:sz w:val="20"/>
          <w:szCs w:val="20"/>
        </w:rPr>
        <w:t>s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6246" w:rsidRPr="00D25BF9">
        <w:rPr>
          <w:rFonts w:ascii="Garamond" w:eastAsia="Calibri" w:hAnsi="Garamond"/>
          <w:sz w:val="20"/>
          <w:szCs w:val="20"/>
        </w:rPr>
        <w:t>plnením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6246" w:rsidRPr="00D25BF9">
        <w:rPr>
          <w:rFonts w:ascii="Garamond" w:eastAsia="Calibri" w:hAnsi="Garamond"/>
          <w:sz w:val="20"/>
          <w:szCs w:val="20"/>
        </w:rPr>
        <w:t>povinnosti</w:t>
      </w:r>
      <w:r w:rsidRPr="00D25BF9">
        <w:rPr>
          <w:rFonts w:ascii="Garamond" w:eastAsia="Calibri" w:hAnsi="Garamond"/>
          <w:sz w:val="20"/>
          <w:szCs w:val="20"/>
        </w:rPr>
        <w:t>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</w:p>
    <w:p w14:paraId="47FC82D7" w14:textId="77777777" w:rsidR="006D1681" w:rsidRPr="00D25BF9" w:rsidRDefault="006D1681" w:rsidP="00D25BF9">
      <w:pPr>
        <w:tabs>
          <w:tab w:val="left" w:pos="709"/>
        </w:tabs>
        <w:spacing w:after="0" w:line="240" w:lineRule="auto"/>
        <w:ind w:hanging="70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0A84BCE" w14:textId="0D9FF674" w:rsidR="00013130" w:rsidRPr="00D25BF9" w:rsidRDefault="00D01FCA" w:rsidP="00D25BF9">
      <w:pPr>
        <w:pStyle w:val="Odsekzoznamu"/>
        <w:numPr>
          <w:ilvl w:val="1"/>
          <w:numId w:val="4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prípade,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odstúpeniu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Zmluvy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dôjde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dôvodu,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E37A51">
        <w:rPr>
          <w:rFonts w:ascii="Garamond" w:eastAsia="Calibri" w:hAnsi="Garamond"/>
          <w:sz w:val="20"/>
          <w:szCs w:val="20"/>
        </w:rPr>
        <w:t>Predávajúci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schopný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142DBD">
        <w:rPr>
          <w:rFonts w:ascii="Garamond" w:eastAsia="Calibri" w:hAnsi="Garamond"/>
          <w:sz w:val="20"/>
          <w:szCs w:val="20"/>
        </w:rPr>
        <w:t xml:space="preserve">dodať </w:t>
      </w:r>
      <w:r w:rsidR="00013130"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požadovanej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kvalite,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požadovanom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množstve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</w:t>
      </w:r>
      <w:r w:rsidR="00F669A9" w:rsidRPr="00D25BF9">
        <w:rPr>
          <w:rFonts w:ascii="Garamond" w:eastAsia="Calibri" w:hAnsi="Garamond"/>
          <w:sz w:val="20"/>
          <w:szCs w:val="20"/>
        </w:rPr>
        <w:t>/alebo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Kúpnu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cenu,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ktorú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ponúkol,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E37A51">
        <w:rPr>
          <w:rFonts w:ascii="Garamond" w:eastAsia="Calibri" w:hAnsi="Garamond"/>
          <w:sz w:val="20"/>
          <w:szCs w:val="20"/>
        </w:rPr>
        <w:t>Kupujúci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má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právo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požadovať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E37A51">
        <w:rPr>
          <w:rFonts w:ascii="Garamond" w:eastAsia="Calibri" w:hAnsi="Garamond"/>
          <w:sz w:val="20"/>
          <w:szCs w:val="20"/>
        </w:rPr>
        <w:t>Predávajúceho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zmluvnú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pokutu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výške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35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%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142DBD">
        <w:rPr>
          <w:rFonts w:ascii="Garamond" w:eastAsia="Calibri" w:hAnsi="Garamond"/>
          <w:sz w:val="20"/>
          <w:szCs w:val="20"/>
        </w:rPr>
        <w:t>Kúpnej ceny</w:t>
      </w:r>
      <w:r w:rsidR="00013130" w:rsidRPr="00D25BF9">
        <w:rPr>
          <w:rFonts w:ascii="Garamond" w:eastAsia="Calibri" w:hAnsi="Garamond"/>
          <w:sz w:val="20"/>
          <w:szCs w:val="20"/>
        </w:rPr>
        <w:t>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Tým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dotknuté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právo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E37A51">
        <w:rPr>
          <w:rFonts w:ascii="Garamond" w:eastAsia="Calibri" w:hAnsi="Garamond"/>
          <w:sz w:val="20"/>
          <w:szCs w:val="20"/>
        </w:rPr>
        <w:t>Kupujúceho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náhradu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škody.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</w:p>
    <w:p w14:paraId="128B1E83" w14:textId="77777777" w:rsidR="00013130" w:rsidRPr="00D25BF9" w:rsidRDefault="00013130" w:rsidP="00D25BF9">
      <w:pPr>
        <w:tabs>
          <w:tab w:val="left" w:pos="709"/>
        </w:tabs>
        <w:spacing w:after="0" w:line="240" w:lineRule="auto"/>
        <w:ind w:hanging="70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7E1E4A1F" w14:textId="3A814158" w:rsidR="00013130" w:rsidRPr="00D25BF9" w:rsidRDefault="00013130" w:rsidP="00D25BF9">
      <w:pPr>
        <w:pStyle w:val="Odsekzoznamu"/>
        <w:numPr>
          <w:ilvl w:val="1"/>
          <w:numId w:val="4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 w:cs="Arial"/>
          <w:sz w:val="20"/>
          <w:szCs w:val="20"/>
        </w:rPr>
        <w:t>Zmluvné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strany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považujú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takéto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určenie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zmluvnej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pokuty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za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primerané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a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dostatočne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určité.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Zmluvnú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pokutu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sa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="00E37A51">
        <w:rPr>
          <w:rFonts w:ascii="Garamond" w:eastAsia="Calibri" w:hAnsi="Garamond" w:cs="Arial"/>
          <w:sz w:val="20"/>
          <w:szCs w:val="20"/>
        </w:rPr>
        <w:t>Predávajúci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zaväzuje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uhradiť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="00E37A51">
        <w:rPr>
          <w:rFonts w:ascii="Garamond" w:eastAsia="Calibri" w:hAnsi="Garamond" w:cs="Arial"/>
          <w:sz w:val="20"/>
          <w:szCs w:val="20"/>
        </w:rPr>
        <w:t>Kupujúcemu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najneskôr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do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10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="002D3D8C" w:rsidRPr="00D25BF9">
        <w:rPr>
          <w:rFonts w:ascii="Garamond" w:eastAsia="Calibri" w:hAnsi="Garamond" w:cs="Arial"/>
          <w:sz w:val="20"/>
          <w:szCs w:val="20"/>
        </w:rPr>
        <w:t>(desiatich)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="006D6246" w:rsidRPr="00D25BF9">
        <w:rPr>
          <w:rFonts w:ascii="Garamond" w:eastAsia="Calibri" w:hAnsi="Garamond" w:cs="Arial"/>
          <w:sz w:val="20"/>
          <w:szCs w:val="20"/>
        </w:rPr>
        <w:t>P</w:t>
      </w:r>
      <w:r w:rsidRPr="00D25BF9">
        <w:rPr>
          <w:rFonts w:ascii="Garamond" w:eastAsia="Calibri" w:hAnsi="Garamond" w:cs="Arial"/>
          <w:sz w:val="20"/>
          <w:szCs w:val="20"/>
        </w:rPr>
        <w:t>racovných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dní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odo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dňa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doručenia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výzvy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na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zaplatenie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zmluvnej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pokuty.</w:t>
      </w:r>
    </w:p>
    <w:p w14:paraId="6B0E92DA" w14:textId="77777777" w:rsidR="00013130" w:rsidRPr="00D25BF9" w:rsidRDefault="00013130" w:rsidP="00D25BF9">
      <w:pPr>
        <w:tabs>
          <w:tab w:val="left" w:pos="709"/>
        </w:tabs>
        <w:spacing w:after="0" w:line="240" w:lineRule="auto"/>
        <w:ind w:left="-77" w:hanging="70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29249E52" w14:textId="6A3CAD29" w:rsidR="00013130" w:rsidRPr="00D25BF9" w:rsidRDefault="008B7970" w:rsidP="00D25BF9">
      <w:pPr>
        <w:pStyle w:val="Odsekzoznamu"/>
        <w:numPr>
          <w:ilvl w:val="1"/>
          <w:numId w:val="4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b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Zmluvná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strana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zodpovedá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škodu,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ktorú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spôsobí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EE6FA1" w:rsidRPr="00D25BF9">
        <w:rPr>
          <w:rFonts w:ascii="Garamond" w:eastAsia="Calibri" w:hAnsi="Garamond"/>
          <w:sz w:val="20"/>
          <w:szCs w:val="20"/>
        </w:rPr>
        <w:t>druhej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strane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porušením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svojej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povinnosti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tohto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záväzkového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vzťahu,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povinn</w:t>
      </w:r>
      <w:r w:rsidR="00EE6FA1" w:rsidRPr="00D25BF9">
        <w:rPr>
          <w:rFonts w:ascii="Garamond" w:eastAsia="Calibri" w:hAnsi="Garamond"/>
          <w:sz w:val="20"/>
          <w:szCs w:val="20"/>
        </w:rPr>
        <w:t>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ju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nahradiť,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ibaže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preukáže,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porušenie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povinnosti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bolo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spôsobené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okolnosťami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vylučujúcimi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zodpovednosť.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prípade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vzniku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škody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pri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jej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náhrade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budú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Zmluvné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strany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postupovať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§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373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proofErr w:type="spellStart"/>
      <w:r w:rsidR="00013130" w:rsidRPr="00D25BF9">
        <w:rPr>
          <w:rFonts w:ascii="Garamond" w:eastAsia="Calibri" w:hAnsi="Garamond"/>
          <w:sz w:val="20"/>
          <w:szCs w:val="20"/>
        </w:rPr>
        <w:t>nasl</w:t>
      </w:r>
      <w:proofErr w:type="spellEnd"/>
      <w:r w:rsidR="00013130" w:rsidRPr="00D25BF9">
        <w:rPr>
          <w:rFonts w:ascii="Garamond" w:eastAsia="Calibri" w:hAnsi="Garamond"/>
          <w:sz w:val="20"/>
          <w:szCs w:val="20"/>
        </w:rPr>
        <w:t>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Obchodného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zákonníka.</w:t>
      </w:r>
    </w:p>
    <w:p w14:paraId="7CDA83A1" w14:textId="77777777" w:rsidR="00C7408B" w:rsidRPr="00D25BF9" w:rsidRDefault="00C7408B" w:rsidP="00FC2E7B">
      <w:pPr>
        <w:tabs>
          <w:tab w:val="left" w:pos="426"/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</w:p>
    <w:p w14:paraId="65F8C181" w14:textId="3263739F" w:rsidR="00013130" w:rsidRPr="00D25BF9" w:rsidRDefault="00BF67B7" w:rsidP="00414AFF">
      <w:pPr>
        <w:keepNext/>
        <w:numPr>
          <w:ilvl w:val="0"/>
          <w:numId w:val="40"/>
        </w:numPr>
        <w:tabs>
          <w:tab w:val="left" w:pos="720"/>
        </w:tabs>
        <w:spacing w:after="0" w:line="240" w:lineRule="auto"/>
        <w:ind w:left="709" w:hanging="709"/>
        <w:jc w:val="both"/>
        <w:outlineLvl w:val="1"/>
        <w:rPr>
          <w:rFonts w:ascii="Garamond" w:hAnsi="Garamond"/>
          <w:b/>
          <w:bCs/>
          <w:caps/>
          <w:sz w:val="20"/>
          <w:szCs w:val="20"/>
        </w:rPr>
      </w:pPr>
      <w:r w:rsidRPr="00D25BF9">
        <w:rPr>
          <w:rFonts w:ascii="Garamond" w:hAnsi="Garamond" w:cs="Arial"/>
          <w:b/>
          <w:bCs/>
          <w:sz w:val="20"/>
          <w:szCs w:val="20"/>
          <w:lang w:eastAsia="ar-SA"/>
        </w:rPr>
        <w:t>KOMUNIKÁCIA</w:t>
      </w:r>
    </w:p>
    <w:p w14:paraId="1324622F" w14:textId="77777777" w:rsidR="00013130" w:rsidRPr="00D25BF9" w:rsidRDefault="00013130" w:rsidP="00FC2E7B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0"/>
        <w:jc w:val="both"/>
        <w:rPr>
          <w:rFonts w:ascii="Garamond" w:hAnsi="Garamond"/>
          <w:bCs/>
          <w:sz w:val="20"/>
          <w:szCs w:val="20"/>
        </w:rPr>
      </w:pPr>
    </w:p>
    <w:p w14:paraId="75D76343" w14:textId="64D16492" w:rsidR="00013130" w:rsidRPr="00D25BF9" w:rsidRDefault="00ED09FF" w:rsidP="00FC2E7B">
      <w:pPr>
        <w:pStyle w:val="Odsekzoznamu"/>
        <w:numPr>
          <w:ilvl w:val="1"/>
          <w:numId w:val="41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Pokiaľ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uvedené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inak,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akákoľvek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komunikácia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iné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úkony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súvislosti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Zmluvou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plnením,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musia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byť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urobené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písomnej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forme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doručené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adresy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uvedené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záhlaví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alebo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iné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adresy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alebo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kontaktné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osoby,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ktoré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strany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navzájom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písomne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oznámia.</w:t>
      </w:r>
    </w:p>
    <w:p w14:paraId="6307F866" w14:textId="77777777" w:rsidR="00013130" w:rsidRPr="00D25BF9" w:rsidRDefault="00013130" w:rsidP="00FC2E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06ACB38" w14:textId="0BBD3B67" w:rsidR="00013130" w:rsidRPr="00D25BF9" w:rsidRDefault="00EE6FA1" w:rsidP="00FC2E7B">
      <w:pPr>
        <w:pStyle w:val="Odsekzoznamu"/>
        <w:numPr>
          <w:ilvl w:val="1"/>
          <w:numId w:val="41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Korešpondencia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súvisiaca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Zmluvou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bude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13130" w:rsidRPr="00D25BF9">
        <w:rPr>
          <w:rFonts w:ascii="Garamond" w:hAnsi="Garamond"/>
          <w:sz w:val="20"/>
          <w:szCs w:val="20"/>
        </w:rPr>
        <w:t>považovať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13130" w:rsidRPr="00D25BF9">
        <w:rPr>
          <w:rFonts w:ascii="Garamond" w:hAnsi="Garamond"/>
          <w:sz w:val="20"/>
          <w:szCs w:val="20"/>
        </w:rPr>
        <w:t>za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doručenú</w:t>
      </w:r>
      <w:r w:rsidR="00013130" w:rsidRPr="00D25BF9">
        <w:rPr>
          <w:rFonts w:ascii="Garamond" w:hAnsi="Garamond"/>
          <w:sz w:val="20"/>
          <w:szCs w:val="20"/>
        </w:rPr>
        <w:t>:</w:t>
      </w:r>
    </w:p>
    <w:p w14:paraId="08BA5313" w14:textId="77777777" w:rsidR="00F15E0A" w:rsidRPr="00D25BF9" w:rsidRDefault="00F15E0A" w:rsidP="00414AFF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2C030C78" w14:textId="44E240B9" w:rsidR="00013130" w:rsidRPr="00D25BF9" w:rsidRDefault="00013130" w:rsidP="00FC2E7B">
      <w:pPr>
        <w:numPr>
          <w:ilvl w:val="0"/>
          <w:numId w:val="8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deň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doručenia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zásielky,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ak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bola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zásielka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doručená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osobne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alebo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kuriérnou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službou;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alebo</w:t>
      </w:r>
    </w:p>
    <w:p w14:paraId="0C022B5E" w14:textId="77777777" w:rsidR="00013130" w:rsidRPr="00D25BF9" w:rsidRDefault="00013130" w:rsidP="00FC2E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A466B79" w14:textId="7C75DE8F" w:rsidR="00013130" w:rsidRPr="00D25BF9" w:rsidRDefault="00013130" w:rsidP="00FC2E7B">
      <w:pPr>
        <w:numPr>
          <w:ilvl w:val="0"/>
          <w:numId w:val="8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sz w:val="20"/>
          <w:szCs w:val="20"/>
          <w:lang w:eastAsia="cs-CZ"/>
        </w:rPr>
        <w:t>5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(piaty)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D72AFD" w:rsidRPr="00D25BF9">
        <w:rPr>
          <w:rFonts w:ascii="Garamond" w:hAnsi="Garamond"/>
          <w:sz w:val="20"/>
          <w:szCs w:val="20"/>
          <w:lang w:eastAsia="cs-CZ"/>
        </w:rPr>
        <w:t>P</w:t>
      </w:r>
      <w:r w:rsidRPr="00D25BF9">
        <w:rPr>
          <w:rFonts w:ascii="Garamond" w:hAnsi="Garamond"/>
          <w:sz w:val="20"/>
          <w:szCs w:val="20"/>
          <w:lang w:eastAsia="cs-CZ"/>
        </w:rPr>
        <w:t>racovný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deň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nasledujúci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dni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podania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zásielky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pošte,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ak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bola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zásielka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poslaná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doporučenou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poštou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alebo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deň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doručenia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zásielky,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podľa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toho,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nastane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skôr;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alebo</w:t>
      </w:r>
    </w:p>
    <w:p w14:paraId="0A95CEE3" w14:textId="77777777" w:rsidR="00013130" w:rsidRPr="00D25BF9" w:rsidRDefault="00013130" w:rsidP="00FC2E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47E2E6F" w14:textId="0BF387A0" w:rsidR="00013130" w:rsidRPr="00D25BF9" w:rsidRDefault="00EE6FA1" w:rsidP="00FC2E7B">
      <w:pPr>
        <w:numPr>
          <w:ilvl w:val="0"/>
          <w:numId w:val="8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deň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odoslania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e-mailu,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ak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bol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e-mail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odoslaný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ktorýkoľvek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D72AFD" w:rsidRPr="00D25BF9">
        <w:rPr>
          <w:rFonts w:ascii="Garamond" w:hAnsi="Garamond"/>
          <w:sz w:val="20"/>
          <w:szCs w:val="20"/>
          <w:lang w:eastAsia="cs-CZ"/>
        </w:rPr>
        <w:t>P</w:t>
      </w:r>
      <w:r w:rsidRPr="00D25BF9">
        <w:rPr>
          <w:rFonts w:ascii="Garamond" w:hAnsi="Garamond"/>
          <w:sz w:val="20"/>
          <w:szCs w:val="20"/>
          <w:lang w:eastAsia="cs-CZ"/>
        </w:rPr>
        <w:t>racovný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deň,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ostatných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prípadoch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najbližší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D72AFD" w:rsidRPr="00D25BF9">
        <w:rPr>
          <w:rFonts w:ascii="Garamond" w:hAnsi="Garamond"/>
          <w:sz w:val="20"/>
          <w:szCs w:val="20"/>
          <w:lang w:eastAsia="cs-CZ"/>
        </w:rPr>
        <w:t>P</w:t>
      </w:r>
      <w:r w:rsidRPr="00D25BF9">
        <w:rPr>
          <w:rFonts w:ascii="Garamond" w:hAnsi="Garamond"/>
          <w:sz w:val="20"/>
          <w:szCs w:val="20"/>
          <w:lang w:eastAsia="cs-CZ"/>
        </w:rPr>
        <w:t>racovný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deň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nasledujúci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dni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odoslania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e-mailu,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ak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Zmluvné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strany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nedohodli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inak</w:t>
      </w:r>
      <w:r w:rsidR="00013130" w:rsidRPr="00D25BF9">
        <w:rPr>
          <w:rFonts w:ascii="Garamond" w:hAnsi="Garamond"/>
          <w:sz w:val="20"/>
          <w:szCs w:val="20"/>
          <w:lang w:eastAsia="cs-CZ"/>
        </w:rPr>
        <w:t>.</w:t>
      </w:r>
    </w:p>
    <w:p w14:paraId="19110648" w14:textId="77777777" w:rsidR="006D6246" w:rsidRPr="00D25BF9" w:rsidRDefault="006D6246" w:rsidP="00414AFF">
      <w:pPr>
        <w:spacing w:after="0" w:line="240" w:lineRule="auto"/>
        <w:rPr>
          <w:rFonts w:ascii="Garamond" w:hAnsi="Garamond"/>
          <w:sz w:val="20"/>
          <w:szCs w:val="20"/>
          <w:lang w:eastAsia="cs-CZ"/>
        </w:rPr>
      </w:pPr>
    </w:p>
    <w:p w14:paraId="34A625ED" w14:textId="5B80FA2E" w:rsidR="006D6246" w:rsidRPr="00D25BF9" w:rsidRDefault="006D6246" w:rsidP="00414AFF">
      <w:pPr>
        <w:pStyle w:val="Odsekzoznamu"/>
        <w:numPr>
          <w:ilvl w:val="1"/>
          <w:numId w:val="41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Zmeny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identifikačných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údajov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strany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povinné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oznámiť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5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(piatich)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Pracovných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dní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od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realizácie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týchto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zmien.</w:t>
      </w:r>
    </w:p>
    <w:p w14:paraId="6B32DB39" w14:textId="77777777" w:rsidR="006D6246" w:rsidRPr="00D25BF9" w:rsidRDefault="006D6246" w:rsidP="00FC2E7B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77C81157" w14:textId="5963C258" w:rsidR="00013130" w:rsidRPr="00D25BF9" w:rsidRDefault="00013130" w:rsidP="00FC2E7B">
      <w:pPr>
        <w:keepNext/>
        <w:numPr>
          <w:ilvl w:val="0"/>
          <w:numId w:val="41"/>
        </w:numPr>
        <w:tabs>
          <w:tab w:val="left" w:pos="720"/>
        </w:tabs>
        <w:spacing w:after="0" w:line="240" w:lineRule="auto"/>
        <w:ind w:left="709" w:hanging="709"/>
        <w:jc w:val="both"/>
        <w:outlineLvl w:val="1"/>
        <w:rPr>
          <w:rFonts w:ascii="Garamond" w:hAnsi="Garamond"/>
          <w:b/>
          <w:sz w:val="20"/>
          <w:szCs w:val="20"/>
        </w:rPr>
      </w:pPr>
      <w:r w:rsidRPr="00D25BF9">
        <w:rPr>
          <w:rFonts w:ascii="Garamond" w:hAnsi="Garamond" w:cs="Arial"/>
          <w:b/>
          <w:bCs/>
          <w:sz w:val="20"/>
          <w:szCs w:val="20"/>
          <w:lang w:eastAsia="ar-SA"/>
        </w:rPr>
        <w:t>TRVANIE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A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ZÁNIK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ZMLUVY</w:t>
      </w:r>
    </w:p>
    <w:p w14:paraId="514E3F93" w14:textId="77777777" w:rsidR="00013130" w:rsidRPr="00D25BF9" w:rsidRDefault="00013130" w:rsidP="00FC2E7B">
      <w:pPr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b/>
          <w:sz w:val="20"/>
          <w:szCs w:val="20"/>
        </w:rPr>
      </w:pPr>
    </w:p>
    <w:p w14:paraId="05248D34" w14:textId="03BE6075" w:rsidR="006D6246" w:rsidRPr="00643BBD" w:rsidRDefault="00013130" w:rsidP="0058767C">
      <w:pPr>
        <w:pStyle w:val="Odsekzoznamu"/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b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Zmluva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</w:t>
      </w:r>
      <w:r w:rsidR="008B7970"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8B7970" w:rsidRPr="00D25BF9">
        <w:rPr>
          <w:rFonts w:ascii="Garamond" w:hAnsi="Garamond"/>
          <w:sz w:val="20"/>
          <w:szCs w:val="20"/>
        </w:rPr>
        <w:t>uzatvára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8B7970"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8B7970" w:rsidRPr="00D25BF9">
        <w:rPr>
          <w:rFonts w:ascii="Garamond" w:hAnsi="Garamond"/>
          <w:sz w:val="20"/>
          <w:szCs w:val="20"/>
        </w:rPr>
        <w:t>dobu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8B7970" w:rsidRPr="00D25BF9">
        <w:rPr>
          <w:rFonts w:ascii="Garamond" w:hAnsi="Garamond"/>
          <w:sz w:val="20"/>
          <w:szCs w:val="20"/>
        </w:rPr>
        <w:t>určitú</w:t>
      </w:r>
      <w:r w:rsidR="00686592">
        <w:rPr>
          <w:rFonts w:ascii="Garamond" w:hAnsi="Garamond"/>
          <w:sz w:val="20"/>
          <w:szCs w:val="20"/>
        </w:rPr>
        <w:t xml:space="preserve"> a to </w:t>
      </w:r>
      <w:r w:rsidR="00643BBD">
        <w:rPr>
          <w:rFonts w:ascii="Garamond" w:hAnsi="Garamond"/>
          <w:sz w:val="20"/>
          <w:szCs w:val="20"/>
        </w:rPr>
        <w:t xml:space="preserve">do dátumu </w:t>
      </w:r>
      <w:r w:rsidR="00686592">
        <w:rPr>
          <w:rFonts w:ascii="Garamond" w:hAnsi="Garamond"/>
          <w:sz w:val="20"/>
          <w:szCs w:val="20"/>
        </w:rPr>
        <w:t xml:space="preserve">riadneho dodania a prevzatia Tovaru podľa článku 3 bod 3.7 </w:t>
      </w:r>
      <w:r w:rsidR="00643BBD">
        <w:rPr>
          <w:rFonts w:ascii="Garamond" w:hAnsi="Garamond"/>
          <w:sz w:val="20"/>
          <w:szCs w:val="20"/>
        </w:rPr>
        <w:t>Zmluvy.</w:t>
      </w:r>
    </w:p>
    <w:p w14:paraId="378A861C" w14:textId="77777777" w:rsidR="006D6246" w:rsidRPr="00D25BF9" w:rsidRDefault="006D6246" w:rsidP="00414AFF">
      <w:pPr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416B48E0" w14:textId="3BF337B7" w:rsidR="006D6246" w:rsidRPr="00D25BF9" w:rsidRDefault="00013130" w:rsidP="00FC2E7B">
      <w:pPr>
        <w:pStyle w:val="Odsekzoznamu"/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b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Zmluva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môže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byť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ukončená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aj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skôr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ako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je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uvedené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tomto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článku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C577A" w:rsidRPr="00D25BF9">
        <w:rPr>
          <w:rFonts w:ascii="Garamond" w:hAnsi="Garamond" w:cs="Arial"/>
          <w:sz w:val="20"/>
          <w:szCs w:val="20"/>
        </w:rPr>
        <w:t>bod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C577A" w:rsidRPr="00D25BF9">
        <w:rPr>
          <w:rFonts w:ascii="Garamond" w:hAnsi="Garamond" w:cs="Arial"/>
          <w:sz w:val="20"/>
          <w:szCs w:val="20"/>
        </w:rPr>
        <w:t>9</w:t>
      </w:r>
      <w:r w:rsidRPr="00D25BF9">
        <w:rPr>
          <w:rFonts w:ascii="Garamond" w:hAnsi="Garamond" w:cs="Arial"/>
          <w:sz w:val="20"/>
          <w:szCs w:val="20"/>
        </w:rPr>
        <w:t>.1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Zmluvy,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to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jednostranným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okamžitým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odstúpením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od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z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dôvodov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uvedených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tomto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článku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bo</w:t>
      </w:r>
      <w:r w:rsidR="007C577A" w:rsidRPr="00D25BF9">
        <w:rPr>
          <w:rFonts w:ascii="Garamond" w:hAnsi="Garamond" w:cs="Arial"/>
          <w:sz w:val="20"/>
          <w:szCs w:val="20"/>
        </w:rPr>
        <w:t>doch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C577A" w:rsidRPr="00D25BF9">
        <w:rPr>
          <w:rFonts w:ascii="Garamond" w:hAnsi="Garamond" w:cs="Arial"/>
          <w:sz w:val="20"/>
          <w:szCs w:val="20"/>
        </w:rPr>
        <w:t>9.3,</w:t>
      </w:r>
      <w:r w:rsidR="00503AB2" w:rsidRPr="00D25BF9">
        <w:rPr>
          <w:rFonts w:ascii="Garamond" w:hAnsi="Garamond" w:cs="Arial"/>
          <w:sz w:val="20"/>
          <w:szCs w:val="20"/>
        </w:rPr>
        <w:t xml:space="preserve"> </w:t>
      </w:r>
      <w:r w:rsidR="007C577A" w:rsidRPr="00D25BF9">
        <w:rPr>
          <w:rFonts w:ascii="Garamond" w:hAnsi="Garamond" w:cs="Arial"/>
          <w:sz w:val="20"/>
          <w:szCs w:val="20"/>
        </w:rPr>
        <w:t>9.4,</w:t>
      </w:r>
      <w:r w:rsidR="00503AB2" w:rsidRPr="00D25BF9">
        <w:rPr>
          <w:rFonts w:ascii="Garamond" w:hAnsi="Garamond" w:cs="Arial"/>
          <w:sz w:val="20"/>
          <w:szCs w:val="20"/>
        </w:rPr>
        <w:t xml:space="preserve"> </w:t>
      </w:r>
      <w:r w:rsidR="007C577A" w:rsidRPr="00D25BF9">
        <w:rPr>
          <w:rFonts w:ascii="Garamond" w:hAnsi="Garamond" w:cs="Arial"/>
          <w:sz w:val="20"/>
          <w:szCs w:val="20"/>
        </w:rPr>
        <w:t>9.5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C577A"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C577A" w:rsidRPr="00D25BF9">
        <w:rPr>
          <w:rFonts w:ascii="Garamond" w:hAnsi="Garamond" w:cs="Arial"/>
          <w:sz w:val="20"/>
          <w:szCs w:val="20"/>
        </w:rPr>
        <w:t>9</w:t>
      </w:r>
      <w:r w:rsidR="008B7970" w:rsidRPr="00D25BF9">
        <w:rPr>
          <w:rFonts w:ascii="Garamond" w:hAnsi="Garamond" w:cs="Arial"/>
          <w:sz w:val="20"/>
          <w:szCs w:val="20"/>
        </w:rPr>
        <w:t>.8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Zmluvy</w:t>
      </w:r>
      <w:r w:rsidRPr="00D25BF9">
        <w:rPr>
          <w:rFonts w:ascii="Garamond" w:hAnsi="Garamond" w:cs="Arial"/>
          <w:sz w:val="20"/>
          <w:szCs w:val="20"/>
        </w:rPr>
        <w:t>,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jednostranným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vypovedaním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C577A" w:rsidRPr="00D25BF9">
        <w:rPr>
          <w:rFonts w:ascii="Garamond" w:hAnsi="Garamond" w:cs="Arial"/>
          <w:sz w:val="20"/>
          <w:szCs w:val="20"/>
        </w:rPr>
        <w:t>podľa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C577A" w:rsidRPr="00D25BF9">
        <w:rPr>
          <w:rFonts w:ascii="Garamond" w:hAnsi="Garamond" w:cs="Arial"/>
          <w:sz w:val="20"/>
          <w:szCs w:val="20"/>
        </w:rPr>
        <w:t>tohto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C577A" w:rsidRPr="00D25BF9">
        <w:rPr>
          <w:rFonts w:ascii="Garamond" w:hAnsi="Garamond" w:cs="Arial"/>
          <w:sz w:val="20"/>
          <w:szCs w:val="20"/>
        </w:rPr>
        <w:t>článku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C577A" w:rsidRPr="00D25BF9">
        <w:rPr>
          <w:rFonts w:ascii="Garamond" w:hAnsi="Garamond" w:cs="Arial"/>
          <w:sz w:val="20"/>
          <w:szCs w:val="20"/>
        </w:rPr>
        <w:t>bod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C577A" w:rsidRPr="00D25BF9">
        <w:rPr>
          <w:rFonts w:ascii="Garamond" w:hAnsi="Garamond" w:cs="Arial"/>
          <w:sz w:val="20"/>
          <w:szCs w:val="20"/>
        </w:rPr>
        <w:t>9</w:t>
      </w:r>
      <w:r w:rsidR="008B7970" w:rsidRPr="00D25BF9">
        <w:rPr>
          <w:rFonts w:ascii="Garamond" w:hAnsi="Garamond" w:cs="Arial"/>
          <w:sz w:val="20"/>
          <w:szCs w:val="20"/>
        </w:rPr>
        <w:t>.10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Zmluvy</w:t>
      </w:r>
      <w:r w:rsidR="003D2548">
        <w:rPr>
          <w:rFonts w:ascii="Garamond" w:hAnsi="Garamond" w:cs="Arial"/>
          <w:sz w:val="20"/>
          <w:szCs w:val="20"/>
        </w:rPr>
        <w:t>.</w:t>
      </w:r>
    </w:p>
    <w:p w14:paraId="4BD7A3D9" w14:textId="77777777" w:rsidR="006D6246" w:rsidRPr="00D25BF9" w:rsidRDefault="006D6246" w:rsidP="00414AF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514880B" w14:textId="1D8687F3" w:rsidR="006D6246" w:rsidRPr="00D25BF9" w:rsidRDefault="00013130" w:rsidP="00FC2E7B">
      <w:pPr>
        <w:pStyle w:val="Odsekzoznamu"/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b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Odstúpiť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od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môžu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556622" w:rsidRPr="00D25BF9">
        <w:rPr>
          <w:rFonts w:ascii="Garamond" w:hAnsi="Garamond" w:cs="Arial"/>
          <w:sz w:val="20"/>
          <w:szCs w:val="20"/>
        </w:rPr>
        <w:t>Zmluvné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556622" w:rsidRPr="00D25BF9">
        <w:rPr>
          <w:rFonts w:ascii="Garamond" w:hAnsi="Garamond" w:cs="Arial"/>
          <w:sz w:val="20"/>
          <w:szCs w:val="20"/>
        </w:rPr>
        <w:t>strany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pri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podstatnom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porušení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zmluvného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záväzku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ostatných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prípadoch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uvedených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alebo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556622" w:rsidRPr="00D25BF9">
        <w:rPr>
          <w:rFonts w:ascii="Garamond" w:hAnsi="Garamond" w:cs="Arial"/>
          <w:sz w:val="20"/>
          <w:szCs w:val="20"/>
        </w:rPr>
        <w:t>osobitných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556622" w:rsidRPr="00D25BF9">
        <w:rPr>
          <w:rFonts w:ascii="Garamond" w:hAnsi="Garamond" w:cs="Arial"/>
          <w:sz w:val="20"/>
          <w:szCs w:val="20"/>
        </w:rPr>
        <w:t>predpisoch.</w:t>
      </w:r>
    </w:p>
    <w:p w14:paraId="4FB3C930" w14:textId="77777777" w:rsidR="006D6246" w:rsidRPr="00D25BF9" w:rsidRDefault="006D6246" w:rsidP="00414AF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4EE958B" w14:textId="4983B669" w:rsidR="00013130" w:rsidRPr="00D25BF9" w:rsidRDefault="00013130" w:rsidP="00FC2E7B">
      <w:pPr>
        <w:pStyle w:val="Odsekzoznamu"/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b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Za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podstatné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porušenie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E37A51">
        <w:rPr>
          <w:rFonts w:ascii="Garamond" w:hAnsi="Garamond" w:cs="Arial"/>
          <w:sz w:val="20"/>
          <w:szCs w:val="20"/>
        </w:rPr>
        <w:t>Kupujúci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považuje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prípady,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ak:</w:t>
      </w:r>
    </w:p>
    <w:p w14:paraId="4FEBAAB2" w14:textId="77777777" w:rsidR="00013130" w:rsidRPr="00D25BF9" w:rsidRDefault="00013130" w:rsidP="00414AFF">
      <w:pPr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1F004728" w14:textId="17C6C4E3" w:rsidR="00013130" w:rsidRPr="00D25BF9" w:rsidRDefault="00E37A51" w:rsidP="00FC2E7B">
      <w:pPr>
        <w:numPr>
          <w:ilvl w:val="0"/>
          <w:numId w:val="2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Predávajúci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01FCA" w:rsidRPr="00D25BF9">
        <w:rPr>
          <w:rFonts w:ascii="Garamond" w:hAnsi="Garamond"/>
          <w:sz w:val="20"/>
          <w:szCs w:val="20"/>
        </w:rPr>
        <w:t>nedodrží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01FCA" w:rsidRPr="00D25BF9">
        <w:rPr>
          <w:rFonts w:ascii="Garamond" w:hAnsi="Garamond"/>
          <w:sz w:val="20"/>
          <w:szCs w:val="20"/>
        </w:rPr>
        <w:t>dodaciu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13130" w:rsidRPr="00D25BF9">
        <w:rPr>
          <w:rFonts w:ascii="Garamond" w:hAnsi="Garamond"/>
          <w:sz w:val="20"/>
          <w:szCs w:val="20"/>
        </w:rPr>
        <w:t>lehot</w:t>
      </w:r>
      <w:r w:rsidR="00D01FCA" w:rsidRPr="00D25BF9">
        <w:rPr>
          <w:rFonts w:ascii="Garamond" w:hAnsi="Garamond"/>
          <w:sz w:val="20"/>
          <w:szCs w:val="20"/>
        </w:rPr>
        <w:t>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13130" w:rsidRPr="00D25BF9">
        <w:rPr>
          <w:rFonts w:ascii="Garamond" w:hAnsi="Garamond"/>
          <w:sz w:val="20"/>
          <w:szCs w:val="20"/>
        </w:rPr>
        <w:t>podľa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13130" w:rsidRPr="00D25BF9">
        <w:rPr>
          <w:rFonts w:ascii="Garamond" w:hAnsi="Garamond"/>
          <w:sz w:val="20"/>
          <w:szCs w:val="20"/>
        </w:rPr>
        <w:t>článku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25BF9" w:rsidRPr="00D25BF9">
        <w:rPr>
          <w:rFonts w:ascii="Garamond" w:hAnsi="Garamond"/>
          <w:sz w:val="20"/>
          <w:szCs w:val="20"/>
        </w:rPr>
        <w:t>3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13130" w:rsidRPr="00D25BF9">
        <w:rPr>
          <w:rFonts w:ascii="Garamond" w:hAnsi="Garamond"/>
          <w:sz w:val="20"/>
          <w:szCs w:val="20"/>
        </w:rPr>
        <w:t>bod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25BF9" w:rsidRPr="00D25BF9">
        <w:rPr>
          <w:rFonts w:ascii="Garamond" w:hAnsi="Garamond"/>
          <w:sz w:val="20"/>
          <w:szCs w:val="20"/>
        </w:rPr>
        <w:t>3</w:t>
      </w:r>
      <w:r w:rsidR="00013130" w:rsidRPr="00D25BF9">
        <w:rPr>
          <w:rFonts w:ascii="Garamond" w:hAnsi="Garamond"/>
          <w:sz w:val="20"/>
          <w:szCs w:val="20"/>
        </w:rPr>
        <w:t>.1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13130" w:rsidRPr="00D25BF9">
        <w:rPr>
          <w:rFonts w:ascii="Garamond" w:hAnsi="Garamond"/>
          <w:sz w:val="20"/>
          <w:szCs w:val="20"/>
        </w:rPr>
        <w:t>Zmluvy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13130"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13130" w:rsidRPr="00D25BF9">
        <w:rPr>
          <w:rFonts w:ascii="Garamond" w:hAnsi="Garamond"/>
          <w:sz w:val="20"/>
          <w:szCs w:val="20"/>
        </w:rPr>
        <w:t>nezjedná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13130" w:rsidRPr="00D25BF9">
        <w:rPr>
          <w:rFonts w:ascii="Garamond" w:hAnsi="Garamond"/>
          <w:sz w:val="20"/>
          <w:szCs w:val="20"/>
        </w:rPr>
        <w:t>nápravu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13130" w:rsidRPr="00D25BF9">
        <w:rPr>
          <w:rFonts w:ascii="Garamond" w:hAnsi="Garamond"/>
          <w:sz w:val="20"/>
          <w:szCs w:val="20"/>
        </w:rPr>
        <w:t>ani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13130" w:rsidRPr="00D25BF9">
        <w:rPr>
          <w:rFonts w:ascii="Garamond" w:hAnsi="Garamond"/>
          <w:sz w:val="20"/>
          <w:szCs w:val="20"/>
        </w:rPr>
        <w:t>po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13130" w:rsidRPr="00D25BF9">
        <w:rPr>
          <w:rFonts w:ascii="Garamond" w:hAnsi="Garamond"/>
          <w:sz w:val="20"/>
          <w:szCs w:val="20"/>
        </w:rPr>
        <w:t>výzve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E0DB7">
        <w:rPr>
          <w:rFonts w:ascii="Garamond" w:hAnsi="Garamond"/>
          <w:sz w:val="20"/>
          <w:szCs w:val="20"/>
        </w:rPr>
        <w:t>Kupujúceho</w:t>
      </w:r>
      <w:r w:rsidR="00013130" w:rsidRPr="00D25BF9">
        <w:rPr>
          <w:rFonts w:ascii="Garamond" w:hAnsi="Garamond"/>
          <w:sz w:val="20"/>
          <w:szCs w:val="20"/>
        </w:rPr>
        <w:t>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13130"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13130" w:rsidRPr="00D25BF9">
        <w:rPr>
          <w:rFonts w:ascii="Garamond" w:hAnsi="Garamond"/>
          <w:sz w:val="20"/>
          <w:szCs w:val="20"/>
        </w:rPr>
        <w:t>ktorej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E0DB7">
        <w:rPr>
          <w:rFonts w:ascii="Garamond" w:hAnsi="Garamond"/>
          <w:sz w:val="20"/>
          <w:szCs w:val="20"/>
        </w:rPr>
        <w:t>Kupujúci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13130" w:rsidRPr="00D25BF9">
        <w:rPr>
          <w:rFonts w:ascii="Garamond" w:hAnsi="Garamond"/>
          <w:sz w:val="20"/>
          <w:szCs w:val="20"/>
        </w:rPr>
        <w:t>poskytne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13130" w:rsidRPr="00D25BF9">
        <w:rPr>
          <w:rFonts w:ascii="Garamond" w:hAnsi="Garamond"/>
          <w:sz w:val="20"/>
          <w:szCs w:val="20"/>
        </w:rPr>
        <w:t>dodatočnú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13130" w:rsidRPr="00D25BF9">
        <w:rPr>
          <w:rFonts w:ascii="Garamond" w:hAnsi="Garamond"/>
          <w:sz w:val="20"/>
          <w:szCs w:val="20"/>
        </w:rPr>
        <w:t>primeranú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13130" w:rsidRPr="00D25BF9">
        <w:rPr>
          <w:rFonts w:ascii="Garamond" w:hAnsi="Garamond"/>
          <w:sz w:val="20"/>
          <w:szCs w:val="20"/>
        </w:rPr>
        <w:t>lehotu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13130" w:rsidRPr="00D25BF9">
        <w:rPr>
          <w:rFonts w:ascii="Garamond" w:hAnsi="Garamond"/>
          <w:sz w:val="20"/>
          <w:szCs w:val="20"/>
        </w:rPr>
        <w:t>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13130" w:rsidRPr="00D25BF9">
        <w:rPr>
          <w:rFonts w:ascii="Garamond" w:hAnsi="Garamond"/>
          <w:sz w:val="20"/>
          <w:szCs w:val="20"/>
        </w:rPr>
        <w:t>náprave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a/alebo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určené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opatrenia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náprave</w:t>
      </w:r>
      <w:r w:rsidR="00013130" w:rsidRPr="00D25BF9">
        <w:rPr>
          <w:rFonts w:ascii="Garamond" w:hAnsi="Garamond"/>
          <w:sz w:val="20"/>
          <w:szCs w:val="20"/>
        </w:rPr>
        <w:t>;</w:t>
      </w:r>
    </w:p>
    <w:p w14:paraId="68B690DC" w14:textId="77777777" w:rsidR="00013130" w:rsidRPr="00D25BF9" w:rsidRDefault="00013130" w:rsidP="00FC2E7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3EE04521" w14:textId="3D4A66A2" w:rsidR="00013130" w:rsidRPr="00D25BF9" w:rsidRDefault="00013130" w:rsidP="00FC2E7B">
      <w:pPr>
        <w:numPr>
          <w:ilvl w:val="0"/>
          <w:numId w:val="2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dodaný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Tovar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nebude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zodpovedať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vlastnostiam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dohodnutým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a/alebo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objednávke</w:t>
      </w:r>
      <w:r w:rsidR="00EE6FA1" w:rsidRPr="00D25BF9">
        <w:rPr>
          <w:rFonts w:ascii="Garamond" w:hAnsi="Garamond"/>
          <w:sz w:val="20"/>
          <w:szCs w:val="20"/>
        </w:rPr>
        <w:t>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ak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E0DB7">
        <w:rPr>
          <w:rFonts w:ascii="Garamond" w:hAnsi="Garamond"/>
          <w:sz w:val="20"/>
          <w:szCs w:val="20"/>
        </w:rPr>
        <w:t>Predávajúci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nezjedná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nápravu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ani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po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výzve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E0DB7">
        <w:rPr>
          <w:rFonts w:ascii="Garamond" w:hAnsi="Garamond"/>
          <w:sz w:val="20"/>
          <w:szCs w:val="20"/>
        </w:rPr>
        <w:t>Kupujúceho</w:t>
      </w:r>
      <w:r w:rsidR="00EE6FA1" w:rsidRPr="00D25BF9">
        <w:rPr>
          <w:rFonts w:ascii="Garamond" w:hAnsi="Garamond"/>
          <w:sz w:val="20"/>
          <w:szCs w:val="20"/>
        </w:rPr>
        <w:t>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ktorej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E0DB7">
        <w:rPr>
          <w:rFonts w:ascii="Garamond" w:hAnsi="Garamond"/>
          <w:sz w:val="20"/>
          <w:szCs w:val="20"/>
        </w:rPr>
        <w:t>Kupujúci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poskytne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dodatočnú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primeranú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lehotu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náprave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a/alebo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určené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opatrenia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náprave</w:t>
      </w:r>
      <w:r w:rsidRPr="00D25BF9">
        <w:rPr>
          <w:rFonts w:ascii="Garamond" w:hAnsi="Garamond"/>
          <w:sz w:val="20"/>
          <w:szCs w:val="20"/>
        </w:rPr>
        <w:t>;</w:t>
      </w:r>
    </w:p>
    <w:p w14:paraId="3CC8CA78" w14:textId="77777777" w:rsidR="00013130" w:rsidRPr="00D25BF9" w:rsidRDefault="00013130" w:rsidP="00FC2E7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7E0C425E" w14:textId="5E273C8D" w:rsidR="00013130" w:rsidRPr="00D25BF9" w:rsidRDefault="007E0DB7" w:rsidP="00FC2E7B">
      <w:pPr>
        <w:numPr>
          <w:ilvl w:val="0"/>
          <w:numId w:val="2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Predávajúci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13130" w:rsidRPr="00D25BF9">
        <w:rPr>
          <w:rFonts w:ascii="Garamond" w:hAnsi="Garamond"/>
          <w:sz w:val="20"/>
          <w:szCs w:val="20"/>
        </w:rPr>
        <w:t>nevybaví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13130" w:rsidRPr="00D25BF9">
        <w:rPr>
          <w:rFonts w:ascii="Garamond" w:hAnsi="Garamond"/>
          <w:sz w:val="20"/>
          <w:szCs w:val="20"/>
        </w:rPr>
        <w:t>reklamácie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13130"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13130" w:rsidRPr="00D25BF9">
        <w:rPr>
          <w:rFonts w:ascii="Garamond" w:hAnsi="Garamond"/>
          <w:sz w:val="20"/>
          <w:szCs w:val="20"/>
        </w:rPr>
        <w:t>lehot</w:t>
      </w:r>
      <w:r w:rsidR="00420415" w:rsidRPr="00D25BF9">
        <w:rPr>
          <w:rFonts w:ascii="Garamond" w:hAnsi="Garamond"/>
          <w:sz w:val="20"/>
          <w:szCs w:val="20"/>
        </w:rPr>
        <w:t>ách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420415" w:rsidRPr="00D25BF9">
        <w:rPr>
          <w:rFonts w:ascii="Garamond" w:hAnsi="Garamond"/>
          <w:sz w:val="20"/>
          <w:szCs w:val="20"/>
        </w:rPr>
        <w:t>podľa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01FCA" w:rsidRPr="00D25BF9">
        <w:rPr>
          <w:rFonts w:ascii="Garamond" w:hAnsi="Garamond"/>
          <w:sz w:val="20"/>
          <w:szCs w:val="20"/>
        </w:rPr>
        <w:t>článku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25BF9" w:rsidRPr="00D25BF9">
        <w:rPr>
          <w:rFonts w:ascii="Garamond" w:hAnsi="Garamond"/>
          <w:sz w:val="20"/>
          <w:szCs w:val="20"/>
        </w:rPr>
        <w:t>5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01FCA" w:rsidRPr="00D25BF9">
        <w:rPr>
          <w:rFonts w:ascii="Garamond" w:hAnsi="Garamond"/>
          <w:sz w:val="20"/>
          <w:szCs w:val="20"/>
        </w:rPr>
        <w:t>Zmluvy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nezjedná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nápravu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ani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po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výzve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Kupujúceho</w:t>
      </w:r>
      <w:r w:rsidR="00EE6FA1" w:rsidRPr="00D25BF9">
        <w:rPr>
          <w:rFonts w:ascii="Garamond" w:hAnsi="Garamond"/>
          <w:sz w:val="20"/>
          <w:szCs w:val="20"/>
        </w:rPr>
        <w:t>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ktorej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Kupujúci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poskytne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dodatočnú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primeranú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lehotu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náprave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a/alebo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určené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opatrenia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náprave;</w:t>
      </w:r>
      <w:r w:rsidR="00FC2E7B" w:rsidRPr="00D25BF9">
        <w:rPr>
          <w:rFonts w:ascii="Garamond" w:hAnsi="Garamond"/>
          <w:sz w:val="20"/>
          <w:szCs w:val="20"/>
        </w:rPr>
        <w:t xml:space="preserve">  </w:t>
      </w:r>
      <w:r w:rsidR="00EE6FA1" w:rsidRPr="00D25BF9">
        <w:rPr>
          <w:rFonts w:ascii="Garamond" w:hAnsi="Garamond"/>
          <w:sz w:val="20"/>
          <w:szCs w:val="20"/>
        </w:rPr>
        <w:t>a</w:t>
      </w:r>
      <w:r w:rsidR="00A05226" w:rsidRPr="00D25BF9">
        <w:rPr>
          <w:rFonts w:ascii="Garamond" w:hAnsi="Garamond"/>
          <w:sz w:val="20"/>
          <w:szCs w:val="20"/>
        </w:rPr>
        <w:t>/alebo</w:t>
      </w:r>
    </w:p>
    <w:p w14:paraId="375B1C1E" w14:textId="77777777" w:rsidR="00013130" w:rsidRPr="00D25BF9" w:rsidRDefault="00013130" w:rsidP="00FC2E7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3D526A10" w14:textId="2DD1BF90" w:rsidR="00013130" w:rsidRPr="00D25BF9" w:rsidRDefault="00013130" w:rsidP="00FC2E7B">
      <w:pPr>
        <w:numPr>
          <w:ilvl w:val="0"/>
          <w:numId w:val="2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sa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niektoré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vyhlásení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E0DB7">
        <w:rPr>
          <w:rFonts w:ascii="Garamond" w:hAnsi="Garamond"/>
          <w:sz w:val="20"/>
          <w:szCs w:val="20"/>
        </w:rPr>
        <w:t>Predávajúceho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podľa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článku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6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bodu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6.1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a/alebo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6.2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ukáže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ako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nepravdivé.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</w:p>
    <w:p w14:paraId="1DBBC660" w14:textId="77777777" w:rsidR="00D01FCA" w:rsidRPr="00D25BF9" w:rsidRDefault="00D01FCA" w:rsidP="00414AFF">
      <w:pPr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7B60D31" w14:textId="39B44CD8" w:rsidR="00013130" w:rsidRPr="00D25BF9" w:rsidRDefault="00013130" w:rsidP="00FC2E7B">
      <w:pPr>
        <w:pStyle w:val="Odsekzoznamu"/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Za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podstatné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porušenie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E0DB7">
        <w:rPr>
          <w:rFonts w:ascii="Garamond" w:hAnsi="Garamond"/>
          <w:sz w:val="20"/>
          <w:szCs w:val="20"/>
        </w:rPr>
        <w:t>Predávajúci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považuje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prípad,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niektoré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vyhlásení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E0DB7">
        <w:rPr>
          <w:rFonts w:ascii="Garamond" w:hAnsi="Garamond"/>
          <w:sz w:val="20"/>
          <w:szCs w:val="20"/>
        </w:rPr>
        <w:t xml:space="preserve">Kupujúceho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podľa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článku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6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bodu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6.5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ukáže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ako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nepravdivé.</w:t>
      </w:r>
    </w:p>
    <w:p w14:paraId="2E24F31C" w14:textId="77777777" w:rsidR="00013130" w:rsidRPr="00D25BF9" w:rsidRDefault="00013130" w:rsidP="00FC2E7B">
      <w:pPr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A8F38A3" w14:textId="4BAB1D1D" w:rsidR="00013130" w:rsidRPr="00D25BF9" w:rsidRDefault="00013130" w:rsidP="00FC2E7B">
      <w:pPr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Výzvy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uvedené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tomto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článku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musia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byť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písomné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doručené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na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adresy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pre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doručovanie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písomností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uvedené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EE6FA1" w:rsidRPr="00D25BF9">
        <w:rPr>
          <w:rFonts w:ascii="Garamond" w:hAnsi="Garamond" w:cs="Arial"/>
          <w:sz w:val="20"/>
          <w:szCs w:val="20"/>
        </w:rPr>
        <w:t>záhlaví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EE6FA1" w:rsidRPr="00D25BF9">
        <w:rPr>
          <w:rFonts w:ascii="Garamond" w:hAnsi="Garamond" w:cs="Arial"/>
          <w:sz w:val="20"/>
          <w:szCs w:val="20"/>
        </w:rPr>
        <w:t>Zmluvy</w:t>
      </w:r>
      <w:r w:rsidRPr="00D25BF9">
        <w:rPr>
          <w:rFonts w:ascii="Garamond" w:hAnsi="Garamond" w:cs="Arial"/>
          <w:sz w:val="20"/>
          <w:szCs w:val="20"/>
        </w:rPr>
        <w:t>.</w:t>
      </w:r>
    </w:p>
    <w:p w14:paraId="437C9949" w14:textId="77777777" w:rsidR="00013130" w:rsidRPr="00D25BF9" w:rsidRDefault="00013130" w:rsidP="00FC2E7B">
      <w:p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1E1157B8" w14:textId="69A71130" w:rsidR="00013130" w:rsidRPr="00D25BF9" w:rsidRDefault="00013130" w:rsidP="00FC2E7B">
      <w:pPr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Odstúpenie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od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nadobudne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účinnosť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dňom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doručenia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písomného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oznámenia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Zmluvnej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strany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odstúpení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od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druhej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Zmluvnej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strane.</w:t>
      </w:r>
    </w:p>
    <w:p w14:paraId="1A5EEB4A" w14:textId="77777777" w:rsidR="00013130" w:rsidRPr="00D25BF9" w:rsidRDefault="00013130" w:rsidP="00FC2E7B">
      <w:p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46752743" w14:textId="202EF222" w:rsidR="00FE4CD4" w:rsidRPr="00D25BF9" w:rsidRDefault="007E0DB7" w:rsidP="00FC2E7B">
      <w:pPr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Kupujúci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má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právo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odstúpiť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od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Zmluvy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aj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prípade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zverejnenia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Predávajúceho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Zozname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platiteľov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DPH,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ktorých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nastali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dôvody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na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zrušenie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registrácie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podľa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zákona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č.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222/2004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Z.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z.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dani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z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pridanej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hodnoty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znení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neskorších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predpisov.</w:t>
      </w:r>
    </w:p>
    <w:p w14:paraId="177003B8" w14:textId="77777777" w:rsidR="00FE4CD4" w:rsidRPr="00D25BF9" w:rsidRDefault="00FE4CD4" w:rsidP="00414AFF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463EE071" w14:textId="0CAC45A8" w:rsidR="00C37819" w:rsidRPr="00D25BF9" w:rsidRDefault="00C37819" w:rsidP="00FC2E7B">
      <w:pPr>
        <w:pStyle w:val="Odsekzoznamu"/>
        <w:numPr>
          <w:ilvl w:val="1"/>
          <w:numId w:val="4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Odstúpením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zaniká,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teda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zanikajú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všetky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práva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povinnosti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Zmluvných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strán,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ktoré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vyplývajú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Zmluvy.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Odstúpenie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od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však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nedotýka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nároku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zaplatenie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zmluvnej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pokuty,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nároku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náhradu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škody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vzniknutej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porušením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ako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všetkých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ostatných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nárokov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Zmluvných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strán,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ktoré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vzhľadom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svoju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podstatu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zánikom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nezanikajú</w:t>
      </w:r>
      <w:r w:rsidRPr="00D25BF9">
        <w:rPr>
          <w:rFonts w:ascii="Garamond" w:eastAsia="Times New Roman" w:hAnsi="Garamond" w:cs="Arial"/>
          <w:sz w:val="20"/>
          <w:szCs w:val="20"/>
        </w:rPr>
        <w:t>.</w:t>
      </w:r>
    </w:p>
    <w:p w14:paraId="494224B8" w14:textId="77777777" w:rsidR="00013130" w:rsidRPr="00D25BF9" w:rsidRDefault="00013130" w:rsidP="00FC2E7B">
      <w:p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0987887B" w14:textId="5C52D746" w:rsidR="00013130" w:rsidRPr="00D25BF9" w:rsidRDefault="00013130" w:rsidP="00FC2E7B">
      <w:pPr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lastRenderedPageBreak/>
        <w:t>Zmluvu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môže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E0DB7">
        <w:rPr>
          <w:rFonts w:ascii="Garamond" w:hAnsi="Garamond" w:cs="Arial"/>
          <w:sz w:val="20"/>
          <w:szCs w:val="20"/>
        </w:rPr>
        <w:t>Kupujúci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vypovedať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aj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bez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udania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dôvodu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zaslaním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písomnej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výpovede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E0DB7">
        <w:rPr>
          <w:rFonts w:ascii="Garamond" w:hAnsi="Garamond" w:cs="Arial"/>
          <w:sz w:val="20"/>
          <w:szCs w:val="20"/>
        </w:rPr>
        <w:t>Predávajúcemu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adresu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jeho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sídla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uvedenú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záhlaví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Zmluvy,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pričom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výpovedná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lehota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je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1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(jeden)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mesiac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začína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plynúť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prvým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dňom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mesiaca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nasledujúceho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mesiaci,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ktorom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bola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výpoveď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doručená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E0DB7">
        <w:rPr>
          <w:rFonts w:ascii="Garamond" w:hAnsi="Garamond" w:cs="Arial"/>
          <w:sz w:val="20"/>
          <w:szCs w:val="20"/>
        </w:rPr>
        <w:t>Predávajúcemu</w:t>
      </w:r>
      <w:r w:rsidRPr="00D25BF9">
        <w:rPr>
          <w:rFonts w:ascii="Garamond" w:hAnsi="Garamond" w:cs="Arial"/>
          <w:sz w:val="20"/>
          <w:szCs w:val="20"/>
        </w:rPr>
        <w:t>.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Objednávky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potvrdené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Zmluvnými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stranami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pred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dátumom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odoslania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výpovede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E0DB7">
        <w:rPr>
          <w:rFonts w:ascii="Garamond" w:hAnsi="Garamond" w:cs="Arial"/>
          <w:sz w:val="20"/>
          <w:szCs w:val="20"/>
        </w:rPr>
        <w:t>Predávajúcemu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zostávajú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platné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budú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vybavené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podľa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Zmluvy</w:t>
      </w:r>
    </w:p>
    <w:p w14:paraId="2F8B7DCC" w14:textId="77777777" w:rsidR="00013130" w:rsidRPr="00D25BF9" w:rsidRDefault="00013130" w:rsidP="00FC2E7B">
      <w:pPr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737244F1" w14:textId="5B7B9615" w:rsidR="00013130" w:rsidRPr="00D25BF9" w:rsidRDefault="00013130" w:rsidP="00FC2E7B">
      <w:pPr>
        <w:keepNext/>
        <w:numPr>
          <w:ilvl w:val="0"/>
          <w:numId w:val="41"/>
        </w:numPr>
        <w:tabs>
          <w:tab w:val="left" w:pos="720"/>
        </w:tabs>
        <w:spacing w:after="0" w:line="240" w:lineRule="auto"/>
        <w:ind w:left="709" w:hanging="709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D25BF9">
        <w:rPr>
          <w:rFonts w:ascii="Garamond" w:hAnsi="Garamond" w:cs="Arial"/>
          <w:b/>
          <w:bCs/>
          <w:sz w:val="20"/>
          <w:szCs w:val="20"/>
          <w:lang w:eastAsia="ar-SA"/>
        </w:rPr>
        <w:t>ZÁVEREČNÉ</w:t>
      </w:r>
      <w:r w:rsidR="00FC2E7B" w:rsidRPr="00D25BF9">
        <w:rPr>
          <w:rFonts w:ascii="Garamond" w:hAnsi="Garamond" w:cs="Arial"/>
          <w:b/>
          <w:sz w:val="20"/>
          <w:szCs w:val="20"/>
        </w:rPr>
        <w:t xml:space="preserve"> </w:t>
      </w:r>
      <w:r w:rsidRPr="00D25BF9">
        <w:rPr>
          <w:rFonts w:ascii="Garamond" w:hAnsi="Garamond" w:cs="Arial"/>
          <w:b/>
          <w:sz w:val="20"/>
          <w:szCs w:val="20"/>
        </w:rPr>
        <w:t>USTANOVENIA</w:t>
      </w:r>
    </w:p>
    <w:p w14:paraId="01CBC95E" w14:textId="77777777" w:rsidR="00013130" w:rsidRPr="00D25BF9" w:rsidRDefault="00013130" w:rsidP="00414AFF">
      <w:pPr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b/>
          <w:bCs/>
          <w:sz w:val="20"/>
          <w:szCs w:val="20"/>
        </w:rPr>
      </w:pPr>
    </w:p>
    <w:p w14:paraId="386970E6" w14:textId="55F7442C" w:rsidR="004733A2" w:rsidRPr="004733A2" w:rsidRDefault="005E1D23" w:rsidP="004C6C03">
      <w:pPr>
        <w:pStyle w:val="Odsekzoznamu"/>
        <w:numPr>
          <w:ilvl w:val="1"/>
          <w:numId w:val="41"/>
        </w:numPr>
        <w:tabs>
          <w:tab w:val="left" w:pos="0"/>
          <w:tab w:val="left" w:pos="426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</w:t>
      </w:r>
      <w:r w:rsidR="005D1E0D" w:rsidRPr="004733A2">
        <w:rPr>
          <w:rFonts w:ascii="Garamond" w:hAnsi="Garamond"/>
          <w:sz w:val="20"/>
          <w:szCs w:val="20"/>
        </w:rPr>
        <w:t>Zmluva</w:t>
      </w:r>
      <w:r w:rsidR="00FC2E7B" w:rsidRPr="004733A2">
        <w:rPr>
          <w:rFonts w:ascii="Garamond" w:hAnsi="Garamond"/>
          <w:sz w:val="20"/>
          <w:szCs w:val="20"/>
        </w:rPr>
        <w:t xml:space="preserve"> </w:t>
      </w:r>
      <w:r w:rsidR="005D1E0D" w:rsidRPr="004733A2">
        <w:rPr>
          <w:rFonts w:ascii="Garamond" w:hAnsi="Garamond"/>
          <w:sz w:val="20"/>
          <w:szCs w:val="20"/>
        </w:rPr>
        <w:t>nadobúda</w:t>
      </w:r>
      <w:r w:rsidR="00C811C9" w:rsidRPr="004733A2">
        <w:rPr>
          <w:rFonts w:ascii="Garamond" w:hAnsi="Garamond"/>
          <w:sz w:val="20"/>
          <w:szCs w:val="20"/>
        </w:rPr>
        <w:t xml:space="preserve"> platnosť dňom jej podpísania obidvoma Zmluvnými stranami a</w:t>
      </w:r>
      <w:r w:rsidR="00FC2E7B" w:rsidRPr="004733A2">
        <w:rPr>
          <w:rFonts w:ascii="Garamond" w:hAnsi="Garamond"/>
          <w:sz w:val="20"/>
          <w:szCs w:val="20"/>
        </w:rPr>
        <w:t xml:space="preserve"> </w:t>
      </w:r>
      <w:r w:rsidR="005D1E0D" w:rsidRPr="004733A2">
        <w:rPr>
          <w:rFonts w:ascii="Garamond" w:hAnsi="Garamond"/>
          <w:sz w:val="20"/>
          <w:szCs w:val="20"/>
        </w:rPr>
        <w:t>účinnosť</w:t>
      </w:r>
      <w:r w:rsidR="00FC2E7B" w:rsidRPr="004733A2">
        <w:rPr>
          <w:rFonts w:ascii="Garamond" w:hAnsi="Garamond"/>
          <w:sz w:val="20"/>
          <w:szCs w:val="20"/>
        </w:rPr>
        <w:t xml:space="preserve"> </w:t>
      </w:r>
      <w:r w:rsidR="00420415" w:rsidRPr="004733A2">
        <w:rPr>
          <w:rFonts w:ascii="Garamond" w:hAnsi="Garamond"/>
          <w:sz w:val="20"/>
          <w:szCs w:val="20"/>
        </w:rPr>
        <w:t>dňom</w:t>
      </w:r>
      <w:r w:rsidR="00FC2E7B" w:rsidRPr="004733A2">
        <w:rPr>
          <w:rFonts w:ascii="Garamond" w:hAnsi="Garamond"/>
          <w:sz w:val="20"/>
          <w:szCs w:val="20"/>
        </w:rPr>
        <w:t xml:space="preserve"> </w:t>
      </w:r>
      <w:r w:rsidR="00420415" w:rsidRPr="004733A2">
        <w:rPr>
          <w:rFonts w:ascii="Garamond" w:hAnsi="Garamond"/>
          <w:sz w:val="20"/>
          <w:szCs w:val="20"/>
        </w:rPr>
        <w:t>nasleduj</w:t>
      </w:r>
      <w:r w:rsidR="00420415" w:rsidRPr="004733A2">
        <w:rPr>
          <w:rFonts w:ascii="Garamond" w:hAnsi="Garamond" w:cs="Edwardian Script ITC"/>
          <w:sz w:val="20"/>
          <w:szCs w:val="20"/>
        </w:rPr>
        <w:t>ú</w:t>
      </w:r>
      <w:r w:rsidR="00420415" w:rsidRPr="004733A2">
        <w:rPr>
          <w:rFonts w:ascii="Garamond" w:hAnsi="Garamond"/>
          <w:sz w:val="20"/>
          <w:szCs w:val="20"/>
        </w:rPr>
        <w:t>cim</w:t>
      </w:r>
      <w:r w:rsidR="00FC2E7B" w:rsidRPr="004733A2">
        <w:rPr>
          <w:rFonts w:ascii="Garamond" w:hAnsi="Garamond"/>
          <w:sz w:val="20"/>
          <w:szCs w:val="20"/>
        </w:rPr>
        <w:t xml:space="preserve"> </w:t>
      </w:r>
      <w:r w:rsidR="00420415" w:rsidRPr="004733A2">
        <w:rPr>
          <w:rFonts w:ascii="Garamond" w:hAnsi="Garamond"/>
          <w:sz w:val="20"/>
          <w:szCs w:val="20"/>
        </w:rPr>
        <w:t>po</w:t>
      </w:r>
      <w:r w:rsidR="00FC2E7B" w:rsidRPr="004733A2">
        <w:rPr>
          <w:rFonts w:ascii="Garamond" w:hAnsi="Garamond"/>
          <w:sz w:val="20"/>
          <w:szCs w:val="20"/>
        </w:rPr>
        <w:t xml:space="preserve"> </w:t>
      </w:r>
      <w:r w:rsidR="00420415" w:rsidRPr="004733A2">
        <w:rPr>
          <w:rFonts w:ascii="Garamond" w:hAnsi="Garamond"/>
          <w:sz w:val="20"/>
          <w:szCs w:val="20"/>
        </w:rPr>
        <w:t>dni</w:t>
      </w:r>
      <w:r w:rsidR="00FC2E7B" w:rsidRPr="004733A2">
        <w:rPr>
          <w:rFonts w:ascii="Garamond" w:hAnsi="Garamond"/>
          <w:sz w:val="20"/>
          <w:szCs w:val="20"/>
        </w:rPr>
        <w:t xml:space="preserve"> </w:t>
      </w:r>
      <w:r w:rsidR="00420415" w:rsidRPr="004733A2">
        <w:rPr>
          <w:rFonts w:ascii="Garamond" w:hAnsi="Garamond"/>
          <w:sz w:val="20"/>
          <w:szCs w:val="20"/>
        </w:rPr>
        <w:t>jej</w:t>
      </w:r>
      <w:r w:rsidR="00FC2E7B" w:rsidRPr="004733A2">
        <w:rPr>
          <w:rFonts w:ascii="Garamond" w:hAnsi="Garamond"/>
          <w:sz w:val="20"/>
          <w:szCs w:val="20"/>
        </w:rPr>
        <w:t xml:space="preserve"> </w:t>
      </w:r>
      <w:r w:rsidR="00420415" w:rsidRPr="004733A2">
        <w:rPr>
          <w:rFonts w:ascii="Garamond" w:hAnsi="Garamond"/>
          <w:sz w:val="20"/>
          <w:szCs w:val="20"/>
        </w:rPr>
        <w:t>zverejnenia</w:t>
      </w:r>
      <w:r w:rsidR="00FC2E7B" w:rsidRPr="004733A2">
        <w:rPr>
          <w:rFonts w:ascii="Garamond" w:hAnsi="Garamond"/>
          <w:sz w:val="20"/>
          <w:szCs w:val="20"/>
        </w:rPr>
        <w:t xml:space="preserve"> </w:t>
      </w:r>
      <w:r w:rsidR="00420415" w:rsidRPr="004733A2">
        <w:rPr>
          <w:rFonts w:ascii="Garamond" w:hAnsi="Garamond"/>
          <w:sz w:val="20"/>
          <w:szCs w:val="20"/>
        </w:rPr>
        <w:t>v</w:t>
      </w:r>
      <w:r w:rsidR="00FC2E7B" w:rsidRPr="004733A2">
        <w:rPr>
          <w:rFonts w:ascii="Garamond" w:hAnsi="Garamond"/>
          <w:sz w:val="20"/>
          <w:szCs w:val="20"/>
        </w:rPr>
        <w:t xml:space="preserve"> </w:t>
      </w:r>
      <w:r w:rsidR="00420415" w:rsidRPr="004733A2">
        <w:rPr>
          <w:rFonts w:ascii="Garamond" w:hAnsi="Garamond"/>
          <w:sz w:val="20"/>
          <w:szCs w:val="20"/>
        </w:rPr>
        <w:t>zmysle</w:t>
      </w:r>
      <w:r w:rsidR="00FC2E7B" w:rsidRPr="004733A2">
        <w:rPr>
          <w:rFonts w:ascii="Garamond" w:hAnsi="Garamond"/>
          <w:sz w:val="20"/>
          <w:szCs w:val="20"/>
        </w:rPr>
        <w:t xml:space="preserve"> </w:t>
      </w:r>
      <w:r w:rsidR="00420415" w:rsidRPr="004733A2">
        <w:rPr>
          <w:rFonts w:ascii="Garamond" w:hAnsi="Garamond"/>
          <w:sz w:val="20"/>
          <w:szCs w:val="20"/>
        </w:rPr>
        <w:t>§</w:t>
      </w:r>
      <w:r w:rsidR="00FC2E7B" w:rsidRPr="004733A2">
        <w:rPr>
          <w:rFonts w:ascii="Garamond" w:hAnsi="Garamond"/>
          <w:sz w:val="20"/>
          <w:szCs w:val="20"/>
        </w:rPr>
        <w:t xml:space="preserve"> </w:t>
      </w:r>
      <w:r w:rsidR="00420415" w:rsidRPr="004733A2">
        <w:rPr>
          <w:rFonts w:ascii="Garamond" w:hAnsi="Garamond"/>
          <w:sz w:val="20"/>
          <w:szCs w:val="20"/>
        </w:rPr>
        <w:t>47a</w:t>
      </w:r>
      <w:r w:rsidR="00FC2E7B" w:rsidRPr="004733A2">
        <w:rPr>
          <w:rFonts w:ascii="Garamond" w:hAnsi="Garamond"/>
          <w:sz w:val="20"/>
          <w:szCs w:val="20"/>
        </w:rPr>
        <w:t xml:space="preserve"> </w:t>
      </w:r>
      <w:r w:rsidR="00420415" w:rsidRPr="004733A2">
        <w:rPr>
          <w:rFonts w:ascii="Garamond" w:hAnsi="Garamond"/>
          <w:sz w:val="20"/>
          <w:szCs w:val="20"/>
        </w:rPr>
        <w:t>Občianskeho</w:t>
      </w:r>
      <w:r w:rsidR="00FC2E7B" w:rsidRPr="004733A2">
        <w:rPr>
          <w:rFonts w:ascii="Garamond" w:hAnsi="Garamond"/>
          <w:sz w:val="20"/>
          <w:szCs w:val="20"/>
        </w:rPr>
        <w:t xml:space="preserve"> </w:t>
      </w:r>
      <w:r w:rsidR="00420415" w:rsidRPr="004733A2">
        <w:rPr>
          <w:rFonts w:ascii="Garamond" w:hAnsi="Garamond"/>
          <w:sz w:val="20"/>
          <w:szCs w:val="20"/>
        </w:rPr>
        <w:t>zákonníka</w:t>
      </w:r>
      <w:r w:rsidR="004733A2">
        <w:rPr>
          <w:rFonts w:ascii="Garamond" w:hAnsi="Garamond"/>
          <w:sz w:val="20"/>
          <w:szCs w:val="20"/>
        </w:rPr>
        <w:t>.</w:t>
      </w:r>
    </w:p>
    <w:p w14:paraId="3DEB4687" w14:textId="4C461A3D" w:rsidR="00013130" w:rsidRPr="004733A2" w:rsidRDefault="00686592" w:rsidP="004733A2">
      <w:pPr>
        <w:pStyle w:val="Odsekzoznamu"/>
        <w:tabs>
          <w:tab w:val="left" w:pos="0"/>
          <w:tab w:val="left" w:pos="426"/>
          <w:tab w:val="left" w:pos="709"/>
        </w:tabs>
        <w:spacing w:after="0" w:line="240" w:lineRule="auto"/>
        <w:ind w:left="709"/>
        <w:jc w:val="both"/>
        <w:rPr>
          <w:rFonts w:ascii="Garamond" w:hAnsi="Garamond" w:cs="Arial"/>
          <w:b/>
          <w:bCs/>
          <w:sz w:val="20"/>
          <w:szCs w:val="20"/>
        </w:rPr>
      </w:pPr>
      <w:r w:rsidRPr="004733A2">
        <w:rPr>
          <w:rFonts w:ascii="Garamond" w:hAnsi="Garamond"/>
          <w:sz w:val="20"/>
          <w:szCs w:val="20"/>
        </w:rPr>
        <w:t xml:space="preserve"> </w:t>
      </w:r>
    </w:p>
    <w:p w14:paraId="6A1F956E" w14:textId="50BA5991" w:rsidR="00C7408B" w:rsidRPr="00D25BF9" w:rsidRDefault="00013130" w:rsidP="00FC2E7B">
      <w:pPr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Práva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povinnosti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Zmluvných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strán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neupravené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spravujú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príslušnými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ustanoveniami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Obchodného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zákonníka.</w:t>
      </w:r>
    </w:p>
    <w:p w14:paraId="6BC4E922" w14:textId="77777777" w:rsidR="00F15E0A" w:rsidRPr="00D25BF9" w:rsidRDefault="00F15E0A" w:rsidP="00414AFF">
      <w:pPr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58B47E5E" w14:textId="0B303EF2" w:rsidR="00013130" w:rsidRPr="00D25BF9" w:rsidRDefault="00D01FCA" w:rsidP="00FC2E7B">
      <w:pPr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V</w:t>
      </w:r>
      <w:r w:rsidR="00013130" w:rsidRPr="00D25BF9">
        <w:rPr>
          <w:rFonts w:ascii="Garamond" w:hAnsi="Garamond" w:cs="Arial"/>
          <w:sz w:val="20"/>
          <w:szCs w:val="20"/>
        </w:rPr>
        <w:t>zťahy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upravené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Zmluvou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ako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aj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vzťahy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vznikajúce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zo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Zmluvy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sa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spravujú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právnym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poriadkom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Slovenskej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republiky.</w:t>
      </w:r>
    </w:p>
    <w:p w14:paraId="1F60BB16" w14:textId="77777777" w:rsidR="00013130" w:rsidRPr="00D25BF9" w:rsidRDefault="00013130" w:rsidP="00414AFF">
      <w:pPr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62965A15" w14:textId="5305757E" w:rsidR="00013130" w:rsidRPr="00D25BF9" w:rsidRDefault="00013130" w:rsidP="00FC2E7B">
      <w:pPr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Zmluvné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strany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dohodli,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že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akýkoľvek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spor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vzniknutý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na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základe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alebo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súvislosti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Zmluvou,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vrátane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otázok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platnosti,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účinnosti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alebo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výkladu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bude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rozhodnutý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príslušným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súdom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Slovenskej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republike.</w:t>
      </w:r>
    </w:p>
    <w:p w14:paraId="6522302D" w14:textId="77777777" w:rsidR="001B3041" w:rsidRPr="00D25BF9" w:rsidRDefault="001B3041" w:rsidP="00414AFF">
      <w:pPr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605AE257" w14:textId="33B8BA91" w:rsidR="00013130" w:rsidRPr="00D25BF9" w:rsidRDefault="00013130" w:rsidP="00FC2E7B">
      <w:pPr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Garamond"/>
          <w:sz w:val="20"/>
          <w:szCs w:val="20"/>
        </w:rPr>
        <w:t>Práva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povinnosti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Zmluvy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prechádzajú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právnych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nástupcov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Zmluvných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strán.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Žiadna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Zmluvných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strán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nie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je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oprávnená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previesť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práva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povinnosti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Zmluvy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tretiu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osobu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bez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predchádzajúceho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písomného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súhlasu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druhej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Zmluvnej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strany.</w:t>
      </w:r>
    </w:p>
    <w:p w14:paraId="1CA40CF2" w14:textId="77777777" w:rsidR="004A0215" w:rsidRPr="00D25BF9" w:rsidRDefault="004A0215" w:rsidP="00414AFF">
      <w:pPr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19AA01DE" w14:textId="4B9BA5AD" w:rsidR="00013130" w:rsidRPr="00D25BF9" w:rsidRDefault="00013130" w:rsidP="00FC2E7B">
      <w:pPr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Garamond"/>
          <w:sz w:val="20"/>
          <w:szCs w:val="20"/>
        </w:rPr>
        <w:t>Zmluvu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možno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meniť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jedine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formou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písomných,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očíslovaných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dodatkov,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podpísaných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Zmluvnými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stranami.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</w:p>
    <w:p w14:paraId="2A166875" w14:textId="77777777" w:rsidR="00013130" w:rsidRPr="00D25BF9" w:rsidRDefault="00013130" w:rsidP="00414AFF">
      <w:pPr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240CBACB" w14:textId="7D7C868F" w:rsidR="00013130" w:rsidRPr="00D25BF9" w:rsidRDefault="00081B5A" w:rsidP="00FC2E7B">
      <w:pPr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Garamond"/>
          <w:sz w:val="20"/>
          <w:szCs w:val="20"/>
        </w:rPr>
        <w:t>Zmluvné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strany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dohodli,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že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rozsahu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v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akom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to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právne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predpisy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pripúšťajú,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že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vylučujú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právo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5E1D23">
        <w:rPr>
          <w:rFonts w:ascii="Garamond" w:hAnsi="Garamond" w:cs="Garamond"/>
          <w:sz w:val="20"/>
          <w:szCs w:val="20"/>
        </w:rPr>
        <w:t>Predávajúceho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započítať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bez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súhlasu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5E1D23">
        <w:rPr>
          <w:rFonts w:ascii="Garamond" w:hAnsi="Garamond" w:cs="Garamond"/>
          <w:sz w:val="20"/>
          <w:szCs w:val="20"/>
        </w:rPr>
        <w:t>Kupujúceho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akúkoľvek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svoju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pohľadávku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voči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5E1D23">
        <w:rPr>
          <w:rFonts w:ascii="Garamond" w:hAnsi="Garamond" w:cs="Garamond"/>
          <w:sz w:val="20"/>
          <w:szCs w:val="20"/>
        </w:rPr>
        <w:t>Kupujúcemu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oproti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akejkoľvek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pohľadávke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5E1D23">
        <w:rPr>
          <w:rFonts w:ascii="Garamond" w:hAnsi="Garamond" w:cs="Garamond"/>
          <w:sz w:val="20"/>
          <w:szCs w:val="20"/>
        </w:rPr>
        <w:t>Kupujúceho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voči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5E1D23">
        <w:rPr>
          <w:rFonts w:ascii="Garamond" w:hAnsi="Garamond" w:cs="Garamond"/>
          <w:sz w:val="20"/>
          <w:szCs w:val="20"/>
        </w:rPr>
        <w:t>Predávajúcemu</w:t>
      </w:r>
      <w:r w:rsidR="00013130" w:rsidRPr="00D25BF9">
        <w:rPr>
          <w:rFonts w:ascii="Garamond" w:hAnsi="Garamond" w:cs="Garamond"/>
          <w:sz w:val="20"/>
          <w:szCs w:val="20"/>
        </w:rPr>
        <w:t>.</w:t>
      </w:r>
    </w:p>
    <w:p w14:paraId="69568707" w14:textId="77777777" w:rsidR="00A03F4F" w:rsidRPr="00D25BF9" w:rsidRDefault="00A03F4F" w:rsidP="00414AFF">
      <w:pPr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1766B98B" w14:textId="02B82F72" w:rsidR="00013130" w:rsidRPr="00D25BF9" w:rsidRDefault="005E1D23" w:rsidP="00FC2E7B">
      <w:pPr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Kupujúci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môže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kedykoľvek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započítať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pohľadávku,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ktorú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má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voči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Predávajúcemu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proti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akejkoľvek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pohľadávke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(bez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ohľadu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na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to,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či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je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v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čase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započítania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splatná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alebo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nie),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ktorú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má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Predávajúci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voči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Kupujúcemu</w:t>
      </w:r>
      <w:r w:rsidR="00013130" w:rsidRPr="00D25BF9">
        <w:rPr>
          <w:rFonts w:ascii="Garamond" w:hAnsi="Garamond" w:cs="Garamond"/>
          <w:sz w:val="20"/>
          <w:szCs w:val="20"/>
        </w:rPr>
        <w:t>.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Ak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sú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započítavané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pohľadávky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denominované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v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rôznych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menách,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Kupujúci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je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oprávnený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pre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účely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započítania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prepočítať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čiastku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ktorejkoľvek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pohľadávky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do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meny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druhej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pohľadávky,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pričom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použije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výmenný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kurz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stanovený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v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kurzovom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lístku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publikovanom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Európskou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centrálnou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bankou.</w:t>
      </w:r>
    </w:p>
    <w:p w14:paraId="5AE8BB06" w14:textId="77777777" w:rsidR="00013130" w:rsidRPr="00D25BF9" w:rsidRDefault="00013130" w:rsidP="00414AFF">
      <w:pPr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2D5BB17E" w14:textId="10E6C526" w:rsidR="00013130" w:rsidRPr="00D25BF9" w:rsidRDefault="00013130" w:rsidP="00FC2E7B">
      <w:pPr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Žiadna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Zmluvných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strán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nezodpovedá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omeškanie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alebo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nesplnenie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svojej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zmluvnej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povinnosti,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pokiaľ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dôjde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nepredvídateľnej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udalosti,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ktorú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povinná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Zmluvná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strana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nemôže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ovplyvniť,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najmä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živelnej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pohrome,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vojne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občianskym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nepokojom,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nedostatku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surovín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trhu,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sabotáži,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štrajku,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alebo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inému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prípadu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tzv.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„vyššej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moci“.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Povinná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Zmluvná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strana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zaväzuje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omeškanie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alebo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nemožnosť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plnenia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zmluvnej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povinnosti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druhej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Zmluvnej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strane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bezodkladne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oznámiť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vyvinúť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maximálne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úsilie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odstráneniu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takejto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udalosti,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pokiaľ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to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bude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možné.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odstránení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tejto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udalosti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povinná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Zmluvná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strana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zaväzuje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vyvinúť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maximálne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úsilie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splneniu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omeškanej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zmluvnej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povinnosti.</w:t>
      </w:r>
    </w:p>
    <w:p w14:paraId="31B50039" w14:textId="77777777" w:rsidR="00013130" w:rsidRPr="00D25BF9" w:rsidRDefault="00013130" w:rsidP="00FC2E7B">
      <w:pPr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7D64F32" w14:textId="33385B25" w:rsidR="00013130" w:rsidRPr="00D25BF9" w:rsidRDefault="00414AFF" w:rsidP="00FC2E7B">
      <w:pPr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Garamond"/>
          <w:sz w:val="20"/>
          <w:szCs w:val="20"/>
        </w:rPr>
        <w:t xml:space="preserve">V </w:t>
      </w:r>
      <w:r w:rsidRPr="00D25BF9">
        <w:rPr>
          <w:rFonts w:ascii="Garamond" w:hAnsi="Garamond"/>
          <w:sz w:val="20"/>
          <w:szCs w:val="20"/>
        </w:rPr>
        <w:t>prípade</w:t>
      </w:r>
      <w:r w:rsidRPr="00D25BF9">
        <w:rPr>
          <w:rFonts w:ascii="Garamond" w:hAnsi="Garamond" w:cs="Garamond"/>
          <w:sz w:val="20"/>
          <w:szCs w:val="20"/>
        </w:rPr>
        <w:t>, ak sa niektoré z ustanovení Zmluvy stane neplatným alebo nevymáhateľným, nemá takáto neplatnosť alebo nevymáhateľnosť niektorého z ustanovení Zmluvy vplyv na platnosť a vykonateľnosť ostatných ustanovení Zmluvy. Zmluvné strany sú v takomto prípade povinné bez zbytočného odkladu uzatvoriť dodatok k Zmluve, ktorý nahradí neplatné alebo nevymáhateľné ustanovenie Zmluvy iným ustanovením, ktoré ho v právnom aj obchodnom zmysle najbližšie nahradzuje tak, aby bola vôľa Zmluvných strán vyjadrená v nahrádzaných ustanoveniach Zmluvy zachovaná</w:t>
      </w:r>
      <w:r w:rsidR="00013130" w:rsidRPr="00D25BF9">
        <w:rPr>
          <w:rFonts w:ascii="Garamond" w:hAnsi="Garamond" w:cs="Garamond"/>
          <w:sz w:val="20"/>
          <w:szCs w:val="20"/>
        </w:rPr>
        <w:t>.</w:t>
      </w:r>
    </w:p>
    <w:p w14:paraId="43A8E564" w14:textId="77777777" w:rsidR="00013130" w:rsidRPr="00D25BF9" w:rsidRDefault="00013130" w:rsidP="00414AFF">
      <w:pPr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4174F7F5" w14:textId="0030D346" w:rsidR="00013130" w:rsidRPr="00D25BF9" w:rsidRDefault="00013130" w:rsidP="00FC2E7B">
      <w:pPr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Garamond"/>
          <w:sz w:val="20"/>
          <w:szCs w:val="20"/>
        </w:rPr>
        <w:t>Zmluvné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strany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zhodne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prehlasujú,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(i)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že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riadne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prečítali,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(ii)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plnom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rozsahu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porozumeli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jej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obsahu,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ktorý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je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pre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D25BF9">
        <w:rPr>
          <w:rFonts w:ascii="Garamond" w:hAnsi="Garamond" w:cs="Garamond"/>
          <w:sz w:val="20"/>
          <w:szCs w:val="20"/>
        </w:rPr>
        <w:t>ne</w:t>
      </w:r>
      <w:proofErr w:type="spellEnd"/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dostatočne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zrozumiteľný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určitý,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(iii)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že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táto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vyjadruje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ich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slobodnú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vážnu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vôľu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bez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akýchkoľvek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omylov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(iv)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že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táto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nebola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uzavretá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ani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tiesni,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ani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nápadne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nevýhodných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podmienok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plynúcich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pre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ktorúkoľvek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Zmluvnú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stranu,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znak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čoho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ju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týmto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vlastnoručne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podpisujú.</w:t>
      </w:r>
    </w:p>
    <w:p w14:paraId="3F59488C" w14:textId="77777777" w:rsidR="00013130" w:rsidRPr="00D25BF9" w:rsidRDefault="00013130" w:rsidP="00414AFF">
      <w:pPr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479E3240" w14:textId="1007757A" w:rsidR="00FC2E7B" w:rsidRPr="00384C13" w:rsidRDefault="00013130" w:rsidP="00FC2E7B">
      <w:pPr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Garamond"/>
          <w:sz w:val="20"/>
          <w:szCs w:val="20"/>
        </w:rPr>
        <w:t>Zmluva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je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vyhotovená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5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(piatich)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rovnopisoch,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tým,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že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všetky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rovnopisy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majú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platnosť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originálu.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7C0357">
        <w:rPr>
          <w:rFonts w:ascii="Garamond" w:hAnsi="Garamond" w:cs="Garamond"/>
          <w:sz w:val="20"/>
          <w:szCs w:val="20"/>
        </w:rPr>
        <w:t>Kupujúci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dostane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3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(tri)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rovnopisy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7C0357">
        <w:rPr>
          <w:rFonts w:ascii="Garamond" w:hAnsi="Garamond" w:cs="Garamond"/>
          <w:sz w:val="20"/>
          <w:szCs w:val="20"/>
        </w:rPr>
        <w:t>Predávajúci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dostane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2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(dva)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rovnopisy.</w:t>
      </w:r>
    </w:p>
    <w:p w14:paraId="7F0A14F6" w14:textId="77777777" w:rsidR="00142DBD" w:rsidRDefault="00142DBD" w:rsidP="00384C13">
      <w:pPr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sz w:val="20"/>
          <w:szCs w:val="20"/>
          <w:u w:val="single"/>
        </w:rPr>
      </w:pPr>
    </w:p>
    <w:p w14:paraId="209617AC" w14:textId="5DEA429B" w:rsidR="00FC2E7B" w:rsidRPr="00384C13" w:rsidRDefault="00FC2E7B" w:rsidP="00384C13">
      <w:pPr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sz w:val="20"/>
          <w:szCs w:val="20"/>
          <w:u w:val="single"/>
        </w:rPr>
      </w:pPr>
      <w:r w:rsidRPr="00D25BF9">
        <w:rPr>
          <w:rFonts w:ascii="Garamond" w:hAnsi="Garamond" w:cs="Arial"/>
          <w:sz w:val="20"/>
          <w:szCs w:val="20"/>
          <w:u w:val="single"/>
        </w:rPr>
        <w:t>Prílohy Zmluvy</w:t>
      </w:r>
      <w:r w:rsidRPr="00D25BF9">
        <w:rPr>
          <w:rFonts w:ascii="Garamond" w:hAnsi="Garamond" w:cs="Arial"/>
          <w:sz w:val="20"/>
          <w:szCs w:val="20"/>
        </w:rPr>
        <w:t>:</w:t>
      </w:r>
    </w:p>
    <w:p w14:paraId="008D5AD7" w14:textId="77777777" w:rsidR="00142DBD" w:rsidRDefault="00142DBD" w:rsidP="00FC2E7B">
      <w:pPr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Garamond" w:hAnsi="Garamond" w:cs="Arial"/>
          <w:sz w:val="20"/>
          <w:szCs w:val="20"/>
        </w:rPr>
      </w:pPr>
    </w:p>
    <w:p w14:paraId="6816ADE5" w14:textId="40D32DB5" w:rsidR="00013130" w:rsidRPr="00D25BF9" w:rsidRDefault="00FC2E7B" w:rsidP="00FC2E7B">
      <w:pPr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ab/>
      </w:r>
      <w:r w:rsidR="00013130" w:rsidRPr="00D25BF9">
        <w:rPr>
          <w:rFonts w:ascii="Garamond" w:hAnsi="Garamond" w:cs="Arial"/>
          <w:sz w:val="20"/>
          <w:szCs w:val="20"/>
        </w:rPr>
        <w:t>Príloha</w:t>
      </w:r>
      <w:r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1</w:t>
      </w:r>
      <w:r w:rsidRPr="00D25BF9">
        <w:rPr>
          <w:rFonts w:ascii="Garamond" w:hAnsi="Garamond" w:cs="Arial"/>
          <w:sz w:val="20"/>
          <w:szCs w:val="20"/>
        </w:rPr>
        <w:tab/>
      </w:r>
      <w:r w:rsidRPr="00D25BF9">
        <w:rPr>
          <w:rFonts w:ascii="Garamond" w:hAnsi="Garamond" w:cs="Arial"/>
          <w:sz w:val="20"/>
          <w:szCs w:val="20"/>
        </w:rPr>
        <w:tab/>
      </w:r>
      <w:r w:rsidR="008913F7" w:rsidRPr="00D25BF9">
        <w:rPr>
          <w:rFonts w:ascii="Garamond" w:hAnsi="Garamond" w:cs="Arial"/>
          <w:sz w:val="20"/>
          <w:szCs w:val="20"/>
        </w:rPr>
        <w:t>Špecifikácia</w:t>
      </w:r>
      <w:r w:rsidRPr="00D25BF9">
        <w:rPr>
          <w:rFonts w:ascii="Garamond" w:hAnsi="Garamond" w:cs="Arial"/>
          <w:sz w:val="20"/>
          <w:szCs w:val="20"/>
        </w:rPr>
        <w:t xml:space="preserve"> </w:t>
      </w:r>
      <w:r w:rsidR="00414AFF" w:rsidRPr="00D25BF9">
        <w:rPr>
          <w:rFonts w:ascii="Garamond" w:hAnsi="Garamond" w:cs="Arial"/>
          <w:sz w:val="20"/>
          <w:szCs w:val="20"/>
        </w:rPr>
        <w:t>Tovaru</w:t>
      </w:r>
    </w:p>
    <w:p w14:paraId="60A5F4A9" w14:textId="0F5D71E5" w:rsidR="003F7A7C" w:rsidRPr="00D25BF9" w:rsidRDefault="00FC2E7B" w:rsidP="00FC2E7B">
      <w:pPr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ab/>
      </w:r>
      <w:r w:rsidR="003F7A7C" w:rsidRPr="00D25BF9">
        <w:rPr>
          <w:rFonts w:ascii="Garamond" w:hAnsi="Garamond" w:cs="Arial"/>
          <w:sz w:val="20"/>
          <w:szCs w:val="20"/>
        </w:rPr>
        <w:t>Príloha</w:t>
      </w:r>
      <w:r w:rsidRPr="00D25BF9">
        <w:rPr>
          <w:rFonts w:ascii="Garamond" w:hAnsi="Garamond" w:cs="Arial"/>
          <w:sz w:val="20"/>
          <w:szCs w:val="20"/>
        </w:rPr>
        <w:t xml:space="preserve"> </w:t>
      </w:r>
      <w:r w:rsidR="003F7A7C" w:rsidRPr="00D25BF9">
        <w:rPr>
          <w:rFonts w:ascii="Garamond" w:hAnsi="Garamond" w:cs="Arial"/>
          <w:sz w:val="20"/>
          <w:szCs w:val="20"/>
        </w:rPr>
        <w:t>2</w:t>
      </w:r>
      <w:r w:rsidRPr="00D25BF9">
        <w:rPr>
          <w:rFonts w:ascii="Garamond" w:hAnsi="Garamond" w:cs="Arial"/>
          <w:sz w:val="20"/>
          <w:szCs w:val="20"/>
        </w:rPr>
        <w:tab/>
      </w:r>
      <w:r w:rsidRPr="00D25BF9">
        <w:rPr>
          <w:rFonts w:ascii="Garamond" w:hAnsi="Garamond" w:cs="Arial"/>
          <w:sz w:val="20"/>
          <w:szCs w:val="20"/>
        </w:rPr>
        <w:tab/>
      </w:r>
      <w:r w:rsidR="003F7A7C" w:rsidRPr="00D25BF9">
        <w:rPr>
          <w:rFonts w:ascii="Garamond" w:hAnsi="Garamond" w:cs="Arial"/>
          <w:sz w:val="20"/>
          <w:szCs w:val="20"/>
        </w:rPr>
        <w:t>Preberací</w:t>
      </w:r>
      <w:r w:rsidRPr="00D25BF9">
        <w:rPr>
          <w:rFonts w:ascii="Garamond" w:hAnsi="Garamond" w:cs="Arial"/>
          <w:sz w:val="20"/>
          <w:szCs w:val="20"/>
        </w:rPr>
        <w:t xml:space="preserve"> </w:t>
      </w:r>
      <w:r w:rsidR="003F7A7C" w:rsidRPr="00D25BF9">
        <w:rPr>
          <w:rFonts w:ascii="Garamond" w:hAnsi="Garamond" w:cs="Arial"/>
          <w:sz w:val="20"/>
          <w:szCs w:val="20"/>
        </w:rPr>
        <w:t>protokol</w:t>
      </w:r>
    </w:p>
    <w:p w14:paraId="74546D3D" w14:textId="6ECAC736" w:rsidR="00142DBD" w:rsidRDefault="00142DBD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br w:type="page"/>
      </w:r>
    </w:p>
    <w:p w14:paraId="1E0CB236" w14:textId="6689EDCC" w:rsidR="00282C25" w:rsidRPr="00D25BF9" w:rsidRDefault="00282C25" w:rsidP="00FC2E7B">
      <w:pPr>
        <w:tabs>
          <w:tab w:val="left" w:pos="426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  <w:r w:rsidRPr="00D25BF9">
        <w:rPr>
          <w:rFonts w:ascii="Garamond" w:hAnsi="Garamond" w:cs="Arial"/>
          <w:b/>
          <w:sz w:val="20"/>
          <w:szCs w:val="20"/>
        </w:rPr>
        <w:lastRenderedPageBreak/>
        <w:t>PRÍLOHA</w:t>
      </w:r>
      <w:r w:rsidR="00FC2E7B" w:rsidRPr="00D25BF9">
        <w:rPr>
          <w:rFonts w:ascii="Garamond" w:hAnsi="Garamond" w:cs="Arial"/>
          <w:b/>
          <w:sz w:val="20"/>
          <w:szCs w:val="20"/>
        </w:rPr>
        <w:t xml:space="preserve"> </w:t>
      </w:r>
      <w:r w:rsidRPr="00D25BF9">
        <w:rPr>
          <w:rFonts w:ascii="Garamond" w:hAnsi="Garamond" w:cs="Arial"/>
          <w:b/>
          <w:sz w:val="20"/>
          <w:szCs w:val="20"/>
        </w:rPr>
        <w:t>1</w:t>
      </w:r>
    </w:p>
    <w:p w14:paraId="6D1B4B04" w14:textId="77777777" w:rsidR="00D25BF9" w:rsidRPr="00D25BF9" w:rsidRDefault="00D25BF9" w:rsidP="00FC2E7B">
      <w:pPr>
        <w:tabs>
          <w:tab w:val="left" w:pos="426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681D8474" w14:textId="6B5D15D4" w:rsidR="00282C25" w:rsidRPr="00D25BF9" w:rsidRDefault="00282C25" w:rsidP="00FC2E7B">
      <w:pPr>
        <w:tabs>
          <w:tab w:val="left" w:pos="426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  <w:r w:rsidRPr="00D25BF9">
        <w:rPr>
          <w:rFonts w:ascii="Garamond" w:hAnsi="Garamond" w:cs="Arial"/>
          <w:b/>
          <w:sz w:val="20"/>
          <w:szCs w:val="20"/>
        </w:rPr>
        <w:t>ŠPECIFIKÁCIA</w:t>
      </w:r>
      <w:r w:rsidR="00FC2E7B" w:rsidRPr="00D25BF9">
        <w:rPr>
          <w:rFonts w:ascii="Garamond" w:hAnsi="Garamond" w:cs="Arial"/>
          <w:b/>
          <w:sz w:val="20"/>
          <w:szCs w:val="20"/>
        </w:rPr>
        <w:t xml:space="preserve"> </w:t>
      </w:r>
      <w:r w:rsidR="00414AFF" w:rsidRPr="00D25BF9">
        <w:rPr>
          <w:rFonts w:ascii="Garamond" w:hAnsi="Garamond" w:cs="Arial"/>
          <w:b/>
          <w:sz w:val="20"/>
          <w:szCs w:val="20"/>
        </w:rPr>
        <w:t>TOVARU</w:t>
      </w:r>
    </w:p>
    <w:p w14:paraId="4F6F47E2" w14:textId="77777777" w:rsidR="00282C25" w:rsidRPr="00D25BF9" w:rsidRDefault="00282C25" w:rsidP="00FC2E7B">
      <w:pPr>
        <w:tabs>
          <w:tab w:val="left" w:pos="426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7B257899" w14:textId="21F96F97" w:rsidR="00282C25" w:rsidRPr="00D25BF9" w:rsidRDefault="00282C25" w:rsidP="00FC2E7B">
      <w:pPr>
        <w:pStyle w:val="Default"/>
        <w:rPr>
          <w:rFonts w:ascii="Garamond" w:hAnsi="Garamond"/>
          <w:sz w:val="20"/>
          <w:szCs w:val="20"/>
          <w:lang w:val="sk-SK"/>
        </w:rPr>
      </w:pPr>
      <w:r w:rsidRPr="00D25BF9">
        <w:rPr>
          <w:rFonts w:ascii="Garamond" w:hAnsi="Garamond"/>
          <w:sz w:val="20"/>
          <w:szCs w:val="20"/>
          <w:lang w:val="sk-SK"/>
        </w:rPr>
        <w:t>Predmetom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Zmluvy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je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dodanie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nižšie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uvedeného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Tovaru: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</w:p>
    <w:p w14:paraId="67907B11" w14:textId="77777777" w:rsidR="00282C25" w:rsidRPr="00D25BF9" w:rsidRDefault="00282C25" w:rsidP="00FC2E7B">
      <w:pPr>
        <w:pStyle w:val="Default"/>
        <w:rPr>
          <w:rFonts w:ascii="Garamond" w:hAnsi="Garamond"/>
          <w:sz w:val="20"/>
          <w:szCs w:val="20"/>
          <w:lang w:val="sk-SK"/>
        </w:rPr>
      </w:pPr>
    </w:p>
    <w:p w14:paraId="2CCE3430" w14:textId="4F7C2CF1" w:rsidR="00282C25" w:rsidRPr="00D25BF9" w:rsidRDefault="00282C25" w:rsidP="00FC2E7B">
      <w:pPr>
        <w:pStyle w:val="Default"/>
        <w:rPr>
          <w:rFonts w:ascii="Garamond" w:hAnsi="Garamond"/>
          <w:b/>
          <w:sz w:val="20"/>
          <w:szCs w:val="20"/>
          <w:lang w:val="sk-SK"/>
        </w:rPr>
      </w:pPr>
      <w:r w:rsidRPr="00D25BF9">
        <w:rPr>
          <w:rFonts w:ascii="Garamond" w:hAnsi="Garamond"/>
          <w:b/>
          <w:sz w:val="20"/>
          <w:szCs w:val="20"/>
          <w:lang w:val="sk-SK"/>
        </w:rPr>
        <w:t>Technické</w:t>
      </w:r>
      <w:r w:rsidR="00FC2E7B" w:rsidRPr="00D25BF9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b/>
          <w:sz w:val="20"/>
          <w:szCs w:val="20"/>
          <w:lang w:val="sk-SK"/>
        </w:rPr>
        <w:t>údaje:</w:t>
      </w:r>
      <w:r w:rsidR="00FC2E7B" w:rsidRPr="00D25BF9">
        <w:rPr>
          <w:rFonts w:ascii="Garamond" w:hAnsi="Garamond"/>
          <w:b/>
          <w:sz w:val="20"/>
          <w:szCs w:val="20"/>
          <w:lang w:val="sk-SK"/>
        </w:rPr>
        <w:t xml:space="preserve"> </w:t>
      </w:r>
    </w:p>
    <w:p w14:paraId="38BF009C" w14:textId="77777777" w:rsidR="00D25BF9" w:rsidRPr="00D25BF9" w:rsidRDefault="00D25BF9" w:rsidP="00FC2E7B">
      <w:pPr>
        <w:pStyle w:val="Default"/>
        <w:rPr>
          <w:rFonts w:ascii="Garamond" w:hAnsi="Garamond"/>
          <w:sz w:val="20"/>
          <w:szCs w:val="20"/>
          <w:lang w:val="sk-SK"/>
        </w:rPr>
      </w:pPr>
    </w:p>
    <w:p w14:paraId="14ED191B" w14:textId="322B0FF2" w:rsidR="00282C25" w:rsidRPr="00D25BF9" w:rsidRDefault="00282C25" w:rsidP="00BA4F08">
      <w:pPr>
        <w:pStyle w:val="Default"/>
        <w:rPr>
          <w:rFonts w:ascii="Garamond" w:hAnsi="Garamond"/>
          <w:sz w:val="20"/>
          <w:szCs w:val="20"/>
          <w:lang w:val="sk-SK"/>
        </w:rPr>
      </w:pPr>
    </w:p>
    <w:p w14:paraId="66E8EC56" w14:textId="77777777" w:rsidR="00282C25" w:rsidRPr="00D25BF9" w:rsidRDefault="00282C25" w:rsidP="00FC2E7B">
      <w:pPr>
        <w:pStyle w:val="Default"/>
        <w:rPr>
          <w:rFonts w:ascii="Garamond" w:hAnsi="Garamond"/>
          <w:sz w:val="20"/>
          <w:szCs w:val="20"/>
          <w:lang w:val="sk-SK"/>
        </w:rPr>
      </w:pPr>
    </w:p>
    <w:p w14:paraId="2FFD04F5" w14:textId="727166B8" w:rsidR="00282C25" w:rsidRDefault="000532BA" w:rsidP="000532BA">
      <w:pPr>
        <w:tabs>
          <w:tab w:val="left" w:pos="426"/>
        </w:tabs>
        <w:spacing w:after="0" w:line="240" w:lineRule="auto"/>
        <w:jc w:val="both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8-stĺpový mobilný zdvihák 8 x 10 000 kg pre autobusy</w:t>
      </w:r>
    </w:p>
    <w:p w14:paraId="037EA58C" w14:textId="77777777" w:rsidR="000532BA" w:rsidRPr="00D25BF9" w:rsidRDefault="000532BA" w:rsidP="00BA4F08">
      <w:pPr>
        <w:tabs>
          <w:tab w:val="left" w:pos="426"/>
        </w:tabs>
        <w:spacing w:after="0" w:line="240" w:lineRule="auto"/>
        <w:jc w:val="both"/>
        <w:rPr>
          <w:rFonts w:ascii="Garamond" w:hAnsi="Garamond" w:cs="Arial"/>
          <w:b/>
          <w:sz w:val="20"/>
          <w:szCs w:val="20"/>
        </w:rPr>
      </w:pPr>
    </w:p>
    <w:tbl>
      <w:tblPr>
        <w:tblW w:w="9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6945"/>
        <w:gridCol w:w="648"/>
        <w:gridCol w:w="1502"/>
      </w:tblGrid>
      <w:tr w:rsidR="00282C25" w:rsidRPr="00D25BF9" w14:paraId="67EF0D7C" w14:textId="77777777" w:rsidTr="002837DF">
        <w:trPr>
          <w:trHeight w:val="635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18B3F2B7" w14:textId="77777777" w:rsidR="00282C25" w:rsidRPr="00D25BF9" w:rsidRDefault="00282C25" w:rsidP="00FC2E7B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  <w:p w14:paraId="4A730370" w14:textId="77777777" w:rsidR="00282C25" w:rsidRPr="00D25BF9" w:rsidRDefault="00282C25" w:rsidP="00FC2E7B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proofErr w:type="spellStart"/>
            <w:r w:rsidRPr="00D25BF9">
              <w:rPr>
                <w:rFonts w:ascii="Garamond" w:hAnsi="Garamond" w:cs="Arial"/>
                <w:b/>
                <w:bCs/>
                <w:sz w:val="20"/>
                <w:szCs w:val="20"/>
              </w:rPr>
              <w:t>Por.č</w:t>
            </w:r>
            <w:proofErr w:type="spellEnd"/>
            <w:r w:rsidRPr="00D25BF9">
              <w:rPr>
                <w:rFonts w:ascii="Garamond" w:hAnsi="Garamond" w:cs="Arial"/>
                <w:b/>
                <w:bCs/>
                <w:sz w:val="20"/>
                <w:szCs w:val="20"/>
              </w:rPr>
              <w:t>.</w:t>
            </w:r>
          </w:p>
          <w:p w14:paraId="3957B8EE" w14:textId="77777777" w:rsidR="00282C25" w:rsidRPr="00D25BF9" w:rsidRDefault="00282C25" w:rsidP="00FC2E7B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  <w:p w14:paraId="755E42BF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6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3C3393BF" w14:textId="77777777" w:rsidR="00282C25" w:rsidRPr="00D25BF9" w:rsidRDefault="00282C25" w:rsidP="00FC2E7B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D25BF9">
              <w:rPr>
                <w:rFonts w:ascii="Garamond" w:hAnsi="Garamond" w:cs="Arial"/>
                <w:b/>
                <w:bCs/>
                <w:sz w:val="20"/>
                <w:szCs w:val="20"/>
              </w:rPr>
              <w:t>Názov</w:t>
            </w:r>
          </w:p>
          <w:p w14:paraId="21B7D1B1" w14:textId="77777777" w:rsidR="00282C25" w:rsidRPr="00D25BF9" w:rsidRDefault="00282C25" w:rsidP="00FC2E7B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  <w:p w14:paraId="23F43BD5" w14:textId="77777777" w:rsidR="00282C25" w:rsidRPr="00D25BF9" w:rsidRDefault="00282C25" w:rsidP="00FC2E7B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6BA82D9F" w14:textId="77777777" w:rsidR="00282C25" w:rsidRPr="00D25BF9" w:rsidRDefault="00282C25" w:rsidP="00FC2E7B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proofErr w:type="spellStart"/>
            <w:r w:rsidRPr="00D25BF9">
              <w:rPr>
                <w:rFonts w:ascii="Garamond" w:hAnsi="Garamond" w:cs="Arial"/>
                <w:b/>
                <w:bCs/>
                <w:sz w:val="20"/>
                <w:szCs w:val="20"/>
              </w:rPr>
              <w:t>m.j</w:t>
            </w:r>
            <w:proofErr w:type="spellEnd"/>
            <w:r w:rsidRPr="00D25BF9">
              <w:rPr>
                <w:rFonts w:ascii="Garamond" w:hAnsi="Garamond" w:cs="Arial"/>
                <w:b/>
                <w:bCs/>
                <w:sz w:val="20"/>
                <w:szCs w:val="20"/>
              </w:rPr>
              <w:t>.</w:t>
            </w:r>
          </w:p>
          <w:p w14:paraId="2DEB2566" w14:textId="77777777" w:rsidR="00282C25" w:rsidRPr="00D25BF9" w:rsidRDefault="00282C25" w:rsidP="00FC2E7B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  <w:p w14:paraId="31067E9E" w14:textId="77777777" w:rsidR="00282C25" w:rsidRPr="00D25BF9" w:rsidRDefault="00282C25" w:rsidP="00FC2E7B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14:paraId="61342E97" w14:textId="200875C0" w:rsidR="00282C25" w:rsidRPr="00D25BF9" w:rsidRDefault="00E11D3D" w:rsidP="00FC2E7B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Celková c</w:t>
            </w:r>
            <w:r w:rsidR="00282C25" w:rsidRPr="00D25BF9">
              <w:rPr>
                <w:rFonts w:ascii="Garamond" w:hAnsi="Garamond" w:cs="Arial"/>
                <w:b/>
                <w:bCs/>
                <w:sz w:val="20"/>
                <w:szCs w:val="20"/>
              </w:rPr>
              <w:t>ena</w:t>
            </w:r>
            <w:r w:rsidR="00FC2E7B" w:rsidRPr="00D25BF9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</w:t>
            </w:r>
            <w:r w:rsidR="00282C25" w:rsidRPr="00D25BF9">
              <w:rPr>
                <w:rFonts w:ascii="Garamond" w:hAnsi="Garamond" w:cs="Arial"/>
                <w:b/>
                <w:bCs/>
                <w:sz w:val="20"/>
                <w:szCs w:val="20"/>
              </w:rPr>
              <w:t>v</w:t>
            </w:r>
            <w:r w:rsidR="00FC2E7B" w:rsidRPr="00D25BF9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</w:t>
            </w:r>
            <w:r w:rsidR="00282C25" w:rsidRPr="00D25BF9">
              <w:rPr>
                <w:rFonts w:ascii="Garamond" w:hAnsi="Garamond" w:cs="Arial"/>
                <w:b/>
                <w:bCs/>
                <w:sz w:val="20"/>
                <w:szCs w:val="20"/>
              </w:rPr>
              <w:t>EUR</w:t>
            </w:r>
            <w:r w:rsidR="00FC2E7B" w:rsidRPr="00D25BF9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</w:t>
            </w:r>
            <w:r w:rsidR="00282C25" w:rsidRPr="00D25BF9">
              <w:rPr>
                <w:rFonts w:ascii="Garamond" w:hAnsi="Garamond" w:cs="Arial"/>
                <w:b/>
                <w:bCs/>
                <w:sz w:val="20"/>
                <w:szCs w:val="20"/>
              </w:rPr>
              <w:t>bez</w:t>
            </w:r>
            <w:r w:rsidR="00FC2E7B" w:rsidRPr="00D25BF9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</w:t>
            </w:r>
            <w:r w:rsidR="00282C25" w:rsidRPr="00D25BF9">
              <w:rPr>
                <w:rFonts w:ascii="Garamond" w:hAnsi="Garamond" w:cs="Arial"/>
                <w:b/>
                <w:bCs/>
                <w:sz w:val="20"/>
                <w:szCs w:val="20"/>
              </w:rPr>
              <w:t>DPH</w:t>
            </w:r>
            <w:r w:rsidR="00FC2E7B" w:rsidRPr="00D25BF9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 </w:t>
            </w:r>
          </w:p>
          <w:p w14:paraId="29EC43BA" w14:textId="77777777" w:rsidR="00282C25" w:rsidRPr="00D25BF9" w:rsidRDefault="00282C25" w:rsidP="00FC2E7B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  <w:tr w:rsidR="00282C25" w:rsidRPr="00D25BF9" w14:paraId="6E87F0BB" w14:textId="77777777" w:rsidTr="002837DF">
        <w:trPr>
          <w:trHeight w:val="2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42DC" w14:textId="77777777" w:rsidR="00282C25" w:rsidRPr="00D25BF9" w:rsidRDefault="00282C25" w:rsidP="00FC2E7B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25BF9">
              <w:rPr>
                <w:rFonts w:ascii="Garamond" w:hAnsi="Garamond" w:cs="Arial"/>
                <w:sz w:val="20"/>
                <w:szCs w:val="20"/>
              </w:rPr>
              <w:t>1.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2D294" w14:textId="623C66DC" w:rsidR="00282C25" w:rsidRPr="002837DF" w:rsidRDefault="000532BA" w:rsidP="00B92A0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2837DF">
              <w:rPr>
                <w:rFonts w:ascii="Garamond" w:hAnsi="Garamond"/>
                <w:b/>
                <w:bCs/>
                <w:sz w:val="20"/>
              </w:rPr>
              <w:t>8-stĺpový mobilný zdvihák pre autobusy 8x10 000 kg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5DBF" w14:textId="4242EEF9" w:rsidR="00282C25" w:rsidRPr="00D25BF9" w:rsidRDefault="00282C25" w:rsidP="00FC2E7B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25BF9">
              <w:rPr>
                <w:rFonts w:ascii="Garamond" w:hAnsi="Garamond" w:cs="Arial"/>
                <w:sz w:val="20"/>
                <w:szCs w:val="20"/>
              </w:rPr>
              <w:t>k</w:t>
            </w:r>
            <w:r w:rsidR="000532BA">
              <w:rPr>
                <w:rFonts w:ascii="Garamond" w:hAnsi="Garamond" w:cs="Arial"/>
                <w:sz w:val="20"/>
                <w:szCs w:val="20"/>
              </w:rPr>
              <w:t>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241B" w14:textId="77777777" w:rsidR="00282C25" w:rsidRPr="00D25BF9" w:rsidRDefault="00282C25" w:rsidP="00FC2E7B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25BF9">
              <w:rPr>
                <w:rFonts w:ascii="Garamond" w:hAnsi="Garamond"/>
                <w:sz w:val="20"/>
                <w:szCs w:val="20"/>
                <w:highlight w:val="yellow"/>
                <w:lang w:eastAsia="cs-CZ"/>
              </w:rPr>
              <w:t>[doplniť]</w:t>
            </w:r>
          </w:p>
        </w:tc>
      </w:tr>
      <w:tr w:rsidR="00282C25" w:rsidRPr="00D25BF9" w14:paraId="2B719BEA" w14:textId="77777777" w:rsidTr="002837DF">
        <w:trPr>
          <w:trHeight w:val="255"/>
        </w:trPr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165D" w14:textId="5AC8A697" w:rsidR="00282C25" w:rsidRPr="00D25BF9" w:rsidRDefault="00282C25" w:rsidP="00FC2E7B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05128" w14:textId="75353138" w:rsidR="002F715C" w:rsidRDefault="002F715C" w:rsidP="00B23373">
            <w:pPr>
              <w:spacing w:after="0" w:line="240" w:lineRule="auto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Funkčné parametre:</w:t>
            </w:r>
          </w:p>
          <w:p w14:paraId="4005E54C" w14:textId="4AA3FB0B" w:rsidR="00282C25" w:rsidRPr="00D25BF9" w:rsidRDefault="000532BA" w:rsidP="00B23373">
            <w:pPr>
              <w:spacing w:after="0" w:line="240" w:lineRule="auto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Centrálny ovládací pult- vhodný do suchého prostredia na opravu a servis autobusov 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A63A9" w14:textId="218BD48B" w:rsidR="00282C25" w:rsidRPr="00D25BF9" w:rsidRDefault="00282C25" w:rsidP="00FC2E7B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E1613" w14:textId="283B336A" w:rsidR="00282C25" w:rsidRPr="00D25BF9" w:rsidRDefault="00282C25" w:rsidP="00FC2E7B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643BBD" w:rsidRPr="00D25BF9" w14:paraId="5099DF3A" w14:textId="77777777" w:rsidTr="002837DF">
        <w:trPr>
          <w:trHeight w:val="255"/>
        </w:trPr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0A63A" w14:textId="7FA6A1AD" w:rsidR="00643BBD" w:rsidRPr="00D25BF9" w:rsidRDefault="00643BBD" w:rsidP="00FC2E7B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4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5DE87" w14:textId="13EBE82A" w:rsidR="00643BBD" w:rsidRDefault="00643BBD" w:rsidP="00B23373">
            <w:pPr>
              <w:spacing w:after="0" w:line="240" w:lineRule="auto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Synchronizácia chodu stĺpov</w:t>
            </w:r>
          </w:p>
        </w:tc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6CA9E" w14:textId="0C65921F" w:rsidR="00643BBD" w:rsidRPr="00D25BF9" w:rsidRDefault="00643BBD" w:rsidP="00FC2E7B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7E6B0" w14:textId="02303018" w:rsidR="00643BBD" w:rsidRPr="00D25BF9" w:rsidRDefault="00643BBD" w:rsidP="00FC2E7B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643BBD" w:rsidRPr="00D25BF9" w14:paraId="7DEE29B8" w14:textId="77777777" w:rsidTr="002837DF">
        <w:trPr>
          <w:trHeight w:val="255"/>
        </w:trPr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2E192" w14:textId="1DC47E74" w:rsidR="00643BBD" w:rsidRPr="00D25BF9" w:rsidRDefault="00643BBD" w:rsidP="00FC2E7B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46571" w14:textId="77777777" w:rsidR="00643BBD" w:rsidRDefault="00643BBD" w:rsidP="00B23373">
            <w:pPr>
              <w:spacing w:after="0" w:line="240" w:lineRule="auto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Nivelačné nastavenie stĺpov na podvozku</w:t>
            </w:r>
          </w:p>
          <w:p w14:paraId="47649CF5" w14:textId="7DABCBFC" w:rsidR="00B92A07" w:rsidRPr="00B92A07" w:rsidRDefault="00B92A07" w:rsidP="00B23373">
            <w:pPr>
              <w:spacing w:before="120"/>
              <w:jc w:val="both"/>
              <w:rPr>
                <w:rFonts w:ascii="Garamond" w:hAnsi="Garamond"/>
                <w:sz w:val="20"/>
                <w:szCs w:val="20"/>
              </w:rPr>
            </w:pPr>
            <w:r w:rsidRPr="00B92A07">
              <w:rPr>
                <w:rFonts w:ascii="Garamond" w:hAnsi="Garamond"/>
                <w:sz w:val="20"/>
                <w:szCs w:val="20"/>
              </w:rPr>
              <w:t>Možnosť ovládania: samostatne každý stĺp, ľubovoľný pár, súprava 4 stĺpov, súprava 6 stĺpov, súprava 8 stĺpov.</w:t>
            </w:r>
          </w:p>
          <w:p w14:paraId="79E6350C" w14:textId="42BD7F61" w:rsidR="00B92A07" w:rsidRPr="00B92A07" w:rsidRDefault="00B92A07" w:rsidP="00B2337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B92A07">
              <w:rPr>
                <w:rFonts w:ascii="Garamond" w:hAnsi="Garamond"/>
                <w:sz w:val="20"/>
                <w:szCs w:val="20"/>
              </w:rPr>
              <w:t xml:space="preserve">Zdvíhacie vreteno zavesené, namáhané ťahom, </w:t>
            </w:r>
            <w:proofErr w:type="spellStart"/>
            <w:r w:rsidRPr="00B92A07">
              <w:rPr>
                <w:rFonts w:ascii="Garamond" w:hAnsi="Garamond"/>
                <w:sz w:val="20"/>
                <w:szCs w:val="20"/>
              </w:rPr>
              <w:t>samosvorné</w:t>
            </w:r>
            <w:proofErr w:type="spellEnd"/>
            <w:r w:rsidRPr="00B92A07">
              <w:rPr>
                <w:rFonts w:ascii="Garamond" w:hAnsi="Garamond"/>
                <w:sz w:val="20"/>
                <w:szCs w:val="20"/>
              </w:rPr>
              <w:t xml:space="preserve"> uloženie s nosnou maticou.</w:t>
            </w:r>
          </w:p>
          <w:p w14:paraId="0F8E0998" w14:textId="77777777" w:rsidR="00B92A07" w:rsidRPr="00B92A07" w:rsidRDefault="00B92A07" w:rsidP="00B23373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B92A07">
              <w:rPr>
                <w:rFonts w:ascii="Garamond" w:hAnsi="Garamond"/>
                <w:sz w:val="20"/>
                <w:szCs w:val="20"/>
              </w:rPr>
              <w:t>Kontrola opotrebenia nosnej matice, ochrana pri opotrebení nosnej matice pomocou bezpečnostnej matice.</w:t>
            </w:r>
          </w:p>
          <w:p w14:paraId="5712C5FD" w14:textId="77777777" w:rsidR="00B92A07" w:rsidRPr="00B92A07" w:rsidRDefault="00B92A07" w:rsidP="00B23373">
            <w:pPr>
              <w:spacing w:before="120"/>
              <w:jc w:val="both"/>
              <w:rPr>
                <w:rFonts w:ascii="Garamond" w:hAnsi="Garamond"/>
                <w:sz w:val="20"/>
                <w:szCs w:val="20"/>
              </w:rPr>
            </w:pPr>
            <w:r w:rsidRPr="00B92A07">
              <w:rPr>
                <w:rFonts w:ascii="Garamond" w:hAnsi="Garamond"/>
                <w:sz w:val="20"/>
                <w:szCs w:val="20"/>
              </w:rPr>
              <w:t>Napájacie napätie 400 V 3-PEN/50HZ/AC.</w:t>
            </w:r>
          </w:p>
          <w:p w14:paraId="39FC3873" w14:textId="00CF2B50" w:rsidR="00B92A07" w:rsidRDefault="00B92A07" w:rsidP="00B23373">
            <w:pPr>
              <w:spacing w:before="120"/>
              <w:jc w:val="both"/>
              <w:rPr>
                <w:rFonts w:ascii="Garamond" w:hAnsi="Garamond"/>
                <w:sz w:val="20"/>
                <w:szCs w:val="20"/>
              </w:rPr>
            </w:pPr>
            <w:r w:rsidRPr="00B92A07">
              <w:rPr>
                <w:rFonts w:ascii="Garamond" w:hAnsi="Garamond"/>
                <w:sz w:val="20"/>
                <w:szCs w:val="20"/>
              </w:rPr>
              <w:t>Bezpečnostné zariadenia minimálne: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B92A07">
              <w:rPr>
                <w:rFonts w:ascii="Garamond" w:hAnsi="Garamond"/>
                <w:sz w:val="20"/>
                <w:szCs w:val="20"/>
              </w:rPr>
              <w:t>Bezpečnostná matica, STOP tlačidlo, koncové vypínače pre hornú a dolnú krajnú polohu zdvihu, snímač detekcie opotrebenia nosnej matice, automatická kontrola úrovne bremena s automatickým vyrovnávaním polohy, STOP tlačidlo na elektronickej riadiacej jednotke.</w:t>
            </w:r>
          </w:p>
          <w:p w14:paraId="473117D9" w14:textId="31A91E66" w:rsidR="002837DF" w:rsidRPr="002837DF" w:rsidRDefault="002837DF" w:rsidP="00B23373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      </w:t>
            </w:r>
            <w:r w:rsidRPr="002F715C">
              <w:rPr>
                <w:rFonts w:ascii="Garamond" w:hAnsi="Garamond"/>
                <w:bCs/>
                <w:sz w:val="20"/>
                <w:szCs w:val="20"/>
              </w:rPr>
              <w:t>Technické parametre</w:t>
            </w:r>
            <w:r w:rsidRPr="002837DF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  <w:tbl>
            <w:tblPr>
              <w:tblStyle w:val="Mriekatabuky"/>
              <w:tblW w:w="8211" w:type="dxa"/>
              <w:tblInd w:w="261" w:type="dxa"/>
              <w:tblLook w:val="04A0" w:firstRow="1" w:lastRow="0" w:firstColumn="1" w:lastColumn="0" w:noHBand="0" w:noVBand="1"/>
            </w:tblPr>
            <w:tblGrid>
              <w:gridCol w:w="4661"/>
              <w:gridCol w:w="525"/>
              <w:gridCol w:w="3025"/>
            </w:tblGrid>
            <w:tr w:rsidR="002837DF" w:rsidRPr="002837DF" w14:paraId="55C74E5A" w14:textId="77777777" w:rsidTr="002837DF">
              <w:tc>
                <w:tcPr>
                  <w:tcW w:w="4809" w:type="dxa"/>
                </w:tcPr>
                <w:p w14:paraId="416CCBFE" w14:textId="77777777" w:rsidR="002837DF" w:rsidRPr="002837DF" w:rsidRDefault="002837DF" w:rsidP="00B23373">
                  <w:pPr>
                    <w:jc w:val="both"/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2837DF">
                    <w:rPr>
                      <w:rFonts w:ascii="Garamond" w:hAnsi="Garamond" w:cs="Arial"/>
                      <w:sz w:val="20"/>
                      <w:szCs w:val="20"/>
                    </w:rPr>
                    <w:t>Nosnosť 1 stĺpa</w:t>
                  </w:r>
                </w:p>
                <w:p w14:paraId="05DA9D81" w14:textId="77777777" w:rsidR="002837DF" w:rsidRPr="002837DF" w:rsidRDefault="002837DF" w:rsidP="00B23373">
                  <w:pPr>
                    <w:jc w:val="both"/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2837DF">
                    <w:rPr>
                      <w:rFonts w:ascii="Garamond" w:hAnsi="Garamond" w:cs="Arial"/>
                      <w:sz w:val="20"/>
                      <w:szCs w:val="20"/>
                    </w:rPr>
                    <w:t>Nosnosť 8 stĺpov</w:t>
                  </w:r>
                </w:p>
              </w:tc>
              <w:tc>
                <w:tcPr>
                  <w:tcW w:w="279" w:type="dxa"/>
                </w:tcPr>
                <w:p w14:paraId="2ED90341" w14:textId="77777777" w:rsidR="002837DF" w:rsidRPr="002837DF" w:rsidRDefault="002837DF" w:rsidP="00B23373">
                  <w:pPr>
                    <w:jc w:val="both"/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2837DF">
                    <w:rPr>
                      <w:rFonts w:ascii="Garamond" w:hAnsi="Garamond" w:cs="Arial"/>
                      <w:sz w:val="20"/>
                      <w:szCs w:val="20"/>
                    </w:rPr>
                    <w:t>kg</w:t>
                  </w:r>
                </w:p>
                <w:p w14:paraId="565EA097" w14:textId="77777777" w:rsidR="002837DF" w:rsidRPr="002837DF" w:rsidRDefault="002837DF" w:rsidP="00B23373">
                  <w:pPr>
                    <w:jc w:val="both"/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2837DF">
                    <w:rPr>
                      <w:rFonts w:ascii="Garamond" w:hAnsi="Garamond" w:cs="Arial"/>
                      <w:sz w:val="20"/>
                      <w:szCs w:val="20"/>
                    </w:rPr>
                    <w:t>kg</w:t>
                  </w:r>
                </w:p>
              </w:tc>
              <w:tc>
                <w:tcPr>
                  <w:tcW w:w="3123" w:type="dxa"/>
                </w:tcPr>
                <w:p w14:paraId="0743A1BE" w14:textId="77777777" w:rsidR="002837DF" w:rsidRPr="002837DF" w:rsidRDefault="002837DF" w:rsidP="00B23373">
                  <w:pPr>
                    <w:jc w:val="both"/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2837DF">
                    <w:rPr>
                      <w:rFonts w:ascii="Garamond" w:hAnsi="Garamond" w:cs="Arial"/>
                      <w:sz w:val="20"/>
                      <w:szCs w:val="20"/>
                    </w:rPr>
                    <w:t>10 000</w:t>
                  </w:r>
                </w:p>
                <w:p w14:paraId="48A0A42E" w14:textId="77777777" w:rsidR="002837DF" w:rsidRPr="002837DF" w:rsidRDefault="002837DF" w:rsidP="00B23373">
                  <w:pPr>
                    <w:jc w:val="both"/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2837DF">
                    <w:rPr>
                      <w:rFonts w:ascii="Garamond" w:hAnsi="Garamond" w:cs="Arial"/>
                      <w:sz w:val="20"/>
                      <w:szCs w:val="20"/>
                    </w:rPr>
                    <w:t>80 000</w:t>
                  </w:r>
                </w:p>
              </w:tc>
            </w:tr>
            <w:tr w:rsidR="002837DF" w:rsidRPr="002837DF" w14:paraId="37365226" w14:textId="77777777" w:rsidTr="002837DF">
              <w:tc>
                <w:tcPr>
                  <w:tcW w:w="4809" w:type="dxa"/>
                </w:tcPr>
                <w:p w14:paraId="5A15C423" w14:textId="05BC20C2" w:rsidR="002837DF" w:rsidRPr="002837DF" w:rsidRDefault="002837DF" w:rsidP="00B23373">
                  <w:pPr>
                    <w:jc w:val="both"/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2837DF">
                    <w:rPr>
                      <w:rFonts w:ascii="Garamond" w:hAnsi="Garamond" w:cs="Arial"/>
                      <w:sz w:val="20"/>
                      <w:szCs w:val="20"/>
                    </w:rPr>
                    <w:t xml:space="preserve">Najnižšia poloha zdvíhacieho adaptéra od podlahy </w:t>
                  </w:r>
                </w:p>
              </w:tc>
              <w:tc>
                <w:tcPr>
                  <w:tcW w:w="279" w:type="dxa"/>
                </w:tcPr>
                <w:p w14:paraId="10124CB5" w14:textId="77777777" w:rsidR="002837DF" w:rsidRPr="002837DF" w:rsidRDefault="002837DF" w:rsidP="00B23373">
                  <w:pPr>
                    <w:jc w:val="both"/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2837DF">
                    <w:rPr>
                      <w:rFonts w:ascii="Garamond" w:hAnsi="Garamond" w:cs="Arial"/>
                      <w:sz w:val="20"/>
                      <w:szCs w:val="20"/>
                    </w:rPr>
                    <w:t>mm</w:t>
                  </w:r>
                </w:p>
              </w:tc>
              <w:tc>
                <w:tcPr>
                  <w:tcW w:w="3123" w:type="dxa"/>
                </w:tcPr>
                <w:p w14:paraId="29157500" w14:textId="77777777" w:rsidR="002837DF" w:rsidRPr="002837DF" w:rsidRDefault="002837DF" w:rsidP="00B23373">
                  <w:pPr>
                    <w:jc w:val="both"/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2837DF">
                    <w:rPr>
                      <w:rFonts w:ascii="Garamond" w:hAnsi="Garamond" w:cs="Arial"/>
                      <w:sz w:val="20"/>
                      <w:szCs w:val="20"/>
                    </w:rPr>
                    <w:t xml:space="preserve">Max. 190 </w:t>
                  </w:r>
                </w:p>
              </w:tc>
            </w:tr>
            <w:tr w:rsidR="002837DF" w:rsidRPr="002837DF" w14:paraId="7FBF626B" w14:textId="77777777" w:rsidTr="002837DF">
              <w:trPr>
                <w:trHeight w:val="70"/>
              </w:trPr>
              <w:tc>
                <w:tcPr>
                  <w:tcW w:w="4809" w:type="dxa"/>
                </w:tcPr>
                <w:p w14:paraId="39FA4AC8" w14:textId="76CB30F5" w:rsidR="002837DF" w:rsidRPr="002837DF" w:rsidRDefault="002837DF" w:rsidP="00B23373">
                  <w:pPr>
                    <w:jc w:val="both"/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2837DF">
                    <w:rPr>
                      <w:rFonts w:ascii="Garamond" w:hAnsi="Garamond" w:cs="Arial"/>
                      <w:sz w:val="20"/>
                      <w:szCs w:val="20"/>
                    </w:rPr>
                    <w:t xml:space="preserve">Výška zdvihu od podlahy </w:t>
                  </w:r>
                </w:p>
              </w:tc>
              <w:tc>
                <w:tcPr>
                  <w:tcW w:w="279" w:type="dxa"/>
                </w:tcPr>
                <w:p w14:paraId="52139F5D" w14:textId="77777777" w:rsidR="002837DF" w:rsidRPr="002837DF" w:rsidRDefault="002837DF" w:rsidP="00B23373">
                  <w:pPr>
                    <w:jc w:val="both"/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2837DF">
                    <w:rPr>
                      <w:rFonts w:ascii="Garamond" w:hAnsi="Garamond" w:cs="Arial"/>
                      <w:sz w:val="20"/>
                      <w:szCs w:val="20"/>
                    </w:rPr>
                    <w:t>mm</w:t>
                  </w:r>
                </w:p>
              </w:tc>
              <w:tc>
                <w:tcPr>
                  <w:tcW w:w="3123" w:type="dxa"/>
                </w:tcPr>
                <w:p w14:paraId="55D5A247" w14:textId="77777777" w:rsidR="002837DF" w:rsidRPr="002837DF" w:rsidRDefault="002837DF" w:rsidP="00B23373">
                  <w:pPr>
                    <w:jc w:val="both"/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2837DF">
                    <w:rPr>
                      <w:rFonts w:ascii="Garamond" w:hAnsi="Garamond" w:cs="Arial"/>
                      <w:sz w:val="20"/>
                      <w:szCs w:val="20"/>
                    </w:rPr>
                    <w:t>Min. 1750</w:t>
                  </w:r>
                </w:p>
              </w:tc>
            </w:tr>
            <w:tr w:rsidR="002837DF" w:rsidRPr="002837DF" w14:paraId="7415E0D1" w14:textId="77777777" w:rsidTr="002837DF">
              <w:tc>
                <w:tcPr>
                  <w:tcW w:w="4809" w:type="dxa"/>
                </w:tcPr>
                <w:p w14:paraId="6C2FA0E6" w14:textId="77777777" w:rsidR="002837DF" w:rsidRPr="002837DF" w:rsidRDefault="002837DF" w:rsidP="00B23373">
                  <w:pPr>
                    <w:jc w:val="both"/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2837DF">
                    <w:rPr>
                      <w:rFonts w:ascii="Garamond" w:hAnsi="Garamond" w:cs="Arial"/>
                      <w:sz w:val="20"/>
                      <w:szCs w:val="20"/>
                    </w:rPr>
                    <w:t xml:space="preserve"> Vyloženie (vzdialenosť osi plochého adaptéra v priečnom smere od stĺpa)</w:t>
                  </w:r>
                </w:p>
              </w:tc>
              <w:tc>
                <w:tcPr>
                  <w:tcW w:w="279" w:type="dxa"/>
                </w:tcPr>
                <w:p w14:paraId="7A3C8579" w14:textId="77777777" w:rsidR="002837DF" w:rsidRPr="002837DF" w:rsidRDefault="002837DF" w:rsidP="00B23373">
                  <w:pPr>
                    <w:jc w:val="both"/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2837DF">
                    <w:rPr>
                      <w:rFonts w:ascii="Garamond" w:hAnsi="Garamond" w:cs="Arial"/>
                      <w:sz w:val="20"/>
                      <w:szCs w:val="20"/>
                    </w:rPr>
                    <w:t>mm</w:t>
                  </w:r>
                </w:p>
              </w:tc>
              <w:tc>
                <w:tcPr>
                  <w:tcW w:w="3123" w:type="dxa"/>
                </w:tcPr>
                <w:p w14:paraId="7ED95EC6" w14:textId="77777777" w:rsidR="002837DF" w:rsidRPr="002837DF" w:rsidRDefault="002837DF" w:rsidP="00B23373">
                  <w:pPr>
                    <w:jc w:val="both"/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2837DF">
                    <w:rPr>
                      <w:rFonts w:ascii="Garamond" w:hAnsi="Garamond" w:cs="Arial"/>
                      <w:sz w:val="20"/>
                      <w:szCs w:val="20"/>
                    </w:rPr>
                    <w:t>Min. 310</w:t>
                  </w:r>
                </w:p>
              </w:tc>
            </w:tr>
          </w:tbl>
          <w:p w14:paraId="26BD4C9E" w14:textId="77777777" w:rsidR="002837DF" w:rsidRPr="00B92A07" w:rsidRDefault="002837DF" w:rsidP="00B23373">
            <w:pPr>
              <w:spacing w:before="12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0D44A6B6" w14:textId="6E2AB526" w:rsidR="00B92A07" w:rsidRDefault="00B92A07" w:rsidP="00B23373">
            <w:pPr>
              <w:spacing w:after="0" w:line="240" w:lineRule="auto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C5395" w14:textId="2FA35687" w:rsidR="00643BBD" w:rsidRPr="00D25BF9" w:rsidRDefault="00643BBD" w:rsidP="00FC2E7B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F4F32" w14:textId="0DB1C03E" w:rsidR="00643BBD" w:rsidRPr="00D25BF9" w:rsidRDefault="00643BBD" w:rsidP="00FC2E7B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highlight w:val="yellow"/>
                <w:lang w:eastAsia="cs-CZ"/>
              </w:rPr>
            </w:pPr>
          </w:p>
        </w:tc>
      </w:tr>
    </w:tbl>
    <w:p w14:paraId="22975FFC" w14:textId="581819C3" w:rsidR="00EF5901" w:rsidRPr="00D25BF9" w:rsidRDefault="00EF5901" w:rsidP="00FC2E7B">
      <w:pPr>
        <w:spacing w:after="0" w:line="240" w:lineRule="auto"/>
        <w:contextualSpacing/>
        <w:jc w:val="both"/>
        <w:rPr>
          <w:rFonts w:ascii="Garamond" w:hAnsi="Garamond"/>
          <w:b/>
          <w:sz w:val="20"/>
        </w:rPr>
      </w:pPr>
    </w:p>
    <w:p w14:paraId="2FA12D86" w14:textId="77777777" w:rsidR="00EF5901" w:rsidRPr="00D25BF9" w:rsidRDefault="00EF5901">
      <w:pPr>
        <w:rPr>
          <w:rFonts w:ascii="Garamond" w:hAnsi="Garamond"/>
          <w:b/>
          <w:sz w:val="20"/>
        </w:rPr>
      </w:pPr>
      <w:r w:rsidRPr="00D25BF9">
        <w:rPr>
          <w:rFonts w:ascii="Garamond" w:hAnsi="Garamond"/>
          <w:b/>
          <w:sz w:val="20"/>
        </w:rPr>
        <w:br w:type="page"/>
      </w:r>
    </w:p>
    <w:p w14:paraId="468865F4" w14:textId="0BF03C77" w:rsidR="00282C25" w:rsidRPr="00D25BF9" w:rsidRDefault="00282C25" w:rsidP="00FC2E7B">
      <w:pPr>
        <w:tabs>
          <w:tab w:val="left" w:pos="426"/>
        </w:tabs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D25BF9">
        <w:rPr>
          <w:rFonts w:ascii="Garamond" w:hAnsi="Garamond" w:cs="Arial"/>
          <w:b/>
          <w:sz w:val="20"/>
          <w:szCs w:val="20"/>
        </w:rPr>
        <w:lastRenderedPageBreak/>
        <w:t>PRÍLOHA</w:t>
      </w:r>
      <w:r w:rsidR="00FC2E7B" w:rsidRPr="00D25BF9">
        <w:rPr>
          <w:rFonts w:ascii="Garamond" w:hAnsi="Garamond" w:cs="Arial"/>
          <w:b/>
          <w:sz w:val="20"/>
          <w:szCs w:val="20"/>
        </w:rPr>
        <w:t xml:space="preserve">  </w:t>
      </w:r>
      <w:r w:rsidRPr="00D25BF9">
        <w:rPr>
          <w:rFonts w:ascii="Garamond" w:hAnsi="Garamond" w:cs="Arial"/>
          <w:b/>
          <w:sz w:val="20"/>
          <w:szCs w:val="20"/>
        </w:rPr>
        <w:t>2</w:t>
      </w:r>
    </w:p>
    <w:p w14:paraId="5AFD5C8C" w14:textId="77777777" w:rsidR="00D25BF9" w:rsidRDefault="00D25BF9" w:rsidP="00FC2E7B">
      <w:pPr>
        <w:tabs>
          <w:tab w:val="left" w:pos="426"/>
        </w:tabs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79BC21B2" w14:textId="04CD81E8" w:rsidR="00282C25" w:rsidRPr="00D25BF9" w:rsidRDefault="00282C25" w:rsidP="00FC2E7B">
      <w:pPr>
        <w:tabs>
          <w:tab w:val="left" w:pos="426"/>
        </w:tabs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D25BF9">
        <w:rPr>
          <w:rFonts w:ascii="Garamond" w:hAnsi="Garamond"/>
          <w:b/>
          <w:sz w:val="20"/>
          <w:szCs w:val="20"/>
        </w:rPr>
        <w:t>PREBERACÍ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PROTOKOL</w:t>
      </w:r>
    </w:p>
    <w:p w14:paraId="37D774E1" w14:textId="77777777" w:rsidR="00414AFF" w:rsidRPr="00D25BF9" w:rsidRDefault="00414AFF" w:rsidP="00FC2E7B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4006355E" w14:textId="3A49CCBA" w:rsidR="00282C25" w:rsidRPr="00D25BF9" w:rsidRDefault="007C0357" w:rsidP="00FC2E7B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Kupujúci</w:t>
      </w:r>
      <w:r w:rsidR="00282C25" w:rsidRPr="00D25BF9">
        <w:rPr>
          <w:rFonts w:ascii="Garamond" w:hAnsi="Garamond"/>
          <w:b/>
          <w:sz w:val="20"/>
          <w:szCs w:val="20"/>
        </w:rPr>
        <w:t>:</w:t>
      </w:r>
    </w:p>
    <w:p w14:paraId="574B187E" w14:textId="77777777" w:rsidR="00414AFF" w:rsidRPr="00D25BF9" w:rsidRDefault="00414AFF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3694472" w14:textId="5FABA7A4" w:rsidR="00282C25" w:rsidRPr="00D25BF9" w:rsidRDefault="00282C25" w:rsidP="00FC2E7B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Názov: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b/>
          <w:sz w:val="20"/>
          <w:szCs w:val="20"/>
        </w:rPr>
        <w:t>Dopravný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podnik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Bratislava,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akciová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spoločnosť</w:t>
      </w:r>
    </w:p>
    <w:p w14:paraId="2873BDB4" w14:textId="39D13653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Sídlo:</w:t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  <w:t>Olejkárska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1,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814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52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Bratislava</w:t>
      </w:r>
    </w:p>
    <w:p w14:paraId="7B4178A1" w14:textId="0B9282C0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IČO: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  <w:t>00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492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736</w:t>
      </w:r>
    </w:p>
    <w:p w14:paraId="19BDBB51" w14:textId="7C69FF34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Zapísaný:</w:t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Obchodnom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registri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Okresného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súdu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Bratislava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I,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oddiel: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Sa,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vložka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číslo: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607/B</w:t>
      </w:r>
    </w:p>
    <w:p w14:paraId="1EC7CB99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1DA76C2" w14:textId="2562679B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Osoba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poverená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prevzatie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Tovaru: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.........................................................................................</w:t>
      </w:r>
    </w:p>
    <w:p w14:paraId="650AE9EF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BD6098" w14:textId="115490E9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(ďalej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len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„</w:t>
      </w:r>
      <w:r w:rsidR="007C0357">
        <w:rPr>
          <w:rFonts w:ascii="Garamond" w:hAnsi="Garamond"/>
          <w:b/>
          <w:sz w:val="20"/>
          <w:szCs w:val="20"/>
        </w:rPr>
        <w:t>Kupujúci</w:t>
      </w:r>
      <w:r w:rsidRPr="00D25BF9">
        <w:rPr>
          <w:rFonts w:ascii="Garamond" w:hAnsi="Garamond"/>
          <w:sz w:val="20"/>
          <w:szCs w:val="20"/>
        </w:rPr>
        <w:t>“)</w:t>
      </w:r>
    </w:p>
    <w:p w14:paraId="722FA133" w14:textId="77777777" w:rsidR="00282C25" w:rsidRPr="00D25BF9" w:rsidRDefault="00282C25" w:rsidP="00FC2E7B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284816A4" w14:textId="65F62D6E" w:rsidR="00282C25" w:rsidRPr="00D25BF9" w:rsidRDefault="007C0357" w:rsidP="00FC2E7B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Predávajúci</w:t>
      </w:r>
      <w:r w:rsidR="00282C25" w:rsidRPr="00D25BF9">
        <w:rPr>
          <w:rFonts w:ascii="Garamond" w:hAnsi="Garamond"/>
          <w:b/>
          <w:sz w:val="20"/>
          <w:szCs w:val="20"/>
        </w:rPr>
        <w:t>: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</w:p>
    <w:p w14:paraId="0DED21C8" w14:textId="77777777" w:rsidR="00414AFF" w:rsidRPr="00D25BF9" w:rsidRDefault="00414AFF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09967D1" w14:textId="76F77269" w:rsidR="00282C25" w:rsidRPr="00D25BF9" w:rsidRDefault="00282C25" w:rsidP="00FC2E7B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Názov: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[doplniť]</w:t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</w:p>
    <w:p w14:paraId="4830BFC0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Sídlo:</w:t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[doplniť]</w:t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</w:p>
    <w:p w14:paraId="11390849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IČO:</w:t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[doplniť]</w:t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</w:p>
    <w:p w14:paraId="53FFA2B3" w14:textId="02555612" w:rsidR="00282C25" w:rsidRPr="00D25BF9" w:rsidRDefault="00282C25" w:rsidP="00FC2E7B">
      <w:pPr>
        <w:spacing w:after="0" w:line="240" w:lineRule="auto"/>
        <w:ind w:left="2124" w:hanging="2124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Zapísaný:</w:t>
      </w:r>
      <w:r w:rsidRPr="00D25BF9">
        <w:rPr>
          <w:rFonts w:ascii="Garamond" w:hAnsi="Garamond"/>
          <w:sz w:val="20"/>
          <w:szCs w:val="20"/>
        </w:rPr>
        <w:tab/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Obchodnom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registri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Okresného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súdu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[doplniť]</w:t>
      </w:r>
      <w:r w:rsidRPr="00D25BF9">
        <w:rPr>
          <w:rFonts w:ascii="Garamond" w:hAnsi="Garamond"/>
          <w:sz w:val="20"/>
          <w:szCs w:val="20"/>
        </w:rPr>
        <w:t>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oddiel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: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[doplniť]</w:t>
      </w:r>
      <w:r w:rsidRPr="00D25BF9">
        <w:rPr>
          <w:rFonts w:ascii="Garamond" w:hAnsi="Garamond"/>
          <w:sz w:val="20"/>
          <w:szCs w:val="20"/>
        </w:rPr>
        <w:t>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vložka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číslo: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[doplniť]</w:t>
      </w:r>
      <w:r w:rsidRPr="00D25BF9">
        <w:rPr>
          <w:rFonts w:ascii="Garamond" w:hAnsi="Garamond"/>
          <w:sz w:val="20"/>
          <w:szCs w:val="20"/>
        </w:rPr>
        <w:tab/>
      </w:r>
    </w:p>
    <w:p w14:paraId="11118020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76D0FF5" w14:textId="280E33C3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Osoba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poverená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odovzdanie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Tovaru: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.........................................................................................</w:t>
      </w:r>
    </w:p>
    <w:p w14:paraId="5E0A1D04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5081BB0" w14:textId="3B787DEA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i/>
          <w:sz w:val="20"/>
          <w:szCs w:val="20"/>
        </w:rPr>
        <w:t>(</w:t>
      </w:r>
      <w:r w:rsidRPr="00D25BF9">
        <w:rPr>
          <w:rFonts w:ascii="Garamond" w:hAnsi="Garamond"/>
          <w:sz w:val="20"/>
          <w:szCs w:val="20"/>
        </w:rPr>
        <w:t>ďalej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len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„</w:t>
      </w:r>
      <w:r w:rsidR="007C0357">
        <w:rPr>
          <w:rFonts w:ascii="Garamond" w:hAnsi="Garamond"/>
          <w:b/>
          <w:sz w:val="20"/>
          <w:szCs w:val="20"/>
        </w:rPr>
        <w:t>Predávajúci</w:t>
      </w:r>
      <w:r w:rsidRPr="00D25BF9">
        <w:rPr>
          <w:rFonts w:ascii="Garamond" w:hAnsi="Garamond"/>
          <w:sz w:val="20"/>
          <w:szCs w:val="20"/>
        </w:rPr>
        <w:t>“)</w:t>
      </w:r>
    </w:p>
    <w:p w14:paraId="631B04BB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E9152F3" w14:textId="1FF7C141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uzatvorili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dňa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...............................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Rámcovú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414AFF" w:rsidRPr="00D25BF9">
        <w:rPr>
          <w:rFonts w:ascii="Garamond" w:hAnsi="Garamond"/>
          <w:sz w:val="20"/>
          <w:szCs w:val="20"/>
        </w:rPr>
        <w:t xml:space="preserve">dohodu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dodanie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tovaru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(ďalej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len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„</w:t>
      </w:r>
      <w:r w:rsidRPr="00D25BF9">
        <w:rPr>
          <w:rFonts w:ascii="Garamond" w:hAnsi="Garamond"/>
          <w:b/>
          <w:sz w:val="20"/>
          <w:szCs w:val="20"/>
        </w:rPr>
        <w:t>Zmluva</w:t>
      </w:r>
      <w:r w:rsidRPr="00D25BF9">
        <w:rPr>
          <w:rFonts w:ascii="Garamond" w:hAnsi="Garamond"/>
          <w:sz w:val="20"/>
          <w:szCs w:val="20"/>
        </w:rPr>
        <w:t>“).</w:t>
      </w:r>
    </w:p>
    <w:p w14:paraId="48280606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27BF48A" w14:textId="21A857D3" w:rsidR="00282C25" w:rsidRPr="00D25BF9" w:rsidRDefault="00282C25" w:rsidP="00FC2E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Pojmy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veľkým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začiatočným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písmenom,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ktoré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definované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výslovne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definované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tomto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preberacom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protokole,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majú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tomto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preberacom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protokole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ten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istý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význam.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</w:p>
    <w:p w14:paraId="28611C3D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851C4A" w14:textId="4E8F094E" w:rsidR="00282C25" w:rsidRPr="00D25BF9" w:rsidRDefault="007C0357" w:rsidP="00FC2E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Predávajúci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282C25" w:rsidRPr="00D25BF9">
        <w:rPr>
          <w:rFonts w:ascii="Garamond" w:hAnsi="Garamond"/>
          <w:sz w:val="20"/>
          <w:szCs w:val="20"/>
        </w:rPr>
        <w:t>odovzdáva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Kupujúcemu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282C25"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282C25" w:rsidRPr="00D25BF9">
        <w:rPr>
          <w:rFonts w:ascii="Garamond" w:hAnsi="Garamond"/>
          <w:sz w:val="20"/>
          <w:szCs w:val="20"/>
        </w:rPr>
        <w:t>zmysle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282C25" w:rsidRPr="00D25BF9">
        <w:rPr>
          <w:rFonts w:ascii="Garamond" w:hAnsi="Garamond"/>
          <w:sz w:val="20"/>
          <w:szCs w:val="20"/>
        </w:rPr>
        <w:t>Zmluvy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282C25" w:rsidRPr="00D25BF9">
        <w:rPr>
          <w:rFonts w:ascii="Garamond" w:hAnsi="Garamond"/>
          <w:sz w:val="20"/>
          <w:szCs w:val="20"/>
        </w:rPr>
        <w:t>nasledovný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282C25" w:rsidRPr="00D25BF9">
        <w:rPr>
          <w:rFonts w:ascii="Garamond" w:hAnsi="Garamond"/>
          <w:sz w:val="20"/>
          <w:szCs w:val="20"/>
        </w:rPr>
        <w:t>Tovar:</w:t>
      </w:r>
    </w:p>
    <w:p w14:paraId="7D9B0B56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W w:w="91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7"/>
        <w:gridCol w:w="1640"/>
        <w:gridCol w:w="3392"/>
      </w:tblGrid>
      <w:tr w:rsidR="00282C25" w:rsidRPr="00D25BF9" w14:paraId="3AEED6E8" w14:textId="77777777" w:rsidTr="001806CC">
        <w:trPr>
          <w:trHeight w:val="166"/>
          <w:jc w:val="center"/>
        </w:trPr>
        <w:tc>
          <w:tcPr>
            <w:tcW w:w="4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400ED4E2" w14:textId="6A8F3B7F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D25BF9">
              <w:rPr>
                <w:rFonts w:ascii="Garamond" w:hAnsi="Garamond"/>
                <w:b/>
                <w:sz w:val="20"/>
                <w:szCs w:val="20"/>
              </w:rPr>
              <w:t>Názov</w:t>
            </w:r>
            <w:r w:rsidR="00FC2E7B" w:rsidRPr="00D25BF9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1409B8A6" w14:textId="537C399B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D25BF9">
              <w:rPr>
                <w:rFonts w:ascii="Garamond" w:hAnsi="Garamond"/>
                <w:b/>
                <w:sz w:val="20"/>
                <w:szCs w:val="20"/>
              </w:rPr>
              <w:t>Množstvo</w:t>
            </w:r>
            <w:r w:rsidR="00FC2E7B" w:rsidRPr="00D25BF9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b/>
                <w:sz w:val="20"/>
                <w:szCs w:val="20"/>
              </w:rPr>
              <w:t>v</w:t>
            </w:r>
            <w:r w:rsidR="00FC2E7B" w:rsidRPr="00D25BF9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b/>
                <w:sz w:val="20"/>
                <w:szCs w:val="20"/>
              </w:rPr>
              <w:t>ks</w:t>
            </w:r>
          </w:p>
        </w:tc>
        <w:tc>
          <w:tcPr>
            <w:tcW w:w="33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FD63E9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D25BF9">
              <w:rPr>
                <w:rFonts w:ascii="Garamond" w:hAnsi="Garamond"/>
                <w:b/>
                <w:sz w:val="20"/>
                <w:szCs w:val="20"/>
              </w:rPr>
              <w:t>Poznámky</w:t>
            </w:r>
          </w:p>
        </w:tc>
      </w:tr>
      <w:tr w:rsidR="00282C25" w:rsidRPr="00D25BF9" w14:paraId="4C6AE3CD" w14:textId="77777777" w:rsidTr="001806CC">
        <w:trPr>
          <w:trHeight w:val="972"/>
          <w:jc w:val="center"/>
        </w:trPr>
        <w:tc>
          <w:tcPr>
            <w:tcW w:w="4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77B76662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1DFB137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0D9E6F50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2210BDC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8D0A874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7DB2017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3BB21A52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AA89661" w14:textId="2528A253" w:rsidR="00282C25" w:rsidRPr="00D25BF9" w:rsidRDefault="00282C25" w:rsidP="00FC2E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ako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protiplnenie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záväzku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C0357">
        <w:rPr>
          <w:rFonts w:ascii="Garamond" w:hAnsi="Garamond"/>
          <w:sz w:val="20"/>
          <w:szCs w:val="20"/>
        </w:rPr>
        <w:t>Kupujúceho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zaplatiť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C0357">
        <w:rPr>
          <w:rFonts w:ascii="Garamond" w:hAnsi="Garamond"/>
          <w:sz w:val="20"/>
          <w:szCs w:val="20"/>
        </w:rPr>
        <w:t>Predávajúcemu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Odplatu.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</w:p>
    <w:p w14:paraId="709DD1DD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1890830" w14:textId="43FF62A1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Spolu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vyššie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špecifikovaným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Tovarom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C0357">
        <w:rPr>
          <w:rFonts w:ascii="Garamond" w:hAnsi="Garamond"/>
          <w:sz w:val="20"/>
          <w:szCs w:val="20"/>
        </w:rPr>
        <w:t>Predávajúci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odovzdal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/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neodovzdal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(označiť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tabuľke!)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C0357">
        <w:rPr>
          <w:rFonts w:ascii="Garamond" w:hAnsi="Garamond"/>
          <w:sz w:val="20"/>
          <w:szCs w:val="20"/>
        </w:rPr>
        <w:t>Kupujúcemu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nasledovné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doklady:</w:t>
      </w:r>
    </w:p>
    <w:p w14:paraId="310C11D9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552"/>
        <w:gridCol w:w="2397"/>
      </w:tblGrid>
      <w:tr w:rsidR="00282C25" w:rsidRPr="00D25BF9" w14:paraId="41FB0B6A" w14:textId="77777777" w:rsidTr="00414AFF">
        <w:trPr>
          <w:jc w:val="center"/>
        </w:trPr>
        <w:tc>
          <w:tcPr>
            <w:tcW w:w="3964" w:type="dxa"/>
            <w:vAlign w:val="center"/>
            <w:hideMark/>
          </w:tcPr>
          <w:p w14:paraId="371587C7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D25BF9">
              <w:rPr>
                <w:rFonts w:ascii="Garamond" w:hAnsi="Garamond"/>
                <w:b/>
                <w:sz w:val="20"/>
                <w:szCs w:val="20"/>
              </w:rPr>
              <w:t>Doklad</w:t>
            </w:r>
          </w:p>
        </w:tc>
        <w:tc>
          <w:tcPr>
            <w:tcW w:w="2552" w:type="dxa"/>
            <w:vAlign w:val="center"/>
            <w:hideMark/>
          </w:tcPr>
          <w:p w14:paraId="50069DE1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D25BF9">
              <w:rPr>
                <w:rFonts w:ascii="Garamond" w:hAnsi="Garamond"/>
                <w:b/>
                <w:sz w:val="20"/>
                <w:szCs w:val="20"/>
              </w:rPr>
              <w:t>Odovzdal</w:t>
            </w:r>
          </w:p>
        </w:tc>
        <w:tc>
          <w:tcPr>
            <w:tcW w:w="2397" w:type="dxa"/>
            <w:vAlign w:val="center"/>
            <w:hideMark/>
          </w:tcPr>
          <w:p w14:paraId="28E3B09C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D25BF9">
              <w:rPr>
                <w:rFonts w:ascii="Garamond" w:hAnsi="Garamond"/>
                <w:b/>
                <w:sz w:val="20"/>
                <w:szCs w:val="20"/>
              </w:rPr>
              <w:t>Neodovzdal</w:t>
            </w:r>
          </w:p>
        </w:tc>
      </w:tr>
      <w:tr w:rsidR="00282C25" w:rsidRPr="00D25BF9" w14:paraId="279F9684" w14:textId="77777777" w:rsidTr="00414AFF">
        <w:trPr>
          <w:jc w:val="center"/>
        </w:trPr>
        <w:tc>
          <w:tcPr>
            <w:tcW w:w="3964" w:type="dxa"/>
            <w:vAlign w:val="center"/>
          </w:tcPr>
          <w:p w14:paraId="56F1CAEE" w14:textId="6FD36508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25BF9">
              <w:rPr>
                <w:rFonts w:ascii="Garamond" w:hAnsi="Garamond"/>
                <w:sz w:val="20"/>
                <w:szCs w:val="20"/>
              </w:rPr>
              <w:t>dodací</w:t>
            </w:r>
            <w:r w:rsidR="00FC2E7B" w:rsidRPr="00D25BF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  <w:szCs w:val="20"/>
              </w:rPr>
              <w:t>list</w:t>
            </w:r>
            <w:r w:rsidR="00FC2E7B" w:rsidRPr="00D25BF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  <w:szCs w:val="20"/>
              </w:rPr>
              <w:t>s</w:t>
            </w:r>
            <w:r w:rsidR="00FC2E7B" w:rsidRPr="00D25BF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  <w:szCs w:val="20"/>
              </w:rPr>
              <w:t>jednotkovými</w:t>
            </w:r>
            <w:r w:rsidR="00FC2E7B" w:rsidRPr="00D25BF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  <w:szCs w:val="20"/>
              </w:rPr>
              <w:t>cenami</w:t>
            </w:r>
          </w:p>
        </w:tc>
        <w:tc>
          <w:tcPr>
            <w:tcW w:w="2552" w:type="dxa"/>
            <w:vAlign w:val="center"/>
          </w:tcPr>
          <w:p w14:paraId="1502FC1B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97" w:type="dxa"/>
            <w:vAlign w:val="center"/>
          </w:tcPr>
          <w:p w14:paraId="2E8E6403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C25" w:rsidRPr="00D25BF9" w14:paraId="7ED182B5" w14:textId="77777777" w:rsidTr="00414AFF">
        <w:trPr>
          <w:jc w:val="center"/>
        </w:trPr>
        <w:tc>
          <w:tcPr>
            <w:tcW w:w="3964" w:type="dxa"/>
            <w:vAlign w:val="center"/>
          </w:tcPr>
          <w:p w14:paraId="305E0E1C" w14:textId="602CF45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25BF9">
              <w:rPr>
                <w:rFonts w:ascii="Garamond" w:hAnsi="Garamond"/>
                <w:sz w:val="20"/>
                <w:szCs w:val="20"/>
              </w:rPr>
              <w:t>osvedčenie</w:t>
            </w:r>
            <w:r w:rsidR="00FC2E7B" w:rsidRPr="00D25BF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  <w:szCs w:val="20"/>
              </w:rPr>
              <w:t>o</w:t>
            </w:r>
            <w:r w:rsidR="00FC2E7B" w:rsidRPr="00D25BF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  <w:szCs w:val="20"/>
              </w:rPr>
              <w:t>akosti</w:t>
            </w:r>
            <w:r w:rsidR="00FC2E7B" w:rsidRPr="00D25BF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  <w:szCs w:val="20"/>
              </w:rPr>
              <w:t>a</w:t>
            </w:r>
            <w:r w:rsidR="00FC2E7B" w:rsidRPr="00D25BF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  <w:szCs w:val="20"/>
              </w:rPr>
              <w:t>kompletnosti</w:t>
            </w:r>
            <w:r w:rsidR="00FC2E7B" w:rsidRPr="00D25BF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  <w:szCs w:val="20"/>
              </w:rPr>
              <w:t>Tovaru;</w:t>
            </w:r>
          </w:p>
        </w:tc>
        <w:tc>
          <w:tcPr>
            <w:tcW w:w="2552" w:type="dxa"/>
            <w:vAlign w:val="center"/>
          </w:tcPr>
          <w:p w14:paraId="23501EF1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97" w:type="dxa"/>
            <w:vAlign w:val="center"/>
          </w:tcPr>
          <w:p w14:paraId="53BFC410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C25" w:rsidRPr="00D25BF9" w14:paraId="01CB6E1A" w14:textId="77777777" w:rsidTr="00414AFF">
        <w:trPr>
          <w:jc w:val="center"/>
        </w:trPr>
        <w:tc>
          <w:tcPr>
            <w:tcW w:w="3964" w:type="dxa"/>
            <w:vAlign w:val="center"/>
          </w:tcPr>
          <w:p w14:paraId="46906558" w14:textId="0DEB6C75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25BF9">
              <w:rPr>
                <w:rFonts w:ascii="Garamond" w:hAnsi="Garamond"/>
                <w:sz w:val="20"/>
                <w:szCs w:val="20"/>
              </w:rPr>
              <w:t>kópia</w:t>
            </w:r>
            <w:r w:rsidR="00FC2E7B" w:rsidRPr="00D25BF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  <w:szCs w:val="20"/>
              </w:rPr>
              <w:t>objednávky</w:t>
            </w:r>
          </w:p>
        </w:tc>
        <w:tc>
          <w:tcPr>
            <w:tcW w:w="2552" w:type="dxa"/>
            <w:vAlign w:val="center"/>
          </w:tcPr>
          <w:p w14:paraId="2C8CCA18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97" w:type="dxa"/>
            <w:vAlign w:val="center"/>
          </w:tcPr>
          <w:p w14:paraId="3031CE7D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C25" w:rsidRPr="00D25BF9" w14:paraId="76E00E43" w14:textId="77777777" w:rsidTr="00414AFF">
        <w:trPr>
          <w:jc w:val="center"/>
        </w:trPr>
        <w:tc>
          <w:tcPr>
            <w:tcW w:w="3964" w:type="dxa"/>
            <w:vAlign w:val="center"/>
          </w:tcPr>
          <w:p w14:paraId="744B8301" w14:textId="40F41BD5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25BF9">
              <w:rPr>
                <w:rFonts w:ascii="Garamond" w:hAnsi="Garamond"/>
                <w:sz w:val="20"/>
                <w:szCs w:val="20"/>
              </w:rPr>
              <w:t>záručný</w:t>
            </w:r>
            <w:r w:rsidR="00FC2E7B" w:rsidRPr="00D25BF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  <w:szCs w:val="20"/>
              </w:rPr>
              <w:t>list</w:t>
            </w:r>
          </w:p>
        </w:tc>
        <w:tc>
          <w:tcPr>
            <w:tcW w:w="2552" w:type="dxa"/>
            <w:vAlign w:val="center"/>
          </w:tcPr>
          <w:p w14:paraId="0FEDB9FA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97" w:type="dxa"/>
            <w:vAlign w:val="center"/>
          </w:tcPr>
          <w:p w14:paraId="2E04528F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0E45F9" w:rsidRPr="00D25BF9" w14:paraId="6A9FCEFC" w14:textId="77777777" w:rsidTr="00414AFF">
        <w:trPr>
          <w:jc w:val="center"/>
        </w:trPr>
        <w:tc>
          <w:tcPr>
            <w:tcW w:w="3964" w:type="dxa"/>
            <w:vAlign w:val="center"/>
          </w:tcPr>
          <w:p w14:paraId="082BD95B" w14:textId="606826FE" w:rsidR="000E45F9" w:rsidRPr="00D25BF9" w:rsidRDefault="000E45F9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prehlásenie o zhode</w:t>
            </w:r>
          </w:p>
        </w:tc>
        <w:tc>
          <w:tcPr>
            <w:tcW w:w="2552" w:type="dxa"/>
            <w:vAlign w:val="center"/>
          </w:tcPr>
          <w:p w14:paraId="153E2B2A" w14:textId="77777777" w:rsidR="000E45F9" w:rsidRPr="00D25BF9" w:rsidRDefault="000E45F9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97" w:type="dxa"/>
            <w:vAlign w:val="center"/>
          </w:tcPr>
          <w:p w14:paraId="0D0A9917" w14:textId="77777777" w:rsidR="000E45F9" w:rsidRPr="00D25BF9" w:rsidRDefault="000E45F9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0E45F9" w:rsidRPr="00D25BF9" w14:paraId="0063CDFB" w14:textId="77777777" w:rsidTr="00414AFF">
        <w:trPr>
          <w:jc w:val="center"/>
        </w:trPr>
        <w:tc>
          <w:tcPr>
            <w:tcW w:w="3964" w:type="dxa"/>
            <w:vAlign w:val="center"/>
          </w:tcPr>
          <w:p w14:paraId="656666F4" w14:textId="74FCFADE" w:rsidR="000E45F9" w:rsidRPr="00D25BF9" w:rsidRDefault="00142DBD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</w:t>
            </w:r>
            <w:r w:rsidR="000E45F9">
              <w:rPr>
                <w:rFonts w:ascii="Garamond" w:hAnsi="Garamond"/>
                <w:sz w:val="20"/>
                <w:szCs w:val="20"/>
              </w:rPr>
              <w:t>ertifikát k stĺpovému zdviháku</w:t>
            </w:r>
          </w:p>
        </w:tc>
        <w:tc>
          <w:tcPr>
            <w:tcW w:w="2552" w:type="dxa"/>
            <w:vAlign w:val="center"/>
          </w:tcPr>
          <w:p w14:paraId="24888EBC" w14:textId="77777777" w:rsidR="000E45F9" w:rsidRPr="00D25BF9" w:rsidRDefault="000E45F9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97" w:type="dxa"/>
            <w:vAlign w:val="center"/>
          </w:tcPr>
          <w:p w14:paraId="25D891F3" w14:textId="77777777" w:rsidR="000E45F9" w:rsidRPr="00D25BF9" w:rsidRDefault="000E45F9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0E45F9" w:rsidRPr="00D25BF9" w14:paraId="45DA54E0" w14:textId="77777777" w:rsidTr="00414AFF">
        <w:trPr>
          <w:jc w:val="center"/>
        </w:trPr>
        <w:tc>
          <w:tcPr>
            <w:tcW w:w="3964" w:type="dxa"/>
            <w:vAlign w:val="center"/>
          </w:tcPr>
          <w:p w14:paraId="570C05C9" w14:textId="5CC45BCB" w:rsidR="000E45F9" w:rsidRPr="00D25BF9" w:rsidRDefault="000E45F9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revízia elektrického zariadenia</w:t>
            </w:r>
          </w:p>
        </w:tc>
        <w:tc>
          <w:tcPr>
            <w:tcW w:w="2552" w:type="dxa"/>
            <w:vAlign w:val="center"/>
          </w:tcPr>
          <w:p w14:paraId="0346C6F1" w14:textId="77777777" w:rsidR="000E45F9" w:rsidRPr="00D25BF9" w:rsidRDefault="000E45F9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97" w:type="dxa"/>
            <w:vAlign w:val="center"/>
          </w:tcPr>
          <w:p w14:paraId="4D4AB3A3" w14:textId="77777777" w:rsidR="000E45F9" w:rsidRPr="00D25BF9" w:rsidRDefault="000E45F9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0E45F9" w:rsidRPr="00D25BF9" w14:paraId="36A3F35D" w14:textId="77777777" w:rsidTr="00414AFF">
        <w:trPr>
          <w:jc w:val="center"/>
        </w:trPr>
        <w:tc>
          <w:tcPr>
            <w:tcW w:w="3964" w:type="dxa"/>
            <w:vAlign w:val="center"/>
          </w:tcPr>
          <w:p w14:paraId="72E25FA6" w14:textId="19346780" w:rsidR="000E45F9" w:rsidRPr="00D25BF9" w:rsidRDefault="000E45F9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revízia zdvíhacieho zariadenia</w:t>
            </w:r>
          </w:p>
        </w:tc>
        <w:tc>
          <w:tcPr>
            <w:tcW w:w="2552" w:type="dxa"/>
            <w:vAlign w:val="center"/>
          </w:tcPr>
          <w:p w14:paraId="717C6AED" w14:textId="77777777" w:rsidR="000E45F9" w:rsidRPr="00D25BF9" w:rsidRDefault="000E45F9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97" w:type="dxa"/>
            <w:vAlign w:val="center"/>
          </w:tcPr>
          <w:p w14:paraId="4D1EEE2C" w14:textId="77777777" w:rsidR="000E45F9" w:rsidRPr="00D25BF9" w:rsidRDefault="000E45F9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0C902A23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1AD35B1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CF18AE3" w14:textId="19E843CD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Bratislave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dňa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__________</w:t>
      </w:r>
      <w:r w:rsidR="00EF5901" w:rsidRPr="00D25BF9">
        <w:rPr>
          <w:rFonts w:ascii="Garamond" w:hAnsi="Garamond"/>
          <w:sz w:val="20"/>
          <w:szCs w:val="20"/>
        </w:rPr>
        <w:tab/>
      </w:r>
      <w:r w:rsidR="00EF5901" w:rsidRPr="00D25BF9">
        <w:rPr>
          <w:rFonts w:ascii="Garamond" w:hAnsi="Garamond"/>
          <w:sz w:val="20"/>
          <w:szCs w:val="20"/>
        </w:rPr>
        <w:tab/>
      </w:r>
      <w:r w:rsidR="00EF5901" w:rsidRPr="00D25BF9">
        <w:rPr>
          <w:rFonts w:ascii="Garamond" w:hAnsi="Garamond"/>
          <w:sz w:val="20"/>
          <w:szCs w:val="20"/>
        </w:rPr>
        <w:tab/>
      </w:r>
      <w:r w:rsidR="00EF5901"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Bratislave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dňa</w:t>
      </w:r>
      <w:r w:rsidR="00FC2E7B" w:rsidRPr="00D25BF9">
        <w:rPr>
          <w:rFonts w:ascii="Garamond" w:hAnsi="Garamond"/>
          <w:sz w:val="20"/>
          <w:szCs w:val="20"/>
        </w:rPr>
        <w:t xml:space="preserve">  </w:t>
      </w:r>
      <w:r w:rsidRPr="00D25BF9">
        <w:rPr>
          <w:rFonts w:ascii="Garamond" w:hAnsi="Garamond"/>
          <w:sz w:val="20"/>
          <w:szCs w:val="20"/>
        </w:rPr>
        <w:t>__________</w:t>
      </w:r>
    </w:p>
    <w:p w14:paraId="1969FA2A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1AECC9E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9EC7514" w14:textId="69B98000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Za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C0357">
        <w:rPr>
          <w:rFonts w:ascii="Garamond" w:hAnsi="Garamond"/>
          <w:sz w:val="20"/>
          <w:szCs w:val="20"/>
        </w:rPr>
        <w:t>Kupujúceho</w:t>
      </w:r>
      <w:r w:rsidRPr="00D25BF9">
        <w:rPr>
          <w:rFonts w:ascii="Garamond" w:hAnsi="Garamond"/>
          <w:sz w:val="20"/>
          <w:szCs w:val="20"/>
        </w:rPr>
        <w:t>:</w:t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="007C0357">
        <w:rPr>
          <w:rFonts w:ascii="Garamond" w:hAnsi="Garamond"/>
          <w:sz w:val="20"/>
          <w:szCs w:val="20"/>
        </w:rPr>
        <w:t xml:space="preserve">             </w:t>
      </w:r>
      <w:r w:rsidRPr="00D25BF9">
        <w:rPr>
          <w:rFonts w:ascii="Garamond" w:hAnsi="Garamond"/>
          <w:sz w:val="20"/>
          <w:szCs w:val="20"/>
        </w:rPr>
        <w:t>Za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C0357">
        <w:rPr>
          <w:rFonts w:ascii="Garamond" w:hAnsi="Garamond"/>
          <w:sz w:val="20"/>
          <w:szCs w:val="20"/>
        </w:rPr>
        <w:t>Predávajúceho</w:t>
      </w:r>
      <w:r w:rsidRPr="00D25BF9">
        <w:rPr>
          <w:rFonts w:ascii="Garamond" w:hAnsi="Garamond"/>
          <w:sz w:val="20"/>
          <w:szCs w:val="20"/>
        </w:rPr>
        <w:t>:</w:t>
      </w:r>
    </w:p>
    <w:p w14:paraId="4FEE6DF6" w14:textId="77777777" w:rsidR="00EF5901" w:rsidRPr="00D25BF9" w:rsidRDefault="00EF5901" w:rsidP="00FC2E7B">
      <w:pPr>
        <w:spacing w:after="0" w:line="240" w:lineRule="auto"/>
        <w:rPr>
          <w:rStyle w:val="ra"/>
          <w:rFonts w:ascii="Garamond" w:hAnsi="Garamond"/>
          <w:b/>
          <w:sz w:val="20"/>
          <w:szCs w:val="20"/>
        </w:rPr>
      </w:pPr>
    </w:p>
    <w:p w14:paraId="0885D44A" w14:textId="77777777" w:rsidR="00EF5901" w:rsidRPr="00D25BF9" w:rsidRDefault="00EF5901" w:rsidP="00FC2E7B">
      <w:pPr>
        <w:spacing w:after="0" w:line="240" w:lineRule="auto"/>
        <w:rPr>
          <w:rStyle w:val="ra"/>
          <w:rFonts w:ascii="Garamond" w:hAnsi="Garamond"/>
          <w:b/>
          <w:sz w:val="20"/>
          <w:szCs w:val="20"/>
        </w:rPr>
      </w:pPr>
    </w:p>
    <w:p w14:paraId="25AB8D16" w14:textId="77777777" w:rsidR="00EF5901" w:rsidRPr="00D25BF9" w:rsidRDefault="00EF5901" w:rsidP="00FC2E7B">
      <w:pPr>
        <w:spacing w:after="0" w:line="240" w:lineRule="auto"/>
        <w:rPr>
          <w:rStyle w:val="ra"/>
          <w:rFonts w:ascii="Garamond" w:hAnsi="Garamond"/>
          <w:b/>
          <w:sz w:val="20"/>
          <w:szCs w:val="20"/>
        </w:rPr>
      </w:pPr>
    </w:p>
    <w:p w14:paraId="415BD9AF" w14:textId="20F9A812" w:rsidR="00EF5901" w:rsidRPr="00D25BF9" w:rsidRDefault="00EF5901" w:rsidP="00FC2E7B">
      <w:pPr>
        <w:spacing w:after="0" w:line="240" w:lineRule="auto"/>
        <w:rPr>
          <w:rStyle w:val="ra"/>
          <w:rFonts w:ascii="Garamond" w:hAnsi="Garamond"/>
          <w:sz w:val="20"/>
          <w:szCs w:val="20"/>
        </w:rPr>
      </w:pPr>
      <w:r w:rsidRPr="00D25BF9">
        <w:rPr>
          <w:rStyle w:val="ra"/>
          <w:rFonts w:ascii="Garamond" w:hAnsi="Garamond"/>
          <w:sz w:val="20"/>
          <w:szCs w:val="20"/>
        </w:rPr>
        <w:t>_________________________________________</w:t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</w:rPr>
        <w:tab/>
        <w:t>_________________________________________</w:t>
      </w:r>
    </w:p>
    <w:p w14:paraId="7F547C7E" w14:textId="3C9A03D5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Style w:val="ra"/>
          <w:rFonts w:ascii="Garamond" w:hAnsi="Garamond"/>
          <w:b/>
          <w:sz w:val="20"/>
          <w:szCs w:val="20"/>
        </w:rPr>
        <w:t>Dopravný</w:t>
      </w:r>
      <w:r w:rsidR="00FC2E7B" w:rsidRPr="00D25BF9">
        <w:rPr>
          <w:rStyle w:val="ra"/>
          <w:rFonts w:ascii="Garamond" w:hAnsi="Garamond"/>
          <w:b/>
          <w:sz w:val="20"/>
          <w:szCs w:val="20"/>
        </w:rPr>
        <w:t xml:space="preserve"> </w:t>
      </w:r>
      <w:r w:rsidRPr="00D25BF9">
        <w:rPr>
          <w:rStyle w:val="ra"/>
          <w:rFonts w:ascii="Garamond" w:hAnsi="Garamond"/>
          <w:b/>
          <w:sz w:val="20"/>
          <w:szCs w:val="20"/>
        </w:rPr>
        <w:t>podnik</w:t>
      </w:r>
      <w:r w:rsidR="00FC2E7B" w:rsidRPr="00D25BF9">
        <w:rPr>
          <w:rStyle w:val="ra"/>
          <w:rFonts w:ascii="Garamond" w:hAnsi="Garamond"/>
          <w:b/>
          <w:sz w:val="20"/>
          <w:szCs w:val="20"/>
        </w:rPr>
        <w:t xml:space="preserve"> </w:t>
      </w:r>
      <w:r w:rsidRPr="00D25BF9">
        <w:rPr>
          <w:rStyle w:val="ra"/>
          <w:rFonts w:ascii="Garamond" w:hAnsi="Garamond"/>
          <w:b/>
          <w:sz w:val="20"/>
          <w:szCs w:val="20"/>
        </w:rPr>
        <w:t>Bratislava,</w:t>
      </w:r>
      <w:r w:rsidR="00FC2E7B" w:rsidRPr="00D25BF9">
        <w:rPr>
          <w:rStyle w:val="ra"/>
          <w:rFonts w:ascii="Garamond" w:hAnsi="Garamond"/>
          <w:b/>
          <w:sz w:val="20"/>
          <w:szCs w:val="20"/>
        </w:rPr>
        <w:t xml:space="preserve"> </w:t>
      </w:r>
      <w:r w:rsidRPr="00D25BF9">
        <w:rPr>
          <w:rStyle w:val="ra"/>
          <w:rFonts w:ascii="Garamond" w:hAnsi="Garamond"/>
          <w:b/>
          <w:sz w:val="20"/>
          <w:szCs w:val="20"/>
        </w:rPr>
        <w:t>akciová</w:t>
      </w:r>
      <w:r w:rsidR="00FC2E7B" w:rsidRPr="00D25BF9">
        <w:rPr>
          <w:rStyle w:val="ra"/>
          <w:rFonts w:ascii="Garamond" w:hAnsi="Garamond"/>
          <w:b/>
          <w:sz w:val="20"/>
          <w:szCs w:val="20"/>
        </w:rPr>
        <w:t xml:space="preserve"> </w:t>
      </w:r>
      <w:r w:rsidRPr="00D25BF9">
        <w:rPr>
          <w:rStyle w:val="ra"/>
          <w:rFonts w:ascii="Garamond" w:hAnsi="Garamond"/>
          <w:b/>
          <w:sz w:val="20"/>
          <w:szCs w:val="20"/>
        </w:rPr>
        <w:t>spoločnosť</w:t>
      </w:r>
      <w:r w:rsidRPr="00D25BF9">
        <w:rPr>
          <w:rStyle w:val="ra"/>
          <w:rFonts w:ascii="Garamond" w:hAnsi="Garamond"/>
          <w:b/>
          <w:sz w:val="20"/>
          <w:szCs w:val="20"/>
        </w:rPr>
        <w:tab/>
      </w:r>
      <w:r w:rsidR="00EF5901" w:rsidRPr="00D25BF9">
        <w:rPr>
          <w:rStyle w:val="ra"/>
          <w:rFonts w:ascii="Garamond" w:hAnsi="Garamond"/>
          <w:b/>
          <w:sz w:val="20"/>
          <w:szCs w:val="20"/>
        </w:rPr>
        <w:tab/>
      </w:r>
      <w:r w:rsidR="00EF5901" w:rsidRPr="00D25BF9">
        <w:rPr>
          <w:rStyle w:val="ra"/>
          <w:rFonts w:ascii="Garamond" w:hAnsi="Garamond"/>
          <w:b/>
          <w:sz w:val="20"/>
          <w:szCs w:val="20"/>
          <w:highlight w:val="yellow"/>
        </w:rPr>
        <w:t>[doplniť]</w:t>
      </w:r>
    </w:p>
    <w:p w14:paraId="6816E436" w14:textId="77777777" w:rsidR="00EF5901" w:rsidRPr="00D25BF9" w:rsidRDefault="00EF5901" w:rsidP="00EF5901">
      <w:pPr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Style w:val="ra"/>
          <w:rFonts w:ascii="Garamond" w:hAnsi="Garamond"/>
          <w:sz w:val="20"/>
          <w:szCs w:val="20"/>
          <w:highlight w:val="yellow"/>
        </w:rPr>
        <w:t>[doplniť]</w:t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  <w:highlight w:val="yellow"/>
        </w:rPr>
        <w:t>[doplniť]</w:t>
      </w:r>
    </w:p>
    <w:p w14:paraId="513DD3B1" w14:textId="5CA2C027" w:rsidR="00EF5901" w:rsidRPr="00D25BF9" w:rsidRDefault="00EF5901" w:rsidP="009E7786">
      <w:pPr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Style w:val="ra"/>
          <w:rFonts w:ascii="Garamond" w:hAnsi="Garamond"/>
          <w:sz w:val="20"/>
          <w:szCs w:val="20"/>
          <w:highlight w:val="yellow"/>
        </w:rPr>
        <w:t>[doplniť]</w:t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  <w:highlight w:val="yellow"/>
        </w:rPr>
        <w:t>[doplniť]</w:t>
      </w:r>
    </w:p>
    <w:p w14:paraId="2FE24538" w14:textId="2F7CD530" w:rsidR="00564FF8" w:rsidRPr="00D25BF9" w:rsidRDefault="00564FF8" w:rsidP="00FC2E7B">
      <w:pPr>
        <w:pStyle w:val="AOSignatory"/>
        <w:spacing w:before="0" w:after="0" w:line="240" w:lineRule="auto"/>
        <w:rPr>
          <w:rFonts w:ascii="Garamond" w:hAnsi="Garamond"/>
          <w:color w:val="000000" w:themeColor="text1"/>
          <w:sz w:val="20"/>
        </w:rPr>
      </w:pPr>
      <w:r w:rsidRPr="00D25BF9">
        <w:rPr>
          <w:rFonts w:ascii="Garamond" w:hAnsi="Garamond"/>
          <w:color w:val="000000" w:themeColor="text1"/>
          <w:sz w:val="20"/>
        </w:rPr>
        <w:lastRenderedPageBreak/>
        <w:t>PODPISY</w:t>
      </w:r>
      <w:r w:rsidR="00FC2E7B" w:rsidRPr="00D25BF9">
        <w:rPr>
          <w:rFonts w:ascii="Garamond" w:hAnsi="Garamond"/>
          <w:color w:val="000000" w:themeColor="text1"/>
          <w:sz w:val="20"/>
        </w:rPr>
        <w:t xml:space="preserve"> </w:t>
      </w:r>
      <w:r w:rsidRPr="00D25BF9">
        <w:rPr>
          <w:rFonts w:ascii="Garamond" w:hAnsi="Garamond"/>
          <w:color w:val="000000" w:themeColor="text1"/>
          <w:sz w:val="20"/>
        </w:rPr>
        <w:t>ZMLUVNÝCH</w:t>
      </w:r>
      <w:r w:rsidR="00FC2E7B" w:rsidRPr="00D25BF9">
        <w:rPr>
          <w:rFonts w:ascii="Garamond" w:hAnsi="Garamond"/>
          <w:color w:val="000000" w:themeColor="text1"/>
          <w:sz w:val="20"/>
        </w:rPr>
        <w:t xml:space="preserve"> </w:t>
      </w:r>
      <w:r w:rsidRPr="00D25BF9">
        <w:rPr>
          <w:rFonts w:ascii="Garamond" w:hAnsi="Garamond"/>
          <w:color w:val="000000" w:themeColor="text1"/>
          <w:sz w:val="20"/>
        </w:rPr>
        <w:t>STRÁN</w:t>
      </w:r>
    </w:p>
    <w:p w14:paraId="16863CE7" w14:textId="77777777" w:rsidR="00564FF8" w:rsidRPr="00D25BF9" w:rsidRDefault="00564FF8" w:rsidP="00FC2E7B">
      <w:pPr>
        <w:pStyle w:val="AODocTxt"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36DB2F4D" w14:textId="0E037206" w:rsidR="00564FF8" w:rsidRPr="00D25BF9" w:rsidRDefault="00564FF8" w:rsidP="00FC2E7B">
      <w:pPr>
        <w:pStyle w:val="AODocTxt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D25BF9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FC2E7B" w:rsidRPr="00D25BF9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D25BF9">
        <w:rPr>
          <w:rStyle w:val="ra"/>
          <w:rFonts w:ascii="Garamond" w:hAnsi="Garamond"/>
          <w:color w:val="000000" w:themeColor="text1"/>
          <w:sz w:val="20"/>
          <w:szCs w:val="20"/>
        </w:rPr>
        <w:t>Bratislave</w:t>
      </w:r>
      <w:r w:rsidR="00FC2E7B" w:rsidRPr="00D25BF9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D25BF9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FC2E7B" w:rsidRPr="00D25BF9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D25BF9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22D1CFD6" w14:textId="77777777" w:rsidR="00EF5901" w:rsidRPr="00D25BF9" w:rsidRDefault="00EF5901" w:rsidP="00FC2E7B">
      <w:pPr>
        <w:pStyle w:val="AODocTxt"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11B27E75" w14:textId="531D36F2" w:rsidR="00564FF8" w:rsidRPr="00D25BF9" w:rsidRDefault="00564FF8" w:rsidP="00FC2E7B">
      <w:pPr>
        <w:pStyle w:val="AODocTxt"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D25BF9">
        <w:rPr>
          <w:rStyle w:val="ra"/>
          <w:rFonts w:ascii="Garamond" w:hAnsi="Garamond"/>
          <w:b/>
          <w:color w:val="000000" w:themeColor="text1"/>
          <w:sz w:val="20"/>
          <w:szCs w:val="20"/>
        </w:rPr>
        <w:t>Dopravný</w:t>
      </w:r>
      <w:r w:rsidR="00FC2E7B" w:rsidRPr="00D25BF9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D25BF9">
        <w:rPr>
          <w:rStyle w:val="ra"/>
          <w:rFonts w:ascii="Garamond" w:hAnsi="Garamond"/>
          <w:b/>
          <w:color w:val="000000" w:themeColor="text1"/>
          <w:sz w:val="20"/>
          <w:szCs w:val="20"/>
        </w:rPr>
        <w:t>podnik</w:t>
      </w:r>
      <w:r w:rsidR="00FC2E7B" w:rsidRPr="00D25BF9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D25BF9">
        <w:rPr>
          <w:rStyle w:val="ra"/>
          <w:rFonts w:ascii="Garamond" w:hAnsi="Garamond"/>
          <w:b/>
          <w:color w:val="000000" w:themeColor="text1"/>
          <w:sz w:val="20"/>
          <w:szCs w:val="20"/>
        </w:rPr>
        <w:t>Bratislava,</w:t>
      </w:r>
      <w:r w:rsidR="00FC2E7B" w:rsidRPr="00D25BF9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D25BF9">
        <w:rPr>
          <w:rStyle w:val="ra"/>
          <w:rFonts w:ascii="Garamond" w:hAnsi="Garamond"/>
          <w:b/>
          <w:color w:val="000000" w:themeColor="text1"/>
          <w:sz w:val="20"/>
          <w:szCs w:val="20"/>
        </w:rPr>
        <w:t>akciová</w:t>
      </w:r>
      <w:r w:rsidR="00FC2E7B" w:rsidRPr="00D25BF9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D25BF9">
        <w:rPr>
          <w:rStyle w:val="ra"/>
          <w:rFonts w:ascii="Garamond" w:hAnsi="Garamond"/>
          <w:b/>
          <w:color w:val="000000" w:themeColor="text1"/>
          <w:sz w:val="20"/>
          <w:szCs w:val="20"/>
        </w:rPr>
        <w:t>spoločnosť</w:t>
      </w:r>
    </w:p>
    <w:p w14:paraId="07AA0E0C" w14:textId="591A4EDF" w:rsidR="00564FF8" w:rsidRPr="00D25BF9" w:rsidRDefault="00564FF8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61509F58" w14:textId="661F0A20" w:rsidR="001A2147" w:rsidRPr="00D25BF9" w:rsidRDefault="001A2147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4FD44F1B" w14:textId="1EEBA4B7" w:rsidR="00EF5901" w:rsidRPr="00D25BF9" w:rsidRDefault="00EF5901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511AB528" w14:textId="08A48D9C" w:rsidR="00EF5901" w:rsidRPr="00D25BF9" w:rsidRDefault="00EF5901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2BD9577D" w14:textId="77777777" w:rsidR="00EF5901" w:rsidRPr="00D25BF9" w:rsidRDefault="00EF5901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21E99709" w14:textId="701F13A4" w:rsidR="00564FF8" w:rsidRPr="00D25BF9" w:rsidRDefault="00564FF8" w:rsidP="00FC2E7B">
      <w:pPr>
        <w:pStyle w:val="AODocTxt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D25BF9">
        <w:rPr>
          <w:rFonts w:ascii="Garamond" w:hAnsi="Garamond"/>
          <w:color w:val="000000" w:themeColor="text1"/>
          <w:sz w:val="20"/>
          <w:szCs w:val="20"/>
        </w:rPr>
        <w:t>Meno:</w:t>
      </w:r>
      <w:r w:rsidRPr="00D25BF9">
        <w:rPr>
          <w:rFonts w:ascii="Garamond" w:hAnsi="Garamond"/>
          <w:color w:val="000000" w:themeColor="text1"/>
          <w:sz w:val="20"/>
          <w:szCs w:val="20"/>
        </w:rPr>
        <w:tab/>
      </w:r>
      <w:r w:rsidRPr="00D25BF9">
        <w:rPr>
          <w:rFonts w:ascii="Garamond" w:hAnsi="Garamond"/>
          <w:color w:val="000000" w:themeColor="text1"/>
          <w:sz w:val="20"/>
          <w:szCs w:val="20"/>
        </w:rPr>
        <w:tab/>
      </w:r>
      <w:r w:rsidR="00282C25" w:rsidRPr="00D25BF9">
        <w:rPr>
          <w:rFonts w:ascii="Garamond" w:hAnsi="Garamond"/>
          <w:color w:val="000000" w:themeColor="text1"/>
          <w:sz w:val="20"/>
          <w:szCs w:val="20"/>
        </w:rPr>
        <w:t>Ing.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282C25" w:rsidRPr="00D25BF9">
        <w:rPr>
          <w:rFonts w:ascii="Garamond" w:hAnsi="Garamond"/>
          <w:color w:val="000000" w:themeColor="text1"/>
          <w:sz w:val="20"/>
          <w:szCs w:val="20"/>
        </w:rPr>
        <w:t>M</w:t>
      </w:r>
      <w:r w:rsidR="00914934">
        <w:rPr>
          <w:rFonts w:ascii="Garamond" w:hAnsi="Garamond"/>
          <w:color w:val="000000" w:themeColor="text1"/>
          <w:sz w:val="20"/>
          <w:szCs w:val="20"/>
        </w:rPr>
        <w:t>artin Rybanský</w:t>
      </w:r>
    </w:p>
    <w:p w14:paraId="19540259" w14:textId="5A288097" w:rsidR="00564FF8" w:rsidRPr="00D25BF9" w:rsidRDefault="00564FF8" w:rsidP="00FC2E7B">
      <w:pPr>
        <w:pStyle w:val="AONormal"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 w:rsidRPr="00D25BF9">
        <w:rPr>
          <w:rFonts w:ascii="Garamond" w:hAnsi="Garamond"/>
          <w:color w:val="000000" w:themeColor="text1"/>
          <w:sz w:val="20"/>
        </w:rPr>
        <w:t>Funkcia:</w:t>
      </w:r>
      <w:r w:rsidRPr="00D25BF9">
        <w:rPr>
          <w:rFonts w:ascii="Garamond" w:hAnsi="Garamond"/>
          <w:color w:val="000000" w:themeColor="text1"/>
          <w:sz w:val="20"/>
        </w:rPr>
        <w:tab/>
        <w:t>predseda</w:t>
      </w:r>
      <w:r w:rsidR="00FC2E7B" w:rsidRPr="00D25BF9">
        <w:rPr>
          <w:rFonts w:ascii="Garamond" w:hAnsi="Garamond"/>
          <w:color w:val="000000" w:themeColor="text1"/>
          <w:sz w:val="20"/>
        </w:rPr>
        <w:t xml:space="preserve"> </w:t>
      </w:r>
      <w:r w:rsidRPr="00D25BF9">
        <w:rPr>
          <w:rFonts w:ascii="Garamond" w:hAnsi="Garamond"/>
          <w:color w:val="000000" w:themeColor="text1"/>
          <w:sz w:val="20"/>
        </w:rPr>
        <w:t>predstavenstva</w:t>
      </w:r>
      <w:r w:rsidR="00FC2E7B" w:rsidRPr="00D25BF9">
        <w:rPr>
          <w:rFonts w:ascii="Garamond" w:hAnsi="Garamond"/>
          <w:color w:val="000000" w:themeColor="text1"/>
          <w:sz w:val="20"/>
        </w:rPr>
        <w:t xml:space="preserve"> </w:t>
      </w:r>
    </w:p>
    <w:p w14:paraId="46EACE26" w14:textId="6CFDE71B" w:rsidR="00564FF8" w:rsidRPr="00D25BF9" w:rsidRDefault="00564FF8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6397E57A" w14:textId="4BFE2AA1" w:rsidR="001A2147" w:rsidRPr="00D25BF9" w:rsidRDefault="001A2147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70B6429E" w14:textId="1B26A954" w:rsidR="00EF5901" w:rsidRPr="00D25BF9" w:rsidRDefault="00EF5901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353AADCB" w14:textId="272A1A04" w:rsidR="00EF5901" w:rsidRPr="00D25BF9" w:rsidRDefault="00EF5901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1534DA0E" w14:textId="77777777" w:rsidR="00EF5901" w:rsidRPr="00D25BF9" w:rsidRDefault="00EF5901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38F35C06" w14:textId="4538C123" w:rsidR="00564FF8" w:rsidRPr="00D25BF9" w:rsidRDefault="00564FF8" w:rsidP="00FC2E7B">
      <w:pPr>
        <w:pStyle w:val="AODocTxt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D25BF9">
        <w:rPr>
          <w:rFonts w:ascii="Garamond" w:hAnsi="Garamond"/>
          <w:color w:val="000000" w:themeColor="text1"/>
          <w:sz w:val="20"/>
          <w:szCs w:val="20"/>
        </w:rPr>
        <w:t>Meno:</w:t>
      </w:r>
      <w:r w:rsidRPr="00D25BF9">
        <w:rPr>
          <w:rFonts w:ascii="Garamond" w:hAnsi="Garamond"/>
          <w:color w:val="000000" w:themeColor="text1"/>
          <w:sz w:val="20"/>
          <w:szCs w:val="20"/>
        </w:rPr>
        <w:tab/>
      </w:r>
      <w:r w:rsidRPr="00D25BF9">
        <w:rPr>
          <w:rFonts w:ascii="Garamond" w:hAnsi="Garamond"/>
          <w:color w:val="000000" w:themeColor="text1"/>
          <w:sz w:val="20"/>
          <w:szCs w:val="20"/>
        </w:rPr>
        <w:tab/>
      </w:r>
      <w:r w:rsidR="00282C25" w:rsidRPr="00D25BF9">
        <w:rPr>
          <w:rFonts w:ascii="Garamond" w:eastAsia="Times New Roman" w:hAnsi="Garamond"/>
          <w:sz w:val="20"/>
          <w:szCs w:val="20"/>
        </w:rPr>
        <w:t>Ing.</w:t>
      </w:r>
      <w:r w:rsidR="00FC2E7B" w:rsidRPr="00D25BF9">
        <w:rPr>
          <w:rFonts w:ascii="Garamond" w:eastAsia="Times New Roman" w:hAnsi="Garamond"/>
          <w:sz w:val="20"/>
          <w:szCs w:val="20"/>
        </w:rPr>
        <w:t xml:space="preserve"> </w:t>
      </w:r>
      <w:r w:rsidR="00F82A46">
        <w:rPr>
          <w:rFonts w:ascii="Garamond" w:eastAsia="Times New Roman" w:hAnsi="Garamond"/>
          <w:sz w:val="20"/>
          <w:szCs w:val="20"/>
        </w:rPr>
        <w:t xml:space="preserve">Andrej </w:t>
      </w:r>
      <w:proofErr w:type="spellStart"/>
      <w:r w:rsidR="00F82A46">
        <w:rPr>
          <w:rFonts w:ascii="Garamond" w:eastAsia="Times New Roman" w:hAnsi="Garamond"/>
          <w:sz w:val="20"/>
          <w:szCs w:val="20"/>
        </w:rPr>
        <w:t>Zigmund</w:t>
      </w:r>
      <w:proofErr w:type="spellEnd"/>
    </w:p>
    <w:p w14:paraId="6B1E324F" w14:textId="1A13AE89" w:rsidR="00564FF8" w:rsidRPr="00D25BF9" w:rsidRDefault="00564FF8" w:rsidP="00FC2E7B">
      <w:pPr>
        <w:pStyle w:val="AODocTxt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D25BF9">
        <w:rPr>
          <w:rFonts w:ascii="Garamond" w:hAnsi="Garamond"/>
          <w:color w:val="000000" w:themeColor="text1"/>
          <w:sz w:val="20"/>
          <w:szCs w:val="20"/>
        </w:rPr>
        <w:t>Funkcia:</w:t>
      </w:r>
      <w:r w:rsidRPr="00D25BF9">
        <w:rPr>
          <w:rFonts w:ascii="Garamond" w:hAnsi="Garamond"/>
          <w:color w:val="000000" w:themeColor="text1"/>
          <w:sz w:val="20"/>
          <w:szCs w:val="20"/>
        </w:rPr>
        <w:tab/>
      </w:r>
      <w:r w:rsidRPr="00D25BF9">
        <w:rPr>
          <w:rFonts w:ascii="Garamond" w:hAnsi="Garamond"/>
          <w:color w:val="000000" w:themeColor="text1"/>
          <w:sz w:val="20"/>
          <w:szCs w:val="20"/>
        </w:rPr>
        <w:tab/>
      </w:r>
      <w:r w:rsidR="00F82A46">
        <w:rPr>
          <w:rFonts w:ascii="Garamond" w:hAnsi="Garamond"/>
          <w:sz w:val="20"/>
          <w:szCs w:val="20"/>
          <w:lang w:eastAsia="cs-CZ"/>
        </w:rPr>
        <w:t>poverený výkonom funkcie riaditeľ ekonomického úseku</w:t>
      </w:r>
    </w:p>
    <w:p w14:paraId="007D02A1" w14:textId="77777777" w:rsidR="00564FF8" w:rsidRPr="00D25BF9" w:rsidRDefault="00564FF8" w:rsidP="00FC2E7B">
      <w:pPr>
        <w:pStyle w:val="AONormal"/>
        <w:spacing w:line="240" w:lineRule="auto"/>
        <w:rPr>
          <w:rFonts w:ascii="Garamond" w:hAnsi="Garamond"/>
          <w:color w:val="000000" w:themeColor="text1"/>
          <w:sz w:val="20"/>
        </w:rPr>
      </w:pPr>
    </w:p>
    <w:p w14:paraId="56DA8CC4" w14:textId="77777777" w:rsidR="00564FF8" w:rsidRPr="00D25BF9" w:rsidRDefault="00564FF8" w:rsidP="00FC2E7B">
      <w:pPr>
        <w:pStyle w:val="AODocTxt"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1957107A" w14:textId="77777777" w:rsidR="00564FF8" w:rsidRPr="00D25BF9" w:rsidRDefault="00564FF8" w:rsidP="00FC2E7B">
      <w:pPr>
        <w:pStyle w:val="AODocTxt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3C1FCC05" w14:textId="0288BC88" w:rsidR="00564FF8" w:rsidRPr="00D25BF9" w:rsidRDefault="00564FF8" w:rsidP="00FC2E7B">
      <w:pPr>
        <w:pStyle w:val="AODocTxt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D25BF9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FC2E7B" w:rsidRPr="00D25BF9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D25BF9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D25BF9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eastAsia="Times New Roman" w:hAnsi="Garamond"/>
          <w:sz w:val="20"/>
          <w:szCs w:val="20"/>
          <w:lang w:eastAsia="cs-CZ"/>
        </w:rPr>
        <w:t>]</w:t>
      </w:r>
      <w:r w:rsidR="00FC2E7B" w:rsidRPr="00D25BF9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D25BF9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FC2E7B" w:rsidRPr="00D25BF9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D25BF9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7657E828" w14:textId="77777777" w:rsidR="00EF5901" w:rsidRPr="00D25BF9" w:rsidRDefault="00EF5901" w:rsidP="00FC2E7B">
      <w:pPr>
        <w:pStyle w:val="AODocTxt"/>
        <w:numPr>
          <w:ilvl w:val="0"/>
          <w:numId w:val="0"/>
        </w:numPr>
        <w:spacing w:before="0" w:line="240" w:lineRule="auto"/>
        <w:rPr>
          <w:rFonts w:ascii="Garamond" w:eastAsia="Times New Roman" w:hAnsi="Garamond"/>
          <w:b/>
          <w:sz w:val="20"/>
          <w:szCs w:val="20"/>
          <w:lang w:eastAsia="cs-CZ"/>
        </w:rPr>
      </w:pPr>
    </w:p>
    <w:p w14:paraId="5CC24290" w14:textId="279E1352" w:rsidR="00564FF8" w:rsidRPr="00D25BF9" w:rsidRDefault="00564FF8" w:rsidP="00FC2E7B">
      <w:pPr>
        <w:pStyle w:val="AODocTxt"/>
        <w:numPr>
          <w:ilvl w:val="0"/>
          <w:numId w:val="0"/>
        </w:numPr>
        <w:spacing w:before="0" w:line="240" w:lineRule="auto"/>
        <w:rPr>
          <w:rFonts w:ascii="Garamond" w:hAnsi="Garamond"/>
          <w:b/>
          <w:color w:val="000000" w:themeColor="text1"/>
          <w:sz w:val="20"/>
          <w:szCs w:val="20"/>
        </w:rPr>
      </w:pPr>
      <w:r w:rsidRPr="00D25BF9">
        <w:rPr>
          <w:rFonts w:ascii="Garamond" w:eastAsia="Times New Roman" w:hAnsi="Garamond"/>
          <w:b/>
          <w:sz w:val="20"/>
          <w:szCs w:val="20"/>
          <w:lang w:eastAsia="cs-CZ"/>
        </w:rPr>
        <w:t>[</w:t>
      </w:r>
      <w:r w:rsidRPr="00D25BF9">
        <w:rPr>
          <w:rFonts w:ascii="Garamond" w:eastAsia="Times New Roman" w:hAnsi="Garamond"/>
          <w:b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eastAsia="Times New Roman" w:hAnsi="Garamond"/>
          <w:b/>
          <w:sz w:val="20"/>
          <w:szCs w:val="20"/>
          <w:lang w:eastAsia="cs-CZ"/>
        </w:rPr>
        <w:t>]</w:t>
      </w:r>
    </w:p>
    <w:p w14:paraId="23807A10" w14:textId="271D811B" w:rsidR="00564FF8" w:rsidRPr="00D25BF9" w:rsidRDefault="00564FF8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31EEA102" w14:textId="25724FA7" w:rsidR="001A2147" w:rsidRPr="00D25BF9" w:rsidRDefault="001A2147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2D667CBB" w14:textId="4FCBDB36" w:rsidR="00EF5901" w:rsidRPr="00D25BF9" w:rsidRDefault="00EF5901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5AA5992E" w14:textId="1DF26F80" w:rsidR="00EF5901" w:rsidRPr="00D25BF9" w:rsidRDefault="00EF5901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78AC49A7" w14:textId="77777777" w:rsidR="00EF5901" w:rsidRPr="00D25BF9" w:rsidRDefault="00EF5901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6D0C8731" w14:textId="2EBAAC5A" w:rsidR="00564FF8" w:rsidRPr="00D25BF9" w:rsidRDefault="00564FF8" w:rsidP="00FC2E7B">
      <w:pPr>
        <w:pStyle w:val="AODocTxt"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D25BF9">
        <w:rPr>
          <w:rFonts w:ascii="Garamond" w:hAnsi="Garamond"/>
          <w:color w:val="000000" w:themeColor="text1"/>
          <w:sz w:val="20"/>
          <w:szCs w:val="20"/>
        </w:rPr>
        <w:t>Meno:</w:t>
      </w:r>
      <w:r w:rsidRPr="00D25BF9">
        <w:rPr>
          <w:rFonts w:ascii="Garamond" w:hAnsi="Garamond"/>
          <w:color w:val="000000" w:themeColor="text1"/>
          <w:sz w:val="20"/>
          <w:szCs w:val="20"/>
        </w:rPr>
        <w:tab/>
      </w:r>
      <w:r w:rsidRPr="00D25BF9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D25BF9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eastAsia="Times New Roman" w:hAnsi="Garamond"/>
          <w:sz w:val="20"/>
          <w:szCs w:val="20"/>
          <w:lang w:eastAsia="cs-CZ"/>
        </w:rPr>
        <w:t>]</w:t>
      </w:r>
    </w:p>
    <w:p w14:paraId="14AB4A5B" w14:textId="4A72B743" w:rsidR="00564FF8" w:rsidRPr="00D25BF9" w:rsidRDefault="00564FF8" w:rsidP="00FC2E7B">
      <w:pPr>
        <w:pStyle w:val="AODocTxt"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D25BF9">
        <w:rPr>
          <w:rFonts w:ascii="Garamond" w:hAnsi="Garamond"/>
          <w:color w:val="000000" w:themeColor="text1"/>
          <w:sz w:val="20"/>
          <w:szCs w:val="20"/>
        </w:rPr>
        <w:t>Funkcia:</w:t>
      </w:r>
      <w:r w:rsidRPr="00D25BF9">
        <w:rPr>
          <w:rFonts w:ascii="Garamond" w:hAnsi="Garamond"/>
          <w:color w:val="000000" w:themeColor="text1"/>
          <w:sz w:val="20"/>
          <w:szCs w:val="20"/>
        </w:rPr>
        <w:tab/>
      </w:r>
      <w:r w:rsidRPr="00D25BF9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D25BF9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eastAsia="Times New Roman" w:hAnsi="Garamond"/>
          <w:sz w:val="20"/>
          <w:szCs w:val="20"/>
          <w:lang w:eastAsia="cs-CZ"/>
        </w:rPr>
        <w:t>]</w:t>
      </w:r>
    </w:p>
    <w:p w14:paraId="0A5039BD" w14:textId="2AA3860C" w:rsidR="00564FF8" w:rsidRPr="00D25BF9" w:rsidRDefault="00564FF8" w:rsidP="00FC2E7B">
      <w:pPr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5E5A364D" w14:textId="049288CD" w:rsidR="001A2147" w:rsidRPr="00D25BF9" w:rsidRDefault="001A2147" w:rsidP="00FC2E7B">
      <w:pPr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0496E124" w14:textId="2B47CC30" w:rsidR="00EF5901" w:rsidRPr="00D25BF9" w:rsidRDefault="00EF5901" w:rsidP="00FC2E7B">
      <w:pPr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7C712A6C" w14:textId="1C755B09" w:rsidR="00EF5901" w:rsidRPr="00D25BF9" w:rsidRDefault="00EF5901" w:rsidP="00FC2E7B">
      <w:pPr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5D322E07" w14:textId="77777777" w:rsidR="00EF5901" w:rsidRPr="00D25BF9" w:rsidRDefault="00EF5901" w:rsidP="00FC2E7B">
      <w:pPr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19719CD3" w14:textId="77777777" w:rsidR="00564FF8" w:rsidRPr="00D25BF9" w:rsidRDefault="00564FF8" w:rsidP="00FC2E7B">
      <w:pPr>
        <w:pStyle w:val="AODocTxt"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D25BF9">
        <w:rPr>
          <w:rFonts w:ascii="Garamond" w:hAnsi="Garamond"/>
          <w:color w:val="000000" w:themeColor="text1"/>
          <w:sz w:val="20"/>
          <w:szCs w:val="20"/>
        </w:rPr>
        <w:t>Meno:</w:t>
      </w:r>
      <w:r w:rsidRPr="00D25BF9">
        <w:rPr>
          <w:rFonts w:ascii="Garamond" w:hAnsi="Garamond"/>
          <w:color w:val="000000" w:themeColor="text1"/>
          <w:sz w:val="20"/>
          <w:szCs w:val="20"/>
        </w:rPr>
        <w:tab/>
      </w:r>
      <w:r w:rsidRPr="00D25BF9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D25BF9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eastAsia="Times New Roman" w:hAnsi="Garamond"/>
          <w:sz w:val="20"/>
          <w:szCs w:val="20"/>
          <w:lang w:eastAsia="cs-CZ"/>
        </w:rPr>
        <w:t>]</w:t>
      </w:r>
    </w:p>
    <w:p w14:paraId="5A693D45" w14:textId="7D0BF69C" w:rsidR="009D4836" w:rsidRPr="00D25BF9" w:rsidRDefault="00564FF8" w:rsidP="00D8049B">
      <w:pPr>
        <w:pStyle w:val="AODocTxt"/>
        <w:spacing w:before="0" w:line="240" w:lineRule="auto"/>
        <w:ind w:left="1430" w:hanging="1430"/>
        <w:rPr>
          <w:rFonts w:ascii="Garamond" w:eastAsia="Times New Roman" w:hAnsi="Garamond" w:cs="Arial"/>
          <w:sz w:val="20"/>
          <w:szCs w:val="20"/>
        </w:rPr>
      </w:pPr>
      <w:r w:rsidRPr="00D25BF9">
        <w:rPr>
          <w:rFonts w:ascii="Garamond" w:hAnsi="Garamond"/>
          <w:color w:val="000000" w:themeColor="text1"/>
          <w:sz w:val="20"/>
          <w:szCs w:val="20"/>
        </w:rPr>
        <w:t>Funkcia:</w:t>
      </w:r>
      <w:r w:rsidRPr="00D25BF9">
        <w:rPr>
          <w:rFonts w:ascii="Garamond" w:hAnsi="Garamond"/>
          <w:color w:val="000000" w:themeColor="text1"/>
          <w:sz w:val="20"/>
          <w:szCs w:val="20"/>
        </w:rPr>
        <w:tab/>
      </w:r>
      <w:r w:rsidRPr="00D25BF9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D25BF9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eastAsia="Times New Roman" w:hAnsi="Garamond"/>
          <w:sz w:val="20"/>
          <w:szCs w:val="20"/>
          <w:lang w:eastAsia="cs-CZ"/>
        </w:rPr>
        <w:t>]</w:t>
      </w:r>
    </w:p>
    <w:sectPr w:rsidR="009D4836" w:rsidRPr="00D25BF9" w:rsidSect="00EF5901">
      <w:footerReference w:type="default" r:id="rId13"/>
      <w:pgSz w:w="11906" w:h="16838"/>
      <w:pgMar w:top="993" w:right="1133" w:bottom="709" w:left="1134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7CB8D" w14:textId="77777777" w:rsidR="00E948F7" w:rsidRDefault="00E948F7" w:rsidP="006B4B49">
      <w:pPr>
        <w:spacing w:after="0" w:line="240" w:lineRule="auto"/>
      </w:pPr>
      <w:r>
        <w:separator/>
      </w:r>
    </w:p>
  </w:endnote>
  <w:endnote w:type="continuationSeparator" w:id="0">
    <w:p w14:paraId="1DF7506B" w14:textId="77777777" w:rsidR="00E948F7" w:rsidRDefault="00E948F7" w:rsidP="006B4B49">
      <w:pPr>
        <w:spacing w:after="0" w:line="240" w:lineRule="auto"/>
      </w:pPr>
      <w:r>
        <w:continuationSeparator/>
      </w:r>
    </w:p>
  </w:endnote>
  <w:endnote w:type="continuationNotice" w:id="1">
    <w:p w14:paraId="0806291C" w14:textId="77777777" w:rsidR="00E948F7" w:rsidRDefault="00E948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B74C9" w14:textId="283114C1" w:rsidR="004C6C03" w:rsidRDefault="004C6C03" w:rsidP="00EF5901">
    <w:pPr>
      <w:pBdr>
        <w:top w:val="single" w:sz="4" w:space="1" w:color="auto"/>
      </w:pBdr>
      <w:tabs>
        <w:tab w:val="center" w:pos="4703"/>
        <w:tab w:val="right" w:pos="9639"/>
      </w:tabs>
      <w:spacing w:after="0" w:line="240" w:lineRule="auto"/>
      <w:rPr>
        <w:rFonts w:ascii="Garamond" w:eastAsia="Times New Roman" w:hAnsi="Garamond" w:cs="Times New Roman"/>
        <w:b/>
        <w:iCs/>
        <w:sz w:val="20"/>
        <w:szCs w:val="20"/>
      </w:rPr>
    </w:pPr>
    <w:r>
      <w:rPr>
        <w:rFonts w:ascii="Garamond" w:hAnsi="Garamond"/>
        <w:b/>
        <w:sz w:val="20"/>
        <w:szCs w:val="20"/>
      </w:rPr>
      <w:t xml:space="preserve">KÚPNA ZMLUVA </w:t>
    </w:r>
    <w:r w:rsidRPr="00EF5901">
      <w:rPr>
        <w:rFonts w:ascii="Garamond" w:eastAsia="Times New Roman" w:hAnsi="Garamond" w:cs="Times New Roman"/>
        <w:b/>
        <w:iCs/>
        <w:sz w:val="20"/>
        <w:szCs w:val="20"/>
      </w:rPr>
      <w:tab/>
    </w:r>
    <w:r w:rsidRPr="00EF5901">
      <w:rPr>
        <w:rFonts w:ascii="Garamond" w:eastAsia="Times New Roman" w:hAnsi="Garamond" w:cs="Times New Roman"/>
        <w:b/>
        <w:iCs/>
        <w:sz w:val="20"/>
        <w:szCs w:val="20"/>
      </w:rPr>
      <w:tab/>
      <w:t xml:space="preserve">Strana </w:t>
    </w:r>
    <w:r w:rsidRPr="00EF5901">
      <w:rPr>
        <w:rFonts w:ascii="Garamond" w:eastAsia="Times New Roman" w:hAnsi="Garamond" w:cs="Times New Roman"/>
        <w:b/>
        <w:iCs/>
        <w:sz w:val="20"/>
        <w:szCs w:val="20"/>
      </w:rPr>
      <w:fldChar w:fldCharType="begin"/>
    </w:r>
    <w:r w:rsidRPr="00EF5901">
      <w:rPr>
        <w:rFonts w:ascii="Garamond" w:eastAsia="Times New Roman" w:hAnsi="Garamond" w:cs="Times New Roman"/>
        <w:b/>
        <w:iCs/>
        <w:sz w:val="20"/>
        <w:szCs w:val="20"/>
      </w:rPr>
      <w:instrText xml:space="preserve"> PAGE </w:instrText>
    </w:r>
    <w:r w:rsidRPr="00EF5901">
      <w:rPr>
        <w:rFonts w:ascii="Garamond" w:eastAsia="Times New Roman" w:hAnsi="Garamond" w:cs="Times New Roman"/>
        <w:b/>
        <w:iCs/>
        <w:sz w:val="20"/>
        <w:szCs w:val="20"/>
      </w:rPr>
      <w:fldChar w:fldCharType="separate"/>
    </w:r>
    <w:r>
      <w:rPr>
        <w:rFonts w:ascii="Garamond" w:eastAsia="Times New Roman" w:hAnsi="Garamond" w:cs="Times New Roman"/>
        <w:b/>
        <w:iCs/>
        <w:noProof/>
        <w:sz w:val="20"/>
        <w:szCs w:val="20"/>
      </w:rPr>
      <w:t>12</w:t>
    </w:r>
    <w:r w:rsidRPr="00EF5901">
      <w:rPr>
        <w:rFonts w:ascii="Garamond" w:eastAsia="Times New Roman" w:hAnsi="Garamond" w:cs="Times New Roman"/>
        <w:b/>
        <w:iCs/>
        <w:sz w:val="20"/>
        <w:szCs w:val="20"/>
      </w:rPr>
      <w:fldChar w:fldCharType="end"/>
    </w:r>
    <w:r w:rsidRPr="00EF5901">
      <w:rPr>
        <w:rFonts w:ascii="Garamond" w:eastAsia="Times New Roman" w:hAnsi="Garamond" w:cs="Times New Roman"/>
        <w:b/>
        <w:iCs/>
        <w:sz w:val="20"/>
        <w:szCs w:val="20"/>
      </w:rPr>
      <w:t>/</w:t>
    </w:r>
    <w:r w:rsidRPr="00EF5901">
      <w:rPr>
        <w:rFonts w:ascii="Garamond" w:eastAsia="Times New Roman" w:hAnsi="Garamond" w:cs="Times New Roman"/>
        <w:b/>
        <w:iCs/>
        <w:sz w:val="20"/>
        <w:szCs w:val="20"/>
      </w:rPr>
      <w:fldChar w:fldCharType="begin"/>
    </w:r>
    <w:r w:rsidRPr="00EF5901">
      <w:rPr>
        <w:rFonts w:ascii="Garamond" w:eastAsia="Times New Roman" w:hAnsi="Garamond" w:cs="Times New Roman"/>
        <w:b/>
        <w:iCs/>
        <w:sz w:val="20"/>
        <w:szCs w:val="20"/>
      </w:rPr>
      <w:instrText xml:space="preserve"> NUMPAGES </w:instrText>
    </w:r>
    <w:r w:rsidRPr="00EF5901">
      <w:rPr>
        <w:rFonts w:ascii="Garamond" w:eastAsia="Times New Roman" w:hAnsi="Garamond" w:cs="Times New Roman"/>
        <w:b/>
        <w:iCs/>
        <w:sz w:val="20"/>
        <w:szCs w:val="20"/>
      </w:rPr>
      <w:fldChar w:fldCharType="separate"/>
    </w:r>
    <w:r>
      <w:rPr>
        <w:rFonts w:ascii="Garamond" w:eastAsia="Times New Roman" w:hAnsi="Garamond" w:cs="Times New Roman"/>
        <w:b/>
        <w:iCs/>
        <w:noProof/>
        <w:sz w:val="20"/>
        <w:szCs w:val="20"/>
      </w:rPr>
      <w:t>12</w:t>
    </w:r>
    <w:r w:rsidRPr="00EF5901">
      <w:rPr>
        <w:rFonts w:ascii="Garamond" w:eastAsia="Times New Roman" w:hAnsi="Garamond" w:cs="Times New Roman"/>
        <w:b/>
        <w:iCs/>
        <w:sz w:val="20"/>
        <w:szCs w:val="20"/>
      </w:rPr>
      <w:fldChar w:fldCharType="end"/>
    </w:r>
  </w:p>
  <w:p w14:paraId="3B1BE38B" w14:textId="77777777" w:rsidR="004C6C03" w:rsidRPr="00414AFF" w:rsidRDefault="004C6C03" w:rsidP="00EF5901">
    <w:pPr>
      <w:pBdr>
        <w:top w:val="single" w:sz="4" w:space="1" w:color="auto"/>
      </w:pBdr>
      <w:tabs>
        <w:tab w:val="center" w:pos="4703"/>
        <w:tab w:val="right" w:pos="9406"/>
      </w:tabs>
      <w:spacing w:after="0" w:line="240" w:lineRule="auto"/>
      <w:rPr>
        <w:rFonts w:ascii="Garamond" w:hAnsi="Garamond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54A70" w14:textId="77777777" w:rsidR="00E948F7" w:rsidRDefault="00E948F7" w:rsidP="006B4B49">
      <w:pPr>
        <w:spacing w:after="0" w:line="240" w:lineRule="auto"/>
      </w:pPr>
      <w:r>
        <w:separator/>
      </w:r>
    </w:p>
  </w:footnote>
  <w:footnote w:type="continuationSeparator" w:id="0">
    <w:p w14:paraId="0E4A55FD" w14:textId="77777777" w:rsidR="00E948F7" w:rsidRDefault="00E948F7" w:rsidP="006B4B49">
      <w:pPr>
        <w:spacing w:after="0" w:line="240" w:lineRule="auto"/>
      </w:pPr>
      <w:r>
        <w:continuationSeparator/>
      </w:r>
    </w:p>
  </w:footnote>
  <w:footnote w:type="continuationNotice" w:id="1">
    <w:p w14:paraId="04CD836D" w14:textId="77777777" w:rsidR="00E948F7" w:rsidRDefault="00E948F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594"/>
    <w:multiLevelType w:val="multilevel"/>
    <w:tmpl w:val="AEF8E9F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Garamond" w:hAnsi="Garamond" w:cs="Arial" w:hint="default"/>
      </w:rPr>
    </w:lvl>
    <w:lvl w:ilvl="1">
      <w:start w:val="1"/>
      <w:numFmt w:val="decimal"/>
      <w:lvlText w:val="12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065B77"/>
    <w:multiLevelType w:val="hybridMultilevel"/>
    <w:tmpl w:val="685E597E"/>
    <w:lvl w:ilvl="0" w:tplc="32266054">
      <w:start w:val="1"/>
      <w:numFmt w:val="decimal"/>
      <w:lvlText w:val="9.%1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484C99"/>
    <w:multiLevelType w:val="hybridMultilevel"/>
    <w:tmpl w:val="2DB62158"/>
    <w:lvl w:ilvl="0" w:tplc="E864F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16F1B"/>
    <w:multiLevelType w:val="multilevel"/>
    <w:tmpl w:val="49AE05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7069E7"/>
    <w:multiLevelType w:val="hybridMultilevel"/>
    <w:tmpl w:val="BF8C0714"/>
    <w:lvl w:ilvl="0" w:tplc="0352A754">
      <w:start w:val="1"/>
      <w:numFmt w:val="lowerLetter"/>
      <w:lvlText w:val="(%1)"/>
      <w:lvlJc w:val="left"/>
      <w:pPr>
        <w:ind w:left="106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7B273C"/>
    <w:multiLevelType w:val="multilevel"/>
    <w:tmpl w:val="A97C6B80"/>
    <w:lvl w:ilvl="0">
      <w:start w:val="4"/>
      <w:numFmt w:val="decimal"/>
      <w:lvlText w:val="%1."/>
      <w:lvlJc w:val="left"/>
      <w:pPr>
        <w:ind w:left="360" w:hanging="360"/>
      </w:pPr>
      <w:rPr>
        <w:rFonts w:eastAsiaTheme="minorEastAsia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theme="minorBidi" w:hint="default"/>
      </w:rPr>
    </w:lvl>
  </w:abstractNum>
  <w:abstractNum w:abstractNumId="6" w15:restartNumberingAfterBreak="0">
    <w:nsid w:val="11726908"/>
    <w:multiLevelType w:val="multilevel"/>
    <w:tmpl w:val="B88C4072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>
      <w:start w:val="3"/>
      <w:numFmt w:val="bullet"/>
      <w:lvlText w:val="-"/>
      <w:lvlJc w:val="left"/>
      <w:pPr>
        <w:tabs>
          <w:tab w:val="num" w:pos="2556"/>
        </w:tabs>
        <w:ind w:left="2556" w:hanging="36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491BEF"/>
    <w:multiLevelType w:val="hybridMultilevel"/>
    <w:tmpl w:val="A27868DE"/>
    <w:lvl w:ilvl="0" w:tplc="6AF228DA"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6F8695D"/>
    <w:multiLevelType w:val="multilevel"/>
    <w:tmpl w:val="5302D6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C103C88"/>
    <w:multiLevelType w:val="multilevel"/>
    <w:tmpl w:val="CFC69046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Arial" w:hint="default"/>
      </w:rPr>
    </w:lvl>
  </w:abstractNum>
  <w:abstractNum w:abstractNumId="11" w15:restartNumberingAfterBreak="0">
    <w:nsid w:val="1C535624"/>
    <w:multiLevelType w:val="multilevel"/>
    <w:tmpl w:val="C40467F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4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2" w15:restartNumberingAfterBreak="0">
    <w:nsid w:val="1E403AA9"/>
    <w:multiLevelType w:val="hybridMultilevel"/>
    <w:tmpl w:val="6E7A9F50"/>
    <w:lvl w:ilvl="0" w:tplc="C99C0D44">
      <w:start w:val="1"/>
      <w:numFmt w:val="decimal"/>
      <w:lvlText w:val="2.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47003D0"/>
    <w:multiLevelType w:val="hybridMultilevel"/>
    <w:tmpl w:val="ABEE40DE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9421C"/>
    <w:multiLevelType w:val="hybridMultilevel"/>
    <w:tmpl w:val="2DC2DC40"/>
    <w:lvl w:ilvl="0" w:tplc="F000A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91947"/>
    <w:multiLevelType w:val="multilevel"/>
    <w:tmpl w:val="C7802E5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9B41A50"/>
    <w:multiLevelType w:val="hybridMultilevel"/>
    <w:tmpl w:val="90A6AE6E"/>
    <w:lvl w:ilvl="0" w:tplc="0910EDF4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D5645ED"/>
    <w:multiLevelType w:val="multilevel"/>
    <w:tmpl w:val="9C3E83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0541ED1"/>
    <w:multiLevelType w:val="multilevel"/>
    <w:tmpl w:val="E2A44F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24" w15:restartNumberingAfterBreak="0">
    <w:nsid w:val="484B1EEC"/>
    <w:multiLevelType w:val="hybridMultilevel"/>
    <w:tmpl w:val="089EE7FC"/>
    <w:lvl w:ilvl="0" w:tplc="A960610A">
      <w:start w:val="1"/>
      <w:numFmt w:val="decimal"/>
      <w:lvlText w:val="11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C067C"/>
    <w:multiLevelType w:val="hybridMultilevel"/>
    <w:tmpl w:val="D278FDCE"/>
    <w:lvl w:ilvl="0" w:tplc="A1D6338A">
      <w:start w:val="5"/>
      <w:numFmt w:val="lowerLetter"/>
      <w:lvlText w:val="(%1)"/>
      <w:lvlJc w:val="left"/>
      <w:pPr>
        <w:ind w:left="106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5C81877"/>
    <w:multiLevelType w:val="hybridMultilevel"/>
    <w:tmpl w:val="78D60650"/>
    <w:lvl w:ilvl="0" w:tplc="72E8BCD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C127463"/>
    <w:multiLevelType w:val="singleLevel"/>
    <w:tmpl w:val="A078984A"/>
    <w:lvl w:ilvl="0">
      <w:start w:val="1"/>
      <w:numFmt w:val="decimal"/>
      <w:lvlText w:val="10.%1"/>
      <w:lvlJc w:val="left"/>
      <w:pPr>
        <w:ind w:left="360" w:hanging="360"/>
      </w:pPr>
      <w:rPr>
        <w:rFonts w:hint="default"/>
        <w:b w:val="0"/>
      </w:rPr>
    </w:lvl>
  </w:abstractNum>
  <w:abstractNum w:abstractNumId="31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D554C0E"/>
    <w:multiLevelType w:val="multilevel"/>
    <w:tmpl w:val="12525B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DE60BFF"/>
    <w:multiLevelType w:val="multilevel"/>
    <w:tmpl w:val="75943C52"/>
    <w:lvl w:ilvl="0">
      <w:start w:val="10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</w:rPr>
    </w:lvl>
  </w:abstractNum>
  <w:abstractNum w:abstractNumId="34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1C22B04"/>
    <w:multiLevelType w:val="hybridMultilevel"/>
    <w:tmpl w:val="5FC80A80"/>
    <w:lvl w:ilvl="0" w:tplc="DAA43EE6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7E3E46"/>
    <w:multiLevelType w:val="multilevel"/>
    <w:tmpl w:val="DC28688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>
      <w:start w:val="3"/>
      <w:numFmt w:val="bullet"/>
      <w:lvlText w:val="-"/>
      <w:lvlJc w:val="left"/>
      <w:pPr>
        <w:tabs>
          <w:tab w:val="num" w:pos="2556"/>
        </w:tabs>
        <w:ind w:left="2556" w:hanging="360"/>
      </w:pPr>
      <w:rPr>
        <w:rFonts w:ascii="Times New Roman" w:eastAsia="Times New Roman" w:hAnsi="Times New Roman" w:cs="Times New Roman" w:hint="default"/>
      </w:rPr>
    </w:lvl>
    <w:lvl w:ilvl="3">
      <w:start w:val="2"/>
      <w:numFmt w:val="decimal"/>
      <w:lvlText w:val="%4)"/>
      <w:lvlJc w:val="left"/>
      <w:pPr>
        <w:tabs>
          <w:tab w:val="num" w:pos="3096"/>
        </w:tabs>
        <w:ind w:left="30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C62518"/>
    <w:multiLevelType w:val="hybridMultilevel"/>
    <w:tmpl w:val="AA145138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0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1" w15:restartNumberingAfterBreak="0">
    <w:nsid w:val="77874F23"/>
    <w:multiLevelType w:val="hybridMultilevel"/>
    <w:tmpl w:val="8B2CA80C"/>
    <w:lvl w:ilvl="0" w:tplc="F27E6F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43614"/>
    <w:multiLevelType w:val="hybridMultilevel"/>
    <w:tmpl w:val="3AC2A394"/>
    <w:lvl w:ilvl="0" w:tplc="C55274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A6CD8"/>
    <w:multiLevelType w:val="multilevel"/>
    <w:tmpl w:val="DC28688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>
      <w:start w:val="3"/>
      <w:numFmt w:val="bullet"/>
      <w:lvlText w:val="-"/>
      <w:lvlJc w:val="left"/>
      <w:pPr>
        <w:tabs>
          <w:tab w:val="num" w:pos="2556"/>
        </w:tabs>
        <w:ind w:left="2556" w:hanging="360"/>
      </w:pPr>
      <w:rPr>
        <w:rFonts w:ascii="Times New Roman" w:eastAsia="Times New Roman" w:hAnsi="Times New Roman" w:cs="Times New Roman" w:hint="default"/>
      </w:rPr>
    </w:lvl>
    <w:lvl w:ilvl="3">
      <w:start w:val="2"/>
      <w:numFmt w:val="decimal"/>
      <w:lvlText w:val="%4)"/>
      <w:lvlJc w:val="left"/>
      <w:pPr>
        <w:tabs>
          <w:tab w:val="num" w:pos="3096"/>
        </w:tabs>
        <w:ind w:left="30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27"/>
  </w:num>
  <w:num w:numId="5">
    <w:abstractNumId w:val="38"/>
  </w:num>
  <w:num w:numId="6">
    <w:abstractNumId w:val="39"/>
  </w:num>
  <w:num w:numId="7">
    <w:abstractNumId w:val="16"/>
  </w:num>
  <w:num w:numId="8">
    <w:abstractNumId w:val="40"/>
  </w:num>
  <w:num w:numId="9">
    <w:abstractNumId w:val="23"/>
  </w:num>
  <w:num w:numId="10">
    <w:abstractNumId w:val="13"/>
  </w:num>
  <w:num w:numId="11">
    <w:abstractNumId w:val="35"/>
  </w:num>
  <w:num w:numId="12">
    <w:abstractNumId w:val="29"/>
  </w:num>
  <w:num w:numId="13">
    <w:abstractNumId w:val="30"/>
  </w:num>
  <w:num w:numId="14">
    <w:abstractNumId w:val="0"/>
  </w:num>
  <w:num w:numId="15">
    <w:abstractNumId w:val="22"/>
  </w:num>
  <w:num w:numId="16">
    <w:abstractNumId w:val="19"/>
  </w:num>
  <w:num w:numId="17">
    <w:abstractNumId w:val="14"/>
  </w:num>
  <w:num w:numId="18">
    <w:abstractNumId w:val="34"/>
  </w:num>
  <w:num w:numId="19">
    <w:abstractNumId w:val="1"/>
  </w:num>
  <w:num w:numId="20">
    <w:abstractNumId w:val="6"/>
  </w:num>
  <w:num w:numId="21">
    <w:abstractNumId w:val="36"/>
  </w:num>
  <w:num w:numId="22">
    <w:abstractNumId w:val="31"/>
  </w:num>
  <w:num w:numId="23">
    <w:abstractNumId w:val="15"/>
  </w:num>
  <w:num w:numId="24">
    <w:abstractNumId w:val="18"/>
  </w:num>
  <w:num w:numId="25">
    <w:abstractNumId w:val="26"/>
  </w:num>
  <w:num w:numId="26">
    <w:abstractNumId w:val="37"/>
  </w:num>
  <w:num w:numId="27">
    <w:abstractNumId w:val="11"/>
  </w:num>
  <w:num w:numId="28">
    <w:abstractNumId w:val="20"/>
  </w:num>
  <w:num w:numId="29">
    <w:abstractNumId w:val="24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33"/>
  </w:num>
  <w:num w:numId="36">
    <w:abstractNumId w:val="3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43"/>
  </w:num>
  <w:num w:numId="39">
    <w:abstractNumId w:val="4"/>
  </w:num>
  <w:num w:numId="40">
    <w:abstractNumId w:val="9"/>
  </w:num>
  <w:num w:numId="41">
    <w:abstractNumId w:val="21"/>
  </w:num>
  <w:num w:numId="42">
    <w:abstractNumId w:val="5"/>
  </w:num>
  <w:num w:numId="43">
    <w:abstractNumId w:val="32"/>
  </w:num>
  <w:num w:numId="44">
    <w:abstractNumId w:val="41"/>
  </w:num>
  <w:num w:numId="45">
    <w:abstractNumId w:val="42"/>
  </w:num>
  <w:num w:numId="46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49"/>
    <w:rsid w:val="0000134E"/>
    <w:rsid w:val="00007DD2"/>
    <w:rsid w:val="00012B9F"/>
    <w:rsid w:val="00012E49"/>
    <w:rsid w:val="00013130"/>
    <w:rsid w:val="000134DD"/>
    <w:rsid w:val="00014FF9"/>
    <w:rsid w:val="00016494"/>
    <w:rsid w:val="000318E8"/>
    <w:rsid w:val="00032F51"/>
    <w:rsid w:val="00034460"/>
    <w:rsid w:val="00034E17"/>
    <w:rsid w:val="00041DC9"/>
    <w:rsid w:val="00042B18"/>
    <w:rsid w:val="00045D1E"/>
    <w:rsid w:val="000479EE"/>
    <w:rsid w:val="00050DD4"/>
    <w:rsid w:val="00051DAE"/>
    <w:rsid w:val="000532BA"/>
    <w:rsid w:val="000537B2"/>
    <w:rsid w:val="000563C8"/>
    <w:rsid w:val="000678A1"/>
    <w:rsid w:val="00074123"/>
    <w:rsid w:val="00081B5A"/>
    <w:rsid w:val="00081C4C"/>
    <w:rsid w:val="0008263C"/>
    <w:rsid w:val="00095651"/>
    <w:rsid w:val="000964E3"/>
    <w:rsid w:val="00096C88"/>
    <w:rsid w:val="000A04FA"/>
    <w:rsid w:val="000A236E"/>
    <w:rsid w:val="000A2DD1"/>
    <w:rsid w:val="000A74DD"/>
    <w:rsid w:val="000B3039"/>
    <w:rsid w:val="000B35BA"/>
    <w:rsid w:val="000B5345"/>
    <w:rsid w:val="000B626D"/>
    <w:rsid w:val="000C185E"/>
    <w:rsid w:val="000C2507"/>
    <w:rsid w:val="000C3A8C"/>
    <w:rsid w:val="000C5C44"/>
    <w:rsid w:val="000D4FFA"/>
    <w:rsid w:val="000D59AD"/>
    <w:rsid w:val="000E24BD"/>
    <w:rsid w:val="000E45F9"/>
    <w:rsid w:val="000E6972"/>
    <w:rsid w:val="0010429F"/>
    <w:rsid w:val="00106E51"/>
    <w:rsid w:val="001077C1"/>
    <w:rsid w:val="00110647"/>
    <w:rsid w:val="0011064F"/>
    <w:rsid w:val="00120500"/>
    <w:rsid w:val="001231A5"/>
    <w:rsid w:val="00123575"/>
    <w:rsid w:val="0012579D"/>
    <w:rsid w:val="0012704B"/>
    <w:rsid w:val="0013662B"/>
    <w:rsid w:val="001407E7"/>
    <w:rsid w:val="00140BB9"/>
    <w:rsid w:val="00142195"/>
    <w:rsid w:val="001426D4"/>
    <w:rsid w:val="001429EC"/>
    <w:rsid w:val="00142DBD"/>
    <w:rsid w:val="00145477"/>
    <w:rsid w:val="001462FD"/>
    <w:rsid w:val="0014649D"/>
    <w:rsid w:val="00157C11"/>
    <w:rsid w:val="00163AAB"/>
    <w:rsid w:val="001737A3"/>
    <w:rsid w:val="00175DC7"/>
    <w:rsid w:val="001806CC"/>
    <w:rsid w:val="00181A43"/>
    <w:rsid w:val="001876B6"/>
    <w:rsid w:val="001A2147"/>
    <w:rsid w:val="001A2D48"/>
    <w:rsid w:val="001A7019"/>
    <w:rsid w:val="001B3041"/>
    <w:rsid w:val="001B7C9B"/>
    <w:rsid w:val="001C05A2"/>
    <w:rsid w:val="001C38A1"/>
    <w:rsid w:val="001C59C3"/>
    <w:rsid w:val="001C6DF7"/>
    <w:rsid w:val="001D477B"/>
    <w:rsid w:val="001E0170"/>
    <w:rsid w:val="001E36CA"/>
    <w:rsid w:val="001E7C3E"/>
    <w:rsid w:val="00202F4E"/>
    <w:rsid w:val="00212A22"/>
    <w:rsid w:val="00226248"/>
    <w:rsid w:val="002262AA"/>
    <w:rsid w:val="00227A41"/>
    <w:rsid w:val="002340DA"/>
    <w:rsid w:val="002449A1"/>
    <w:rsid w:val="00246219"/>
    <w:rsid w:val="00254CCD"/>
    <w:rsid w:val="00260922"/>
    <w:rsid w:val="00261DE3"/>
    <w:rsid w:val="002652FC"/>
    <w:rsid w:val="00273047"/>
    <w:rsid w:val="00282C25"/>
    <w:rsid w:val="00283685"/>
    <w:rsid w:val="002837DF"/>
    <w:rsid w:val="0028444A"/>
    <w:rsid w:val="002852F2"/>
    <w:rsid w:val="00291828"/>
    <w:rsid w:val="0029651B"/>
    <w:rsid w:val="00297D0B"/>
    <w:rsid w:val="002A074B"/>
    <w:rsid w:val="002A203F"/>
    <w:rsid w:val="002A2D41"/>
    <w:rsid w:val="002A3841"/>
    <w:rsid w:val="002A4E07"/>
    <w:rsid w:val="002A7E2F"/>
    <w:rsid w:val="002B0CB5"/>
    <w:rsid w:val="002B1738"/>
    <w:rsid w:val="002B3377"/>
    <w:rsid w:val="002B7673"/>
    <w:rsid w:val="002C48DB"/>
    <w:rsid w:val="002D3D8C"/>
    <w:rsid w:val="002E41AA"/>
    <w:rsid w:val="002F715C"/>
    <w:rsid w:val="0030223D"/>
    <w:rsid w:val="00305538"/>
    <w:rsid w:val="0030759B"/>
    <w:rsid w:val="003140A0"/>
    <w:rsid w:val="00323923"/>
    <w:rsid w:val="00324B61"/>
    <w:rsid w:val="0033357D"/>
    <w:rsid w:val="00334901"/>
    <w:rsid w:val="00335FC7"/>
    <w:rsid w:val="00337AED"/>
    <w:rsid w:val="003469DE"/>
    <w:rsid w:val="00347D58"/>
    <w:rsid w:val="003556A5"/>
    <w:rsid w:val="003642AD"/>
    <w:rsid w:val="003645F7"/>
    <w:rsid w:val="00372458"/>
    <w:rsid w:val="00384C13"/>
    <w:rsid w:val="00391E36"/>
    <w:rsid w:val="003948DE"/>
    <w:rsid w:val="003A37C7"/>
    <w:rsid w:val="003A44BA"/>
    <w:rsid w:val="003A684C"/>
    <w:rsid w:val="003A7D51"/>
    <w:rsid w:val="003B03C2"/>
    <w:rsid w:val="003C1431"/>
    <w:rsid w:val="003C34B0"/>
    <w:rsid w:val="003D1F48"/>
    <w:rsid w:val="003D22D5"/>
    <w:rsid w:val="003D2548"/>
    <w:rsid w:val="003D4212"/>
    <w:rsid w:val="003D6A9E"/>
    <w:rsid w:val="003E2B44"/>
    <w:rsid w:val="003E3DC8"/>
    <w:rsid w:val="003E5104"/>
    <w:rsid w:val="003E55BA"/>
    <w:rsid w:val="003F276C"/>
    <w:rsid w:val="003F2953"/>
    <w:rsid w:val="003F6C26"/>
    <w:rsid w:val="003F7A7C"/>
    <w:rsid w:val="0040548E"/>
    <w:rsid w:val="004063F3"/>
    <w:rsid w:val="00406432"/>
    <w:rsid w:val="00406D8D"/>
    <w:rsid w:val="0040793D"/>
    <w:rsid w:val="0041484C"/>
    <w:rsid w:val="00414AFF"/>
    <w:rsid w:val="00420415"/>
    <w:rsid w:val="004221E6"/>
    <w:rsid w:val="00425A8F"/>
    <w:rsid w:val="004313CA"/>
    <w:rsid w:val="004365A9"/>
    <w:rsid w:val="00446562"/>
    <w:rsid w:val="0044692B"/>
    <w:rsid w:val="00447352"/>
    <w:rsid w:val="00455D1E"/>
    <w:rsid w:val="004606E3"/>
    <w:rsid w:val="00460BDA"/>
    <w:rsid w:val="004679C4"/>
    <w:rsid w:val="00467E7E"/>
    <w:rsid w:val="004733A2"/>
    <w:rsid w:val="00475EFE"/>
    <w:rsid w:val="00476275"/>
    <w:rsid w:val="00480972"/>
    <w:rsid w:val="00482A01"/>
    <w:rsid w:val="0048339E"/>
    <w:rsid w:val="0048400F"/>
    <w:rsid w:val="00490FCF"/>
    <w:rsid w:val="00495717"/>
    <w:rsid w:val="00497C4E"/>
    <w:rsid w:val="004A0215"/>
    <w:rsid w:val="004A5009"/>
    <w:rsid w:val="004B3DF7"/>
    <w:rsid w:val="004C6C03"/>
    <w:rsid w:val="004C7A68"/>
    <w:rsid w:val="004D5EC9"/>
    <w:rsid w:val="004E1549"/>
    <w:rsid w:val="004E43DD"/>
    <w:rsid w:val="004E6B49"/>
    <w:rsid w:val="004E752D"/>
    <w:rsid w:val="004F0E4B"/>
    <w:rsid w:val="004F2192"/>
    <w:rsid w:val="00503AB2"/>
    <w:rsid w:val="00506E86"/>
    <w:rsid w:val="005147CB"/>
    <w:rsid w:val="00514FCE"/>
    <w:rsid w:val="0051539D"/>
    <w:rsid w:val="00515954"/>
    <w:rsid w:val="005165FF"/>
    <w:rsid w:val="0052039A"/>
    <w:rsid w:val="00521DA5"/>
    <w:rsid w:val="00531A05"/>
    <w:rsid w:val="00531A74"/>
    <w:rsid w:val="00531DD2"/>
    <w:rsid w:val="00533904"/>
    <w:rsid w:val="00537855"/>
    <w:rsid w:val="00537BDD"/>
    <w:rsid w:val="00537D1D"/>
    <w:rsid w:val="00540954"/>
    <w:rsid w:val="00543994"/>
    <w:rsid w:val="00543BD1"/>
    <w:rsid w:val="00551A91"/>
    <w:rsid w:val="00554B32"/>
    <w:rsid w:val="00556483"/>
    <w:rsid w:val="00556622"/>
    <w:rsid w:val="00560C91"/>
    <w:rsid w:val="00564FF8"/>
    <w:rsid w:val="00567771"/>
    <w:rsid w:val="00570997"/>
    <w:rsid w:val="005712C2"/>
    <w:rsid w:val="00575724"/>
    <w:rsid w:val="00576B9B"/>
    <w:rsid w:val="0058767C"/>
    <w:rsid w:val="00587796"/>
    <w:rsid w:val="005961BA"/>
    <w:rsid w:val="005A4B4B"/>
    <w:rsid w:val="005C21C7"/>
    <w:rsid w:val="005C6F8D"/>
    <w:rsid w:val="005C72B8"/>
    <w:rsid w:val="005C7462"/>
    <w:rsid w:val="005D1E0D"/>
    <w:rsid w:val="005D6405"/>
    <w:rsid w:val="005D75FC"/>
    <w:rsid w:val="005E0958"/>
    <w:rsid w:val="005E1D23"/>
    <w:rsid w:val="005E2F79"/>
    <w:rsid w:val="005E5B3E"/>
    <w:rsid w:val="005F2C28"/>
    <w:rsid w:val="005F6995"/>
    <w:rsid w:val="00604498"/>
    <w:rsid w:val="00605728"/>
    <w:rsid w:val="00613697"/>
    <w:rsid w:val="00613D97"/>
    <w:rsid w:val="00620EC9"/>
    <w:rsid w:val="00630131"/>
    <w:rsid w:val="0063133B"/>
    <w:rsid w:val="00640A9E"/>
    <w:rsid w:val="00641768"/>
    <w:rsid w:val="00642B83"/>
    <w:rsid w:val="00643BBD"/>
    <w:rsid w:val="006448A2"/>
    <w:rsid w:val="00644B1E"/>
    <w:rsid w:val="006451E5"/>
    <w:rsid w:val="00647BF8"/>
    <w:rsid w:val="00650732"/>
    <w:rsid w:val="00650DD6"/>
    <w:rsid w:val="006543C5"/>
    <w:rsid w:val="00654790"/>
    <w:rsid w:val="00660B0A"/>
    <w:rsid w:val="00663FFD"/>
    <w:rsid w:val="00672CC2"/>
    <w:rsid w:val="00672EE6"/>
    <w:rsid w:val="006751F7"/>
    <w:rsid w:val="006767DA"/>
    <w:rsid w:val="00681E25"/>
    <w:rsid w:val="00682D29"/>
    <w:rsid w:val="00685932"/>
    <w:rsid w:val="00686592"/>
    <w:rsid w:val="006937B4"/>
    <w:rsid w:val="00696166"/>
    <w:rsid w:val="006A2620"/>
    <w:rsid w:val="006A2CAD"/>
    <w:rsid w:val="006A3FDE"/>
    <w:rsid w:val="006B2CB4"/>
    <w:rsid w:val="006B4B49"/>
    <w:rsid w:val="006B4D3D"/>
    <w:rsid w:val="006C20D1"/>
    <w:rsid w:val="006C6FAF"/>
    <w:rsid w:val="006D1681"/>
    <w:rsid w:val="006D19D3"/>
    <w:rsid w:val="006D3BAB"/>
    <w:rsid w:val="006D5E1A"/>
    <w:rsid w:val="006D6246"/>
    <w:rsid w:val="006E23A6"/>
    <w:rsid w:val="006E65E2"/>
    <w:rsid w:val="006F179F"/>
    <w:rsid w:val="00704903"/>
    <w:rsid w:val="00710404"/>
    <w:rsid w:val="00711312"/>
    <w:rsid w:val="00714547"/>
    <w:rsid w:val="00717D6C"/>
    <w:rsid w:val="0072179F"/>
    <w:rsid w:val="00721D84"/>
    <w:rsid w:val="007243BB"/>
    <w:rsid w:val="007260F3"/>
    <w:rsid w:val="0073458B"/>
    <w:rsid w:val="00734DCD"/>
    <w:rsid w:val="007370D5"/>
    <w:rsid w:val="00740CE1"/>
    <w:rsid w:val="0074696E"/>
    <w:rsid w:val="00750CB5"/>
    <w:rsid w:val="00754B12"/>
    <w:rsid w:val="00756623"/>
    <w:rsid w:val="0075716D"/>
    <w:rsid w:val="00763597"/>
    <w:rsid w:val="007671FD"/>
    <w:rsid w:val="00772AAD"/>
    <w:rsid w:val="00775612"/>
    <w:rsid w:val="0078035C"/>
    <w:rsid w:val="00786591"/>
    <w:rsid w:val="00787A1A"/>
    <w:rsid w:val="00791E0C"/>
    <w:rsid w:val="0079661A"/>
    <w:rsid w:val="007A61F9"/>
    <w:rsid w:val="007B1CC7"/>
    <w:rsid w:val="007C0357"/>
    <w:rsid w:val="007C490C"/>
    <w:rsid w:val="007C577A"/>
    <w:rsid w:val="007C5AEA"/>
    <w:rsid w:val="007D5E3D"/>
    <w:rsid w:val="007E0DB7"/>
    <w:rsid w:val="007E7E80"/>
    <w:rsid w:val="007F27B8"/>
    <w:rsid w:val="007F2C23"/>
    <w:rsid w:val="007F3AAC"/>
    <w:rsid w:val="007F6991"/>
    <w:rsid w:val="00806F24"/>
    <w:rsid w:val="0081331F"/>
    <w:rsid w:val="00820EC9"/>
    <w:rsid w:val="008238DC"/>
    <w:rsid w:val="00827A2C"/>
    <w:rsid w:val="0083059B"/>
    <w:rsid w:val="00831495"/>
    <w:rsid w:val="008332D2"/>
    <w:rsid w:val="00837AD5"/>
    <w:rsid w:val="00841E4D"/>
    <w:rsid w:val="00842C6D"/>
    <w:rsid w:val="008505A2"/>
    <w:rsid w:val="00852D40"/>
    <w:rsid w:val="00852FF1"/>
    <w:rsid w:val="00855C78"/>
    <w:rsid w:val="0086484B"/>
    <w:rsid w:val="00865631"/>
    <w:rsid w:val="0086598E"/>
    <w:rsid w:val="00872059"/>
    <w:rsid w:val="008749B5"/>
    <w:rsid w:val="00875815"/>
    <w:rsid w:val="0088049D"/>
    <w:rsid w:val="008850E0"/>
    <w:rsid w:val="00886726"/>
    <w:rsid w:val="008913F7"/>
    <w:rsid w:val="00897C52"/>
    <w:rsid w:val="008A6116"/>
    <w:rsid w:val="008B0876"/>
    <w:rsid w:val="008B7970"/>
    <w:rsid w:val="008C3011"/>
    <w:rsid w:val="008C4BBB"/>
    <w:rsid w:val="008C5D4C"/>
    <w:rsid w:val="008F5E69"/>
    <w:rsid w:val="00903B4E"/>
    <w:rsid w:val="00905195"/>
    <w:rsid w:val="009147C8"/>
    <w:rsid w:val="00914934"/>
    <w:rsid w:val="00915B28"/>
    <w:rsid w:val="00916E2F"/>
    <w:rsid w:val="00920ABF"/>
    <w:rsid w:val="00920AF8"/>
    <w:rsid w:val="00924374"/>
    <w:rsid w:val="00924B7A"/>
    <w:rsid w:val="009271C1"/>
    <w:rsid w:val="009327AB"/>
    <w:rsid w:val="009347F8"/>
    <w:rsid w:val="00951FBE"/>
    <w:rsid w:val="009536AA"/>
    <w:rsid w:val="009538FD"/>
    <w:rsid w:val="00961ECE"/>
    <w:rsid w:val="00963128"/>
    <w:rsid w:val="009665F2"/>
    <w:rsid w:val="00970127"/>
    <w:rsid w:val="00977A26"/>
    <w:rsid w:val="00985A12"/>
    <w:rsid w:val="00991911"/>
    <w:rsid w:val="00991B75"/>
    <w:rsid w:val="00997F8B"/>
    <w:rsid w:val="009A6E08"/>
    <w:rsid w:val="009B13D0"/>
    <w:rsid w:val="009C0ED3"/>
    <w:rsid w:val="009C1FCB"/>
    <w:rsid w:val="009C24F1"/>
    <w:rsid w:val="009C6CA5"/>
    <w:rsid w:val="009D079C"/>
    <w:rsid w:val="009D0B03"/>
    <w:rsid w:val="009D4836"/>
    <w:rsid w:val="009E7786"/>
    <w:rsid w:val="009F58CA"/>
    <w:rsid w:val="009F664A"/>
    <w:rsid w:val="00A0110C"/>
    <w:rsid w:val="00A03133"/>
    <w:rsid w:val="00A036FB"/>
    <w:rsid w:val="00A03F4F"/>
    <w:rsid w:val="00A05226"/>
    <w:rsid w:val="00A07E71"/>
    <w:rsid w:val="00A11294"/>
    <w:rsid w:val="00A13C67"/>
    <w:rsid w:val="00A14345"/>
    <w:rsid w:val="00A15092"/>
    <w:rsid w:val="00A15C8B"/>
    <w:rsid w:val="00A17DE4"/>
    <w:rsid w:val="00A20935"/>
    <w:rsid w:val="00A23E67"/>
    <w:rsid w:val="00A2436F"/>
    <w:rsid w:val="00A25076"/>
    <w:rsid w:val="00A36365"/>
    <w:rsid w:val="00A37126"/>
    <w:rsid w:val="00A40641"/>
    <w:rsid w:val="00A41014"/>
    <w:rsid w:val="00A41EB0"/>
    <w:rsid w:val="00A44905"/>
    <w:rsid w:val="00A46D10"/>
    <w:rsid w:val="00A5496F"/>
    <w:rsid w:val="00A54F73"/>
    <w:rsid w:val="00A56EDD"/>
    <w:rsid w:val="00A57A39"/>
    <w:rsid w:val="00A57CD5"/>
    <w:rsid w:val="00A639DA"/>
    <w:rsid w:val="00A703BE"/>
    <w:rsid w:val="00A73069"/>
    <w:rsid w:val="00A76B68"/>
    <w:rsid w:val="00A831CB"/>
    <w:rsid w:val="00A92F26"/>
    <w:rsid w:val="00A953D2"/>
    <w:rsid w:val="00A97C7C"/>
    <w:rsid w:val="00AA35E2"/>
    <w:rsid w:val="00AA3928"/>
    <w:rsid w:val="00AA51BD"/>
    <w:rsid w:val="00AB6E62"/>
    <w:rsid w:val="00AC0E9D"/>
    <w:rsid w:val="00AC1308"/>
    <w:rsid w:val="00AC5397"/>
    <w:rsid w:val="00AE33B8"/>
    <w:rsid w:val="00AF0747"/>
    <w:rsid w:val="00B02769"/>
    <w:rsid w:val="00B03746"/>
    <w:rsid w:val="00B15869"/>
    <w:rsid w:val="00B1681A"/>
    <w:rsid w:val="00B23373"/>
    <w:rsid w:val="00B27044"/>
    <w:rsid w:val="00B27709"/>
    <w:rsid w:val="00B30F42"/>
    <w:rsid w:val="00B32169"/>
    <w:rsid w:val="00B33F9F"/>
    <w:rsid w:val="00B36510"/>
    <w:rsid w:val="00B377EB"/>
    <w:rsid w:val="00B47039"/>
    <w:rsid w:val="00B54D9D"/>
    <w:rsid w:val="00B57138"/>
    <w:rsid w:val="00B602A7"/>
    <w:rsid w:val="00B62ED4"/>
    <w:rsid w:val="00B65853"/>
    <w:rsid w:val="00B670D6"/>
    <w:rsid w:val="00B8255E"/>
    <w:rsid w:val="00B836F6"/>
    <w:rsid w:val="00B83E3C"/>
    <w:rsid w:val="00B923AC"/>
    <w:rsid w:val="00B92A07"/>
    <w:rsid w:val="00B936FB"/>
    <w:rsid w:val="00BA2571"/>
    <w:rsid w:val="00BA4798"/>
    <w:rsid w:val="00BA4ADD"/>
    <w:rsid w:val="00BA4DC7"/>
    <w:rsid w:val="00BA4DCF"/>
    <w:rsid w:val="00BA4F08"/>
    <w:rsid w:val="00BB1E06"/>
    <w:rsid w:val="00BB4768"/>
    <w:rsid w:val="00BC279E"/>
    <w:rsid w:val="00BC43B6"/>
    <w:rsid w:val="00BD18DA"/>
    <w:rsid w:val="00BD3D98"/>
    <w:rsid w:val="00BE1BED"/>
    <w:rsid w:val="00BE3D74"/>
    <w:rsid w:val="00BE4BC6"/>
    <w:rsid w:val="00BF261E"/>
    <w:rsid w:val="00BF414C"/>
    <w:rsid w:val="00BF516F"/>
    <w:rsid w:val="00BF5C81"/>
    <w:rsid w:val="00BF67B7"/>
    <w:rsid w:val="00C0016C"/>
    <w:rsid w:val="00C01717"/>
    <w:rsid w:val="00C2040D"/>
    <w:rsid w:val="00C3030A"/>
    <w:rsid w:val="00C363E4"/>
    <w:rsid w:val="00C36B2A"/>
    <w:rsid w:val="00C37819"/>
    <w:rsid w:val="00C41CBE"/>
    <w:rsid w:val="00C47E3E"/>
    <w:rsid w:val="00C52A4F"/>
    <w:rsid w:val="00C54213"/>
    <w:rsid w:val="00C57C45"/>
    <w:rsid w:val="00C62E36"/>
    <w:rsid w:val="00C6349E"/>
    <w:rsid w:val="00C636B5"/>
    <w:rsid w:val="00C7068B"/>
    <w:rsid w:val="00C723FD"/>
    <w:rsid w:val="00C73FB9"/>
    <w:rsid w:val="00C7408B"/>
    <w:rsid w:val="00C756EE"/>
    <w:rsid w:val="00C75A8C"/>
    <w:rsid w:val="00C811C9"/>
    <w:rsid w:val="00C83576"/>
    <w:rsid w:val="00C83828"/>
    <w:rsid w:val="00C91019"/>
    <w:rsid w:val="00C96D79"/>
    <w:rsid w:val="00CA038B"/>
    <w:rsid w:val="00CA082A"/>
    <w:rsid w:val="00CC1606"/>
    <w:rsid w:val="00CC2416"/>
    <w:rsid w:val="00CC2451"/>
    <w:rsid w:val="00CC70CA"/>
    <w:rsid w:val="00CD562F"/>
    <w:rsid w:val="00CD7C58"/>
    <w:rsid w:val="00CE11EB"/>
    <w:rsid w:val="00CE2177"/>
    <w:rsid w:val="00CE3041"/>
    <w:rsid w:val="00CE6D0C"/>
    <w:rsid w:val="00CF0CE3"/>
    <w:rsid w:val="00CF0D04"/>
    <w:rsid w:val="00D00C75"/>
    <w:rsid w:val="00D01FCA"/>
    <w:rsid w:val="00D058CF"/>
    <w:rsid w:val="00D06769"/>
    <w:rsid w:val="00D118F6"/>
    <w:rsid w:val="00D12328"/>
    <w:rsid w:val="00D1457A"/>
    <w:rsid w:val="00D22C81"/>
    <w:rsid w:val="00D248C8"/>
    <w:rsid w:val="00D25BF9"/>
    <w:rsid w:val="00D25CA2"/>
    <w:rsid w:val="00D30ED9"/>
    <w:rsid w:val="00D36824"/>
    <w:rsid w:val="00D436F2"/>
    <w:rsid w:val="00D50193"/>
    <w:rsid w:val="00D566E9"/>
    <w:rsid w:val="00D60995"/>
    <w:rsid w:val="00D60AF9"/>
    <w:rsid w:val="00D63DE5"/>
    <w:rsid w:val="00D65980"/>
    <w:rsid w:val="00D72AFD"/>
    <w:rsid w:val="00D74102"/>
    <w:rsid w:val="00D74E47"/>
    <w:rsid w:val="00D74F57"/>
    <w:rsid w:val="00D8049B"/>
    <w:rsid w:val="00D81E14"/>
    <w:rsid w:val="00D8500A"/>
    <w:rsid w:val="00D9162C"/>
    <w:rsid w:val="00D91A4B"/>
    <w:rsid w:val="00D921F2"/>
    <w:rsid w:val="00D95143"/>
    <w:rsid w:val="00D95944"/>
    <w:rsid w:val="00DA10B6"/>
    <w:rsid w:val="00DA66B8"/>
    <w:rsid w:val="00DA7437"/>
    <w:rsid w:val="00DA7CE7"/>
    <w:rsid w:val="00DB32D4"/>
    <w:rsid w:val="00DB3E05"/>
    <w:rsid w:val="00DB4A9E"/>
    <w:rsid w:val="00DC4695"/>
    <w:rsid w:val="00DD4A75"/>
    <w:rsid w:val="00DD5DCF"/>
    <w:rsid w:val="00DD68ED"/>
    <w:rsid w:val="00DE2B2F"/>
    <w:rsid w:val="00E11D3D"/>
    <w:rsid w:val="00E12CBD"/>
    <w:rsid w:val="00E15E21"/>
    <w:rsid w:val="00E1607B"/>
    <w:rsid w:val="00E22392"/>
    <w:rsid w:val="00E317AD"/>
    <w:rsid w:val="00E36C2C"/>
    <w:rsid w:val="00E37A51"/>
    <w:rsid w:val="00E408A9"/>
    <w:rsid w:val="00E425EC"/>
    <w:rsid w:val="00E42893"/>
    <w:rsid w:val="00E42A36"/>
    <w:rsid w:val="00E43E1C"/>
    <w:rsid w:val="00E44949"/>
    <w:rsid w:val="00E509B6"/>
    <w:rsid w:val="00E66519"/>
    <w:rsid w:val="00E66F34"/>
    <w:rsid w:val="00E676BF"/>
    <w:rsid w:val="00E708F2"/>
    <w:rsid w:val="00E73281"/>
    <w:rsid w:val="00E738F0"/>
    <w:rsid w:val="00E81F01"/>
    <w:rsid w:val="00E84A35"/>
    <w:rsid w:val="00E8773F"/>
    <w:rsid w:val="00E92422"/>
    <w:rsid w:val="00E93A2C"/>
    <w:rsid w:val="00E948F7"/>
    <w:rsid w:val="00E96CFF"/>
    <w:rsid w:val="00EA1D96"/>
    <w:rsid w:val="00EA3214"/>
    <w:rsid w:val="00EA3824"/>
    <w:rsid w:val="00EA7387"/>
    <w:rsid w:val="00EB464A"/>
    <w:rsid w:val="00EB57F2"/>
    <w:rsid w:val="00EC181F"/>
    <w:rsid w:val="00EC4959"/>
    <w:rsid w:val="00EC6EDC"/>
    <w:rsid w:val="00ED09FF"/>
    <w:rsid w:val="00ED2C40"/>
    <w:rsid w:val="00ED6C4F"/>
    <w:rsid w:val="00EE0DE8"/>
    <w:rsid w:val="00EE6FA1"/>
    <w:rsid w:val="00EF0894"/>
    <w:rsid w:val="00EF16E2"/>
    <w:rsid w:val="00EF45EF"/>
    <w:rsid w:val="00EF5901"/>
    <w:rsid w:val="00EF7881"/>
    <w:rsid w:val="00F0588D"/>
    <w:rsid w:val="00F061A0"/>
    <w:rsid w:val="00F106F3"/>
    <w:rsid w:val="00F13ADF"/>
    <w:rsid w:val="00F151EF"/>
    <w:rsid w:val="00F15DC8"/>
    <w:rsid w:val="00F15E0A"/>
    <w:rsid w:val="00F209EA"/>
    <w:rsid w:val="00F227E6"/>
    <w:rsid w:val="00F23886"/>
    <w:rsid w:val="00F31C3E"/>
    <w:rsid w:val="00F34F0C"/>
    <w:rsid w:val="00F35CC1"/>
    <w:rsid w:val="00F52E8D"/>
    <w:rsid w:val="00F53DD1"/>
    <w:rsid w:val="00F54063"/>
    <w:rsid w:val="00F54205"/>
    <w:rsid w:val="00F60898"/>
    <w:rsid w:val="00F669A9"/>
    <w:rsid w:val="00F70128"/>
    <w:rsid w:val="00F73BEE"/>
    <w:rsid w:val="00F74382"/>
    <w:rsid w:val="00F75C60"/>
    <w:rsid w:val="00F76E0A"/>
    <w:rsid w:val="00F82A46"/>
    <w:rsid w:val="00F86ACA"/>
    <w:rsid w:val="00F94F14"/>
    <w:rsid w:val="00FA3414"/>
    <w:rsid w:val="00FA6DE8"/>
    <w:rsid w:val="00FB4346"/>
    <w:rsid w:val="00FC00A6"/>
    <w:rsid w:val="00FC0F45"/>
    <w:rsid w:val="00FC2E7B"/>
    <w:rsid w:val="00FC31B7"/>
    <w:rsid w:val="00FC554D"/>
    <w:rsid w:val="00FC60BC"/>
    <w:rsid w:val="00FC6A80"/>
    <w:rsid w:val="00FD2485"/>
    <w:rsid w:val="00FD2CA8"/>
    <w:rsid w:val="00FD3AE5"/>
    <w:rsid w:val="00FE33B4"/>
    <w:rsid w:val="00FE4CD4"/>
    <w:rsid w:val="00FF106E"/>
    <w:rsid w:val="00FF1BCA"/>
    <w:rsid w:val="00FF3ABB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C427A"/>
  <w15:docId w15:val="{41607863-35A4-48C5-BEF7-910851F6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qFormat/>
    <w:rsid w:val="00FC60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qFormat/>
    <w:rsid w:val="00013130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</w:rPr>
  </w:style>
  <w:style w:type="paragraph" w:styleId="Nadpis4">
    <w:name w:val="heading 4"/>
    <w:basedOn w:val="Normlny"/>
    <w:next w:val="Normlny"/>
    <w:link w:val="Nadpis4Char"/>
    <w:qFormat/>
    <w:rsid w:val="0001313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248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nhideWhenUsed/>
    <w:qFormat/>
    <w:rsid w:val="00D248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qFormat/>
    <w:rsid w:val="00013130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</w:rPr>
  </w:style>
  <w:style w:type="paragraph" w:styleId="Nadpis9">
    <w:name w:val="heading 9"/>
    <w:basedOn w:val="Normlny"/>
    <w:next w:val="Normlny"/>
    <w:link w:val="Nadpis9Char"/>
    <w:qFormat/>
    <w:rsid w:val="000131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C60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013130"/>
    <w:rPr>
      <w:rFonts w:ascii="Arial" w:eastAsia="Times New Roman" w:hAnsi="Arial" w:cs="Times New Roman"/>
      <w:sz w:val="40"/>
      <w:szCs w:val="40"/>
    </w:rPr>
  </w:style>
  <w:style w:type="character" w:customStyle="1" w:styleId="Nadpis4Char">
    <w:name w:val="Nadpis 4 Char"/>
    <w:basedOn w:val="Predvolenpsmoodseku"/>
    <w:link w:val="Nadpis4"/>
    <w:rsid w:val="00013130"/>
    <w:rPr>
      <w:rFonts w:ascii="Arial" w:eastAsia="Times New Roman" w:hAnsi="Arial" w:cs="Times New Roman"/>
      <w:b/>
      <w:bCs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248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rsid w:val="00D248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rsid w:val="00013130"/>
    <w:rPr>
      <w:rFonts w:ascii="Arial" w:eastAsia="Times New Roman" w:hAnsi="Arial" w:cs="Times New Roman"/>
      <w:b/>
      <w:bCs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013130"/>
    <w:rPr>
      <w:rFonts w:ascii="Arial" w:eastAsia="Times New Roman" w:hAnsi="Arial" w:cs="Times New Roman"/>
      <w:b/>
      <w:bCs/>
      <w:szCs w:val="24"/>
      <w:u w:val="single"/>
    </w:rPr>
  </w:style>
  <w:style w:type="paragraph" w:styleId="Hlavika">
    <w:name w:val="header"/>
    <w:basedOn w:val="Normlny"/>
    <w:link w:val="HlavikaChar"/>
    <w:uiPriority w:val="99"/>
    <w:rsid w:val="006B4B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6B4B49"/>
    <w:rPr>
      <w:rFonts w:ascii="Times New Roman" w:eastAsia="Times New Roman" w:hAnsi="Times New Roman" w:cs="Times New Roman"/>
      <w:sz w:val="20"/>
      <w:szCs w:val="20"/>
    </w:rPr>
  </w:style>
  <w:style w:type="paragraph" w:customStyle="1" w:styleId="AODefHead">
    <w:name w:val="AODefHead"/>
    <w:basedOn w:val="Normlny"/>
    <w:next w:val="AODefPara"/>
    <w:rsid w:val="006B4B49"/>
    <w:pPr>
      <w:numPr>
        <w:numId w:val="6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AODefPara">
    <w:name w:val="AODefPara"/>
    <w:basedOn w:val="AODefHead"/>
    <w:rsid w:val="006B4B49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B4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4B49"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682D29"/>
    <w:pPr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99"/>
    <w:qFormat/>
    <w:locked/>
    <w:rsid w:val="00587796"/>
  </w:style>
  <w:style w:type="character" w:styleId="Hypertextovprepojenie">
    <w:name w:val="Hyperlink"/>
    <w:basedOn w:val="Predvolenpsmoodseku"/>
    <w:uiPriority w:val="99"/>
    <w:unhideWhenUsed/>
    <w:rsid w:val="00AB6E62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429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429EC"/>
    <w:rPr>
      <w:rFonts w:ascii="Consolas" w:hAnsi="Consolas"/>
      <w:sz w:val="21"/>
      <w:szCs w:val="21"/>
    </w:rPr>
  </w:style>
  <w:style w:type="character" w:styleId="Odkaznakomentr">
    <w:name w:val="annotation reference"/>
    <w:basedOn w:val="Predvolenpsmoodseku"/>
    <w:uiPriority w:val="99"/>
    <w:semiHidden/>
    <w:unhideWhenUsed/>
    <w:rsid w:val="00B670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670D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670D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70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670D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70D6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rsid w:val="00F94F14"/>
    <w:pPr>
      <w:spacing w:before="20" w:after="0" w:line="240" w:lineRule="auto"/>
    </w:pPr>
    <w:rPr>
      <w:rFonts w:ascii="Arial" w:eastAsia="Times New Roman" w:hAnsi="Arial" w:cs="Times New Roman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F94F14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E84A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rsid w:val="00E5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 w:eastAsia="en-US"/>
    </w:rPr>
  </w:style>
  <w:style w:type="paragraph" w:customStyle="1" w:styleId="AODocTxt">
    <w:name w:val="AODocTxt"/>
    <w:basedOn w:val="Normlny"/>
    <w:rsid w:val="00564FF8"/>
    <w:pPr>
      <w:numPr>
        <w:numId w:val="9"/>
      </w:numPr>
      <w:spacing w:before="240" w:after="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564FF8"/>
    <w:pPr>
      <w:numPr>
        <w:ilvl w:val="1"/>
      </w:numPr>
    </w:pPr>
  </w:style>
  <w:style w:type="paragraph" w:customStyle="1" w:styleId="AODocTxtL2">
    <w:name w:val="AODocTxtL2"/>
    <w:basedOn w:val="AODocTxt"/>
    <w:rsid w:val="00564FF8"/>
    <w:pPr>
      <w:numPr>
        <w:ilvl w:val="2"/>
      </w:numPr>
    </w:pPr>
  </w:style>
  <w:style w:type="paragraph" w:customStyle="1" w:styleId="AODocTxtL3">
    <w:name w:val="AODocTxtL3"/>
    <w:basedOn w:val="AODocTxt"/>
    <w:rsid w:val="00564FF8"/>
    <w:pPr>
      <w:numPr>
        <w:ilvl w:val="3"/>
      </w:numPr>
    </w:pPr>
  </w:style>
  <w:style w:type="paragraph" w:customStyle="1" w:styleId="AODocTxtL4">
    <w:name w:val="AODocTxtL4"/>
    <w:basedOn w:val="AODocTxt"/>
    <w:rsid w:val="00564FF8"/>
    <w:pPr>
      <w:numPr>
        <w:ilvl w:val="4"/>
      </w:numPr>
    </w:pPr>
  </w:style>
  <w:style w:type="paragraph" w:customStyle="1" w:styleId="AODocTxtL5">
    <w:name w:val="AODocTxtL5"/>
    <w:basedOn w:val="AODocTxt"/>
    <w:rsid w:val="00564FF8"/>
    <w:pPr>
      <w:numPr>
        <w:ilvl w:val="5"/>
      </w:numPr>
    </w:pPr>
  </w:style>
  <w:style w:type="paragraph" w:customStyle="1" w:styleId="AODocTxtL6">
    <w:name w:val="AODocTxtL6"/>
    <w:basedOn w:val="AODocTxt"/>
    <w:rsid w:val="00564FF8"/>
    <w:pPr>
      <w:numPr>
        <w:ilvl w:val="6"/>
      </w:numPr>
    </w:pPr>
  </w:style>
  <w:style w:type="paragraph" w:customStyle="1" w:styleId="AODocTxtL7">
    <w:name w:val="AODocTxtL7"/>
    <w:basedOn w:val="AODocTxt"/>
    <w:rsid w:val="00564FF8"/>
    <w:pPr>
      <w:numPr>
        <w:ilvl w:val="7"/>
      </w:numPr>
    </w:pPr>
  </w:style>
  <w:style w:type="paragraph" w:customStyle="1" w:styleId="AODocTxtL8">
    <w:name w:val="AODocTxtL8"/>
    <w:basedOn w:val="AODocTxt"/>
    <w:rsid w:val="00564FF8"/>
    <w:pPr>
      <w:numPr>
        <w:numId w:val="0"/>
      </w:numPr>
      <w:ind w:left="7176"/>
    </w:pPr>
  </w:style>
  <w:style w:type="character" w:customStyle="1" w:styleId="ra">
    <w:name w:val="ra"/>
    <w:basedOn w:val="Predvolenpsmoodseku"/>
    <w:rsid w:val="00564FF8"/>
  </w:style>
  <w:style w:type="paragraph" w:customStyle="1" w:styleId="AONormal">
    <w:name w:val="AONormal"/>
    <w:rsid w:val="00564FF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OSignatory">
    <w:name w:val="AOSignatory"/>
    <w:basedOn w:val="Normlny"/>
    <w:next w:val="AODocTxt"/>
    <w:rsid w:val="00564FF8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paragraph" w:styleId="Zarkazkladnhotextu">
    <w:name w:val="Body Text Indent"/>
    <w:basedOn w:val="Normlny"/>
    <w:link w:val="ZarkazkladnhotextuChar"/>
    <w:unhideWhenUsed/>
    <w:rsid w:val="003D6A9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3D6A9E"/>
  </w:style>
  <w:style w:type="paragraph" w:styleId="Zoznam2">
    <w:name w:val="List 2"/>
    <w:basedOn w:val="Normlny"/>
    <w:unhideWhenUsed/>
    <w:rsid w:val="00F54063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</w:rPr>
  </w:style>
  <w:style w:type="character" w:styleId="slostrany">
    <w:name w:val="page number"/>
    <w:basedOn w:val="Predvolenpsmoodseku"/>
    <w:rsid w:val="00D248C8"/>
  </w:style>
  <w:style w:type="paragraph" w:customStyle="1" w:styleId="BodyText21">
    <w:name w:val="Body Text 21"/>
    <w:basedOn w:val="Normlny"/>
    <w:rsid w:val="00D248C8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3">
    <w:name w:val="Body Text 3"/>
    <w:basedOn w:val="Normlny"/>
    <w:link w:val="Zkladntext3Char"/>
    <w:rsid w:val="00013130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rsid w:val="00013130"/>
    <w:rPr>
      <w:rFonts w:ascii="Arial" w:eastAsia="Times New Roman" w:hAnsi="Arial" w:cs="Times New Roman"/>
      <w:sz w:val="32"/>
      <w:szCs w:val="20"/>
    </w:rPr>
  </w:style>
  <w:style w:type="paragraph" w:styleId="Podtitul">
    <w:name w:val="Subtitle"/>
    <w:basedOn w:val="Normlny"/>
    <w:link w:val="PodtitulChar"/>
    <w:qFormat/>
    <w:rsid w:val="000131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1313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riadkovania">
    <w:name w:val="No Spacing"/>
    <w:uiPriority w:val="1"/>
    <w:qFormat/>
    <w:rsid w:val="001E36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Mriekatabuky5">
    <w:name w:val="Mriežka tabuľky5"/>
    <w:basedOn w:val="Normlnatabuka"/>
    <w:next w:val="Mriekatabuky"/>
    <w:uiPriority w:val="39"/>
    <w:rsid w:val="001E36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unhideWhenUsed/>
    <w:rsid w:val="001E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C2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omi.michal@dpb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lov-lex.sk/pravne-predpisy/SK/ZZ/1992/32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pvs.gov.sk/rpv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rajcovicova.zuzana@dpb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uska.jan@dpb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B6C25-79E0-467A-8D7B-C3BD4CA9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4655</Words>
  <Characters>26538</Characters>
  <Application>Microsoft Office Word</Application>
  <DocSecurity>0</DocSecurity>
  <Lines>221</Lines>
  <Paragraphs>62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Michaela Rajecová</dc:creator>
  <cp:lastModifiedBy>Krajčovičová Zuzana</cp:lastModifiedBy>
  <cp:revision>10</cp:revision>
  <cp:lastPrinted>2019-05-26T10:31:00Z</cp:lastPrinted>
  <dcterms:created xsi:type="dcterms:W3CDTF">2019-07-19T07:56:00Z</dcterms:created>
  <dcterms:modified xsi:type="dcterms:W3CDTF">2019-07-23T11:47:00Z</dcterms:modified>
</cp:coreProperties>
</file>