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 „Modernizacja energetyczna budynków użyteczności publicznej na terenie Gminy Andrychów”  w zakresie instalacji centralnego ogrzewania w budynku Szkoły Podstawowej nr 5 w Andrychowie”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/>
          <w:sz w:val="26"/>
          <w:szCs w:val="26"/>
        </w:rPr>
      </w:pPr>
      <w:r>
        <w:rPr>
          <w:rFonts w:cs="Calibri"/>
          <w:sz w:val="26"/>
          <w:szCs w:val="26"/>
        </w:rPr>
        <w:t>Nr referencyjny</w:t>
      </w:r>
      <w:r>
        <w:rPr>
          <w:rFonts w:cs="Calibri"/>
          <w:sz w:val="26"/>
          <w:szCs w:val="26"/>
          <w:shd w:fill="auto" w:val="clear"/>
        </w:rPr>
        <w:t>: BZP.271.2</w:t>
      </w:r>
      <w:r>
        <w:rPr>
          <w:rFonts w:cs="Calibri"/>
          <w:sz w:val="26"/>
          <w:szCs w:val="26"/>
          <w:shd w:fill="auto" w:val="clear"/>
        </w:rPr>
        <w:t>7</w:t>
      </w:r>
      <w:r>
        <w:rPr>
          <w:rFonts w:cs="Calibri"/>
          <w:sz w:val="26"/>
          <w:szCs w:val="26"/>
          <w:shd w:fill="auto" w:val="clear"/>
        </w:rPr>
        <w:t>.2023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139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LibreOffice/7.3.4.2$Windows_X86_64 LibreOffice_project/728fec16bd5f605073805c3c9e7c4212a0120dc5</Application>
  <AppVersion>15.0000</AppVersion>
  <Pages>2</Pages>
  <Words>189</Words>
  <Characters>1435</Characters>
  <CharactersWithSpaces>1604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2023-05-22T08:43:31Z</cp:lastPrinted>
  <dcterms:modified xsi:type="dcterms:W3CDTF">2023-07-28T11:34:06Z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