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1804" w14:textId="77777777" w:rsidR="00592F65" w:rsidRDefault="00592F65" w:rsidP="00592F6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2D3E3D6" w14:textId="1085B9AD" w:rsidR="00592F65" w:rsidRDefault="00592F65" w:rsidP="00592F6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NÁVRH NA PLNENIE KRITÉRIÍ</w:t>
      </w:r>
    </w:p>
    <w:p w14:paraId="003DACC7" w14:textId="77777777" w:rsidR="00592F65" w:rsidRPr="00BF62AF" w:rsidRDefault="00592F65" w:rsidP="00592F6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5480"/>
      </w:tblGrid>
      <w:tr w:rsidR="00592F65" w:rsidRPr="00BF62AF" w14:paraId="43B26BAF" w14:textId="77777777" w:rsidTr="00FA11D7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D83A45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404561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F65" w:rsidRPr="00BF62AF" w14:paraId="3E720948" w14:textId="77777777" w:rsidTr="00FA11D7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DA036C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IČO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CC220D2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F65" w:rsidRPr="00BF62AF" w14:paraId="2BE08CE7" w14:textId="77777777" w:rsidTr="00FA11D7">
        <w:trPr>
          <w:trHeight w:val="485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DAE5B3" w14:textId="77777777" w:rsidR="00592F65" w:rsidRPr="00A622D8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Štatutárny zástupca: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AAD5FF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F65" w:rsidRPr="00BF62AF" w14:paraId="00DF6D33" w14:textId="77777777" w:rsidTr="00FA11D7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8A37A8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Predmet prieskumu trhu</w:t>
            </w: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861BA6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Stroj na výrobu cestovín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92F65" w:rsidRPr="00BF62AF" w14:paraId="74FE0131" w14:textId="77777777" w:rsidTr="00FA11D7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6CF25B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Zadávateľ zákazky</w:t>
            </w: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9A42B5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SIDAMA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s.r.o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Jablonková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1122/34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075 01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Trebišov </w:t>
            </w:r>
          </w:p>
        </w:tc>
      </w:tr>
    </w:tbl>
    <w:p w14:paraId="4F809888" w14:textId="77777777" w:rsidR="00592F65" w:rsidRDefault="00592F65" w:rsidP="00592F6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3686A42" w14:textId="77777777" w:rsidR="00592F65" w:rsidRDefault="00592F65" w:rsidP="00592F65">
      <w:pPr>
        <w:pStyle w:val="Heading2"/>
        <w:rPr>
          <w:b/>
          <w:bCs/>
          <w:lang w:val="sk-SK"/>
        </w:rPr>
      </w:pPr>
      <w:r w:rsidRPr="00A622D8">
        <w:t xml:space="preserve">Predmet zákazky : </w:t>
      </w:r>
      <w:r w:rsidRPr="00A622D8">
        <w:rPr>
          <w:b/>
          <w:bCs/>
          <w:lang w:val="sk-SK"/>
        </w:rPr>
        <w:t>Stroj na výrobu cestovín</w:t>
      </w:r>
    </w:p>
    <w:p w14:paraId="629ABDA6" w14:textId="77777777" w:rsidR="0096476A" w:rsidRPr="0096476A" w:rsidRDefault="0096476A" w:rsidP="0096476A">
      <w:pPr>
        <w:rPr>
          <w:lang w:eastAsia="en-GB"/>
        </w:rPr>
      </w:pPr>
    </w:p>
    <w:p w14:paraId="27C11914" w14:textId="77777777" w:rsidR="00592F65" w:rsidRPr="00A622D8" w:rsidRDefault="00592F65" w:rsidP="00592F65">
      <w:pPr>
        <w:pStyle w:val="Heading2"/>
        <w:ind w:left="0" w:firstLine="4"/>
      </w:pPr>
      <w:r w:rsidRPr="00A622D8">
        <w:t>Stroj na výrobu cestovín s dvomi nezávislými nádobami (jeden mixér, jeden extruder) vrátane chladenia šneka. Súčasťou zákazky je aj kompletná technická dokumentácia a návod k obsluhe. Kompletná technológia výroby musí mať bezpečnostné zariadenia v súlade s bezpečnostnými normami a  spĺňať všetky platné zákonné normy podľa platnej legislatívy a medzinárodných štandardov.</w:t>
      </w:r>
    </w:p>
    <w:p w14:paraId="35EBE976" w14:textId="77777777" w:rsidR="00592F65" w:rsidRPr="00A622D8" w:rsidRDefault="00592F65" w:rsidP="00592F65">
      <w:pPr>
        <w:spacing w:after="0" w:line="240" w:lineRule="auto"/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877"/>
        <w:gridCol w:w="3139"/>
      </w:tblGrid>
      <w:tr w:rsidR="00592F65" w:rsidRPr="00BF62AF" w14:paraId="6D938D8E" w14:textId="77777777" w:rsidTr="00FA11D7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1B80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Špecifikácia, požadovaný technický parameter / vlastnosť: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C9DA" w14:textId="77777777" w:rsidR="00592F65" w:rsidRPr="00BF62AF" w:rsidRDefault="00592F65" w:rsidP="00592F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Vyjadrenie uchádzača, či ponúkaný stroj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požiadavku 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spĺňa: ÁNO / NIE</w:t>
            </w:r>
          </w:p>
        </w:tc>
      </w:tr>
      <w:tr w:rsidR="00592F65" w:rsidRPr="00BF62AF" w14:paraId="0A568F2E" w14:textId="77777777" w:rsidTr="00FA11D7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A66DD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Kapacita miesiča - s minimálnou kapacitou nádrže 25 kg cesta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903E1" w14:textId="77777777" w:rsidR="00592F65" w:rsidRPr="00BF62AF" w:rsidRDefault="00592F65" w:rsidP="00592F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F65" w:rsidRPr="00BF62AF" w14:paraId="417FF1C1" w14:textId="77777777" w:rsidTr="00FA11D7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F9348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Výrobná kapacita v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extrúzií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min. 90 kg / hod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1F425" w14:textId="77777777" w:rsidR="00592F65" w:rsidRPr="00BF62AF" w:rsidRDefault="00592F65" w:rsidP="00592F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F65" w:rsidRPr="00BF62AF" w14:paraId="1FAB4A57" w14:textId="77777777" w:rsidTr="00FA11D7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496F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Extruder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s chladiacim systémom s uzatvoreným okruhom, nerezovým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šnekom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s tepelnou povrchovou úpravou a premiešavaním zmesi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01CBC" w14:textId="77777777" w:rsidR="00592F65" w:rsidRPr="00BF62AF" w:rsidRDefault="00592F65" w:rsidP="00592F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F65" w:rsidRPr="00BF62AF" w14:paraId="53D2BFC7" w14:textId="77777777" w:rsidTr="00FA11D7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B09E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Rotačný krájač s elektricky nastaviteľnou rýchlosťou na krájanie cestovín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75C0A" w14:textId="77777777" w:rsidR="00592F65" w:rsidRPr="00BF62AF" w:rsidRDefault="00592F65" w:rsidP="00592F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F65" w:rsidRPr="00BF62AF" w14:paraId="17A4CF8E" w14:textId="77777777" w:rsidTr="00FA11D7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140E75" w14:textId="297ACBC9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Bronzové matrice s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tvrdochrómom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a teflónovými vložkami (min 10 druhov) na formovanie cestovín  s  možnosťou vyrábať rôzne druhy cestovín ako: vlásenky, niťovky, rezance široké, slovenská ryža, tarhoňa,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malé, stredné a veľké fliačky, fliačky vlnité, mušle malé a veľké, kolienka (makaróny), hviezdičky, vrtuľky, mrvenica s doplnením ďalších druhov matríc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B7E30" w14:textId="77777777" w:rsidR="00592F65" w:rsidRPr="00BF62AF" w:rsidRDefault="00592F65" w:rsidP="00592F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F65" w:rsidRPr="00BF62AF" w14:paraId="158E9553" w14:textId="77777777" w:rsidTr="00FA11D7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B4571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Vš</w:t>
            </w: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etky časti, ktoré sú v kontakte s produktom, sú z nehrdzavejúcej ocele alebo materiálom certifikovaným do potravinárskeho priemyslu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3C523" w14:textId="77777777" w:rsidR="00592F65" w:rsidRPr="00BF62AF" w:rsidRDefault="00592F65" w:rsidP="00592F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2F65" w:rsidRPr="00BF62AF" w14:paraId="23FAE4A1" w14:textId="77777777" w:rsidTr="00FA11D7">
        <w:trPr>
          <w:trHeight w:val="57"/>
        </w:trPr>
        <w:tc>
          <w:tcPr>
            <w:tcW w:w="3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03612E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Návrh stroja musí byť v súlade s rozmermi výrobnej miestnosti so svetlou výškou maximálne 2,70m a rozmermi  5,10m x 5,50m</w:t>
            </w:r>
          </w:p>
        </w:tc>
        <w:tc>
          <w:tcPr>
            <w:tcW w:w="17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3D4E4" w14:textId="77777777" w:rsidR="00592F65" w:rsidRPr="00BF62AF" w:rsidRDefault="00592F65" w:rsidP="00592F6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21B7FF" w14:textId="77777777" w:rsidR="00592F65" w:rsidRPr="00BF62AF" w:rsidRDefault="00592F65" w:rsidP="00592F6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79CA4BB" w14:textId="77777777" w:rsidR="00592F65" w:rsidRPr="00A622D8" w:rsidRDefault="00592F65" w:rsidP="00592F6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622D8">
        <w:rPr>
          <w:rFonts w:asciiTheme="minorHAnsi" w:hAnsiTheme="minorHAnsi" w:cstheme="minorHAnsi"/>
          <w:b/>
          <w:bCs/>
          <w:sz w:val="20"/>
          <w:szCs w:val="20"/>
        </w:rPr>
        <w:t>Cenová ponuka</w:t>
      </w:r>
      <w:r w:rsidRPr="00BF62A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730"/>
        <w:gridCol w:w="3147"/>
        <w:gridCol w:w="3139"/>
      </w:tblGrid>
      <w:tr w:rsidR="00592F65" w:rsidRPr="00BF62AF" w14:paraId="293BC6BA" w14:textId="77777777" w:rsidTr="00FA11D7">
        <w:trPr>
          <w:trHeight w:val="567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F684D69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Položka: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E86D0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Názov a typové označenie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4E36D951" w14:textId="5E876C47" w:rsidR="00592F65" w:rsidRPr="00BF62AF" w:rsidRDefault="00592F65" w:rsidP="00592F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vrátane dopravy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v EUR bez DPH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92F65" w:rsidRPr="00BF62AF" w14:paraId="2985A543" w14:textId="77777777" w:rsidTr="00FA11D7">
        <w:trPr>
          <w:trHeight w:val="762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543A04A" w14:textId="77777777" w:rsidR="00592F65" w:rsidRPr="00BF62AF" w:rsidRDefault="00592F65" w:rsidP="00592F6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</w:rPr>
              <w:t>Stroj na výrobu cestovín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9251A" w14:textId="77777777" w:rsidR="00592F65" w:rsidRPr="00BF62AF" w:rsidRDefault="00592F65" w:rsidP="00592F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62C137C6" w14:textId="77777777" w:rsidR="00592F65" w:rsidRPr="00BF62AF" w:rsidRDefault="00592F65" w:rsidP="00592F6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721B843" w14:textId="77777777" w:rsidR="00592F65" w:rsidRPr="00BF62AF" w:rsidRDefault="00592F65" w:rsidP="00592F6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8DD8FE9" w14:textId="4FBDF57C" w:rsidR="00592F65" w:rsidRDefault="00592F65" w:rsidP="00592F6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Miesto a d</w:t>
      </w:r>
      <w:r w:rsidRPr="00BF62AF">
        <w:rPr>
          <w:rFonts w:asciiTheme="minorHAnsi" w:hAnsiTheme="minorHAnsi" w:cstheme="minorHAnsi"/>
          <w:bCs/>
          <w:sz w:val="20"/>
          <w:szCs w:val="20"/>
        </w:rPr>
        <w:t xml:space="preserve">átum </w:t>
      </w:r>
      <w:r>
        <w:rPr>
          <w:rFonts w:asciiTheme="minorHAnsi" w:hAnsiTheme="minorHAnsi" w:cstheme="minorHAnsi"/>
          <w:bCs/>
          <w:sz w:val="20"/>
          <w:szCs w:val="20"/>
        </w:rPr>
        <w:t>podpisu</w:t>
      </w:r>
      <w:r w:rsidRPr="00BF62AF">
        <w:rPr>
          <w:rFonts w:asciiTheme="minorHAnsi" w:hAnsiTheme="minorHAnsi" w:cstheme="minorHAnsi"/>
          <w:bCs/>
          <w:sz w:val="20"/>
          <w:szCs w:val="20"/>
        </w:rPr>
        <w:t xml:space="preserve">:                                                                                   </w:t>
      </w:r>
    </w:p>
    <w:p w14:paraId="78962A32" w14:textId="77777777" w:rsidR="00592F65" w:rsidRDefault="00592F65" w:rsidP="00592F65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16EE3A33" w14:textId="1980C10F" w:rsidR="00592F65" w:rsidRPr="00BF62AF" w:rsidRDefault="00592F65" w:rsidP="00592F65">
      <w:pPr>
        <w:spacing w:after="0" w:line="240" w:lineRule="auto"/>
        <w:ind w:left="5812" w:hanging="581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Pr="00BF62AF">
        <w:rPr>
          <w:rFonts w:asciiTheme="minorHAnsi" w:hAnsiTheme="minorHAnsi" w:cstheme="minorHAnsi"/>
          <w:sz w:val="20"/>
          <w:szCs w:val="20"/>
        </w:rPr>
        <w:t>odpis štatutárneho zástupcu</w:t>
      </w:r>
      <w:r>
        <w:rPr>
          <w:rFonts w:asciiTheme="minorHAnsi" w:hAnsiTheme="minorHAnsi" w:cstheme="minorHAnsi"/>
          <w:sz w:val="20"/>
          <w:szCs w:val="20"/>
        </w:rPr>
        <w:t xml:space="preserve"> uchádzača</w:t>
      </w:r>
    </w:p>
    <w:p w14:paraId="1E7F4056" w14:textId="77777777" w:rsidR="00592F65" w:rsidRPr="009D7216" w:rsidRDefault="00592F65" w:rsidP="00592F6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592F65" w:rsidRPr="009D7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7E5B" w14:textId="77777777" w:rsidR="003744BE" w:rsidRDefault="003744BE" w:rsidP="009D7216">
      <w:pPr>
        <w:spacing w:after="0" w:line="240" w:lineRule="auto"/>
      </w:pPr>
      <w:r>
        <w:separator/>
      </w:r>
    </w:p>
  </w:endnote>
  <w:endnote w:type="continuationSeparator" w:id="0">
    <w:p w14:paraId="29CF35B9" w14:textId="77777777" w:rsidR="003744BE" w:rsidRDefault="003744BE" w:rsidP="009D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AAF2" w14:textId="77777777" w:rsidR="003744BE" w:rsidRDefault="003744BE" w:rsidP="009D7216">
      <w:pPr>
        <w:spacing w:after="0" w:line="240" w:lineRule="auto"/>
      </w:pPr>
      <w:r>
        <w:separator/>
      </w:r>
    </w:p>
  </w:footnote>
  <w:footnote w:type="continuationSeparator" w:id="0">
    <w:p w14:paraId="346628AE" w14:textId="77777777" w:rsidR="003744BE" w:rsidRDefault="003744BE" w:rsidP="009D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6F1"/>
    <w:multiLevelType w:val="hybridMultilevel"/>
    <w:tmpl w:val="12E65120"/>
    <w:lvl w:ilvl="0" w:tplc="BE7E7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026C"/>
    <w:multiLevelType w:val="hybridMultilevel"/>
    <w:tmpl w:val="10F4D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3209C"/>
    <w:multiLevelType w:val="hybridMultilevel"/>
    <w:tmpl w:val="583E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16D27"/>
    <w:multiLevelType w:val="hybridMultilevel"/>
    <w:tmpl w:val="590C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196325">
    <w:abstractNumId w:val="2"/>
  </w:num>
  <w:num w:numId="2" w16cid:durableId="2057847331">
    <w:abstractNumId w:val="1"/>
  </w:num>
  <w:num w:numId="3" w16cid:durableId="53280868">
    <w:abstractNumId w:val="0"/>
  </w:num>
  <w:num w:numId="4" w16cid:durableId="24434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16"/>
    <w:rsid w:val="000623CE"/>
    <w:rsid w:val="003744BE"/>
    <w:rsid w:val="00460AC4"/>
    <w:rsid w:val="005627F7"/>
    <w:rsid w:val="00592F65"/>
    <w:rsid w:val="006716AB"/>
    <w:rsid w:val="0096476A"/>
    <w:rsid w:val="009D7216"/>
    <w:rsid w:val="00A532ED"/>
    <w:rsid w:val="00BB44EF"/>
    <w:rsid w:val="00BD79C1"/>
    <w:rsid w:val="00C85E72"/>
    <w:rsid w:val="00D03626"/>
    <w:rsid w:val="00E561C5"/>
    <w:rsid w:val="00ED6535"/>
    <w:rsid w:val="00F521F5"/>
    <w:rsid w:val="00F5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6B9F5"/>
  <w15:chartTrackingRefBased/>
  <w15:docId w15:val="{FE6691F5-3287-CE47-A12F-1247F631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16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Heading2">
    <w:name w:val="heading 2"/>
    <w:basedOn w:val="Normal"/>
    <w:next w:val="Normal"/>
    <w:link w:val="Heading2Char"/>
    <w:autoRedefine/>
    <w:qFormat/>
    <w:rsid w:val="00592F65"/>
    <w:pPr>
      <w:keepNext/>
      <w:tabs>
        <w:tab w:val="left" w:pos="0"/>
        <w:tab w:val="left" w:pos="1134"/>
        <w:tab w:val="left" w:pos="1701"/>
      </w:tabs>
      <w:spacing w:after="0" w:line="240" w:lineRule="auto"/>
      <w:ind w:left="288" w:hanging="284"/>
      <w:outlineLvl w:val="1"/>
    </w:pPr>
    <w:rPr>
      <w:rFonts w:asciiTheme="minorHAnsi" w:eastAsia="Times New Roman" w:hAnsiTheme="minorHAnsi" w:cstheme="minorHAnsi"/>
      <w:iCs/>
      <w:color w:val="000000" w:themeColor="text1"/>
      <w:sz w:val="20"/>
      <w:szCs w:val="20"/>
      <w:lang w:val="en-S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16"/>
    <w:rPr>
      <w:rFonts w:ascii="Calibri" w:eastAsia="Calibri" w:hAnsi="Calibri" w:cs="Times New Roman"/>
      <w:sz w:val="22"/>
      <w:szCs w:val="22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9D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16"/>
    <w:rPr>
      <w:rFonts w:ascii="Calibri" w:eastAsia="Calibri" w:hAnsi="Calibri" w:cs="Times New Roman"/>
      <w:sz w:val="22"/>
      <w:szCs w:val="22"/>
      <w:lang w:val="sk-SK"/>
    </w:rPr>
  </w:style>
  <w:style w:type="paragraph" w:styleId="NormalWeb">
    <w:name w:val="Normal (Web)"/>
    <w:basedOn w:val="Normal"/>
    <w:uiPriority w:val="99"/>
    <w:unhideWhenUsed/>
    <w:rsid w:val="009D7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K" w:eastAsia="en-GB"/>
    </w:rPr>
  </w:style>
  <w:style w:type="character" w:styleId="Hyperlink">
    <w:name w:val="Hyperlink"/>
    <w:basedOn w:val="DefaultParagraphFont"/>
    <w:uiPriority w:val="99"/>
    <w:unhideWhenUsed/>
    <w:rsid w:val="009D7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216"/>
    <w:rPr>
      <w:color w:val="605E5C"/>
      <w:shd w:val="clear" w:color="auto" w:fill="E1DFDD"/>
    </w:rPr>
  </w:style>
  <w:style w:type="paragraph" w:styleId="ListParagraph">
    <w:name w:val="List Paragraph"/>
    <w:aliases w:val="body,Odsek zoznamu2,ODRAZKY PRVA UROVEN,Bullet Number,lp1,lp11,List Paragraph11,Bullet 1,Use Case List Paragraph,Nad,Odstavec cíl se seznamem,Odstavec_muj,Odsek,ZOZNAM,Tabuľka,Table,Bullet List,FooterText,numbered,Paragraphe de liste1"/>
    <w:basedOn w:val="Normal"/>
    <w:link w:val="ListParagraphChar"/>
    <w:uiPriority w:val="34"/>
    <w:qFormat/>
    <w:rsid w:val="00BD7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K" w:eastAsia="en-GB"/>
    </w:rPr>
  </w:style>
  <w:style w:type="character" w:customStyle="1" w:styleId="apple-converted-space">
    <w:name w:val="apple-converted-space"/>
    <w:basedOn w:val="DefaultParagraphFont"/>
    <w:rsid w:val="00BD79C1"/>
  </w:style>
  <w:style w:type="character" w:customStyle="1" w:styleId="ListParagraphChar">
    <w:name w:val="List Paragraph Char"/>
    <w:aliases w:val="body Char,Odsek zoznamu2 Char,ODRAZKY PRVA UROVEN Char,Bullet Number Char,lp1 Char,lp11 Char,List Paragraph11 Char,Bullet 1 Char,Use Case List Paragraph Char,Nad Char,Odstavec cíl se seznamem Char,Odstavec_muj Char,Odsek Char"/>
    <w:link w:val="ListParagraph"/>
    <w:uiPriority w:val="34"/>
    <w:qFormat/>
    <w:rsid w:val="00592F65"/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rsid w:val="00592F65"/>
    <w:rPr>
      <w:rFonts w:eastAsia="Times New Roman" w:cstheme="minorHAnsi"/>
      <w:iCs/>
      <w:color w:val="000000" w:themeColor="text1"/>
      <w:sz w:val="20"/>
      <w:szCs w:val="20"/>
      <w:lang w:eastAsia="en-GB"/>
    </w:rPr>
  </w:style>
  <w:style w:type="paragraph" w:styleId="NoSpacing">
    <w:name w:val="No Spacing"/>
    <w:uiPriority w:val="1"/>
    <w:qFormat/>
    <w:rsid w:val="00592F65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Hodošiová</dc:creator>
  <cp:keywords/>
  <dc:description/>
  <cp:lastModifiedBy>Ivana Hodošiová</cp:lastModifiedBy>
  <cp:revision>3</cp:revision>
  <dcterms:created xsi:type="dcterms:W3CDTF">2023-07-26T16:01:00Z</dcterms:created>
  <dcterms:modified xsi:type="dcterms:W3CDTF">2023-07-26T16:02:00Z</dcterms:modified>
</cp:coreProperties>
</file>