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45AB" w14:textId="77777777" w:rsidR="005E0DBB" w:rsidRPr="00053E76" w:rsidRDefault="005E0DBB" w:rsidP="00053E76">
      <w:pPr>
        <w:pStyle w:val="Style8"/>
        <w:keepNext/>
        <w:keepLines/>
        <w:shd w:val="clear" w:color="auto" w:fill="auto"/>
        <w:spacing w:line="264" w:lineRule="auto"/>
        <w:ind w:left="426" w:hanging="426"/>
        <w:rPr>
          <w:rStyle w:val="CharStyle9"/>
          <w:rFonts w:asciiTheme="minorHAnsi" w:hAnsiTheme="minorHAnsi" w:cs="Calibri"/>
          <w:b/>
          <w:bCs/>
          <w:color w:val="000000"/>
        </w:rPr>
      </w:pPr>
      <w:bookmarkStart w:id="0" w:name="bookmark0"/>
      <w:r w:rsidRPr="00053E76">
        <w:rPr>
          <w:rStyle w:val="CharStyle9"/>
          <w:rFonts w:asciiTheme="minorHAnsi" w:hAnsiTheme="minorHAnsi" w:cs="Calibri"/>
          <w:b/>
          <w:color w:val="000000"/>
        </w:rPr>
        <w:t xml:space="preserve">Zmluva </w:t>
      </w:r>
      <w:bookmarkEnd w:id="0"/>
      <w:r w:rsidRPr="00053E76">
        <w:rPr>
          <w:rStyle w:val="CharStyle9"/>
          <w:rFonts w:asciiTheme="minorHAnsi" w:hAnsiTheme="minorHAnsi" w:cs="Calibri"/>
          <w:b/>
          <w:color w:val="000000"/>
        </w:rPr>
        <w:t>o dielo č. ........................</w:t>
      </w:r>
    </w:p>
    <w:p w14:paraId="21B67FB9" w14:textId="77777777" w:rsidR="005E0DBB" w:rsidRPr="00053E76" w:rsidRDefault="005E0DBB" w:rsidP="00053E76">
      <w:pPr>
        <w:pStyle w:val="Style8"/>
        <w:keepNext/>
        <w:keepLines/>
        <w:shd w:val="clear" w:color="auto" w:fill="auto"/>
        <w:spacing w:line="264" w:lineRule="auto"/>
        <w:ind w:left="426" w:hanging="426"/>
        <w:rPr>
          <w:rFonts w:asciiTheme="minorHAnsi" w:hAnsiTheme="minorHAnsi" w:cs="Calibri"/>
          <w:sz w:val="24"/>
          <w:szCs w:val="24"/>
        </w:rPr>
      </w:pPr>
    </w:p>
    <w:p w14:paraId="714EA46F" w14:textId="77777777" w:rsidR="005E0DBB" w:rsidRPr="00053E76" w:rsidRDefault="005E0DBB" w:rsidP="00053E76">
      <w:pPr>
        <w:pStyle w:val="Style2"/>
        <w:shd w:val="clear" w:color="auto" w:fill="auto"/>
        <w:spacing w:before="0" w:line="264" w:lineRule="auto"/>
        <w:ind w:left="426" w:hanging="426"/>
        <w:rPr>
          <w:rStyle w:val="CharStyle10"/>
          <w:rFonts w:asciiTheme="minorHAnsi" w:hAnsiTheme="minorHAnsi" w:cstheme="minorHAnsi"/>
          <w:color w:val="000000"/>
          <w:sz w:val="24"/>
          <w:szCs w:val="24"/>
        </w:rPr>
      </w:pPr>
      <w:r w:rsidRPr="00053E76">
        <w:rPr>
          <w:rStyle w:val="CharStyle10"/>
          <w:rFonts w:asciiTheme="minorHAnsi" w:hAnsiTheme="minorHAnsi" w:cs="Calibri"/>
          <w:color w:val="000000"/>
          <w:sz w:val="24"/>
          <w:szCs w:val="24"/>
        </w:rPr>
        <w:t xml:space="preserve">podľa § 536, § 566 a nasl. zákona č. 513/1991 Zb. Obchodný zákonník v znení neskorších predpisov </w:t>
      </w:r>
      <w:r w:rsidRPr="00053E76">
        <w:rPr>
          <w:rFonts w:asciiTheme="minorHAnsi" w:hAnsiTheme="minorHAnsi" w:cstheme="minorHAnsi"/>
          <w:bCs/>
          <w:sz w:val="24"/>
          <w:szCs w:val="24"/>
        </w:rPr>
        <w:t>a v súlade so zákonom č. 343/2015 Z. z. o</w:t>
      </w:r>
      <w:r w:rsidR="004E75F0" w:rsidRPr="00053E76">
        <w:rPr>
          <w:rFonts w:asciiTheme="minorHAnsi" w:hAnsiTheme="minorHAnsi" w:cstheme="minorHAnsi"/>
          <w:bCs/>
          <w:sz w:val="24"/>
          <w:szCs w:val="24"/>
        </w:rPr>
        <w:t> </w:t>
      </w:r>
      <w:r w:rsidRPr="00053E76">
        <w:rPr>
          <w:rFonts w:asciiTheme="minorHAnsi" w:hAnsiTheme="minorHAnsi" w:cstheme="minorHAnsi"/>
          <w:bCs/>
          <w:sz w:val="24"/>
          <w:szCs w:val="24"/>
        </w:rPr>
        <w:t>verejnom obstarávaní a o zmene a doplnení niektorých zákonov v znení neskorších predpisov</w:t>
      </w:r>
    </w:p>
    <w:p w14:paraId="71073A6C" w14:textId="77777777" w:rsidR="005E0DBB" w:rsidRPr="00053E76" w:rsidRDefault="005E0DBB" w:rsidP="00053E76">
      <w:pPr>
        <w:pStyle w:val="Style2"/>
        <w:shd w:val="clear" w:color="auto" w:fill="auto"/>
        <w:spacing w:before="0" w:line="264" w:lineRule="auto"/>
        <w:ind w:left="426" w:hanging="426"/>
        <w:rPr>
          <w:rStyle w:val="CharStyle10"/>
          <w:rFonts w:asciiTheme="minorHAnsi" w:hAnsiTheme="minorHAnsi" w:cs="Calibri"/>
          <w:color w:val="000000"/>
          <w:sz w:val="24"/>
          <w:szCs w:val="24"/>
        </w:rPr>
      </w:pPr>
    </w:p>
    <w:p w14:paraId="3D592411" w14:textId="77777777"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b/>
          <w:color w:val="000000"/>
          <w:sz w:val="24"/>
          <w:szCs w:val="24"/>
        </w:rPr>
      </w:pPr>
      <w:r w:rsidRPr="00053E76">
        <w:rPr>
          <w:rStyle w:val="CharStyle10"/>
          <w:rFonts w:asciiTheme="minorHAnsi" w:hAnsiTheme="minorHAnsi" w:cs="Calibri"/>
          <w:color w:val="000000"/>
          <w:sz w:val="24"/>
          <w:szCs w:val="24"/>
        </w:rPr>
        <w:t>číslo objednávateľa:</w:t>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t>číslo zhotoviteľa:</w:t>
      </w:r>
    </w:p>
    <w:p w14:paraId="1FC96A22" w14:textId="77777777"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color w:val="000000"/>
          <w:sz w:val="24"/>
          <w:szCs w:val="24"/>
        </w:rPr>
      </w:pPr>
    </w:p>
    <w:p w14:paraId="0CF9588C" w14:textId="77777777"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color w:val="000000"/>
          <w:sz w:val="24"/>
          <w:szCs w:val="24"/>
        </w:rPr>
      </w:pPr>
    </w:p>
    <w:p w14:paraId="54C69D31" w14:textId="77777777" w:rsidR="005E0DBB" w:rsidRPr="00053E76" w:rsidRDefault="005E0DBB" w:rsidP="00053E76">
      <w:pPr>
        <w:pStyle w:val="Bezriadkovania"/>
        <w:spacing w:line="264" w:lineRule="auto"/>
        <w:ind w:left="426" w:hanging="426"/>
        <w:rPr>
          <w:rStyle w:val="CharStyle10"/>
          <w:rFonts w:asciiTheme="minorHAnsi" w:hAnsiTheme="minorHAnsi" w:cs="Calibri"/>
          <w:b/>
        </w:rPr>
      </w:pPr>
    </w:p>
    <w:p w14:paraId="628952B1" w14:textId="77777777" w:rsidR="005E0DBB" w:rsidRPr="00053E76" w:rsidRDefault="005E0DBB" w:rsidP="00053E76">
      <w:pPr>
        <w:pStyle w:val="Bezriadkovania"/>
        <w:spacing w:line="264" w:lineRule="auto"/>
        <w:ind w:left="426" w:hanging="426"/>
        <w:jc w:val="center"/>
        <w:rPr>
          <w:rFonts w:asciiTheme="minorHAnsi" w:hAnsiTheme="minorHAnsi" w:cstheme="minorHAnsi"/>
          <w:noProof/>
          <w:sz w:val="28"/>
          <w:szCs w:val="28"/>
        </w:rPr>
      </w:pPr>
      <w:r w:rsidRPr="00053E76">
        <w:rPr>
          <w:rFonts w:asciiTheme="minorHAnsi" w:hAnsiTheme="minorHAnsi" w:cstheme="minorHAnsi"/>
          <w:noProof/>
          <w:sz w:val="28"/>
          <w:szCs w:val="28"/>
        </w:rPr>
        <w:t xml:space="preserve">na vypracovanie projektovej dokumentácie </w:t>
      </w:r>
      <w:bookmarkStart w:id="1" w:name="bookmark2"/>
      <w:r w:rsidR="00A172FF" w:rsidRPr="00053E76">
        <w:rPr>
          <w:rFonts w:asciiTheme="minorHAnsi" w:hAnsiTheme="minorHAnsi" w:cstheme="minorHAnsi"/>
          <w:noProof/>
          <w:sz w:val="28"/>
          <w:szCs w:val="28"/>
        </w:rPr>
        <w:t xml:space="preserve">pre </w:t>
      </w:r>
      <w:r w:rsidR="00954C2B" w:rsidRPr="00053E76">
        <w:rPr>
          <w:rFonts w:asciiTheme="minorHAnsi" w:hAnsiTheme="minorHAnsi" w:cstheme="minorHAnsi"/>
          <w:noProof/>
          <w:sz w:val="28"/>
          <w:szCs w:val="28"/>
        </w:rPr>
        <w:t>stavbu</w:t>
      </w:r>
      <w:r w:rsidR="00A172FF" w:rsidRPr="00053E76">
        <w:rPr>
          <w:rFonts w:asciiTheme="minorHAnsi" w:hAnsiTheme="minorHAnsi" w:cstheme="minorHAnsi"/>
          <w:noProof/>
          <w:sz w:val="28"/>
          <w:szCs w:val="28"/>
        </w:rPr>
        <w:t xml:space="preserve"> s názvom</w:t>
      </w:r>
      <w:r w:rsidRPr="00053E76">
        <w:rPr>
          <w:rFonts w:asciiTheme="minorHAnsi" w:hAnsiTheme="minorHAnsi" w:cstheme="minorHAnsi"/>
          <w:noProof/>
          <w:sz w:val="28"/>
          <w:szCs w:val="28"/>
        </w:rPr>
        <w:t>:</w:t>
      </w:r>
    </w:p>
    <w:p w14:paraId="49362DBC" w14:textId="77777777" w:rsidR="008F4F79" w:rsidRPr="00053E76" w:rsidRDefault="005E0DBB" w:rsidP="00053E76">
      <w:pPr>
        <w:pStyle w:val="Bezriadkovania"/>
        <w:spacing w:line="264" w:lineRule="auto"/>
        <w:ind w:left="426" w:hanging="426"/>
        <w:jc w:val="center"/>
        <w:rPr>
          <w:rFonts w:asciiTheme="minorHAnsi" w:hAnsiTheme="minorHAnsi"/>
        </w:rPr>
      </w:pPr>
      <w:r w:rsidRPr="00053E76">
        <w:rPr>
          <w:rStyle w:val="CharStyle13"/>
          <w:rFonts w:asciiTheme="minorHAnsi" w:hAnsiTheme="minorHAnsi" w:cstheme="minorHAnsi"/>
          <w:sz w:val="28"/>
          <w:szCs w:val="28"/>
        </w:rPr>
        <w:t>„</w:t>
      </w:r>
      <w:r w:rsidR="00B84C4A" w:rsidRPr="00053E76">
        <w:rPr>
          <w:rFonts w:asciiTheme="minorHAnsi" w:hAnsiTheme="minorHAnsi" w:cstheme="minorHAnsi"/>
          <w:b/>
          <w:bCs/>
          <w:sz w:val="28"/>
          <w:szCs w:val="28"/>
          <w:shd w:val="clear" w:color="auto" w:fill="FFFFFF"/>
        </w:rPr>
        <w:t>SOŠ Želovce vypracovanie PD na výstavbu skleníka</w:t>
      </w:r>
      <w:r w:rsidRPr="00053E76">
        <w:rPr>
          <w:rFonts w:asciiTheme="minorHAnsi" w:hAnsiTheme="minorHAnsi" w:cstheme="minorHAnsi"/>
          <w:b/>
          <w:bCs/>
          <w:sz w:val="28"/>
          <w:szCs w:val="28"/>
          <w:shd w:val="clear" w:color="auto" w:fill="FFFFFF"/>
        </w:rPr>
        <w:t>“</w:t>
      </w:r>
      <w:bookmarkEnd w:id="1"/>
      <w:r w:rsidR="006172D6" w:rsidRPr="00053E76">
        <w:rPr>
          <w:rFonts w:asciiTheme="minorHAnsi" w:hAnsiTheme="minorHAnsi"/>
        </w:rPr>
        <w:t xml:space="preserve"> </w:t>
      </w:r>
    </w:p>
    <w:p w14:paraId="3E85728B" w14:textId="77777777"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r w:rsidRPr="00053E76">
        <w:rPr>
          <w:rStyle w:val="CharStyle13"/>
          <w:rFonts w:asciiTheme="minorHAnsi" w:hAnsiTheme="minorHAnsi" w:cs="Calibri"/>
        </w:rPr>
        <w:t>( ďalej iba „Zmluva“ )</w:t>
      </w:r>
    </w:p>
    <w:p w14:paraId="208811E5" w14:textId="77777777" w:rsidR="005E0DBB" w:rsidRPr="00053E76" w:rsidRDefault="005E0DBB" w:rsidP="00053E76">
      <w:pPr>
        <w:pStyle w:val="Bezriadkovania"/>
        <w:spacing w:line="264" w:lineRule="auto"/>
        <w:ind w:left="426" w:hanging="426"/>
        <w:jc w:val="center"/>
        <w:rPr>
          <w:rStyle w:val="CharStyle10"/>
          <w:rFonts w:asciiTheme="minorHAnsi" w:hAnsiTheme="minorHAnsi" w:cs="Calibri"/>
        </w:rPr>
      </w:pPr>
    </w:p>
    <w:p w14:paraId="1F23380A" w14:textId="77777777"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r w:rsidRPr="00053E76">
        <w:rPr>
          <w:rStyle w:val="CharStyle10"/>
          <w:rFonts w:asciiTheme="minorHAnsi" w:hAnsiTheme="minorHAnsi" w:cs="Calibri"/>
          <w:sz w:val="24"/>
          <w:szCs w:val="24"/>
        </w:rPr>
        <w:t>uzatvorená</w:t>
      </w:r>
      <w:r w:rsidRPr="00053E76">
        <w:rPr>
          <w:rStyle w:val="CharStyle13"/>
          <w:rFonts w:asciiTheme="minorHAnsi" w:hAnsiTheme="minorHAnsi" w:cs="Calibri"/>
        </w:rPr>
        <w:t xml:space="preserve"> medzi týmito zmluvnými stranami:</w:t>
      </w:r>
    </w:p>
    <w:p w14:paraId="252993CD" w14:textId="77777777"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p>
    <w:p w14:paraId="4717F3D8" w14:textId="77777777" w:rsidR="005237F9" w:rsidRPr="00053E76" w:rsidRDefault="005E0DBB" w:rsidP="00053E76">
      <w:pPr>
        <w:spacing w:line="264" w:lineRule="auto"/>
        <w:ind w:left="426" w:hanging="426"/>
        <w:rPr>
          <w:rFonts w:asciiTheme="minorHAnsi" w:hAnsiTheme="minorHAnsi" w:cstheme="minorHAnsi"/>
          <w:b/>
          <w:iCs/>
          <w:sz w:val="24"/>
          <w:szCs w:val="24"/>
          <w:lang w:eastAsia="cs-CZ"/>
        </w:rPr>
      </w:pPr>
      <w:r w:rsidRPr="00053E76">
        <w:rPr>
          <w:rFonts w:asciiTheme="minorHAnsi" w:hAnsiTheme="minorHAnsi" w:cstheme="minorHAnsi"/>
          <w:b/>
          <w:iCs/>
          <w:sz w:val="24"/>
          <w:szCs w:val="24"/>
          <w:lang w:eastAsia="cs-CZ"/>
        </w:rPr>
        <w:t>Objednávateľ:</w:t>
      </w:r>
      <w:r w:rsidRPr="00053E76">
        <w:rPr>
          <w:rFonts w:asciiTheme="minorHAnsi" w:hAnsiTheme="minorHAnsi" w:cstheme="minorHAnsi"/>
          <w:b/>
          <w:iCs/>
          <w:sz w:val="24"/>
          <w:szCs w:val="24"/>
          <w:lang w:eastAsia="cs-CZ"/>
        </w:rPr>
        <w:tab/>
      </w:r>
      <w:r w:rsidRPr="00053E76">
        <w:rPr>
          <w:rFonts w:asciiTheme="minorHAnsi" w:hAnsiTheme="minorHAnsi" w:cstheme="minorHAnsi"/>
          <w:b/>
          <w:iCs/>
          <w:sz w:val="24"/>
          <w:szCs w:val="24"/>
          <w:lang w:eastAsia="cs-CZ"/>
        </w:rPr>
        <w:tab/>
      </w:r>
      <w:r w:rsidR="00366851" w:rsidRPr="00053E76">
        <w:rPr>
          <w:rFonts w:asciiTheme="minorHAnsi" w:hAnsiTheme="minorHAnsi" w:cstheme="minorHAnsi"/>
          <w:b/>
          <w:iCs/>
          <w:sz w:val="24"/>
          <w:szCs w:val="24"/>
          <w:lang w:eastAsia="cs-CZ"/>
        </w:rPr>
        <w:t xml:space="preserve">Stredná odborná škola </w:t>
      </w:r>
    </w:p>
    <w:p w14:paraId="7CF26D2C"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Sídlo: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 xml:space="preserve"> </w:t>
      </w:r>
      <w:r w:rsidR="00366851" w:rsidRPr="00053E76">
        <w:rPr>
          <w:rFonts w:asciiTheme="minorHAnsi" w:hAnsiTheme="minorHAnsi" w:cstheme="minorHAnsi"/>
          <w:sz w:val="24"/>
          <w:szCs w:val="24"/>
        </w:rPr>
        <w:tab/>
        <w:t>Gottwaldova 70/43, 991 06 Želovce</w:t>
      </w:r>
    </w:p>
    <w:p w14:paraId="7B532AAA"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Právna forma:</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466639">
        <w:rPr>
          <w:rFonts w:asciiTheme="minorHAnsi" w:hAnsiTheme="minorHAnsi" w:cstheme="minorHAnsi"/>
          <w:sz w:val="24"/>
          <w:szCs w:val="24"/>
        </w:rPr>
        <w:t>príspevková organizácia</w:t>
      </w:r>
    </w:p>
    <w:p w14:paraId="4098BB5C"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Štatutárny orgán:</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Andrea Bánovská</w:t>
      </w:r>
      <w:r w:rsidR="0056281E" w:rsidRPr="00053E76">
        <w:rPr>
          <w:rFonts w:asciiTheme="minorHAnsi" w:hAnsiTheme="minorHAnsi" w:cstheme="minorHAnsi"/>
          <w:sz w:val="24"/>
          <w:szCs w:val="24"/>
        </w:rPr>
        <w:t>,</w:t>
      </w:r>
      <w:r w:rsidR="00391E0F" w:rsidRPr="00053E76">
        <w:rPr>
          <w:rFonts w:asciiTheme="minorHAnsi" w:hAnsiTheme="minorHAnsi" w:cstheme="minorHAnsi"/>
          <w:sz w:val="24"/>
          <w:szCs w:val="24"/>
        </w:rPr>
        <w:t xml:space="preserve"> </w:t>
      </w:r>
      <w:r w:rsidR="00F8125E" w:rsidRPr="00053E76">
        <w:rPr>
          <w:rFonts w:asciiTheme="minorHAnsi" w:hAnsiTheme="minorHAnsi" w:cstheme="minorHAnsi"/>
          <w:sz w:val="24"/>
          <w:szCs w:val="24"/>
        </w:rPr>
        <w:t>riaditeľ</w:t>
      </w:r>
      <w:r w:rsidR="00720614" w:rsidRPr="00053E76">
        <w:rPr>
          <w:rFonts w:asciiTheme="minorHAnsi" w:hAnsiTheme="minorHAnsi" w:cstheme="minorHAnsi"/>
          <w:sz w:val="24"/>
          <w:szCs w:val="24"/>
        </w:rPr>
        <w:t>ka</w:t>
      </w:r>
      <w:r w:rsidR="00391E0F" w:rsidRPr="00053E76">
        <w:rPr>
          <w:rFonts w:asciiTheme="minorHAnsi" w:hAnsiTheme="minorHAnsi" w:cstheme="minorHAnsi"/>
          <w:sz w:val="24"/>
          <w:szCs w:val="24"/>
        </w:rPr>
        <w:t xml:space="preserve"> </w:t>
      </w:r>
      <w:r w:rsidR="00563168" w:rsidRPr="00053E76">
        <w:rPr>
          <w:rFonts w:asciiTheme="minorHAnsi" w:hAnsiTheme="minorHAnsi" w:cstheme="minorHAnsi"/>
          <w:sz w:val="24"/>
          <w:szCs w:val="24"/>
        </w:rPr>
        <w:t>školy</w:t>
      </w:r>
    </w:p>
    <w:p w14:paraId="3E589F26"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Osoba oprávnená jednať</w:t>
      </w:r>
    </w:p>
    <w:p w14:paraId="68DE4FC4"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v zmluvných veciach:</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Andrea Bánovská</w:t>
      </w:r>
      <w:r w:rsidRPr="00053E76">
        <w:rPr>
          <w:rFonts w:asciiTheme="minorHAnsi" w:hAnsiTheme="minorHAnsi" w:cstheme="minorHAnsi"/>
          <w:sz w:val="24"/>
          <w:szCs w:val="24"/>
        </w:rPr>
        <w:tab/>
        <w:t xml:space="preserve"> </w:t>
      </w:r>
    </w:p>
    <w:p w14:paraId="33A6FFAD"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 xml:space="preserve">Osoby oprávnené jednať </w:t>
      </w:r>
    </w:p>
    <w:p w14:paraId="28AB51C9"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v realizačných veciach:</w:t>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Monika Kureková</w:t>
      </w:r>
    </w:p>
    <w:p w14:paraId="4F6D5FDD"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IČO: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ab/>
        <w:t>37890191</w:t>
      </w:r>
    </w:p>
    <w:p w14:paraId="320384F1"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DIČ:</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2021683532</w:t>
      </w:r>
    </w:p>
    <w:p w14:paraId="4C0FDB5B"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IČ DPH:</w:t>
      </w:r>
      <w:r w:rsidR="00D25BB6" w:rsidRPr="00053E76">
        <w:rPr>
          <w:rFonts w:asciiTheme="minorHAnsi" w:hAnsiTheme="minorHAnsi" w:cstheme="minorHAnsi"/>
          <w:sz w:val="24"/>
          <w:szCs w:val="24"/>
        </w:rPr>
        <w:tab/>
      </w:r>
      <w:r w:rsidR="00D25BB6" w:rsidRPr="00053E76">
        <w:rPr>
          <w:rFonts w:asciiTheme="minorHAnsi" w:hAnsiTheme="minorHAnsi" w:cstheme="minorHAnsi"/>
          <w:sz w:val="24"/>
          <w:szCs w:val="24"/>
        </w:rPr>
        <w:tab/>
      </w:r>
      <w:r w:rsidR="00D25BB6" w:rsidRPr="00053E76">
        <w:rPr>
          <w:rFonts w:asciiTheme="minorHAnsi" w:hAnsiTheme="minorHAnsi" w:cstheme="minorHAnsi"/>
          <w:sz w:val="24"/>
          <w:szCs w:val="24"/>
        </w:rPr>
        <w:tab/>
        <w:t>-</w:t>
      </w:r>
    </w:p>
    <w:p w14:paraId="175F08AE"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Bankové spojenie:</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73237" w:rsidRPr="00053E76">
        <w:rPr>
          <w:rFonts w:asciiTheme="minorHAnsi" w:hAnsiTheme="minorHAnsi" w:cstheme="minorHAnsi"/>
          <w:sz w:val="24"/>
          <w:szCs w:val="24"/>
        </w:rPr>
        <w:t>Štátna pokladnica</w:t>
      </w:r>
    </w:p>
    <w:p w14:paraId="33DCADCA"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Číslo účtu:</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DF1491" w:rsidRPr="00053E76">
        <w:rPr>
          <w:rFonts w:asciiTheme="minorHAnsi" w:hAnsiTheme="minorHAnsi" w:cstheme="minorHAnsi"/>
          <w:sz w:val="24"/>
          <w:szCs w:val="24"/>
        </w:rPr>
        <w:t>SK14 8180 0000 0070 0039 3993</w:t>
      </w:r>
    </w:p>
    <w:p w14:paraId="3403E92A"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Telefón/ fax:</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047/4893281</w:t>
      </w:r>
      <w:r w:rsidR="00D57B90">
        <w:rPr>
          <w:rFonts w:asciiTheme="minorHAnsi" w:hAnsiTheme="minorHAnsi" w:cstheme="minorHAnsi"/>
          <w:sz w:val="24"/>
          <w:szCs w:val="24"/>
        </w:rPr>
        <w:t xml:space="preserve">, </w:t>
      </w:r>
      <w:r w:rsidR="00D57B90" w:rsidRPr="00D57B90">
        <w:rPr>
          <w:rFonts w:asciiTheme="minorHAnsi" w:hAnsiTheme="minorHAnsi" w:cstheme="minorHAnsi"/>
          <w:sz w:val="24"/>
          <w:szCs w:val="24"/>
        </w:rPr>
        <w:t>047</w:t>
      </w:r>
      <w:r w:rsidR="00D57B90">
        <w:rPr>
          <w:rFonts w:asciiTheme="minorHAnsi" w:hAnsiTheme="minorHAnsi" w:cstheme="minorHAnsi"/>
          <w:sz w:val="24"/>
          <w:szCs w:val="24"/>
        </w:rPr>
        <w:t>/</w:t>
      </w:r>
      <w:r w:rsidR="00D57B90" w:rsidRPr="00D57B90">
        <w:rPr>
          <w:rFonts w:asciiTheme="minorHAnsi" w:hAnsiTheme="minorHAnsi" w:cstheme="minorHAnsi"/>
          <w:sz w:val="24"/>
          <w:szCs w:val="24"/>
        </w:rPr>
        <w:t>48 932 64</w:t>
      </w:r>
    </w:p>
    <w:p w14:paraId="1514AE60" w14:textId="77777777"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E mail:</w:t>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hyperlink r:id="rId8" w:history="1">
        <w:r w:rsidR="00D57B90" w:rsidRPr="00D57B90">
          <w:rPr>
            <w:rFonts w:asciiTheme="minorHAnsi" w:hAnsiTheme="minorHAnsi" w:cs="Calibri"/>
            <w:sz w:val="24"/>
            <w:szCs w:val="24"/>
          </w:rPr>
          <w:t>riaditel@soszelovce.sk</w:t>
        </w:r>
      </w:hyperlink>
      <w:r w:rsidR="00D57B90" w:rsidRPr="00D57B90">
        <w:rPr>
          <w:rFonts w:asciiTheme="minorHAnsi" w:hAnsiTheme="minorHAnsi" w:cs="Calibri"/>
          <w:sz w:val="24"/>
          <w:szCs w:val="24"/>
        </w:rPr>
        <w:t>, ekon@soszelovce.sk</w:t>
      </w:r>
      <w:r w:rsidR="00D57B90">
        <w:rPr>
          <w:color w:val="000000"/>
        </w:rPr>
        <w:t> </w:t>
      </w:r>
    </w:p>
    <w:p w14:paraId="5572629A" w14:textId="77777777" w:rsidR="005E0DBB" w:rsidRPr="00053E76" w:rsidRDefault="005E0DBB" w:rsidP="00053E76">
      <w:pPr>
        <w:spacing w:line="264" w:lineRule="auto"/>
        <w:ind w:left="426" w:hanging="426"/>
        <w:jc w:val="both"/>
        <w:rPr>
          <w:rFonts w:asciiTheme="minorHAnsi" w:hAnsiTheme="minorHAnsi" w:cstheme="minorHAnsi"/>
          <w:sz w:val="24"/>
          <w:szCs w:val="24"/>
        </w:rPr>
      </w:pPr>
      <w:r w:rsidRPr="00053E76">
        <w:rPr>
          <w:rFonts w:asciiTheme="minorHAnsi" w:hAnsiTheme="minorHAnsi" w:cstheme="minorHAnsi"/>
          <w:sz w:val="24"/>
          <w:szCs w:val="24"/>
        </w:rPr>
        <w:t xml:space="preserve"> (ďalej len</w:t>
      </w:r>
      <w:r w:rsidRPr="00053E76">
        <w:rPr>
          <w:rFonts w:asciiTheme="minorHAnsi" w:hAnsiTheme="minorHAnsi" w:cstheme="minorHAnsi"/>
          <w:b/>
          <w:sz w:val="24"/>
          <w:szCs w:val="24"/>
        </w:rPr>
        <w:t xml:space="preserve"> „objednávateľ“ </w:t>
      </w:r>
      <w:r w:rsidRPr="00053E76">
        <w:rPr>
          <w:rFonts w:asciiTheme="minorHAnsi" w:hAnsiTheme="minorHAnsi" w:cstheme="minorHAnsi"/>
          <w:sz w:val="24"/>
          <w:szCs w:val="24"/>
        </w:rPr>
        <w:t>na strane jednej)</w:t>
      </w:r>
    </w:p>
    <w:p w14:paraId="203DA3F6" w14:textId="77777777" w:rsidR="00FF6C69" w:rsidRPr="00053E76" w:rsidRDefault="00FF6C69" w:rsidP="00053E76">
      <w:pPr>
        <w:spacing w:line="264" w:lineRule="auto"/>
        <w:ind w:left="426" w:hanging="426"/>
        <w:rPr>
          <w:rFonts w:asciiTheme="minorHAnsi" w:hAnsiTheme="minorHAnsi" w:cs="Calibri"/>
          <w:b/>
        </w:rPr>
      </w:pPr>
    </w:p>
    <w:p w14:paraId="77C7CB10" w14:textId="77777777" w:rsidR="00FF6C69" w:rsidRPr="00053E76" w:rsidRDefault="00FF6C69" w:rsidP="00053E76">
      <w:pPr>
        <w:spacing w:line="264" w:lineRule="auto"/>
        <w:ind w:left="426" w:hanging="426"/>
        <w:rPr>
          <w:rFonts w:asciiTheme="minorHAnsi" w:hAnsiTheme="minorHAnsi" w:cs="Calibri"/>
          <w:b/>
          <w:sz w:val="24"/>
          <w:szCs w:val="24"/>
        </w:rPr>
      </w:pPr>
      <w:r w:rsidRPr="00053E76">
        <w:rPr>
          <w:rFonts w:asciiTheme="minorHAnsi" w:hAnsiTheme="minorHAnsi" w:cs="Calibri"/>
          <w:b/>
          <w:sz w:val="24"/>
          <w:szCs w:val="24"/>
        </w:rPr>
        <w:t>za účasti zriaďovateľa</w:t>
      </w:r>
    </w:p>
    <w:p w14:paraId="46C61594" w14:textId="77777777" w:rsidR="00FF6C69" w:rsidRPr="00053E76" w:rsidRDefault="00FF6C69" w:rsidP="00053E76">
      <w:pPr>
        <w:spacing w:line="264" w:lineRule="auto"/>
        <w:ind w:left="426" w:hanging="426"/>
        <w:rPr>
          <w:rFonts w:asciiTheme="minorHAnsi" w:hAnsiTheme="minorHAnsi" w:cs="Calibri"/>
          <w:b/>
          <w:sz w:val="24"/>
          <w:szCs w:val="24"/>
        </w:rPr>
      </w:pPr>
      <w:r w:rsidRPr="00053E76">
        <w:rPr>
          <w:rFonts w:asciiTheme="minorHAnsi" w:hAnsiTheme="minorHAnsi" w:cs="Calibri"/>
          <w:b/>
          <w:sz w:val="24"/>
          <w:szCs w:val="24"/>
        </w:rPr>
        <w:t>OBJEDNÁVATEĽA:</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b/>
          <w:sz w:val="24"/>
          <w:szCs w:val="24"/>
        </w:rPr>
        <w:t>Banskobystrický samosprávny kraj</w:t>
      </w:r>
    </w:p>
    <w:p w14:paraId="3836B6D8"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Sídlo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Námestie SNP č. 23, 974 00 Banská Bystrica</w:t>
      </w:r>
    </w:p>
    <w:p w14:paraId="26113B69" w14:textId="77777777" w:rsidR="00FF6C69" w:rsidRPr="00053E76" w:rsidRDefault="00FF6C69" w:rsidP="008C3388">
      <w:pPr>
        <w:spacing w:line="264" w:lineRule="auto"/>
        <w:ind w:left="2832" w:hanging="2832"/>
        <w:jc w:val="both"/>
        <w:rPr>
          <w:rFonts w:asciiTheme="minorHAnsi" w:hAnsiTheme="minorHAnsi" w:cs="Calibri"/>
          <w:sz w:val="24"/>
          <w:szCs w:val="24"/>
        </w:rPr>
      </w:pPr>
      <w:r w:rsidRPr="00053E76">
        <w:rPr>
          <w:rFonts w:asciiTheme="minorHAnsi" w:hAnsiTheme="minorHAnsi" w:cs="Calibri"/>
          <w:sz w:val="24"/>
          <w:szCs w:val="24"/>
        </w:rPr>
        <w:t>Štatutárny orgán:</w:t>
      </w:r>
      <w:r w:rsidRPr="00053E76">
        <w:rPr>
          <w:rFonts w:asciiTheme="minorHAnsi" w:hAnsiTheme="minorHAnsi" w:cs="Calibri"/>
          <w:sz w:val="24"/>
          <w:szCs w:val="24"/>
        </w:rPr>
        <w:tab/>
        <w:t>Ing. Ján Lunter, predseda Banskobystrického samosprávneho kraja</w:t>
      </w:r>
    </w:p>
    <w:p w14:paraId="7E20F4CC" w14:textId="77777777" w:rsidR="00FF6C69" w:rsidRPr="00053E76" w:rsidRDefault="00FF6C69" w:rsidP="008C3388">
      <w:pPr>
        <w:spacing w:line="264" w:lineRule="auto"/>
        <w:ind w:left="2832" w:hanging="2832"/>
        <w:jc w:val="both"/>
        <w:rPr>
          <w:rFonts w:asciiTheme="minorHAnsi" w:hAnsiTheme="minorHAnsi" w:cs="Calibri"/>
        </w:rPr>
      </w:pPr>
      <w:r w:rsidRPr="00053E76">
        <w:rPr>
          <w:rFonts w:asciiTheme="minorHAnsi" w:hAnsiTheme="minorHAnsi" w:cs="Calibri"/>
          <w:sz w:val="24"/>
          <w:szCs w:val="24"/>
        </w:rPr>
        <w:t>Právna forma</w:t>
      </w:r>
      <w:r w:rsidRPr="00053E76">
        <w:rPr>
          <w:rFonts w:asciiTheme="minorHAnsi" w:hAnsiTheme="minorHAnsi" w:cs="Calibri"/>
          <w:color w:val="000000"/>
          <w:sz w:val="24"/>
          <w:szCs w:val="24"/>
        </w:rPr>
        <w:t>:</w:t>
      </w:r>
      <w:r w:rsidR="008C3388">
        <w:rPr>
          <w:rFonts w:asciiTheme="minorHAnsi" w:hAnsiTheme="minorHAnsi" w:cs="Calibri"/>
          <w:color w:val="000000"/>
          <w:sz w:val="24"/>
          <w:szCs w:val="24"/>
        </w:rPr>
        <w:tab/>
      </w:r>
      <w:r w:rsidRPr="00053E76">
        <w:rPr>
          <w:rFonts w:asciiTheme="minorHAnsi" w:hAnsiTheme="minorHAnsi" w:cs="Calibri"/>
          <w:sz w:val="24"/>
          <w:szCs w:val="24"/>
        </w:rPr>
        <w:t>samostatný územný samosprá</w:t>
      </w:r>
      <w:r w:rsidR="008C3388">
        <w:rPr>
          <w:rFonts w:asciiTheme="minorHAnsi" w:hAnsiTheme="minorHAnsi" w:cs="Calibri"/>
          <w:sz w:val="24"/>
          <w:szCs w:val="24"/>
        </w:rPr>
        <w:t xml:space="preserve">vny a správny celok SR zriadený </w:t>
      </w:r>
      <w:r w:rsidR="008C3388">
        <w:rPr>
          <w:rFonts w:asciiTheme="minorHAnsi" w:hAnsiTheme="minorHAnsi" w:cs="Calibri"/>
        </w:rPr>
        <w:t xml:space="preserve">zákonom </w:t>
      </w:r>
      <w:r w:rsidRPr="00053E76">
        <w:rPr>
          <w:rFonts w:asciiTheme="minorHAnsi" w:hAnsiTheme="minorHAnsi" w:cs="Calibri"/>
        </w:rPr>
        <w:t>NR SR č. 302/2001 Z. z. o samospráve vyšších územných celkov v znení neskorších predpisov</w:t>
      </w:r>
    </w:p>
    <w:p w14:paraId="515C2527"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IČO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37828100</w:t>
      </w:r>
    </w:p>
    <w:p w14:paraId="570A2A80"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DIČ:</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008C3388">
        <w:rPr>
          <w:rFonts w:asciiTheme="minorHAnsi" w:hAnsiTheme="minorHAnsi" w:cs="Calibri"/>
          <w:sz w:val="24"/>
          <w:szCs w:val="24"/>
        </w:rPr>
        <w:tab/>
      </w:r>
      <w:r w:rsidRPr="00053E76">
        <w:rPr>
          <w:rFonts w:asciiTheme="minorHAnsi" w:hAnsiTheme="minorHAnsi" w:cs="Calibri"/>
          <w:sz w:val="24"/>
          <w:szCs w:val="24"/>
        </w:rPr>
        <w:t>2021627333</w:t>
      </w:r>
    </w:p>
    <w:p w14:paraId="3C0D4877"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lastRenderedPageBreak/>
        <w:t>Bankové spojenie :</w:t>
      </w:r>
      <w:r w:rsidRPr="00053E76">
        <w:rPr>
          <w:rFonts w:asciiTheme="minorHAnsi" w:hAnsiTheme="minorHAnsi" w:cs="Calibri"/>
          <w:sz w:val="24"/>
          <w:szCs w:val="24"/>
        </w:rPr>
        <w:tab/>
      </w:r>
      <w:r w:rsidRPr="00053E76">
        <w:rPr>
          <w:rFonts w:asciiTheme="minorHAnsi" w:hAnsiTheme="minorHAnsi" w:cs="Calibri"/>
          <w:sz w:val="24"/>
          <w:szCs w:val="24"/>
        </w:rPr>
        <w:tab/>
        <w:t>Štátna pokladnica</w:t>
      </w:r>
    </w:p>
    <w:p w14:paraId="64A1E082"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Číslo účtu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SK92 8180 0000 0070 0038 9679</w:t>
      </w:r>
    </w:p>
    <w:p w14:paraId="312ECEEB" w14:textId="77777777"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Osoba oprávnená jednať</w:t>
      </w:r>
    </w:p>
    <w:p w14:paraId="6BC4D23A" w14:textId="77777777" w:rsidR="008B0719" w:rsidRPr="00053E76" w:rsidRDefault="003F7F92" w:rsidP="00B61E2E">
      <w:pPr>
        <w:spacing w:line="264" w:lineRule="auto"/>
        <w:ind w:left="2832" w:hanging="2832"/>
        <w:rPr>
          <w:rFonts w:asciiTheme="minorHAnsi" w:hAnsiTheme="minorHAnsi" w:cs="Calibri"/>
          <w:sz w:val="24"/>
          <w:szCs w:val="24"/>
        </w:rPr>
      </w:pPr>
      <w:r w:rsidRPr="00053E76">
        <w:rPr>
          <w:rFonts w:asciiTheme="minorHAnsi" w:hAnsiTheme="minorHAnsi" w:cs="Calibri"/>
          <w:sz w:val="24"/>
          <w:szCs w:val="24"/>
        </w:rPr>
        <w:t>v zmluvných veciach:</w:t>
      </w:r>
      <w:r w:rsidRPr="00053E76">
        <w:rPr>
          <w:rFonts w:asciiTheme="minorHAnsi" w:hAnsiTheme="minorHAnsi" w:cs="Calibri"/>
          <w:sz w:val="24"/>
          <w:szCs w:val="24"/>
        </w:rPr>
        <w:tab/>
      </w:r>
      <w:r w:rsidR="00B61E2E">
        <w:rPr>
          <w:rFonts w:asciiTheme="minorHAnsi" w:hAnsiTheme="minorHAnsi" w:cs="Calibri"/>
          <w:sz w:val="24"/>
          <w:szCs w:val="24"/>
        </w:rPr>
        <w:t xml:space="preserve">Ing. Peter Muránsky, riaditeľ odboru </w:t>
      </w:r>
      <w:r w:rsidR="001D0136">
        <w:rPr>
          <w:rFonts w:asciiTheme="minorHAnsi" w:hAnsiTheme="minorHAnsi" w:cs="Calibri"/>
          <w:sz w:val="24"/>
          <w:szCs w:val="24"/>
        </w:rPr>
        <w:t>dopravy</w:t>
      </w:r>
      <w:r w:rsidR="00B61E2E">
        <w:rPr>
          <w:rFonts w:asciiTheme="minorHAnsi" w:hAnsiTheme="minorHAnsi" w:cs="Calibri"/>
          <w:sz w:val="24"/>
          <w:szCs w:val="24"/>
        </w:rPr>
        <w:t xml:space="preserve">, </w:t>
      </w:r>
      <w:r w:rsidR="001D0136">
        <w:rPr>
          <w:rFonts w:asciiTheme="minorHAnsi" w:hAnsiTheme="minorHAnsi" w:cs="Calibri"/>
          <w:sz w:val="24"/>
          <w:szCs w:val="24"/>
        </w:rPr>
        <w:t>cestnej infraštruktúry</w:t>
      </w:r>
      <w:r w:rsidR="00B61E2E">
        <w:rPr>
          <w:rFonts w:asciiTheme="minorHAnsi" w:hAnsiTheme="minorHAnsi" w:cs="Calibri"/>
          <w:sz w:val="24"/>
          <w:szCs w:val="24"/>
        </w:rPr>
        <w:t xml:space="preserve"> a investícií</w:t>
      </w:r>
    </w:p>
    <w:p w14:paraId="78C1F87F" w14:textId="77777777" w:rsidR="008B0719" w:rsidRPr="00053E76"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 xml:space="preserve">Osoby oprávnené jednať </w:t>
      </w:r>
    </w:p>
    <w:p w14:paraId="44672309" w14:textId="77777777" w:rsidR="008B0719" w:rsidRPr="00053E76" w:rsidRDefault="008B0719" w:rsidP="008C3388">
      <w:pPr>
        <w:spacing w:line="264" w:lineRule="auto"/>
        <w:rPr>
          <w:rFonts w:asciiTheme="minorHAnsi" w:hAnsiTheme="minorHAnsi" w:cs="Calibri"/>
          <w:sz w:val="24"/>
          <w:szCs w:val="24"/>
        </w:rPr>
      </w:pPr>
      <w:r w:rsidRPr="00053E76">
        <w:rPr>
          <w:rFonts w:asciiTheme="minorHAnsi" w:hAnsiTheme="minorHAnsi" w:cs="Calibri"/>
          <w:sz w:val="24"/>
          <w:szCs w:val="24"/>
        </w:rPr>
        <w:t>v realizačných veciach:</w:t>
      </w:r>
      <w:r w:rsidRPr="00053E76">
        <w:rPr>
          <w:rFonts w:asciiTheme="minorHAnsi" w:hAnsiTheme="minorHAnsi" w:cs="Calibri"/>
          <w:sz w:val="24"/>
          <w:szCs w:val="24"/>
        </w:rPr>
        <w:tab/>
      </w:r>
      <w:r w:rsidR="00B61E2E">
        <w:rPr>
          <w:rFonts w:asciiTheme="minorHAnsi" w:hAnsiTheme="minorHAnsi" w:cs="Calibri"/>
          <w:sz w:val="24"/>
          <w:szCs w:val="24"/>
        </w:rPr>
        <w:t>Ing. Nora Oravcová, referent pre investície</w:t>
      </w:r>
    </w:p>
    <w:p w14:paraId="43B7F6B2" w14:textId="77777777" w:rsidR="00B61E2E"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Telefón/ fax :</w:t>
      </w:r>
      <w:r w:rsidRPr="00053E76">
        <w:rPr>
          <w:rFonts w:asciiTheme="minorHAnsi" w:hAnsiTheme="minorHAnsi" w:cs="Calibri"/>
          <w:sz w:val="24"/>
          <w:szCs w:val="24"/>
        </w:rPr>
        <w:tab/>
      </w:r>
      <w:r w:rsidR="00B61E2E">
        <w:rPr>
          <w:rFonts w:asciiTheme="minorHAnsi" w:hAnsiTheme="minorHAnsi" w:cs="Calibri"/>
          <w:sz w:val="24"/>
          <w:szCs w:val="24"/>
        </w:rPr>
        <w:tab/>
      </w:r>
      <w:r w:rsidR="00B61E2E">
        <w:rPr>
          <w:rFonts w:asciiTheme="minorHAnsi" w:hAnsiTheme="minorHAnsi" w:cs="Calibri"/>
          <w:sz w:val="24"/>
          <w:szCs w:val="24"/>
        </w:rPr>
        <w:tab/>
      </w:r>
      <w:r w:rsidR="00B61E2E" w:rsidRPr="008B0719">
        <w:rPr>
          <w:rFonts w:ascii="Calibri" w:hAnsi="Calibri" w:cs="Calibri"/>
          <w:sz w:val="24"/>
          <w:szCs w:val="24"/>
        </w:rPr>
        <w:t>04</w:t>
      </w:r>
      <w:r w:rsidR="001D0136">
        <w:rPr>
          <w:rFonts w:ascii="Calibri" w:hAnsi="Calibri" w:cs="Calibri"/>
          <w:sz w:val="24"/>
          <w:szCs w:val="24"/>
        </w:rPr>
        <w:t>8/4325111, 048/4325512, 048/4325528</w:t>
      </w:r>
    </w:p>
    <w:p w14:paraId="037FF01F" w14:textId="77777777" w:rsidR="008B0719" w:rsidRPr="00053E76"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Email:</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hyperlink r:id="rId9" w:history="1">
        <w:r w:rsidR="001D0136" w:rsidRPr="001D0136">
          <w:rPr>
            <w:rFonts w:asciiTheme="minorHAnsi" w:hAnsiTheme="minorHAnsi" w:cs="Calibri"/>
            <w:sz w:val="24"/>
            <w:szCs w:val="24"/>
          </w:rPr>
          <w:t>peter.muransky@bbsk.sk</w:t>
        </w:r>
      </w:hyperlink>
      <w:r w:rsidR="001D0136">
        <w:rPr>
          <w:rFonts w:asciiTheme="minorHAnsi" w:hAnsiTheme="minorHAnsi" w:cs="Calibri"/>
          <w:sz w:val="24"/>
          <w:szCs w:val="24"/>
        </w:rPr>
        <w:t xml:space="preserve">, </w:t>
      </w:r>
      <w:r w:rsidR="00B61E2E">
        <w:rPr>
          <w:rFonts w:asciiTheme="minorHAnsi" w:hAnsiTheme="minorHAnsi" w:cs="Calibri"/>
          <w:sz w:val="24"/>
          <w:szCs w:val="24"/>
        </w:rPr>
        <w:t>nora.oravcova@bbsk.sk</w:t>
      </w:r>
    </w:p>
    <w:p w14:paraId="5E2B867D" w14:textId="77777777" w:rsidR="00FF6C69" w:rsidRPr="00053E76" w:rsidRDefault="00FF6C69" w:rsidP="008C3388">
      <w:pPr>
        <w:spacing w:line="264" w:lineRule="auto"/>
        <w:rPr>
          <w:rFonts w:asciiTheme="minorHAnsi" w:hAnsiTheme="minorHAnsi" w:cs="Calibri"/>
          <w:sz w:val="24"/>
          <w:szCs w:val="24"/>
        </w:rPr>
      </w:pPr>
      <w:r w:rsidRPr="00053E76">
        <w:rPr>
          <w:rFonts w:asciiTheme="minorHAnsi" w:hAnsiTheme="minorHAnsi" w:cs="Calibri"/>
          <w:sz w:val="24"/>
          <w:szCs w:val="24"/>
        </w:rPr>
        <w:t>(ďalej Objednávateľ, zriaďovateľ Objednávateľa samostatne aj spolu iba</w:t>
      </w:r>
      <w:r w:rsidRPr="00053E76">
        <w:rPr>
          <w:rFonts w:asciiTheme="minorHAnsi" w:hAnsiTheme="minorHAnsi" w:cs="Calibri"/>
          <w:b/>
          <w:sz w:val="24"/>
          <w:szCs w:val="24"/>
        </w:rPr>
        <w:t xml:space="preserve"> „objednávateľ“ </w:t>
      </w:r>
      <w:r w:rsidRPr="00053E76">
        <w:rPr>
          <w:rFonts w:asciiTheme="minorHAnsi" w:hAnsiTheme="minorHAnsi" w:cs="Calibri"/>
          <w:sz w:val="24"/>
          <w:szCs w:val="24"/>
        </w:rPr>
        <w:t>na strane jednej)</w:t>
      </w:r>
    </w:p>
    <w:p w14:paraId="46D35036" w14:textId="77777777" w:rsidR="005E0DBB" w:rsidRPr="00053E76" w:rsidRDefault="005E0DBB" w:rsidP="00053E76">
      <w:pPr>
        <w:spacing w:line="264" w:lineRule="auto"/>
        <w:ind w:left="426" w:hanging="426"/>
        <w:jc w:val="both"/>
        <w:rPr>
          <w:rFonts w:asciiTheme="minorHAnsi" w:hAnsiTheme="minorHAnsi" w:cstheme="minorHAnsi"/>
          <w:sz w:val="24"/>
          <w:szCs w:val="24"/>
        </w:rPr>
      </w:pPr>
    </w:p>
    <w:p w14:paraId="33B9098D" w14:textId="77777777" w:rsidR="005E0DBB" w:rsidRPr="00053E76" w:rsidRDefault="005E0DBB" w:rsidP="00053E76">
      <w:pPr>
        <w:spacing w:line="264" w:lineRule="auto"/>
        <w:ind w:left="426" w:hanging="426"/>
        <w:jc w:val="both"/>
        <w:rPr>
          <w:rFonts w:asciiTheme="minorHAnsi" w:hAnsiTheme="minorHAnsi" w:cstheme="minorHAnsi"/>
          <w:bCs/>
          <w:sz w:val="24"/>
          <w:szCs w:val="24"/>
        </w:rPr>
      </w:pPr>
      <w:r w:rsidRPr="00053E76">
        <w:rPr>
          <w:rFonts w:asciiTheme="minorHAnsi" w:hAnsiTheme="minorHAnsi" w:cstheme="minorHAnsi"/>
          <w:b/>
          <w:iCs/>
          <w:sz w:val="24"/>
          <w:szCs w:val="24"/>
          <w:lang w:eastAsia="cs-CZ"/>
        </w:rPr>
        <w:t>Zhotoviteľ:</w:t>
      </w:r>
      <w:r w:rsidRPr="00053E76">
        <w:rPr>
          <w:rFonts w:asciiTheme="minorHAnsi" w:hAnsiTheme="minorHAnsi" w:cstheme="minorHAnsi"/>
          <w:b/>
          <w:iCs/>
          <w:sz w:val="24"/>
          <w:szCs w:val="24"/>
          <w:lang w:eastAsia="cs-CZ"/>
        </w:rPr>
        <w:tab/>
      </w:r>
      <w:r w:rsidRPr="00053E76">
        <w:rPr>
          <w:rFonts w:asciiTheme="minorHAnsi" w:hAnsiTheme="minorHAnsi" w:cstheme="minorHAnsi"/>
          <w:b/>
          <w:iCs/>
          <w:sz w:val="24"/>
          <w:szCs w:val="24"/>
          <w:lang w:eastAsia="cs-CZ"/>
        </w:rPr>
        <w:tab/>
      </w:r>
      <w:r w:rsidRPr="00053E76">
        <w:rPr>
          <w:rFonts w:asciiTheme="minorHAnsi" w:hAnsiTheme="minorHAnsi" w:cstheme="minorHAnsi"/>
          <w:bCs/>
          <w:sz w:val="24"/>
          <w:szCs w:val="24"/>
        </w:rPr>
        <w:tab/>
      </w:r>
      <w:r w:rsidR="00C91576" w:rsidRPr="00053E76">
        <w:rPr>
          <w:rFonts w:asciiTheme="minorHAnsi" w:hAnsiTheme="minorHAnsi" w:cstheme="minorHAnsi"/>
          <w:bCs/>
          <w:sz w:val="24"/>
          <w:szCs w:val="24"/>
        </w:rPr>
        <w:t>.................................................................</w:t>
      </w:r>
    </w:p>
    <w:p w14:paraId="5CB02935"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Sídlo: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p>
    <w:p w14:paraId="6D29BEED"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Právna forma:</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p>
    <w:p w14:paraId="758E80C8"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Štatutárny orgán:</w:t>
      </w:r>
      <w:r w:rsidRPr="00053E76">
        <w:rPr>
          <w:rFonts w:asciiTheme="minorHAnsi" w:hAnsiTheme="minorHAnsi" w:cstheme="minorHAnsi"/>
          <w:sz w:val="24"/>
          <w:szCs w:val="24"/>
        </w:rPr>
        <w:tab/>
      </w:r>
      <w:r w:rsidR="008C3388">
        <w:rPr>
          <w:rFonts w:asciiTheme="minorHAnsi" w:hAnsiTheme="minorHAnsi" w:cstheme="minorHAnsi"/>
          <w:sz w:val="24"/>
          <w:szCs w:val="24"/>
        </w:rPr>
        <w:tab/>
      </w:r>
    </w:p>
    <w:p w14:paraId="76EF6E11"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Osoba oprávnená jednať</w:t>
      </w:r>
    </w:p>
    <w:p w14:paraId="5A5E744A"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v zmluvných veciach:</w:t>
      </w:r>
      <w:r w:rsidRPr="00053E76">
        <w:rPr>
          <w:rFonts w:asciiTheme="minorHAnsi" w:hAnsiTheme="minorHAnsi" w:cstheme="minorHAnsi"/>
          <w:sz w:val="24"/>
          <w:szCs w:val="24"/>
        </w:rPr>
        <w:tab/>
      </w:r>
      <w:r w:rsidR="008C3388">
        <w:rPr>
          <w:rFonts w:asciiTheme="minorHAnsi" w:hAnsiTheme="minorHAnsi" w:cstheme="minorHAnsi"/>
          <w:sz w:val="24"/>
          <w:szCs w:val="24"/>
        </w:rPr>
        <w:tab/>
      </w:r>
    </w:p>
    <w:p w14:paraId="74A02D4C"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 xml:space="preserve">Osoby oprávnené jednať </w:t>
      </w:r>
    </w:p>
    <w:p w14:paraId="3FF6A476"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v realizačných veciach:</w:t>
      </w:r>
      <w:r w:rsidRPr="00053E76">
        <w:rPr>
          <w:rFonts w:asciiTheme="minorHAnsi" w:hAnsiTheme="minorHAnsi" w:cstheme="minorHAnsi"/>
          <w:sz w:val="24"/>
          <w:szCs w:val="24"/>
        </w:rPr>
        <w:tab/>
      </w:r>
    </w:p>
    <w:p w14:paraId="7410136A"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IČO: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r w:rsidR="008C3388">
        <w:rPr>
          <w:rFonts w:asciiTheme="minorHAnsi" w:hAnsiTheme="minorHAnsi" w:cstheme="minorHAnsi"/>
          <w:sz w:val="24"/>
          <w:szCs w:val="24"/>
        </w:rPr>
        <w:tab/>
      </w:r>
    </w:p>
    <w:p w14:paraId="27C5AD77"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DIČ:</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r w:rsidR="008C3388">
        <w:rPr>
          <w:rFonts w:asciiTheme="minorHAnsi" w:hAnsiTheme="minorHAnsi" w:cstheme="minorHAnsi"/>
          <w:sz w:val="24"/>
          <w:szCs w:val="24"/>
        </w:rPr>
        <w:tab/>
      </w:r>
    </w:p>
    <w:p w14:paraId="659C6DB1"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IČ DPH :</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p>
    <w:p w14:paraId="3D2919BC"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Bankové spojenie:</w:t>
      </w:r>
      <w:r w:rsidRPr="00053E76">
        <w:rPr>
          <w:rFonts w:asciiTheme="minorHAnsi" w:hAnsiTheme="minorHAnsi" w:cstheme="minorHAnsi"/>
          <w:sz w:val="24"/>
          <w:szCs w:val="24"/>
        </w:rPr>
        <w:tab/>
      </w:r>
      <w:r w:rsidR="008C3388">
        <w:rPr>
          <w:rFonts w:asciiTheme="minorHAnsi" w:hAnsiTheme="minorHAnsi" w:cstheme="minorHAnsi"/>
          <w:sz w:val="24"/>
          <w:szCs w:val="24"/>
        </w:rPr>
        <w:tab/>
      </w:r>
    </w:p>
    <w:p w14:paraId="6CCD137E"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Číslo účtu:</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p>
    <w:p w14:paraId="1271AC95" w14:textId="77777777" w:rsidR="008C3388"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Telefón/ fax:</w:t>
      </w:r>
      <w:r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8C3388">
        <w:rPr>
          <w:rFonts w:asciiTheme="minorHAnsi" w:hAnsiTheme="minorHAnsi" w:cstheme="minorHAnsi"/>
          <w:sz w:val="24"/>
          <w:szCs w:val="24"/>
        </w:rPr>
        <w:tab/>
      </w:r>
    </w:p>
    <w:p w14:paraId="2DF68182" w14:textId="77777777"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E mail:</w:t>
      </w:r>
      <w:r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8C3388">
        <w:rPr>
          <w:rFonts w:asciiTheme="minorHAnsi" w:hAnsiTheme="minorHAnsi" w:cstheme="minorHAnsi"/>
          <w:sz w:val="24"/>
          <w:szCs w:val="24"/>
        </w:rPr>
        <w:tab/>
      </w:r>
    </w:p>
    <w:p w14:paraId="64D3269A" w14:textId="77777777" w:rsidR="005E0DBB" w:rsidRPr="00053E76" w:rsidRDefault="005E0DBB" w:rsidP="008C3388">
      <w:pPr>
        <w:spacing w:line="264" w:lineRule="auto"/>
        <w:rPr>
          <w:rFonts w:asciiTheme="minorHAnsi" w:hAnsiTheme="minorHAnsi" w:cs="Calibri"/>
          <w:i/>
          <w:sz w:val="24"/>
          <w:szCs w:val="24"/>
          <w:lang w:eastAsia="cs-CZ"/>
        </w:rPr>
      </w:pPr>
      <w:r w:rsidRPr="00053E76">
        <w:rPr>
          <w:rFonts w:asciiTheme="minorHAnsi" w:hAnsiTheme="minorHAnsi" w:cs="Calibri"/>
          <w:sz w:val="24"/>
          <w:szCs w:val="24"/>
        </w:rPr>
        <w:t xml:space="preserve">(ďalej iba </w:t>
      </w:r>
      <w:r w:rsidRPr="00053E76">
        <w:rPr>
          <w:rFonts w:asciiTheme="minorHAnsi" w:hAnsiTheme="minorHAnsi" w:cs="Calibri"/>
          <w:b/>
          <w:sz w:val="24"/>
          <w:szCs w:val="24"/>
        </w:rPr>
        <w:t>„zhotoviteľ“</w:t>
      </w:r>
      <w:r w:rsidRPr="00053E76">
        <w:rPr>
          <w:rFonts w:asciiTheme="minorHAnsi" w:hAnsiTheme="minorHAnsi" w:cs="Calibri"/>
          <w:sz w:val="24"/>
          <w:szCs w:val="24"/>
        </w:rPr>
        <w:t xml:space="preserve"> v príslušnom gramatickom tvare a spolu s objednávateľom ďalej iba</w:t>
      </w:r>
      <w:r w:rsidRPr="00053E76">
        <w:rPr>
          <w:rFonts w:asciiTheme="minorHAnsi" w:hAnsiTheme="minorHAnsi" w:cs="Calibri"/>
          <w:i/>
          <w:sz w:val="24"/>
          <w:szCs w:val="24"/>
          <w:lang w:eastAsia="cs-CZ"/>
        </w:rPr>
        <w:t xml:space="preserve"> </w:t>
      </w:r>
      <w:r w:rsidRPr="00053E76">
        <w:rPr>
          <w:rFonts w:asciiTheme="minorHAnsi" w:hAnsiTheme="minorHAnsi" w:cs="Calibri"/>
          <w:b/>
          <w:sz w:val="24"/>
          <w:szCs w:val="24"/>
        </w:rPr>
        <w:t>„zmluvné strany</w:t>
      </w:r>
      <w:r w:rsidRPr="00053E76">
        <w:rPr>
          <w:rFonts w:asciiTheme="minorHAnsi" w:hAnsiTheme="minorHAnsi" w:cs="Calibri"/>
          <w:b/>
          <w:bCs/>
          <w:sz w:val="24"/>
          <w:szCs w:val="24"/>
        </w:rPr>
        <w:t>“</w:t>
      </w:r>
      <w:r w:rsidRPr="00053E76">
        <w:rPr>
          <w:rFonts w:asciiTheme="minorHAnsi" w:hAnsiTheme="minorHAnsi" w:cs="Calibri"/>
          <w:sz w:val="24"/>
          <w:szCs w:val="24"/>
        </w:rPr>
        <w:t xml:space="preserve"> v príslušnom gramatickom tvare) </w:t>
      </w:r>
    </w:p>
    <w:p w14:paraId="137CBBA3" w14:textId="77777777" w:rsidR="005E0DBB" w:rsidRPr="00053E76" w:rsidRDefault="005E0DBB" w:rsidP="00053E76">
      <w:pPr>
        <w:spacing w:line="264" w:lineRule="auto"/>
        <w:ind w:left="426" w:hanging="426"/>
        <w:jc w:val="both"/>
        <w:rPr>
          <w:rFonts w:asciiTheme="minorHAnsi" w:hAnsiTheme="minorHAnsi" w:cstheme="minorHAnsi"/>
          <w:sz w:val="24"/>
          <w:szCs w:val="24"/>
        </w:rPr>
      </w:pPr>
    </w:p>
    <w:p w14:paraId="33371FF3"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p>
    <w:p w14:paraId="64D18EE8"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Úvodné ustanovenia</w:t>
      </w:r>
    </w:p>
    <w:p w14:paraId="56644E1F" w14:textId="67A5F76C" w:rsidR="005E0DBB" w:rsidRDefault="005E0DBB" w:rsidP="008C3388">
      <w:pPr>
        <w:pStyle w:val="Bezriadkovania"/>
        <w:spacing w:line="264" w:lineRule="auto"/>
        <w:jc w:val="both"/>
        <w:rPr>
          <w:rFonts w:asciiTheme="minorHAnsi" w:hAnsiTheme="minorHAnsi" w:cstheme="minorHAnsi"/>
        </w:rPr>
      </w:pPr>
      <w:r w:rsidRPr="00053E76">
        <w:rPr>
          <w:rFonts w:asciiTheme="minorHAnsi" w:hAnsiTheme="minorHAnsi" w:cstheme="minorHAnsi"/>
        </w:rPr>
        <w:t>Táto zmluva sa uzatvára postupom realizovaným v súlade s § 117 zákona č. 343/2015 Z. z. o</w:t>
      </w:r>
      <w:r w:rsidR="004E75F0" w:rsidRPr="00053E76">
        <w:rPr>
          <w:rFonts w:asciiTheme="minorHAnsi" w:hAnsiTheme="minorHAnsi" w:cstheme="minorHAnsi"/>
        </w:rPr>
        <w:t> </w:t>
      </w:r>
      <w:r w:rsidRPr="00053E76">
        <w:rPr>
          <w:rFonts w:asciiTheme="minorHAnsi" w:hAnsiTheme="minorHAnsi" w:cstheme="minorHAnsi"/>
        </w:rPr>
        <w:t>verejnom</w:t>
      </w:r>
      <w:r w:rsidR="004E75F0" w:rsidRPr="00053E76">
        <w:rPr>
          <w:rFonts w:asciiTheme="minorHAnsi" w:hAnsiTheme="minorHAnsi" w:cstheme="minorHAnsi"/>
        </w:rPr>
        <w:t xml:space="preserve"> </w:t>
      </w:r>
      <w:r w:rsidRPr="00053E76">
        <w:rPr>
          <w:rFonts w:asciiTheme="minorHAnsi" w:hAnsiTheme="minorHAnsi" w:cstheme="minorHAnsi"/>
        </w:rPr>
        <w:t>obstarávaní a o zmene a doplnení niektorých zákonov v znení neskorších predpisov</w:t>
      </w:r>
      <w:r w:rsidR="00B80879" w:rsidRPr="00053E76">
        <w:rPr>
          <w:rFonts w:asciiTheme="minorHAnsi" w:hAnsiTheme="minorHAnsi" w:cstheme="minorHAnsi"/>
        </w:rPr>
        <w:t xml:space="preserve"> (ďalej len „ZVO“)</w:t>
      </w:r>
      <w:r w:rsidRPr="00053E76">
        <w:rPr>
          <w:rFonts w:asciiTheme="minorHAnsi" w:hAnsiTheme="minorHAnsi" w:cstheme="minorHAnsi"/>
        </w:rPr>
        <w:t>, na zrealizovanie zákazky na</w:t>
      </w:r>
      <w:r w:rsidR="00B80879" w:rsidRPr="00053E76">
        <w:rPr>
          <w:rFonts w:asciiTheme="minorHAnsi" w:hAnsiTheme="minorHAnsi" w:cstheme="minorHAnsi"/>
        </w:rPr>
        <w:t xml:space="preserve"> vypracovanie projektovej dokumentácie pre</w:t>
      </w:r>
      <w:r w:rsidRPr="00053E76">
        <w:rPr>
          <w:rFonts w:asciiTheme="minorHAnsi" w:hAnsiTheme="minorHAnsi" w:cstheme="minorHAnsi"/>
        </w:rPr>
        <w:t xml:space="preserve"> </w:t>
      </w:r>
      <w:r w:rsidR="00873237" w:rsidRPr="00053E76">
        <w:rPr>
          <w:rFonts w:asciiTheme="minorHAnsi" w:hAnsiTheme="minorHAnsi" w:cstheme="minorHAnsi"/>
          <w:color w:val="auto"/>
        </w:rPr>
        <w:t>„</w:t>
      </w:r>
      <w:r w:rsidR="00B84C4A" w:rsidRPr="00053E76">
        <w:rPr>
          <w:rFonts w:asciiTheme="minorHAnsi" w:hAnsiTheme="minorHAnsi" w:cstheme="minorHAnsi"/>
          <w:b/>
          <w:color w:val="auto"/>
        </w:rPr>
        <w:t>SOŠ Želovce vypracovanie PD na výstavbu skleníka</w:t>
      </w:r>
      <w:r w:rsidR="00873237" w:rsidRPr="00053E76">
        <w:rPr>
          <w:rFonts w:asciiTheme="minorHAnsi" w:hAnsiTheme="minorHAnsi" w:cstheme="minorHAnsi"/>
          <w:color w:val="auto"/>
        </w:rPr>
        <w:t>“</w:t>
      </w:r>
      <w:r w:rsidR="00873237" w:rsidRPr="00053E76">
        <w:rPr>
          <w:rFonts w:asciiTheme="minorHAnsi" w:hAnsiTheme="minorHAnsi"/>
          <w:color w:val="auto"/>
        </w:rPr>
        <w:t xml:space="preserve"> </w:t>
      </w:r>
      <w:r w:rsidR="00B84C4A" w:rsidRPr="00053E76">
        <w:rPr>
          <w:rFonts w:asciiTheme="minorHAnsi" w:hAnsiTheme="minorHAnsi"/>
          <w:color w:val="auto"/>
        </w:rPr>
        <w:t>- skleník o výmere 504 m</w:t>
      </w:r>
      <w:r w:rsidR="00B84C4A" w:rsidRPr="00053E76">
        <w:rPr>
          <w:rFonts w:asciiTheme="minorHAnsi" w:hAnsiTheme="minorHAnsi"/>
          <w:color w:val="auto"/>
          <w:vertAlign w:val="superscript"/>
        </w:rPr>
        <w:t>2</w:t>
      </w:r>
      <w:r w:rsidR="00B84C4A" w:rsidRPr="00053E76">
        <w:rPr>
          <w:rFonts w:asciiTheme="minorHAnsi" w:hAnsiTheme="minorHAnsi"/>
          <w:color w:val="auto"/>
        </w:rPr>
        <w:t xml:space="preserve"> s technológiami a rozšírenie kapacity kotolne na vykurovanie skleníka</w:t>
      </w:r>
      <w:r w:rsidR="008C3388">
        <w:rPr>
          <w:rFonts w:asciiTheme="minorHAnsi" w:hAnsiTheme="minorHAnsi"/>
          <w:color w:val="auto"/>
        </w:rPr>
        <w:t xml:space="preserve">, </w:t>
      </w:r>
      <w:r w:rsidR="009A1A7E" w:rsidRPr="00053E76">
        <w:rPr>
          <w:rFonts w:asciiTheme="minorHAnsi" w:hAnsiTheme="minorHAnsi" w:cstheme="minorHAnsi"/>
        </w:rPr>
        <w:t>a to konkrétne na stavbu</w:t>
      </w:r>
      <w:r w:rsidR="00D37684" w:rsidRPr="00053E76">
        <w:rPr>
          <w:rFonts w:asciiTheme="minorHAnsi" w:hAnsiTheme="minorHAnsi" w:cstheme="minorHAnsi"/>
        </w:rPr>
        <w:t xml:space="preserve"> plánovanú</w:t>
      </w:r>
      <w:r w:rsidR="009A1A7E" w:rsidRPr="00053E76">
        <w:rPr>
          <w:rFonts w:asciiTheme="minorHAnsi" w:hAnsiTheme="minorHAnsi" w:cstheme="minorHAnsi"/>
        </w:rPr>
        <w:t xml:space="preserve"> </w:t>
      </w:r>
      <w:r w:rsidR="004A7ADB" w:rsidRPr="00053E76">
        <w:rPr>
          <w:rFonts w:asciiTheme="minorHAnsi" w:hAnsiTheme="minorHAnsi" w:cstheme="minorHAnsi"/>
        </w:rPr>
        <w:t>na parcelách registra „C“: parcela č. 395/1 o výmere 1125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zastavané plochy a nádvoria, parcela č. 395/3 o výmere 884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zastavané plochy a nádvoria, zapísaných na liste vlastníctva č. 399, parcela č. 395/2 o výmere 800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záhrady, parcela č. 397 o výmere 581 m2, druh pozemku: záhrady, zapísaných na liste vlastníctva č. 512, nachádzajúcich sa v katastrálnom území Želovce, obec Želovce, okres Veľký Krtíš, ktoré sú vo vlastníctve Banskobystrického</w:t>
      </w:r>
      <w:r w:rsidR="008C3388">
        <w:rPr>
          <w:rFonts w:asciiTheme="minorHAnsi" w:hAnsiTheme="minorHAnsi" w:cstheme="minorHAnsi"/>
        </w:rPr>
        <w:t xml:space="preserve"> samosprávneho kraja </w:t>
      </w:r>
      <w:r w:rsidR="008C3388">
        <w:rPr>
          <w:rFonts w:asciiTheme="minorHAnsi" w:hAnsiTheme="minorHAnsi" w:cstheme="minorHAnsi"/>
        </w:rPr>
        <w:lastRenderedPageBreak/>
        <w:t>a</w:t>
      </w:r>
      <w:r w:rsidR="000E6B20">
        <w:rPr>
          <w:rFonts w:asciiTheme="minorHAnsi" w:hAnsiTheme="minorHAnsi" w:cstheme="minorHAnsi"/>
        </w:rPr>
        <w:t> </w:t>
      </w:r>
      <w:r w:rsidR="008C3388">
        <w:rPr>
          <w:rFonts w:asciiTheme="minorHAnsi" w:hAnsiTheme="minorHAnsi" w:cstheme="minorHAnsi"/>
        </w:rPr>
        <w:t>v</w:t>
      </w:r>
      <w:r w:rsidR="000E6B20">
        <w:rPr>
          <w:rFonts w:asciiTheme="minorHAnsi" w:hAnsiTheme="minorHAnsi" w:cstheme="minorHAnsi"/>
        </w:rPr>
        <w:t xml:space="preserve"> správe </w:t>
      </w:r>
      <w:r w:rsidR="004A7ADB" w:rsidRPr="00053E76">
        <w:rPr>
          <w:rFonts w:asciiTheme="minorHAnsi" w:hAnsiTheme="minorHAnsi" w:cstheme="minorHAnsi"/>
        </w:rPr>
        <w:t>objednávateľa v</w:t>
      </w:r>
      <w:r w:rsidR="00464EBF" w:rsidRPr="00053E76">
        <w:rPr>
          <w:rFonts w:asciiTheme="minorHAnsi" w:hAnsiTheme="minorHAnsi" w:cstheme="minorHAnsi"/>
        </w:rPr>
        <w:t xml:space="preserve"> intravilán</w:t>
      </w:r>
      <w:r w:rsidR="000E6B20">
        <w:rPr>
          <w:rFonts w:asciiTheme="minorHAnsi" w:hAnsiTheme="minorHAnsi" w:cstheme="minorHAnsi"/>
        </w:rPr>
        <w:t>e</w:t>
      </w:r>
      <w:r w:rsidR="00464EBF" w:rsidRPr="00053E76">
        <w:rPr>
          <w:rFonts w:asciiTheme="minorHAnsi" w:hAnsiTheme="minorHAnsi" w:cstheme="minorHAnsi"/>
        </w:rPr>
        <w:t xml:space="preserve"> obce</w:t>
      </w:r>
      <w:r w:rsidR="004A7ADB" w:rsidRPr="00053E76">
        <w:rPr>
          <w:rFonts w:asciiTheme="minorHAnsi" w:hAnsiTheme="minorHAnsi" w:cstheme="minorHAnsi"/>
        </w:rPr>
        <w:t xml:space="preserve"> Želovce. </w:t>
      </w:r>
      <w:r w:rsidR="00DA3919" w:rsidRPr="00053E76">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14:paraId="6115CE0E" w14:textId="77777777" w:rsidR="008C3388" w:rsidRPr="00053E76" w:rsidRDefault="008C3388" w:rsidP="008C3388">
      <w:pPr>
        <w:pStyle w:val="Bezriadkovania"/>
        <w:spacing w:line="264" w:lineRule="auto"/>
        <w:jc w:val="both"/>
        <w:rPr>
          <w:rFonts w:asciiTheme="minorHAnsi" w:hAnsiTheme="minorHAnsi" w:cstheme="minorHAnsi"/>
        </w:rPr>
      </w:pPr>
    </w:p>
    <w:p w14:paraId="1C8EE447" w14:textId="77777777" w:rsidR="00265C75" w:rsidRPr="00053E76" w:rsidRDefault="00265C75"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Zriaďovateľ Objednávateľa je výlučným vlastníkom Stavby a Objednávateľ je správcom Stavby.</w:t>
      </w:r>
    </w:p>
    <w:p w14:paraId="30D82E91" w14:textId="77777777"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vyhlasuje, že je podnikateľom alebo obchodnou spoločnosťou s právnou subjektivitou, ktorej predmetom podnikania je činnosť v r</w:t>
      </w:r>
      <w:r w:rsidR="008C3388">
        <w:rPr>
          <w:rFonts w:asciiTheme="minorHAnsi" w:hAnsiTheme="minorHAnsi" w:cs="Calibri"/>
          <w:sz w:val="24"/>
          <w:szCs w:val="24"/>
        </w:rPr>
        <w:t xml:space="preserve">ozsahu požadovanom v predmetnom </w:t>
      </w:r>
      <w:r w:rsidRPr="00053E76">
        <w:rPr>
          <w:rFonts w:asciiTheme="minorHAnsi" w:hAnsiTheme="minorHAnsi" w:cs="Calibri"/>
          <w:sz w:val="24"/>
          <w:szCs w:val="24"/>
        </w:rPr>
        <w:t>verejnom obstarávaní, teda spĺňa podmienku odbornej spôsobilosti po materiálnej, technickej, technologickej i personálnej stránke, na vykonanie Diela v zmysle na predmet Zmluvy sa vzťahujúcich platných všeobecne záväzných p</w:t>
      </w:r>
      <w:r w:rsidR="008C3388">
        <w:rPr>
          <w:rFonts w:asciiTheme="minorHAnsi" w:hAnsiTheme="minorHAnsi" w:cs="Calibri"/>
          <w:sz w:val="24"/>
          <w:szCs w:val="24"/>
        </w:rPr>
        <w:t xml:space="preserve">rávnych predpisov a technických </w:t>
      </w:r>
      <w:r w:rsidRPr="00053E76">
        <w:rPr>
          <w:rFonts w:asciiTheme="minorHAnsi" w:hAnsiTheme="minorHAnsi" w:cs="Calibri"/>
          <w:sz w:val="24"/>
          <w:szCs w:val="24"/>
        </w:rPr>
        <w:t xml:space="preserve">noriem Slovenskej republiky a Európskej únie, </w:t>
      </w:r>
      <w:r w:rsidR="006172D6" w:rsidRPr="00053E76">
        <w:rPr>
          <w:rFonts w:asciiTheme="minorHAnsi" w:hAnsiTheme="minorHAnsi" w:cs="Calibri"/>
          <w:sz w:val="24"/>
          <w:szCs w:val="24"/>
        </w:rPr>
        <w:t>pozná</w:t>
      </w:r>
      <w:r w:rsidRPr="00053E76">
        <w:rPr>
          <w:rFonts w:asciiTheme="minorHAnsi" w:hAnsiTheme="minorHAnsi" w:cs="Calibri"/>
          <w:sz w:val="24"/>
          <w:szCs w:val="24"/>
        </w:rPr>
        <w:t xml:space="preserve"> podmienky zákona č. 315/2016 Z. z. o registri partnerov verejného sektora a o zmene a doplnení niektorých zákonov a je oprávnený túto Zmluvu uzavrieť a naplniť účel Zmluvy.</w:t>
      </w:r>
    </w:p>
    <w:p w14:paraId="707F420C" w14:textId="77777777" w:rsidR="001C7ED6" w:rsidRPr="00053E76" w:rsidRDefault="001C7ED6"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5D15AA3D" w14:textId="77777777"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w:t>
      </w:r>
      <w:r w:rsidR="008C3388">
        <w:rPr>
          <w:rFonts w:asciiTheme="minorHAnsi" w:hAnsiTheme="minorHAnsi" w:cs="Calibri"/>
          <w:sz w:val="24"/>
          <w:szCs w:val="24"/>
        </w:rPr>
        <w:t> </w:t>
      </w:r>
      <w:r w:rsidRPr="00053E76">
        <w:rPr>
          <w:rFonts w:asciiTheme="minorHAnsi" w:hAnsiTheme="minorHAnsi" w:cs="Calibri"/>
          <w:sz w:val="24"/>
          <w:szCs w:val="24"/>
        </w:rPr>
        <w:t>Európskej</w:t>
      </w:r>
      <w:r w:rsidR="008C3388">
        <w:rPr>
          <w:rFonts w:asciiTheme="minorHAnsi" w:hAnsiTheme="minorHAnsi" w:cs="Calibri"/>
          <w:sz w:val="24"/>
          <w:szCs w:val="24"/>
        </w:rPr>
        <w:t xml:space="preserve"> </w:t>
      </w:r>
      <w:r w:rsidRPr="00053E76">
        <w:rPr>
          <w:rFonts w:asciiTheme="minorHAnsi" w:hAnsiTheme="minorHAnsi" w:cs="Calibri"/>
          <w:sz w:val="24"/>
          <w:szCs w:val="24"/>
        </w:rPr>
        <w:t>únie vzťahujúce sa na verejné obstarávanie a na vykonanie Diela, a to najmä, nie však výlučne, predpisy a normy v platnom znení vymenované v Zmluve.</w:t>
      </w:r>
    </w:p>
    <w:p w14:paraId="2330C4F2" w14:textId="77777777"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berie na vedomie, že pri realizácii Diela prostredníctvom subdodávateľov (ďalej aj iba „subdodávka“) zodpovedá zhotoviteľ tak, ako keby Dielo, resp. jeho časť realizoval sám. Zhotoviteľ je povinný oznámiť objednávateľovi akékoľvek</w:t>
      </w:r>
      <w:r w:rsidR="00466639">
        <w:rPr>
          <w:rFonts w:asciiTheme="minorHAnsi" w:hAnsiTheme="minorHAnsi" w:cs="Calibri"/>
          <w:sz w:val="24"/>
          <w:szCs w:val="24"/>
        </w:rPr>
        <w:t xml:space="preserve"> zmeny týkajúce sa subdodávok. </w:t>
      </w:r>
    </w:p>
    <w:p w14:paraId="21004923" w14:textId="77777777"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vyhlasuje, že pred uzavretím Zmluvy dostatočne zvážil a s vynaložením odbornej starostlivosti a všetkého úsilia posúdil do úvahy prichádzajú</w:t>
      </w:r>
      <w:r w:rsidR="008C3388">
        <w:rPr>
          <w:rFonts w:asciiTheme="minorHAnsi" w:hAnsiTheme="minorHAnsi" w:cs="Calibri"/>
          <w:sz w:val="24"/>
          <w:szCs w:val="24"/>
        </w:rPr>
        <w:t xml:space="preserve">ce riziká spojené s realizáciou </w:t>
      </w:r>
      <w:r w:rsidRPr="00053E76">
        <w:rPr>
          <w:rFonts w:asciiTheme="minorHAnsi" w:hAnsiTheme="minorHAnsi" w:cs="Calibri"/>
          <w:sz w:val="24"/>
          <w:szCs w:val="24"/>
        </w:rPr>
        <w:t>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30299A9"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p>
    <w:p w14:paraId="35CDA8FC" w14:textId="77777777" w:rsidR="005E0DBB" w:rsidRPr="00053E76" w:rsidRDefault="005E0DBB" w:rsidP="00053E76">
      <w:pPr>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I.</w:t>
      </w:r>
    </w:p>
    <w:p w14:paraId="2DD8950E" w14:textId="77777777"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Predmet zmluvy</w:t>
      </w:r>
    </w:p>
    <w:p w14:paraId="68DAF4D4" w14:textId="77777777" w:rsidR="005E0DBB" w:rsidRPr="00053E76" w:rsidRDefault="005E0DBB" w:rsidP="00053E76">
      <w:pPr>
        <w:pStyle w:val="Odsekzoznamu"/>
        <w:widowControl w:val="0"/>
        <w:numPr>
          <w:ilvl w:val="0"/>
          <w:numId w:val="2"/>
        </w:numPr>
        <w:suppressAutoHyphens/>
        <w:snapToGrid w:val="0"/>
        <w:spacing w:line="264" w:lineRule="auto"/>
        <w:ind w:left="426" w:hanging="426"/>
        <w:contextualSpacing w:val="0"/>
        <w:jc w:val="both"/>
        <w:rPr>
          <w:rFonts w:asciiTheme="minorHAnsi" w:hAnsiTheme="minorHAnsi" w:cs="Calibri"/>
          <w:sz w:val="24"/>
          <w:szCs w:val="24"/>
        </w:rPr>
      </w:pPr>
      <w:r w:rsidRPr="00053E76">
        <w:rPr>
          <w:rFonts w:asciiTheme="minorHAnsi" w:hAnsiTheme="minorHAnsi" w:cs="Calibri"/>
          <w:sz w:val="24"/>
          <w:szCs w:val="24"/>
        </w:rPr>
        <w:t xml:space="preserve">Zhotoviteľ sa zaväzuje v dohodnutom čase, mieste a podľa ostatných podmienok Zmluvy, najmä </w:t>
      </w:r>
      <w:r w:rsidRPr="00053E76">
        <w:rPr>
          <w:rFonts w:asciiTheme="minorHAnsi" w:hAnsiTheme="minorHAnsi" w:cs="Calibri"/>
          <w:b/>
          <w:sz w:val="24"/>
          <w:szCs w:val="24"/>
        </w:rPr>
        <w:t>v rozsahu a obsahu špecifikovanom v </w:t>
      </w:r>
      <w:r w:rsidR="00D65BDA" w:rsidRPr="00053E76">
        <w:rPr>
          <w:rFonts w:asciiTheme="minorHAnsi" w:hAnsiTheme="minorHAnsi" w:cs="Calibri"/>
          <w:b/>
        </w:rPr>
        <w:t>článku II. Zmluvy</w:t>
      </w:r>
      <w:r w:rsidRPr="00053E76">
        <w:rPr>
          <w:rFonts w:asciiTheme="minorHAnsi" w:hAnsiTheme="minorHAnsi" w:cs="Calibri"/>
          <w:sz w:val="24"/>
          <w:szCs w:val="24"/>
        </w:rPr>
        <w:t xml:space="preserve">, na svoje náklady, na svoje </w:t>
      </w:r>
      <w:r w:rsidRPr="00053E76">
        <w:rPr>
          <w:rFonts w:asciiTheme="minorHAnsi" w:hAnsiTheme="minorHAnsi" w:cs="Calibri"/>
          <w:sz w:val="24"/>
          <w:szCs w:val="24"/>
        </w:rPr>
        <w:lastRenderedPageBreak/>
        <w:t>nebezpečenstvo a podľa pokynov objednávateľa vykonať a objednávateľ</w:t>
      </w:r>
      <w:r w:rsidR="00466639">
        <w:rPr>
          <w:rFonts w:asciiTheme="minorHAnsi" w:hAnsiTheme="minorHAnsi" w:cs="Calibri"/>
          <w:sz w:val="24"/>
          <w:szCs w:val="24"/>
        </w:rPr>
        <w:t>ovi odovzdať Dielo vymedzené v </w:t>
      </w:r>
      <w:r w:rsidRPr="00053E76">
        <w:rPr>
          <w:rFonts w:asciiTheme="minorHAnsi" w:hAnsiTheme="minorHAnsi" w:cs="Calibri"/>
          <w:sz w:val="24"/>
          <w:szCs w:val="24"/>
        </w:rPr>
        <w:t>článku II. Zmluvy.</w:t>
      </w:r>
    </w:p>
    <w:p w14:paraId="32EF5271" w14:textId="77777777" w:rsidR="00F22FF8" w:rsidRPr="008C3388" w:rsidRDefault="005E0DBB" w:rsidP="00DE33B4">
      <w:pPr>
        <w:pStyle w:val="Odsekzoznamu"/>
        <w:numPr>
          <w:ilvl w:val="0"/>
          <w:numId w:val="2"/>
        </w:numPr>
        <w:suppressAutoHyphens/>
        <w:snapToGrid w:val="0"/>
        <w:spacing w:line="264" w:lineRule="auto"/>
        <w:ind w:left="426" w:hanging="426"/>
        <w:contextualSpacing w:val="0"/>
        <w:jc w:val="both"/>
        <w:rPr>
          <w:rFonts w:asciiTheme="minorHAnsi" w:hAnsiTheme="minorHAnsi" w:cs="Calibri"/>
          <w:sz w:val="24"/>
          <w:szCs w:val="24"/>
        </w:rPr>
      </w:pPr>
      <w:r w:rsidRPr="008C3388">
        <w:rPr>
          <w:rFonts w:asciiTheme="minorHAnsi" w:hAnsiTheme="minorHAnsi" w:cs="Calibri"/>
          <w:sz w:val="24"/>
          <w:szCs w:val="24"/>
        </w:rPr>
        <w:t>Objednávateľ sa zaväzuje riadne a včas vykonané Dielo prevziať spôsobom dohodnutým v Zmluve a zaplatiť zaň Cenu dohodnutú v článku I</w:t>
      </w:r>
      <w:r w:rsidR="008C3388">
        <w:rPr>
          <w:rFonts w:asciiTheme="minorHAnsi" w:hAnsiTheme="minorHAnsi" w:cs="Calibri"/>
          <w:sz w:val="24"/>
          <w:szCs w:val="24"/>
        </w:rPr>
        <w:t>V. Zmluvy.</w:t>
      </w:r>
    </w:p>
    <w:p w14:paraId="223A8255" w14:textId="77777777" w:rsidR="003E5FFB" w:rsidRPr="00053E76" w:rsidRDefault="003E5FFB" w:rsidP="00053E76">
      <w:pPr>
        <w:pStyle w:val="Odsekzoznamu"/>
        <w:suppressAutoHyphens/>
        <w:snapToGrid w:val="0"/>
        <w:spacing w:line="264" w:lineRule="auto"/>
        <w:ind w:left="426" w:hanging="426"/>
        <w:contextualSpacing w:val="0"/>
        <w:jc w:val="both"/>
        <w:rPr>
          <w:rFonts w:asciiTheme="minorHAnsi" w:hAnsiTheme="minorHAnsi" w:cs="Calibri"/>
          <w:sz w:val="24"/>
          <w:szCs w:val="24"/>
        </w:rPr>
      </w:pPr>
    </w:p>
    <w:p w14:paraId="39A6C315" w14:textId="77777777"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II.</w:t>
      </w:r>
    </w:p>
    <w:p w14:paraId="4D96CC0D" w14:textId="77777777"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DIELO</w:t>
      </w:r>
    </w:p>
    <w:p w14:paraId="2D1EFD3E" w14:textId="77777777"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členenie a rozsah Diela, Všeobecné požiadavky na Dielo</w:t>
      </w:r>
    </w:p>
    <w:p w14:paraId="18E60A4B" w14:textId="77777777"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p>
    <w:p w14:paraId="4C259FC2" w14:textId="77777777" w:rsidR="00355202" w:rsidRPr="00053E76" w:rsidRDefault="00355202"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Calibri"/>
          <w:sz w:val="24"/>
          <w:szCs w:val="24"/>
        </w:rPr>
      </w:pPr>
      <w:r w:rsidRPr="00053E76">
        <w:rPr>
          <w:rFonts w:asciiTheme="minorHAnsi" w:hAnsiTheme="minorHAnsi" w:cs="Calibri"/>
          <w:sz w:val="24"/>
          <w:szCs w:val="24"/>
        </w:rPr>
        <w:t xml:space="preserve">Dielom sa na účely Zmluvy rozumie zmluvné činnosti a vypracovanie: </w:t>
      </w:r>
    </w:p>
    <w:p w14:paraId="5A6EBE60" w14:textId="77777777" w:rsidR="00C3710A" w:rsidRPr="00053E76" w:rsidRDefault="00C3710A" w:rsidP="00053E76">
      <w:pPr>
        <w:pStyle w:val="Odsekzoznamu"/>
        <w:widowControl w:val="0"/>
        <w:suppressAutoHyphens/>
        <w:snapToGrid w:val="0"/>
        <w:spacing w:line="264" w:lineRule="auto"/>
        <w:ind w:left="426" w:hanging="426"/>
        <w:contextualSpacing w:val="0"/>
        <w:jc w:val="both"/>
        <w:rPr>
          <w:rFonts w:asciiTheme="minorHAnsi" w:hAnsiTheme="minorHAnsi" w:cs="Calibri"/>
          <w:sz w:val="24"/>
          <w:szCs w:val="24"/>
        </w:rPr>
      </w:pPr>
    </w:p>
    <w:p w14:paraId="658A4E1A" w14:textId="77777777" w:rsidR="00FF3C00" w:rsidRPr="00053E76" w:rsidRDefault="00355202" w:rsidP="00366071">
      <w:pPr>
        <w:spacing w:line="264" w:lineRule="auto"/>
        <w:ind w:left="426"/>
        <w:jc w:val="both"/>
        <w:rPr>
          <w:rFonts w:asciiTheme="minorHAnsi" w:hAnsiTheme="minorHAnsi" w:cs="Calibri"/>
          <w:noProof/>
          <w:sz w:val="24"/>
          <w:szCs w:val="24"/>
        </w:rPr>
      </w:pPr>
      <w:r w:rsidRPr="00053E76">
        <w:rPr>
          <w:rFonts w:asciiTheme="minorHAnsi" w:hAnsiTheme="minorHAnsi" w:cs="Calibri"/>
          <w:b/>
          <w:noProof/>
          <w:sz w:val="24"/>
          <w:szCs w:val="24"/>
        </w:rPr>
        <w:t>Dokumentácie na</w:t>
      </w:r>
      <w:r w:rsidR="004A7ADB" w:rsidRPr="00053E76">
        <w:rPr>
          <w:rFonts w:asciiTheme="minorHAnsi" w:hAnsiTheme="minorHAnsi" w:cs="Calibri"/>
          <w:b/>
          <w:noProof/>
          <w:sz w:val="24"/>
          <w:szCs w:val="24"/>
        </w:rPr>
        <w:t xml:space="preserve"> územné konanie a</w:t>
      </w:r>
      <w:r w:rsidRPr="00053E76">
        <w:rPr>
          <w:rFonts w:asciiTheme="minorHAnsi" w:hAnsiTheme="minorHAnsi" w:cs="Calibri"/>
          <w:b/>
          <w:noProof/>
          <w:sz w:val="24"/>
          <w:szCs w:val="24"/>
        </w:rPr>
        <w:t xml:space="preserve"> stavebné povolenie s náležitosťami dokumentácie na realizáciu stavby (DSP s DRS)</w:t>
      </w:r>
    </w:p>
    <w:p w14:paraId="05E32480" w14:textId="77777777" w:rsidR="00F22FF8" w:rsidRPr="00053E76" w:rsidRDefault="00F22FF8" w:rsidP="00053E76">
      <w:pPr>
        <w:pStyle w:val="Odsekzoznamu"/>
        <w:spacing w:line="264" w:lineRule="auto"/>
        <w:ind w:left="426" w:hanging="426"/>
        <w:rPr>
          <w:rFonts w:asciiTheme="minorHAnsi" w:hAnsiTheme="minorHAnsi" w:cstheme="minorHAnsi"/>
          <w:color w:val="0070C0"/>
        </w:rPr>
      </w:pPr>
    </w:p>
    <w:p w14:paraId="75FBE8EF" w14:textId="77777777" w:rsidR="00DA38D9" w:rsidRPr="00053E76" w:rsidRDefault="00B70742" w:rsidP="00366071">
      <w:pPr>
        <w:pStyle w:val="Odsekzoznamu"/>
        <w:spacing w:line="264" w:lineRule="auto"/>
        <w:ind w:left="426"/>
        <w:rPr>
          <w:rFonts w:asciiTheme="minorHAnsi" w:hAnsiTheme="minorHAnsi"/>
        </w:rPr>
      </w:pPr>
      <w:r w:rsidRPr="00053E76">
        <w:rPr>
          <w:rFonts w:asciiTheme="minorHAnsi" w:hAnsiTheme="minorHAnsi" w:cstheme="minorHAnsi"/>
        </w:rPr>
        <w:t>„</w:t>
      </w:r>
      <w:r w:rsidR="00B84C4A" w:rsidRPr="00053E76">
        <w:rPr>
          <w:rFonts w:asciiTheme="minorHAnsi" w:hAnsiTheme="minorHAnsi" w:cstheme="minorHAnsi"/>
          <w:b/>
        </w:rPr>
        <w:t>SOŠ Želovce vypracovanie PD na výstavbu skleníka</w:t>
      </w:r>
      <w:r w:rsidRPr="00053E76">
        <w:rPr>
          <w:rFonts w:asciiTheme="minorHAnsi" w:hAnsiTheme="minorHAnsi" w:cstheme="minorHAnsi"/>
        </w:rPr>
        <w:t>“</w:t>
      </w:r>
    </w:p>
    <w:p w14:paraId="5C241FFE" w14:textId="77777777" w:rsidR="00101101" w:rsidRPr="00053E76" w:rsidRDefault="0054580C" w:rsidP="00366071">
      <w:pPr>
        <w:spacing w:line="264" w:lineRule="auto"/>
        <w:ind w:left="426"/>
        <w:rPr>
          <w:rFonts w:asciiTheme="minorHAnsi" w:hAnsiTheme="minorHAnsi"/>
        </w:rPr>
      </w:pPr>
      <w:r w:rsidRPr="00053E76">
        <w:rPr>
          <w:rFonts w:asciiTheme="minorHAnsi" w:hAnsiTheme="minorHAnsi"/>
        </w:rPr>
        <w:t xml:space="preserve">s teplovodným vykurovaním </w:t>
      </w:r>
      <w:r w:rsidR="00101101" w:rsidRPr="00053E76">
        <w:rPr>
          <w:rFonts w:asciiTheme="minorHAnsi" w:hAnsiTheme="minorHAnsi"/>
        </w:rPr>
        <w:t>novým plynovým kotlom umiestneným v existujúcej kotolni t</w:t>
      </w:r>
      <w:r w:rsidR="00DF1491" w:rsidRPr="00053E76">
        <w:rPr>
          <w:rFonts w:asciiTheme="minorHAnsi" w:hAnsiTheme="minorHAnsi"/>
        </w:rPr>
        <w:t>elocvične vo vzdialenosti cca. 2</w:t>
      </w:r>
      <w:r w:rsidR="00101101" w:rsidRPr="00053E76">
        <w:rPr>
          <w:rFonts w:asciiTheme="minorHAnsi" w:hAnsiTheme="minorHAnsi"/>
        </w:rPr>
        <w:t>0m v</w:t>
      </w:r>
      <w:r w:rsidR="00F22FF8" w:rsidRPr="00053E76">
        <w:rPr>
          <w:rFonts w:asciiTheme="minorHAnsi" w:hAnsiTheme="minorHAnsi"/>
        </w:rPr>
        <w:t> </w:t>
      </w:r>
      <w:r w:rsidR="00101101" w:rsidRPr="00053E76">
        <w:rPr>
          <w:rFonts w:asciiTheme="minorHAnsi" w:hAnsiTheme="minorHAnsi"/>
        </w:rPr>
        <w:t>štruktúre</w:t>
      </w:r>
      <w:r w:rsidR="00F22FF8" w:rsidRPr="00053E76">
        <w:rPr>
          <w:rFonts w:asciiTheme="minorHAnsi" w:hAnsiTheme="minorHAnsi"/>
        </w:rPr>
        <w:t xml:space="preserve"> stavby</w:t>
      </w:r>
      <w:r w:rsidR="00101101" w:rsidRPr="00053E76">
        <w:rPr>
          <w:rFonts w:asciiTheme="minorHAnsi" w:hAnsiTheme="minorHAnsi"/>
        </w:rPr>
        <w:t xml:space="preserve"> </w:t>
      </w:r>
      <w:r w:rsidR="004A7ADB" w:rsidRPr="00053E76">
        <w:rPr>
          <w:rFonts w:asciiTheme="minorHAnsi" w:hAnsiTheme="minorHAnsi"/>
        </w:rPr>
        <w:t xml:space="preserve">podľa opisu predmetu zákazky </w:t>
      </w:r>
      <w:r w:rsidR="00F55BF6" w:rsidRPr="00053E76">
        <w:rPr>
          <w:rFonts w:asciiTheme="minorHAnsi" w:hAnsiTheme="minorHAnsi"/>
          <w:i/>
        </w:rPr>
        <w:t xml:space="preserve">Výzvy </w:t>
      </w:r>
      <w:r w:rsidR="004A7ADB" w:rsidRPr="00053E76">
        <w:rPr>
          <w:rFonts w:asciiTheme="minorHAnsi" w:hAnsiTheme="minorHAnsi"/>
          <w:i/>
        </w:rPr>
        <w:t xml:space="preserve">pre </w:t>
      </w:r>
      <w:r w:rsidR="00F55BF6" w:rsidRPr="00053E76">
        <w:rPr>
          <w:rFonts w:asciiTheme="minorHAnsi" w:hAnsiTheme="minorHAnsi"/>
          <w:i/>
        </w:rPr>
        <w:t>VO</w:t>
      </w:r>
      <w:r w:rsidRPr="00053E76">
        <w:rPr>
          <w:rFonts w:asciiTheme="minorHAnsi" w:hAnsiTheme="minorHAnsi"/>
        </w:rPr>
        <w:t xml:space="preserve"> s maximálnou hodnotou stavby 130</w:t>
      </w:r>
      <w:r w:rsidR="00D25BB6" w:rsidRPr="00053E76">
        <w:rPr>
          <w:rFonts w:asciiTheme="minorHAnsi" w:hAnsiTheme="minorHAnsi"/>
        </w:rPr>
        <w:t> </w:t>
      </w:r>
      <w:r w:rsidRPr="00053E76">
        <w:rPr>
          <w:rFonts w:asciiTheme="minorHAnsi" w:hAnsiTheme="minorHAnsi"/>
        </w:rPr>
        <w:t>000</w:t>
      </w:r>
      <w:r w:rsidR="00D25BB6" w:rsidRPr="00053E76">
        <w:rPr>
          <w:rFonts w:asciiTheme="minorHAnsi" w:hAnsiTheme="minorHAnsi"/>
        </w:rPr>
        <w:t>,00</w:t>
      </w:r>
      <w:r w:rsidRPr="00053E76">
        <w:rPr>
          <w:rFonts w:asciiTheme="minorHAnsi" w:hAnsiTheme="minorHAnsi"/>
        </w:rPr>
        <w:t xml:space="preserve"> EUR s DPH</w:t>
      </w:r>
    </w:p>
    <w:p w14:paraId="70EC472F" w14:textId="77777777" w:rsidR="00DA38D9" w:rsidRPr="00053E76" w:rsidRDefault="00DA38D9" w:rsidP="00053E76">
      <w:pPr>
        <w:spacing w:line="264" w:lineRule="auto"/>
        <w:ind w:left="426" w:hanging="426"/>
        <w:jc w:val="both"/>
        <w:rPr>
          <w:rFonts w:asciiTheme="minorHAnsi" w:hAnsiTheme="minorHAnsi" w:cs="Calibri"/>
          <w:noProof/>
          <w:sz w:val="24"/>
          <w:szCs w:val="24"/>
        </w:rPr>
      </w:pPr>
    </w:p>
    <w:p w14:paraId="3373D634" w14:textId="34DD1141" w:rsidR="00FF3C00" w:rsidRPr="00053E76" w:rsidRDefault="00F55BF6" w:rsidP="00366071">
      <w:pPr>
        <w:spacing w:line="264" w:lineRule="auto"/>
        <w:ind w:left="426"/>
        <w:jc w:val="both"/>
        <w:rPr>
          <w:rFonts w:asciiTheme="minorHAnsi" w:hAnsiTheme="minorHAnsi" w:cs="Calibri"/>
          <w:sz w:val="24"/>
          <w:szCs w:val="24"/>
        </w:rPr>
      </w:pPr>
      <w:r w:rsidRPr="00053E76">
        <w:rPr>
          <w:rFonts w:asciiTheme="minorHAnsi" w:hAnsiTheme="minorHAnsi" w:cs="Calibri"/>
          <w:sz w:val="24"/>
          <w:szCs w:val="24"/>
        </w:rPr>
        <w:t xml:space="preserve"> Skladba</w:t>
      </w:r>
      <w:r w:rsidR="001D4B90" w:rsidRPr="00053E76">
        <w:rPr>
          <w:rFonts w:asciiTheme="minorHAnsi" w:hAnsiTheme="minorHAnsi" w:cs="Calibri"/>
          <w:sz w:val="24"/>
          <w:szCs w:val="24"/>
        </w:rPr>
        <w:t xml:space="preserve"> dokumentácie</w:t>
      </w:r>
      <w:r w:rsidR="007953F8">
        <w:rPr>
          <w:rFonts w:asciiTheme="minorHAnsi" w:hAnsiTheme="minorHAnsi" w:cs="Calibri"/>
          <w:sz w:val="24"/>
          <w:szCs w:val="24"/>
        </w:rPr>
        <w:t>:</w:t>
      </w:r>
    </w:p>
    <w:p w14:paraId="7DED53BE"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Sprievodná správa</w:t>
      </w:r>
    </w:p>
    <w:p w14:paraId="14B28B79"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Súhrnná technická správa</w:t>
      </w:r>
    </w:p>
    <w:p w14:paraId="209D66B8" w14:textId="77777777" w:rsidR="00101101" w:rsidRPr="00053E76" w:rsidRDefault="00101101" w:rsidP="00366071">
      <w:pPr>
        <w:pStyle w:val="Odsekzoznamu"/>
        <w:numPr>
          <w:ilvl w:val="1"/>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Požiarno-bezpečnostné riešenie stavby</w:t>
      </w:r>
    </w:p>
    <w:p w14:paraId="517A5871" w14:textId="77777777" w:rsidR="00101101" w:rsidRPr="00053E76" w:rsidRDefault="00101101" w:rsidP="00366071">
      <w:pPr>
        <w:pStyle w:val="Odsekzoznamu"/>
        <w:numPr>
          <w:ilvl w:val="1"/>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Statické posúdenie stavby</w:t>
      </w:r>
    </w:p>
    <w:p w14:paraId="5D9FB859"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Celková situácia stavby</w:t>
      </w:r>
    </w:p>
    <w:p w14:paraId="53700B3E"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Situácia širších vzťahov</w:t>
      </w:r>
    </w:p>
    <w:p w14:paraId="0C6C2C5B"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Dokumentácia stavebných objektov</w:t>
      </w:r>
    </w:p>
    <w:p w14:paraId="2CEE68F0"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01 – Skleník</w:t>
      </w:r>
    </w:p>
    <w:p w14:paraId="513C9CC6"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02 – Kotolňa</w:t>
      </w:r>
    </w:p>
    <w:p w14:paraId="1D572CC0"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03 – Kanalizácia</w:t>
      </w:r>
    </w:p>
    <w:p w14:paraId="345C8CE7"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Projekt organizácie výstavby (POV)</w:t>
      </w:r>
    </w:p>
    <w:p w14:paraId="5D965AE0"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Dokumentácia prevádzkových súborov</w:t>
      </w:r>
    </w:p>
    <w:p w14:paraId="6C291EDC"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01.1 – Skleník – vykurovanie a vetranie</w:t>
      </w:r>
    </w:p>
    <w:p w14:paraId="0091D5D0"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01.2 – Elektroinštalácia, bleskozvody, MaR</w:t>
      </w:r>
    </w:p>
    <w:p w14:paraId="75C431A6"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01.3 – Technologické rozvody v skleníku</w:t>
      </w:r>
    </w:p>
    <w:p w14:paraId="02B1AA24"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02.1 – Kotolňa – zdroj tepla a vonkajšie rozvody</w:t>
      </w:r>
    </w:p>
    <w:p w14:paraId="74D8D741" w14:textId="77777777"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02.2 – NTL rozvod plynu</w:t>
      </w:r>
    </w:p>
    <w:p w14:paraId="3DC6D0F3" w14:textId="77777777" w:rsidR="00101101" w:rsidRPr="00053E76" w:rsidRDefault="00101101" w:rsidP="00366071">
      <w:pPr>
        <w:pStyle w:val="tl"/>
        <w:numPr>
          <w:ilvl w:val="0"/>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Náklady stavby</w:t>
      </w:r>
    </w:p>
    <w:p w14:paraId="0F4AE042" w14:textId="77777777" w:rsidR="00101101" w:rsidRPr="00053E76" w:rsidRDefault="00101101" w:rsidP="00366071">
      <w:pPr>
        <w:pStyle w:val="tl"/>
        <w:numPr>
          <w:ilvl w:val="1"/>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Výkaz-výmer</w:t>
      </w:r>
    </w:p>
    <w:p w14:paraId="4689FF9F" w14:textId="77777777" w:rsidR="00101101" w:rsidRPr="00053E76" w:rsidRDefault="00101101" w:rsidP="00366071">
      <w:pPr>
        <w:pStyle w:val="tl"/>
        <w:numPr>
          <w:ilvl w:val="1"/>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Kontrolný rozpočet stavby</w:t>
      </w:r>
    </w:p>
    <w:p w14:paraId="4C4BD6F8" w14:textId="77777777" w:rsidR="00101101" w:rsidRPr="000E6B20" w:rsidRDefault="00101101" w:rsidP="00366071">
      <w:pPr>
        <w:spacing w:line="264" w:lineRule="auto"/>
        <w:ind w:left="709" w:hanging="283"/>
        <w:rPr>
          <w:rFonts w:asciiTheme="minorHAnsi" w:hAnsiTheme="minorHAnsi" w:cs="Calibri"/>
          <w:sz w:val="24"/>
          <w:szCs w:val="24"/>
        </w:rPr>
      </w:pPr>
      <w:r w:rsidRPr="000E6B20">
        <w:rPr>
          <w:rFonts w:asciiTheme="minorHAnsi" w:hAnsiTheme="minorHAnsi" w:cs="Calibri"/>
          <w:sz w:val="24"/>
          <w:szCs w:val="24"/>
        </w:rPr>
        <w:t>Rozsah a obsah dokumentácie, ktorú je zhotoviteľ povinný dodať objednávateľovi:</w:t>
      </w:r>
    </w:p>
    <w:p w14:paraId="1482B3B3" w14:textId="77777777" w:rsidR="001D1C4F" w:rsidRPr="000E6B20" w:rsidRDefault="00101101" w:rsidP="00366071">
      <w:pPr>
        <w:pStyle w:val="Odsekzoznamu"/>
        <w:numPr>
          <w:ilvl w:val="0"/>
          <w:numId w:val="19"/>
        </w:numPr>
        <w:autoSpaceDE w:val="0"/>
        <w:autoSpaceDN w:val="0"/>
        <w:adjustRightInd w:val="0"/>
        <w:spacing w:line="264" w:lineRule="auto"/>
        <w:ind w:left="709" w:hanging="283"/>
        <w:jc w:val="both"/>
        <w:rPr>
          <w:rFonts w:asciiTheme="minorHAnsi" w:hAnsiTheme="minorHAnsi" w:cs="Calibri"/>
          <w:sz w:val="24"/>
          <w:szCs w:val="24"/>
        </w:rPr>
      </w:pPr>
      <w:r w:rsidRPr="000E6B20">
        <w:rPr>
          <w:rFonts w:asciiTheme="minorHAnsi" w:hAnsiTheme="minorHAnsi" w:cs="Calibri"/>
          <w:sz w:val="24"/>
          <w:szCs w:val="24"/>
        </w:rPr>
        <w:t xml:space="preserve">Dokumentácia na </w:t>
      </w:r>
      <w:r w:rsidR="001D1C4F" w:rsidRPr="000E6B20">
        <w:rPr>
          <w:rFonts w:asciiTheme="minorHAnsi" w:hAnsiTheme="minorHAnsi" w:cs="Calibri"/>
          <w:sz w:val="24"/>
          <w:szCs w:val="24"/>
        </w:rPr>
        <w:t xml:space="preserve">územné konanie a </w:t>
      </w:r>
      <w:r w:rsidRPr="000E6B20">
        <w:rPr>
          <w:rFonts w:asciiTheme="minorHAnsi" w:hAnsiTheme="minorHAnsi" w:cs="Calibri"/>
          <w:sz w:val="24"/>
          <w:szCs w:val="24"/>
        </w:rPr>
        <w:t>stavebné povolenie s náležitosťami dokumentácie na realizáciu stavby (DSP s DRS)</w:t>
      </w:r>
      <w:r w:rsidR="001D1C4F" w:rsidRPr="000E6B20">
        <w:rPr>
          <w:rFonts w:asciiTheme="minorHAnsi" w:hAnsiTheme="minorHAnsi" w:cs="Calibri"/>
          <w:sz w:val="24"/>
          <w:szCs w:val="24"/>
        </w:rPr>
        <w:t xml:space="preserve"> v rozsahu prílohy č.2 a prílohy č.3 Sadzobníka UNIKA 2018. </w:t>
      </w:r>
    </w:p>
    <w:p w14:paraId="75349811" w14:textId="77777777" w:rsidR="001D1C4F" w:rsidRPr="00053E76" w:rsidRDefault="001D1C4F" w:rsidP="00366071">
      <w:pPr>
        <w:autoSpaceDE w:val="0"/>
        <w:autoSpaceDN w:val="0"/>
        <w:adjustRightInd w:val="0"/>
        <w:spacing w:line="264" w:lineRule="auto"/>
        <w:ind w:left="709" w:hanging="283"/>
        <w:jc w:val="both"/>
        <w:rPr>
          <w:rFonts w:asciiTheme="minorHAnsi" w:hAnsiTheme="minorHAnsi" w:cstheme="minorHAnsi"/>
          <w:sz w:val="24"/>
          <w:szCs w:val="24"/>
        </w:rPr>
      </w:pPr>
    </w:p>
    <w:p w14:paraId="7DBAAD4C" w14:textId="7D800127" w:rsidR="008F4F79" w:rsidRPr="00053E76" w:rsidRDefault="00F60BAB"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b/>
          <w:sz w:val="24"/>
          <w:szCs w:val="24"/>
        </w:rPr>
        <w:t>Počet vyhotovení</w:t>
      </w:r>
      <w:r w:rsidR="001D4B90" w:rsidRPr="00053E76">
        <w:rPr>
          <w:rFonts w:asciiTheme="minorHAnsi" w:hAnsiTheme="minorHAnsi" w:cstheme="minorHAnsi"/>
          <w:sz w:val="24"/>
          <w:szCs w:val="24"/>
        </w:rPr>
        <w:t xml:space="preserve"> dokumentácie</w:t>
      </w:r>
      <w:r w:rsidR="00466639">
        <w:rPr>
          <w:rFonts w:asciiTheme="minorHAnsi" w:hAnsiTheme="minorHAnsi" w:cstheme="minorHAnsi"/>
          <w:sz w:val="24"/>
          <w:szCs w:val="24"/>
        </w:rPr>
        <w:t>:</w:t>
      </w:r>
    </w:p>
    <w:p w14:paraId="7D9736D0" w14:textId="77777777" w:rsidR="00F60BAB" w:rsidRPr="00053E76" w:rsidRDefault="001D4B90"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w:t>
      </w:r>
      <w:r w:rsidR="008F7A12" w:rsidRPr="00053E76">
        <w:rPr>
          <w:rFonts w:asciiTheme="minorHAnsi" w:hAnsiTheme="minorHAnsi" w:cstheme="minorHAnsi"/>
          <w:sz w:val="24"/>
          <w:szCs w:val="24"/>
        </w:rPr>
        <w:t>/paré</w:t>
      </w:r>
      <w:r w:rsidR="00F60BAB" w:rsidRPr="00053E76">
        <w:rPr>
          <w:rFonts w:asciiTheme="minorHAnsi" w:hAnsiTheme="minorHAnsi" w:cstheme="minorHAnsi"/>
          <w:sz w:val="24"/>
          <w:szCs w:val="24"/>
        </w:rPr>
        <w:t xml:space="preserve"> vyhotovení v písomnej a grafickej forme, </w:t>
      </w:r>
    </w:p>
    <w:p w14:paraId="2D1ED3A8" w14:textId="77777777"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3</w:t>
      </w:r>
      <w:r w:rsidR="00F60BAB" w:rsidRPr="00053E76">
        <w:rPr>
          <w:rFonts w:asciiTheme="minorHAnsi" w:hAnsiTheme="minorHAnsi" w:cstheme="minorHAnsi"/>
          <w:sz w:val="24"/>
          <w:szCs w:val="24"/>
        </w:rPr>
        <w:t xml:space="preserve"> ks</w:t>
      </w:r>
      <w:r w:rsidR="008F4F79" w:rsidRPr="00053E76">
        <w:rPr>
          <w:rFonts w:asciiTheme="minorHAnsi" w:hAnsiTheme="minorHAnsi" w:cstheme="minorHAnsi"/>
          <w:sz w:val="24"/>
          <w:szCs w:val="24"/>
        </w:rPr>
        <w:t xml:space="preserve"> CD vo formáte PDF</w:t>
      </w:r>
      <w:r w:rsidR="00F60BAB" w:rsidRPr="00053E76">
        <w:rPr>
          <w:rFonts w:asciiTheme="minorHAnsi" w:hAnsiTheme="minorHAnsi" w:cstheme="minorHAnsi"/>
          <w:sz w:val="24"/>
          <w:szCs w:val="24"/>
        </w:rPr>
        <w:t xml:space="preserve"> </w:t>
      </w:r>
    </w:p>
    <w:p w14:paraId="12AAA4E2" w14:textId="77777777" w:rsidR="00F60BAB" w:rsidRPr="00053E76" w:rsidRDefault="00F60BAB"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1 ks CD vo formáte DGN/DXF/DWG</w:t>
      </w:r>
      <w:r w:rsidR="008F4F79" w:rsidRPr="00053E76">
        <w:rPr>
          <w:rFonts w:asciiTheme="minorHAnsi" w:hAnsiTheme="minorHAnsi" w:cstheme="minorHAnsi"/>
          <w:sz w:val="24"/>
          <w:szCs w:val="24"/>
        </w:rPr>
        <w:t xml:space="preserve">, Microsoft </w:t>
      </w:r>
      <w:r w:rsidR="00E876DC" w:rsidRPr="00053E76">
        <w:rPr>
          <w:rFonts w:asciiTheme="minorHAnsi" w:hAnsiTheme="minorHAnsi" w:cstheme="minorHAnsi"/>
          <w:sz w:val="24"/>
          <w:szCs w:val="24"/>
        </w:rPr>
        <w:t>Word</w:t>
      </w:r>
      <w:r w:rsidR="008F4F79" w:rsidRPr="00053E76">
        <w:rPr>
          <w:rFonts w:asciiTheme="minorHAnsi" w:hAnsiTheme="minorHAnsi" w:cstheme="minorHAnsi"/>
          <w:sz w:val="24"/>
          <w:szCs w:val="24"/>
        </w:rPr>
        <w:t xml:space="preserve">, Microsoft </w:t>
      </w:r>
      <w:r w:rsidR="00C3336F" w:rsidRPr="00053E76">
        <w:rPr>
          <w:rFonts w:asciiTheme="minorHAnsi" w:hAnsiTheme="minorHAnsi" w:cstheme="minorHAnsi"/>
          <w:sz w:val="24"/>
          <w:szCs w:val="24"/>
        </w:rPr>
        <w:t>Ex</w:t>
      </w:r>
      <w:r w:rsidR="008F4F79" w:rsidRPr="00053E76">
        <w:rPr>
          <w:rFonts w:asciiTheme="minorHAnsi" w:hAnsiTheme="minorHAnsi" w:cstheme="minorHAnsi"/>
          <w:sz w:val="24"/>
          <w:szCs w:val="24"/>
        </w:rPr>
        <w:t>c</w:t>
      </w:r>
      <w:r w:rsidR="00C3336F" w:rsidRPr="00053E76">
        <w:rPr>
          <w:rFonts w:asciiTheme="minorHAnsi" w:hAnsiTheme="minorHAnsi" w:cstheme="minorHAnsi"/>
          <w:sz w:val="24"/>
          <w:szCs w:val="24"/>
        </w:rPr>
        <w:t>el</w:t>
      </w:r>
    </w:p>
    <w:p w14:paraId="37842534" w14:textId="77777777" w:rsidR="008F4F79" w:rsidRPr="00053E76" w:rsidRDefault="00466639" w:rsidP="00366071">
      <w:pPr>
        <w:autoSpaceDE w:val="0"/>
        <w:autoSpaceDN w:val="0"/>
        <w:adjustRightInd w:val="0"/>
        <w:spacing w:line="264"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vrátane </w:t>
      </w:r>
    </w:p>
    <w:p w14:paraId="63941115" w14:textId="657FEE9B"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 rozpočet </w:t>
      </w:r>
      <w:r w:rsidR="00CD23D9" w:rsidRPr="00053E76">
        <w:rPr>
          <w:rFonts w:asciiTheme="minorHAnsi" w:hAnsiTheme="minorHAnsi" w:cstheme="minorHAnsi"/>
          <w:sz w:val="24"/>
          <w:szCs w:val="24"/>
        </w:rPr>
        <w:t>v tlačenej podobe aj na CD v programe Mic</w:t>
      </w:r>
      <w:r w:rsidR="000E6B20">
        <w:rPr>
          <w:rFonts w:asciiTheme="minorHAnsi" w:hAnsiTheme="minorHAnsi" w:cstheme="minorHAnsi"/>
          <w:sz w:val="24"/>
          <w:szCs w:val="24"/>
        </w:rPr>
        <w:t>r</w:t>
      </w:r>
      <w:r w:rsidR="00CD23D9" w:rsidRPr="00053E76">
        <w:rPr>
          <w:rFonts w:asciiTheme="minorHAnsi" w:hAnsiTheme="minorHAnsi" w:cstheme="minorHAnsi"/>
          <w:sz w:val="24"/>
          <w:szCs w:val="24"/>
        </w:rPr>
        <w:t>osoft Excel</w:t>
      </w:r>
    </w:p>
    <w:p w14:paraId="426040A0" w14:textId="396162D7"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 výkaz výmer </w:t>
      </w:r>
      <w:r w:rsidR="00CD23D9" w:rsidRPr="00053E76">
        <w:rPr>
          <w:rFonts w:asciiTheme="minorHAnsi" w:hAnsiTheme="minorHAnsi" w:cstheme="minorHAnsi"/>
          <w:sz w:val="24"/>
          <w:szCs w:val="24"/>
        </w:rPr>
        <w:t>v tlačenej podobe aj na CD v programe Mic</w:t>
      </w:r>
      <w:r w:rsidR="000E6B20">
        <w:rPr>
          <w:rFonts w:asciiTheme="minorHAnsi" w:hAnsiTheme="minorHAnsi" w:cstheme="minorHAnsi"/>
          <w:sz w:val="24"/>
          <w:szCs w:val="24"/>
        </w:rPr>
        <w:t>r</w:t>
      </w:r>
      <w:r w:rsidR="00CD23D9" w:rsidRPr="00053E76">
        <w:rPr>
          <w:rFonts w:asciiTheme="minorHAnsi" w:hAnsiTheme="minorHAnsi" w:cstheme="minorHAnsi"/>
          <w:sz w:val="24"/>
          <w:szCs w:val="24"/>
        </w:rPr>
        <w:t>osoft Excel</w:t>
      </w:r>
    </w:p>
    <w:p w14:paraId="019C067B" w14:textId="77777777" w:rsidR="008F7A12" w:rsidRPr="00053E76" w:rsidRDefault="008F7A12" w:rsidP="00366071">
      <w:pPr>
        <w:autoSpaceDE w:val="0"/>
        <w:autoSpaceDN w:val="0"/>
        <w:adjustRightInd w:val="0"/>
        <w:spacing w:line="264" w:lineRule="auto"/>
        <w:ind w:left="709" w:hanging="283"/>
        <w:jc w:val="both"/>
        <w:rPr>
          <w:rFonts w:asciiTheme="minorHAnsi" w:hAnsiTheme="minorHAnsi" w:cstheme="minorHAnsi"/>
          <w:sz w:val="24"/>
          <w:szCs w:val="24"/>
        </w:rPr>
      </w:pPr>
    </w:p>
    <w:p w14:paraId="59B153AE" w14:textId="77777777" w:rsidR="00A9348C" w:rsidRPr="00053E76" w:rsidRDefault="00A9348C" w:rsidP="00366071">
      <w:pPr>
        <w:autoSpaceDE w:val="0"/>
        <w:autoSpaceDN w:val="0"/>
        <w:adjustRightInd w:val="0"/>
        <w:spacing w:line="264" w:lineRule="auto"/>
        <w:ind w:left="426"/>
        <w:jc w:val="both"/>
        <w:rPr>
          <w:rFonts w:asciiTheme="minorHAnsi" w:hAnsiTheme="minorHAnsi" w:cstheme="minorHAnsi"/>
          <w:sz w:val="24"/>
          <w:szCs w:val="24"/>
        </w:rPr>
      </w:pPr>
      <w:r w:rsidRPr="00053E76">
        <w:rPr>
          <w:rFonts w:asciiTheme="minorHAnsi" w:hAnsiTheme="minorHAnsi" w:cstheme="minorHAnsi"/>
          <w:sz w:val="24"/>
          <w:szCs w:val="24"/>
        </w:rPr>
        <w:t xml:space="preserve">Súčasťou projektovej dokumentácie bude </w:t>
      </w:r>
      <w:r w:rsidRPr="00053E76">
        <w:rPr>
          <w:rFonts w:asciiTheme="minorHAnsi" w:hAnsiTheme="minorHAnsi" w:cstheme="minorHAnsi"/>
          <w:b/>
          <w:sz w:val="24"/>
          <w:szCs w:val="24"/>
        </w:rPr>
        <w:t>výkaz výmer a rozpočet v členení na jednotlivé stavebné objekty a jednotlivé profesie samostatne</w:t>
      </w:r>
      <w:r w:rsidRPr="00053E76">
        <w:rPr>
          <w:rFonts w:asciiTheme="minorHAnsi" w:hAnsiTheme="minorHAnsi" w:cstheme="minorHAnsi"/>
          <w:sz w:val="24"/>
          <w:szCs w:val="24"/>
        </w:rPr>
        <w:t>.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r w:rsidR="006A2D89" w:rsidRPr="00053E76">
        <w:rPr>
          <w:rFonts w:asciiTheme="minorHAnsi" w:hAnsiTheme="minorHAnsi" w:cstheme="minorHAnsi"/>
          <w:sz w:val="24"/>
          <w:szCs w:val="24"/>
        </w:rPr>
        <w:t>.</w:t>
      </w:r>
    </w:p>
    <w:p w14:paraId="02E4207E" w14:textId="77777777" w:rsidR="0012246A" w:rsidRPr="00053E76" w:rsidRDefault="0012246A" w:rsidP="00053E76">
      <w:pPr>
        <w:autoSpaceDE w:val="0"/>
        <w:autoSpaceDN w:val="0"/>
        <w:adjustRightInd w:val="0"/>
        <w:spacing w:line="264" w:lineRule="auto"/>
        <w:ind w:left="426" w:hanging="426"/>
        <w:jc w:val="both"/>
        <w:rPr>
          <w:rFonts w:asciiTheme="minorHAnsi" w:hAnsiTheme="minorHAnsi" w:cstheme="minorHAnsi"/>
          <w:sz w:val="24"/>
          <w:szCs w:val="24"/>
        </w:rPr>
      </w:pPr>
    </w:p>
    <w:p w14:paraId="04BF3E65" w14:textId="77777777" w:rsidR="00F90833" w:rsidRPr="00053E76" w:rsidRDefault="009711AA"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Objednávateľ a </w:t>
      </w:r>
      <w:r w:rsidR="001D1C4F" w:rsidRPr="00053E76">
        <w:rPr>
          <w:rFonts w:asciiTheme="minorHAnsi" w:hAnsiTheme="minorHAnsi" w:cstheme="minorHAnsi"/>
          <w:sz w:val="24"/>
          <w:szCs w:val="24"/>
        </w:rPr>
        <w:t>stavebník sú povinní</w:t>
      </w:r>
      <w:r w:rsidRPr="00053E76">
        <w:rPr>
          <w:rFonts w:asciiTheme="minorHAnsi" w:hAnsiTheme="minorHAnsi" w:cstheme="minorHAnsi"/>
          <w:sz w:val="24"/>
          <w:szCs w:val="24"/>
        </w:rPr>
        <w:t xml:space="preserve"> 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053E76">
        <w:rPr>
          <w:rFonts w:asciiTheme="minorHAnsi" w:hAnsiTheme="minorHAnsi" w:cstheme="minorHAnsi"/>
          <w:sz w:val="24"/>
          <w:szCs w:val="24"/>
        </w:rPr>
        <w:t>.</w:t>
      </w:r>
    </w:p>
    <w:p w14:paraId="37C95A26" w14:textId="77777777" w:rsidR="009711AA" w:rsidRPr="00053E76" w:rsidRDefault="009711AA"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Calibri"/>
          <w:sz w:val="24"/>
          <w:szCs w:val="24"/>
        </w:rPr>
        <w:t>Zhotoviteľ</w:t>
      </w:r>
      <w:r w:rsidRPr="00053E76">
        <w:rPr>
          <w:rFonts w:asciiTheme="minorHAnsi" w:hAnsiTheme="minorHAnsi" w:cstheme="minorHAnsi"/>
          <w:sz w:val="24"/>
          <w:szCs w:val="24"/>
        </w:rPr>
        <w:t xml:space="preserve"> sa zaväzuje, že Dokumentácia bude vypracovaná a potvrdená autorizovaným stavebným inžinierom v zmysle zákona č. 138/1992 Zb. o autorizovaných architektoch a</w:t>
      </w:r>
      <w:r w:rsidR="008C3388">
        <w:rPr>
          <w:rFonts w:asciiTheme="minorHAnsi" w:hAnsiTheme="minorHAnsi" w:cstheme="minorHAnsi"/>
          <w:sz w:val="24"/>
          <w:szCs w:val="24"/>
        </w:rPr>
        <w:t> </w:t>
      </w:r>
      <w:r w:rsidRPr="00053E76">
        <w:rPr>
          <w:rFonts w:asciiTheme="minorHAnsi" w:hAnsiTheme="minorHAnsi" w:cstheme="minorHAnsi"/>
          <w:sz w:val="24"/>
          <w:szCs w:val="24"/>
        </w:rPr>
        <w:t>stavebných</w:t>
      </w:r>
      <w:r w:rsidR="008C3388">
        <w:rPr>
          <w:rFonts w:asciiTheme="minorHAnsi" w:hAnsiTheme="minorHAnsi" w:cstheme="minorHAnsi"/>
          <w:sz w:val="24"/>
          <w:szCs w:val="24"/>
        </w:rPr>
        <w:t xml:space="preserve"> </w:t>
      </w:r>
      <w:r w:rsidRPr="00053E76">
        <w:rPr>
          <w:rFonts w:asciiTheme="minorHAnsi" w:hAnsiTheme="minorHAnsi" w:cstheme="minorHAnsi"/>
          <w:sz w:val="24"/>
          <w:szCs w:val="24"/>
        </w:rPr>
        <w:t>inžinieroch.</w:t>
      </w:r>
    </w:p>
    <w:p w14:paraId="429429C7" w14:textId="77777777" w:rsidR="005421C5" w:rsidRPr="00053E76" w:rsidRDefault="005421C5" w:rsidP="00053E76">
      <w:pPr>
        <w:pStyle w:val="Odsekzoznamu"/>
        <w:numPr>
          <w:ilvl w:val="0"/>
          <w:numId w:val="3"/>
        </w:numPr>
        <w:spacing w:line="264" w:lineRule="auto"/>
        <w:ind w:left="426" w:hanging="426"/>
        <w:jc w:val="both"/>
        <w:rPr>
          <w:rFonts w:asciiTheme="minorHAnsi" w:hAnsiTheme="minorHAnsi" w:cstheme="minorHAnsi"/>
          <w:sz w:val="24"/>
          <w:szCs w:val="24"/>
        </w:rPr>
      </w:pPr>
      <w:r w:rsidRPr="00053E76">
        <w:rPr>
          <w:rFonts w:asciiTheme="minorHAnsi" w:hAnsiTheme="minorHAnsi" w:cstheme="minorHAnsi"/>
          <w:sz w:val="24"/>
          <w:szCs w:val="24"/>
        </w:rPr>
        <w:t>Zhotoviteľ je povinný pri vypracovaní Diela postupovať v zmysle § 42 ods. 3 zákona o verejnom obstarávaní a o zmene a doplnení niektorých zákonov (neuvádzať v dokumentácii ani výkaze výmer konkrétne názvy stavebných výrobkov</w:t>
      </w:r>
      <w:r w:rsidR="001D1C4F" w:rsidRPr="00053E76">
        <w:rPr>
          <w:rFonts w:asciiTheme="minorHAnsi" w:hAnsiTheme="minorHAnsi" w:cstheme="minorHAnsi"/>
          <w:sz w:val="24"/>
          <w:szCs w:val="24"/>
        </w:rPr>
        <w:t>, ak je to nevyhnutné umožniť použitie ekvivalentov</w:t>
      </w:r>
      <w:r w:rsidR="00DA38D9" w:rsidRPr="00053E76">
        <w:rPr>
          <w:rFonts w:asciiTheme="minorHAnsi" w:hAnsiTheme="minorHAnsi" w:cstheme="minorHAnsi"/>
          <w:sz w:val="24"/>
          <w:szCs w:val="24"/>
        </w:rPr>
        <w:t xml:space="preserve"> </w:t>
      </w:r>
      <w:r w:rsidRPr="00053E76">
        <w:rPr>
          <w:rFonts w:asciiTheme="minorHAnsi" w:hAnsiTheme="minorHAnsi" w:cstheme="minorHAnsi"/>
          <w:sz w:val="24"/>
          <w:szCs w:val="24"/>
        </w:rPr>
        <w:t xml:space="preserve">. </w:t>
      </w:r>
    </w:p>
    <w:p w14:paraId="49139ADF" w14:textId="77777777" w:rsidR="00CD23D9" w:rsidRPr="00053E76" w:rsidRDefault="005421C5" w:rsidP="00053E76">
      <w:pPr>
        <w:pStyle w:val="Odsekzoznamu"/>
        <w:numPr>
          <w:ilvl w:val="0"/>
          <w:numId w:val="3"/>
        </w:numPr>
        <w:spacing w:line="264" w:lineRule="auto"/>
        <w:ind w:left="426" w:hanging="426"/>
        <w:jc w:val="both"/>
        <w:rPr>
          <w:rFonts w:asciiTheme="minorHAnsi" w:hAnsiTheme="minorHAnsi" w:cstheme="minorHAnsi"/>
          <w:noProof/>
          <w:sz w:val="24"/>
          <w:szCs w:val="24"/>
        </w:rPr>
      </w:pPr>
      <w:r w:rsidRPr="00053E76">
        <w:rPr>
          <w:rFonts w:asciiTheme="minorHAnsi" w:hAnsiTheme="minorHAnsi" w:cstheme="minorHAnsi"/>
          <w:sz w:val="24"/>
          <w:szCs w:val="24"/>
        </w:rPr>
        <w:t>Zhotoviteľ je povinný kedykoľ</w:t>
      </w:r>
      <w:r w:rsidR="008B4138" w:rsidRPr="00053E76">
        <w:rPr>
          <w:rFonts w:asciiTheme="minorHAnsi" w:hAnsiTheme="minorHAnsi" w:cstheme="minorHAnsi"/>
          <w:sz w:val="24"/>
          <w:szCs w:val="24"/>
        </w:rPr>
        <w:t>vek na žiadosť objednávateľa (</w:t>
      </w:r>
      <w:r w:rsidRPr="00053E76">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10294637" w14:textId="54635124" w:rsidR="00B84C4A" w:rsidRDefault="00B84C4A" w:rsidP="00053E76">
      <w:pPr>
        <w:spacing w:line="264" w:lineRule="auto"/>
        <w:ind w:left="426" w:hanging="426"/>
        <w:jc w:val="both"/>
        <w:rPr>
          <w:rFonts w:asciiTheme="minorHAnsi" w:hAnsiTheme="minorHAnsi" w:cstheme="minorHAnsi"/>
          <w:noProof/>
          <w:sz w:val="24"/>
          <w:szCs w:val="24"/>
        </w:rPr>
      </w:pPr>
    </w:p>
    <w:p w14:paraId="012CB523" w14:textId="3538BFBC" w:rsidR="000E6B20" w:rsidRDefault="000E6B20" w:rsidP="00053E76">
      <w:pPr>
        <w:spacing w:line="264" w:lineRule="auto"/>
        <w:ind w:left="426" w:hanging="426"/>
        <w:jc w:val="both"/>
        <w:rPr>
          <w:rFonts w:asciiTheme="minorHAnsi" w:hAnsiTheme="minorHAnsi" w:cstheme="minorHAnsi"/>
          <w:noProof/>
          <w:sz w:val="24"/>
          <w:szCs w:val="24"/>
        </w:rPr>
      </w:pPr>
    </w:p>
    <w:p w14:paraId="5D2068AF" w14:textId="77777777" w:rsidR="000E6B20" w:rsidRPr="00053E76" w:rsidRDefault="000E6B20" w:rsidP="00053E76">
      <w:pPr>
        <w:spacing w:line="264" w:lineRule="auto"/>
        <w:ind w:left="426" w:hanging="426"/>
        <w:jc w:val="both"/>
        <w:rPr>
          <w:rFonts w:asciiTheme="minorHAnsi" w:hAnsiTheme="minorHAnsi" w:cstheme="minorHAnsi"/>
          <w:noProof/>
          <w:sz w:val="24"/>
          <w:szCs w:val="24"/>
        </w:rPr>
      </w:pPr>
      <w:bookmarkStart w:id="2" w:name="_GoBack"/>
      <w:bookmarkEnd w:id="2"/>
    </w:p>
    <w:p w14:paraId="1A77605C"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III.</w:t>
      </w:r>
    </w:p>
    <w:p w14:paraId="70B85B9F" w14:textId="77777777" w:rsidR="005E0DBB" w:rsidRPr="00053E76" w:rsidRDefault="005E0DBB" w:rsidP="00053E76">
      <w:pPr>
        <w:pStyle w:val="Bezriadkovania"/>
        <w:spacing w:line="264" w:lineRule="auto"/>
        <w:ind w:left="426" w:hanging="426"/>
        <w:jc w:val="center"/>
        <w:rPr>
          <w:rStyle w:val="CharStyle37"/>
          <w:rFonts w:asciiTheme="minorHAnsi" w:hAnsiTheme="minorHAnsi" w:cs="Calibri"/>
          <w:bCs w:val="0"/>
          <w:color w:val="auto"/>
        </w:rPr>
      </w:pPr>
      <w:r w:rsidRPr="00053E76">
        <w:rPr>
          <w:rStyle w:val="CharStyle37"/>
          <w:rFonts w:asciiTheme="minorHAnsi" w:hAnsiTheme="minorHAnsi" w:cs="Calibri"/>
          <w:color w:val="auto"/>
        </w:rPr>
        <w:t>MIESTO, ČAS a SPÔSOB PLNENIA,</w:t>
      </w:r>
    </w:p>
    <w:p w14:paraId="6B9FD76C" w14:textId="77777777" w:rsidR="005E0DBB" w:rsidRPr="00053E76" w:rsidRDefault="005E0DBB" w:rsidP="00053E76">
      <w:pPr>
        <w:pStyle w:val="Bezriadkovania"/>
        <w:spacing w:line="264" w:lineRule="auto"/>
        <w:ind w:left="426" w:hanging="426"/>
        <w:jc w:val="center"/>
        <w:rPr>
          <w:rStyle w:val="CharStyle37"/>
          <w:rFonts w:asciiTheme="minorHAnsi" w:hAnsiTheme="minorHAnsi" w:cs="Calibri"/>
          <w:bCs w:val="0"/>
          <w:color w:val="auto"/>
        </w:rPr>
      </w:pPr>
      <w:r w:rsidRPr="00053E76">
        <w:rPr>
          <w:rStyle w:val="CharStyle37"/>
          <w:rFonts w:asciiTheme="minorHAnsi" w:hAnsiTheme="minorHAnsi" w:cs="Calibri"/>
          <w:color w:val="auto"/>
        </w:rPr>
        <w:t>ODOVZDÁVACIE A PREBERACIE KONANIE</w:t>
      </w:r>
    </w:p>
    <w:p w14:paraId="6E184364" w14:textId="77777777" w:rsidR="00C42BAB" w:rsidRPr="00053E76" w:rsidRDefault="00C42BAB" w:rsidP="00053E76">
      <w:pPr>
        <w:pStyle w:val="Bezriadkovania"/>
        <w:numPr>
          <w:ilvl w:val="0"/>
          <w:numId w:val="5"/>
        </w:numPr>
        <w:spacing w:line="264" w:lineRule="auto"/>
        <w:ind w:left="426" w:hanging="426"/>
        <w:jc w:val="both"/>
        <w:rPr>
          <w:rStyle w:val="CharStyle10"/>
          <w:rFonts w:asciiTheme="minorHAnsi" w:hAnsiTheme="minorHAnsi" w:cs="Calibri"/>
          <w:color w:val="auto"/>
          <w:sz w:val="24"/>
          <w:szCs w:val="24"/>
        </w:rPr>
      </w:pPr>
      <w:r w:rsidRPr="00053E76">
        <w:rPr>
          <w:rStyle w:val="CharStyle10"/>
          <w:rFonts w:asciiTheme="minorHAnsi" w:hAnsiTheme="minorHAnsi" w:cs="Calibri"/>
          <w:color w:val="auto"/>
          <w:sz w:val="24"/>
          <w:szCs w:val="24"/>
        </w:rPr>
        <w:t>Zhotoviteľ sa zaväzuje, že riadne zhotovené ( vykonané ) Dielo v rozsahu pod</w:t>
      </w:r>
      <w:r w:rsidR="00B70742" w:rsidRPr="00053E76">
        <w:rPr>
          <w:rStyle w:val="CharStyle10"/>
          <w:rFonts w:asciiTheme="minorHAnsi" w:hAnsiTheme="minorHAnsi" w:cs="Calibri"/>
          <w:color w:val="auto"/>
          <w:sz w:val="24"/>
          <w:szCs w:val="24"/>
        </w:rPr>
        <w:t xml:space="preserve">ľa článku II. ods. 1 </w:t>
      </w:r>
      <w:r w:rsidRPr="00053E76">
        <w:rPr>
          <w:rStyle w:val="CharStyle10"/>
          <w:rFonts w:asciiTheme="minorHAnsi" w:hAnsiTheme="minorHAnsi" w:cs="Calibri"/>
          <w:color w:val="auto"/>
          <w:sz w:val="24"/>
          <w:szCs w:val="24"/>
        </w:rPr>
        <w:t>Zmluvy odovzdá objednávateľovi v sídle objednávateľa najneskôr:</w:t>
      </w:r>
    </w:p>
    <w:p w14:paraId="33DE4898" w14:textId="0AE52F04" w:rsidR="00B70742" w:rsidRPr="00053E76" w:rsidRDefault="008C3388" w:rsidP="008C3388">
      <w:pPr>
        <w:pStyle w:val="Bezriadkovania"/>
        <w:numPr>
          <w:ilvl w:val="0"/>
          <w:numId w:val="19"/>
        </w:numPr>
        <w:spacing w:line="264" w:lineRule="auto"/>
        <w:jc w:val="both"/>
        <w:rPr>
          <w:rStyle w:val="CharStyle10"/>
          <w:rFonts w:asciiTheme="minorHAnsi" w:hAnsiTheme="minorHAnsi" w:cs="Calibri"/>
          <w:color w:val="auto"/>
          <w:sz w:val="24"/>
          <w:szCs w:val="24"/>
        </w:rPr>
      </w:pPr>
      <w:r w:rsidRPr="000E6B20">
        <w:rPr>
          <w:rStyle w:val="CharStyle10"/>
          <w:rFonts w:asciiTheme="minorHAnsi" w:hAnsiTheme="minorHAnsi" w:cs="Calibri"/>
          <w:b/>
          <w:color w:val="auto"/>
          <w:sz w:val="24"/>
          <w:szCs w:val="24"/>
        </w:rPr>
        <w:t>d</w:t>
      </w:r>
      <w:r w:rsidR="00B70742" w:rsidRPr="000E6B20">
        <w:rPr>
          <w:rStyle w:val="CharStyle10"/>
          <w:rFonts w:asciiTheme="minorHAnsi" w:hAnsiTheme="minorHAnsi" w:cs="Calibri"/>
          <w:b/>
          <w:color w:val="auto"/>
          <w:sz w:val="24"/>
          <w:szCs w:val="24"/>
        </w:rPr>
        <w:t xml:space="preserve">o </w:t>
      </w:r>
      <w:r w:rsidR="00282C03" w:rsidRPr="000E6B20">
        <w:rPr>
          <w:rStyle w:val="CharStyle10"/>
          <w:rFonts w:asciiTheme="minorHAnsi" w:hAnsiTheme="minorHAnsi" w:cs="Calibri"/>
          <w:b/>
          <w:color w:val="auto"/>
          <w:sz w:val="24"/>
          <w:szCs w:val="24"/>
        </w:rPr>
        <w:t xml:space="preserve">90 </w:t>
      </w:r>
      <w:r w:rsidR="00B70742" w:rsidRPr="000E6B20">
        <w:rPr>
          <w:rStyle w:val="CharStyle10"/>
          <w:rFonts w:asciiTheme="minorHAnsi" w:hAnsiTheme="minorHAnsi" w:cs="Calibri"/>
          <w:b/>
          <w:color w:val="auto"/>
          <w:sz w:val="24"/>
          <w:szCs w:val="24"/>
        </w:rPr>
        <w:t>kalendárnych dní</w:t>
      </w:r>
      <w:r w:rsidR="00B70742" w:rsidRPr="000E6B20">
        <w:rPr>
          <w:rStyle w:val="CharStyle10"/>
          <w:rFonts w:asciiTheme="minorHAnsi" w:hAnsiTheme="minorHAnsi" w:cs="Calibri"/>
          <w:color w:val="auto"/>
          <w:sz w:val="24"/>
          <w:szCs w:val="24"/>
        </w:rPr>
        <w:t xml:space="preserve"> </w:t>
      </w:r>
      <w:r w:rsidR="00B70742" w:rsidRPr="00053E76">
        <w:rPr>
          <w:rStyle w:val="CharStyle10"/>
          <w:rFonts w:asciiTheme="minorHAnsi" w:hAnsiTheme="minorHAnsi" w:cs="Calibri"/>
          <w:color w:val="auto"/>
          <w:sz w:val="24"/>
          <w:szCs w:val="24"/>
        </w:rPr>
        <w:t>od nadobudnutia účinnosti zmluvy o</w:t>
      </w:r>
      <w:r>
        <w:rPr>
          <w:rStyle w:val="CharStyle10"/>
          <w:rFonts w:asciiTheme="minorHAnsi" w:hAnsiTheme="minorHAnsi" w:cs="Calibri"/>
          <w:color w:val="auto"/>
          <w:sz w:val="24"/>
          <w:szCs w:val="24"/>
        </w:rPr>
        <w:t> </w:t>
      </w:r>
      <w:r w:rsidR="00B70742" w:rsidRPr="00053E76">
        <w:rPr>
          <w:rStyle w:val="CharStyle10"/>
          <w:rFonts w:asciiTheme="minorHAnsi" w:hAnsiTheme="minorHAnsi" w:cs="Calibri"/>
          <w:color w:val="auto"/>
          <w:sz w:val="24"/>
          <w:szCs w:val="24"/>
        </w:rPr>
        <w:t>dielo</w:t>
      </w:r>
      <w:r>
        <w:rPr>
          <w:rStyle w:val="CharStyle10"/>
          <w:rFonts w:asciiTheme="minorHAnsi" w:hAnsiTheme="minorHAnsi" w:cs="Calibri"/>
          <w:color w:val="auto"/>
          <w:sz w:val="24"/>
          <w:szCs w:val="24"/>
        </w:rPr>
        <w:t>.</w:t>
      </w:r>
    </w:p>
    <w:p w14:paraId="7193AD08" w14:textId="77777777" w:rsidR="005E0DBB" w:rsidRPr="00053E76" w:rsidRDefault="005E0DBB" w:rsidP="00053E76">
      <w:pPr>
        <w:pStyle w:val="Bezriadkovania"/>
        <w:numPr>
          <w:ilvl w:val="0"/>
          <w:numId w:val="5"/>
        </w:numPr>
        <w:spacing w:line="264" w:lineRule="auto"/>
        <w:ind w:left="426" w:hanging="426"/>
        <w:jc w:val="both"/>
        <w:rPr>
          <w:rFonts w:asciiTheme="minorHAnsi" w:hAnsiTheme="minorHAnsi" w:cs="Calibri"/>
          <w:noProof/>
          <w:color w:val="auto"/>
        </w:rPr>
      </w:pPr>
      <w:r w:rsidRPr="00053E76">
        <w:rPr>
          <w:rFonts w:asciiTheme="minorHAnsi" w:hAnsiTheme="minorHAnsi" w:cs="Calibri"/>
          <w:noProof/>
          <w:color w:val="auto"/>
        </w:rPr>
        <w:t xml:space="preserve">Zhotoviteľ je povinný odovzdať Dokumentáciu </w:t>
      </w:r>
      <w:r w:rsidRPr="00053E76">
        <w:rPr>
          <w:rFonts w:asciiTheme="minorHAnsi" w:hAnsiTheme="minorHAnsi" w:cs="Calibri"/>
          <w:b/>
          <w:noProof/>
          <w:color w:val="auto"/>
        </w:rPr>
        <w:t xml:space="preserve">v tlačenej forme, elektronickej forme needitovateľnej (.pdf), elektronickej forme editovateľnej (.doc, .dwg, .dgn, </w:t>
      </w:r>
      <w:r w:rsidR="00A9348C" w:rsidRPr="00053E76">
        <w:rPr>
          <w:rFonts w:asciiTheme="minorHAnsi" w:hAnsiTheme="minorHAnsi" w:cs="Calibri"/>
          <w:b/>
          <w:noProof/>
          <w:color w:val="auto"/>
        </w:rPr>
        <w:t xml:space="preserve">.doc, </w:t>
      </w:r>
      <w:r w:rsidRPr="00053E76">
        <w:rPr>
          <w:rFonts w:asciiTheme="minorHAnsi" w:hAnsiTheme="minorHAnsi" w:cs="Calibri"/>
          <w:b/>
          <w:noProof/>
          <w:color w:val="auto"/>
        </w:rPr>
        <w:t>.xls</w:t>
      </w:r>
      <w:r w:rsidRPr="00053E76">
        <w:rPr>
          <w:rFonts w:asciiTheme="minorHAnsi" w:hAnsiTheme="minorHAnsi" w:cs="Calibri"/>
          <w:noProof/>
          <w:color w:val="auto"/>
        </w:rPr>
        <w:t>)</w:t>
      </w:r>
      <w:r w:rsidR="000F6FA0" w:rsidRPr="00053E76">
        <w:rPr>
          <w:rFonts w:asciiTheme="minorHAnsi" w:hAnsiTheme="minorHAnsi" w:cs="Calibri"/>
          <w:noProof/>
          <w:color w:val="auto"/>
        </w:rPr>
        <w:t>, podľa článku II. ods 1 Zmluvy</w:t>
      </w:r>
      <w:r w:rsidRPr="00053E76">
        <w:rPr>
          <w:rFonts w:asciiTheme="minorHAnsi" w:hAnsiTheme="minorHAnsi" w:cs="Calibri"/>
          <w:noProof/>
          <w:color w:val="auto"/>
        </w:rPr>
        <w:t>. Dokumentácia v elektronickej forme musí zodpovedať identickému členeniu ako dokumentácia v tlačenej forme.</w:t>
      </w:r>
    </w:p>
    <w:p w14:paraId="4962067D" w14:textId="77777777" w:rsidR="005E0DBB" w:rsidRPr="00053E76" w:rsidRDefault="005E0DBB" w:rsidP="00053E76">
      <w:pPr>
        <w:pStyle w:val="Bezriadkovania"/>
        <w:numPr>
          <w:ilvl w:val="0"/>
          <w:numId w:val="5"/>
        </w:numPr>
        <w:spacing w:line="264" w:lineRule="auto"/>
        <w:ind w:left="426" w:hanging="426"/>
        <w:jc w:val="both"/>
        <w:rPr>
          <w:rStyle w:val="CharStyle11"/>
          <w:rFonts w:asciiTheme="minorHAnsi" w:hAnsiTheme="minorHAnsi" w:cs="Calibri"/>
          <w:b w:val="0"/>
          <w:bCs w:val="0"/>
          <w:color w:val="auto"/>
          <w:sz w:val="24"/>
          <w:szCs w:val="24"/>
        </w:rPr>
      </w:pPr>
      <w:r w:rsidRPr="00053E76">
        <w:rPr>
          <w:rStyle w:val="CharStyle11"/>
          <w:rFonts w:asciiTheme="minorHAnsi" w:hAnsiTheme="minorHAnsi" w:cs="Calibri"/>
          <w:b w:val="0"/>
          <w:color w:val="auto"/>
          <w:sz w:val="24"/>
          <w:szCs w:val="24"/>
        </w:rPr>
        <w:t>Zhotovením ( Vykonaním ) Diela sa na účely Zmluvy rozumie včasné, bezchybné, vecne správne a úplné dokončenie Diela ( každej jeho jednotlivej časti č</w:t>
      </w:r>
      <w:r w:rsidR="000D1539" w:rsidRPr="00053E76">
        <w:rPr>
          <w:rStyle w:val="CharStyle11"/>
          <w:rFonts w:asciiTheme="minorHAnsi" w:hAnsiTheme="minorHAnsi" w:cs="Calibri"/>
          <w:b w:val="0"/>
          <w:color w:val="auto"/>
          <w:sz w:val="24"/>
          <w:szCs w:val="24"/>
        </w:rPr>
        <w:t>lenenej v zmysle čl. II. ods. 1 Zmluvy</w:t>
      </w:r>
      <w:r w:rsidRPr="00053E76">
        <w:rPr>
          <w:rStyle w:val="CharStyle11"/>
          <w:rFonts w:asciiTheme="minorHAnsi" w:hAnsiTheme="minorHAnsi" w:cs="Calibri"/>
          <w:b w:val="0"/>
          <w:color w:val="auto"/>
          <w:sz w:val="24"/>
          <w:szCs w:val="24"/>
        </w:rPr>
        <w:t xml:space="preserve">) podľa podmienok dohodnutých v Zmluve a jeho odovzdanie a protokolárne prevzatie objednávateľom. </w:t>
      </w:r>
      <w:r w:rsidR="00566B95" w:rsidRPr="00053E76">
        <w:rPr>
          <w:rStyle w:val="CharStyle11"/>
          <w:rFonts w:asciiTheme="minorHAnsi" w:hAnsiTheme="minorHAnsi" w:cs="Calibri"/>
          <w:b w:val="0"/>
          <w:color w:val="auto"/>
          <w:sz w:val="24"/>
          <w:szCs w:val="24"/>
        </w:rPr>
        <w:t xml:space="preserve">Zhotoviteľ nie je v omeškaní s odovzdaním diela v prípade výskytu neočakávaných zistení ohľadom vlastníckych práv, výskytu ťárch na pozemkoch a obmedzení v oblasti umožnenia prípravy dokumentácie pre prípravu realizácie stavby. Doba odovzdania diela sa môže predĺžiť o čas potrebný na </w:t>
      </w:r>
      <w:r w:rsidR="000B7FD9" w:rsidRPr="00053E76">
        <w:rPr>
          <w:rStyle w:val="CharStyle11"/>
          <w:rFonts w:asciiTheme="minorHAnsi" w:hAnsiTheme="minorHAnsi" w:cs="Calibri"/>
          <w:b w:val="0"/>
          <w:color w:val="auto"/>
          <w:sz w:val="24"/>
          <w:szCs w:val="24"/>
        </w:rPr>
        <w:t>vysporiadanie prekážok objedná</w:t>
      </w:r>
      <w:r w:rsidR="0007381B" w:rsidRPr="00053E76">
        <w:rPr>
          <w:rStyle w:val="CharStyle11"/>
          <w:rFonts w:asciiTheme="minorHAnsi" w:hAnsiTheme="minorHAnsi" w:cs="Calibri"/>
          <w:b w:val="0"/>
          <w:color w:val="auto"/>
          <w:sz w:val="24"/>
          <w:szCs w:val="24"/>
        </w:rPr>
        <w:t>vateľom.</w:t>
      </w:r>
    </w:p>
    <w:p w14:paraId="509FC98B" w14:textId="77777777" w:rsidR="005E0DBB" w:rsidRPr="00053E76" w:rsidRDefault="005E0DBB" w:rsidP="00053E76">
      <w:pPr>
        <w:pStyle w:val="Bezriadkovania"/>
        <w:numPr>
          <w:ilvl w:val="0"/>
          <w:numId w:val="5"/>
        </w:numPr>
        <w:spacing w:line="264" w:lineRule="auto"/>
        <w:ind w:left="426" w:hanging="426"/>
        <w:jc w:val="both"/>
        <w:rPr>
          <w:rFonts w:asciiTheme="minorHAnsi" w:hAnsiTheme="minorHAnsi" w:cs="Calibri"/>
          <w:noProof/>
        </w:rPr>
      </w:pPr>
      <w:r w:rsidRPr="00053E76">
        <w:rPr>
          <w:rFonts w:asciiTheme="minorHAnsi" w:hAnsiTheme="minorHAnsi" w:cs="Calibri"/>
          <w:noProof/>
          <w:color w:val="auto"/>
        </w:rPr>
        <w:t>Z</w:t>
      </w:r>
      <w:r w:rsidR="009202EE" w:rsidRPr="00053E76">
        <w:rPr>
          <w:rFonts w:asciiTheme="minorHAnsi" w:hAnsiTheme="minorHAnsi" w:cs="Calibri"/>
          <w:noProof/>
          <w:color w:val="auto"/>
        </w:rPr>
        <w:t xml:space="preserve">hotoviteľ je povinný predložiť </w:t>
      </w:r>
      <w:r w:rsidR="000D1539" w:rsidRPr="00053E76">
        <w:rPr>
          <w:rFonts w:asciiTheme="minorHAnsi" w:hAnsiTheme="minorHAnsi" w:cs="Calibri"/>
          <w:noProof/>
          <w:color w:val="auto"/>
        </w:rPr>
        <w:t xml:space="preserve">výstupy </w:t>
      </w:r>
      <w:r w:rsidRPr="00053E76">
        <w:rPr>
          <w:rFonts w:asciiTheme="minorHAnsi" w:hAnsiTheme="minorHAnsi" w:cs="Calibri"/>
          <w:noProof/>
          <w:color w:val="auto"/>
        </w:rPr>
        <w:t>Diela (doku</w:t>
      </w:r>
      <w:r w:rsidR="008C3388">
        <w:rPr>
          <w:rFonts w:asciiTheme="minorHAnsi" w:hAnsiTheme="minorHAnsi" w:cs="Calibri"/>
          <w:noProof/>
          <w:color w:val="auto"/>
        </w:rPr>
        <w:t xml:space="preserve">mentáciu a zmluvnú činnosť) na </w:t>
      </w:r>
      <w:r w:rsidRPr="00053E76">
        <w:rPr>
          <w:rFonts w:asciiTheme="minorHAnsi" w:hAnsiTheme="minorHAnsi" w:cs="Calibri"/>
          <w:noProof/>
        </w:rPr>
        <w:t xml:space="preserve">záverečné kontroly a schválenie objednávateľovi najneskôr do </w:t>
      </w:r>
      <w:r w:rsidR="009202EE" w:rsidRPr="00053E76">
        <w:rPr>
          <w:rFonts w:asciiTheme="minorHAnsi" w:hAnsiTheme="minorHAnsi" w:cs="Calibri"/>
          <w:noProof/>
        </w:rPr>
        <w:t>5</w:t>
      </w:r>
      <w:r w:rsidR="008C3388">
        <w:rPr>
          <w:rFonts w:asciiTheme="minorHAnsi" w:hAnsiTheme="minorHAnsi" w:cs="Calibri"/>
          <w:noProof/>
        </w:rPr>
        <w:t xml:space="preserve"> kalendárnych dní</w:t>
      </w:r>
      <w:r w:rsidRPr="00053E76">
        <w:rPr>
          <w:rFonts w:asciiTheme="minorHAnsi" w:hAnsiTheme="minorHAnsi" w:cs="Calibri"/>
          <w:noProof/>
        </w:rPr>
        <w:t xml:space="preserve"> pred</w:t>
      </w:r>
      <w:r w:rsidR="008C3388">
        <w:rPr>
          <w:rFonts w:asciiTheme="minorHAnsi" w:hAnsiTheme="minorHAnsi" w:cs="Calibri"/>
          <w:noProof/>
        </w:rPr>
        <w:t xml:space="preserve"> </w:t>
      </w:r>
      <w:r w:rsidRPr="00053E76">
        <w:rPr>
          <w:rFonts w:asciiTheme="minorHAnsi" w:hAnsiTheme="minorHAnsi" w:cs="Calibri"/>
          <w:noProof/>
        </w:rPr>
        <w:t>časom odovzdania Diel</w:t>
      </w:r>
      <w:r w:rsidR="000D1539" w:rsidRPr="00053E76">
        <w:rPr>
          <w:rFonts w:asciiTheme="minorHAnsi" w:hAnsiTheme="minorHAnsi" w:cs="Calibri"/>
          <w:noProof/>
        </w:rPr>
        <w:t>a</w:t>
      </w:r>
      <w:r w:rsidRPr="00053E76">
        <w:rPr>
          <w:rFonts w:asciiTheme="minorHAnsi" w:hAnsiTheme="minorHAnsi" w:cs="Calibri"/>
          <w:noProof/>
        </w:rPr>
        <w:t xml:space="preserve"> dohodnutým </w:t>
      </w:r>
      <w:r w:rsidRPr="00053E76">
        <w:rPr>
          <w:rFonts w:asciiTheme="minorHAnsi" w:hAnsiTheme="minorHAnsi" w:cs="Calibri"/>
          <w:b/>
          <w:noProof/>
        </w:rPr>
        <w:t>v článku III. ods. 1 Zmluvy</w:t>
      </w:r>
      <w:r w:rsidRPr="00053E76">
        <w:rPr>
          <w:rFonts w:asciiTheme="minorHAnsi" w:hAnsiTheme="minorHAnsi" w:cs="Calibri"/>
          <w:noProof/>
        </w:rPr>
        <w:t>. Po vykonaní kont</w:t>
      </w:r>
      <w:r w:rsidR="008C3388">
        <w:rPr>
          <w:rFonts w:asciiTheme="minorHAnsi" w:hAnsiTheme="minorHAnsi" w:cs="Calibri"/>
          <w:noProof/>
        </w:rPr>
        <w:t xml:space="preserve">roly Diela pripraví zhotoviteľ </w:t>
      </w:r>
      <w:r w:rsidRPr="00053E76">
        <w:rPr>
          <w:rFonts w:asciiTheme="minorHAnsi" w:hAnsiTheme="minorHAnsi" w:cs="Calibri"/>
          <w:noProof/>
        </w:rPr>
        <w:t xml:space="preserve">Protokol o odovzdaní a prevzatí Diela. Povinnými obsahovými náležitosťami Protokolu sú: </w:t>
      </w:r>
    </w:p>
    <w:p w14:paraId="1D03B510"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údaje o zhotoviteľovi a objednávateľovi</w:t>
      </w:r>
    </w:p>
    <w:p w14:paraId="3245D8F1"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názov zákazky, číslo Zmluvy</w:t>
      </w:r>
    </w:p>
    <w:p w14:paraId="3CA05CE2"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popis doku</w:t>
      </w:r>
      <w:r w:rsidR="009202EE" w:rsidRPr="00053E76">
        <w:rPr>
          <w:rFonts w:asciiTheme="minorHAnsi" w:hAnsiTheme="minorHAnsi" w:cs="Calibri"/>
          <w:noProof/>
        </w:rPr>
        <w:t>mentácie a zmluvnej činnosti (</w:t>
      </w:r>
      <w:r w:rsidRPr="00053E76">
        <w:rPr>
          <w:rFonts w:asciiTheme="minorHAnsi" w:hAnsiTheme="minorHAnsi" w:cs="Calibri"/>
          <w:noProof/>
        </w:rPr>
        <w:t>konkrétne</w:t>
      </w:r>
      <w:r w:rsidR="009202EE" w:rsidRPr="00053E76">
        <w:rPr>
          <w:rFonts w:asciiTheme="minorHAnsi" w:hAnsiTheme="minorHAnsi" w:cs="Calibri"/>
          <w:noProof/>
        </w:rPr>
        <w:t>ho</w:t>
      </w:r>
      <w:r w:rsidRPr="00053E76">
        <w:rPr>
          <w:rFonts w:asciiTheme="minorHAnsi" w:hAnsiTheme="minorHAnsi" w:cs="Calibri"/>
          <w:noProof/>
        </w:rPr>
        <w:t xml:space="preserve"> Diela, ktor</w:t>
      </w:r>
      <w:r w:rsidR="009202EE" w:rsidRPr="00053E76">
        <w:rPr>
          <w:rFonts w:asciiTheme="minorHAnsi" w:hAnsiTheme="minorHAnsi" w:cs="Calibri"/>
          <w:noProof/>
        </w:rPr>
        <w:t>é</w:t>
      </w:r>
      <w:r w:rsidRPr="00053E76">
        <w:rPr>
          <w:rFonts w:asciiTheme="minorHAnsi" w:hAnsiTheme="minorHAnsi" w:cs="Calibri"/>
          <w:noProof/>
        </w:rPr>
        <w:t xml:space="preserve"> je predmetom Protokolu)</w:t>
      </w:r>
    </w:p>
    <w:p w14:paraId="6F1820F1"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 xml:space="preserve">forma </w:t>
      </w:r>
      <w:r w:rsidR="009202EE" w:rsidRPr="00053E76">
        <w:rPr>
          <w:rFonts w:asciiTheme="minorHAnsi" w:hAnsiTheme="minorHAnsi" w:cs="Calibri"/>
          <w:noProof/>
        </w:rPr>
        <w:t>a počet vyhotovení dokumentácie</w:t>
      </w:r>
    </w:p>
    <w:p w14:paraId="0BB4AB66"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cena za príslušn</w:t>
      </w:r>
      <w:r w:rsidR="009202EE" w:rsidRPr="00053E76">
        <w:rPr>
          <w:rFonts w:asciiTheme="minorHAnsi" w:hAnsiTheme="minorHAnsi" w:cs="Calibri"/>
          <w:noProof/>
        </w:rPr>
        <w:t>é</w:t>
      </w:r>
      <w:r w:rsidRPr="00053E76">
        <w:rPr>
          <w:rFonts w:asciiTheme="minorHAnsi" w:hAnsiTheme="minorHAnsi" w:cs="Calibri"/>
          <w:noProof/>
        </w:rPr>
        <w:t xml:space="preserve"> Diel</w:t>
      </w:r>
      <w:r w:rsidR="009202EE" w:rsidRPr="00053E76">
        <w:rPr>
          <w:rFonts w:asciiTheme="minorHAnsi" w:hAnsiTheme="minorHAnsi" w:cs="Calibri"/>
          <w:noProof/>
        </w:rPr>
        <w:t>o</w:t>
      </w:r>
    </w:p>
    <w:p w14:paraId="2D20269F"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prehlásenie objednávateľa, či príslušn</w:t>
      </w:r>
      <w:r w:rsidR="009202EE" w:rsidRPr="00053E76">
        <w:rPr>
          <w:rFonts w:asciiTheme="minorHAnsi" w:hAnsiTheme="minorHAnsi" w:cs="Calibri"/>
          <w:noProof/>
        </w:rPr>
        <w:t>é Dielo</w:t>
      </w:r>
      <w:r w:rsidRPr="00053E76">
        <w:rPr>
          <w:rFonts w:asciiTheme="minorHAnsi" w:hAnsiTheme="minorHAnsi" w:cs="Calibri"/>
          <w:noProof/>
        </w:rPr>
        <w:t xml:space="preserve"> preberá alebo nepreberá</w:t>
      </w:r>
    </w:p>
    <w:p w14:paraId="45766EF0" w14:textId="77777777"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 xml:space="preserve">zoznam chýb a nedorobkov </w:t>
      </w:r>
    </w:p>
    <w:p w14:paraId="6B8ACA79" w14:textId="77777777"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 xml:space="preserve">Pokiaľ bude dokumentácia vykazovať drobné chyby alebo nedorobky, ktoré nebránia jej riadnemu užívaniu, objednávateľ má právo rozhodnúť, či </w:t>
      </w:r>
      <w:r w:rsidR="008C3388">
        <w:rPr>
          <w:rFonts w:asciiTheme="minorHAnsi" w:hAnsiTheme="minorHAnsi" w:cs="Calibri"/>
          <w:noProof/>
          <w:sz w:val="24"/>
          <w:szCs w:val="24"/>
        </w:rPr>
        <w:t xml:space="preserve">Dielo (príslušnú časť Diela) </w:t>
      </w:r>
      <w:r w:rsidRPr="00053E76">
        <w:rPr>
          <w:rFonts w:asciiTheme="minorHAnsi" w:hAnsiTheme="minorHAnsi" w:cs="Calibri"/>
          <w:noProof/>
          <w:sz w:val="24"/>
          <w:szCs w:val="24"/>
        </w:rPr>
        <w:t>prevezme s drobnými chybami alebo nedorobkami alebo ho neprevezme. Ak Dielo prevezme v Protokole určí lehotu na odstránenie drobných chýb alebo nedorobkov. O</w:t>
      </w:r>
      <w:r w:rsidR="008C3388">
        <w:rPr>
          <w:rFonts w:asciiTheme="minorHAnsi" w:hAnsiTheme="minorHAnsi" w:cs="Calibri"/>
          <w:noProof/>
          <w:sz w:val="24"/>
          <w:szCs w:val="24"/>
        </w:rPr>
        <w:t> </w:t>
      </w:r>
      <w:r w:rsidRPr="00053E76">
        <w:rPr>
          <w:rFonts w:asciiTheme="minorHAnsi" w:hAnsiTheme="minorHAnsi" w:cs="Calibri"/>
          <w:noProof/>
          <w:sz w:val="24"/>
          <w:szCs w:val="24"/>
        </w:rPr>
        <w:t>tom</w:t>
      </w:r>
      <w:r w:rsidR="008C3388">
        <w:rPr>
          <w:rFonts w:asciiTheme="minorHAnsi" w:hAnsiTheme="minorHAnsi" w:cs="Calibri"/>
          <w:noProof/>
          <w:sz w:val="24"/>
          <w:szCs w:val="24"/>
        </w:rPr>
        <w:t>,</w:t>
      </w:r>
      <w:r w:rsidRPr="00053E76">
        <w:rPr>
          <w:rFonts w:asciiTheme="minorHAnsi" w:hAnsiTheme="minorHAnsi" w:cs="Calibri"/>
          <w:noProof/>
          <w:sz w:val="24"/>
          <w:szCs w:val="24"/>
        </w:rPr>
        <w:t xml:space="preserve"> či má dokumentácia chyby alebo nedorobky a aký m</w:t>
      </w:r>
      <w:r w:rsidR="008C3388">
        <w:rPr>
          <w:rFonts w:asciiTheme="minorHAnsi" w:hAnsiTheme="minorHAnsi" w:cs="Calibri"/>
          <w:noProof/>
          <w:sz w:val="24"/>
          <w:szCs w:val="24"/>
        </w:rPr>
        <w:t xml:space="preserve">ajú vplyv na dokumentáciu a jej </w:t>
      </w:r>
      <w:r w:rsidRPr="00053E76">
        <w:rPr>
          <w:rFonts w:asciiTheme="minorHAnsi" w:hAnsiTheme="minorHAnsi" w:cs="Calibri"/>
          <w:noProof/>
          <w:sz w:val="24"/>
          <w:szCs w:val="24"/>
        </w:rPr>
        <w:t xml:space="preserve">užívanie, rozhoduje objednávateľ. </w:t>
      </w:r>
    </w:p>
    <w:p w14:paraId="46866344" w14:textId="77777777" w:rsidR="005E0DBB" w:rsidRPr="00053E76" w:rsidRDefault="000F6FA0"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Riadnym odovzdaním Diela</w:t>
      </w:r>
      <w:r w:rsidR="005E0DBB" w:rsidRPr="00053E76">
        <w:rPr>
          <w:rFonts w:asciiTheme="minorHAnsi" w:hAnsiTheme="minorHAnsi" w:cs="Calibri"/>
          <w:noProof/>
          <w:sz w:val="24"/>
          <w:szCs w:val="24"/>
        </w:rPr>
        <w:t xml:space="preserve"> tzn. okamihom podpisu oprávnenej osoby konajúcej za objednávateľa na protokole o odovzdaní a prevzatí Di</w:t>
      </w:r>
      <w:r w:rsidR="009711AA" w:rsidRPr="00053E76">
        <w:rPr>
          <w:rFonts w:asciiTheme="minorHAnsi" w:hAnsiTheme="minorHAnsi" w:cs="Calibri"/>
          <w:noProof/>
          <w:sz w:val="24"/>
          <w:szCs w:val="24"/>
        </w:rPr>
        <w:t>ela</w:t>
      </w:r>
      <w:r w:rsidR="005E0DBB" w:rsidRPr="00053E76">
        <w:rPr>
          <w:rFonts w:asciiTheme="minorHAnsi" w:hAnsiTheme="minorHAnsi" w:cs="Calibri"/>
          <w:noProof/>
          <w:sz w:val="24"/>
          <w:szCs w:val="24"/>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14:paraId="2C9B0358" w14:textId="77777777" w:rsidR="005E0DBB" w:rsidRPr="00053E76" w:rsidRDefault="000F6FA0" w:rsidP="00053E76">
      <w:pPr>
        <w:pStyle w:val="Odsekzoznamu"/>
        <w:widowControl w:val="0"/>
        <w:numPr>
          <w:ilvl w:val="0"/>
          <w:numId w:val="5"/>
        </w:numPr>
        <w:spacing w:line="264" w:lineRule="auto"/>
        <w:ind w:left="426" w:hanging="426"/>
        <w:contextualSpacing w:val="0"/>
        <w:jc w:val="both"/>
        <w:rPr>
          <w:rStyle w:val="CharStyle36"/>
          <w:rFonts w:asciiTheme="minorHAnsi" w:hAnsiTheme="minorHAnsi" w:cstheme="minorHAnsi"/>
          <w:noProof/>
          <w:sz w:val="24"/>
          <w:szCs w:val="24"/>
        </w:rPr>
      </w:pPr>
      <w:r w:rsidRPr="00053E76">
        <w:rPr>
          <w:rFonts w:asciiTheme="minorHAnsi" w:hAnsiTheme="minorHAnsi" w:cs="Calibri"/>
          <w:sz w:val="24"/>
          <w:szCs w:val="24"/>
        </w:rPr>
        <w:lastRenderedPageBreak/>
        <w:t xml:space="preserve">Momentom prevzatia Diela </w:t>
      </w:r>
      <w:r w:rsidR="005E0DBB" w:rsidRPr="00053E76">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053E76">
        <w:rPr>
          <w:rFonts w:asciiTheme="minorHAnsi" w:hAnsiTheme="minorHAnsi" w:cs="Calibri"/>
          <w:sz w:val="24"/>
          <w:szCs w:val="24"/>
        </w:rPr>
        <w:t xml:space="preserve"> vyplývajúci zo Zmluvy</w:t>
      </w:r>
      <w:r w:rsidR="005E0DBB" w:rsidRPr="00053E76">
        <w:rPr>
          <w:rFonts w:asciiTheme="minorHAnsi" w:hAnsiTheme="minorHAnsi" w:cs="Calibri"/>
          <w:sz w:val="24"/>
          <w:szCs w:val="24"/>
        </w:rPr>
        <w:t xml:space="preserve">, prípadne v rovnakom rozsahu práva previesť či poskytnúť čiastočne alebo v celosti tretej strane a to </w:t>
      </w:r>
      <w:r w:rsidR="005E0DBB" w:rsidRPr="00053E76">
        <w:rPr>
          <w:rStyle w:val="CharStyle36"/>
          <w:rFonts w:asciiTheme="minorHAnsi" w:hAnsiTheme="minorHAnsi" w:cs="Calibri"/>
          <w:sz w:val="24"/>
          <w:szCs w:val="24"/>
        </w:rPr>
        <w:t xml:space="preserve">aj vtedy, </w:t>
      </w:r>
      <w:r w:rsidR="005E0DBB" w:rsidRPr="00053E76">
        <w:rPr>
          <w:rStyle w:val="CharStyle36"/>
          <w:rFonts w:asciiTheme="minorHAnsi" w:hAnsiTheme="minorHAnsi" w:cstheme="minorHAnsi"/>
          <w:sz w:val="24"/>
          <w:szCs w:val="24"/>
        </w:rPr>
        <w:t xml:space="preserve">ak táto Zmluva zanikne alebo sa zruší pred úplným vykonaním Diela zhotoviteľom. </w:t>
      </w:r>
    </w:p>
    <w:p w14:paraId="51DC0010" w14:textId="77777777"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 xml:space="preserve">Zmluvné strany sa dohodli, že pre prípad porušenia čo i len jednej z týchto povinností </w:t>
      </w:r>
      <w:r w:rsidRPr="00053E76">
        <w:rPr>
          <w:rFonts w:asciiTheme="minorHAnsi" w:hAnsiTheme="minorHAnsi" w:cs="Calibri"/>
          <w:sz w:val="24"/>
          <w:szCs w:val="24"/>
          <w:lang w:eastAsia="cs-CZ"/>
        </w:rPr>
        <w:t>zhotoviteľa:</w:t>
      </w:r>
    </w:p>
    <w:p w14:paraId="7FFB4F62" w14:textId="77777777"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vykonať Dielo </w:t>
      </w:r>
      <w:r w:rsidRPr="00053E76">
        <w:rPr>
          <w:rFonts w:asciiTheme="minorHAnsi" w:hAnsiTheme="minorHAnsi" w:cs="Calibri"/>
          <w:noProof/>
          <w:sz w:val="24"/>
          <w:szCs w:val="24"/>
        </w:rPr>
        <w:t xml:space="preserve">( každú príslušnú časť Diela ) </w:t>
      </w:r>
      <w:r w:rsidRPr="00053E76">
        <w:rPr>
          <w:rFonts w:asciiTheme="minorHAnsi" w:hAnsiTheme="minorHAnsi" w:cs="Calibri"/>
          <w:sz w:val="24"/>
          <w:szCs w:val="24"/>
          <w:lang w:eastAsia="cs-CZ"/>
        </w:rPr>
        <w:t xml:space="preserve">riadne ( bez vád a nedorobkov ) alebo </w:t>
      </w:r>
    </w:p>
    <w:p w14:paraId="6721602E" w14:textId="77777777"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riadne a včas odstrániť vady a nedorobky na Diele </w:t>
      </w:r>
      <w:r w:rsidRPr="00053E76">
        <w:rPr>
          <w:rFonts w:asciiTheme="minorHAnsi" w:hAnsiTheme="minorHAnsi" w:cs="Calibri"/>
          <w:noProof/>
          <w:sz w:val="24"/>
          <w:szCs w:val="24"/>
        </w:rPr>
        <w:t>(</w:t>
      </w:r>
      <w:r w:rsidR="008C3388">
        <w:rPr>
          <w:rFonts w:asciiTheme="minorHAnsi" w:hAnsiTheme="minorHAnsi" w:cs="Calibri"/>
          <w:noProof/>
          <w:sz w:val="24"/>
          <w:szCs w:val="24"/>
        </w:rPr>
        <w:t>na príslušnej časti Diela</w:t>
      </w:r>
      <w:r w:rsidRPr="00053E76">
        <w:rPr>
          <w:rFonts w:asciiTheme="minorHAnsi" w:hAnsiTheme="minorHAnsi" w:cs="Calibri"/>
          <w:noProof/>
          <w:sz w:val="24"/>
          <w:szCs w:val="24"/>
        </w:rPr>
        <w:t>)</w:t>
      </w:r>
      <w:r w:rsidRPr="00053E76">
        <w:rPr>
          <w:rFonts w:asciiTheme="minorHAnsi" w:hAnsiTheme="minorHAnsi" w:cs="Calibri"/>
          <w:sz w:val="24"/>
          <w:szCs w:val="24"/>
          <w:lang w:eastAsia="cs-CZ"/>
        </w:rPr>
        <w:t xml:space="preserve">, ktoré sú uvedené v Protokole o odovzdaní a prevzatí Diela </w:t>
      </w:r>
      <w:r w:rsidR="008C3388">
        <w:rPr>
          <w:rFonts w:asciiTheme="minorHAnsi" w:hAnsiTheme="minorHAnsi" w:cs="Calibri"/>
          <w:noProof/>
          <w:sz w:val="24"/>
          <w:szCs w:val="24"/>
        </w:rPr>
        <w:t>(</w:t>
      </w:r>
      <w:r w:rsidRPr="00053E76">
        <w:rPr>
          <w:rFonts w:asciiTheme="minorHAnsi" w:hAnsiTheme="minorHAnsi" w:cs="Calibri"/>
          <w:noProof/>
          <w:sz w:val="24"/>
          <w:szCs w:val="24"/>
        </w:rPr>
        <w:t>príslušnej časti Diela)</w:t>
      </w:r>
      <w:r w:rsidR="008C3388">
        <w:rPr>
          <w:rFonts w:asciiTheme="minorHAnsi" w:hAnsiTheme="minorHAnsi" w:cs="Calibri"/>
          <w:noProof/>
          <w:sz w:val="24"/>
          <w:szCs w:val="24"/>
        </w:rPr>
        <w:t>,</w:t>
      </w:r>
      <w:r w:rsidRPr="00053E76">
        <w:rPr>
          <w:rFonts w:asciiTheme="minorHAnsi" w:hAnsiTheme="minorHAnsi" w:cs="Calibri"/>
          <w:noProof/>
          <w:sz w:val="24"/>
          <w:szCs w:val="24"/>
        </w:rPr>
        <w:t xml:space="preserve"> </w:t>
      </w:r>
      <w:r w:rsidRPr="00053E76">
        <w:rPr>
          <w:rFonts w:asciiTheme="minorHAnsi" w:hAnsiTheme="minorHAnsi" w:cs="Calibri"/>
          <w:sz w:val="24"/>
          <w:szCs w:val="24"/>
          <w:lang w:eastAsia="cs-CZ"/>
        </w:rPr>
        <w:t xml:space="preserve">a to za omeškanie s odstránením každej jednotlivej vady alebo nedorobku zvlášť, alebo </w:t>
      </w:r>
    </w:p>
    <w:p w14:paraId="0673AF0A" w14:textId="77777777"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včas odstrániť vady uplatnené ob</w:t>
      </w:r>
      <w:r w:rsidR="00466639">
        <w:rPr>
          <w:rFonts w:asciiTheme="minorHAnsi" w:hAnsiTheme="minorHAnsi" w:cs="Calibri"/>
          <w:sz w:val="24"/>
          <w:szCs w:val="24"/>
          <w:lang w:eastAsia="cs-CZ"/>
        </w:rPr>
        <w:t>jednávateľom v záručnej dobe, a </w:t>
      </w:r>
      <w:r w:rsidRPr="00053E76">
        <w:rPr>
          <w:rFonts w:asciiTheme="minorHAnsi" w:hAnsiTheme="minorHAnsi" w:cs="Calibri"/>
          <w:sz w:val="24"/>
          <w:szCs w:val="24"/>
          <w:lang w:eastAsia="cs-CZ"/>
        </w:rPr>
        <w:t>to za omeškanie s odstránením k</w:t>
      </w:r>
      <w:r w:rsidR="008C3388">
        <w:rPr>
          <w:rFonts w:asciiTheme="minorHAnsi" w:hAnsiTheme="minorHAnsi" w:cs="Calibri"/>
          <w:sz w:val="24"/>
          <w:szCs w:val="24"/>
          <w:lang w:eastAsia="cs-CZ"/>
        </w:rPr>
        <w:t xml:space="preserve">aždej reklamovanej vady zvlášť </w:t>
      </w:r>
    </w:p>
    <w:p w14:paraId="1F0EBC72" w14:textId="77777777" w:rsidR="005E0DBB" w:rsidRPr="00053E76" w:rsidRDefault="005E0DBB" w:rsidP="008C3388">
      <w:pPr>
        <w:pStyle w:val="Odsekzoznamu"/>
        <w:spacing w:line="264" w:lineRule="auto"/>
        <w:ind w:left="426"/>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053E76">
        <w:rPr>
          <w:rFonts w:asciiTheme="minorHAnsi" w:hAnsiTheme="minorHAnsi" w:cs="Calibri"/>
          <w:sz w:val="24"/>
          <w:szCs w:val="24"/>
          <w:lang w:eastAsia="cs-CZ"/>
        </w:rPr>
        <w:t>pracovných</w:t>
      </w:r>
      <w:r w:rsidRPr="00053E76">
        <w:rPr>
          <w:rFonts w:asciiTheme="minorHAnsi" w:hAnsiTheme="minorHAnsi" w:cs="Calibri"/>
          <w:sz w:val="24"/>
          <w:szCs w:val="24"/>
          <w:lang w:eastAsia="cs-CZ"/>
        </w:rPr>
        <w:t xml:space="preserve"> dní odo dňa doručenia výzvy objednávateľa na zaplatenie zmluvnej pokuty spolu s faktúrou, na účet objednávateľa. </w:t>
      </w:r>
    </w:p>
    <w:p w14:paraId="13602288" w14:textId="77777777"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14:paraId="6A1968F6" w14:textId="77777777"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6BDC8FFD" w14:textId="77777777" w:rsidR="005E0DBB" w:rsidRPr="00053E76" w:rsidRDefault="005E0DBB" w:rsidP="00053E76">
      <w:pPr>
        <w:pStyle w:val="Style2"/>
        <w:shd w:val="clear" w:color="auto" w:fill="auto"/>
        <w:tabs>
          <w:tab w:val="left" w:pos="560"/>
        </w:tabs>
        <w:spacing w:before="0" w:line="264" w:lineRule="auto"/>
        <w:ind w:left="426" w:hanging="426"/>
        <w:jc w:val="both"/>
        <w:rPr>
          <w:rStyle w:val="CharStyle10"/>
          <w:rFonts w:asciiTheme="minorHAnsi" w:hAnsiTheme="minorHAnsi" w:cs="Calibri"/>
          <w:color w:val="000000"/>
          <w:sz w:val="24"/>
          <w:szCs w:val="24"/>
        </w:rPr>
      </w:pPr>
    </w:p>
    <w:p w14:paraId="078CC8F6" w14:textId="77777777"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bookmarkStart w:id="3" w:name="bookmark5"/>
      <w:r w:rsidRPr="00053E76">
        <w:rPr>
          <w:rStyle w:val="CharStyle37"/>
          <w:rFonts w:asciiTheme="minorHAnsi" w:hAnsiTheme="minorHAnsi" w:cs="Calibri"/>
        </w:rPr>
        <w:t>IV.</w:t>
      </w:r>
    </w:p>
    <w:bookmarkEnd w:id="3"/>
    <w:p w14:paraId="3F063625" w14:textId="77777777" w:rsidR="005E0DBB" w:rsidRPr="00053E76" w:rsidRDefault="005E0DBB" w:rsidP="00053E76">
      <w:pPr>
        <w:pStyle w:val="Bezriadkovania"/>
        <w:spacing w:line="264" w:lineRule="auto"/>
        <w:ind w:left="426" w:hanging="426"/>
        <w:jc w:val="center"/>
        <w:rPr>
          <w:rFonts w:asciiTheme="minorHAnsi" w:hAnsiTheme="minorHAnsi" w:cs="Calibri"/>
        </w:rPr>
      </w:pPr>
      <w:r w:rsidRPr="00053E76">
        <w:rPr>
          <w:rStyle w:val="CharStyle37"/>
          <w:rFonts w:asciiTheme="minorHAnsi" w:hAnsiTheme="minorHAnsi" w:cs="Calibri"/>
        </w:rPr>
        <w:t>Cena a platobné podmienky</w:t>
      </w:r>
    </w:p>
    <w:p w14:paraId="6C580CCB" w14:textId="77777777" w:rsidR="00726D54" w:rsidRPr="00053E76" w:rsidRDefault="00726D54"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Cena za vykonanie a odovzdanie Diela je dohodnutá na základe </w:t>
      </w:r>
      <w:r w:rsidR="00A84EC5" w:rsidRPr="00053E76">
        <w:rPr>
          <w:rFonts w:asciiTheme="minorHAnsi" w:hAnsiTheme="minorHAnsi" w:cs="Calibri"/>
          <w:sz w:val="24"/>
          <w:szCs w:val="24"/>
          <w:lang w:eastAsia="cs-CZ"/>
        </w:rPr>
        <w:t>cenovej ponuky zhotoviteľa predloženej vo verejnom obstarávaní, v ktorom bol zhotoviteľ identifikovaný ako úspešný uchádzač</w:t>
      </w:r>
      <w:r w:rsidRPr="00053E76">
        <w:rPr>
          <w:rFonts w:asciiTheme="minorHAnsi" w:hAnsiTheme="minorHAnsi" w:cs="Calibri"/>
          <w:bCs/>
          <w:sz w:val="24"/>
          <w:szCs w:val="24"/>
        </w:rPr>
        <w:t xml:space="preserve">. Cena Diela sa </w:t>
      </w:r>
      <w:r w:rsidRPr="00053E76">
        <w:rPr>
          <w:rFonts w:asciiTheme="minorHAnsi" w:hAnsiTheme="minorHAnsi" w:cs="Calibri"/>
          <w:sz w:val="24"/>
          <w:szCs w:val="24"/>
        </w:rPr>
        <w:t xml:space="preserve">považuje </w:t>
      </w:r>
      <w:r w:rsidRPr="00053E76">
        <w:rPr>
          <w:rFonts w:asciiTheme="minorHAnsi" w:hAnsiTheme="minorHAnsi" w:cs="Calibri"/>
          <w:b/>
          <w:sz w:val="24"/>
          <w:szCs w:val="24"/>
        </w:rPr>
        <w:t>za cenu maximálnu</w:t>
      </w:r>
      <w:r w:rsidRPr="00053E76">
        <w:rPr>
          <w:rFonts w:asciiTheme="minorHAnsi" w:hAnsiTheme="minorHAnsi" w:cs="Calibri"/>
          <w:sz w:val="24"/>
          <w:szCs w:val="24"/>
        </w:rPr>
        <w:t xml:space="preserve"> a platnú počas celej doby trvania Zmluvy. Cena Diela je stanovená</w:t>
      </w:r>
      <w:r w:rsidRPr="00053E76">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08EFC268" w14:textId="77777777" w:rsidR="005E0DBB" w:rsidRPr="00053E76" w:rsidRDefault="005E0DBB" w:rsidP="00053E76">
      <w:pPr>
        <w:tabs>
          <w:tab w:val="left" w:pos="426"/>
          <w:tab w:val="left" w:pos="567"/>
          <w:tab w:val="left" w:pos="7088"/>
        </w:tabs>
        <w:spacing w:line="264" w:lineRule="auto"/>
        <w:ind w:left="426" w:hanging="426"/>
        <w:jc w:val="both"/>
        <w:rPr>
          <w:rFonts w:asciiTheme="minorHAnsi" w:hAnsiTheme="minorHAnsi" w:cs="Calibri"/>
          <w:sz w:val="24"/>
          <w:szCs w:val="24"/>
          <w:lang w:eastAsia="cs-CZ"/>
        </w:rPr>
      </w:pPr>
      <w:r w:rsidRPr="00053E76">
        <w:rPr>
          <w:rFonts w:asciiTheme="minorHAnsi" w:hAnsiTheme="minorHAnsi" w:cs="Calibri"/>
          <w:sz w:val="24"/>
          <w:szCs w:val="24"/>
          <w:lang w:eastAsia="cs-CZ"/>
        </w:rPr>
        <w:tab/>
        <w:t>Cena Diela predstavuje celkom sumu:</w:t>
      </w:r>
    </w:p>
    <w:p w14:paraId="7101D097" w14:textId="77777777" w:rsidR="005E0DBB" w:rsidRPr="00053E76" w:rsidRDefault="005E0DBB" w:rsidP="00053E76">
      <w:pPr>
        <w:pStyle w:val="Odsekzoznamu"/>
        <w:tabs>
          <w:tab w:val="left" w:pos="567"/>
          <w:tab w:val="left" w:pos="7088"/>
        </w:tabs>
        <w:spacing w:line="264" w:lineRule="auto"/>
        <w:ind w:left="426" w:hanging="426"/>
        <w:jc w:val="both"/>
        <w:rPr>
          <w:rFonts w:asciiTheme="minorHAnsi" w:hAnsiTheme="minorHAnsi" w:cs="Calibri"/>
          <w:sz w:val="24"/>
          <w:szCs w:val="24"/>
          <w:lang w:eastAsia="cs-CZ"/>
        </w:rPr>
      </w:pPr>
    </w:p>
    <w:p w14:paraId="6DAC35A0" w14:textId="77777777" w:rsidR="004064E0" w:rsidRPr="004064E0" w:rsidRDefault="004064E0" w:rsidP="004064E0">
      <w:pPr>
        <w:tabs>
          <w:tab w:val="left" w:pos="567"/>
          <w:tab w:val="left" w:pos="1843"/>
          <w:tab w:val="left" w:pos="6096"/>
        </w:tabs>
        <w:spacing w:line="264" w:lineRule="auto"/>
        <w:ind w:left="567" w:hanging="567"/>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t xml:space="preserve">Cena bez DPH   </w:t>
      </w:r>
      <w:r w:rsidRPr="004064E0">
        <w:rPr>
          <w:rFonts w:asciiTheme="minorHAnsi" w:hAnsiTheme="minorHAnsi" w:cs="Calibri"/>
          <w:sz w:val="24"/>
          <w:szCs w:val="24"/>
          <w:lang w:eastAsia="cs-CZ"/>
        </w:rPr>
        <w:tab/>
        <w:t>xx xxx,00 Eur</w:t>
      </w:r>
    </w:p>
    <w:p w14:paraId="0292363C" w14:textId="77777777" w:rsidR="004064E0" w:rsidRPr="004064E0" w:rsidRDefault="004064E0" w:rsidP="004064E0">
      <w:pPr>
        <w:tabs>
          <w:tab w:val="left" w:pos="567"/>
          <w:tab w:val="left" w:pos="6521"/>
        </w:tabs>
        <w:spacing w:line="264" w:lineRule="auto"/>
        <w:ind w:left="1843" w:hanging="1843"/>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t xml:space="preserve">DPH 20 %             </w:t>
      </w:r>
      <w:r w:rsidRPr="004064E0">
        <w:rPr>
          <w:rFonts w:asciiTheme="minorHAnsi" w:hAnsiTheme="minorHAnsi" w:cs="Calibri"/>
          <w:sz w:val="24"/>
          <w:szCs w:val="24"/>
          <w:lang w:eastAsia="cs-CZ"/>
        </w:rPr>
        <w:tab/>
        <w:t xml:space="preserve">0,00 Eur </w:t>
      </w:r>
    </w:p>
    <w:p w14:paraId="3E37600F" w14:textId="77777777" w:rsidR="004064E0" w:rsidRPr="004064E0" w:rsidRDefault="004064E0" w:rsidP="004064E0">
      <w:pPr>
        <w:tabs>
          <w:tab w:val="left" w:pos="567"/>
          <w:tab w:val="left" w:pos="6096"/>
        </w:tabs>
        <w:spacing w:line="264" w:lineRule="auto"/>
        <w:ind w:left="1843" w:hanging="1843"/>
        <w:jc w:val="both"/>
        <w:rPr>
          <w:rFonts w:asciiTheme="minorHAnsi" w:hAnsiTheme="minorHAnsi" w:cs="Calibri"/>
          <w:b/>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r w:rsidRPr="004064E0">
        <w:rPr>
          <w:rFonts w:asciiTheme="minorHAnsi" w:hAnsiTheme="minorHAnsi" w:cs="Calibri"/>
          <w:b/>
          <w:sz w:val="24"/>
          <w:szCs w:val="24"/>
          <w:bdr w:val="single" w:sz="4" w:space="0" w:color="auto"/>
          <w:lang w:eastAsia="cs-CZ"/>
        </w:rPr>
        <w:t xml:space="preserve">Cena s DPH </w:t>
      </w:r>
      <w:r w:rsidRPr="004064E0">
        <w:rPr>
          <w:rFonts w:asciiTheme="minorHAnsi" w:hAnsiTheme="minorHAnsi" w:cs="Calibri"/>
          <w:b/>
          <w:sz w:val="24"/>
          <w:szCs w:val="24"/>
          <w:bdr w:val="single" w:sz="4" w:space="0" w:color="auto"/>
          <w:lang w:eastAsia="cs-CZ"/>
        </w:rPr>
        <w:tab/>
        <w:t>xx xxx,00 Eur</w:t>
      </w:r>
    </w:p>
    <w:p w14:paraId="6D6CE522" w14:textId="77777777" w:rsidR="004064E0" w:rsidRPr="004064E0" w:rsidRDefault="004064E0" w:rsidP="004064E0">
      <w:pPr>
        <w:tabs>
          <w:tab w:val="left" w:pos="567"/>
          <w:tab w:val="left" w:pos="7088"/>
        </w:tabs>
        <w:spacing w:line="264" w:lineRule="auto"/>
        <w:ind w:left="1843" w:hanging="1843"/>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p>
    <w:p w14:paraId="059F375A" w14:textId="77777777" w:rsidR="004064E0" w:rsidRPr="004064E0" w:rsidRDefault="004064E0" w:rsidP="004064E0">
      <w:pPr>
        <w:tabs>
          <w:tab w:val="left" w:pos="567"/>
          <w:tab w:val="left" w:pos="7088"/>
        </w:tabs>
        <w:spacing w:line="264" w:lineRule="auto"/>
        <w:ind w:left="1843" w:hanging="1843"/>
        <w:jc w:val="both"/>
        <w:rPr>
          <w:rFonts w:asciiTheme="minorHAnsi" w:hAnsiTheme="minorHAnsi" w:cs="Calibri"/>
          <w:b/>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r w:rsidRPr="004064E0">
        <w:rPr>
          <w:rFonts w:asciiTheme="minorHAnsi" w:hAnsiTheme="minorHAnsi" w:cs="Calibri"/>
          <w:b/>
          <w:sz w:val="24"/>
          <w:szCs w:val="24"/>
          <w:lang w:eastAsia="cs-CZ"/>
        </w:rPr>
        <w:t>(slovom: xxx Eur, 00/100 ) s DPH.</w:t>
      </w:r>
    </w:p>
    <w:p w14:paraId="481B1DAF" w14:textId="77777777" w:rsidR="00F22FF8" w:rsidRPr="00053E76" w:rsidRDefault="00F22FF8" w:rsidP="00053E76">
      <w:pPr>
        <w:tabs>
          <w:tab w:val="left" w:pos="567"/>
          <w:tab w:val="left" w:pos="7088"/>
        </w:tabs>
        <w:spacing w:line="264" w:lineRule="auto"/>
        <w:ind w:left="426" w:hanging="426"/>
        <w:jc w:val="both"/>
        <w:rPr>
          <w:rFonts w:asciiTheme="minorHAnsi" w:hAnsiTheme="minorHAnsi" w:cs="Calibri"/>
          <w:b/>
          <w:sz w:val="24"/>
          <w:szCs w:val="24"/>
          <w:lang w:eastAsia="cs-CZ"/>
        </w:rPr>
      </w:pPr>
    </w:p>
    <w:p w14:paraId="534E9FEF" w14:textId="77777777" w:rsidR="00E652B2" w:rsidRPr="00053E76" w:rsidRDefault="00E652B2"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b/>
          <w:sz w:val="24"/>
          <w:szCs w:val="24"/>
          <w:lang w:eastAsia="cs-CZ"/>
        </w:rPr>
        <w:t>Podkladom pre úhradu ceny Diela bude faktúra</w:t>
      </w:r>
      <w:r w:rsidRPr="00053E76">
        <w:rPr>
          <w:rFonts w:asciiTheme="minorHAnsi" w:hAnsiTheme="minorHAnsi" w:cstheme="minorHAnsi"/>
          <w:noProof/>
          <w:sz w:val="24"/>
          <w:szCs w:val="24"/>
        </w:rPr>
        <w:t xml:space="preserve"> </w:t>
      </w:r>
      <w:r w:rsidRPr="00053E76">
        <w:rPr>
          <w:rFonts w:asciiTheme="minorHAnsi" w:hAnsiTheme="minorHAnsi" w:cstheme="minorHAnsi"/>
          <w:sz w:val="24"/>
          <w:szCs w:val="24"/>
          <w:lang w:eastAsia="cs-CZ"/>
        </w:rPr>
        <w:t>vystavená zhotoviteľom až po riadnom prevzatí Diela objednávateľom. Na účely fakt</w:t>
      </w:r>
      <w:r w:rsidR="000F6FA0" w:rsidRPr="00053E76">
        <w:rPr>
          <w:rFonts w:asciiTheme="minorHAnsi" w:hAnsiTheme="minorHAnsi" w:cstheme="minorHAnsi"/>
          <w:sz w:val="24"/>
          <w:szCs w:val="24"/>
          <w:lang w:eastAsia="cs-CZ"/>
        </w:rPr>
        <w:t xml:space="preserve">urácie sa za deň dodania Diela </w:t>
      </w:r>
      <w:r w:rsidRPr="00053E76">
        <w:rPr>
          <w:rFonts w:asciiTheme="minorHAnsi" w:hAnsiTheme="minorHAnsi" w:cstheme="minorHAnsi"/>
          <w:sz w:val="24"/>
          <w:szCs w:val="24"/>
          <w:lang w:eastAsia="cs-CZ"/>
        </w:rPr>
        <w:t>považuje deň podpísania Protokolu o odovzdaní a prevzatí Diela op</w:t>
      </w:r>
      <w:r w:rsidR="000F6FA0" w:rsidRPr="00053E76">
        <w:rPr>
          <w:rFonts w:asciiTheme="minorHAnsi" w:hAnsiTheme="minorHAnsi" w:cstheme="minorHAnsi"/>
          <w:sz w:val="24"/>
          <w:szCs w:val="24"/>
          <w:lang w:eastAsia="cs-CZ"/>
        </w:rPr>
        <w:t>rávnenou osobou objednávateľa (</w:t>
      </w:r>
      <w:r w:rsidRPr="00053E76">
        <w:rPr>
          <w:rFonts w:asciiTheme="minorHAnsi" w:hAnsiTheme="minorHAnsi" w:cstheme="minorHAnsi"/>
          <w:sz w:val="24"/>
          <w:szCs w:val="24"/>
          <w:lang w:eastAsia="cs-CZ"/>
        </w:rPr>
        <w:t xml:space="preserve">osobou oprávnenou rokovať vo veciach technických ). </w:t>
      </w:r>
      <w:r w:rsidRPr="00053E76">
        <w:rPr>
          <w:rFonts w:asciiTheme="minorHAnsi" w:hAnsiTheme="minorHAnsi" w:cstheme="minorHAnsi"/>
          <w:b/>
          <w:noProof/>
          <w:sz w:val="24"/>
          <w:szCs w:val="24"/>
        </w:rPr>
        <w:t>Zhotoviteľovi bude uhradená cena iba v rozsahu za skutočne vykonané práce a odovzdané Diel</w:t>
      </w:r>
      <w:r w:rsidR="000F6FA0" w:rsidRPr="00053E76">
        <w:rPr>
          <w:rFonts w:asciiTheme="minorHAnsi" w:hAnsiTheme="minorHAnsi" w:cstheme="minorHAnsi"/>
          <w:b/>
          <w:noProof/>
          <w:sz w:val="24"/>
          <w:szCs w:val="24"/>
        </w:rPr>
        <w:t>o (</w:t>
      </w:r>
      <w:r w:rsidRPr="00053E76">
        <w:rPr>
          <w:rFonts w:asciiTheme="minorHAnsi" w:hAnsiTheme="minorHAnsi" w:cstheme="minorHAnsi"/>
          <w:b/>
          <w:noProof/>
          <w:sz w:val="24"/>
          <w:szCs w:val="24"/>
        </w:rPr>
        <w:t>skutočne vyhotovenú dokumentáciu).</w:t>
      </w:r>
    </w:p>
    <w:p w14:paraId="0A5A7A1B" w14:textId="77777777" w:rsidR="00674D68" w:rsidRPr="00053E76" w:rsidRDefault="00BF4E3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Calibri"/>
          <w:sz w:val="24"/>
          <w:szCs w:val="24"/>
          <w:lang w:eastAsia="cs-CZ"/>
        </w:rPr>
        <w:t>Fakturované</w:t>
      </w:r>
      <w:r w:rsidR="00DA38D9" w:rsidRPr="00053E76">
        <w:rPr>
          <w:rFonts w:asciiTheme="minorHAnsi" w:hAnsiTheme="minorHAnsi" w:cs="Calibri"/>
          <w:sz w:val="24"/>
          <w:szCs w:val="24"/>
          <w:lang w:eastAsia="cs-CZ"/>
        </w:rPr>
        <w:t xml:space="preserve"> bude</w:t>
      </w:r>
      <w:r w:rsidRPr="00053E76">
        <w:rPr>
          <w:rFonts w:asciiTheme="minorHAnsi" w:hAnsiTheme="minorHAnsi" w:cs="Calibri"/>
          <w:sz w:val="24"/>
          <w:szCs w:val="24"/>
          <w:lang w:eastAsia="cs-CZ"/>
        </w:rPr>
        <w:t>:</w:t>
      </w:r>
      <w:r w:rsidRPr="00053E76">
        <w:rPr>
          <w:rFonts w:asciiTheme="minorHAnsi" w:hAnsiTheme="minorHAnsi" w:cstheme="minorHAnsi"/>
          <w:b/>
          <w:sz w:val="24"/>
          <w:szCs w:val="24"/>
        </w:rPr>
        <w:t xml:space="preserve"> d</w:t>
      </w:r>
      <w:r w:rsidR="00674D68" w:rsidRPr="00053E76">
        <w:rPr>
          <w:rFonts w:asciiTheme="minorHAnsi" w:hAnsiTheme="minorHAnsi" w:cstheme="minorHAnsi"/>
          <w:b/>
          <w:sz w:val="24"/>
          <w:szCs w:val="24"/>
        </w:rPr>
        <w:t>okumentácia</w:t>
      </w:r>
      <w:r w:rsidR="00674D68" w:rsidRPr="00053E76">
        <w:rPr>
          <w:rFonts w:asciiTheme="minorHAnsi" w:hAnsiTheme="minorHAnsi" w:cstheme="minorHAnsi"/>
          <w:sz w:val="24"/>
          <w:szCs w:val="24"/>
        </w:rPr>
        <w:t xml:space="preserve"> vrátane dokladovej časti, náklady za tlačenú aj elektronickú </w:t>
      </w:r>
      <w:r w:rsidR="009348A2" w:rsidRPr="00053E76">
        <w:rPr>
          <w:rFonts w:asciiTheme="minorHAnsi" w:hAnsiTheme="minorHAnsi" w:cstheme="minorHAnsi"/>
          <w:sz w:val="24"/>
          <w:szCs w:val="24"/>
        </w:rPr>
        <w:t xml:space="preserve">podobu </w:t>
      </w:r>
      <w:r w:rsidR="00CD0979" w:rsidRPr="00053E76">
        <w:rPr>
          <w:rFonts w:asciiTheme="minorHAnsi" w:hAnsiTheme="minorHAnsi" w:cstheme="minorHAnsi"/>
          <w:b/>
          <w:sz w:val="24"/>
          <w:szCs w:val="24"/>
        </w:rPr>
        <w:t>celkom.</w:t>
      </w:r>
      <w:r w:rsidR="00674D68" w:rsidRPr="00053E76">
        <w:rPr>
          <w:rFonts w:asciiTheme="minorHAnsi" w:hAnsiTheme="minorHAnsi" w:cs="Calibri"/>
          <w:sz w:val="24"/>
          <w:szCs w:val="24"/>
          <w:lang w:eastAsia="cs-CZ"/>
        </w:rPr>
        <w:tab/>
      </w:r>
    </w:p>
    <w:p w14:paraId="4C0B0EF6"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Pr</w:t>
      </w:r>
      <w:r w:rsidR="00466639">
        <w:rPr>
          <w:rFonts w:asciiTheme="minorHAnsi" w:hAnsiTheme="minorHAnsi" w:cstheme="minorHAnsi"/>
          <w:sz w:val="24"/>
          <w:szCs w:val="24"/>
          <w:lang w:eastAsia="cs-CZ"/>
        </w:rPr>
        <w:t xml:space="preserve">eddavky sa neposkytujú vôbec. </w:t>
      </w:r>
    </w:p>
    <w:p w14:paraId="5F49D333"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53E76">
        <w:rPr>
          <w:rFonts w:asciiTheme="minorHAnsi" w:hAnsiTheme="minorHAnsi" w:cstheme="minorHAnsi"/>
          <w:sz w:val="24"/>
          <w:szCs w:val="24"/>
        </w:rPr>
        <w:t xml:space="preserve">v znení neskorších predpisov. </w:t>
      </w:r>
    </w:p>
    <w:p w14:paraId="2E383195"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Splatnosť jednotlivých faktúr je 30 dní od dňa doporučeného doručenia faktúry do podateľne objednávateľa.</w:t>
      </w:r>
    </w:p>
    <w:p w14:paraId="3CD2E3BE" w14:textId="77777777" w:rsidR="00265253" w:rsidRPr="00053E76" w:rsidRDefault="00265253"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Faktúra musí </w:t>
      </w:r>
      <w:r w:rsidRPr="00053E76">
        <w:rPr>
          <w:rFonts w:asciiTheme="minorHAnsi" w:hAnsiTheme="minorHAnsi" w:cstheme="minorHAnsi"/>
          <w:sz w:val="24"/>
          <w:szCs w:val="24"/>
          <w:lang w:eastAsia="cs-CZ"/>
        </w:rPr>
        <w:t>obsahovať</w:t>
      </w:r>
      <w:r w:rsidRPr="00053E76">
        <w:rPr>
          <w:rFonts w:asciiTheme="minorHAnsi" w:hAnsiTheme="minorHAnsi" w:cs="Calibri"/>
          <w:sz w:val="24"/>
          <w:szCs w:val="24"/>
          <w:lang w:eastAsia="cs-CZ"/>
        </w:rPr>
        <w:t xml:space="preserve"> všetky náležitosti daňového dokladu podľa zákona č. 222/2004 Z. z. o dani z </w:t>
      </w:r>
      <w:r w:rsidRPr="00053E76">
        <w:rPr>
          <w:rFonts w:asciiTheme="minorHAnsi" w:hAnsiTheme="minorHAnsi" w:cstheme="minorHAnsi"/>
          <w:sz w:val="24"/>
          <w:szCs w:val="24"/>
          <w:lang w:eastAsia="cs-CZ"/>
        </w:rPr>
        <w:t>pridanej</w:t>
      </w:r>
      <w:r w:rsidRPr="00053E76">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w:t>
      </w:r>
      <w:r w:rsidR="00466639">
        <w:rPr>
          <w:rFonts w:asciiTheme="minorHAnsi" w:hAnsiTheme="minorHAnsi" w:cs="Calibri"/>
          <w:sz w:val="24"/>
          <w:szCs w:val="24"/>
          <w:lang w:eastAsia="cs-CZ"/>
        </w:rPr>
        <w:t xml:space="preserve">ky náležitosti v zmysle zákona </w:t>
      </w:r>
      <w:r w:rsidRPr="00053E76">
        <w:rPr>
          <w:rFonts w:asciiTheme="minorHAnsi" w:hAnsiTheme="minorHAnsi" w:cs="Calibri"/>
          <w:sz w:val="24"/>
          <w:szCs w:val="24"/>
          <w:lang w:eastAsia="cs-CZ"/>
        </w:rPr>
        <w:t xml:space="preserve">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053E76">
        <w:rPr>
          <w:rFonts w:asciiTheme="minorHAnsi" w:hAnsiTheme="minorHAnsi" w:cstheme="minorHAnsi"/>
          <w:sz w:val="24"/>
          <w:szCs w:val="24"/>
        </w:rPr>
        <w:t>Zhotoviteľ je povinný svoje práce vyúčtovať overiteľným spôsobom a v súlade s</w:t>
      </w:r>
      <w:r w:rsidRPr="00053E76">
        <w:rPr>
          <w:rFonts w:asciiTheme="minorHAnsi" w:hAnsiTheme="minorHAnsi" w:cstheme="minorHAnsi"/>
          <w:color w:val="FF0000"/>
          <w:sz w:val="24"/>
          <w:szCs w:val="24"/>
        </w:rPr>
        <w:t xml:space="preserve"> </w:t>
      </w:r>
      <w:r w:rsidRPr="00053E76">
        <w:rPr>
          <w:rFonts w:asciiTheme="minorHAnsi" w:hAnsiTheme="minorHAnsi" w:cs="Calibri"/>
          <w:sz w:val="24"/>
          <w:szCs w:val="24"/>
          <w:lang w:eastAsia="cs-CZ"/>
        </w:rPr>
        <w:t>cenou z</w:t>
      </w:r>
      <w:r w:rsidR="004064E0">
        <w:rPr>
          <w:rFonts w:asciiTheme="minorHAnsi" w:hAnsiTheme="minorHAnsi" w:cs="Calibri"/>
          <w:sz w:val="24"/>
          <w:szCs w:val="24"/>
          <w:lang w:eastAsia="cs-CZ"/>
        </w:rPr>
        <w:t> </w:t>
      </w:r>
      <w:r w:rsidRPr="00053E76">
        <w:rPr>
          <w:rFonts w:asciiTheme="minorHAnsi" w:hAnsiTheme="minorHAnsi" w:cs="Calibri"/>
          <w:sz w:val="24"/>
          <w:szCs w:val="24"/>
          <w:lang w:eastAsia="cs-CZ"/>
        </w:rPr>
        <w:t>ponuky</w:t>
      </w:r>
      <w:r w:rsidR="004064E0">
        <w:rPr>
          <w:rFonts w:asciiTheme="minorHAnsi" w:hAnsiTheme="minorHAnsi" w:cs="Calibri"/>
          <w:sz w:val="24"/>
          <w:szCs w:val="24"/>
          <w:lang w:eastAsia="cs-CZ"/>
        </w:rPr>
        <w:t xml:space="preserve"> </w:t>
      </w:r>
      <w:r w:rsidRPr="00053E76">
        <w:rPr>
          <w:rFonts w:asciiTheme="minorHAnsi" w:hAnsiTheme="minorHAnsi" w:cs="Calibri"/>
          <w:sz w:val="24"/>
          <w:szCs w:val="24"/>
          <w:lang w:eastAsia="cs-CZ"/>
        </w:rPr>
        <w:t xml:space="preserve">zhotoviteľa </w:t>
      </w:r>
      <w:r w:rsidR="001B461F" w:rsidRPr="00053E76">
        <w:rPr>
          <w:rFonts w:asciiTheme="minorHAnsi" w:hAnsiTheme="minorHAnsi" w:cs="Calibri"/>
          <w:sz w:val="24"/>
          <w:szCs w:val="24"/>
          <w:lang w:eastAsia="cs-CZ"/>
        </w:rPr>
        <w:t>z</w:t>
      </w:r>
      <w:r w:rsidRPr="00053E76">
        <w:rPr>
          <w:rFonts w:asciiTheme="minorHAnsi" w:hAnsiTheme="minorHAnsi" w:cs="Calibri"/>
          <w:bCs/>
          <w:sz w:val="24"/>
          <w:szCs w:val="24"/>
        </w:rPr>
        <w:t xml:space="preserve"> verejného obstarávania</w:t>
      </w:r>
      <w:r w:rsidRPr="00053E76">
        <w:rPr>
          <w:rFonts w:asciiTheme="minorHAnsi" w:hAnsiTheme="minorHAnsi" w:cstheme="minorHAnsi"/>
          <w:color w:val="FF0000"/>
          <w:sz w:val="24"/>
          <w:szCs w:val="24"/>
        </w:rPr>
        <w:t>.</w:t>
      </w:r>
    </w:p>
    <w:p w14:paraId="0177B5DC"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Faktúra sa považuje za zaplatenú dňom pripísania úhrady na účet zhotoviteľa. </w:t>
      </w:r>
    </w:p>
    <w:p w14:paraId="6888777C"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Zhotoviteľ je v prípade omeškania objednávateľa s úhradou faktúry, oprávnený účtovať objednávateľovi úroky omeškania vo výške uvedenej v § 36</w:t>
      </w:r>
      <w:r w:rsidR="00466639">
        <w:rPr>
          <w:rFonts w:asciiTheme="minorHAnsi" w:hAnsiTheme="minorHAnsi" w:cstheme="minorHAnsi"/>
          <w:sz w:val="24"/>
          <w:szCs w:val="24"/>
          <w:lang w:eastAsia="cs-CZ"/>
        </w:rPr>
        <w:t xml:space="preserve">9 ods. 2 Obchodného zákonníka. </w:t>
      </w:r>
    </w:p>
    <w:p w14:paraId="565CC396"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Zmluvné strany sa dohodli, že v prípade porušenia povinnosti zhotoviteľa odovzdať Dielo ( aj len je</w:t>
      </w:r>
      <w:r w:rsidR="00265253" w:rsidRPr="00053E76">
        <w:rPr>
          <w:rFonts w:asciiTheme="minorHAnsi" w:hAnsiTheme="minorHAnsi" w:cstheme="minorHAnsi"/>
          <w:sz w:val="24"/>
          <w:szCs w:val="24"/>
          <w:lang w:eastAsia="cs-CZ"/>
        </w:rPr>
        <w:t xml:space="preserve">ho časť ) včas má objednávateľ právo na zmluvnú pokutu </w:t>
      </w:r>
      <w:r w:rsidR="009149C9" w:rsidRPr="00053E76">
        <w:rPr>
          <w:rFonts w:asciiTheme="minorHAnsi" w:hAnsiTheme="minorHAnsi" w:cstheme="minorHAnsi"/>
          <w:sz w:val="24"/>
          <w:szCs w:val="24"/>
          <w:lang w:eastAsia="cs-CZ"/>
        </w:rPr>
        <w:t>dohodnutú vo výške 0,5</w:t>
      </w:r>
      <w:r w:rsidRPr="00053E76">
        <w:rPr>
          <w:rFonts w:asciiTheme="minorHAnsi" w:hAnsiTheme="minorHAnsi" w:cstheme="minorHAnsi"/>
          <w:sz w:val="24"/>
          <w:szCs w:val="24"/>
          <w:lang w:eastAsia="cs-CZ"/>
        </w:rPr>
        <w:t>% z ceny Diela bez DPH uvedenej v ods. 1 tohto čl</w:t>
      </w:r>
      <w:r w:rsidR="00265253" w:rsidRPr="00053E76">
        <w:rPr>
          <w:rFonts w:asciiTheme="minorHAnsi" w:hAnsiTheme="minorHAnsi" w:cstheme="minorHAnsi"/>
          <w:sz w:val="24"/>
          <w:szCs w:val="24"/>
          <w:lang w:eastAsia="cs-CZ"/>
        </w:rPr>
        <w:t xml:space="preserve">ánku Zmluvy za každý aj začatý </w:t>
      </w:r>
      <w:r w:rsidRPr="00053E76">
        <w:rPr>
          <w:rFonts w:asciiTheme="minorHAnsi" w:hAnsiTheme="minorHAnsi" w:cstheme="minorHAnsi"/>
          <w:sz w:val="24"/>
          <w:szCs w:val="24"/>
          <w:lang w:eastAsia="cs-CZ"/>
        </w:rPr>
        <w:t xml:space="preserve">deň omeškania, v lehote do 3 </w:t>
      </w:r>
      <w:r w:rsidR="001B461F" w:rsidRPr="00053E76">
        <w:rPr>
          <w:rFonts w:asciiTheme="minorHAnsi" w:hAnsiTheme="minorHAnsi" w:cstheme="minorHAnsi"/>
          <w:sz w:val="24"/>
          <w:szCs w:val="24"/>
          <w:lang w:eastAsia="cs-CZ"/>
        </w:rPr>
        <w:t>pracovných</w:t>
      </w:r>
      <w:r w:rsidRPr="00053E76">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14:paraId="3FC83A3E" w14:textId="77777777"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Zmluvné</w:t>
      </w:r>
      <w:r w:rsidRPr="00053E76">
        <w:rPr>
          <w:rFonts w:asciiTheme="minorHAnsi" w:hAnsiTheme="minorHAnsi" w:cstheme="minorHAnsi"/>
          <w:sz w:val="24"/>
          <w:szCs w:val="24"/>
        </w:rPr>
        <w:t xml:space="preserve"> </w:t>
      </w:r>
      <w:r w:rsidRPr="00053E76">
        <w:rPr>
          <w:rFonts w:asciiTheme="minorHAnsi" w:hAnsiTheme="minorHAnsi" w:cstheme="minorHAnsi"/>
          <w:sz w:val="24"/>
          <w:szCs w:val="24"/>
          <w:lang w:eastAsia="cs-CZ"/>
        </w:rPr>
        <w:t>strany</w:t>
      </w:r>
      <w:r w:rsidRPr="00053E76">
        <w:rPr>
          <w:rFonts w:asciiTheme="minorHAnsi" w:hAnsiTheme="minorHAnsi" w:cstheme="minorHAnsi"/>
          <w:sz w:val="24"/>
          <w:szCs w:val="24"/>
        </w:rPr>
        <w:t xml:space="preserve"> prehlasujú, že považujú dohodnutú výšku zmluvnej pokuty za primeranú </w:t>
      </w:r>
      <w:r w:rsidRPr="00053E76">
        <w:rPr>
          <w:rFonts w:asciiTheme="minorHAnsi" w:hAnsiTheme="minorHAnsi" w:cstheme="minorHAnsi"/>
          <w:sz w:val="24"/>
          <w:szCs w:val="24"/>
        </w:rPr>
        <w:lastRenderedPageBreak/>
        <w:t>vzhľadom na charakter a povahu zmluvnou pokutou zabezpečovanej povinnosti zhotoviteľa</w:t>
      </w:r>
      <w:r w:rsidR="00DE5E40" w:rsidRPr="00053E76">
        <w:rPr>
          <w:rFonts w:asciiTheme="minorHAnsi" w:hAnsiTheme="minorHAnsi" w:cstheme="minorHAnsi"/>
          <w:sz w:val="24"/>
          <w:szCs w:val="24"/>
        </w:rPr>
        <w:t xml:space="preserve"> a</w:t>
      </w:r>
      <w:r w:rsidRPr="00053E76">
        <w:rPr>
          <w:rFonts w:asciiTheme="minorHAnsi" w:hAnsiTheme="minorHAnsi" w:cstheme="minorHAnsi"/>
          <w:sz w:val="24"/>
          <w:szCs w:val="24"/>
        </w:rPr>
        <w:t> cenu Diela</w:t>
      </w:r>
      <w:r w:rsidR="00DE5E40" w:rsidRPr="00053E76">
        <w:rPr>
          <w:rFonts w:asciiTheme="minorHAnsi" w:hAnsiTheme="minorHAnsi" w:cstheme="minorHAnsi"/>
          <w:sz w:val="24"/>
          <w:szCs w:val="24"/>
        </w:rPr>
        <w:t>.</w:t>
      </w:r>
    </w:p>
    <w:p w14:paraId="7F6F33D0" w14:textId="77777777" w:rsidR="005E0DBB" w:rsidRPr="00053E76" w:rsidRDefault="005E0DBB" w:rsidP="00053E76">
      <w:pPr>
        <w:pStyle w:val="Odsekzoznamu"/>
        <w:widowControl w:val="0"/>
        <w:numPr>
          <w:ilvl w:val="0"/>
          <w:numId w:val="7"/>
        </w:numPr>
        <w:tabs>
          <w:tab w:val="left" w:pos="7088"/>
        </w:tabs>
        <w:autoSpaceDE w:val="0"/>
        <w:autoSpaceDN w:val="0"/>
        <w:adjustRightInd w:val="0"/>
        <w:spacing w:line="264" w:lineRule="auto"/>
        <w:ind w:left="426" w:hanging="426"/>
        <w:contextualSpacing w:val="0"/>
        <w:jc w:val="both"/>
        <w:rPr>
          <w:rFonts w:asciiTheme="minorHAnsi" w:hAnsiTheme="minorHAnsi" w:cstheme="minorHAnsi"/>
          <w:color w:val="000000"/>
          <w:sz w:val="24"/>
          <w:szCs w:val="24"/>
        </w:rPr>
      </w:pPr>
      <w:r w:rsidRPr="00053E7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6823A3DA" w14:textId="77777777" w:rsidR="004064E0" w:rsidRDefault="004064E0" w:rsidP="00053E76">
      <w:pPr>
        <w:spacing w:line="264" w:lineRule="auto"/>
        <w:ind w:left="426" w:hanging="426"/>
        <w:jc w:val="center"/>
        <w:rPr>
          <w:rFonts w:asciiTheme="minorHAnsi" w:hAnsiTheme="minorHAnsi" w:cstheme="minorHAnsi"/>
          <w:b/>
          <w:sz w:val="24"/>
          <w:szCs w:val="24"/>
        </w:rPr>
      </w:pPr>
    </w:p>
    <w:p w14:paraId="3A51D49D"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V.</w:t>
      </w:r>
    </w:p>
    <w:p w14:paraId="70564C85" w14:textId="77777777"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Podklady, údaje a spolupôsobenie objednávateľa</w:t>
      </w:r>
    </w:p>
    <w:p w14:paraId="39C28114" w14:textId="77777777" w:rsidR="005E0DBB" w:rsidRPr="00053E76" w:rsidRDefault="005E0DBB" w:rsidP="00053E76">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color w:val="000000"/>
          <w:sz w:val="24"/>
          <w:szCs w:val="24"/>
        </w:rPr>
      </w:pPr>
      <w:r w:rsidRPr="00053E76">
        <w:rPr>
          <w:rStyle w:val="CharStyle10"/>
          <w:rFonts w:asciiTheme="minorHAnsi" w:hAnsiTheme="minorHAnsi" w:cstheme="minorHAnsi"/>
          <w:color w:val="000000"/>
          <w:sz w:val="24"/>
          <w:szCs w:val="24"/>
        </w:rPr>
        <w:t>Objednávateľ</w:t>
      </w:r>
      <w:r w:rsidRPr="00053E76">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75DEB25B" w14:textId="77777777" w:rsidR="005E0DBB" w:rsidRPr="00053E76" w:rsidRDefault="005E0DBB" w:rsidP="00053E76">
      <w:pPr>
        <w:pStyle w:val="Style2"/>
        <w:numPr>
          <w:ilvl w:val="0"/>
          <w:numId w:val="1"/>
        </w:numPr>
        <w:shd w:val="clear" w:color="auto" w:fill="auto"/>
        <w:tabs>
          <w:tab w:val="left" w:pos="560"/>
        </w:tabs>
        <w:spacing w:before="0" w:line="264" w:lineRule="auto"/>
        <w:ind w:left="426" w:hanging="426"/>
        <w:jc w:val="both"/>
        <w:rPr>
          <w:rStyle w:val="CharStyle10"/>
          <w:rFonts w:asciiTheme="minorHAnsi" w:hAnsiTheme="minorHAnsi" w:cstheme="minorHAnsi"/>
          <w:color w:val="000000"/>
          <w:sz w:val="24"/>
          <w:szCs w:val="24"/>
        </w:rPr>
      </w:pPr>
      <w:r w:rsidRPr="00053E76">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14:paraId="7B6D41F2" w14:textId="77777777" w:rsidR="002573AF" w:rsidRPr="00053E76" w:rsidRDefault="002573AF" w:rsidP="00053E76">
      <w:pPr>
        <w:pStyle w:val="Odsekzoznamu"/>
        <w:widowControl w:val="0"/>
        <w:numPr>
          <w:ilvl w:val="0"/>
          <w:numId w:val="1"/>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sidRPr="00053E76">
        <w:rPr>
          <w:rFonts w:asciiTheme="minorHAnsi" w:hAnsiTheme="minorHAnsi" w:cstheme="minorHAnsi"/>
          <w:noProof/>
          <w:sz w:val="24"/>
          <w:szCs w:val="24"/>
        </w:rPr>
        <w:t> vlastníkom stavby BBSK</w:t>
      </w:r>
      <w:r w:rsidRPr="00053E76">
        <w:rPr>
          <w:rFonts w:asciiTheme="minorHAnsi" w:hAnsiTheme="minorHAnsi" w:cstheme="minorHAnsi"/>
          <w:noProof/>
          <w:sz w:val="24"/>
          <w:szCs w:val="24"/>
        </w:rPr>
        <w:t>, na ktorom sa</w:t>
      </w:r>
      <w:r w:rsidRPr="00053E76">
        <w:rPr>
          <w:rFonts w:asciiTheme="minorHAnsi" w:hAnsiTheme="minorHAnsi" w:cstheme="minorHAnsi"/>
          <w:sz w:val="24"/>
          <w:szCs w:val="24"/>
        </w:rPr>
        <w:t xml:space="preserve"> </w:t>
      </w:r>
      <w:r w:rsidRPr="00053E76">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053E76">
        <w:rPr>
          <w:rFonts w:asciiTheme="minorHAnsi" w:hAnsiTheme="minorHAnsi" w:cstheme="minorHAnsi"/>
          <w:noProof/>
          <w:sz w:val="24"/>
          <w:szCs w:val="24"/>
        </w:rPr>
        <w:t xml:space="preserve"> BBSK </w:t>
      </w:r>
      <w:r w:rsidRPr="00053E76">
        <w:rPr>
          <w:rFonts w:asciiTheme="minorHAnsi" w:hAnsiTheme="minorHAnsi" w:cstheme="minorHAnsi"/>
          <w:noProof/>
          <w:sz w:val="24"/>
          <w:szCs w:val="24"/>
        </w:rPr>
        <w:t>o</w:t>
      </w:r>
      <w:r w:rsidR="004064E0">
        <w:rPr>
          <w:rFonts w:asciiTheme="minorHAnsi" w:hAnsiTheme="minorHAnsi" w:cstheme="minorHAnsi"/>
          <w:noProof/>
          <w:sz w:val="24"/>
          <w:szCs w:val="24"/>
        </w:rPr>
        <w:t> </w:t>
      </w:r>
      <w:r w:rsidRPr="00053E76">
        <w:rPr>
          <w:rFonts w:asciiTheme="minorHAnsi" w:hAnsiTheme="minorHAnsi" w:cstheme="minorHAnsi"/>
          <w:noProof/>
          <w:sz w:val="24"/>
          <w:szCs w:val="24"/>
        </w:rPr>
        <w:t>stave</w:t>
      </w:r>
      <w:r w:rsidR="004064E0">
        <w:rPr>
          <w:rFonts w:asciiTheme="minorHAnsi" w:hAnsiTheme="minorHAnsi" w:cstheme="minorHAnsi"/>
          <w:noProof/>
          <w:sz w:val="24"/>
          <w:szCs w:val="24"/>
        </w:rPr>
        <w:t xml:space="preserve"> </w:t>
      </w:r>
      <w:r w:rsidRPr="00053E76">
        <w:rPr>
          <w:rFonts w:asciiTheme="minorHAnsi" w:hAnsiTheme="minorHAnsi" w:cstheme="minorHAnsi"/>
          <w:noProof/>
          <w:sz w:val="24"/>
          <w:szCs w:val="24"/>
        </w:rPr>
        <w:t>rozpracovanosti Diela.</w:t>
      </w:r>
    </w:p>
    <w:p w14:paraId="2987C88B" w14:textId="77777777" w:rsidR="00FA612F" w:rsidRPr="00053E76" w:rsidRDefault="00FA612F" w:rsidP="00053E76">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sz w:val="24"/>
          <w:szCs w:val="24"/>
          <w:shd w:val="clear" w:color="auto" w:fill="FFFFFF"/>
        </w:rPr>
      </w:pPr>
      <w:r w:rsidRPr="00053E76">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w:t>
      </w:r>
      <w:r w:rsidR="004064E0">
        <w:rPr>
          <w:rFonts w:asciiTheme="minorHAnsi" w:hAnsiTheme="minorHAnsi" w:cs="Calibri"/>
          <w:noProof/>
          <w:sz w:val="24"/>
          <w:szCs w:val="24"/>
        </w:rPr>
        <w:t xml:space="preserve">inžinierskych sietí a s ďalšími </w:t>
      </w:r>
      <w:r w:rsidRPr="00053E76">
        <w:rPr>
          <w:rFonts w:asciiTheme="minorHAnsi" w:hAnsiTheme="minorHAnsi" w:cs="Calibri"/>
          <w:noProof/>
          <w:sz w:val="24"/>
          <w:szCs w:val="24"/>
        </w:rPr>
        <w:t>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14:paraId="59253810" w14:textId="77777777" w:rsidR="005E0DBB" w:rsidRPr="00053E76" w:rsidRDefault="005E0DBB" w:rsidP="00053E76">
      <w:pPr>
        <w:autoSpaceDE w:val="0"/>
        <w:autoSpaceDN w:val="0"/>
        <w:adjustRightInd w:val="0"/>
        <w:spacing w:line="264" w:lineRule="auto"/>
        <w:ind w:left="426" w:hanging="426"/>
        <w:jc w:val="both"/>
        <w:rPr>
          <w:rFonts w:asciiTheme="minorHAnsi" w:hAnsiTheme="minorHAnsi" w:cstheme="minorHAnsi"/>
          <w:color w:val="000000"/>
          <w:sz w:val="24"/>
          <w:szCs w:val="24"/>
        </w:rPr>
      </w:pPr>
    </w:p>
    <w:p w14:paraId="03E4A72A" w14:textId="77777777"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r w:rsidRPr="00053E76">
        <w:rPr>
          <w:rStyle w:val="CharStyle37"/>
          <w:rFonts w:asciiTheme="minorHAnsi" w:hAnsiTheme="minorHAnsi" w:cs="Calibri"/>
        </w:rPr>
        <w:t>VI.</w:t>
      </w:r>
    </w:p>
    <w:p w14:paraId="75EDB891" w14:textId="77777777"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r w:rsidRPr="00053E76">
        <w:rPr>
          <w:rStyle w:val="CharStyle37"/>
          <w:rFonts w:asciiTheme="minorHAnsi" w:hAnsiTheme="minorHAnsi" w:cs="Calibri"/>
        </w:rPr>
        <w:t>Zodpovednosť zhotoviteľa</w:t>
      </w:r>
    </w:p>
    <w:p w14:paraId="3BCE895D"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053E76">
        <w:rPr>
          <w:rStyle w:val="CharStyle10"/>
          <w:rFonts w:asciiTheme="minorHAnsi" w:hAnsiTheme="minorHAnsi" w:cstheme="minorHAnsi"/>
          <w:sz w:val="24"/>
          <w:szCs w:val="24"/>
        </w:rPr>
        <w:t>Zhotoviteľ je povinný postupovať pri zhotovovaní Diela a jeho jednotlivých častí s</w:t>
      </w:r>
      <w:r w:rsidR="004064E0">
        <w:rPr>
          <w:rStyle w:val="CharStyle10"/>
          <w:rFonts w:asciiTheme="minorHAnsi" w:hAnsiTheme="minorHAnsi" w:cstheme="minorHAnsi"/>
          <w:sz w:val="24"/>
          <w:szCs w:val="24"/>
        </w:rPr>
        <w:t> </w:t>
      </w:r>
      <w:r w:rsidRPr="00053E76">
        <w:rPr>
          <w:rStyle w:val="CharStyle10"/>
          <w:rFonts w:asciiTheme="minorHAnsi" w:hAnsiTheme="minorHAnsi" w:cstheme="minorHAnsi"/>
          <w:sz w:val="24"/>
          <w:szCs w:val="24"/>
        </w:rPr>
        <w:t>odbornou</w:t>
      </w:r>
      <w:r w:rsidR="004064E0">
        <w:rPr>
          <w:rStyle w:val="CharStyle10"/>
          <w:rFonts w:asciiTheme="minorHAnsi" w:hAnsiTheme="minorHAnsi" w:cstheme="minorHAnsi"/>
          <w:sz w:val="24"/>
          <w:szCs w:val="24"/>
        </w:rPr>
        <w:t xml:space="preserve"> </w:t>
      </w:r>
      <w:r w:rsidRPr="00053E76">
        <w:rPr>
          <w:rStyle w:val="CharStyle10"/>
          <w:rFonts w:asciiTheme="minorHAnsi" w:hAnsiTheme="minorHAnsi" w:cstheme="minorHAnsi"/>
          <w:sz w:val="24"/>
          <w:szCs w:val="24"/>
        </w:rPr>
        <w:t>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7D7883D5"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lang w:val="cs-CZ" w:eastAsia="cs-CZ"/>
        </w:rPr>
        <w:t xml:space="preserve">Zhotovitel’ </w:t>
      </w:r>
      <w:r w:rsidRPr="00053E76">
        <w:rPr>
          <w:rStyle w:val="CharStyle36"/>
          <w:rFonts w:asciiTheme="minorHAnsi" w:hAnsiTheme="minorHAnsi" w:cstheme="minorHAnsi"/>
          <w:sz w:val="24"/>
          <w:szCs w:val="24"/>
        </w:rPr>
        <w:t xml:space="preserve">zodpovedá za to, že </w:t>
      </w:r>
      <w:r w:rsidR="009537DF" w:rsidRPr="00053E76">
        <w:rPr>
          <w:rStyle w:val="CharStyle36"/>
          <w:rFonts w:asciiTheme="minorHAnsi" w:hAnsiTheme="minorHAnsi" w:cstheme="minorHAnsi"/>
          <w:sz w:val="24"/>
          <w:szCs w:val="24"/>
        </w:rPr>
        <w:t>Dielo (každá</w:t>
      </w:r>
      <w:r w:rsidR="00675E81" w:rsidRPr="00053E76">
        <w:rPr>
          <w:rStyle w:val="CharStyle36"/>
          <w:rFonts w:asciiTheme="minorHAnsi" w:hAnsiTheme="minorHAnsi" w:cstheme="minorHAnsi"/>
          <w:sz w:val="24"/>
          <w:szCs w:val="24"/>
        </w:rPr>
        <w:t xml:space="preserve"> jeho časť</w:t>
      </w:r>
      <w:r w:rsidRPr="00053E76">
        <w:rPr>
          <w:rStyle w:val="CharStyle36"/>
          <w:rFonts w:asciiTheme="minorHAnsi" w:hAnsiTheme="minorHAnsi" w:cstheme="minorHAnsi"/>
          <w:sz w:val="24"/>
          <w:szCs w:val="24"/>
        </w:rPr>
        <w:t>) je zhotovené v najvyššej kv</w:t>
      </w:r>
      <w:r w:rsidR="00466639">
        <w:rPr>
          <w:rStyle w:val="CharStyle36"/>
          <w:rFonts w:asciiTheme="minorHAnsi" w:hAnsiTheme="minorHAnsi" w:cstheme="minorHAnsi"/>
          <w:sz w:val="24"/>
          <w:szCs w:val="24"/>
        </w:rPr>
        <w:t xml:space="preserve">alite podľa požiadaviek ods. 1 </w:t>
      </w:r>
      <w:r w:rsidRPr="00053E76">
        <w:rPr>
          <w:rStyle w:val="CharStyle36"/>
          <w:rFonts w:asciiTheme="minorHAnsi" w:hAnsiTheme="minorHAnsi" w:cstheme="minorHAnsi"/>
          <w:sz w:val="24"/>
          <w:szCs w:val="24"/>
        </w:rPr>
        <w:t xml:space="preserve">čl. VI. Zmluvy a že počas plynutia záručnej doby bude mať okrem súladu s požiadavkami ods. 1 čl. VI. Zmluvy aj vlastnosti podľa ods. 5 článku VI. Zmluvy. </w:t>
      </w:r>
    </w:p>
    <w:p w14:paraId="1366746C"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053E76">
        <w:rPr>
          <w:rStyle w:val="CharStyle10"/>
          <w:rFonts w:asciiTheme="minorHAnsi" w:hAnsiTheme="minorHAnsi" w:cstheme="minorHAnsi"/>
          <w:sz w:val="24"/>
          <w:szCs w:val="24"/>
        </w:rPr>
        <w:t xml:space="preserve">Zhotoviteľ zodpovedá za </w:t>
      </w:r>
      <w:r w:rsidRPr="00053E76">
        <w:rPr>
          <w:rStyle w:val="CharStyle10"/>
          <w:rFonts w:asciiTheme="minorHAnsi" w:hAnsiTheme="minorHAnsi" w:cstheme="minorHAnsi"/>
          <w:sz w:val="24"/>
          <w:szCs w:val="24"/>
          <w:lang w:val="cs-CZ" w:eastAsia="cs-CZ"/>
        </w:rPr>
        <w:t xml:space="preserve">vady, </w:t>
      </w:r>
      <w:r w:rsidRPr="00053E76">
        <w:rPr>
          <w:rStyle w:val="CharStyle10"/>
          <w:rFonts w:asciiTheme="minorHAnsi" w:hAnsiTheme="minorHAnsi" w:cstheme="minorHAnsi"/>
          <w:sz w:val="24"/>
          <w:szCs w:val="24"/>
        </w:rPr>
        <w:t xml:space="preserve">ktoré má Dielo alebo ktorákoľvek jeho časť v čase jeho </w:t>
      </w:r>
      <w:r w:rsidRPr="00053E76">
        <w:rPr>
          <w:rStyle w:val="CharStyle10"/>
          <w:rFonts w:asciiTheme="minorHAnsi" w:hAnsiTheme="minorHAnsi" w:cstheme="minorHAnsi"/>
          <w:sz w:val="24"/>
          <w:szCs w:val="24"/>
        </w:rPr>
        <w:lastRenderedPageBreak/>
        <w:t>riadneho odovzdania a prevzatia objednávateľom a za vady, ktor</w:t>
      </w:r>
      <w:r w:rsidR="004064E0">
        <w:rPr>
          <w:rStyle w:val="CharStyle10"/>
          <w:rFonts w:asciiTheme="minorHAnsi" w:hAnsiTheme="minorHAnsi" w:cstheme="minorHAnsi"/>
          <w:sz w:val="24"/>
          <w:szCs w:val="24"/>
        </w:rPr>
        <w:t>é sa vyskytnú v záručnej dobe.</w:t>
      </w:r>
    </w:p>
    <w:p w14:paraId="5C8D1864"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053E76">
        <w:rPr>
          <w:rStyle w:val="CharStyle36"/>
          <w:rFonts w:asciiTheme="minorHAnsi" w:hAnsiTheme="minorHAnsi" w:cstheme="minorHAnsi"/>
          <w:sz w:val="24"/>
          <w:szCs w:val="24"/>
        </w:rPr>
        <w:t xml:space="preserve">na ktorú bolo Dielo vypracované. </w:t>
      </w:r>
    </w:p>
    <w:p w14:paraId="2BEDA745" w14:textId="77777777" w:rsidR="009537DF" w:rsidRPr="00053E76" w:rsidRDefault="009537DF" w:rsidP="00053E76">
      <w:pPr>
        <w:pStyle w:val="Bezriadkovania"/>
        <w:numPr>
          <w:ilvl w:val="0"/>
          <w:numId w:val="9"/>
        </w:numPr>
        <w:tabs>
          <w:tab w:val="left" w:pos="375"/>
        </w:tabs>
        <w:spacing w:line="264" w:lineRule="auto"/>
        <w:ind w:left="426" w:hanging="426"/>
        <w:jc w:val="both"/>
        <w:rPr>
          <w:rFonts w:asciiTheme="minorHAnsi" w:hAnsiTheme="minorHAnsi" w:cs="Calibri"/>
        </w:rPr>
      </w:pPr>
      <w:r w:rsidRPr="00053E76">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053E76">
        <w:rPr>
          <w:rStyle w:val="CharStyle36"/>
          <w:rFonts w:asciiTheme="minorHAnsi" w:hAnsiTheme="minorHAnsi" w:cs="Calibri"/>
        </w:rPr>
        <w:t xml:space="preserve">. </w:t>
      </w:r>
    </w:p>
    <w:p w14:paraId="5736CDF8" w14:textId="77777777"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lang w:eastAsia="cs-CZ"/>
        </w:rPr>
        <w:t>Zhotoviteľ zodpo</w:t>
      </w:r>
      <w:r w:rsidR="00675E81" w:rsidRPr="00053E76">
        <w:rPr>
          <w:rFonts w:asciiTheme="minorHAnsi" w:hAnsiTheme="minorHAnsi" w:cstheme="minorHAnsi"/>
          <w:lang w:eastAsia="cs-CZ"/>
        </w:rPr>
        <w:t>vedá za škodu na dokumentácii (Diele</w:t>
      </w:r>
      <w:r w:rsidRPr="00053E76">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6C887D01" w14:textId="77777777"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14:paraId="4B308E5E"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48"/>
          <w:rFonts w:asciiTheme="minorHAnsi" w:hAnsiTheme="minorHAnsi" w:cstheme="minorHAnsi"/>
          <w:b w:val="0"/>
          <w:bCs w:val="0"/>
        </w:rPr>
      </w:pPr>
      <w:r w:rsidRPr="00053E76">
        <w:rPr>
          <w:rStyle w:val="CharStyle36"/>
          <w:rFonts w:asciiTheme="minorHAnsi" w:hAnsiTheme="minorHAnsi" w:cstheme="minorHAnsi"/>
          <w:sz w:val="24"/>
          <w:szCs w:val="24"/>
        </w:rPr>
        <w:t xml:space="preserve">Dielo má </w:t>
      </w:r>
      <w:r w:rsidRPr="00053E76">
        <w:rPr>
          <w:rStyle w:val="CharStyle36"/>
          <w:rFonts w:asciiTheme="minorHAnsi" w:hAnsiTheme="minorHAnsi" w:cstheme="minorHAnsi"/>
          <w:sz w:val="24"/>
          <w:szCs w:val="24"/>
          <w:lang w:val="cs-CZ" w:eastAsia="cs-CZ"/>
        </w:rPr>
        <w:t xml:space="preserve">vady, </w:t>
      </w:r>
      <w:r w:rsidRPr="00053E76">
        <w:rPr>
          <w:rStyle w:val="CharStyle36"/>
          <w:rFonts w:asciiTheme="minorHAnsi" w:hAnsiTheme="minorHAnsi" w:cstheme="minorHAnsi"/>
          <w:sz w:val="24"/>
          <w:szCs w:val="24"/>
        </w:rPr>
        <w:t xml:space="preserve">ak Dielo alebo jeho ktorákoľvek časť, </w:t>
      </w:r>
      <w:r w:rsidRPr="00053E76">
        <w:rPr>
          <w:rStyle w:val="CharStyle30"/>
          <w:rFonts w:asciiTheme="minorHAnsi" w:hAnsiTheme="minorHAnsi" w:cstheme="minorHAnsi"/>
          <w:sz w:val="24"/>
          <w:szCs w:val="24"/>
        </w:rPr>
        <w:t xml:space="preserve">nezodpovedá </w:t>
      </w:r>
      <w:r w:rsidRPr="00466639">
        <w:rPr>
          <w:rStyle w:val="CharStyle30"/>
          <w:rFonts w:asciiTheme="minorHAnsi" w:hAnsiTheme="minorHAnsi" w:cstheme="minorHAnsi"/>
          <w:sz w:val="24"/>
          <w:szCs w:val="24"/>
        </w:rPr>
        <w:t>r</w:t>
      </w:r>
      <w:r w:rsidRPr="00053E76">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053E76">
        <w:rPr>
          <w:rStyle w:val="CharStyle48"/>
          <w:rFonts w:asciiTheme="minorHAnsi" w:hAnsiTheme="minorHAnsi" w:cstheme="minorHAnsi"/>
          <w:b w:val="0"/>
        </w:rPr>
        <w:t xml:space="preserve">kladeným </w:t>
      </w:r>
      <w:r w:rsidR="00466639">
        <w:rPr>
          <w:rStyle w:val="CharStyle48"/>
          <w:rFonts w:asciiTheme="minorHAnsi" w:hAnsiTheme="minorHAnsi" w:cstheme="minorHAnsi"/>
          <w:b w:val="0"/>
        </w:rPr>
        <w:t xml:space="preserve">na Dielo alebo jeho časť. </w:t>
      </w:r>
    </w:p>
    <w:p w14:paraId="20D2817E"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30"/>
          <w:rFonts w:asciiTheme="minorHAnsi" w:hAnsiTheme="minorHAnsi" w:cstheme="minorHAnsi"/>
          <w:sz w:val="24"/>
          <w:szCs w:val="24"/>
        </w:rPr>
      </w:pPr>
      <w:r w:rsidRPr="00053E76">
        <w:rPr>
          <w:rStyle w:val="CharStyle30"/>
          <w:rFonts w:asciiTheme="minorHAnsi" w:hAnsiTheme="minorHAnsi" w:cstheme="minorHAnsi"/>
          <w:sz w:val="24"/>
          <w:szCs w:val="24"/>
        </w:rPr>
        <w:t>Objednávateľ je oprávnený neprevziať Dielo alebo jeho časť, ktoré nie je vykonané riadne a odovzdané včas podľa podmienok určených v Zmluve. V takom prípade objednávateľ nie je v omeškaní</w:t>
      </w:r>
      <w:r w:rsidR="00466639">
        <w:rPr>
          <w:rStyle w:val="CharStyle30"/>
          <w:rFonts w:asciiTheme="minorHAnsi" w:hAnsiTheme="minorHAnsi" w:cstheme="minorHAnsi"/>
          <w:sz w:val="24"/>
          <w:szCs w:val="24"/>
        </w:rPr>
        <w:t xml:space="preserve"> s povinnosťou prevziať Dielo. </w:t>
      </w:r>
    </w:p>
    <w:p w14:paraId="46BE9457"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Fonts w:asciiTheme="minorHAnsi" w:hAnsiTheme="minorHAnsi" w:cstheme="minorHAnsi"/>
          <w:noProof/>
        </w:rPr>
        <mc:AlternateContent>
          <mc:Choice Requires="wps">
            <w:drawing>
              <wp:anchor distT="0" distB="0" distL="63500" distR="63500" simplePos="0" relativeHeight="251657728" behindDoc="1" locked="0" layoutInCell="1" allowOverlap="1" wp14:anchorId="3BD6129B" wp14:editId="1E94935C">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0BC8" w14:textId="77777777"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6129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7D640BC8" w14:textId="77777777" w:rsidR="005E0DBB" w:rsidRDefault="005E0DBB" w:rsidP="005E0DBB">
                      <w:pPr>
                        <w:pStyle w:val="Style17"/>
                        <w:shd w:val="clear" w:color="auto" w:fill="auto"/>
                        <w:spacing w:before="0"/>
                      </w:pPr>
                    </w:p>
                  </w:txbxContent>
                </v:textbox>
                <w10:wrap type="square" side="left" anchorx="margin" anchory="margin"/>
              </v:shape>
            </w:pict>
          </mc:Fallback>
        </mc:AlternateContent>
      </w:r>
      <w:r w:rsidRPr="00053E76">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053E76">
        <w:rPr>
          <w:rStyle w:val="CharStyle36"/>
          <w:rFonts w:asciiTheme="minorHAnsi" w:hAnsiTheme="minorHAnsi" w:cstheme="minorHAnsi"/>
          <w:i/>
          <w:sz w:val="24"/>
          <w:szCs w:val="24"/>
        </w:rPr>
        <w:t xml:space="preserve">najmä, nie však výlučne nekvalita, neúplnosť alebo vecná nesprávnosť Diela, nesúlad s akoukoľvek normou alebo predpisom, prípadne budú zistené iné </w:t>
      </w:r>
      <w:r w:rsidRPr="00053E76">
        <w:rPr>
          <w:rStyle w:val="CharStyle36"/>
          <w:rFonts w:asciiTheme="minorHAnsi" w:hAnsiTheme="minorHAnsi" w:cstheme="minorHAnsi"/>
          <w:i/>
          <w:sz w:val="24"/>
          <w:szCs w:val="24"/>
          <w:lang w:val="cs-CZ" w:eastAsia="cs-CZ"/>
        </w:rPr>
        <w:t>vady D</w:t>
      </w:r>
      <w:r w:rsidRPr="00053E76">
        <w:rPr>
          <w:rStyle w:val="CharStyle36"/>
          <w:rFonts w:asciiTheme="minorHAnsi" w:hAnsiTheme="minorHAnsi" w:cstheme="minorHAnsi"/>
          <w:i/>
          <w:sz w:val="24"/>
          <w:szCs w:val="24"/>
        </w:rPr>
        <w:t>iela ako napr.: nezrovnalosti v stavebnej časti, nesúlad s výkazom výmer, chýbajúce časti projektovej dokumentácie, chýbajúce alebo neúplné časti inej dokumentácie, ktoré sú potrebné pre realizáciu Stavby a úspešné skolaudovanie Stavby</w:t>
      </w:r>
      <w:r w:rsidRPr="00053E76">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184DB815" w14:textId="77777777"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Oznámenie vád a nedorobkov v záručnej dobe súvisiacich s technickým riešením projektovej dokumentácie, chyby vo výkresovej a textovej časti, prípadne nezhody projekt</w:t>
      </w:r>
      <w:r w:rsidR="00466639">
        <w:rPr>
          <w:rFonts w:asciiTheme="minorHAnsi" w:hAnsiTheme="minorHAnsi" w:cstheme="minorHAnsi"/>
        </w:rPr>
        <w:t>ovej dokumentácie s</w:t>
      </w:r>
      <w:r w:rsidRPr="00053E76">
        <w:rPr>
          <w:rFonts w:asciiTheme="minorHAnsi" w:hAnsiTheme="minorHAnsi" w:cstheme="minorHAnsi"/>
        </w:rPr>
        <w:t xml:space="preserve"> podmienkami stanovenými dotknutými orgánmi a organizáciami ( Výzva objednávateľa ) musí byť podaná písomne bez zbytočného </w:t>
      </w:r>
      <w:r w:rsidRPr="00053E76">
        <w:rPr>
          <w:rFonts w:asciiTheme="minorHAnsi" w:hAnsiTheme="minorHAnsi" w:cstheme="minorHAnsi"/>
        </w:rPr>
        <w:lastRenderedPageBreak/>
        <w:t>odkladu potom, čo vady a nedorobky objednávateľ zistil, najneskôr v lehote 3 pracovných dní odo dňa zistenia vád a</w:t>
      </w:r>
      <w:r w:rsidR="003E1B35" w:rsidRPr="00053E76">
        <w:rPr>
          <w:rFonts w:asciiTheme="minorHAnsi" w:hAnsiTheme="minorHAnsi" w:cstheme="minorHAnsi"/>
        </w:rPr>
        <w:t> </w:t>
      </w:r>
      <w:r w:rsidRPr="00053E76">
        <w:rPr>
          <w:rFonts w:asciiTheme="minorHAnsi" w:hAnsiTheme="minorHAnsi" w:cstheme="minorHAnsi"/>
        </w:rPr>
        <w:t>nedorobkov</w:t>
      </w:r>
      <w:r w:rsidR="003E1B35" w:rsidRPr="00053E76">
        <w:rPr>
          <w:rFonts w:asciiTheme="minorHAnsi" w:hAnsiTheme="minorHAnsi" w:cstheme="minorHAnsi"/>
        </w:rPr>
        <w:t>.</w:t>
      </w:r>
      <w:r w:rsidRPr="00053E76">
        <w:rPr>
          <w:rFonts w:asciiTheme="minorHAnsi" w:hAnsiTheme="minorHAnsi" w:cstheme="minorHAnsi"/>
        </w:rPr>
        <w:t xml:space="preserve"> </w:t>
      </w:r>
    </w:p>
    <w:p w14:paraId="789BB55F" w14:textId="77777777"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053E76">
        <w:rPr>
          <w:rFonts w:asciiTheme="minorHAnsi" w:hAnsiTheme="minorHAnsi" w:cstheme="minorHAnsi"/>
          <w:lang w:eastAsia="cs-CZ"/>
        </w:rPr>
        <w:t>zhotoviteľ zaplatí objednávateľovi jednor</w:t>
      </w:r>
      <w:r w:rsidR="00CC5737" w:rsidRPr="00053E76">
        <w:rPr>
          <w:rFonts w:asciiTheme="minorHAnsi" w:hAnsiTheme="minorHAnsi" w:cstheme="minorHAnsi"/>
          <w:lang w:eastAsia="cs-CZ"/>
        </w:rPr>
        <w:t>azovú zmluvnú pokutu vo výške 10</w:t>
      </w:r>
      <w:r w:rsidRPr="00053E76">
        <w:rPr>
          <w:rFonts w:asciiTheme="minorHAnsi" w:hAnsiTheme="minorHAnsi" w:cstheme="minorHAnsi"/>
          <w:lang w:eastAsia="cs-CZ"/>
        </w:rPr>
        <w:t xml:space="preserve"> % z ceny Diela bez DPH uvedenej v ods. 1 článku IV. Zmluvy, splatnú v lehote do 3 </w:t>
      </w:r>
      <w:r w:rsidR="00A01B15" w:rsidRPr="00053E76">
        <w:rPr>
          <w:rFonts w:asciiTheme="minorHAnsi" w:hAnsiTheme="minorHAnsi" w:cstheme="minorHAnsi"/>
          <w:lang w:eastAsia="cs-CZ"/>
        </w:rPr>
        <w:t>pracovných</w:t>
      </w:r>
      <w:r w:rsidRPr="00053E76">
        <w:rPr>
          <w:rFonts w:asciiTheme="minorHAnsi" w:hAnsiTheme="minorHAnsi" w:cstheme="minorHAnsi"/>
          <w:lang w:eastAsia="cs-CZ"/>
        </w:rPr>
        <w:t xml:space="preserve"> dní odo dňa doručenia výzvy objednávateľa na zaplatenie zmluvnej pokuty spolu s faktúrou. </w:t>
      </w:r>
    </w:p>
    <w:p w14:paraId="088A031D" w14:textId="77777777"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31A61DEB" w14:textId="77777777"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lang w:val="cs-CZ" w:eastAsia="cs-CZ"/>
        </w:rPr>
        <w:t xml:space="preserve">Zhotovitel’ </w:t>
      </w:r>
      <w:r w:rsidRPr="00053E76">
        <w:rPr>
          <w:rStyle w:val="CharStyle36"/>
          <w:rFonts w:asciiTheme="minorHAnsi" w:hAnsiTheme="minorHAnsi" w:cstheme="minorHAnsi"/>
          <w:sz w:val="24"/>
          <w:szCs w:val="24"/>
        </w:rPr>
        <w:t xml:space="preserve">nezodpovedá za </w:t>
      </w:r>
      <w:r w:rsidRPr="00053E76">
        <w:rPr>
          <w:rStyle w:val="CharStyle36"/>
          <w:rFonts w:asciiTheme="minorHAnsi" w:hAnsiTheme="minorHAnsi" w:cstheme="minorHAnsi"/>
          <w:sz w:val="24"/>
          <w:szCs w:val="24"/>
          <w:lang w:val="cs-CZ" w:eastAsia="cs-CZ"/>
        </w:rPr>
        <w:t xml:space="preserve">vady, </w:t>
      </w:r>
      <w:r w:rsidRPr="00053E76">
        <w:rPr>
          <w:rStyle w:val="CharStyle36"/>
          <w:rFonts w:asciiTheme="minorHAnsi" w:hAnsiTheme="minorHAnsi" w:cstheme="minorHAnsi"/>
          <w:sz w:val="24"/>
          <w:szCs w:val="24"/>
        </w:rPr>
        <w:t>ktoré boli spôsobené použitím podkladov prevzatých od objednávateľa a:</w:t>
      </w:r>
    </w:p>
    <w:p w14:paraId="4CD6848E" w14:textId="77777777" w:rsidR="005E0DBB" w:rsidRPr="00053E76" w:rsidRDefault="005E0DBB" w:rsidP="004064E0">
      <w:pPr>
        <w:pStyle w:val="Bezriadkovania"/>
        <w:tabs>
          <w:tab w:val="left" w:pos="709"/>
          <w:tab w:val="left" w:pos="877"/>
        </w:tabs>
        <w:spacing w:line="264" w:lineRule="auto"/>
        <w:ind w:left="709" w:hanging="283"/>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rPr>
        <w:t xml:space="preserve">a/ </w:t>
      </w:r>
      <w:r w:rsidRPr="00053E76">
        <w:rPr>
          <w:rStyle w:val="CharStyle36"/>
          <w:rFonts w:asciiTheme="minorHAnsi" w:hAnsiTheme="minorHAnsi" w:cstheme="minorHAnsi"/>
          <w:sz w:val="24"/>
          <w:szCs w:val="24"/>
          <w:lang w:val="cs-CZ" w:eastAsia="cs-CZ"/>
        </w:rPr>
        <w:t xml:space="preserve">ak zhotovitel’ </w:t>
      </w:r>
      <w:r w:rsidRPr="00053E76">
        <w:rPr>
          <w:rStyle w:val="CharStyle36"/>
          <w:rFonts w:asciiTheme="minorHAnsi" w:hAnsiTheme="minorHAnsi" w:cstheme="minorHAnsi"/>
          <w:sz w:val="24"/>
          <w:szCs w:val="24"/>
        </w:rPr>
        <w:t>ani pri vynaložení všetkej odbornej starostlivosti a úsilia nemohol zistiť ich nevhodnosť alebo</w:t>
      </w:r>
    </w:p>
    <w:p w14:paraId="5CA820AA" w14:textId="77777777" w:rsidR="005E0DBB" w:rsidRPr="00053E76" w:rsidRDefault="005E0DBB" w:rsidP="004064E0">
      <w:pPr>
        <w:pStyle w:val="Bezriadkovania"/>
        <w:tabs>
          <w:tab w:val="left" w:pos="709"/>
          <w:tab w:val="left" w:pos="993"/>
        </w:tabs>
        <w:spacing w:line="264" w:lineRule="auto"/>
        <w:ind w:left="709" w:hanging="283"/>
        <w:jc w:val="both"/>
        <w:rPr>
          <w:rStyle w:val="CharStyle36"/>
          <w:rFonts w:asciiTheme="minorHAnsi" w:hAnsiTheme="minorHAnsi" w:cstheme="minorHAnsi"/>
          <w:color w:val="auto"/>
          <w:sz w:val="24"/>
          <w:szCs w:val="24"/>
        </w:rPr>
      </w:pPr>
      <w:r w:rsidRPr="00053E76">
        <w:rPr>
          <w:rStyle w:val="CharStyle36"/>
          <w:rFonts w:asciiTheme="minorHAnsi" w:hAnsiTheme="minorHAnsi" w:cstheme="minorHAnsi"/>
          <w:sz w:val="24"/>
          <w:szCs w:val="24"/>
        </w:rPr>
        <w:t>b/ ak na ich nevhodnosť preukázateľne písomne upozornil objednávateľa a objednávateľ na ich použití napriek tomu trval.</w:t>
      </w:r>
    </w:p>
    <w:p w14:paraId="38F9F4DF" w14:textId="77777777" w:rsidR="005E0DBB" w:rsidRPr="00053E76" w:rsidRDefault="005E0DBB" w:rsidP="00053E76">
      <w:pPr>
        <w:pStyle w:val="Bezriadkovania"/>
        <w:numPr>
          <w:ilvl w:val="0"/>
          <w:numId w:val="9"/>
        </w:numPr>
        <w:tabs>
          <w:tab w:val="left" w:pos="418"/>
          <w:tab w:val="left" w:pos="993"/>
        </w:tabs>
        <w:spacing w:line="264" w:lineRule="auto"/>
        <w:ind w:left="426" w:hanging="426"/>
        <w:jc w:val="both"/>
        <w:rPr>
          <w:rStyle w:val="CharStyle10"/>
          <w:rFonts w:asciiTheme="minorHAnsi" w:hAnsiTheme="minorHAnsi" w:cstheme="minorHAnsi"/>
          <w:color w:val="auto"/>
          <w:sz w:val="24"/>
          <w:szCs w:val="24"/>
        </w:rPr>
      </w:pPr>
      <w:r w:rsidRPr="00053E76">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00466639">
        <w:rPr>
          <w:rStyle w:val="CharStyle10"/>
          <w:rFonts w:asciiTheme="minorHAnsi" w:hAnsiTheme="minorHAnsi" w:cstheme="minorHAnsi"/>
          <w:sz w:val="24"/>
          <w:szCs w:val="24"/>
        </w:rPr>
        <w:t xml:space="preserve">. </w:t>
      </w:r>
    </w:p>
    <w:p w14:paraId="6833E40E" w14:textId="77777777" w:rsidR="005E0DBB" w:rsidRPr="00053E76" w:rsidRDefault="005E0DBB" w:rsidP="00053E76">
      <w:pPr>
        <w:pStyle w:val="Bezriadkovania"/>
        <w:numPr>
          <w:ilvl w:val="0"/>
          <w:numId w:val="9"/>
        </w:numPr>
        <w:tabs>
          <w:tab w:val="left" w:pos="418"/>
          <w:tab w:val="left" w:pos="993"/>
        </w:tabs>
        <w:spacing w:line="264" w:lineRule="auto"/>
        <w:ind w:left="426" w:hanging="426"/>
        <w:jc w:val="both"/>
        <w:rPr>
          <w:rFonts w:asciiTheme="minorHAnsi" w:hAnsiTheme="minorHAnsi" w:cstheme="minorHAnsi"/>
          <w:color w:val="auto"/>
        </w:rPr>
      </w:pPr>
      <w:r w:rsidRPr="00053E76">
        <w:rPr>
          <w:rStyle w:val="CharStyle36"/>
          <w:rFonts w:asciiTheme="minorHAnsi" w:hAnsiTheme="minorHAnsi" w:cstheme="minorHAnsi"/>
          <w:sz w:val="24"/>
          <w:szCs w:val="24"/>
        </w:rPr>
        <w:t>Uplatnením nárokov z vád Diela nie sú dotknuté nároky objednávateľa na náhradu škody alebo na odstúpenie od Zmluvy.</w:t>
      </w:r>
    </w:p>
    <w:p w14:paraId="29C0CD25" w14:textId="77777777" w:rsidR="005E0DBB" w:rsidRPr="00053E76" w:rsidRDefault="005E0DBB" w:rsidP="00053E76">
      <w:pPr>
        <w:spacing w:line="264" w:lineRule="auto"/>
        <w:ind w:left="426" w:hanging="426"/>
        <w:jc w:val="both"/>
        <w:rPr>
          <w:rFonts w:asciiTheme="minorHAnsi" w:hAnsiTheme="minorHAnsi" w:cstheme="minorHAnsi"/>
          <w:sz w:val="24"/>
          <w:szCs w:val="24"/>
          <w:lang w:bidi="si-LK"/>
        </w:rPr>
      </w:pPr>
    </w:p>
    <w:p w14:paraId="648AD909" w14:textId="77777777"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VII.</w:t>
      </w:r>
    </w:p>
    <w:p w14:paraId="3DB50AE2" w14:textId="77777777"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Ostatné zmluvné dojednania</w:t>
      </w:r>
    </w:p>
    <w:p w14:paraId="656F470F" w14:textId="77777777" w:rsidR="005E0DBB" w:rsidRPr="00053E76"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sa zaväzujú, že pristúpia na zmenu záväz</w:t>
      </w:r>
      <w:r w:rsidRPr="00053E76">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053E76">
        <w:rPr>
          <w:rFonts w:asciiTheme="minorHAnsi" w:hAnsiTheme="minorHAnsi" w:cs="Calibri"/>
          <w:sz w:val="24"/>
          <w:szCs w:val="24"/>
        </w:rPr>
        <w:t>a o zmene a doplnení niektorých zákonov v znení neskorších predpisov</w:t>
      </w:r>
      <w:r w:rsidRPr="00053E76">
        <w:rPr>
          <w:rFonts w:asciiTheme="minorHAnsi" w:hAnsiTheme="minorHAnsi" w:cs="Calibri"/>
          <w:sz w:val="24"/>
          <w:szCs w:val="24"/>
          <w:lang w:eastAsia="cs-CZ"/>
        </w:rPr>
        <w:t>.</w:t>
      </w:r>
    </w:p>
    <w:p w14:paraId="7905E4CF" w14:textId="77777777" w:rsidR="005E0DBB" w:rsidRPr="00053E76"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7227DBA6" w14:textId="77777777" w:rsidR="003B3B66" w:rsidRPr="00053E76" w:rsidRDefault="003B3B66" w:rsidP="00053E76">
      <w:pPr>
        <w:widowControl w:val="0"/>
        <w:tabs>
          <w:tab w:val="left" w:pos="567"/>
          <w:tab w:val="left" w:pos="7088"/>
        </w:tabs>
        <w:spacing w:line="264" w:lineRule="auto"/>
        <w:ind w:left="426" w:hanging="426"/>
        <w:jc w:val="both"/>
        <w:rPr>
          <w:rStyle w:val="CharStyle10"/>
          <w:rFonts w:asciiTheme="minorHAnsi" w:hAnsiTheme="minorHAnsi" w:cs="Calibri"/>
          <w:sz w:val="24"/>
          <w:szCs w:val="24"/>
          <w:shd w:val="clear" w:color="auto" w:fill="auto"/>
          <w:lang w:eastAsia="cs-CZ"/>
        </w:rPr>
      </w:pPr>
    </w:p>
    <w:p w14:paraId="7E225248" w14:textId="77777777"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VIII.</w:t>
      </w:r>
    </w:p>
    <w:p w14:paraId="05BB926A" w14:textId="77777777"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
          <w:sz w:val="24"/>
          <w:szCs w:val="24"/>
          <w:lang w:eastAsia="cs-CZ"/>
        </w:rPr>
      </w:pPr>
      <w:r w:rsidRPr="00053E76">
        <w:rPr>
          <w:rFonts w:asciiTheme="minorHAnsi" w:hAnsiTheme="minorHAnsi" w:cs="Calibri"/>
          <w:b/>
          <w:iCs/>
          <w:sz w:val="24"/>
          <w:szCs w:val="24"/>
          <w:lang w:eastAsia="cs-CZ"/>
        </w:rPr>
        <w:t>Odstúpenie od zmluvy</w:t>
      </w:r>
    </w:p>
    <w:p w14:paraId="07ECA289" w14:textId="77777777"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w:t>
      </w:r>
      <w:r w:rsidRPr="00053E76">
        <w:rPr>
          <w:rFonts w:asciiTheme="minorHAnsi" w:hAnsiTheme="minorHAnsi" w:cstheme="minorHAnsi"/>
          <w:sz w:val="24"/>
          <w:szCs w:val="24"/>
        </w:rPr>
        <w:lastRenderedPageBreak/>
        <w:t xml:space="preserve">podľa ich povahy majú trvať aj po zániku zmluvy odstúpením. </w:t>
      </w:r>
    </w:p>
    <w:p w14:paraId="1C2413D3" w14:textId="77777777"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Zmluvné strany sú oprávnené odstúpiť od tejto zmluvy z dôvodov a spôsobom uvedeným v zákone. </w:t>
      </w:r>
    </w:p>
    <w:p w14:paraId="2F194604" w14:textId="77777777" w:rsidR="00A84EC5"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Za podstatné porušenie zmluvy (zmluvnej povinnosti) na strane zhotoviteľa sa považuje najmä: </w:t>
      </w:r>
    </w:p>
    <w:p w14:paraId="779FE26A" w14:textId="77777777" w:rsidR="00A84EC5" w:rsidRPr="00053E76" w:rsidRDefault="00062956"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a</w:t>
      </w:r>
      <w:r w:rsidR="000763BE" w:rsidRPr="00053E76">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zhotoviteľ neodovzdá objednávateľovi Dielo včas a omeškanie zhotoviteľa trvá viac ako 10 dní, </w:t>
      </w:r>
    </w:p>
    <w:p w14:paraId="4BBDE9FA" w14:textId="77777777" w:rsidR="00366071" w:rsidRDefault="00062956"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b</w:t>
      </w:r>
      <w:r w:rsidR="000763BE" w:rsidRPr="00053E76">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zhotoviteľ včas neodstráni objednávateľom oznámenú vadu, </w:t>
      </w:r>
    </w:p>
    <w:p w14:paraId="4FC60432" w14:textId="77777777" w:rsidR="00A84EC5" w:rsidRPr="00053E76" w:rsidRDefault="00C23150"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c</w:t>
      </w:r>
      <w:r w:rsidR="000763BE" w:rsidRPr="00366071">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objednávateľom o</w:t>
      </w:r>
      <w:r w:rsidR="00182479" w:rsidRPr="00053E76">
        <w:rPr>
          <w:rFonts w:asciiTheme="minorHAnsi" w:hAnsiTheme="minorHAnsi" w:cstheme="minorHAnsi"/>
          <w:sz w:val="24"/>
          <w:szCs w:val="24"/>
        </w:rPr>
        <w:t xml:space="preserve">známená vada je neodstrániteľná, </w:t>
      </w:r>
    </w:p>
    <w:p w14:paraId="7A9BCCF9" w14:textId="77777777" w:rsidR="000763BE" w:rsidRPr="00053E76" w:rsidRDefault="00182479"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d)</w:t>
      </w:r>
      <w:r w:rsidRPr="00053E76">
        <w:rPr>
          <w:rFonts w:asciiTheme="minorHAnsi" w:hAnsiTheme="minorHAnsi" w:cstheme="minorHAnsi"/>
          <w:sz w:val="24"/>
          <w:szCs w:val="24"/>
        </w:rPr>
        <w:t xml:space="preserve"> zhotoviteľ zhotovuje dokumentáciu v rozpore s podkladmi, ktoré podľa Zmluvy poskytol objednávateľ alebo v rozpore s pokynom objednávateľa a napriek písomnej výzve objednávateľa nedôjde k náprave.</w:t>
      </w:r>
      <w:r w:rsidR="000763BE" w:rsidRPr="00053E76">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w:t>
      </w:r>
      <w:r w:rsidR="00366071">
        <w:rPr>
          <w:rFonts w:asciiTheme="minorHAnsi" w:hAnsiTheme="minorHAnsi" w:cstheme="minorHAnsi"/>
          <w:sz w:val="24"/>
          <w:szCs w:val="24"/>
        </w:rPr>
        <w:t xml:space="preserve">ávateľom, alebo je v konkurznom </w:t>
      </w:r>
      <w:r w:rsidR="000763BE" w:rsidRPr="00053E76">
        <w:rPr>
          <w:rFonts w:asciiTheme="minorHAnsi" w:hAnsiTheme="minorHAnsi" w:cstheme="minorHAnsi"/>
          <w:sz w:val="24"/>
          <w:szCs w:val="24"/>
        </w:rPr>
        <w:t xml:space="preserve">konaní, alebo je v likvidácii, alebo je zrejmé, že zhotoviteľ nebude schopný zrealizovať dielo včas a riadne. </w:t>
      </w:r>
    </w:p>
    <w:p w14:paraId="4613725B" w14:textId="77777777"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14:paraId="7316D74F" w14:textId="77777777" w:rsidR="00D8584D"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4E4EF220" w14:textId="77777777" w:rsidR="00D8584D" w:rsidRPr="00053E76" w:rsidRDefault="00182479"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Calibri"/>
          <w:sz w:val="24"/>
          <w:szCs w:val="24"/>
          <w:lang w:eastAsia="cs-CZ"/>
        </w:rPr>
        <w:t>Zmluvné strany sa dohodli, že v prípade, ak objednávateľ odstúpi od tejto zmluvy z</w:t>
      </w:r>
      <w:r w:rsidR="00366071">
        <w:rPr>
          <w:rFonts w:asciiTheme="minorHAnsi" w:hAnsiTheme="minorHAnsi" w:cs="Calibri"/>
          <w:sz w:val="24"/>
          <w:szCs w:val="24"/>
          <w:lang w:eastAsia="cs-CZ"/>
        </w:rPr>
        <w:t> </w:t>
      </w:r>
      <w:r w:rsidRPr="00053E76">
        <w:rPr>
          <w:rFonts w:asciiTheme="minorHAnsi" w:hAnsiTheme="minorHAnsi" w:cs="Calibri"/>
          <w:sz w:val="24"/>
          <w:szCs w:val="24"/>
          <w:lang w:eastAsia="cs-CZ"/>
        </w:rPr>
        <w:t>dôvodov</w:t>
      </w:r>
      <w:r w:rsidR="00366071">
        <w:rPr>
          <w:rFonts w:asciiTheme="minorHAnsi" w:hAnsiTheme="minorHAnsi" w:cs="Calibri"/>
          <w:sz w:val="24"/>
          <w:szCs w:val="24"/>
          <w:lang w:eastAsia="cs-CZ"/>
        </w:rPr>
        <w:t xml:space="preserve"> </w:t>
      </w:r>
      <w:r w:rsidRPr="00053E76">
        <w:rPr>
          <w:rFonts w:asciiTheme="minorHAnsi" w:hAnsiTheme="minorHAnsi" w:cs="Calibri"/>
          <w:sz w:val="24"/>
          <w:szCs w:val="24"/>
          <w:lang w:eastAsia="cs-CZ"/>
        </w:rPr>
        <w:t>podľa ods. 3 tohto článku ešte pred odovzdaním Diela, nemá zhotoviteľ nárok na poskytnutie plnenia ani sčasti a ani na úhradu nákladov, kto</w:t>
      </w:r>
      <w:r w:rsidR="00366071">
        <w:rPr>
          <w:rFonts w:asciiTheme="minorHAnsi" w:hAnsiTheme="minorHAnsi" w:cs="Calibri"/>
          <w:sz w:val="24"/>
          <w:szCs w:val="24"/>
          <w:lang w:eastAsia="cs-CZ"/>
        </w:rPr>
        <w:t xml:space="preserve">ré mu vznikli v súvislosti s už </w:t>
      </w:r>
      <w:r w:rsidRPr="00053E76">
        <w:rPr>
          <w:rFonts w:asciiTheme="minorHAnsi" w:hAnsiTheme="minorHAnsi" w:cs="Calibri"/>
          <w:sz w:val="24"/>
          <w:szCs w:val="24"/>
          <w:lang w:eastAsia="cs-CZ"/>
        </w:rPr>
        <w:t>vykonanou časťou Diela</w:t>
      </w:r>
      <w:r w:rsidR="00D8584D" w:rsidRPr="00053E76">
        <w:rPr>
          <w:rFonts w:asciiTheme="minorHAnsi" w:hAnsiTheme="minorHAnsi" w:cstheme="minorHAnsi"/>
          <w:sz w:val="24"/>
          <w:szCs w:val="24"/>
          <w:lang w:eastAsia="cs-CZ"/>
        </w:rPr>
        <w:t>.</w:t>
      </w:r>
    </w:p>
    <w:p w14:paraId="45AB9C5A" w14:textId="77777777" w:rsidR="000763BE" w:rsidRPr="00053E76" w:rsidRDefault="000763BE"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639A03A8" w14:textId="77777777" w:rsidR="00182479" w:rsidRPr="00053E76" w:rsidRDefault="00182479"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053E76">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053E76">
        <w:rPr>
          <w:rFonts w:asciiTheme="minorHAnsi" w:hAnsiTheme="minorHAnsi" w:cstheme="minorHAnsi"/>
        </w:rPr>
        <w:t>.</w:t>
      </w:r>
    </w:p>
    <w:p w14:paraId="268B3181" w14:textId="77777777" w:rsidR="00782775" w:rsidRPr="00053E76" w:rsidRDefault="00782775" w:rsidP="00053E76">
      <w:pPr>
        <w:pStyle w:val="Bezriadkovania"/>
        <w:tabs>
          <w:tab w:val="left" w:pos="375"/>
        </w:tabs>
        <w:spacing w:line="264" w:lineRule="auto"/>
        <w:ind w:left="426" w:hanging="426"/>
        <w:jc w:val="both"/>
        <w:rPr>
          <w:rFonts w:asciiTheme="minorHAnsi" w:hAnsiTheme="minorHAnsi" w:cstheme="minorHAnsi"/>
        </w:rPr>
      </w:pPr>
    </w:p>
    <w:p w14:paraId="44F6E3CD" w14:textId="77777777"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IX.</w:t>
      </w:r>
    </w:p>
    <w:p w14:paraId="4E8E0351" w14:textId="77777777"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Využitie subdodávateľov</w:t>
      </w:r>
    </w:p>
    <w:p w14:paraId="39221E15" w14:textId="035B04BE"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Zhotoviteľ predkladá v Prílohe č. </w:t>
      </w:r>
      <w:r w:rsidR="00265253" w:rsidRPr="00053E76">
        <w:rPr>
          <w:rFonts w:asciiTheme="minorHAnsi" w:hAnsiTheme="minorHAnsi" w:cstheme="minorHAnsi"/>
          <w:sz w:val="24"/>
          <w:szCs w:val="24"/>
        </w:rPr>
        <w:t>2</w:t>
      </w:r>
      <w:r w:rsidRPr="00053E76">
        <w:rPr>
          <w:rFonts w:asciiTheme="minorHAnsi" w:hAnsiTheme="minorHAnsi" w:cstheme="minorHAnsi"/>
          <w:sz w:val="24"/>
          <w:szCs w:val="24"/>
        </w:rPr>
        <w:t xml:space="preserve"> tejto Zmluvy zoznam všetkých sv</w:t>
      </w:r>
      <w:r w:rsidR="00466639">
        <w:rPr>
          <w:rFonts w:asciiTheme="minorHAnsi" w:hAnsiTheme="minorHAnsi" w:cstheme="minorHAnsi"/>
          <w:sz w:val="24"/>
          <w:szCs w:val="24"/>
        </w:rPr>
        <w:t xml:space="preserve">ojich subdodávateľov s uvedením </w:t>
      </w:r>
      <w:r w:rsidRPr="00053E76">
        <w:rPr>
          <w:rFonts w:asciiTheme="minorHAnsi" w:hAnsiTheme="minorHAnsi" w:cstheme="minorHAnsi"/>
          <w:sz w:val="24"/>
          <w:szCs w:val="24"/>
        </w:rPr>
        <w:t>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w:t>
      </w:r>
      <w:r w:rsidR="000E6B20">
        <w:rPr>
          <w:rFonts w:asciiTheme="minorHAnsi" w:hAnsiTheme="minorHAnsi" w:cstheme="minorHAnsi"/>
          <w:sz w:val="24"/>
          <w:szCs w:val="24"/>
        </w:rPr>
        <w:t>.</w:t>
      </w:r>
      <w:r w:rsidRPr="00053E76">
        <w:rPr>
          <w:rFonts w:asciiTheme="minorHAnsi" w:hAnsiTheme="minorHAnsi" w:cstheme="minorHAnsi"/>
          <w:sz w:val="24"/>
          <w:szCs w:val="24"/>
        </w:rPr>
        <w:t xml:space="preserve"> Až do splnenia všetkých záväzkov vyplývajúcich z tejto Zmluvy je zhotoviteľ povinný oznámiť Objednávateľovi akúkoľvek zmenu údajov o subdodávateľovi. </w:t>
      </w:r>
    </w:p>
    <w:p w14:paraId="6CE8D56E" w14:textId="509508FD"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lastRenderedPageBreak/>
        <w:t>Zhotoviteľ je oprávnený kedykoľvek počas trvania tejto Zmluvy vymeniť ktoréhokoľvek subdodávateľa, a to za predpokladu, že nový subdodávateľ disponuje oprávnením na príslušné plnenie zmluvy podľa § 32 ods. 1 písm. e) ZVO</w:t>
      </w:r>
      <w:r w:rsidR="000E6B20">
        <w:rPr>
          <w:rFonts w:asciiTheme="minorHAnsi" w:hAnsiTheme="minorHAnsi" w:cstheme="minorHAnsi"/>
          <w:sz w:val="24"/>
          <w:szCs w:val="24"/>
        </w:rPr>
        <w:t>.</w:t>
      </w:r>
      <w:r w:rsidRPr="00053E76">
        <w:rPr>
          <w:rFonts w:asciiTheme="minorHAnsi" w:hAnsiTheme="minorHAnsi" w:cstheme="minorHAnsi"/>
          <w:sz w:val="24"/>
          <w:szCs w:val="24"/>
        </w:rPr>
        <w:t xml:space="preserve"> Najneskôr 7 dní pred prijatím subdodávky od nového subdodávateľa, alebo od uzavretia zmluvné vzťahu s novým subdodávateľom (podľa toho</w:t>
      </w:r>
      <w:r w:rsidR="00466639">
        <w:rPr>
          <w:rFonts w:asciiTheme="minorHAnsi" w:hAnsiTheme="minorHAnsi" w:cstheme="minorHAnsi"/>
          <w:sz w:val="24"/>
          <w:szCs w:val="24"/>
        </w:rPr>
        <w:t>,</w:t>
      </w:r>
      <w:r w:rsidRPr="00053E76">
        <w:rPr>
          <w:rFonts w:asciiTheme="minorHAnsi" w:hAnsiTheme="minorHAnsi" w:cstheme="minorHAnsi"/>
          <w:sz w:val="24"/>
          <w:szCs w:val="24"/>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B50D9F1" w14:textId="77777777"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Povinnosti uvedené v bodoch 1 a 2 tohto článku Zmluvy nie je zhotoviteľ povinný plniť v prípade subdodávateľov, ktorí mu dodávajú tovary.</w:t>
      </w:r>
    </w:p>
    <w:p w14:paraId="27C5CB7E" w14:textId="77777777"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Zmluvné strany sa dohodli za účelom zabezpečenia všetkých povinností zhotoviteľa podľa tohto článku Zmluvy na zmluvnej pokute tak, že v prípade poru</w:t>
      </w:r>
      <w:r w:rsidR="00366071">
        <w:rPr>
          <w:rFonts w:asciiTheme="minorHAnsi" w:hAnsiTheme="minorHAnsi" w:cstheme="minorHAnsi"/>
          <w:sz w:val="24"/>
          <w:szCs w:val="24"/>
        </w:rPr>
        <w:t xml:space="preserve">šenia ktorejkoľvek z povinností </w:t>
      </w:r>
      <w:r w:rsidRPr="00053E76">
        <w:rPr>
          <w:rFonts w:asciiTheme="minorHAnsi" w:hAnsiTheme="minorHAnsi" w:cstheme="minorHAnsi"/>
          <w:sz w:val="24"/>
          <w:szCs w:val="24"/>
        </w:rPr>
        <w:t xml:space="preserve">týkajúcej sa subdodávateľov alebo ich zmeny zo strany zhotoviteľa má objednávateľ okrem práva odstúpiť od Zmluvy aj nárok na zmluvnú </w:t>
      </w:r>
      <w:r w:rsidR="00366071">
        <w:rPr>
          <w:rFonts w:asciiTheme="minorHAnsi" w:hAnsiTheme="minorHAnsi" w:cstheme="minorHAnsi"/>
          <w:sz w:val="24"/>
          <w:szCs w:val="24"/>
        </w:rPr>
        <w:t xml:space="preserve">pokutu vo výške 5% z ceny </w:t>
      </w:r>
      <w:r w:rsidRPr="00053E76">
        <w:rPr>
          <w:rFonts w:asciiTheme="minorHAnsi" w:hAnsiTheme="minorHAnsi" w:cstheme="minorHAnsi"/>
          <w:sz w:val="24"/>
          <w:szCs w:val="24"/>
        </w:rPr>
        <w:t>Diela bez DPH, za každé porušenie ktorejkoľvek z vyššie uvedených povinností tohto článku Zmluvy zhotoviteľom , a to aj opakovane.</w:t>
      </w:r>
    </w:p>
    <w:p w14:paraId="6A1C6B8D" w14:textId="77777777" w:rsidR="005E0DBB" w:rsidRPr="00053E76"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5F56E4B3" w14:textId="77777777" w:rsidR="005E0DBB" w:rsidRPr="00053E76"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2390971F" w14:textId="77777777"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X</w:t>
      </w:r>
      <w:r w:rsidR="00366071">
        <w:rPr>
          <w:rFonts w:asciiTheme="minorHAnsi" w:hAnsiTheme="minorHAnsi" w:cs="Calibri"/>
          <w:b/>
          <w:sz w:val="24"/>
          <w:szCs w:val="24"/>
          <w:lang w:eastAsia="cs-CZ"/>
        </w:rPr>
        <w:t>.</w:t>
      </w:r>
    </w:p>
    <w:p w14:paraId="7D024FE8" w14:textId="77777777"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Záverečné ustanovenia</w:t>
      </w:r>
    </w:p>
    <w:p w14:paraId="5CC07AB4" w14:textId="77777777" w:rsidR="00C15E70" w:rsidRPr="00053E76" w:rsidRDefault="00C15E70"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Calibri"/>
          <w:sz w:val="24"/>
          <w:szCs w:val="24"/>
          <w:lang w:eastAsia="cs-CZ"/>
        </w:rPr>
        <w:t>Zoznam kľúčových osôb zodpovedných za realizáciu predmetu Zmluvy:</w:t>
      </w:r>
    </w:p>
    <w:p w14:paraId="5F303C4E" w14:textId="77777777"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Projektant/architekt pre časť konštrukcií pozemných stavieb: .......</w:t>
      </w:r>
      <w:r w:rsidR="00366071">
        <w:rPr>
          <w:rFonts w:asciiTheme="minorHAnsi" w:hAnsiTheme="minorHAnsi" w:cs="Cambria"/>
          <w:sz w:val="24"/>
          <w:szCs w:val="24"/>
        </w:rPr>
        <w:t>.....................</w:t>
      </w:r>
      <w:r w:rsidRPr="00053E76">
        <w:rPr>
          <w:rFonts w:asciiTheme="minorHAnsi" w:hAnsiTheme="minorHAnsi" w:cs="Cambria"/>
          <w:sz w:val="24"/>
          <w:szCs w:val="24"/>
        </w:rPr>
        <w:t>...........</w:t>
      </w:r>
    </w:p>
    <w:p w14:paraId="58867246" w14:textId="77777777"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Projektant/statik pre časť statika: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14:paraId="38DABD86" w14:textId="4D83B7B0" w:rsidR="00B60C96" w:rsidRPr="00053E76" w:rsidRDefault="00B60C96"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technických </w:t>
      </w:r>
      <w:r w:rsidRPr="000E6B20">
        <w:rPr>
          <w:rFonts w:asciiTheme="minorHAnsi" w:hAnsiTheme="minorHAnsi" w:cs="Cambria"/>
          <w:sz w:val="24"/>
          <w:szCs w:val="24"/>
        </w:rPr>
        <w:t>zariadení</w:t>
      </w:r>
      <w:r w:rsidR="00282C03" w:rsidRPr="000E6B20">
        <w:rPr>
          <w:rFonts w:asciiTheme="minorHAnsi" w:hAnsiTheme="minorHAnsi" w:cs="Cambria"/>
          <w:sz w:val="24"/>
          <w:szCs w:val="24"/>
        </w:rPr>
        <w:t xml:space="preserve"> stavieb</w:t>
      </w:r>
      <w:r w:rsidRPr="00053E76">
        <w:rPr>
          <w:rFonts w:asciiTheme="minorHAnsi" w:hAnsiTheme="minorHAnsi" w:cs="Cambria"/>
          <w:sz w:val="24"/>
          <w:szCs w:val="24"/>
        </w:rPr>
        <w:t xml:space="preserve">: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14:paraId="3AA58C35" w14:textId="77777777"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požiarna technika/požiarna ochrana: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14:paraId="7C008E83" w14:textId="77777777"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elektroinštalácie, silnoprúd, slaboprúd: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14:paraId="3C683FCF" w14:textId="77777777" w:rsidR="00C15E70" w:rsidRPr="00053E76" w:rsidRDefault="00C15E70" w:rsidP="00366071">
      <w:pPr>
        <w:pStyle w:val="Odsekzoznamu"/>
        <w:spacing w:line="264" w:lineRule="auto"/>
        <w:ind w:left="426"/>
        <w:jc w:val="both"/>
        <w:rPr>
          <w:rFonts w:asciiTheme="minorHAnsi" w:hAnsiTheme="minorHAnsi" w:cs="Calibri"/>
          <w:i/>
          <w:sz w:val="24"/>
          <w:szCs w:val="24"/>
          <w:lang w:eastAsia="cs-CZ"/>
        </w:rPr>
      </w:pPr>
      <w:r w:rsidRPr="00053E76">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14:paraId="0664CABC" w14:textId="77777777" w:rsidR="00C15E70" w:rsidRPr="00053E76" w:rsidRDefault="00C15E70" w:rsidP="00366071">
      <w:pPr>
        <w:pStyle w:val="Odsekzoznamu"/>
        <w:spacing w:line="264" w:lineRule="auto"/>
        <w:ind w:left="426"/>
        <w:jc w:val="both"/>
        <w:rPr>
          <w:rFonts w:asciiTheme="minorHAnsi" w:hAnsiTheme="minorHAnsi" w:cs="Calibri"/>
          <w:i/>
          <w:sz w:val="24"/>
          <w:szCs w:val="24"/>
          <w:lang w:eastAsia="cs-CZ"/>
        </w:rPr>
      </w:pPr>
      <w:r w:rsidRPr="00053E76">
        <w:rPr>
          <w:rFonts w:asciiTheme="minorHAnsi" w:hAnsiTheme="minorHAnsi" w:cs="Calibri"/>
          <w:i/>
          <w:sz w:val="24"/>
          <w:szCs w:val="24"/>
          <w:lang w:eastAsia="cs-CZ"/>
        </w:rPr>
        <w:lastRenderedPageBreak/>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63C23C4D"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D90440B"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Túto zmluvu možno meniť a dopĺňať len očíslovanými písomnými dodatkami podpísanými oprávnenými zástupcami zmluvných strán.</w:t>
      </w:r>
    </w:p>
    <w:p w14:paraId="128F2D52"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19CA55AB"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Táto zmluva je vyhotovená v šiestich rovnopisoch, pre objednávateľa v dvoch vyhotoveniach (rovnopisoch), pre zhotoviteľa v dvoch vyhotoveniach (rovnopisoch) a pre </w:t>
      </w:r>
      <w:r w:rsidR="00DA41C6" w:rsidRPr="00053E76">
        <w:rPr>
          <w:rFonts w:asciiTheme="minorHAnsi" w:hAnsiTheme="minorHAnsi" w:cs="Calibri"/>
          <w:sz w:val="24"/>
          <w:szCs w:val="24"/>
          <w:lang w:eastAsia="cs-CZ"/>
        </w:rPr>
        <w:t>BBSK</w:t>
      </w:r>
      <w:r w:rsidRPr="00053E76">
        <w:rPr>
          <w:rFonts w:asciiTheme="minorHAnsi" w:hAnsiTheme="minorHAnsi" w:cs="Calibri"/>
          <w:sz w:val="24"/>
          <w:szCs w:val="24"/>
          <w:lang w:eastAsia="cs-CZ"/>
        </w:rPr>
        <w:t xml:space="preserve"> v dvoch vyhotoveniach (rovnopisoch).</w:t>
      </w:r>
    </w:p>
    <w:p w14:paraId="0245416A"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Zmluvu je možné zrušiť písomnou dohodou zmluvných strán alebo odstúpením od zmluvy. </w:t>
      </w:r>
    </w:p>
    <w:p w14:paraId="35EB2D24"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A2F8950"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CB37444"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B802300"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w:t>
      </w:r>
      <w:r w:rsidR="00366071">
        <w:rPr>
          <w:rFonts w:asciiTheme="minorHAnsi" w:hAnsiTheme="minorHAnsi" w:cs="Calibri"/>
          <w:sz w:val="24"/>
          <w:szCs w:val="24"/>
          <w:lang w:eastAsia="cs-CZ"/>
        </w:rPr>
        <w:t xml:space="preserve">nformáciám a o zmene a doplnení </w:t>
      </w:r>
      <w:r w:rsidRPr="00053E76">
        <w:rPr>
          <w:rFonts w:asciiTheme="minorHAnsi" w:hAnsiTheme="minorHAnsi" w:cs="Calibri"/>
          <w:sz w:val="24"/>
          <w:szCs w:val="24"/>
          <w:lang w:eastAsia="cs-CZ"/>
        </w:rPr>
        <w:t xml:space="preserve">niektorých zákonov (zákon o slobode informácií) v znení neskorších predpisov. </w:t>
      </w:r>
    </w:p>
    <w:p w14:paraId="7DCBB015"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lastRenderedPageBreak/>
        <w:t xml:space="preserve">Akékoľvek </w:t>
      </w:r>
      <w:r w:rsidRPr="00053E76">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053E76">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053E76">
        <w:rPr>
          <w:rFonts w:asciiTheme="minorHAnsi" w:hAnsiTheme="minorHAnsi"/>
          <w:sz w:val="24"/>
          <w:szCs w:val="24"/>
        </w:rPr>
        <w:t xml:space="preserve"> </w:t>
      </w:r>
    </w:p>
    <w:p w14:paraId="0A2F03DA" w14:textId="77777777"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8B37D2A" w14:textId="77777777" w:rsidR="003D1627"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28D58C3A" w14:textId="77777777" w:rsidR="00366071" w:rsidRPr="00366071" w:rsidRDefault="00366071" w:rsidP="00366071">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366071">
        <w:rPr>
          <w:rFonts w:asciiTheme="minorHAnsi" w:hAnsiTheme="minorHAnsi" w:cs="Calibri"/>
          <w:sz w:val="24"/>
          <w:szCs w:val="24"/>
          <w:lang w:eastAsia="cs-CZ"/>
        </w:rPr>
        <w:t xml:space="preserve">Prílohami tejto Zmluvy sú: </w:t>
      </w:r>
    </w:p>
    <w:p w14:paraId="237149FD" w14:textId="77777777" w:rsidR="00366071" w:rsidRPr="00366071" w:rsidRDefault="00366071" w:rsidP="00366071">
      <w:pPr>
        <w:pStyle w:val="Odsekzoznamu"/>
        <w:spacing w:line="264" w:lineRule="auto"/>
        <w:ind w:left="426"/>
        <w:contextualSpacing w:val="0"/>
        <w:jc w:val="both"/>
        <w:rPr>
          <w:rFonts w:asciiTheme="minorHAnsi" w:hAnsiTheme="minorHAnsi" w:cs="Calibri"/>
          <w:sz w:val="24"/>
          <w:szCs w:val="24"/>
          <w:lang w:eastAsia="cs-CZ"/>
        </w:rPr>
      </w:pPr>
      <w:r w:rsidRPr="00366071">
        <w:rPr>
          <w:rFonts w:asciiTheme="minorHAnsi" w:hAnsiTheme="minorHAnsi" w:cs="Calibri"/>
          <w:sz w:val="24"/>
          <w:szCs w:val="24"/>
          <w:lang w:eastAsia="cs-CZ"/>
        </w:rPr>
        <w:t>Príloha č. 1</w:t>
      </w:r>
      <w:r w:rsidRPr="00366071">
        <w:rPr>
          <w:rFonts w:asciiTheme="minorHAnsi" w:hAnsiTheme="minorHAnsi" w:cs="Calibri"/>
          <w:sz w:val="24"/>
          <w:szCs w:val="24"/>
          <w:lang w:eastAsia="cs-CZ"/>
        </w:rPr>
        <w:tab/>
      </w:r>
      <w:r w:rsidRPr="00366071">
        <w:rPr>
          <w:rFonts w:asciiTheme="minorHAnsi" w:hAnsiTheme="minorHAnsi" w:cs="Calibri"/>
          <w:sz w:val="24"/>
          <w:szCs w:val="24"/>
          <w:lang w:eastAsia="cs-CZ"/>
        </w:rPr>
        <w:tab/>
        <w:t>Ponuka zhotoviteľa predložená vo verejnom obstarávaní</w:t>
      </w:r>
    </w:p>
    <w:p w14:paraId="4C303C3C" w14:textId="77777777" w:rsidR="00366071" w:rsidRPr="00366071" w:rsidRDefault="00366071" w:rsidP="00366071">
      <w:pPr>
        <w:pStyle w:val="Odsekzoznamu"/>
        <w:spacing w:line="264" w:lineRule="auto"/>
        <w:ind w:left="2832" w:hanging="2406"/>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Príloha č. 2</w:t>
      </w:r>
      <w:r w:rsidRPr="00366071">
        <w:rPr>
          <w:rFonts w:asciiTheme="minorHAnsi" w:hAnsiTheme="minorHAnsi" w:cs="Calibri"/>
          <w:sz w:val="24"/>
          <w:szCs w:val="24"/>
          <w:lang w:eastAsia="cs-CZ"/>
        </w:rPr>
        <w:tab/>
        <w:t>Zoznam subdodávateľov/čestné vyhlásenie zhotoviteľa, že na predmet zmluvy nebudú využitý subdodávatelia</w:t>
      </w:r>
    </w:p>
    <w:p w14:paraId="7183B504" w14:textId="77777777" w:rsidR="00366071" w:rsidRPr="00366071" w:rsidRDefault="00366071" w:rsidP="00366071">
      <w:pPr>
        <w:pStyle w:val="Odsekzoznamu"/>
        <w:spacing w:line="264" w:lineRule="auto"/>
        <w:ind w:left="2832" w:hanging="2406"/>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366071">
        <w:rPr>
          <w:rFonts w:asciiTheme="minorHAnsi" w:hAnsiTheme="minorHAnsi" w:cs="Calibri"/>
          <w:sz w:val="24"/>
          <w:szCs w:val="24"/>
          <w:lang w:eastAsia="cs-CZ"/>
        </w:rPr>
        <w:tab/>
      </w:r>
      <w:r>
        <w:rPr>
          <w:rFonts w:asciiTheme="minorHAnsi" w:hAnsiTheme="minorHAnsi" w:cs="Calibri"/>
          <w:sz w:val="24"/>
          <w:szCs w:val="24"/>
          <w:lang w:eastAsia="cs-CZ"/>
        </w:rPr>
        <w:t>Z</w:t>
      </w:r>
      <w:r w:rsidRPr="00366071">
        <w:rPr>
          <w:rFonts w:asciiTheme="minorHAnsi" w:hAnsiTheme="minorHAnsi" w:cs="Calibri"/>
          <w:sz w:val="24"/>
          <w:szCs w:val="24"/>
          <w:lang w:eastAsia="cs-CZ"/>
        </w:rPr>
        <w:t>oznam kľúčových osôb zodpovedných za realizáciu predmetu Zmluvy a doklady preukazujúce splnenie kvalifikačných predpokladov</w:t>
      </w:r>
    </w:p>
    <w:p w14:paraId="64C457E2" w14:textId="77777777" w:rsidR="00366071" w:rsidRPr="00366071" w:rsidRDefault="00366071" w:rsidP="00366071">
      <w:pPr>
        <w:pStyle w:val="Odsekzoznamu"/>
        <w:spacing w:line="264" w:lineRule="auto"/>
        <w:ind w:left="426"/>
        <w:contextualSpacing w:val="0"/>
        <w:jc w:val="both"/>
        <w:rPr>
          <w:rFonts w:asciiTheme="minorHAnsi" w:hAnsiTheme="minorHAnsi" w:cs="Calibri"/>
          <w:b/>
          <w:sz w:val="24"/>
          <w:szCs w:val="24"/>
          <w:lang w:eastAsia="cs-CZ"/>
        </w:rPr>
      </w:pPr>
      <w:r w:rsidRPr="00366071">
        <w:rPr>
          <w:rFonts w:asciiTheme="minorHAnsi" w:hAnsiTheme="minorHAnsi" w:cs="Calibri"/>
          <w:b/>
          <w:sz w:val="24"/>
          <w:szCs w:val="24"/>
          <w:lang w:eastAsia="cs-CZ"/>
        </w:rPr>
        <w:t xml:space="preserve">Obsah príloh je neoddeliteľnou súčasťou obsahu záväzkového vzťahu založeného touto Zmluvou. </w:t>
      </w:r>
    </w:p>
    <w:p w14:paraId="5B6C55A3" w14:textId="77777777" w:rsidR="00960B16" w:rsidRPr="00053E76" w:rsidRDefault="00960B16" w:rsidP="00053E76">
      <w:pPr>
        <w:tabs>
          <w:tab w:val="left" w:pos="426"/>
        </w:tabs>
        <w:spacing w:line="264" w:lineRule="auto"/>
        <w:ind w:left="426" w:hanging="426"/>
        <w:jc w:val="both"/>
        <w:rPr>
          <w:rFonts w:asciiTheme="minorHAnsi" w:hAnsiTheme="minorHAnsi" w:cs="Calibri"/>
          <w:sz w:val="24"/>
          <w:szCs w:val="24"/>
          <w:lang w:eastAsia="cs-CZ"/>
        </w:rPr>
      </w:pPr>
    </w:p>
    <w:p w14:paraId="661E3491" w14:textId="77777777" w:rsidR="00F22FF8" w:rsidRPr="00366071" w:rsidRDefault="00366071" w:rsidP="00366071">
      <w:pPr>
        <w:tabs>
          <w:tab w:val="center" w:pos="1985"/>
          <w:tab w:val="center" w:pos="7088"/>
        </w:tabs>
        <w:spacing w:line="264" w:lineRule="auto"/>
        <w:rPr>
          <w:rFonts w:asciiTheme="minorHAnsi" w:hAnsiTheme="minorHAnsi" w:cs="Calibri"/>
          <w:b/>
          <w:lang w:eastAsia="cs-CZ"/>
        </w:rPr>
      </w:pPr>
      <w:r>
        <w:rPr>
          <w:rFonts w:asciiTheme="minorHAnsi" w:hAnsiTheme="minorHAnsi" w:cs="Calibri"/>
          <w:b/>
          <w:lang w:eastAsia="cs-CZ"/>
        </w:rPr>
        <w:tab/>
      </w:r>
      <w:r w:rsidR="00F22FF8" w:rsidRPr="00366071">
        <w:rPr>
          <w:rFonts w:asciiTheme="minorHAnsi" w:hAnsiTheme="minorHAnsi" w:cs="Calibri"/>
          <w:b/>
          <w:lang w:eastAsia="cs-CZ"/>
        </w:rPr>
        <w:t>Za objednávateľa:</w:t>
      </w:r>
      <w:r w:rsidR="00F22FF8" w:rsidRPr="00366071">
        <w:rPr>
          <w:rFonts w:asciiTheme="minorHAnsi" w:hAnsiTheme="minorHAnsi" w:cs="Calibri"/>
          <w:b/>
          <w:lang w:eastAsia="cs-CZ"/>
        </w:rPr>
        <w:tab/>
        <w:t>Za zhotoviteľa:</w:t>
      </w:r>
    </w:p>
    <w:p w14:paraId="2FD37D29" w14:textId="77777777" w:rsidR="00F22FF8" w:rsidRPr="00053E76" w:rsidRDefault="00F22FF8" w:rsidP="00053E76">
      <w:pPr>
        <w:spacing w:line="264" w:lineRule="auto"/>
        <w:ind w:left="426" w:hanging="426"/>
        <w:rPr>
          <w:rFonts w:asciiTheme="minorHAnsi" w:hAnsiTheme="minorHAnsi" w:cs="Calibri"/>
          <w:sz w:val="24"/>
          <w:szCs w:val="24"/>
          <w:lang w:eastAsia="cs-CZ"/>
        </w:rPr>
      </w:pPr>
    </w:p>
    <w:p w14:paraId="5F75699B" w14:textId="77777777" w:rsidR="00366071" w:rsidRPr="00D3426D" w:rsidRDefault="00366071" w:rsidP="00366071">
      <w:pPr>
        <w:tabs>
          <w:tab w:val="center" w:pos="1985"/>
          <w:tab w:val="center" w:pos="7088"/>
        </w:tabs>
        <w:spacing w:line="264" w:lineRule="auto"/>
        <w:rPr>
          <w:rFonts w:asciiTheme="minorHAnsi" w:hAnsiTheme="minorHAnsi" w:cs="Calibri"/>
          <w:lang w:eastAsia="cs-CZ"/>
        </w:rPr>
      </w:pPr>
      <w:r w:rsidRPr="00D3426D">
        <w:rPr>
          <w:rFonts w:asciiTheme="minorHAnsi" w:hAnsiTheme="minorHAnsi" w:cs="Calibri"/>
          <w:lang w:eastAsia="cs-CZ"/>
        </w:rPr>
        <w:tab/>
        <w:t>V </w:t>
      </w:r>
      <w:r>
        <w:rPr>
          <w:rFonts w:asciiTheme="minorHAnsi" w:hAnsiTheme="minorHAnsi" w:cs="Calibri"/>
          <w:lang w:eastAsia="cs-CZ"/>
        </w:rPr>
        <w:t>Želovciach</w:t>
      </w:r>
      <w:r w:rsidRPr="00D3426D">
        <w:rPr>
          <w:rFonts w:asciiTheme="minorHAnsi" w:hAnsiTheme="minorHAnsi" w:cs="Calibri"/>
          <w:lang w:eastAsia="cs-CZ"/>
        </w:rPr>
        <w:t xml:space="preserve"> dňa:...........................</w:t>
      </w:r>
      <w:r w:rsidRPr="00D3426D">
        <w:rPr>
          <w:rFonts w:asciiTheme="minorHAnsi" w:hAnsiTheme="minorHAnsi" w:cs="Calibri"/>
          <w:lang w:eastAsia="cs-CZ"/>
        </w:rPr>
        <w:tab/>
        <w:t>V .................................. dňa: ....................</w:t>
      </w:r>
    </w:p>
    <w:p w14:paraId="366145BD" w14:textId="77777777" w:rsidR="00366071" w:rsidRPr="00D3426D" w:rsidRDefault="00366071" w:rsidP="00366071">
      <w:pPr>
        <w:spacing w:line="264" w:lineRule="auto"/>
        <w:rPr>
          <w:rFonts w:asciiTheme="minorHAnsi" w:hAnsiTheme="minorHAnsi" w:cs="Calibri"/>
          <w:highlight w:val="yellow"/>
          <w:lang w:eastAsia="cs-CZ"/>
        </w:rPr>
      </w:pPr>
    </w:p>
    <w:p w14:paraId="4CBD22C0" w14:textId="77777777" w:rsidR="00366071" w:rsidRPr="00D3426D" w:rsidRDefault="00366071" w:rsidP="00366071">
      <w:pPr>
        <w:tabs>
          <w:tab w:val="center" w:pos="1985"/>
          <w:tab w:val="center" w:pos="7088"/>
        </w:tabs>
        <w:spacing w:line="264" w:lineRule="auto"/>
        <w:rPr>
          <w:rFonts w:asciiTheme="minorHAnsi" w:hAnsiTheme="minorHAnsi" w:cs="Calibri"/>
          <w:b/>
          <w:lang w:eastAsia="cs-CZ"/>
        </w:rPr>
      </w:pPr>
    </w:p>
    <w:p w14:paraId="0EEAF758" w14:textId="77777777" w:rsidR="00366071" w:rsidRPr="00D3426D" w:rsidRDefault="00366071" w:rsidP="00366071">
      <w:pPr>
        <w:tabs>
          <w:tab w:val="center" w:pos="1985"/>
          <w:tab w:val="left" w:pos="4500"/>
          <w:tab w:val="left" w:pos="4962"/>
          <w:tab w:val="center" w:pos="7088"/>
        </w:tabs>
        <w:spacing w:line="264" w:lineRule="auto"/>
        <w:rPr>
          <w:rFonts w:asciiTheme="minorHAnsi" w:hAnsiTheme="minorHAnsi" w:cs="Calibri"/>
          <w:lang w:eastAsia="cs-CZ"/>
        </w:rPr>
      </w:pPr>
    </w:p>
    <w:p w14:paraId="671FAB68" w14:textId="77777777" w:rsidR="00366071" w:rsidRPr="00D3426D" w:rsidRDefault="00366071" w:rsidP="00366071">
      <w:pPr>
        <w:tabs>
          <w:tab w:val="center" w:pos="1985"/>
          <w:tab w:val="center" w:pos="7088"/>
        </w:tabs>
        <w:spacing w:line="264" w:lineRule="auto"/>
        <w:rPr>
          <w:rFonts w:asciiTheme="minorHAnsi" w:hAnsiTheme="minorHAnsi" w:cs="Calibri"/>
        </w:rPr>
      </w:pPr>
      <w:r w:rsidRPr="00D3426D">
        <w:rPr>
          <w:rFonts w:asciiTheme="minorHAnsi" w:hAnsiTheme="minorHAnsi" w:cs="Calibri"/>
        </w:rPr>
        <w:tab/>
        <w:t>.............................................</w:t>
      </w:r>
      <w:r w:rsidRPr="00D3426D">
        <w:rPr>
          <w:rFonts w:asciiTheme="minorHAnsi" w:hAnsiTheme="minorHAnsi" w:cs="Calibri"/>
        </w:rPr>
        <w:tab/>
        <w:t>..............................................</w:t>
      </w:r>
    </w:p>
    <w:p w14:paraId="44FF96B6" w14:textId="77777777" w:rsidR="00366071" w:rsidRPr="00D3426D" w:rsidRDefault="00366071" w:rsidP="00366071">
      <w:pPr>
        <w:tabs>
          <w:tab w:val="center" w:pos="1985"/>
          <w:tab w:val="center" w:pos="7088"/>
        </w:tabs>
        <w:spacing w:line="264" w:lineRule="auto"/>
        <w:rPr>
          <w:rFonts w:asciiTheme="minorHAnsi" w:hAnsiTheme="minorHAnsi" w:cstheme="minorHAnsi"/>
          <w:iCs/>
          <w:lang w:eastAsia="cs-CZ"/>
        </w:rPr>
      </w:pPr>
      <w:r w:rsidRPr="00D3426D">
        <w:rPr>
          <w:rFonts w:asciiTheme="minorHAnsi" w:hAnsiTheme="minorHAnsi" w:cstheme="minorHAnsi"/>
          <w:iCs/>
          <w:lang w:eastAsia="cs-CZ"/>
        </w:rPr>
        <w:tab/>
      </w:r>
      <w:r>
        <w:rPr>
          <w:rFonts w:asciiTheme="minorHAnsi" w:hAnsiTheme="minorHAnsi" w:cstheme="minorHAnsi"/>
          <w:iCs/>
          <w:lang w:eastAsia="cs-CZ"/>
        </w:rPr>
        <w:t>Ing. Andrea Bánovská</w:t>
      </w:r>
      <w:r w:rsidRPr="00D3426D">
        <w:rPr>
          <w:rFonts w:asciiTheme="minorHAnsi" w:hAnsiTheme="minorHAnsi" w:cstheme="minorHAnsi"/>
          <w:iCs/>
          <w:lang w:eastAsia="cs-CZ"/>
        </w:rPr>
        <w:t>, riaditeľka</w:t>
      </w:r>
    </w:p>
    <w:p w14:paraId="1C45AD78" w14:textId="77777777" w:rsidR="00366071" w:rsidRDefault="00366071" w:rsidP="00366071">
      <w:pPr>
        <w:tabs>
          <w:tab w:val="center" w:pos="1985"/>
          <w:tab w:val="center" w:pos="7088"/>
        </w:tabs>
        <w:spacing w:line="264" w:lineRule="auto"/>
        <w:rPr>
          <w:rFonts w:asciiTheme="minorHAnsi" w:hAnsiTheme="minorHAnsi" w:cstheme="minorHAnsi"/>
          <w:iCs/>
          <w:lang w:eastAsia="cs-CZ"/>
        </w:rPr>
      </w:pPr>
      <w:r>
        <w:rPr>
          <w:rFonts w:asciiTheme="minorHAnsi" w:hAnsiTheme="minorHAnsi" w:cstheme="minorHAnsi"/>
          <w:iCs/>
          <w:lang w:eastAsia="cs-CZ"/>
        </w:rPr>
        <w:tab/>
        <w:t>Stredná odborná škola</w:t>
      </w:r>
    </w:p>
    <w:p w14:paraId="381C96E8" w14:textId="77777777" w:rsidR="00282C03" w:rsidRPr="00053E76" w:rsidRDefault="00466639" w:rsidP="00366071">
      <w:pPr>
        <w:tabs>
          <w:tab w:val="center" w:pos="1985"/>
          <w:tab w:val="center" w:pos="7088"/>
        </w:tabs>
        <w:spacing w:line="264" w:lineRule="auto"/>
        <w:rPr>
          <w:rFonts w:asciiTheme="minorHAnsi" w:hAnsiTheme="minorHAnsi" w:cs="Calibri"/>
        </w:rPr>
      </w:pPr>
      <w:r>
        <w:rPr>
          <w:rFonts w:asciiTheme="minorHAnsi" w:hAnsiTheme="minorHAnsi" w:cstheme="minorHAnsi"/>
          <w:iCs/>
          <w:lang w:eastAsia="cs-CZ"/>
        </w:rPr>
        <w:tab/>
      </w:r>
      <w:r w:rsidR="00282C03">
        <w:rPr>
          <w:rFonts w:asciiTheme="minorHAnsi" w:hAnsiTheme="minorHAnsi" w:cstheme="minorHAnsi"/>
          <w:iCs/>
          <w:lang w:eastAsia="cs-CZ"/>
        </w:rPr>
        <w:t>Želovce</w:t>
      </w:r>
    </w:p>
    <w:sectPr w:rsidR="00282C03" w:rsidRPr="00053E7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2EE81" w14:textId="77777777" w:rsidR="00DE4867" w:rsidRDefault="00DE4867">
      <w:r>
        <w:separator/>
      </w:r>
    </w:p>
  </w:endnote>
  <w:endnote w:type="continuationSeparator" w:id="0">
    <w:p w14:paraId="32CB2F6A" w14:textId="77777777" w:rsidR="00DE4867" w:rsidRDefault="00D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DE15" w14:textId="77777777" w:rsidR="00DE4867" w:rsidRDefault="00DE4867">
      <w:r>
        <w:separator/>
      </w:r>
    </w:p>
  </w:footnote>
  <w:footnote w:type="continuationSeparator" w:id="0">
    <w:p w14:paraId="495B1492" w14:textId="77777777" w:rsidR="00DE4867" w:rsidRDefault="00DE4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2799C3D0" w14:textId="77777777"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3AB4F1A3" wp14:editId="4AA6D5C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C699E" w14:textId="387604A6" w:rsidR="00787C64" w:rsidRDefault="00AC77F4">
                              <w:pPr>
                                <w:pBdr>
                                  <w:bottom w:val="single" w:sz="4" w:space="1" w:color="auto"/>
                                </w:pBdr>
                              </w:pPr>
                              <w:r>
                                <w:fldChar w:fldCharType="begin"/>
                              </w:r>
                              <w:r>
                                <w:instrText>PAGE   \* MERGEFORMAT</w:instrText>
                              </w:r>
                              <w:r>
                                <w:fldChar w:fldCharType="separate"/>
                              </w:r>
                              <w:r w:rsidR="000E6B20">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B4F1A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30C699E" w14:textId="387604A6" w:rsidR="00787C64" w:rsidRDefault="00AC77F4">
                        <w:pPr>
                          <w:pBdr>
                            <w:bottom w:val="single" w:sz="4" w:space="1" w:color="auto"/>
                          </w:pBdr>
                        </w:pPr>
                        <w:r>
                          <w:fldChar w:fldCharType="begin"/>
                        </w:r>
                        <w:r>
                          <w:instrText>PAGE   \* MERGEFORMAT</w:instrText>
                        </w:r>
                        <w:r>
                          <w:fldChar w:fldCharType="separate"/>
                        </w:r>
                        <w:r w:rsidR="000E6B20">
                          <w:rPr>
                            <w:noProof/>
                          </w:rPr>
                          <w:t>14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87605D"/>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C502D"/>
    <w:multiLevelType w:val="hybridMultilevel"/>
    <w:tmpl w:val="0660E01A"/>
    <w:lvl w:ilvl="0" w:tplc="2F16B7A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6"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606E2699"/>
    <w:multiLevelType w:val="hybridMultilevel"/>
    <w:tmpl w:val="0B6ED9C8"/>
    <w:lvl w:ilvl="0" w:tplc="16AAC8D4">
      <w:start w:val="2"/>
      <w:numFmt w:val="bullet"/>
      <w:lvlText w:val="-"/>
      <w:lvlJc w:val="left"/>
      <w:pPr>
        <w:ind w:left="644" w:hanging="360"/>
      </w:pPr>
      <w:rPr>
        <w:rFonts w:ascii="Arial" w:eastAsiaTheme="minorHAns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5"/>
  </w:num>
  <w:num w:numId="5">
    <w:abstractNumId w:val="21"/>
  </w:num>
  <w:num w:numId="6">
    <w:abstractNumId w:val="2"/>
  </w:num>
  <w:num w:numId="7">
    <w:abstractNumId w:val="24"/>
  </w:num>
  <w:num w:numId="8">
    <w:abstractNumId w:val="12"/>
  </w:num>
  <w:num w:numId="9">
    <w:abstractNumId w:val="5"/>
  </w:num>
  <w:num w:numId="10">
    <w:abstractNumId w:val="1"/>
  </w:num>
  <w:num w:numId="11">
    <w:abstractNumId w:val="25"/>
  </w:num>
  <w:num w:numId="12">
    <w:abstractNumId w:val="9"/>
  </w:num>
  <w:num w:numId="13">
    <w:abstractNumId w:val="17"/>
  </w:num>
  <w:num w:numId="14">
    <w:abstractNumId w:val="8"/>
  </w:num>
  <w:num w:numId="15">
    <w:abstractNumId w:val="14"/>
  </w:num>
  <w:num w:numId="16">
    <w:abstractNumId w:val="18"/>
  </w:num>
  <w:num w:numId="17">
    <w:abstractNumId w:val="16"/>
  </w:num>
  <w:num w:numId="18">
    <w:abstractNumId w:val="26"/>
  </w:num>
  <w:num w:numId="19">
    <w:abstractNumId w:val="20"/>
  </w:num>
  <w:num w:numId="20">
    <w:abstractNumId w:val="19"/>
  </w:num>
  <w:num w:numId="21">
    <w:abstractNumId w:val="23"/>
  </w:num>
  <w:num w:numId="22">
    <w:abstractNumId w:val="0"/>
  </w:num>
  <w:num w:numId="23">
    <w:abstractNumId w:val="22"/>
  </w:num>
  <w:num w:numId="24">
    <w:abstractNumId w:val="13"/>
  </w:num>
  <w:num w:numId="25">
    <w:abstractNumId w:val="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3E76"/>
    <w:rsid w:val="000554E0"/>
    <w:rsid w:val="00056693"/>
    <w:rsid w:val="00062956"/>
    <w:rsid w:val="0007381B"/>
    <w:rsid w:val="000763BE"/>
    <w:rsid w:val="00081C18"/>
    <w:rsid w:val="00096387"/>
    <w:rsid w:val="000A4ADB"/>
    <w:rsid w:val="000B0329"/>
    <w:rsid w:val="000B7B51"/>
    <w:rsid w:val="000B7FD9"/>
    <w:rsid w:val="000D1539"/>
    <w:rsid w:val="000D3307"/>
    <w:rsid w:val="000D4FA9"/>
    <w:rsid w:val="000E265C"/>
    <w:rsid w:val="000E6B20"/>
    <w:rsid w:val="000F6FA0"/>
    <w:rsid w:val="000F73CB"/>
    <w:rsid w:val="00101101"/>
    <w:rsid w:val="0012246A"/>
    <w:rsid w:val="00125F37"/>
    <w:rsid w:val="00126F1C"/>
    <w:rsid w:val="00135437"/>
    <w:rsid w:val="00145F1A"/>
    <w:rsid w:val="00151EC9"/>
    <w:rsid w:val="00166EC5"/>
    <w:rsid w:val="00172637"/>
    <w:rsid w:val="00182479"/>
    <w:rsid w:val="00184AE2"/>
    <w:rsid w:val="00185A66"/>
    <w:rsid w:val="001911D9"/>
    <w:rsid w:val="001A535E"/>
    <w:rsid w:val="001B0C09"/>
    <w:rsid w:val="001B461F"/>
    <w:rsid w:val="001B724C"/>
    <w:rsid w:val="001C7ED6"/>
    <w:rsid w:val="001D0136"/>
    <w:rsid w:val="001D1C4F"/>
    <w:rsid w:val="001D4B90"/>
    <w:rsid w:val="001F641A"/>
    <w:rsid w:val="00200BFF"/>
    <w:rsid w:val="00224747"/>
    <w:rsid w:val="00227B9F"/>
    <w:rsid w:val="002573AF"/>
    <w:rsid w:val="00265253"/>
    <w:rsid w:val="00265C75"/>
    <w:rsid w:val="00273228"/>
    <w:rsid w:val="00282C03"/>
    <w:rsid w:val="002A23F3"/>
    <w:rsid w:val="002A5CAD"/>
    <w:rsid w:val="002B3431"/>
    <w:rsid w:val="003115AB"/>
    <w:rsid w:val="00315C6C"/>
    <w:rsid w:val="003178C8"/>
    <w:rsid w:val="00355202"/>
    <w:rsid w:val="0036465B"/>
    <w:rsid w:val="00366071"/>
    <w:rsid w:val="00366851"/>
    <w:rsid w:val="00367E09"/>
    <w:rsid w:val="003739B7"/>
    <w:rsid w:val="0038307C"/>
    <w:rsid w:val="00391E0F"/>
    <w:rsid w:val="003A6502"/>
    <w:rsid w:val="003B3B66"/>
    <w:rsid w:val="003B743E"/>
    <w:rsid w:val="003D1627"/>
    <w:rsid w:val="003E1B35"/>
    <w:rsid w:val="003E5FFB"/>
    <w:rsid w:val="003F5E86"/>
    <w:rsid w:val="003F7E15"/>
    <w:rsid w:val="003F7F92"/>
    <w:rsid w:val="00402B27"/>
    <w:rsid w:val="00404ACF"/>
    <w:rsid w:val="004064E0"/>
    <w:rsid w:val="0040692B"/>
    <w:rsid w:val="00444F9D"/>
    <w:rsid w:val="00452908"/>
    <w:rsid w:val="00464EBF"/>
    <w:rsid w:val="00466639"/>
    <w:rsid w:val="004679CF"/>
    <w:rsid w:val="00481356"/>
    <w:rsid w:val="004A7ADB"/>
    <w:rsid w:val="004B0DF5"/>
    <w:rsid w:val="004C16CB"/>
    <w:rsid w:val="004D5DD7"/>
    <w:rsid w:val="004E6D75"/>
    <w:rsid w:val="004E75F0"/>
    <w:rsid w:val="00511C36"/>
    <w:rsid w:val="005237F9"/>
    <w:rsid w:val="0053286F"/>
    <w:rsid w:val="00535699"/>
    <w:rsid w:val="005421C5"/>
    <w:rsid w:val="0054580C"/>
    <w:rsid w:val="00550E77"/>
    <w:rsid w:val="00554652"/>
    <w:rsid w:val="0056281E"/>
    <w:rsid w:val="00563168"/>
    <w:rsid w:val="00566B95"/>
    <w:rsid w:val="00582680"/>
    <w:rsid w:val="005910DA"/>
    <w:rsid w:val="0059523C"/>
    <w:rsid w:val="005B1932"/>
    <w:rsid w:val="005D2282"/>
    <w:rsid w:val="005E0DBB"/>
    <w:rsid w:val="005E49CE"/>
    <w:rsid w:val="005E4C43"/>
    <w:rsid w:val="00603C85"/>
    <w:rsid w:val="00610C61"/>
    <w:rsid w:val="006172D6"/>
    <w:rsid w:val="00617EDC"/>
    <w:rsid w:val="00634ACD"/>
    <w:rsid w:val="006374EF"/>
    <w:rsid w:val="00650DFD"/>
    <w:rsid w:val="00656684"/>
    <w:rsid w:val="006726D9"/>
    <w:rsid w:val="00674D68"/>
    <w:rsid w:val="00675E81"/>
    <w:rsid w:val="00682D66"/>
    <w:rsid w:val="006A2D89"/>
    <w:rsid w:val="006B35DC"/>
    <w:rsid w:val="006C18DC"/>
    <w:rsid w:val="006F1474"/>
    <w:rsid w:val="006F3CBE"/>
    <w:rsid w:val="00720614"/>
    <w:rsid w:val="00726D54"/>
    <w:rsid w:val="007324B7"/>
    <w:rsid w:val="00740732"/>
    <w:rsid w:val="00740E6D"/>
    <w:rsid w:val="00763A0E"/>
    <w:rsid w:val="00766004"/>
    <w:rsid w:val="007742B0"/>
    <w:rsid w:val="00782775"/>
    <w:rsid w:val="007953F8"/>
    <w:rsid w:val="007A48BA"/>
    <w:rsid w:val="007A4E4E"/>
    <w:rsid w:val="007D4C3F"/>
    <w:rsid w:val="007E0A8E"/>
    <w:rsid w:val="007F7F86"/>
    <w:rsid w:val="008009BA"/>
    <w:rsid w:val="008113B1"/>
    <w:rsid w:val="008117A3"/>
    <w:rsid w:val="008246C3"/>
    <w:rsid w:val="0083155B"/>
    <w:rsid w:val="00865CCC"/>
    <w:rsid w:val="00866B47"/>
    <w:rsid w:val="00873237"/>
    <w:rsid w:val="00887EC5"/>
    <w:rsid w:val="00895FE9"/>
    <w:rsid w:val="008A1003"/>
    <w:rsid w:val="008A448A"/>
    <w:rsid w:val="008B0719"/>
    <w:rsid w:val="008B19CD"/>
    <w:rsid w:val="008B4138"/>
    <w:rsid w:val="008C3388"/>
    <w:rsid w:val="008C500E"/>
    <w:rsid w:val="008C74D9"/>
    <w:rsid w:val="008C7CE4"/>
    <w:rsid w:val="008D2B90"/>
    <w:rsid w:val="008E1A0D"/>
    <w:rsid w:val="008F4F79"/>
    <w:rsid w:val="008F6A0D"/>
    <w:rsid w:val="008F7A12"/>
    <w:rsid w:val="009149C9"/>
    <w:rsid w:val="00917658"/>
    <w:rsid w:val="009202EE"/>
    <w:rsid w:val="00930AB0"/>
    <w:rsid w:val="009348A2"/>
    <w:rsid w:val="009537DF"/>
    <w:rsid w:val="00954C2B"/>
    <w:rsid w:val="00960B16"/>
    <w:rsid w:val="00964FE1"/>
    <w:rsid w:val="009660A9"/>
    <w:rsid w:val="009711AA"/>
    <w:rsid w:val="00987191"/>
    <w:rsid w:val="009A1A7E"/>
    <w:rsid w:val="009A5A86"/>
    <w:rsid w:val="009A7A10"/>
    <w:rsid w:val="009D7C7B"/>
    <w:rsid w:val="009E16E8"/>
    <w:rsid w:val="009E215C"/>
    <w:rsid w:val="009E37E3"/>
    <w:rsid w:val="009E486F"/>
    <w:rsid w:val="00A01B15"/>
    <w:rsid w:val="00A11EE1"/>
    <w:rsid w:val="00A172FF"/>
    <w:rsid w:val="00A43634"/>
    <w:rsid w:val="00A61B14"/>
    <w:rsid w:val="00A67503"/>
    <w:rsid w:val="00A80DA5"/>
    <w:rsid w:val="00A84EC5"/>
    <w:rsid w:val="00A9348C"/>
    <w:rsid w:val="00A951E5"/>
    <w:rsid w:val="00AB4617"/>
    <w:rsid w:val="00AC77F4"/>
    <w:rsid w:val="00AD04D1"/>
    <w:rsid w:val="00AE15BD"/>
    <w:rsid w:val="00AF3027"/>
    <w:rsid w:val="00B43445"/>
    <w:rsid w:val="00B52985"/>
    <w:rsid w:val="00B60C96"/>
    <w:rsid w:val="00B61E2E"/>
    <w:rsid w:val="00B61E4E"/>
    <w:rsid w:val="00B6248A"/>
    <w:rsid w:val="00B67669"/>
    <w:rsid w:val="00B70742"/>
    <w:rsid w:val="00B77443"/>
    <w:rsid w:val="00B80879"/>
    <w:rsid w:val="00B84C4A"/>
    <w:rsid w:val="00BC61DD"/>
    <w:rsid w:val="00BD2E32"/>
    <w:rsid w:val="00BF09AF"/>
    <w:rsid w:val="00BF4E3B"/>
    <w:rsid w:val="00C018FF"/>
    <w:rsid w:val="00C066C4"/>
    <w:rsid w:val="00C067F2"/>
    <w:rsid w:val="00C11751"/>
    <w:rsid w:val="00C15E70"/>
    <w:rsid w:val="00C21BC9"/>
    <w:rsid w:val="00C23150"/>
    <w:rsid w:val="00C26F2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0979"/>
    <w:rsid w:val="00CD23D9"/>
    <w:rsid w:val="00D10293"/>
    <w:rsid w:val="00D25BB6"/>
    <w:rsid w:val="00D37684"/>
    <w:rsid w:val="00D50045"/>
    <w:rsid w:val="00D57B90"/>
    <w:rsid w:val="00D60C79"/>
    <w:rsid w:val="00D65BDA"/>
    <w:rsid w:val="00D73DDB"/>
    <w:rsid w:val="00D8584D"/>
    <w:rsid w:val="00D9335C"/>
    <w:rsid w:val="00D951F5"/>
    <w:rsid w:val="00DA38D9"/>
    <w:rsid w:val="00DA3919"/>
    <w:rsid w:val="00DA3D0E"/>
    <w:rsid w:val="00DA41C6"/>
    <w:rsid w:val="00DE0001"/>
    <w:rsid w:val="00DE4867"/>
    <w:rsid w:val="00DE5E40"/>
    <w:rsid w:val="00DE6EBD"/>
    <w:rsid w:val="00DF1491"/>
    <w:rsid w:val="00E10666"/>
    <w:rsid w:val="00E148A6"/>
    <w:rsid w:val="00E24D99"/>
    <w:rsid w:val="00E6188A"/>
    <w:rsid w:val="00E652B2"/>
    <w:rsid w:val="00E73F27"/>
    <w:rsid w:val="00E876DC"/>
    <w:rsid w:val="00E9615A"/>
    <w:rsid w:val="00EA193A"/>
    <w:rsid w:val="00ED404A"/>
    <w:rsid w:val="00ED67E1"/>
    <w:rsid w:val="00EF4118"/>
    <w:rsid w:val="00F06510"/>
    <w:rsid w:val="00F06D96"/>
    <w:rsid w:val="00F22FF8"/>
    <w:rsid w:val="00F2799A"/>
    <w:rsid w:val="00F55AA2"/>
    <w:rsid w:val="00F55BF6"/>
    <w:rsid w:val="00F60BAB"/>
    <w:rsid w:val="00F73F4D"/>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C4D4"/>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customStyle="1" w:styleId="tl">
    <w:name w:val="Štýl"/>
    <w:rsid w:val="00101101"/>
    <w:pPr>
      <w:widowControl w:val="0"/>
      <w:autoSpaceDE w:val="0"/>
      <w:autoSpaceDN w:val="0"/>
      <w:adjustRightInd w:val="0"/>
    </w:pPr>
    <w:rPr>
      <w:rFonts w:ascii="Times New Roman" w:eastAsia="Times New Roman" w:hAnsi="Times New Roman"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oszel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muransky@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1C9E-8DC7-48DE-8134-0775455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5906</Words>
  <Characters>33668</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Mesiariková Ivana</cp:lastModifiedBy>
  <cp:revision>4</cp:revision>
  <cp:lastPrinted>2018-06-22T09:04:00Z</cp:lastPrinted>
  <dcterms:created xsi:type="dcterms:W3CDTF">2019-08-02T11:00:00Z</dcterms:created>
  <dcterms:modified xsi:type="dcterms:W3CDTF">2019-08-02T11:21:00Z</dcterms:modified>
</cp:coreProperties>
</file>